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96" w:rsidRPr="000A1596" w:rsidRDefault="000A1596" w:rsidP="000A159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40"/>
          <w:szCs w:val="40"/>
        </w:rPr>
      </w:pPr>
      <w:r w:rsidRPr="000A1596">
        <w:rPr>
          <w:rFonts w:ascii="Times New Roman" w:hAnsi="Times New Roman"/>
          <w:bCs/>
          <w:color w:val="000000"/>
          <w:sz w:val="40"/>
          <w:szCs w:val="40"/>
        </w:rPr>
        <w:t xml:space="preserve">Technická specifikace </w:t>
      </w:r>
      <w:r>
        <w:rPr>
          <w:rFonts w:ascii="Times New Roman" w:hAnsi="Times New Roman"/>
          <w:bCs/>
          <w:color w:val="000000"/>
          <w:sz w:val="40"/>
          <w:szCs w:val="40"/>
        </w:rPr>
        <w:t xml:space="preserve">nabízeného nového </w:t>
      </w:r>
      <w:r w:rsidRPr="000A1596">
        <w:rPr>
          <w:rFonts w:ascii="Times New Roman" w:hAnsi="Times New Roman"/>
          <w:bCs/>
          <w:color w:val="000000"/>
          <w:sz w:val="40"/>
          <w:szCs w:val="40"/>
        </w:rPr>
        <w:t>autobusu:</w:t>
      </w:r>
    </w:p>
    <w:p w:rsidR="000A1596" w:rsidRDefault="000A1596" w:rsidP="000A159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A1596" w:rsidRDefault="000A1596" w:rsidP="000A1596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Mkatabulky"/>
        <w:tblW w:w="10916" w:type="dxa"/>
        <w:tblInd w:w="-856" w:type="dxa"/>
        <w:tblLook w:val="04A0" w:firstRow="1" w:lastRow="0" w:firstColumn="1" w:lastColumn="0" w:noHBand="0" w:noVBand="1"/>
      </w:tblPr>
      <w:tblGrid>
        <w:gridCol w:w="4962"/>
        <w:gridCol w:w="992"/>
        <w:gridCol w:w="4962"/>
      </w:tblGrid>
      <w:tr w:rsidR="000A1596" w:rsidRPr="00F74045" w:rsidTr="00AA22CC">
        <w:tc>
          <w:tcPr>
            <w:tcW w:w="496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0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Zadání dle výzvy a zadávací dokumentace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0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Ano/Ne</w:t>
            </w:r>
          </w:p>
        </w:tc>
        <w:tc>
          <w:tcPr>
            <w:tcW w:w="496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740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Skutečnost dle nabídky</w:t>
            </w:r>
            <w:r w:rsidR="008E3F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uchazeče</w:t>
            </w:r>
          </w:p>
        </w:tc>
      </w:tr>
      <w:tr w:rsidR="000A1596" w:rsidTr="00AA22CC"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Základní technické parametry: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Dvounápravový autobus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Celková délka autobusu maximálně do 11 m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Celková výška autobusu maximálně do 3,5 m, včetně všech nástaveb (např. klimatizace)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Obsaditelnost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autobusu minimálně 28 sedících osob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Nabídnutý autobus musí být ke dni dodávky schválený pro přepravu osob a provoz v souladu s právními předpisy platnými na území České republiky.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Autobus musí být homologován na rychlost 100 km/h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Povinná výbava ve smyslu platných právních předpisů ČR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Součástí dodávky bude návod k obsluze a údržbě nabízeného autobusu v českém jazyce.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Karoserie: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6862">
              <w:rPr>
                <w:rFonts w:ascii="Times New Roman" w:hAnsi="Times New Roman"/>
                <w:bCs/>
                <w:sz w:val="24"/>
                <w:szCs w:val="24"/>
              </w:rPr>
              <w:t>Antikozorní</w:t>
            </w:r>
            <w:proofErr w:type="spellEnd"/>
            <w:r w:rsidRPr="00E26862">
              <w:rPr>
                <w:rFonts w:ascii="Times New Roman" w:hAnsi="Times New Roman"/>
                <w:bCs/>
                <w:sz w:val="24"/>
                <w:szCs w:val="24"/>
              </w:rPr>
              <w:t xml:space="preserve"> ochrana celého skeletu autobusu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862">
              <w:rPr>
                <w:rFonts w:ascii="Times New Roman" w:hAnsi="Times New Roman"/>
                <w:bCs/>
                <w:sz w:val="24"/>
                <w:szCs w:val="24"/>
              </w:rPr>
              <w:t>Zajištění autobusu proti neoprávněnému použití dle platných předpisů v ČR, uzamykatelné dveře a zavazadlový prostor.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Systém denního svícení.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Přední a zadní světla do mlhy.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Zvuková signalizace při navolení jízdy zpět.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Nezávislé topení s minimálním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výkonem  24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kW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Dálkově ovládaná a vyhřívaná zpětná zrcátka.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Dvojité zasklení, tónovaná skla (ne fólie)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Elektricky vyhřívané boční okno u řidiče a sklo předních dveří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Minimálně teplým vzduchem vyhřívané čelní sklo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Dvoje dveře pro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cestující  s pneumatickým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otevíráním, ovládané od řidiče + dálkové ovládání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862">
              <w:rPr>
                <w:rFonts w:ascii="Times New Roman" w:hAnsi="Times New Roman"/>
                <w:bCs/>
                <w:sz w:val="24"/>
                <w:szCs w:val="24"/>
              </w:rPr>
              <w:t>Minimální obsah zavazadlového prostoru 4m3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686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Klimatizace pro celý objem vozidla, s individuáln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ími rozvody nad každým sedadlem – výkon minimálně 15 kW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7B2">
              <w:rPr>
                <w:rFonts w:ascii="Times New Roman" w:hAnsi="Times New Roman"/>
                <w:bCs/>
                <w:sz w:val="24"/>
                <w:szCs w:val="24"/>
              </w:rPr>
              <w:t xml:space="preserve">Tažné zařízení 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7B2">
              <w:rPr>
                <w:rFonts w:ascii="Times New Roman" w:hAnsi="Times New Roman"/>
                <w:bCs/>
                <w:sz w:val="24"/>
                <w:szCs w:val="24"/>
              </w:rPr>
              <w:t xml:space="preserve">Akumulátory minimálně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170A/</w:t>
            </w:r>
            <w:r w:rsidRPr="00F637B2">
              <w:rPr>
                <w:rFonts w:ascii="Times New Roman" w:hAnsi="Times New Roman"/>
                <w:bCs/>
                <w:sz w:val="24"/>
                <w:szCs w:val="24"/>
              </w:rPr>
              <w:t>24V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Barva bílá 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Pohon vozidla: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Motor vznětový o minimálním výkonu 120 kW, s minimálním obsahem válců 5000 cm3, splňující emisní limity minimálně Euro 5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Převodovka – manuální plně synchronizovaná s minimálně 6 rychlostními stupni pro jízdu vpřed.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Podvozek, brzdy: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Kotoučové brzdy na obou nápravách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166A2" w:rsidRPr="00F166A2" w:rsidTr="00AA22CC">
        <w:tc>
          <w:tcPr>
            <w:tcW w:w="4962" w:type="dxa"/>
          </w:tcPr>
          <w:p w:rsidR="000A1596" w:rsidRPr="00F166A2" w:rsidRDefault="000A1596" w:rsidP="00F166A2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6A2">
              <w:rPr>
                <w:rFonts w:ascii="Times New Roman" w:hAnsi="Times New Roman"/>
                <w:bCs/>
                <w:sz w:val="24"/>
                <w:szCs w:val="24"/>
              </w:rPr>
              <w:t xml:space="preserve">Zpomalovací motorová brzda </w:t>
            </w:r>
          </w:p>
        </w:tc>
        <w:tc>
          <w:tcPr>
            <w:tcW w:w="992" w:type="dxa"/>
          </w:tcPr>
          <w:p w:rsidR="000A1596" w:rsidRPr="00F166A2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Pr="00F166A2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ABS,ASR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Interiér: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Pneumaticky odpružené, seřiditelné sedadlo řidiče s tříbodovým pásem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Výškově stavitelný volant 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Seřiditelný cyklovač stěračů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3A18">
              <w:rPr>
                <w:rFonts w:ascii="Times New Roman" w:hAnsi="Times New Roman"/>
                <w:bCs/>
                <w:sz w:val="24"/>
                <w:szCs w:val="24"/>
              </w:rPr>
              <w:t>Akustická signa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lizace funkce směrových světel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A73A18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3A18">
              <w:rPr>
                <w:rFonts w:ascii="Times New Roman" w:hAnsi="Times New Roman"/>
                <w:bCs/>
                <w:sz w:val="24"/>
                <w:szCs w:val="24"/>
              </w:rPr>
              <w:t>Sedadla cestujících s možností sklopení opěradla, bočním posuvem, vyšší opěrná zadní část, sklopitelná loketní opěrka na straně do uličky.</w:t>
            </w:r>
          </w:p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Bezpečnostní pásy na všech sedadlech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Elektronický tachograf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Autorádio, CD přehrávač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Mikrofon s ozvučením do celého vozu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Ozdobné chromované kryty kol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A1596" w:rsidTr="00AA22CC">
        <w:tc>
          <w:tcPr>
            <w:tcW w:w="4962" w:type="dxa"/>
          </w:tcPr>
          <w:p w:rsidR="000A1596" w:rsidRPr="000A1596" w:rsidRDefault="000A1596" w:rsidP="000A1596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Mechanická sluneční clona pro řidiče</w:t>
            </w:r>
          </w:p>
        </w:tc>
        <w:tc>
          <w:tcPr>
            <w:tcW w:w="992" w:type="dxa"/>
          </w:tcPr>
          <w:p w:rsidR="000A1596" w:rsidRPr="00F74045" w:rsidRDefault="000A1596" w:rsidP="00F74045">
            <w:pPr>
              <w:pStyle w:val="Odstavecseseznamem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</w:rPr>
            </w:pPr>
          </w:p>
        </w:tc>
        <w:tc>
          <w:tcPr>
            <w:tcW w:w="4962" w:type="dxa"/>
          </w:tcPr>
          <w:p w:rsidR="000A1596" w:rsidRDefault="000A1596" w:rsidP="000A1596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A22CC" w:rsidRDefault="00AA22CC">
      <w:pPr>
        <w:ind w:left="426"/>
      </w:pPr>
    </w:p>
    <w:p w:rsidR="00AA22CC" w:rsidRP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V ………………</w:t>
      </w:r>
      <w:proofErr w:type="gramStart"/>
      <w:r w:rsidRPr="00AA22CC">
        <w:rPr>
          <w:rFonts w:ascii="Times New Roman" w:hAnsi="Times New Roman" w:cs="Times New Roman"/>
          <w:sz w:val="24"/>
          <w:szCs w:val="24"/>
        </w:rPr>
        <w:t>….. dne</w:t>
      </w:r>
      <w:proofErr w:type="gramEnd"/>
      <w:r w:rsidRPr="00AA22CC">
        <w:rPr>
          <w:rFonts w:ascii="Times New Roman" w:hAnsi="Times New Roman" w:cs="Times New Roman"/>
          <w:sz w:val="24"/>
          <w:szCs w:val="24"/>
        </w:rPr>
        <w:t>……………..</w:t>
      </w:r>
    </w:p>
    <w:p w:rsid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A22CC" w:rsidRP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AA22CC" w:rsidRP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 xml:space="preserve">Název/obchodní firma uchazeče </w:t>
      </w:r>
    </w:p>
    <w:p w:rsidR="00AA22CC" w:rsidRPr="00AA22CC" w:rsidRDefault="00AA22CC" w:rsidP="00AA22C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Jméno a podpis oprávněné osoby</w:t>
      </w:r>
      <w:bookmarkStart w:id="0" w:name="_GoBack"/>
      <w:bookmarkEnd w:id="0"/>
    </w:p>
    <w:sectPr w:rsidR="00AA22CC" w:rsidRPr="00AA22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F93" w:rsidRDefault="00842F93" w:rsidP="00CC1DBC">
      <w:pPr>
        <w:spacing w:after="0" w:line="240" w:lineRule="auto"/>
      </w:pPr>
      <w:r>
        <w:separator/>
      </w:r>
    </w:p>
  </w:endnote>
  <w:endnote w:type="continuationSeparator" w:id="0">
    <w:p w:rsidR="00842F93" w:rsidRDefault="00842F93" w:rsidP="00CC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F93" w:rsidRDefault="00842F93" w:rsidP="00CC1DBC">
      <w:pPr>
        <w:spacing w:after="0" w:line="240" w:lineRule="auto"/>
      </w:pPr>
      <w:r>
        <w:separator/>
      </w:r>
    </w:p>
  </w:footnote>
  <w:footnote w:type="continuationSeparator" w:id="0">
    <w:p w:rsidR="00842F93" w:rsidRDefault="00842F93" w:rsidP="00CC1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BC" w:rsidRDefault="00CC1DBC" w:rsidP="00CC1DBC">
    <w:pPr>
      <w:pStyle w:val="Zhlav"/>
      <w:jc w:val="right"/>
    </w:pPr>
    <w:r>
      <w:t>Příloha č. 5</w:t>
    </w:r>
  </w:p>
  <w:p w:rsidR="00CC1DBC" w:rsidRDefault="00CC1DBC" w:rsidP="00CC1DB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27587"/>
    <w:multiLevelType w:val="multilevel"/>
    <w:tmpl w:val="E5ACB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DEC2DBA"/>
    <w:multiLevelType w:val="hybridMultilevel"/>
    <w:tmpl w:val="AE4E9292"/>
    <w:lvl w:ilvl="0" w:tplc="E1A8A22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96"/>
    <w:rsid w:val="000A1596"/>
    <w:rsid w:val="005F6326"/>
    <w:rsid w:val="00815621"/>
    <w:rsid w:val="00842F93"/>
    <w:rsid w:val="008E3F57"/>
    <w:rsid w:val="00AA22CC"/>
    <w:rsid w:val="00BB5B97"/>
    <w:rsid w:val="00CC1DBC"/>
    <w:rsid w:val="00DA0C05"/>
    <w:rsid w:val="00F166A2"/>
    <w:rsid w:val="00F7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FD9BF-7403-464C-BF7E-A965469E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1596"/>
    <w:pPr>
      <w:ind w:left="720"/>
      <w:contextualSpacing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0A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C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DBC"/>
  </w:style>
  <w:style w:type="paragraph" w:styleId="Zpat">
    <w:name w:val="footer"/>
    <w:basedOn w:val="Normln"/>
    <w:link w:val="ZpatChar"/>
    <w:uiPriority w:val="99"/>
    <w:unhideWhenUsed/>
    <w:rsid w:val="00CC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DBC"/>
  </w:style>
  <w:style w:type="paragraph" w:styleId="Bezmezer">
    <w:name w:val="No Spacing"/>
    <w:uiPriority w:val="1"/>
    <w:qFormat/>
    <w:rsid w:val="00AA2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6</cp:revision>
  <cp:lastPrinted>2014-09-18T09:34:00Z</cp:lastPrinted>
  <dcterms:created xsi:type="dcterms:W3CDTF">2014-09-15T12:27:00Z</dcterms:created>
  <dcterms:modified xsi:type="dcterms:W3CDTF">2014-09-18T09:34:00Z</dcterms:modified>
</cp:coreProperties>
</file>