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6B" w:rsidRPr="00D41972" w:rsidRDefault="00960175" w:rsidP="00FA2B6B">
      <w:pPr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>Příloha č. 3</w:t>
      </w:r>
    </w:p>
    <w:p w:rsidR="00FA2B6B" w:rsidRPr="00D41972" w:rsidRDefault="00FA2B6B" w:rsidP="00FA2B6B">
      <w:pPr>
        <w:rPr>
          <w:b/>
          <w:sz w:val="24"/>
          <w:szCs w:val="24"/>
          <w:highlight w:val="lightGray"/>
        </w:rPr>
      </w:pPr>
    </w:p>
    <w:p w:rsidR="00FA2B6B" w:rsidRPr="00D41972" w:rsidRDefault="005D53F1" w:rsidP="00FA2B6B">
      <w:pPr>
        <w:rPr>
          <w:b/>
          <w:sz w:val="24"/>
          <w:szCs w:val="24"/>
          <w:u w:val="single"/>
        </w:rPr>
      </w:pPr>
      <w:r w:rsidRPr="00D41972">
        <w:rPr>
          <w:b/>
          <w:sz w:val="24"/>
          <w:szCs w:val="24"/>
          <w:highlight w:val="lightGray"/>
          <w:u w:val="single"/>
        </w:rPr>
        <w:t xml:space="preserve">1.  </w:t>
      </w:r>
      <w:r w:rsidR="00FA2B6B" w:rsidRPr="00D41972">
        <w:rPr>
          <w:b/>
          <w:sz w:val="24"/>
          <w:szCs w:val="24"/>
          <w:highlight w:val="lightGray"/>
          <w:u w:val="single"/>
        </w:rPr>
        <w:t xml:space="preserve">Specifikace požadovaných činností </w:t>
      </w:r>
    </w:p>
    <w:p w:rsidR="00FA2B6B" w:rsidRPr="00D41972" w:rsidRDefault="00FA2B6B" w:rsidP="00FA2B6B">
      <w:pPr>
        <w:rPr>
          <w:b/>
          <w:sz w:val="24"/>
          <w:szCs w:val="24"/>
        </w:rPr>
      </w:pPr>
    </w:p>
    <w:p w:rsidR="00FA2B6B" w:rsidRPr="00D41972" w:rsidRDefault="00FA2B6B" w:rsidP="00FA2B6B">
      <w:pPr>
        <w:pStyle w:val="Nadpis9"/>
        <w:rPr>
          <w:sz w:val="24"/>
          <w:szCs w:val="24"/>
        </w:rPr>
      </w:pPr>
      <w:proofErr w:type="gramStart"/>
      <w:r w:rsidRPr="00D41972">
        <w:rPr>
          <w:sz w:val="24"/>
          <w:szCs w:val="24"/>
        </w:rPr>
        <w:t>1.1  Sběr</w:t>
      </w:r>
      <w:proofErr w:type="gramEnd"/>
      <w:r w:rsidRPr="00D41972">
        <w:rPr>
          <w:sz w:val="24"/>
          <w:szCs w:val="24"/>
        </w:rPr>
        <w:t>, svoz a odstranění směsného komunálního odpadu</w:t>
      </w:r>
    </w:p>
    <w:p w:rsidR="00FA2B6B" w:rsidRPr="00D41972" w:rsidRDefault="00FA2B6B" w:rsidP="00FA2B6B">
      <w:pPr>
        <w:pStyle w:val="Normln0"/>
        <w:widowControl/>
        <w:jc w:val="both"/>
        <w:rPr>
          <w:noProof w:val="0"/>
          <w:szCs w:val="24"/>
        </w:rPr>
      </w:pPr>
      <w:r w:rsidRPr="00D41972">
        <w:rPr>
          <w:noProof w:val="0"/>
          <w:szCs w:val="24"/>
        </w:rPr>
        <w:t xml:space="preserve">Sběr, svoz a odstranění směsného komunálního odpadu </w:t>
      </w:r>
      <w:r w:rsidRPr="00D41972">
        <w:rPr>
          <w:szCs w:val="24"/>
        </w:rPr>
        <w:t xml:space="preserve">z nádob umístěných na území městyse </w:t>
      </w:r>
      <w:r w:rsidR="00CE3444" w:rsidRPr="00D41972">
        <w:rPr>
          <w:szCs w:val="24"/>
        </w:rPr>
        <w:t>Křinec</w:t>
      </w:r>
      <w:r w:rsidRPr="00D41972">
        <w:rPr>
          <w:szCs w:val="24"/>
        </w:rPr>
        <w:t xml:space="preserve"> (tj. části </w:t>
      </w:r>
      <w:r w:rsidR="00CE3444" w:rsidRPr="00D41972">
        <w:rPr>
          <w:szCs w:val="24"/>
        </w:rPr>
        <w:t>Křinec, Mečíř, Sovenice, Bošín, Nové Zámky, Zábrdovice</w:t>
      </w:r>
      <w:r w:rsidRPr="00D41972">
        <w:rPr>
          <w:szCs w:val="24"/>
        </w:rPr>
        <w:t xml:space="preserve">). </w:t>
      </w:r>
      <w:r w:rsidRPr="00D41972">
        <w:rPr>
          <w:noProof w:val="0"/>
          <w:szCs w:val="24"/>
        </w:rPr>
        <w:t xml:space="preserve">Směsný komunální odpad bude odstraněn uložením na řízené skládce, popřípadě odstraněn jiným odsouhlaseným způsobem. Součástí odstraňování směsného komunálního odpadu je rovněž vedení evidence produkce odpadů dle platné právní úpravy. </w:t>
      </w:r>
    </w:p>
    <w:p w:rsidR="00FA2B6B" w:rsidRPr="00D41972" w:rsidRDefault="00FA2B6B" w:rsidP="00FA2B6B">
      <w:pPr>
        <w:rPr>
          <w:sz w:val="24"/>
          <w:szCs w:val="24"/>
        </w:rPr>
      </w:pPr>
    </w:p>
    <w:p w:rsidR="00FA2B6B" w:rsidRPr="00D41972" w:rsidRDefault="00FA2B6B" w:rsidP="00FA2B6B">
      <w:pPr>
        <w:rPr>
          <w:b/>
          <w:sz w:val="24"/>
          <w:szCs w:val="24"/>
        </w:rPr>
      </w:pPr>
      <w:proofErr w:type="gramStart"/>
      <w:r w:rsidRPr="00D41972">
        <w:rPr>
          <w:b/>
          <w:sz w:val="24"/>
          <w:szCs w:val="24"/>
        </w:rPr>
        <w:t>1.2  Sběr</w:t>
      </w:r>
      <w:proofErr w:type="gramEnd"/>
      <w:r w:rsidRPr="00D41972">
        <w:rPr>
          <w:b/>
          <w:sz w:val="24"/>
          <w:szCs w:val="24"/>
        </w:rPr>
        <w:t>, svoz a využití separovaných složek komunálního odpadu</w:t>
      </w:r>
    </w:p>
    <w:p w:rsidR="00FA2B6B" w:rsidRPr="00D41972" w:rsidRDefault="00FA2B6B" w:rsidP="00FA2B6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Sběr, svoz, třídění nebo využití separovaných složek komunálního odpadu z </w:t>
      </w:r>
      <w:proofErr w:type="gramStart"/>
      <w:r w:rsidRPr="00D41972">
        <w:rPr>
          <w:sz w:val="24"/>
          <w:szCs w:val="24"/>
        </w:rPr>
        <w:t xml:space="preserve">nádob </w:t>
      </w:r>
      <w:r w:rsidR="004933D0">
        <w:rPr>
          <w:sz w:val="24"/>
          <w:szCs w:val="24"/>
        </w:rPr>
        <w:t xml:space="preserve">              </w:t>
      </w:r>
      <w:r w:rsidRPr="00D41972">
        <w:rPr>
          <w:sz w:val="24"/>
          <w:szCs w:val="24"/>
        </w:rPr>
        <w:t>na</w:t>
      </w:r>
      <w:proofErr w:type="gramEnd"/>
      <w:r w:rsidRPr="00D41972">
        <w:rPr>
          <w:sz w:val="24"/>
          <w:szCs w:val="24"/>
        </w:rPr>
        <w:t xml:space="preserve"> separovaný odpad, umístěných na území městyse </w:t>
      </w:r>
      <w:r w:rsidR="00CE3444" w:rsidRPr="00D41972">
        <w:rPr>
          <w:sz w:val="24"/>
          <w:szCs w:val="24"/>
        </w:rPr>
        <w:t>Křinec</w:t>
      </w:r>
      <w:r w:rsidRPr="00D41972">
        <w:rPr>
          <w:sz w:val="24"/>
          <w:szCs w:val="24"/>
        </w:rPr>
        <w:t xml:space="preserve"> (tj. části </w:t>
      </w:r>
      <w:proofErr w:type="spellStart"/>
      <w:r w:rsidR="00CE3444" w:rsidRPr="00D41972">
        <w:rPr>
          <w:sz w:val="24"/>
          <w:szCs w:val="24"/>
        </w:rPr>
        <w:t>Křinec</w:t>
      </w:r>
      <w:proofErr w:type="spellEnd"/>
      <w:r w:rsidR="00CE3444" w:rsidRPr="00D41972">
        <w:rPr>
          <w:sz w:val="24"/>
          <w:szCs w:val="24"/>
        </w:rPr>
        <w:t xml:space="preserve">, Mečíř, </w:t>
      </w:r>
      <w:proofErr w:type="spellStart"/>
      <w:r w:rsidR="00CE3444" w:rsidRPr="00D41972">
        <w:rPr>
          <w:sz w:val="24"/>
          <w:szCs w:val="24"/>
        </w:rPr>
        <w:t>Sovenice</w:t>
      </w:r>
      <w:proofErr w:type="spellEnd"/>
      <w:r w:rsidR="00CE3444" w:rsidRPr="00D41972">
        <w:rPr>
          <w:sz w:val="24"/>
          <w:szCs w:val="24"/>
        </w:rPr>
        <w:t xml:space="preserve">, </w:t>
      </w:r>
      <w:proofErr w:type="spellStart"/>
      <w:r w:rsidR="00CE3444" w:rsidRPr="00D41972">
        <w:rPr>
          <w:sz w:val="24"/>
          <w:szCs w:val="24"/>
        </w:rPr>
        <w:t>Bošín</w:t>
      </w:r>
      <w:proofErr w:type="spellEnd"/>
      <w:r w:rsidR="00CE3444" w:rsidRPr="00D41972">
        <w:rPr>
          <w:sz w:val="24"/>
          <w:szCs w:val="24"/>
        </w:rPr>
        <w:t>, Nové Zámky, Zábrdovice</w:t>
      </w:r>
      <w:r w:rsidRPr="00D41972">
        <w:rPr>
          <w:sz w:val="24"/>
          <w:szCs w:val="24"/>
        </w:rPr>
        <w:t>) v členění: papír a lepenka, plastové obaly, skleněné obaly – barevné a bílé sklo. K nakládání se separovanými složkami komunálního odpadu patří jejich sběr a svoz za účelem předání k dalšímu využití nebo odstranění a vedení evidence podle platné právní úpravy.</w:t>
      </w:r>
    </w:p>
    <w:p w:rsidR="00FA2B6B" w:rsidRPr="00D41972" w:rsidRDefault="00FA2B6B" w:rsidP="00FA2B6B">
      <w:pPr>
        <w:jc w:val="both"/>
        <w:rPr>
          <w:sz w:val="24"/>
          <w:szCs w:val="24"/>
        </w:rPr>
      </w:pPr>
    </w:p>
    <w:p w:rsidR="00FA2B6B" w:rsidRPr="00D41972" w:rsidRDefault="00FA2B6B" w:rsidP="00FA2B6B">
      <w:pPr>
        <w:jc w:val="both"/>
        <w:rPr>
          <w:sz w:val="24"/>
          <w:szCs w:val="24"/>
          <w:u w:val="single"/>
        </w:rPr>
      </w:pPr>
      <w:r w:rsidRPr="00D41972">
        <w:rPr>
          <w:b/>
          <w:sz w:val="24"/>
          <w:szCs w:val="24"/>
        </w:rPr>
        <w:t>Seznam stanovišť nádob na separovaný sběr</w:t>
      </w:r>
      <w:r w:rsidR="00D85C74" w:rsidRPr="00D41972">
        <w:rPr>
          <w:b/>
          <w:sz w:val="24"/>
          <w:szCs w:val="24"/>
        </w:rPr>
        <w:t>:</w:t>
      </w:r>
      <w:r w:rsidRPr="00D41972">
        <w:rPr>
          <w:b/>
          <w:sz w:val="24"/>
          <w:szCs w:val="24"/>
        </w:rPr>
        <w:t xml:space="preserve"> </w:t>
      </w:r>
    </w:p>
    <w:tbl>
      <w:tblPr>
        <w:tblW w:w="8153" w:type="dxa"/>
        <w:tblInd w:w="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81"/>
        <w:gridCol w:w="982"/>
        <w:gridCol w:w="982"/>
        <w:gridCol w:w="982"/>
        <w:gridCol w:w="1240"/>
        <w:gridCol w:w="986"/>
      </w:tblGrid>
      <w:tr w:rsidR="00D85C74" w:rsidRPr="00D41972" w:rsidTr="00552255">
        <w:trPr>
          <w:trHeight w:val="255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Druh nádoby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plastové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plastové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plastové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plastové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plastové</w:t>
            </w:r>
          </w:p>
        </w:tc>
      </w:tr>
      <w:tr w:rsidR="00D85C74" w:rsidRPr="00D41972" w:rsidTr="00552255">
        <w:trPr>
          <w:trHeight w:val="300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Objem nádoby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1100 lit.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1100 lit.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m3"/>
              </w:smartTagPr>
              <w:r w:rsidRPr="00D41972">
                <w:rPr>
                  <w:noProof/>
                  <w:sz w:val="24"/>
                  <w:szCs w:val="24"/>
                </w:rPr>
                <w:t>1,1 m3</w:t>
              </w:r>
            </w:smartTag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m3"/>
              </w:smartTagPr>
              <w:r w:rsidRPr="00D41972">
                <w:rPr>
                  <w:noProof/>
                  <w:sz w:val="24"/>
                  <w:szCs w:val="24"/>
                </w:rPr>
                <w:t>1,1 m3</w:t>
              </w:r>
            </w:smartTag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1100 lit.</w:t>
            </w: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462313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 xml:space="preserve">části městyse </w:t>
            </w:r>
            <w:r w:rsidR="00462313" w:rsidRPr="00D41972">
              <w:rPr>
                <w:noProof/>
                <w:sz w:val="24"/>
                <w:szCs w:val="24"/>
              </w:rPr>
              <w:t>Křinec</w:t>
            </w:r>
          </w:p>
        </w:tc>
        <w:tc>
          <w:tcPr>
            <w:tcW w:w="982" w:type="dxa"/>
            <w:shd w:val="clear" w:color="auto" w:fill="3366FF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papír</w:t>
            </w:r>
          </w:p>
        </w:tc>
        <w:tc>
          <w:tcPr>
            <w:tcW w:w="982" w:type="dxa"/>
            <w:shd w:val="clear" w:color="auto" w:fill="FFFF00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plast</w:t>
            </w:r>
          </w:p>
        </w:tc>
        <w:tc>
          <w:tcPr>
            <w:tcW w:w="982" w:type="dxa"/>
            <w:shd w:val="clear" w:color="auto" w:fill="FFFFFF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sklo bílé</w:t>
            </w:r>
          </w:p>
        </w:tc>
        <w:tc>
          <w:tcPr>
            <w:tcW w:w="1240" w:type="dxa"/>
            <w:shd w:val="clear" w:color="auto" w:fill="00FF00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sklo barevné</w:t>
            </w:r>
          </w:p>
        </w:tc>
        <w:tc>
          <w:tcPr>
            <w:tcW w:w="986" w:type="dxa"/>
            <w:shd w:val="clear" w:color="auto" w:fill="FF6600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tetrapak</w:t>
            </w:r>
          </w:p>
        </w:tc>
      </w:tr>
      <w:tr w:rsidR="00D85C74" w:rsidRPr="004933D0" w:rsidTr="00552255">
        <w:trPr>
          <w:trHeight w:val="270"/>
        </w:trPr>
        <w:tc>
          <w:tcPr>
            <w:tcW w:w="2981" w:type="dxa"/>
            <w:shd w:val="clear" w:color="auto" w:fill="339966"/>
            <w:noWrap/>
            <w:vAlign w:val="center"/>
          </w:tcPr>
          <w:p w:rsidR="00F420BF" w:rsidRPr="004933D0" w:rsidRDefault="00F420BF" w:rsidP="00552255">
            <w:pPr>
              <w:jc w:val="center"/>
              <w:rPr>
                <w:noProof/>
                <w:sz w:val="22"/>
                <w:szCs w:val="24"/>
              </w:rPr>
            </w:pPr>
          </w:p>
          <w:p w:rsidR="00D85C74" w:rsidRPr="004933D0" w:rsidRDefault="00F420BF" w:rsidP="00F420BF">
            <w:pPr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 xml:space="preserve">                Křinec</w:t>
            </w:r>
          </w:p>
        </w:tc>
        <w:tc>
          <w:tcPr>
            <w:tcW w:w="982" w:type="dxa"/>
            <w:shd w:val="clear" w:color="auto" w:fill="3366FF"/>
            <w:noWrap/>
            <w:vAlign w:val="center"/>
          </w:tcPr>
          <w:p w:rsidR="00D85C74" w:rsidRPr="004933D0" w:rsidRDefault="00D85C74" w:rsidP="00552255">
            <w:pPr>
              <w:jc w:val="center"/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>kusů</w:t>
            </w:r>
          </w:p>
        </w:tc>
        <w:tc>
          <w:tcPr>
            <w:tcW w:w="982" w:type="dxa"/>
            <w:shd w:val="clear" w:color="auto" w:fill="FFFF00"/>
            <w:noWrap/>
            <w:vAlign w:val="center"/>
          </w:tcPr>
          <w:p w:rsidR="00D85C74" w:rsidRPr="004933D0" w:rsidRDefault="00D85C74" w:rsidP="00552255">
            <w:pPr>
              <w:jc w:val="center"/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>kusů</w:t>
            </w:r>
          </w:p>
        </w:tc>
        <w:tc>
          <w:tcPr>
            <w:tcW w:w="982" w:type="dxa"/>
            <w:shd w:val="clear" w:color="auto" w:fill="FFFFFF"/>
            <w:noWrap/>
            <w:vAlign w:val="center"/>
          </w:tcPr>
          <w:p w:rsidR="00D85C74" w:rsidRPr="004933D0" w:rsidRDefault="00D85C74" w:rsidP="00552255">
            <w:pPr>
              <w:jc w:val="center"/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>kusů</w:t>
            </w:r>
          </w:p>
        </w:tc>
        <w:tc>
          <w:tcPr>
            <w:tcW w:w="1240" w:type="dxa"/>
            <w:shd w:val="clear" w:color="auto" w:fill="00FF00"/>
            <w:noWrap/>
            <w:vAlign w:val="center"/>
          </w:tcPr>
          <w:p w:rsidR="00D85C74" w:rsidRPr="004933D0" w:rsidRDefault="00D85C74" w:rsidP="00552255">
            <w:pPr>
              <w:jc w:val="center"/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>kusů</w:t>
            </w:r>
          </w:p>
        </w:tc>
        <w:tc>
          <w:tcPr>
            <w:tcW w:w="986" w:type="dxa"/>
            <w:shd w:val="clear" w:color="auto" w:fill="FF6600"/>
            <w:noWrap/>
            <w:vAlign w:val="center"/>
          </w:tcPr>
          <w:p w:rsidR="00D85C74" w:rsidRPr="004933D0" w:rsidRDefault="00D85C74" w:rsidP="00552255">
            <w:pPr>
              <w:jc w:val="center"/>
              <w:rPr>
                <w:noProof/>
                <w:sz w:val="22"/>
                <w:szCs w:val="24"/>
              </w:rPr>
            </w:pPr>
            <w:r w:rsidRPr="004933D0">
              <w:rPr>
                <w:noProof/>
                <w:sz w:val="22"/>
                <w:szCs w:val="24"/>
              </w:rPr>
              <w:t>kusů</w:t>
            </w:r>
          </w:p>
        </w:tc>
      </w:tr>
      <w:tr w:rsidR="00D85C74" w:rsidRPr="00D41972" w:rsidTr="00552255">
        <w:trPr>
          <w:trHeight w:val="255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339966"/>
            <w:noWrap/>
            <w:vAlign w:val="center"/>
          </w:tcPr>
          <w:p w:rsidR="00D85C74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Mečíř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D85C74" w:rsidRPr="00D41972" w:rsidTr="00552255">
        <w:trPr>
          <w:trHeight w:val="255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339966"/>
            <w:noWrap/>
            <w:vAlign w:val="center"/>
          </w:tcPr>
          <w:p w:rsidR="00D85C74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Sovenice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D85C74" w:rsidRPr="00D41972" w:rsidTr="00552255">
        <w:trPr>
          <w:trHeight w:val="255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339966"/>
            <w:noWrap/>
            <w:vAlign w:val="center"/>
          </w:tcPr>
          <w:p w:rsidR="00D85C74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Bošín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D85C74" w:rsidRPr="00D41972" w:rsidTr="00552255">
        <w:trPr>
          <w:trHeight w:val="255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FFFFFF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FFFFFF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40" w:type="dxa"/>
            <w:shd w:val="clear" w:color="auto" w:fill="FFFFFF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986" w:type="dxa"/>
            <w:shd w:val="clear" w:color="auto" w:fill="FFFFFF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339966"/>
            <w:noWrap/>
            <w:vAlign w:val="center"/>
          </w:tcPr>
          <w:p w:rsidR="00D85C74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Nové Zámky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D85C74" w:rsidRPr="00D41972" w:rsidTr="00552255">
        <w:trPr>
          <w:trHeight w:val="270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</w:tr>
      <w:tr w:rsidR="00F420BF" w:rsidRPr="00D41972" w:rsidTr="00AC3536">
        <w:trPr>
          <w:trHeight w:val="270"/>
        </w:trPr>
        <w:tc>
          <w:tcPr>
            <w:tcW w:w="2981" w:type="dxa"/>
            <w:shd w:val="clear" w:color="auto" w:fill="C2D69B" w:themeFill="accent3" w:themeFillTint="99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Zábrdovice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F420BF" w:rsidRPr="00D41972" w:rsidTr="00552255">
        <w:trPr>
          <w:trHeight w:val="270"/>
        </w:trPr>
        <w:tc>
          <w:tcPr>
            <w:tcW w:w="2981" w:type="dxa"/>
            <w:shd w:val="clear" w:color="auto" w:fill="auto"/>
            <w:noWrap/>
            <w:vAlign w:val="center"/>
          </w:tcPr>
          <w:p w:rsidR="00F420BF" w:rsidRPr="00D41972" w:rsidRDefault="00F420BF" w:rsidP="00552255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F420BF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F420BF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F420BF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-</w:t>
            </w:r>
          </w:p>
        </w:tc>
      </w:tr>
      <w:tr w:rsidR="00D85C74" w:rsidRPr="00D41972" w:rsidTr="00552255">
        <w:trPr>
          <w:trHeight w:val="360"/>
        </w:trPr>
        <w:tc>
          <w:tcPr>
            <w:tcW w:w="2981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D41972">
              <w:rPr>
                <w:b/>
                <w:noProof/>
                <w:sz w:val="24"/>
                <w:szCs w:val="24"/>
              </w:rPr>
              <w:t>CELKEM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982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:rsidR="00D85C74" w:rsidRPr="00D41972" w:rsidRDefault="00D85C74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D85C74" w:rsidRPr="00D41972" w:rsidRDefault="00462313" w:rsidP="00552255">
            <w:pPr>
              <w:jc w:val="center"/>
              <w:rPr>
                <w:noProof/>
                <w:sz w:val="24"/>
                <w:szCs w:val="24"/>
              </w:rPr>
            </w:pPr>
            <w:r w:rsidRPr="00D41972">
              <w:rPr>
                <w:noProof/>
                <w:sz w:val="24"/>
                <w:szCs w:val="24"/>
              </w:rPr>
              <w:t>1</w:t>
            </w:r>
          </w:p>
        </w:tc>
      </w:tr>
    </w:tbl>
    <w:p w:rsidR="00FA2B6B" w:rsidRPr="00D41972" w:rsidRDefault="00FA2B6B" w:rsidP="00FA2B6B">
      <w:pPr>
        <w:rPr>
          <w:sz w:val="24"/>
          <w:szCs w:val="24"/>
        </w:rPr>
      </w:pPr>
    </w:p>
    <w:p w:rsidR="004354FF" w:rsidRPr="00D41972" w:rsidRDefault="004354FF" w:rsidP="00FA2B6B">
      <w:pPr>
        <w:rPr>
          <w:b/>
          <w:sz w:val="24"/>
          <w:szCs w:val="24"/>
        </w:rPr>
      </w:pPr>
      <w:proofErr w:type="gramStart"/>
      <w:r w:rsidRPr="00D41972">
        <w:rPr>
          <w:b/>
          <w:sz w:val="24"/>
          <w:szCs w:val="24"/>
        </w:rPr>
        <w:t>1.3  Sběr</w:t>
      </w:r>
      <w:proofErr w:type="gramEnd"/>
      <w:r w:rsidRPr="00D41972">
        <w:rPr>
          <w:b/>
          <w:sz w:val="24"/>
          <w:szCs w:val="24"/>
        </w:rPr>
        <w:t>, svoz a odstranění nebezpečného odpadu</w:t>
      </w:r>
    </w:p>
    <w:p w:rsidR="005D53F1" w:rsidRPr="00D41972" w:rsidRDefault="005D53F1" w:rsidP="004933D0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Sběr nebezpečného odpadu bude prováděn minimálně 2x ročně mobi</w:t>
      </w:r>
      <w:r w:rsidR="00AC3536" w:rsidRPr="00D41972">
        <w:rPr>
          <w:sz w:val="24"/>
          <w:szCs w:val="24"/>
        </w:rPr>
        <w:t xml:space="preserve">lní svozovou </w:t>
      </w:r>
      <w:proofErr w:type="gramStart"/>
      <w:r w:rsidR="00AC3536" w:rsidRPr="00D41972">
        <w:rPr>
          <w:sz w:val="24"/>
          <w:szCs w:val="24"/>
        </w:rPr>
        <w:t xml:space="preserve">linkou </w:t>
      </w:r>
      <w:r w:rsidR="004933D0">
        <w:rPr>
          <w:sz w:val="24"/>
          <w:szCs w:val="24"/>
        </w:rPr>
        <w:t xml:space="preserve">      </w:t>
      </w:r>
      <w:r w:rsidR="00AC3536" w:rsidRPr="00D41972">
        <w:rPr>
          <w:sz w:val="24"/>
          <w:szCs w:val="24"/>
        </w:rPr>
        <w:t>ze</w:t>
      </w:r>
      <w:proofErr w:type="gramEnd"/>
      <w:r w:rsidR="00AC3536" w:rsidRPr="00D41972">
        <w:rPr>
          <w:sz w:val="24"/>
          <w:szCs w:val="24"/>
        </w:rPr>
        <w:t xml:space="preserve"> stanovišť</w:t>
      </w:r>
      <w:r w:rsidRPr="00D41972">
        <w:rPr>
          <w:sz w:val="24"/>
          <w:szCs w:val="24"/>
        </w:rPr>
        <w:t xml:space="preserve"> </w:t>
      </w:r>
      <w:r w:rsidR="00AC3536" w:rsidRPr="00D41972">
        <w:rPr>
          <w:sz w:val="24"/>
          <w:szCs w:val="24"/>
        </w:rPr>
        <w:t xml:space="preserve">Mečíř náves, </w:t>
      </w:r>
      <w:proofErr w:type="spellStart"/>
      <w:r w:rsidR="00AC3536" w:rsidRPr="00D41972">
        <w:rPr>
          <w:sz w:val="24"/>
          <w:szCs w:val="24"/>
        </w:rPr>
        <w:t>Sovenice</w:t>
      </w:r>
      <w:proofErr w:type="spellEnd"/>
      <w:r w:rsidR="00AC3536" w:rsidRPr="00D41972">
        <w:rPr>
          <w:sz w:val="24"/>
          <w:szCs w:val="24"/>
        </w:rPr>
        <w:t xml:space="preserve"> u kapličky, </w:t>
      </w:r>
      <w:proofErr w:type="spellStart"/>
      <w:r w:rsidR="00AC3536" w:rsidRPr="00D41972">
        <w:rPr>
          <w:sz w:val="24"/>
          <w:szCs w:val="24"/>
        </w:rPr>
        <w:t>Bošín</w:t>
      </w:r>
      <w:proofErr w:type="spellEnd"/>
      <w:r w:rsidR="00AC3536" w:rsidRPr="00D41972">
        <w:rPr>
          <w:sz w:val="24"/>
          <w:szCs w:val="24"/>
        </w:rPr>
        <w:t xml:space="preserve"> náves, Křinec náměstí, Nové Zámky náves, Zábrdovice náves</w:t>
      </w:r>
      <w:r w:rsidRPr="00D41972">
        <w:rPr>
          <w:sz w:val="24"/>
          <w:szCs w:val="24"/>
        </w:rPr>
        <w:t xml:space="preserve">. </w:t>
      </w:r>
    </w:p>
    <w:p w:rsidR="005D53F1" w:rsidRPr="00D41972" w:rsidRDefault="005D53F1" w:rsidP="00FA2B6B">
      <w:pPr>
        <w:rPr>
          <w:sz w:val="24"/>
          <w:szCs w:val="24"/>
        </w:rPr>
      </w:pPr>
    </w:p>
    <w:p w:rsidR="005D53F1" w:rsidRPr="00D41972" w:rsidRDefault="005D53F1" w:rsidP="00FA2B6B">
      <w:pPr>
        <w:rPr>
          <w:b/>
          <w:sz w:val="24"/>
          <w:szCs w:val="24"/>
        </w:rPr>
      </w:pPr>
      <w:r w:rsidRPr="00D41972">
        <w:rPr>
          <w:b/>
          <w:sz w:val="24"/>
          <w:szCs w:val="24"/>
          <w:highlight w:val="lightGray"/>
        </w:rPr>
        <w:t>2.   Četnost a způsob svozu</w:t>
      </w:r>
    </w:p>
    <w:p w:rsidR="00555766" w:rsidRPr="00D41972" w:rsidRDefault="00555766" w:rsidP="00FA2B6B">
      <w:pPr>
        <w:rPr>
          <w:b/>
          <w:sz w:val="24"/>
          <w:szCs w:val="24"/>
        </w:rPr>
      </w:pPr>
    </w:p>
    <w:p w:rsidR="00555766" w:rsidRPr="00D41972" w:rsidRDefault="00CB24B2" w:rsidP="00FA2B6B">
      <w:pPr>
        <w:rPr>
          <w:b/>
          <w:sz w:val="24"/>
          <w:szCs w:val="24"/>
        </w:rPr>
      </w:pPr>
      <w:proofErr w:type="gramStart"/>
      <w:r w:rsidRPr="00D41972">
        <w:rPr>
          <w:b/>
          <w:sz w:val="24"/>
          <w:szCs w:val="24"/>
        </w:rPr>
        <w:t>2</w:t>
      </w:r>
      <w:r w:rsidR="00555766" w:rsidRPr="00D41972">
        <w:rPr>
          <w:b/>
          <w:sz w:val="24"/>
          <w:szCs w:val="24"/>
        </w:rPr>
        <w:t>.</w:t>
      </w:r>
      <w:r w:rsidRPr="00D41972">
        <w:rPr>
          <w:b/>
          <w:sz w:val="24"/>
          <w:szCs w:val="24"/>
        </w:rPr>
        <w:t>1</w:t>
      </w:r>
      <w:r w:rsidR="00555766" w:rsidRPr="00D41972">
        <w:rPr>
          <w:b/>
          <w:sz w:val="24"/>
          <w:szCs w:val="24"/>
        </w:rPr>
        <w:t xml:space="preserve">  Četnost</w:t>
      </w:r>
      <w:proofErr w:type="gramEnd"/>
      <w:r w:rsidR="00555766" w:rsidRPr="00D41972">
        <w:rPr>
          <w:b/>
          <w:sz w:val="24"/>
          <w:szCs w:val="24"/>
        </w:rPr>
        <w:t xml:space="preserve"> svozu</w:t>
      </w:r>
    </w:p>
    <w:p w:rsidR="005D53F1" w:rsidRPr="00D41972" w:rsidRDefault="00F53B1B" w:rsidP="004933D0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 xml:space="preserve">Městys </w:t>
      </w:r>
      <w:r w:rsidR="00AC3536" w:rsidRPr="00D41972">
        <w:rPr>
          <w:sz w:val="24"/>
          <w:szCs w:val="24"/>
        </w:rPr>
        <w:t>Křinec</w:t>
      </w:r>
      <w:r w:rsidRPr="00D41972">
        <w:rPr>
          <w:sz w:val="24"/>
          <w:szCs w:val="24"/>
        </w:rPr>
        <w:t xml:space="preserve"> se skládá z částí: </w:t>
      </w:r>
      <w:proofErr w:type="spellStart"/>
      <w:r w:rsidR="00AC3536" w:rsidRPr="00D41972">
        <w:rPr>
          <w:sz w:val="24"/>
          <w:szCs w:val="24"/>
        </w:rPr>
        <w:t>Křinec</w:t>
      </w:r>
      <w:proofErr w:type="spellEnd"/>
      <w:r w:rsidR="00AC3536" w:rsidRPr="00D41972">
        <w:rPr>
          <w:sz w:val="24"/>
          <w:szCs w:val="24"/>
        </w:rPr>
        <w:t xml:space="preserve">, Mečíř, </w:t>
      </w:r>
      <w:proofErr w:type="spellStart"/>
      <w:r w:rsidR="00AC3536" w:rsidRPr="00D41972">
        <w:rPr>
          <w:sz w:val="24"/>
          <w:szCs w:val="24"/>
        </w:rPr>
        <w:t>Sovenice</w:t>
      </w:r>
      <w:proofErr w:type="spellEnd"/>
      <w:r w:rsidR="00AC3536" w:rsidRPr="00D41972">
        <w:rPr>
          <w:sz w:val="24"/>
          <w:szCs w:val="24"/>
        </w:rPr>
        <w:t xml:space="preserve">, </w:t>
      </w:r>
      <w:proofErr w:type="spellStart"/>
      <w:r w:rsidR="00AC3536" w:rsidRPr="00D41972">
        <w:rPr>
          <w:sz w:val="24"/>
          <w:szCs w:val="24"/>
        </w:rPr>
        <w:t>Bošín</w:t>
      </w:r>
      <w:proofErr w:type="spellEnd"/>
      <w:r w:rsidR="00AC3536" w:rsidRPr="00D41972">
        <w:rPr>
          <w:sz w:val="24"/>
          <w:szCs w:val="24"/>
        </w:rPr>
        <w:t>, Nové Zámky, Zábrdovice</w:t>
      </w:r>
      <w:r w:rsidRPr="00D41972">
        <w:rPr>
          <w:sz w:val="24"/>
          <w:szCs w:val="24"/>
        </w:rPr>
        <w:t>.</w:t>
      </w:r>
    </w:p>
    <w:p w:rsidR="00F53B1B" w:rsidRPr="00D41972" w:rsidRDefault="00AC3536" w:rsidP="004933D0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lastRenderedPageBreak/>
        <w:t>Ná</w:t>
      </w:r>
      <w:r w:rsidR="00F53B1B" w:rsidRPr="00D41972">
        <w:rPr>
          <w:sz w:val="24"/>
          <w:szCs w:val="24"/>
        </w:rPr>
        <w:t>doby</w:t>
      </w:r>
      <w:r w:rsidRPr="00D41972">
        <w:rPr>
          <w:sz w:val="24"/>
          <w:szCs w:val="24"/>
        </w:rPr>
        <w:t xml:space="preserve"> </w:t>
      </w:r>
      <w:r w:rsidR="00CB24B2" w:rsidRPr="00D41972">
        <w:rPr>
          <w:sz w:val="24"/>
          <w:szCs w:val="24"/>
        </w:rPr>
        <w:t>120</w:t>
      </w:r>
      <w:r w:rsidRPr="00D41972">
        <w:rPr>
          <w:sz w:val="24"/>
          <w:szCs w:val="24"/>
        </w:rPr>
        <w:t>,</w:t>
      </w:r>
      <w:r w:rsidR="00CB24B2" w:rsidRPr="00D41972">
        <w:rPr>
          <w:sz w:val="24"/>
          <w:szCs w:val="24"/>
        </w:rPr>
        <w:t xml:space="preserve"> 240 l</w:t>
      </w:r>
      <w:r w:rsidR="00F53B1B" w:rsidRPr="00D41972">
        <w:rPr>
          <w:sz w:val="24"/>
          <w:szCs w:val="24"/>
        </w:rPr>
        <w:t xml:space="preserve"> a pytle na komunální odpad jsou umístěny v částech </w:t>
      </w:r>
      <w:proofErr w:type="spellStart"/>
      <w:r w:rsidRPr="00D41972">
        <w:rPr>
          <w:sz w:val="24"/>
          <w:szCs w:val="24"/>
        </w:rPr>
        <w:t>Křinec</w:t>
      </w:r>
      <w:proofErr w:type="spellEnd"/>
      <w:r w:rsidRPr="00D41972">
        <w:rPr>
          <w:sz w:val="24"/>
          <w:szCs w:val="24"/>
        </w:rPr>
        <w:t xml:space="preserve">, Mečíř, </w:t>
      </w:r>
      <w:proofErr w:type="spellStart"/>
      <w:r w:rsidRPr="00D41972">
        <w:rPr>
          <w:sz w:val="24"/>
          <w:szCs w:val="24"/>
        </w:rPr>
        <w:t>Sovenice</w:t>
      </w:r>
      <w:proofErr w:type="spellEnd"/>
      <w:r w:rsidRPr="00D41972">
        <w:rPr>
          <w:sz w:val="24"/>
          <w:szCs w:val="24"/>
        </w:rPr>
        <w:t xml:space="preserve">, </w:t>
      </w:r>
      <w:proofErr w:type="spellStart"/>
      <w:r w:rsidRPr="00D41972">
        <w:rPr>
          <w:sz w:val="24"/>
          <w:szCs w:val="24"/>
        </w:rPr>
        <w:t>Bošín</w:t>
      </w:r>
      <w:proofErr w:type="spellEnd"/>
      <w:r w:rsidRPr="00D41972">
        <w:rPr>
          <w:sz w:val="24"/>
          <w:szCs w:val="24"/>
        </w:rPr>
        <w:t>, Nové Zámky, Zábrdovice</w:t>
      </w:r>
      <w:r w:rsidR="00F53B1B" w:rsidRPr="00D41972">
        <w:rPr>
          <w:sz w:val="24"/>
          <w:szCs w:val="24"/>
        </w:rPr>
        <w:t xml:space="preserve"> a sváží se 1x týdně.</w:t>
      </w:r>
    </w:p>
    <w:p w:rsidR="005D53F1" w:rsidRPr="00D41972" w:rsidRDefault="00F53B1B" w:rsidP="00FA2B6B">
      <w:pPr>
        <w:rPr>
          <w:sz w:val="24"/>
          <w:szCs w:val="24"/>
        </w:rPr>
      </w:pPr>
      <w:r w:rsidRPr="00D41972">
        <w:rPr>
          <w:sz w:val="24"/>
          <w:szCs w:val="24"/>
        </w:rPr>
        <w:t>Svoz separovaných složek komunálního odpadu bude probíhat:</w:t>
      </w:r>
    </w:p>
    <w:p w:rsidR="00F53B1B" w:rsidRPr="00D41972" w:rsidRDefault="00F53B1B" w:rsidP="00FA2B6B">
      <w:pPr>
        <w:rPr>
          <w:sz w:val="24"/>
          <w:szCs w:val="24"/>
        </w:rPr>
      </w:pPr>
      <w:r w:rsidRPr="00D41972">
        <w:rPr>
          <w:sz w:val="24"/>
          <w:szCs w:val="24"/>
        </w:rPr>
        <w:t>- 1x týdně u komodity plast</w:t>
      </w:r>
    </w:p>
    <w:p w:rsidR="00F53B1B" w:rsidRPr="00D41972" w:rsidRDefault="00F53B1B" w:rsidP="00FA2B6B">
      <w:pPr>
        <w:rPr>
          <w:sz w:val="24"/>
          <w:szCs w:val="24"/>
        </w:rPr>
      </w:pPr>
      <w:r w:rsidRPr="00D41972">
        <w:rPr>
          <w:sz w:val="24"/>
          <w:szCs w:val="24"/>
        </w:rPr>
        <w:t>- 1x za 2 týdny u komodity papír</w:t>
      </w:r>
    </w:p>
    <w:p w:rsidR="00F53B1B" w:rsidRPr="00D41972" w:rsidRDefault="00F53B1B" w:rsidP="00FA2B6B">
      <w:pPr>
        <w:rPr>
          <w:sz w:val="24"/>
          <w:szCs w:val="24"/>
        </w:rPr>
      </w:pPr>
      <w:r w:rsidRPr="00D41972">
        <w:rPr>
          <w:sz w:val="24"/>
          <w:szCs w:val="24"/>
        </w:rPr>
        <w:t xml:space="preserve">- 1x měsíčně u komodity tetrapak, sklo bílé i barevné, </w:t>
      </w:r>
    </w:p>
    <w:p w:rsidR="00F53B1B" w:rsidRPr="00D41972" w:rsidRDefault="00F53B1B" w:rsidP="00F53B1B">
      <w:pPr>
        <w:rPr>
          <w:sz w:val="24"/>
          <w:szCs w:val="24"/>
        </w:rPr>
      </w:pPr>
    </w:p>
    <w:p w:rsidR="00F53B1B" w:rsidRPr="00D41972" w:rsidRDefault="00F53B1B" w:rsidP="00F53B1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Odvoz odpadů se bude opakovat pravidelně ve stejné dny v týdnu. V případě potřeby je možno dohodnout i mimořádný odvoz.</w:t>
      </w:r>
    </w:p>
    <w:p w:rsidR="00F53B1B" w:rsidRPr="00D41972" w:rsidRDefault="00F53B1B" w:rsidP="00F53B1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V případě nepředvídatelných situací - přírodních pohrom, neočekávaných okolností v dopravě, oprav komunikací, stávek a podobných případu je poskytovatel služby zproštěn povinnosti poskytovat službu po dobu trvání případu. Náhradní poskytnutí služeb bude provedeno po dohodě smluvních stran v nejkratší možné lhůtě.</w:t>
      </w:r>
    </w:p>
    <w:p w:rsidR="00F53B1B" w:rsidRPr="00D41972" w:rsidRDefault="00F53B1B" w:rsidP="00F53B1B">
      <w:pPr>
        <w:rPr>
          <w:sz w:val="24"/>
          <w:szCs w:val="24"/>
        </w:rPr>
      </w:pPr>
    </w:p>
    <w:p w:rsidR="00F53B1B" w:rsidRPr="00D41972" w:rsidRDefault="00F53B1B" w:rsidP="00F53B1B">
      <w:pPr>
        <w:pStyle w:val="Nzev"/>
        <w:jc w:val="left"/>
        <w:rPr>
          <w:sz w:val="24"/>
          <w:szCs w:val="24"/>
          <w:u w:val="single"/>
        </w:rPr>
      </w:pPr>
      <w:r w:rsidRPr="00D41972">
        <w:rPr>
          <w:sz w:val="24"/>
          <w:szCs w:val="24"/>
          <w:u w:val="single"/>
        </w:rPr>
        <w:t>Komunální odpad</w:t>
      </w:r>
    </w:p>
    <w:p w:rsidR="00F53B1B" w:rsidRPr="00D41972" w:rsidRDefault="00F53B1B" w:rsidP="00F53B1B">
      <w:pPr>
        <w:pStyle w:val="Nzev"/>
        <w:jc w:val="left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268"/>
        <w:gridCol w:w="3118"/>
      </w:tblGrid>
      <w:tr w:rsidR="00F53B1B" w:rsidRPr="00D41972" w:rsidTr="00D85C74">
        <w:trPr>
          <w:trHeight w:val="370"/>
        </w:trPr>
        <w:tc>
          <w:tcPr>
            <w:tcW w:w="3686" w:type="dxa"/>
            <w:shd w:val="clear" w:color="auto" w:fill="D9D9D9"/>
            <w:vAlign w:val="center"/>
          </w:tcPr>
          <w:p w:rsidR="00F53B1B" w:rsidRPr="00D41972" w:rsidRDefault="00F53B1B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Typ nádoby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53B1B" w:rsidRPr="00D41972" w:rsidRDefault="00F53B1B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Počet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F53B1B" w:rsidRPr="00D41972" w:rsidRDefault="00F53B1B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Frekvence svozu</w:t>
            </w:r>
          </w:p>
        </w:tc>
      </w:tr>
      <w:tr w:rsidR="00F53B1B" w:rsidRPr="00D41972" w:rsidTr="00D85C74">
        <w:tc>
          <w:tcPr>
            <w:tcW w:w="3686" w:type="dxa"/>
          </w:tcPr>
          <w:p w:rsidR="00F53B1B" w:rsidRPr="00D41972" w:rsidRDefault="00F53B1B" w:rsidP="00D85C74">
            <w:pPr>
              <w:pStyle w:val="Podtitul"/>
              <w:rPr>
                <w:b w:val="0"/>
                <w:sz w:val="24"/>
              </w:rPr>
            </w:pPr>
            <w:r w:rsidRPr="00D41972">
              <w:rPr>
                <w:b w:val="0"/>
                <w:sz w:val="24"/>
              </w:rPr>
              <w:t>110/120 L</w:t>
            </w:r>
          </w:p>
        </w:tc>
        <w:tc>
          <w:tcPr>
            <w:tcW w:w="2268" w:type="dxa"/>
          </w:tcPr>
          <w:p w:rsidR="00F53B1B" w:rsidRPr="00D41972" w:rsidRDefault="00CB24B2" w:rsidP="00EA1956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7</w:t>
            </w:r>
            <w:r w:rsidR="00EA1956" w:rsidRPr="00D41972">
              <w:rPr>
                <w:sz w:val="24"/>
                <w:szCs w:val="24"/>
              </w:rPr>
              <w:t>2</w:t>
            </w:r>
            <w:r w:rsidRPr="00D41972"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F53B1B" w:rsidRPr="00D41972" w:rsidRDefault="00F53B1B" w:rsidP="00D85C74">
            <w:pPr>
              <w:pStyle w:val="Podtitul"/>
              <w:rPr>
                <w:b w:val="0"/>
                <w:sz w:val="24"/>
              </w:rPr>
            </w:pPr>
            <w:r w:rsidRPr="00D41972">
              <w:rPr>
                <w:b w:val="0"/>
                <w:sz w:val="24"/>
              </w:rPr>
              <w:t>52 svozů ročně</w:t>
            </w:r>
          </w:p>
        </w:tc>
      </w:tr>
      <w:tr w:rsidR="00F53B1B" w:rsidRPr="00D41972" w:rsidTr="00D85C74">
        <w:tc>
          <w:tcPr>
            <w:tcW w:w="3686" w:type="dxa"/>
          </w:tcPr>
          <w:p w:rsidR="00F53B1B" w:rsidRPr="00D41972" w:rsidRDefault="00F53B1B" w:rsidP="00D85C74">
            <w:pPr>
              <w:pStyle w:val="Podtitul"/>
              <w:rPr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240 L"/>
              </w:smartTagPr>
              <w:r w:rsidRPr="00D41972">
                <w:rPr>
                  <w:b w:val="0"/>
                  <w:sz w:val="24"/>
                </w:rPr>
                <w:t>240 L</w:t>
              </w:r>
            </w:smartTag>
          </w:p>
        </w:tc>
        <w:tc>
          <w:tcPr>
            <w:tcW w:w="2268" w:type="dxa"/>
          </w:tcPr>
          <w:p w:rsidR="00F53B1B" w:rsidRPr="00D41972" w:rsidRDefault="00CB24B2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F53B1B" w:rsidRPr="00D41972" w:rsidRDefault="00F53B1B" w:rsidP="00D85C74">
            <w:pPr>
              <w:pStyle w:val="Podtitul"/>
              <w:rPr>
                <w:b w:val="0"/>
                <w:sz w:val="24"/>
              </w:rPr>
            </w:pPr>
            <w:r w:rsidRPr="00D41972">
              <w:rPr>
                <w:b w:val="0"/>
                <w:sz w:val="24"/>
              </w:rPr>
              <w:t>52 svozů ročně</w:t>
            </w:r>
          </w:p>
        </w:tc>
      </w:tr>
      <w:tr w:rsidR="00F53B1B" w:rsidRPr="00D41972" w:rsidTr="00D85C74">
        <w:tc>
          <w:tcPr>
            <w:tcW w:w="3686" w:type="dxa"/>
          </w:tcPr>
          <w:p w:rsidR="00F53B1B" w:rsidRPr="00D41972" w:rsidRDefault="00555766" w:rsidP="00D85C74">
            <w:pPr>
              <w:pStyle w:val="Podtitul"/>
              <w:rPr>
                <w:b w:val="0"/>
                <w:sz w:val="24"/>
              </w:rPr>
            </w:pPr>
            <w:r w:rsidRPr="00D41972">
              <w:rPr>
                <w:b w:val="0"/>
                <w:sz w:val="24"/>
              </w:rPr>
              <w:t>Plastové pytle</w:t>
            </w:r>
          </w:p>
        </w:tc>
        <w:tc>
          <w:tcPr>
            <w:tcW w:w="2268" w:type="dxa"/>
          </w:tcPr>
          <w:p w:rsidR="00F53B1B" w:rsidRPr="00D41972" w:rsidRDefault="00462313" w:rsidP="00462313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100</w:t>
            </w:r>
          </w:p>
        </w:tc>
        <w:tc>
          <w:tcPr>
            <w:tcW w:w="3118" w:type="dxa"/>
          </w:tcPr>
          <w:p w:rsidR="00F53B1B" w:rsidRPr="00D41972" w:rsidRDefault="00B724E3" w:rsidP="00D85C74">
            <w:pPr>
              <w:pStyle w:val="Podtitul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dle konkrétní situace</w:t>
            </w:r>
          </w:p>
        </w:tc>
      </w:tr>
    </w:tbl>
    <w:p w:rsidR="00F53B1B" w:rsidRPr="00D41972" w:rsidRDefault="00F53B1B" w:rsidP="00F53B1B">
      <w:pPr>
        <w:rPr>
          <w:sz w:val="24"/>
          <w:szCs w:val="24"/>
        </w:rPr>
      </w:pPr>
    </w:p>
    <w:p w:rsidR="00555766" w:rsidRPr="00D41972" w:rsidRDefault="00555766" w:rsidP="00F53B1B">
      <w:pPr>
        <w:rPr>
          <w:b/>
          <w:sz w:val="24"/>
          <w:szCs w:val="24"/>
          <w:u w:val="single"/>
        </w:rPr>
      </w:pPr>
      <w:r w:rsidRPr="00D41972">
        <w:rPr>
          <w:b/>
          <w:sz w:val="24"/>
          <w:szCs w:val="24"/>
          <w:u w:val="single"/>
        </w:rPr>
        <w:t>Separovaný odpad</w:t>
      </w:r>
    </w:p>
    <w:p w:rsidR="00555766" w:rsidRPr="00D41972" w:rsidRDefault="00555766" w:rsidP="00555766">
      <w:pPr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268"/>
        <w:gridCol w:w="3118"/>
      </w:tblGrid>
      <w:tr w:rsidR="00555766" w:rsidRPr="00D41972" w:rsidTr="00D85C74">
        <w:tc>
          <w:tcPr>
            <w:tcW w:w="3686" w:type="dxa"/>
            <w:shd w:val="clear" w:color="auto" w:fill="D9D9D9"/>
          </w:tcPr>
          <w:p w:rsidR="00555766" w:rsidRPr="00D41972" w:rsidRDefault="00555766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Typ nádoby</w:t>
            </w:r>
          </w:p>
        </w:tc>
        <w:tc>
          <w:tcPr>
            <w:tcW w:w="2268" w:type="dxa"/>
            <w:shd w:val="clear" w:color="auto" w:fill="D9D9D9"/>
          </w:tcPr>
          <w:p w:rsidR="00555766" w:rsidRPr="00D41972" w:rsidRDefault="00555766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Počet nádob</w:t>
            </w:r>
          </w:p>
        </w:tc>
        <w:tc>
          <w:tcPr>
            <w:tcW w:w="3118" w:type="dxa"/>
            <w:shd w:val="clear" w:color="auto" w:fill="D9D9D9"/>
          </w:tcPr>
          <w:p w:rsidR="00555766" w:rsidRPr="00D41972" w:rsidRDefault="00555766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Frekvence svozu</w:t>
            </w:r>
          </w:p>
        </w:tc>
      </w:tr>
      <w:tr w:rsidR="00555766" w:rsidRPr="00D41972" w:rsidTr="00D85C74">
        <w:tc>
          <w:tcPr>
            <w:tcW w:w="3686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1500L - zvon/tetrapak</w:t>
            </w:r>
          </w:p>
        </w:tc>
        <w:tc>
          <w:tcPr>
            <w:tcW w:w="226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12 svozů ročně</w:t>
            </w:r>
          </w:p>
        </w:tc>
      </w:tr>
      <w:tr w:rsidR="00555766" w:rsidRPr="00D41972" w:rsidTr="00D85C74">
        <w:tc>
          <w:tcPr>
            <w:tcW w:w="3686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1100 L/plast</w:t>
            </w:r>
          </w:p>
        </w:tc>
        <w:tc>
          <w:tcPr>
            <w:tcW w:w="226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52 svozů ročně</w:t>
            </w:r>
          </w:p>
        </w:tc>
      </w:tr>
      <w:tr w:rsidR="00555766" w:rsidRPr="00D41972" w:rsidTr="00D85C74">
        <w:tc>
          <w:tcPr>
            <w:tcW w:w="3686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1100 L/papír</w:t>
            </w:r>
          </w:p>
        </w:tc>
        <w:tc>
          <w:tcPr>
            <w:tcW w:w="226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26 svozů ročně</w:t>
            </w:r>
          </w:p>
        </w:tc>
      </w:tr>
      <w:tr w:rsidR="00555766" w:rsidRPr="00D41972" w:rsidTr="00D85C74">
        <w:tc>
          <w:tcPr>
            <w:tcW w:w="3686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1500 L - zvon / sklo bílé</w:t>
            </w:r>
          </w:p>
        </w:tc>
        <w:tc>
          <w:tcPr>
            <w:tcW w:w="226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12 svozů ročně</w:t>
            </w:r>
          </w:p>
        </w:tc>
      </w:tr>
      <w:tr w:rsidR="00555766" w:rsidRPr="00D41972" w:rsidTr="00D85C74">
        <w:tc>
          <w:tcPr>
            <w:tcW w:w="3686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       1500 L - zvon / sklo barevné</w:t>
            </w:r>
          </w:p>
        </w:tc>
        <w:tc>
          <w:tcPr>
            <w:tcW w:w="226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555766" w:rsidRPr="00D41972" w:rsidRDefault="00555766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12 svozů ročně</w:t>
            </w:r>
          </w:p>
        </w:tc>
      </w:tr>
    </w:tbl>
    <w:p w:rsidR="00555766" w:rsidRPr="00D41972" w:rsidRDefault="00555766" w:rsidP="00555766">
      <w:pPr>
        <w:rPr>
          <w:b/>
          <w:sz w:val="24"/>
          <w:szCs w:val="24"/>
        </w:rPr>
      </w:pPr>
    </w:p>
    <w:p w:rsidR="00555766" w:rsidRPr="00D41972" w:rsidRDefault="00555766" w:rsidP="00555766">
      <w:pPr>
        <w:rPr>
          <w:b/>
          <w:sz w:val="24"/>
          <w:szCs w:val="24"/>
          <w:u w:val="single"/>
        </w:rPr>
      </w:pPr>
      <w:r w:rsidRPr="00D41972">
        <w:rPr>
          <w:b/>
          <w:sz w:val="24"/>
          <w:szCs w:val="24"/>
          <w:u w:val="single"/>
        </w:rPr>
        <w:t>Sběr nebezpečného odpadu</w:t>
      </w:r>
    </w:p>
    <w:p w:rsidR="00D85C74" w:rsidRPr="00D41972" w:rsidRDefault="00D85C74" w:rsidP="00555766">
      <w:pPr>
        <w:rPr>
          <w:sz w:val="24"/>
          <w:szCs w:val="24"/>
        </w:rPr>
      </w:pPr>
    </w:p>
    <w:p w:rsidR="00555766" w:rsidRPr="00D41972" w:rsidRDefault="00555766" w:rsidP="00555766">
      <w:pPr>
        <w:rPr>
          <w:sz w:val="24"/>
          <w:szCs w:val="24"/>
        </w:rPr>
      </w:pPr>
      <w:r w:rsidRPr="00D41972">
        <w:rPr>
          <w:sz w:val="24"/>
          <w:szCs w:val="24"/>
        </w:rPr>
        <w:t>Sběr nebezpečného odpadu bude prováděn minimálně 2x ročně mobilní svozovou linkou ze stanoviš</w:t>
      </w:r>
      <w:r w:rsidR="00DC6ACB" w:rsidRPr="00D41972">
        <w:rPr>
          <w:sz w:val="24"/>
          <w:szCs w:val="24"/>
        </w:rPr>
        <w:t>ť jako v bodě 1.3</w:t>
      </w:r>
      <w:r w:rsidRPr="00D41972">
        <w:rPr>
          <w:sz w:val="24"/>
          <w:szCs w:val="24"/>
        </w:rPr>
        <w:t xml:space="preserve">. </w:t>
      </w:r>
    </w:p>
    <w:p w:rsidR="00E97FBF" w:rsidRPr="00D41972" w:rsidRDefault="00555766" w:rsidP="00555766">
      <w:pPr>
        <w:rPr>
          <w:b/>
          <w:sz w:val="24"/>
          <w:szCs w:val="24"/>
        </w:rPr>
      </w:pPr>
      <w:r w:rsidRPr="00D41972">
        <w:rPr>
          <w:b/>
          <w:sz w:val="24"/>
          <w:szCs w:val="24"/>
        </w:rPr>
        <w:t xml:space="preserve">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268"/>
        <w:gridCol w:w="3118"/>
      </w:tblGrid>
      <w:tr w:rsidR="00E97FBF" w:rsidRPr="00D41972" w:rsidTr="00D85C74">
        <w:tc>
          <w:tcPr>
            <w:tcW w:w="3686" w:type="dxa"/>
            <w:shd w:val="clear" w:color="auto" w:fill="D9D9D9"/>
            <w:vAlign w:val="center"/>
          </w:tcPr>
          <w:p w:rsidR="00E97FBF" w:rsidRPr="00D41972" w:rsidRDefault="00E97FBF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Druh a číslo odpadu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97FBF" w:rsidRPr="00D41972" w:rsidRDefault="009E77EB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 xml:space="preserve">Předpokládané množství neb. </w:t>
            </w:r>
            <w:proofErr w:type="gramStart"/>
            <w:r w:rsidR="008C5D30" w:rsidRPr="00D41972">
              <w:rPr>
                <w:sz w:val="24"/>
              </w:rPr>
              <w:t>o</w:t>
            </w:r>
            <w:r w:rsidR="00E97FBF" w:rsidRPr="00D41972">
              <w:rPr>
                <w:sz w:val="24"/>
              </w:rPr>
              <w:t>dpadu</w:t>
            </w:r>
            <w:proofErr w:type="gramEnd"/>
            <w:r w:rsidR="008C5D30" w:rsidRPr="00D41972">
              <w:rPr>
                <w:sz w:val="24"/>
              </w:rPr>
              <w:t xml:space="preserve"> v tunách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E97FBF" w:rsidRPr="00D41972" w:rsidRDefault="009E77EB" w:rsidP="00D85C74">
            <w:pPr>
              <w:pStyle w:val="Podtitul"/>
              <w:rPr>
                <w:sz w:val="24"/>
              </w:rPr>
            </w:pPr>
            <w:r w:rsidRPr="00D41972">
              <w:rPr>
                <w:sz w:val="24"/>
              </w:rPr>
              <w:t>Frekvence svozu</w:t>
            </w:r>
          </w:p>
        </w:tc>
      </w:tr>
      <w:tr w:rsidR="00D85C74" w:rsidRPr="00D41972" w:rsidTr="00D85C74">
        <w:tc>
          <w:tcPr>
            <w:tcW w:w="3686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Motorové, převodové a mazací oleje, kat. </w:t>
            </w:r>
            <w:proofErr w:type="gramStart"/>
            <w:r w:rsidRPr="00D41972">
              <w:rPr>
                <w:sz w:val="24"/>
                <w:szCs w:val="24"/>
              </w:rPr>
              <w:t>číslo</w:t>
            </w:r>
            <w:proofErr w:type="gramEnd"/>
            <w:r w:rsidRPr="00D41972">
              <w:rPr>
                <w:sz w:val="24"/>
                <w:szCs w:val="24"/>
              </w:rPr>
              <w:t xml:space="preserve"> 130208</w:t>
            </w:r>
          </w:p>
        </w:tc>
        <w:tc>
          <w:tcPr>
            <w:tcW w:w="2268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0,15</w:t>
            </w:r>
          </w:p>
        </w:tc>
        <w:tc>
          <w:tcPr>
            <w:tcW w:w="3118" w:type="dxa"/>
            <w:vMerge w:val="restart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2x ročně</w:t>
            </w:r>
          </w:p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</w:p>
        </w:tc>
      </w:tr>
      <w:tr w:rsidR="00D85C74" w:rsidRPr="00D41972" w:rsidTr="00D85C74">
        <w:tc>
          <w:tcPr>
            <w:tcW w:w="3686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Obaly obsahující zbytky nebezpečných látek, kat. </w:t>
            </w:r>
            <w:proofErr w:type="gramStart"/>
            <w:r w:rsidRPr="00D41972">
              <w:rPr>
                <w:sz w:val="24"/>
                <w:szCs w:val="24"/>
              </w:rPr>
              <w:t>číslo</w:t>
            </w:r>
            <w:proofErr w:type="gramEnd"/>
            <w:r w:rsidRPr="00D41972">
              <w:rPr>
                <w:sz w:val="24"/>
                <w:szCs w:val="24"/>
              </w:rPr>
              <w:t xml:space="preserve"> 150110</w:t>
            </w:r>
          </w:p>
        </w:tc>
        <w:tc>
          <w:tcPr>
            <w:tcW w:w="2268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0.7</w:t>
            </w:r>
          </w:p>
        </w:tc>
        <w:tc>
          <w:tcPr>
            <w:tcW w:w="3118" w:type="dxa"/>
            <w:vMerge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</w:p>
        </w:tc>
      </w:tr>
      <w:tr w:rsidR="00D85C74" w:rsidRPr="00D41972" w:rsidTr="00D85C74">
        <w:tc>
          <w:tcPr>
            <w:tcW w:w="3686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Rozpouštědla, kat. </w:t>
            </w:r>
            <w:proofErr w:type="gramStart"/>
            <w:r w:rsidRPr="00D41972">
              <w:rPr>
                <w:sz w:val="24"/>
                <w:szCs w:val="24"/>
              </w:rPr>
              <w:t>číslo</w:t>
            </w:r>
            <w:proofErr w:type="gramEnd"/>
            <w:r w:rsidRPr="00D41972">
              <w:rPr>
                <w:sz w:val="24"/>
                <w:szCs w:val="24"/>
              </w:rPr>
              <w:t xml:space="preserve"> 200113</w:t>
            </w:r>
          </w:p>
        </w:tc>
        <w:tc>
          <w:tcPr>
            <w:tcW w:w="2268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0,15</w:t>
            </w:r>
          </w:p>
        </w:tc>
        <w:tc>
          <w:tcPr>
            <w:tcW w:w="3118" w:type="dxa"/>
            <w:vMerge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</w:p>
        </w:tc>
      </w:tr>
      <w:tr w:rsidR="00D85C74" w:rsidRPr="00D41972" w:rsidTr="00D85C74">
        <w:tc>
          <w:tcPr>
            <w:tcW w:w="3686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Barvy, tiskařské barvy, lepidla a pryskyřice, kat. </w:t>
            </w:r>
            <w:proofErr w:type="gramStart"/>
            <w:r w:rsidRPr="00D41972">
              <w:rPr>
                <w:sz w:val="24"/>
                <w:szCs w:val="24"/>
              </w:rPr>
              <w:t>číslo</w:t>
            </w:r>
            <w:proofErr w:type="gramEnd"/>
            <w:r w:rsidRPr="00D41972">
              <w:rPr>
                <w:sz w:val="24"/>
                <w:szCs w:val="24"/>
              </w:rPr>
              <w:t xml:space="preserve"> 200117</w:t>
            </w:r>
          </w:p>
        </w:tc>
        <w:tc>
          <w:tcPr>
            <w:tcW w:w="2268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0,5</w:t>
            </w:r>
          </w:p>
        </w:tc>
        <w:tc>
          <w:tcPr>
            <w:tcW w:w="3118" w:type="dxa"/>
            <w:vMerge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</w:p>
        </w:tc>
      </w:tr>
      <w:tr w:rsidR="00D85C74" w:rsidRPr="00D41972" w:rsidTr="00D85C74">
        <w:tc>
          <w:tcPr>
            <w:tcW w:w="3686" w:type="dxa"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 xml:space="preserve">Stavební materiály obsahující asbest kat. </w:t>
            </w:r>
            <w:proofErr w:type="gramStart"/>
            <w:r w:rsidRPr="00D41972">
              <w:rPr>
                <w:sz w:val="24"/>
                <w:szCs w:val="24"/>
              </w:rPr>
              <w:t>číslo</w:t>
            </w:r>
            <w:proofErr w:type="gramEnd"/>
            <w:r w:rsidRPr="00D41972">
              <w:rPr>
                <w:sz w:val="24"/>
                <w:szCs w:val="24"/>
              </w:rPr>
              <w:t xml:space="preserve"> 170605</w:t>
            </w:r>
          </w:p>
        </w:tc>
        <w:tc>
          <w:tcPr>
            <w:tcW w:w="2268" w:type="dxa"/>
            <w:vAlign w:val="center"/>
          </w:tcPr>
          <w:p w:rsidR="00D85C74" w:rsidRPr="00D41972" w:rsidRDefault="00462313" w:rsidP="00D85C74">
            <w:pPr>
              <w:jc w:val="center"/>
              <w:rPr>
                <w:sz w:val="24"/>
                <w:szCs w:val="24"/>
              </w:rPr>
            </w:pPr>
            <w:r w:rsidRPr="00D41972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  <w:vAlign w:val="center"/>
          </w:tcPr>
          <w:p w:rsidR="00D85C74" w:rsidRPr="00D41972" w:rsidRDefault="00D85C74" w:rsidP="00D85C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55766" w:rsidRPr="00D41972" w:rsidRDefault="00555766" w:rsidP="00E97FBF">
      <w:pPr>
        <w:rPr>
          <w:sz w:val="24"/>
          <w:szCs w:val="24"/>
        </w:rPr>
      </w:pPr>
    </w:p>
    <w:p w:rsidR="009E77EB" w:rsidRPr="00D41972" w:rsidRDefault="009E77EB" w:rsidP="009E77EB">
      <w:pPr>
        <w:jc w:val="both"/>
        <w:rPr>
          <w:b/>
          <w:sz w:val="24"/>
          <w:szCs w:val="24"/>
        </w:rPr>
      </w:pPr>
      <w:proofErr w:type="gramStart"/>
      <w:r w:rsidRPr="00D41972">
        <w:rPr>
          <w:b/>
          <w:sz w:val="24"/>
          <w:szCs w:val="24"/>
        </w:rPr>
        <w:lastRenderedPageBreak/>
        <w:t>2.2   Způsob</w:t>
      </w:r>
      <w:proofErr w:type="gramEnd"/>
      <w:r w:rsidRPr="00D41972">
        <w:rPr>
          <w:b/>
          <w:sz w:val="24"/>
          <w:szCs w:val="24"/>
        </w:rPr>
        <w:t xml:space="preserve"> svozu</w:t>
      </w:r>
    </w:p>
    <w:p w:rsidR="009E77EB" w:rsidRPr="00D41972" w:rsidRDefault="009E77EB" w:rsidP="009E77EB">
      <w:pPr>
        <w:jc w:val="both"/>
        <w:rPr>
          <w:b/>
          <w:sz w:val="24"/>
          <w:szCs w:val="24"/>
        </w:rPr>
      </w:pPr>
    </w:p>
    <w:p w:rsidR="009E77EB" w:rsidRPr="00D41972" w:rsidRDefault="009E77EB" w:rsidP="009E77E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Na základě požadavku městyse</w:t>
      </w:r>
      <w:r w:rsidR="00D85C74" w:rsidRPr="00D41972">
        <w:rPr>
          <w:sz w:val="24"/>
          <w:szCs w:val="24"/>
        </w:rPr>
        <w:t xml:space="preserve"> </w:t>
      </w:r>
      <w:r w:rsidR="00DC6ACB" w:rsidRPr="00D41972">
        <w:rPr>
          <w:sz w:val="24"/>
          <w:szCs w:val="24"/>
        </w:rPr>
        <w:t>Křinec</w:t>
      </w:r>
      <w:r w:rsidRPr="00D41972">
        <w:rPr>
          <w:sz w:val="24"/>
          <w:szCs w:val="24"/>
        </w:rPr>
        <w:t xml:space="preserve"> je poskytovatel služby povinen předat prostřednictvím objednatele do užívání fyzickým osobám dostatečný počet sběrných nádob a plastových pytlů ke shromažďování odpadu.</w:t>
      </w:r>
    </w:p>
    <w:p w:rsidR="009E77EB" w:rsidRPr="00D41972" w:rsidRDefault="009E77EB" w:rsidP="009E77EB">
      <w:pPr>
        <w:jc w:val="both"/>
        <w:rPr>
          <w:sz w:val="24"/>
          <w:szCs w:val="24"/>
        </w:rPr>
      </w:pPr>
    </w:p>
    <w:p w:rsidR="009E77EB" w:rsidRPr="00D41972" w:rsidRDefault="009E77EB" w:rsidP="009E77E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 xml:space="preserve">Poskytovatel služby je povinen zajistit čistotu vykládky nádob a čistotu prostoru stanoviště nádob.   Jeho zaměstnanci jsou povinni sběrnou nádobu vyprázdnit a uložit zpět na místo, odstranit případné znečistění komunikace způsobené manipulací s nádobou a případné znečištění prostoru stanoviště nádob (odpady mimo nádoby). </w:t>
      </w:r>
    </w:p>
    <w:p w:rsidR="009E77EB" w:rsidRPr="00D41972" w:rsidRDefault="009E77EB" w:rsidP="009E77EB">
      <w:pPr>
        <w:jc w:val="both"/>
        <w:rPr>
          <w:sz w:val="24"/>
          <w:szCs w:val="24"/>
        </w:rPr>
      </w:pPr>
    </w:p>
    <w:p w:rsidR="009E77EB" w:rsidRPr="00D41972" w:rsidRDefault="009E77EB" w:rsidP="009E77E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Poskytovatel služby je povinen umožnit objednateli kdykoliv, bez ohlášení, provést kontrolu předmětu plnění zakázky.</w:t>
      </w:r>
    </w:p>
    <w:p w:rsidR="009E77EB" w:rsidRPr="00D41972" w:rsidRDefault="009E77EB" w:rsidP="009E77EB">
      <w:pPr>
        <w:jc w:val="both"/>
        <w:rPr>
          <w:sz w:val="24"/>
          <w:szCs w:val="24"/>
        </w:rPr>
      </w:pPr>
    </w:p>
    <w:p w:rsidR="009E77EB" w:rsidRPr="00D41972" w:rsidRDefault="009E77EB" w:rsidP="009E77EB">
      <w:pPr>
        <w:jc w:val="both"/>
        <w:rPr>
          <w:sz w:val="24"/>
          <w:szCs w:val="24"/>
        </w:rPr>
      </w:pPr>
      <w:r w:rsidRPr="00D41972">
        <w:rPr>
          <w:sz w:val="24"/>
          <w:szCs w:val="24"/>
        </w:rPr>
        <w:t>Objednatel zajistí přístup k lokalitám vybraným pro umístění nádob, přitom jejích stanoviště musí být přístupné po dostatečné zpevněné příjezdové komunikaci.</w:t>
      </w:r>
    </w:p>
    <w:sectPr w:rsidR="009E77EB" w:rsidRPr="00D41972" w:rsidSect="00AF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2B6B"/>
    <w:rsid w:val="001D24AD"/>
    <w:rsid w:val="002069E2"/>
    <w:rsid w:val="002504BC"/>
    <w:rsid w:val="004354FF"/>
    <w:rsid w:val="00444D7B"/>
    <w:rsid w:val="00454A24"/>
    <w:rsid w:val="00462313"/>
    <w:rsid w:val="004933D0"/>
    <w:rsid w:val="00552255"/>
    <w:rsid w:val="00555766"/>
    <w:rsid w:val="005D53F1"/>
    <w:rsid w:val="005F4A9A"/>
    <w:rsid w:val="008C5D30"/>
    <w:rsid w:val="00960175"/>
    <w:rsid w:val="009E77EB"/>
    <w:rsid w:val="00A863EA"/>
    <w:rsid w:val="00AC3536"/>
    <w:rsid w:val="00AF14EC"/>
    <w:rsid w:val="00B724E3"/>
    <w:rsid w:val="00B91458"/>
    <w:rsid w:val="00C95780"/>
    <w:rsid w:val="00CB24B2"/>
    <w:rsid w:val="00CE3444"/>
    <w:rsid w:val="00CE5489"/>
    <w:rsid w:val="00D41972"/>
    <w:rsid w:val="00D85C74"/>
    <w:rsid w:val="00D91FD0"/>
    <w:rsid w:val="00DC6ACB"/>
    <w:rsid w:val="00DE044B"/>
    <w:rsid w:val="00E97FBF"/>
    <w:rsid w:val="00EA1956"/>
    <w:rsid w:val="00F420BF"/>
    <w:rsid w:val="00F53B1B"/>
    <w:rsid w:val="00FA2B6B"/>
    <w:rsid w:val="00FE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FA2B6B"/>
    <w:pPr>
      <w:keepNext/>
      <w:jc w:val="both"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FA2B6B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Normln0">
    <w:name w:val="Normální~"/>
    <w:basedOn w:val="Normln"/>
    <w:rsid w:val="00FA2B6B"/>
    <w:pPr>
      <w:widowControl w:val="0"/>
    </w:pPr>
    <w:rPr>
      <w:noProof/>
      <w:sz w:val="24"/>
    </w:rPr>
  </w:style>
  <w:style w:type="paragraph" w:styleId="Podtitul">
    <w:name w:val="Subtitle"/>
    <w:basedOn w:val="Normln"/>
    <w:link w:val="PodtitulChar"/>
    <w:qFormat/>
    <w:rsid w:val="00F53B1B"/>
    <w:pPr>
      <w:jc w:val="center"/>
    </w:pPr>
    <w:rPr>
      <w:b/>
      <w:bCs/>
      <w:sz w:val="28"/>
      <w:szCs w:val="24"/>
    </w:rPr>
  </w:style>
  <w:style w:type="character" w:customStyle="1" w:styleId="PodtitulChar">
    <w:name w:val="Podtitul Char"/>
    <w:basedOn w:val="Standardnpsmoodstavce"/>
    <w:link w:val="Podtitul"/>
    <w:rsid w:val="00F53B1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F53B1B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F53B1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Obsah1">
    <w:name w:val="toc 1"/>
    <w:basedOn w:val="Normln"/>
    <w:next w:val="Normln"/>
    <w:autoRedefine/>
    <w:rsid w:val="009E77EB"/>
    <w:pPr>
      <w:tabs>
        <w:tab w:val="left" w:pos="540"/>
      </w:tabs>
    </w:pPr>
    <w:rPr>
      <w:rFonts w:eastAsia="Batang"/>
      <w:b/>
      <w:bCs/>
      <w:noProof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D97A5-C5B5-463A-82EA-3D44B8E0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12</cp:revision>
  <cp:lastPrinted>2013-05-21T12:26:00Z</cp:lastPrinted>
  <dcterms:created xsi:type="dcterms:W3CDTF">2012-12-11T04:20:00Z</dcterms:created>
  <dcterms:modified xsi:type="dcterms:W3CDTF">2013-05-21T12:26:00Z</dcterms:modified>
</cp:coreProperties>
</file>