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28D7C" w14:textId="5A99895E" w:rsidR="00D308AA" w:rsidRDefault="00D308AA" w:rsidP="00D308AA">
      <w:pPr>
        <w:pStyle w:val="ACNormln"/>
        <w:spacing w:before="0"/>
        <w:jc w:val="left"/>
        <w:outlineLvl w:val="0"/>
        <w:rPr>
          <w:rFonts w:ascii="Arial" w:hAnsi="Arial" w:cs="Arial"/>
          <w:b/>
          <w:szCs w:val="22"/>
        </w:rPr>
      </w:pPr>
      <w:r>
        <w:rPr>
          <w:rFonts w:ascii="Arial" w:hAnsi="Arial" w:cs="Arial"/>
          <w:b/>
          <w:szCs w:val="22"/>
        </w:rPr>
        <w:t>Příloha č. 4 zadávací dokumentace – Kupní smlouva, část 1</w:t>
      </w:r>
    </w:p>
    <w:p w14:paraId="646A8196" w14:textId="77777777" w:rsidR="00D308AA" w:rsidRDefault="00D308AA" w:rsidP="00D308AA">
      <w:pPr>
        <w:pStyle w:val="ACNormln"/>
        <w:spacing w:before="0"/>
        <w:outlineLvl w:val="0"/>
        <w:rPr>
          <w:rFonts w:ascii="Arial" w:hAnsi="Arial" w:cs="Arial"/>
          <w:b/>
          <w:sz w:val="32"/>
          <w:szCs w:val="32"/>
        </w:rPr>
      </w:pPr>
    </w:p>
    <w:p w14:paraId="5BAA1B87" w14:textId="455F6B84" w:rsidR="005C1633" w:rsidRDefault="00B5653B" w:rsidP="004A4DDF">
      <w:pPr>
        <w:pStyle w:val="ACNormln"/>
        <w:spacing w:before="0"/>
        <w:jc w:val="center"/>
        <w:outlineLvl w:val="0"/>
        <w:rPr>
          <w:rFonts w:cs="Arial"/>
          <w:i/>
          <w:color w:val="AEAAAA" w:themeColor="background2" w:themeShade="BF"/>
          <w:sz w:val="28"/>
        </w:rPr>
      </w:pPr>
      <w:r>
        <w:rPr>
          <w:rFonts w:ascii="Arial" w:hAnsi="Arial" w:cs="Arial"/>
          <w:b/>
          <w:sz w:val="32"/>
          <w:szCs w:val="32"/>
        </w:rPr>
        <w:t xml:space="preserve">Kupní </w:t>
      </w:r>
      <w:r w:rsidR="00606DA8">
        <w:rPr>
          <w:rFonts w:ascii="Arial" w:hAnsi="Arial" w:cs="Arial"/>
          <w:b/>
          <w:sz w:val="32"/>
          <w:szCs w:val="32"/>
        </w:rPr>
        <w:t>smlouva</w:t>
      </w:r>
      <w:r w:rsidR="00CD6A5A">
        <w:rPr>
          <w:rFonts w:ascii="Arial" w:hAnsi="Arial" w:cs="Arial"/>
          <w:b/>
          <w:sz w:val="32"/>
          <w:szCs w:val="32"/>
        </w:rPr>
        <w:t xml:space="preserve"> </w:t>
      </w:r>
      <w:r w:rsidR="004A4DDF" w:rsidRPr="00606DA8">
        <w:rPr>
          <w:i/>
          <w:color w:val="AEAAAA" w:themeColor="background2" w:themeShade="BF"/>
          <w:sz w:val="28"/>
          <w:highlight w:val="yellow"/>
        </w:rPr>
        <w:t>č.</w:t>
      </w:r>
      <w:r w:rsidR="005C1633" w:rsidRPr="00606DA8">
        <w:rPr>
          <w:i/>
          <w:color w:val="AEAAAA" w:themeColor="background2" w:themeShade="BF"/>
          <w:sz w:val="28"/>
          <w:highlight w:val="yellow"/>
        </w:rPr>
        <w:t xml:space="preserve"> </w:t>
      </w:r>
      <w:r w:rsidR="004A4DDF" w:rsidRPr="00606DA8">
        <w:rPr>
          <w:i/>
          <w:color w:val="AEAAAA" w:themeColor="background2" w:themeShade="BF"/>
          <w:sz w:val="28"/>
          <w:highlight w:val="yellow"/>
        </w:rPr>
        <w:t xml:space="preserve">… vyplní </w:t>
      </w:r>
      <w:r w:rsidR="00923C21">
        <w:rPr>
          <w:i/>
          <w:color w:val="AEAAAA" w:themeColor="background2" w:themeShade="BF"/>
          <w:sz w:val="28"/>
          <w:highlight w:val="yellow"/>
        </w:rPr>
        <w:t xml:space="preserve">Prodávající </w:t>
      </w:r>
      <w:r w:rsidR="004A4DDF" w:rsidRPr="000C0DD0">
        <w:rPr>
          <w:rFonts w:cs="Arial"/>
          <w:i/>
          <w:color w:val="AEAAAA" w:themeColor="background2" w:themeShade="BF"/>
          <w:sz w:val="28"/>
          <w:highlight w:val="yellow"/>
        </w:rPr>
        <w:t>…</w:t>
      </w:r>
    </w:p>
    <w:p w14:paraId="6AFB2631" w14:textId="157679CC" w:rsidR="00420FB8" w:rsidRPr="00EC21A0" w:rsidRDefault="00420FB8" w:rsidP="00420FB8">
      <w:pPr>
        <w:jc w:val="center"/>
        <w:rPr>
          <w:sz w:val="20"/>
          <w:szCs w:val="20"/>
        </w:rPr>
      </w:pPr>
      <w:bookmarkStart w:id="0" w:name="_Hlk508185051"/>
      <w:r w:rsidRPr="00EC21A0">
        <w:rPr>
          <w:sz w:val="20"/>
          <w:szCs w:val="20"/>
        </w:rPr>
        <w:t>uzavřená dle ustanovení § 2</w:t>
      </w:r>
      <w:r w:rsidR="00606DA8">
        <w:rPr>
          <w:sz w:val="20"/>
          <w:szCs w:val="20"/>
        </w:rPr>
        <w:t>079</w:t>
      </w:r>
      <w:r w:rsidRPr="00EC21A0">
        <w:rPr>
          <w:sz w:val="20"/>
          <w:szCs w:val="20"/>
        </w:rPr>
        <w:t xml:space="preserve"> a násl. zákona č. 89/2012 Sb., občanský zákoník, v platném znění (dále jen „OZ“) a dle zákona č. 134/2016 Sb., o zadávání veřejných zakázek, v platném znění (dále jen „ZZVZ“)</w:t>
      </w:r>
    </w:p>
    <w:bookmarkEnd w:id="0"/>
    <w:p w14:paraId="7F6145CD" w14:textId="77777777" w:rsidR="00420FB8" w:rsidRPr="004A4DDF" w:rsidRDefault="00420FB8" w:rsidP="004A4DDF">
      <w:pPr>
        <w:pStyle w:val="ACNormln"/>
        <w:spacing w:before="0"/>
        <w:jc w:val="center"/>
        <w:outlineLvl w:val="0"/>
        <w:rPr>
          <w:sz w:val="24"/>
        </w:rPr>
      </w:pPr>
    </w:p>
    <w:p w14:paraId="10522363" w14:textId="77777777" w:rsidR="004A4DDF" w:rsidRDefault="004A4DDF" w:rsidP="005C1633">
      <w:pPr>
        <w:tabs>
          <w:tab w:val="left" w:pos="2268"/>
        </w:tabs>
        <w:autoSpaceDN w:val="0"/>
        <w:spacing w:after="0"/>
        <w:rPr>
          <w:b/>
          <w:sz w:val="24"/>
        </w:rPr>
      </w:pPr>
    </w:p>
    <w:p w14:paraId="27EEFA5D" w14:textId="2802D92C" w:rsidR="005C1633" w:rsidRPr="005C1633" w:rsidRDefault="005C1633" w:rsidP="005C1633">
      <w:pPr>
        <w:tabs>
          <w:tab w:val="left" w:pos="2268"/>
        </w:tabs>
        <w:autoSpaceDN w:val="0"/>
        <w:spacing w:after="0"/>
        <w:rPr>
          <w:sz w:val="24"/>
        </w:rPr>
      </w:pPr>
      <w:r w:rsidRPr="005C1633">
        <w:rPr>
          <w:b/>
          <w:sz w:val="24"/>
        </w:rPr>
        <w:t>Nemocnice Pardubického kraje, a.s.</w:t>
      </w:r>
    </w:p>
    <w:p w14:paraId="16077FFB" w14:textId="77777777" w:rsidR="005C1633" w:rsidRPr="00AD1C61" w:rsidRDefault="00401355" w:rsidP="005C1633">
      <w:pPr>
        <w:tabs>
          <w:tab w:val="left" w:pos="2268"/>
        </w:tabs>
        <w:spacing w:after="0" w:line="240" w:lineRule="atLeast"/>
        <w:jc w:val="both"/>
      </w:pPr>
      <w:r>
        <w:t>Sídlo</w:t>
      </w:r>
      <w:r w:rsidRPr="00AD1C61">
        <w:t xml:space="preserve">: </w:t>
      </w:r>
      <w:r>
        <w:tab/>
      </w:r>
      <w:r w:rsidR="005C1633" w:rsidRPr="00AD1C61">
        <w:rPr>
          <w:bCs/>
          <w:iCs/>
        </w:rPr>
        <w:t>Kyjevská 44, 532 03 Pardubice</w:t>
      </w:r>
    </w:p>
    <w:p w14:paraId="38C56A85" w14:textId="77777777" w:rsidR="00401355" w:rsidRPr="00AD1C61" w:rsidRDefault="00401355" w:rsidP="00401355">
      <w:pPr>
        <w:tabs>
          <w:tab w:val="left" w:pos="2268"/>
        </w:tabs>
        <w:autoSpaceDN w:val="0"/>
        <w:spacing w:after="0"/>
      </w:pPr>
      <w:r w:rsidRPr="00AD1C61">
        <w:t>IČO</w:t>
      </w:r>
      <w:r>
        <w:t>:</w:t>
      </w:r>
      <w:r w:rsidRPr="00AD1C61">
        <w:t xml:space="preserve"> </w:t>
      </w:r>
      <w:r>
        <w:tab/>
      </w:r>
      <w:r w:rsidRPr="00AD1C61">
        <w:t>27520536</w:t>
      </w:r>
    </w:p>
    <w:p w14:paraId="08943BD9" w14:textId="77777777" w:rsidR="00401355" w:rsidRDefault="00401355" w:rsidP="00401355">
      <w:pPr>
        <w:tabs>
          <w:tab w:val="left" w:pos="2268"/>
        </w:tabs>
        <w:autoSpaceDN w:val="0"/>
        <w:spacing w:after="0"/>
      </w:pPr>
      <w:r w:rsidRPr="00AD1C61">
        <w:t>DIČ</w:t>
      </w:r>
      <w:r>
        <w:t>:</w:t>
      </w:r>
      <w:r w:rsidRPr="00AD1C61">
        <w:t xml:space="preserve"> </w:t>
      </w:r>
      <w:r w:rsidRPr="00AD1C61">
        <w:tab/>
        <w:t>CZ27520536</w:t>
      </w:r>
    </w:p>
    <w:p w14:paraId="39C8AAE8" w14:textId="77777777" w:rsidR="005C1633" w:rsidRPr="00401355" w:rsidRDefault="005C1633" w:rsidP="00401355">
      <w:pPr>
        <w:tabs>
          <w:tab w:val="left" w:pos="2268"/>
        </w:tabs>
        <w:autoSpaceDN w:val="0"/>
        <w:spacing w:after="0"/>
      </w:pPr>
      <w:r w:rsidRPr="00AD1C61">
        <w:t>Zastoupen</w:t>
      </w:r>
      <w:r w:rsidR="00401355">
        <w:t xml:space="preserve">á: </w:t>
      </w:r>
      <w:r w:rsidR="00401355">
        <w:tab/>
      </w:r>
      <w:r w:rsidRPr="00401355">
        <w:t xml:space="preserve">MUDr. Tomášem Gottvaldem, předsedou představenstva, </w:t>
      </w:r>
    </w:p>
    <w:p w14:paraId="62514D29" w14:textId="77777777" w:rsidR="005C1633" w:rsidRPr="00401355" w:rsidRDefault="005C1633" w:rsidP="00401355">
      <w:pPr>
        <w:tabs>
          <w:tab w:val="left" w:pos="2268"/>
        </w:tabs>
        <w:autoSpaceDN w:val="0"/>
        <w:spacing w:after="0"/>
      </w:pPr>
      <w:r w:rsidRPr="00401355">
        <w:t xml:space="preserve">  </w:t>
      </w:r>
      <w:r w:rsidR="00401355">
        <w:tab/>
      </w:r>
      <w:r w:rsidRPr="00401355">
        <w:t>Ing. Petrem Rudzanem, místopředsedou představenstva</w:t>
      </w:r>
      <w:r w:rsidRPr="00AD1C61">
        <w:t xml:space="preserve">  </w:t>
      </w:r>
    </w:p>
    <w:p w14:paraId="640A17A7" w14:textId="77777777" w:rsidR="005C1633" w:rsidRDefault="00401355" w:rsidP="00401355">
      <w:pPr>
        <w:tabs>
          <w:tab w:val="left" w:pos="2268"/>
        </w:tabs>
        <w:autoSpaceDN w:val="0"/>
        <w:spacing w:after="0"/>
      </w:pPr>
      <w:r>
        <w:t>Bankovní spojení</w:t>
      </w:r>
      <w:r w:rsidR="005C1633" w:rsidRPr="00AD1C61">
        <w:t xml:space="preserve">: </w:t>
      </w:r>
      <w:r>
        <w:tab/>
      </w:r>
      <w:r w:rsidR="005C1633" w:rsidRPr="00AD1C61">
        <w:t>Bankovní spojení ČSOB, a.s., pobočka Pardubice</w:t>
      </w:r>
    </w:p>
    <w:p w14:paraId="723A41E0" w14:textId="77777777" w:rsidR="005C1633" w:rsidRPr="00AD1C61" w:rsidRDefault="005C1633" w:rsidP="00401355">
      <w:pPr>
        <w:tabs>
          <w:tab w:val="left" w:pos="2268"/>
        </w:tabs>
        <w:autoSpaceDN w:val="0"/>
        <w:spacing w:after="0"/>
      </w:pPr>
      <w:r w:rsidRPr="00AD1C61">
        <w:t>Číslo účtu</w:t>
      </w:r>
      <w:r w:rsidR="00401355">
        <w:t>:</w:t>
      </w:r>
      <w:r w:rsidR="00401355">
        <w:tab/>
      </w:r>
      <w:r w:rsidRPr="00AD1C61">
        <w:t>280123725/0300</w:t>
      </w:r>
    </w:p>
    <w:p w14:paraId="3FFE10E8" w14:textId="77777777" w:rsidR="005C1633" w:rsidRPr="00AD1C61" w:rsidRDefault="005C1633" w:rsidP="005C1633">
      <w:pPr>
        <w:tabs>
          <w:tab w:val="left" w:pos="2268"/>
        </w:tabs>
        <w:autoSpaceDN w:val="0"/>
        <w:spacing w:after="0"/>
      </w:pPr>
      <w:r>
        <w:rPr>
          <w:rFonts w:cs="Arial"/>
        </w:rPr>
        <w:t>Společnost zapsaná v obchodním rejstříku vedeném Krajským soudem v Hradci Králové, oddíl B</w:t>
      </w:r>
      <w:r w:rsidR="00C23FC2">
        <w:rPr>
          <w:rFonts w:cs="Arial"/>
        </w:rPr>
        <w:t>,</w:t>
      </w:r>
      <w:r>
        <w:rPr>
          <w:rFonts w:cs="Arial"/>
        </w:rPr>
        <w:t xml:space="preserve"> vložka 2629,</w:t>
      </w:r>
    </w:p>
    <w:p w14:paraId="10DB68BB" w14:textId="61B9A15F" w:rsidR="005C1633" w:rsidRPr="00AD1C61" w:rsidRDefault="005C1633" w:rsidP="005C1633">
      <w:pPr>
        <w:tabs>
          <w:tab w:val="left" w:pos="2268"/>
        </w:tabs>
        <w:autoSpaceDN w:val="0"/>
        <w:spacing w:after="0"/>
      </w:pPr>
      <w:r w:rsidRPr="00AD1C61">
        <w:t xml:space="preserve">dále </w:t>
      </w:r>
      <w:r w:rsidRPr="003007B4">
        <w:t xml:space="preserve">jen </w:t>
      </w:r>
      <w:r w:rsidR="00923C21">
        <w:rPr>
          <w:b/>
        </w:rPr>
        <w:t>Kupující</w:t>
      </w:r>
      <w:r w:rsidRPr="00AD1C61">
        <w:t xml:space="preserve"> </w:t>
      </w:r>
      <w:r w:rsidR="00401355">
        <w:t>na straně jedné</w:t>
      </w:r>
      <w:r w:rsidRPr="00AD1C61">
        <w:t xml:space="preserve"> </w:t>
      </w:r>
    </w:p>
    <w:p w14:paraId="4C4D763F" w14:textId="77777777" w:rsidR="005C1633" w:rsidRPr="00FD0221" w:rsidRDefault="005C1633" w:rsidP="005C1633">
      <w:pPr>
        <w:tabs>
          <w:tab w:val="left" w:pos="2268"/>
        </w:tabs>
        <w:autoSpaceDN w:val="0"/>
        <w:spacing w:after="0"/>
      </w:pPr>
    </w:p>
    <w:p w14:paraId="52BE1E16" w14:textId="77777777" w:rsidR="005C1633" w:rsidRPr="00FD0221" w:rsidRDefault="005C1633" w:rsidP="005C1633">
      <w:pPr>
        <w:tabs>
          <w:tab w:val="left" w:pos="2268"/>
        </w:tabs>
        <w:autoSpaceDN w:val="0"/>
        <w:spacing w:after="0"/>
        <w:ind w:firstLine="2268"/>
        <w:rPr>
          <w:b/>
        </w:rPr>
      </w:pPr>
      <w:r w:rsidRPr="00FD0221">
        <w:rPr>
          <w:b/>
        </w:rPr>
        <w:t>a</w:t>
      </w:r>
    </w:p>
    <w:p w14:paraId="62950B9B" w14:textId="77777777" w:rsidR="005C1633" w:rsidRPr="00FD0221" w:rsidRDefault="005C1633" w:rsidP="005C1633">
      <w:pPr>
        <w:tabs>
          <w:tab w:val="left" w:pos="2268"/>
        </w:tabs>
        <w:autoSpaceDN w:val="0"/>
        <w:spacing w:after="0"/>
        <w:ind w:firstLine="2268"/>
      </w:pPr>
    </w:p>
    <w:p w14:paraId="0AEB1C71" w14:textId="7601A078" w:rsidR="005C1633" w:rsidRPr="00FD0221" w:rsidRDefault="005C1633" w:rsidP="005C1633">
      <w:pPr>
        <w:tabs>
          <w:tab w:val="left" w:pos="2268"/>
          <w:tab w:val="left" w:pos="2835"/>
          <w:tab w:val="left" w:pos="3828"/>
        </w:tabs>
        <w:autoSpaceDN w:val="0"/>
        <w:spacing w:after="0"/>
        <w:rPr>
          <w:b/>
        </w:rPr>
      </w:pPr>
      <w:r>
        <w:rPr>
          <w:b/>
        </w:rPr>
        <w:t>Jméno firmy</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p>
    <w:p w14:paraId="78AEDA70" w14:textId="4896B88C" w:rsidR="00401355" w:rsidRPr="00AD1C61" w:rsidRDefault="00401355" w:rsidP="00D94FAC">
      <w:pPr>
        <w:tabs>
          <w:tab w:val="left" w:pos="2268"/>
          <w:tab w:val="left" w:pos="2835"/>
          <w:tab w:val="left" w:pos="3828"/>
        </w:tabs>
        <w:autoSpaceDN w:val="0"/>
        <w:spacing w:after="0"/>
      </w:pPr>
      <w:r>
        <w:t>Sídlo</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Pr="004A4DDF">
        <w:rPr>
          <w:i/>
          <w:color w:val="AEAAAA" w:themeColor="background2" w:themeShade="BF"/>
        </w:rPr>
        <w:tab/>
      </w:r>
    </w:p>
    <w:p w14:paraId="66FEEE26" w14:textId="077FC78F" w:rsidR="00401355" w:rsidRDefault="00401355" w:rsidP="00401355">
      <w:pPr>
        <w:tabs>
          <w:tab w:val="left" w:pos="2268"/>
        </w:tabs>
        <w:autoSpaceDN w:val="0"/>
        <w:spacing w:after="0"/>
      </w:pPr>
      <w:r w:rsidRPr="00AD1C61">
        <w:t>IČO</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rsidRPr="00AD1C61">
        <w:t xml:space="preserve"> </w:t>
      </w:r>
      <w:r>
        <w:tab/>
      </w:r>
    </w:p>
    <w:p w14:paraId="5D03248F" w14:textId="37D2D85A" w:rsidR="00401355" w:rsidRDefault="00401355" w:rsidP="00401355">
      <w:pPr>
        <w:tabs>
          <w:tab w:val="left" w:pos="2268"/>
        </w:tabs>
        <w:autoSpaceDN w:val="0"/>
        <w:spacing w:after="0"/>
      </w:pPr>
      <w:r w:rsidRPr="00AD1C61">
        <w:t>DIČ</w:t>
      </w:r>
      <w:r>
        <w:t>:</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rsidRPr="00AD1C61">
        <w:tab/>
      </w:r>
    </w:p>
    <w:p w14:paraId="5C9E6C59" w14:textId="7F9770AD" w:rsidR="00401355" w:rsidRPr="00401355" w:rsidRDefault="00401355" w:rsidP="00401355">
      <w:pPr>
        <w:tabs>
          <w:tab w:val="left" w:pos="2268"/>
        </w:tabs>
        <w:autoSpaceDN w:val="0"/>
        <w:spacing w:after="0"/>
      </w:pPr>
      <w:r w:rsidRPr="00AD1C61">
        <w:t>Zastoupen</w:t>
      </w:r>
      <w:r>
        <w:t xml:space="preserve">á: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r w:rsidRPr="00401355">
        <w:t xml:space="preserve"> </w:t>
      </w:r>
    </w:p>
    <w:p w14:paraId="44AF6979" w14:textId="48A4C82A" w:rsidR="00401355" w:rsidRDefault="00401355" w:rsidP="00401355">
      <w:pPr>
        <w:tabs>
          <w:tab w:val="left" w:pos="2268"/>
        </w:tabs>
        <w:autoSpaceDN w:val="0"/>
        <w:spacing w:after="0"/>
      </w:pPr>
      <w:r>
        <w:t>Bankovní spojení</w:t>
      </w:r>
      <w:r w:rsidRPr="00AD1C61">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p>
    <w:p w14:paraId="186E2A51" w14:textId="32D97AC1" w:rsidR="00401355" w:rsidRPr="00AD1C61" w:rsidRDefault="00401355" w:rsidP="00401355">
      <w:pPr>
        <w:tabs>
          <w:tab w:val="left" w:pos="2268"/>
        </w:tabs>
        <w:autoSpaceDN w:val="0"/>
        <w:spacing w:after="0"/>
      </w:pPr>
      <w:r w:rsidRPr="00AD1C61">
        <w:t>Číslo účtu</w:t>
      </w:r>
      <w:r>
        <w:t>:</w:t>
      </w:r>
      <w:r w:rsidR="004A4DDF" w:rsidRPr="004A4DDF">
        <w:rPr>
          <w:i/>
          <w:color w:val="AEAAAA" w:themeColor="background2" w:themeShade="BF"/>
        </w:rPr>
        <w:t xml:space="preserve"> </w:t>
      </w:r>
      <w:r w:rsidR="004A4DDF" w:rsidRPr="004A4DDF">
        <w:rPr>
          <w:i/>
          <w:color w:val="AEAAAA" w:themeColor="background2" w:themeShade="BF"/>
        </w:rPr>
        <w:tab/>
      </w:r>
      <w:r w:rsidR="004A4DDF" w:rsidRPr="00D94FAC">
        <w:rPr>
          <w:i/>
          <w:color w:val="AEAAAA" w:themeColor="background2" w:themeShade="BF"/>
          <w:highlight w:val="yellow"/>
        </w:rPr>
        <w:t xml:space="preserve">vyplní </w:t>
      </w:r>
      <w:r w:rsidR="00D85EED">
        <w:rPr>
          <w:i/>
          <w:color w:val="AEAAAA" w:themeColor="background2" w:themeShade="BF"/>
          <w:highlight w:val="yellow"/>
        </w:rPr>
        <w:t>Prodávající</w:t>
      </w:r>
      <w:r w:rsidR="004A4DDF" w:rsidRPr="004A4DDF">
        <w:rPr>
          <w:i/>
          <w:color w:val="AEAAAA" w:themeColor="background2" w:themeShade="BF"/>
        </w:rPr>
        <w:tab/>
      </w:r>
      <w:r>
        <w:tab/>
      </w:r>
    </w:p>
    <w:p w14:paraId="555A135B" w14:textId="1F82F459" w:rsidR="005C1633" w:rsidRPr="00D94FAC" w:rsidRDefault="005C1633" w:rsidP="005C1633">
      <w:pPr>
        <w:autoSpaceDN w:val="0"/>
        <w:spacing w:after="0"/>
        <w:rPr>
          <w:i/>
          <w:color w:val="AEAAAA" w:themeColor="background2" w:themeShade="BF"/>
          <w:highlight w:val="yellow"/>
        </w:rPr>
      </w:pPr>
      <w:r>
        <w:rPr>
          <w:rFonts w:cs="Arial"/>
        </w:rPr>
        <w:t xml:space="preserve">Společnost zapsaná v obchodním rejstříku vedeném </w:t>
      </w:r>
      <w:r w:rsidRPr="00D94FAC">
        <w:rPr>
          <w:i/>
          <w:color w:val="AEAAAA" w:themeColor="background2" w:themeShade="BF"/>
          <w:highlight w:val="yellow"/>
        </w:rPr>
        <w:t>…</w:t>
      </w:r>
      <w:r w:rsidR="004A4DDF" w:rsidRPr="00D94FAC">
        <w:rPr>
          <w:i/>
          <w:color w:val="AEAAAA" w:themeColor="background2" w:themeShade="BF"/>
          <w:highlight w:val="yellow"/>
        </w:rPr>
        <w:t xml:space="preserve"> vyplní </w:t>
      </w:r>
      <w:r w:rsidR="00923C21">
        <w:rPr>
          <w:i/>
          <w:color w:val="AEAAAA" w:themeColor="background2" w:themeShade="BF"/>
          <w:highlight w:val="yellow"/>
        </w:rPr>
        <w:t xml:space="preserve">Prodávající </w:t>
      </w:r>
      <w:r w:rsidRPr="00D94FAC">
        <w:rPr>
          <w:i/>
          <w:color w:val="AEAAAA" w:themeColor="background2" w:themeShade="BF"/>
          <w:highlight w:val="yellow"/>
        </w:rPr>
        <w:t>…</w:t>
      </w:r>
      <w:r w:rsidRPr="004A4DDF">
        <w:rPr>
          <w:rFonts w:cs="Arial"/>
          <w:color w:val="AEAAAA" w:themeColor="background2" w:themeShade="BF"/>
        </w:rPr>
        <w:t xml:space="preserve"> </w:t>
      </w:r>
      <w:r>
        <w:rPr>
          <w:rFonts w:cs="Arial"/>
        </w:rPr>
        <w:t>v </w:t>
      </w:r>
      <w:r w:rsidR="004A4DDF" w:rsidRPr="00D94FAC">
        <w:rPr>
          <w:i/>
          <w:color w:val="AEAAAA" w:themeColor="background2" w:themeShade="BF"/>
          <w:highlight w:val="yellow"/>
        </w:rPr>
        <w:t xml:space="preserve">… vyplní </w:t>
      </w:r>
      <w:r w:rsidR="00923C21">
        <w:rPr>
          <w:i/>
          <w:color w:val="AEAAAA" w:themeColor="background2" w:themeShade="BF"/>
          <w:highlight w:val="yellow"/>
        </w:rPr>
        <w:t xml:space="preserve">Prodávající </w:t>
      </w:r>
      <w:r w:rsidR="004A4DDF" w:rsidRPr="00D94FAC">
        <w:rPr>
          <w:i/>
          <w:color w:val="AEAAAA" w:themeColor="background2" w:themeShade="BF"/>
          <w:highlight w:val="yellow"/>
        </w:rPr>
        <w:t>…</w:t>
      </w:r>
      <w:r w:rsidR="004A4DDF" w:rsidRPr="004A4DDF">
        <w:rPr>
          <w:rFonts w:cs="Arial"/>
          <w:color w:val="AEAAAA" w:themeColor="background2" w:themeShade="BF"/>
        </w:rPr>
        <w:t xml:space="preserve"> </w:t>
      </w:r>
      <w:r>
        <w:rPr>
          <w:rFonts w:cs="Arial"/>
        </w:rPr>
        <w:t xml:space="preserve">oddíl </w:t>
      </w:r>
      <w:r w:rsidR="004A4DDF" w:rsidRPr="00D94FAC">
        <w:rPr>
          <w:i/>
          <w:color w:val="AEAAAA" w:themeColor="background2" w:themeShade="BF"/>
          <w:highlight w:val="yellow"/>
        </w:rPr>
        <w:t>…</w:t>
      </w:r>
      <w:r w:rsidR="004A4DDF" w:rsidRPr="004A4DDF">
        <w:rPr>
          <w:i/>
          <w:color w:val="AEAAAA" w:themeColor="background2" w:themeShade="BF"/>
        </w:rPr>
        <w:t xml:space="preserve"> </w:t>
      </w:r>
      <w:r w:rsidR="004A4DDF" w:rsidRPr="00D94FAC">
        <w:rPr>
          <w:i/>
          <w:color w:val="AEAAAA" w:themeColor="background2" w:themeShade="BF"/>
          <w:highlight w:val="yellow"/>
        </w:rPr>
        <w:t xml:space="preserve">vyplní </w:t>
      </w:r>
      <w:r w:rsidR="00923C21">
        <w:rPr>
          <w:i/>
          <w:color w:val="AEAAAA" w:themeColor="background2" w:themeShade="BF"/>
          <w:highlight w:val="yellow"/>
        </w:rPr>
        <w:t xml:space="preserve">Prodávající </w:t>
      </w:r>
      <w:proofErr w:type="gramStart"/>
      <w:r w:rsidR="004A4DDF" w:rsidRPr="00D94FAC">
        <w:rPr>
          <w:i/>
          <w:color w:val="AEAAAA" w:themeColor="background2" w:themeShade="BF"/>
          <w:highlight w:val="yellow"/>
        </w:rPr>
        <w:t>…</w:t>
      </w:r>
      <w:r w:rsidR="004A4DDF" w:rsidRPr="004A4DDF">
        <w:rPr>
          <w:rFonts w:cs="Arial"/>
          <w:color w:val="AEAAAA" w:themeColor="background2" w:themeShade="BF"/>
        </w:rPr>
        <w:t xml:space="preserve"> </w:t>
      </w:r>
      <w:r w:rsidR="004A4DDF">
        <w:rPr>
          <w:rFonts w:cs="Arial"/>
          <w:color w:val="AEAAAA" w:themeColor="background2" w:themeShade="BF"/>
        </w:rPr>
        <w:t xml:space="preserve">, </w:t>
      </w:r>
      <w:r>
        <w:rPr>
          <w:rFonts w:cs="Arial"/>
        </w:rPr>
        <w:t>vložka</w:t>
      </w:r>
      <w:proofErr w:type="gramEnd"/>
      <w:r>
        <w:rPr>
          <w:rFonts w:cs="Arial"/>
        </w:rPr>
        <w:t xml:space="preserve"> </w:t>
      </w:r>
      <w:r w:rsidR="004A4DDF" w:rsidRPr="00D94FAC">
        <w:rPr>
          <w:i/>
          <w:color w:val="AEAAAA" w:themeColor="background2" w:themeShade="BF"/>
          <w:highlight w:val="yellow"/>
        </w:rPr>
        <w:t xml:space="preserve">… vyplní </w:t>
      </w:r>
      <w:r w:rsidR="00923C21">
        <w:rPr>
          <w:i/>
          <w:color w:val="AEAAAA" w:themeColor="background2" w:themeShade="BF"/>
          <w:highlight w:val="yellow"/>
        </w:rPr>
        <w:t xml:space="preserve">Prodávající </w:t>
      </w:r>
      <w:r w:rsidR="004A4DDF" w:rsidRPr="00D94FAC">
        <w:rPr>
          <w:i/>
          <w:color w:val="AEAAAA" w:themeColor="background2" w:themeShade="BF"/>
          <w:highlight w:val="yellow"/>
        </w:rPr>
        <w:t>…</w:t>
      </w:r>
    </w:p>
    <w:p w14:paraId="2384550A" w14:textId="1BE3403A" w:rsidR="00420FB8" w:rsidRPr="001171AC" w:rsidRDefault="003007B4" w:rsidP="00420FB8">
      <w:r>
        <w:t xml:space="preserve">dále jen </w:t>
      </w:r>
      <w:r w:rsidR="00923C21">
        <w:rPr>
          <w:b/>
        </w:rPr>
        <w:t xml:space="preserve">Prodávající </w:t>
      </w:r>
      <w:r w:rsidR="00420FB8" w:rsidRPr="001171AC">
        <w:t>na straně druhé</w:t>
      </w:r>
    </w:p>
    <w:p w14:paraId="14F30957" w14:textId="77777777" w:rsidR="00401355" w:rsidRDefault="00401355" w:rsidP="005C1633">
      <w:pPr>
        <w:pStyle w:val="pocrad"/>
        <w:rPr>
          <w:rFonts w:cs="Arial"/>
        </w:rPr>
      </w:pPr>
    </w:p>
    <w:p w14:paraId="6C32A06B" w14:textId="77777777" w:rsidR="00A23402" w:rsidRPr="00C5230D" w:rsidRDefault="00A23402" w:rsidP="00A23402">
      <w:pPr>
        <w:pStyle w:val="pocrad"/>
        <w:rPr>
          <w:rFonts w:ascii="Calibri" w:hAnsi="Calibri" w:cs="Arial"/>
          <w:sz w:val="22"/>
          <w:szCs w:val="22"/>
        </w:rPr>
      </w:pPr>
      <w:r w:rsidRPr="00C5230D">
        <w:rPr>
          <w:rFonts w:ascii="Calibri" w:hAnsi="Calibri" w:cs="Arial"/>
          <w:sz w:val="22"/>
          <w:szCs w:val="22"/>
        </w:rPr>
        <w:t xml:space="preserve">dále též </w:t>
      </w:r>
      <w:r w:rsidRPr="00C5230D">
        <w:rPr>
          <w:rFonts w:ascii="Calibri" w:hAnsi="Calibri" w:cs="Arial"/>
          <w:b/>
          <w:sz w:val="22"/>
          <w:szCs w:val="22"/>
        </w:rPr>
        <w:t>Smluvní strana</w:t>
      </w:r>
      <w:r w:rsidRPr="00C5230D">
        <w:rPr>
          <w:rFonts w:ascii="Calibri" w:hAnsi="Calibri" w:cs="Arial"/>
          <w:sz w:val="22"/>
          <w:szCs w:val="22"/>
        </w:rPr>
        <w:t xml:space="preserve"> nebo společně </w:t>
      </w:r>
      <w:r w:rsidRPr="00C5230D">
        <w:rPr>
          <w:rFonts w:ascii="Calibri" w:hAnsi="Calibri" w:cs="Arial"/>
          <w:b/>
          <w:sz w:val="22"/>
          <w:szCs w:val="22"/>
        </w:rPr>
        <w:t>Smluvní strany,</w:t>
      </w:r>
    </w:p>
    <w:p w14:paraId="20756274" w14:textId="0D5437BB" w:rsidR="003007B4" w:rsidRDefault="00420FB8" w:rsidP="000D1C47">
      <w:pPr>
        <w:pStyle w:val="Bezmezer"/>
      </w:pPr>
      <w:bookmarkStart w:id="1" w:name="_Hlk508185217"/>
      <w:r w:rsidRPr="003007B4">
        <w:t>uzavírají</w:t>
      </w:r>
      <w:r w:rsidR="00A23402">
        <w:t xml:space="preserve"> </w:t>
      </w:r>
      <w:r w:rsidRPr="003007B4">
        <w:t>níže uvedeného dne, měsíce a roku</w:t>
      </w:r>
      <w:r w:rsidR="00A23402">
        <w:t xml:space="preserve"> </w:t>
      </w:r>
      <w:r w:rsidRPr="003007B4">
        <w:t xml:space="preserve">tuto </w:t>
      </w:r>
      <w:r w:rsidR="00B5653B">
        <w:rPr>
          <w:b/>
        </w:rPr>
        <w:t xml:space="preserve">Kupní </w:t>
      </w:r>
      <w:r w:rsidR="00923C21" w:rsidRPr="00923C21">
        <w:rPr>
          <w:b/>
        </w:rPr>
        <w:t>smlouvu</w:t>
      </w:r>
      <w:r w:rsidR="00802B46">
        <w:t xml:space="preserve"> (d</w:t>
      </w:r>
      <w:r w:rsidRPr="003007B4">
        <w:t xml:space="preserve">ále jen </w:t>
      </w:r>
      <w:r w:rsidR="00B067C8">
        <w:rPr>
          <w:b/>
        </w:rPr>
        <w:t>Smlouv</w:t>
      </w:r>
      <w:r w:rsidRPr="00A23402">
        <w:rPr>
          <w:b/>
        </w:rPr>
        <w:t>a</w:t>
      </w:r>
      <w:r w:rsidRPr="003007B4">
        <w:t>)</w:t>
      </w:r>
      <w:bookmarkEnd w:id="1"/>
    </w:p>
    <w:p w14:paraId="7986310D" w14:textId="77777777" w:rsidR="009305D5" w:rsidRPr="003007B4" w:rsidRDefault="009305D5" w:rsidP="000D1C47">
      <w:pPr>
        <w:pStyle w:val="Bezmezer"/>
      </w:pPr>
    </w:p>
    <w:p w14:paraId="61383904" w14:textId="3F464CC1" w:rsidR="001C6537" w:rsidRPr="00AA4D17" w:rsidRDefault="001C6537" w:rsidP="001C6537">
      <w:pPr>
        <w:pStyle w:val="Nadpis1"/>
        <w:spacing w:before="0" w:line="240" w:lineRule="auto"/>
        <w:jc w:val="both"/>
        <w:rPr>
          <w:rFonts w:asciiTheme="minorHAnsi" w:hAnsiTheme="minorHAnsi"/>
          <w:b w:val="0"/>
          <w:color w:val="auto"/>
          <w:sz w:val="22"/>
          <w:szCs w:val="22"/>
        </w:rPr>
      </w:pPr>
      <w:r w:rsidRPr="00AA4D17">
        <w:rPr>
          <w:rFonts w:asciiTheme="minorHAnsi" w:hAnsiTheme="minorHAnsi"/>
          <w:b w:val="0"/>
          <w:color w:val="auto"/>
          <w:sz w:val="22"/>
          <w:szCs w:val="22"/>
        </w:rPr>
        <w:t xml:space="preserve">Podkladem pro uzavření této smlouvy je nabídka vybraného dodavatele předložená v rámci zadávacího řízení zadávaného </w:t>
      </w:r>
      <w:proofErr w:type="gramStart"/>
      <w:r w:rsidRPr="00AA4D17">
        <w:rPr>
          <w:rFonts w:asciiTheme="minorHAnsi" w:hAnsiTheme="minorHAnsi"/>
          <w:b w:val="0"/>
          <w:color w:val="auto"/>
          <w:sz w:val="22"/>
          <w:szCs w:val="22"/>
        </w:rPr>
        <w:t>ve</w:t>
      </w:r>
      <w:proofErr w:type="gramEnd"/>
      <w:r w:rsidRPr="00AA4D17">
        <w:rPr>
          <w:rFonts w:asciiTheme="minorHAnsi" w:hAnsiTheme="minorHAnsi"/>
          <w:b w:val="0"/>
          <w:color w:val="auto"/>
          <w:sz w:val="22"/>
          <w:szCs w:val="22"/>
        </w:rPr>
        <w:t xml:space="preserve"> otevřeném nadlimitním řízení na dodávky  s názvem „</w:t>
      </w:r>
      <w:r w:rsidR="00807145" w:rsidRPr="00AA4D17">
        <w:rPr>
          <w:rFonts w:asciiTheme="minorHAnsi" w:hAnsiTheme="minorHAnsi"/>
          <w:b w:val="0"/>
          <w:color w:val="auto"/>
          <w:sz w:val="22"/>
          <w:szCs w:val="22"/>
        </w:rPr>
        <w:t>Dodávka serverů a rozšíření diskových polí</w:t>
      </w:r>
      <w:r w:rsidRPr="00AA4D17">
        <w:rPr>
          <w:rFonts w:asciiTheme="minorHAnsi" w:hAnsiTheme="minorHAnsi"/>
          <w:b w:val="0"/>
          <w:color w:val="auto"/>
          <w:sz w:val="22"/>
          <w:szCs w:val="22"/>
        </w:rPr>
        <w:t>“</w:t>
      </w:r>
      <w:r w:rsidR="00AA4D17" w:rsidRPr="009F5AFE">
        <w:rPr>
          <w:rFonts w:asciiTheme="minorHAnsi" w:hAnsiTheme="minorHAnsi"/>
          <w:b w:val="0"/>
          <w:color w:val="auto"/>
          <w:sz w:val="22"/>
          <w:szCs w:val="22"/>
        </w:rPr>
        <w:t>,</w:t>
      </w:r>
      <w:r w:rsidR="00AA4D17" w:rsidRPr="00AA4D17">
        <w:rPr>
          <w:rFonts w:asciiTheme="minorHAnsi" w:hAnsiTheme="minorHAnsi"/>
          <w:color w:val="auto"/>
          <w:sz w:val="22"/>
          <w:szCs w:val="22"/>
        </w:rPr>
        <w:t xml:space="preserve"> Část 1 - Servery</w:t>
      </w:r>
      <w:r w:rsidRPr="00AA4D17">
        <w:rPr>
          <w:rFonts w:asciiTheme="minorHAnsi" w:hAnsiTheme="minorHAnsi"/>
          <w:b w:val="0"/>
          <w:color w:val="auto"/>
          <w:sz w:val="22"/>
          <w:szCs w:val="22"/>
        </w:rPr>
        <w:t xml:space="preserve"> (dále jen „veřejná zakázka“) realizované v souladu se zákonem č. 134/2016 Sb., o zadávání veřejných zakázek, v platném znění. Evidenční číslo zakázky ve </w:t>
      </w:r>
      <w:proofErr w:type="gramStart"/>
      <w:r w:rsidRPr="00AA4D17">
        <w:rPr>
          <w:rFonts w:asciiTheme="minorHAnsi" w:hAnsiTheme="minorHAnsi"/>
          <w:b w:val="0"/>
          <w:color w:val="auto"/>
          <w:sz w:val="22"/>
          <w:szCs w:val="22"/>
        </w:rPr>
        <w:t>věstníku  veřejných</w:t>
      </w:r>
      <w:proofErr w:type="gramEnd"/>
      <w:r w:rsidRPr="00AA4D17">
        <w:rPr>
          <w:rFonts w:asciiTheme="minorHAnsi" w:hAnsiTheme="minorHAnsi"/>
          <w:b w:val="0"/>
          <w:color w:val="auto"/>
          <w:sz w:val="22"/>
          <w:szCs w:val="22"/>
        </w:rPr>
        <w:t xml:space="preserve"> zakázek </w:t>
      </w:r>
      <w:r w:rsidRPr="00AA4D17">
        <w:rPr>
          <w:rFonts w:asciiTheme="minorHAnsi" w:hAnsiTheme="minorHAnsi"/>
          <w:b w:val="0"/>
          <w:color w:val="auto"/>
          <w:sz w:val="22"/>
          <w:szCs w:val="22"/>
          <w:shd w:val="clear" w:color="auto" w:fill="8EAADB" w:themeFill="accent1" w:themeFillTint="99"/>
        </w:rPr>
        <w:t>…………….</w:t>
      </w:r>
      <w:r w:rsidRPr="00AA4D17">
        <w:rPr>
          <w:rFonts w:asciiTheme="minorHAnsi" w:hAnsiTheme="minorHAnsi"/>
          <w:b w:val="0"/>
          <w:color w:val="auto"/>
          <w:sz w:val="22"/>
          <w:szCs w:val="22"/>
        </w:rPr>
        <w:t>.</w:t>
      </w:r>
    </w:p>
    <w:p w14:paraId="6E9C5C69" w14:textId="1BE3EB46" w:rsidR="003A599F" w:rsidRPr="00640A13" w:rsidRDefault="003A599F" w:rsidP="00DC2159">
      <w:pPr>
        <w:pStyle w:val="Nadpis1"/>
        <w:keepLines w:val="0"/>
        <w:numPr>
          <w:ilvl w:val="0"/>
          <w:numId w:val="1"/>
        </w:numPr>
        <w:spacing w:before="360" w:after="120" w:line="240" w:lineRule="auto"/>
        <w:ind w:left="357" w:hanging="357"/>
        <w:jc w:val="center"/>
        <w:rPr>
          <w:color w:val="2F5496" w:themeColor="accent1" w:themeShade="BF"/>
        </w:rPr>
      </w:pPr>
      <w:r w:rsidRPr="00640A13">
        <w:rPr>
          <w:color w:val="2F5496" w:themeColor="accent1" w:themeShade="BF"/>
        </w:rPr>
        <w:t>Prohlášení Smluvních stran</w:t>
      </w:r>
    </w:p>
    <w:p w14:paraId="7F922B91" w14:textId="1B328F12" w:rsidR="003A599F" w:rsidRDefault="003A599F" w:rsidP="006C6BD0">
      <w:pPr>
        <w:numPr>
          <w:ilvl w:val="0"/>
          <w:numId w:val="2"/>
        </w:numPr>
        <w:spacing w:after="60" w:line="240" w:lineRule="auto"/>
        <w:jc w:val="both"/>
      </w:pPr>
      <w:r>
        <w:t xml:space="preserve">Smluvní strany prohlašují, že identifikační údaje uvedené v záhlaví </w:t>
      </w:r>
      <w:r w:rsidR="00B067C8">
        <w:t>Smlouv</w:t>
      </w:r>
      <w:r>
        <w:t xml:space="preserve">y odpovídají aktuálnímu stavu zápisu do obchodního rejstříku a zároveň též aktuálnímu stavu každé Smluvní strany. Smluvní strany se </w:t>
      </w:r>
      <w:r w:rsidR="00FB28D4">
        <w:t>zavazují bez</w:t>
      </w:r>
      <w:r>
        <w:t xml:space="preserve"> zbytečného odkladu informovat druhou Smluvní stranu o jakékoliv změně </w:t>
      </w:r>
      <w:r>
        <w:lastRenderedPageBreak/>
        <w:t>Identifikačního údaje,</w:t>
      </w:r>
      <w:r w:rsidR="004A0BAF">
        <w:t xml:space="preserve"> nejpozději do 5 pracovních dní od nabytí účinnosti této změny.</w:t>
      </w:r>
      <w:r>
        <w:t xml:space="preserve"> </w:t>
      </w:r>
      <w:r w:rsidR="004A0BAF">
        <w:t>V</w:t>
      </w:r>
      <w:r>
        <w:t xml:space="preserve"> opačném případě odpovídají za újmu způsobenou druhé Smluvní stran</w:t>
      </w:r>
      <w:r w:rsidR="000563D4">
        <w:t>ě neoznámením změny ve sjednané</w:t>
      </w:r>
      <w:r w:rsidR="004A1D9D">
        <w:t xml:space="preserve"> </w:t>
      </w:r>
      <w:r>
        <w:t xml:space="preserve">lhůtě. </w:t>
      </w:r>
    </w:p>
    <w:p w14:paraId="259E4A98" w14:textId="77777777" w:rsidR="003A599F" w:rsidRDefault="003A599F" w:rsidP="006C6BD0">
      <w:pPr>
        <w:numPr>
          <w:ilvl w:val="0"/>
          <w:numId w:val="2"/>
        </w:numPr>
        <w:spacing w:after="60" w:line="240" w:lineRule="auto"/>
        <w:jc w:val="both"/>
      </w:pPr>
      <w:r>
        <w:t>Smluvní strany prohlašují, že osoby jednající za Smluvní strany jsou osoby oprávněné k jednání bez jakéhokoliv omezení daného např. i vnitřním předpisem Smluvní strany.</w:t>
      </w:r>
    </w:p>
    <w:p w14:paraId="36664586" w14:textId="7B75B8F8" w:rsidR="00141482" w:rsidRDefault="003A599F" w:rsidP="006C6BD0">
      <w:pPr>
        <w:numPr>
          <w:ilvl w:val="0"/>
          <w:numId w:val="2"/>
        </w:numPr>
        <w:spacing w:after="60" w:line="240" w:lineRule="auto"/>
        <w:jc w:val="both"/>
      </w:pPr>
      <w:r>
        <w:t xml:space="preserve">Smluvní strany mají zájem uzavřít platnou </w:t>
      </w:r>
      <w:r w:rsidR="00B067C8">
        <w:t>Smlouv</w:t>
      </w:r>
      <w:r>
        <w:t xml:space="preserve">u a žádné Smluvní straně není známa žádná skutečnost bránící jí uzavřít platnou </w:t>
      </w:r>
      <w:r w:rsidR="00B067C8">
        <w:t>Smlouv</w:t>
      </w:r>
      <w:r>
        <w:t xml:space="preserve">u a poskytnout sjednaná plnění. </w:t>
      </w:r>
    </w:p>
    <w:p w14:paraId="46D9D2FF" w14:textId="0F292B7B" w:rsidR="00141482" w:rsidRPr="00D806E7" w:rsidRDefault="00141482" w:rsidP="00DC2159">
      <w:pPr>
        <w:pStyle w:val="Nadpis1"/>
        <w:keepLines w:val="0"/>
        <w:numPr>
          <w:ilvl w:val="0"/>
          <w:numId w:val="1"/>
        </w:numPr>
        <w:spacing w:before="360" w:after="120" w:line="240" w:lineRule="auto"/>
        <w:ind w:left="357" w:hanging="357"/>
        <w:jc w:val="center"/>
        <w:rPr>
          <w:color w:val="2F5496" w:themeColor="accent1" w:themeShade="BF"/>
        </w:rPr>
      </w:pPr>
      <w:r w:rsidRPr="00D806E7">
        <w:rPr>
          <w:color w:val="2F5496" w:themeColor="accent1" w:themeShade="BF"/>
        </w:rPr>
        <w:t xml:space="preserve">Účel </w:t>
      </w:r>
      <w:r w:rsidR="00B067C8" w:rsidRPr="00D806E7">
        <w:rPr>
          <w:color w:val="2F5496" w:themeColor="accent1" w:themeShade="BF"/>
        </w:rPr>
        <w:t>Smlouv</w:t>
      </w:r>
      <w:r w:rsidRPr="00D806E7">
        <w:rPr>
          <w:color w:val="2F5496" w:themeColor="accent1" w:themeShade="BF"/>
        </w:rPr>
        <w:t>y</w:t>
      </w:r>
    </w:p>
    <w:p w14:paraId="14D47571" w14:textId="415AB283" w:rsidR="004A1D9D" w:rsidRPr="00D806E7" w:rsidRDefault="0032400D" w:rsidP="00596B52">
      <w:pPr>
        <w:numPr>
          <w:ilvl w:val="0"/>
          <w:numId w:val="8"/>
        </w:numPr>
        <w:spacing w:after="60" w:line="240" w:lineRule="auto"/>
        <w:jc w:val="both"/>
      </w:pPr>
      <w:r w:rsidRPr="00D806E7">
        <w:t xml:space="preserve">Účelem této </w:t>
      </w:r>
      <w:r w:rsidR="00B067C8" w:rsidRPr="00D806E7">
        <w:t>Smlouv</w:t>
      </w:r>
      <w:r w:rsidRPr="00D806E7">
        <w:t xml:space="preserve">y je </w:t>
      </w:r>
      <w:r w:rsidR="00923C21" w:rsidRPr="00D806E7">
        <w:t xml:space="preserve">pořízení </w:t>
      </w:r>
      <w:r w:rsidR="00D806E7" w:rsidRPr="00D806E7">
        <w:t xml:space="preserve">technických </w:t>
      </w:r>
      <w:r w:rsidR="002527F3" w:rsidRPr="00D806E7">
        <w:t>zařízení</w:t>
      </w:r>
      <w:r w:rsidR="003A72C2" w:rsidRPr="00D806E7">
        <w:t xml:space="preserve"> (výpočetních prostředků)</w:t>
      </w:r>
      <w:r w:rsidR="00E55A0F" w:rsidRPr="00D806E7">
        <w:t>, včetně veškerého příslušenství</w:t>
      </w:r>
      <w:r w:rsidR="00A739EA">
        <w:t xml:space="preserve"> a definovaného softwarového vybavení</w:t>
      </w:r>
      <w:r w:rsidR="00D806E7" w:rsidRPr="00D806E7">
        <w:t>,</w:t>
      </w:r>
      <w:r w:rsidR="003A72C2" w:rsidRPr="00D806E7">
        <w:t xml:space="preserve"> </w:t>
      </w:r>
      <w:r w:rsidR="00E55A0F" w:rsidRPr="00D806E7">
        <w:t>kompletní dokumentace</w:t>
      </w:r>
      <w:r w:rsidR="002527F3" w:rsidRPr="00D806E7">
        <w:t>,</w:t>
      </w:r>
      <w:r w:rsidR="00D806E7" w:rsidRPr="00D806E7">
        <w:t xml:space="preserve"> zprovoznění v prostředí ku</w:t>
      </w:r>
      <w:r w:rsidR="00A4358A">
        <w:t>pujícího, instruktáž a certifikované</w:t>
      </w:r>
      <w:r w:rsidR="00D806E7" w:rsidRPr="00D806E7">
        <w:t xml:space="preserve"> školení</w:t>
      </w:r>
      <w:r w:rsidR="002527F3" w:rsidRPr="00D806E7">
        <w:t xml:space="preserve"> (dále jen </w:t>
      </w:r>
      <w:r w:rsidR="002527F3" w:rsidRPr="00D806E7">
        <w:rPr>
          <w:b/>
        </w:rPr>
        <w:t>předmět koupě</w:t>
      </w:r>
      <w:r w:rsidR="002527F3" w:rsidRPr="00D806E7">
        <w:t xml:space="preserve">) </w:t>
      </w:r>
      <w:r w:rsidR="00E55A0F" w:rsidRPr="00D806E7">
        <w:t>pro</w:t>
      </w:r>
      <w:r w:rsidR="004A1D9D" w:rsidRPr="00D806E7">
        <w:t> </w:t>
      </w:r>
      <w:r w:rsidR="00E55A0F" w:rsidRPr="00D806E7">
        <w:t xml:space="preserve">doplnění </w:t>
      </w:r>
      <w:r w:rsidR="003A72C2" w:rsidRPr="00D806E7">
        <w:t xml:space="preserve">do datového centra </w:t>
      </w:r>
      <w:r w:rsidR="00E55A0F" w:rsidRPr="00D806E7">
        <w:t xml:space="preserve">počítačové sítě </w:t>
      </w:r>
      <w:r w:rsidR="004A1D9D" w:rsidRPr="00D806E7">
        <w:t>Nemocnic</w:t>
      </w:r>
      <w:r w:rsidR="00380D3B" w:rsidRPr="00D806E7">
        <w:t>e</w:t>
      </w:r>
      <w:r w:rsidR="004A1D9D" w:rsidRPr="00D806E7">
        <w:t xml:space="preserve"> Pardubického kraje, a.s. (dále též </w:t>
      </w:r>
      <w:r w:rsidR="004A1D9D" w:rsidRPr="00D806E7">
        <w:rPr>
          <w:b/>
        </w:rPr>
        <w:t>NPK</w:t>
      </w:r>
      <w:r w:rsidR="003A72C2" w:rsidRPr="00D806E7">
        <w:t>), pracoviště Pardubice.</w:t>
      </w:r>
    </w:p>
    <w:p w14:paraId="0C85E752" w14:textId="3F6CE434" w:rsidR="001140FF" w:rsidRDefault="001140FF" w:rsidP="00DC2159">
      <w:pPr>
        <w:pStyle w:val="Nadpis1"/>
        <w:keepLines w:val="0"/>
        <w:numPr>
          <w:ilvl w:val="0"/>
          <w:numId w:val="1"/>
        </w:numPr>
        <w:spacing w:before="360" w:after="120" w:line="240" w:lineRule="auto"/>
        <w:ind w:left="357" w:hanging="357"/>
        <w:jc w:val="center"/>
        <w:rPr>
          <w:color w:val="2F5496" w:themeColor="accent1" w:themeShade="BF"/>
        </w:rPr>
      </w:pPr>
      <w:r w:rsidRPr="00640A13">
        <w:rPr>
          <w:color w:val="2F5496" w:themeColor="accent1" w:themeShade="BF"/>
        </w:rPr>
        <w:t>Předmět</w:t>
      </w:r>
      <w:r w:rsidR="00141482">
        <w:rPr>
          <w:color w:val="2F5496" w:themeColor="accent1" w:themeShade="BF"/>
        </w:rPr>
        <w:t xml:space="preserve"> </w:t>
      </w:r>
      <w:r w:rsidR="00B067C8">
        <w:rPr>
          <w:color w:val="2F5496" w:themeColor="accent1" w:themeShade="BF"/>
        </w:rPr>
        <w:t>Smlouv</w:t>
      </w:r>
      <w:r w:rsidRPr="00640A13">
        <w:rPr>
          <w:color w:val="2F5496" w:themeColor="accent1" w:themeShade="BF"/>
        </w:rPr>
        <w:t>y</w:t>
      </w:r>
    </w:p>
    <w:p w14:paraId="63AAF513" w14:textId="329EE03B" w:rsidR="002527F3" w:rsidRDefault="002527F3" w:rsidP="002527F3">
      <w:pPr>
        <w:numPr>
          <w:ilvl w:val="0"/>
          <w:numId w:val="13"/>
        </w:numPr>
        <w:spacing w:after="60" w:line="240" w:lineRule="auto"/>
        <w:jc w:val="both"/>
      </w:pPr>
      <w:bookmarkStart w:id="2" w:name="_Hlk511033376"/>
      <w:r>
        <w:t xml:space="preserve">Předmětem této Smlouvy je závazek na straně Prodávajícího odevzdat Kupujícímu předmět koupě </w:t>
      </w:r>
      <w:r w:rsidR="00E55A0F">
        <w:t>a umožnit K</w:t>
      </w:r>
      <w:r>
        <w:t xml:space="preserve">upujícímu nabytí vlastnického práva k předmětu koupě a závazek na straně </w:t>
      </w:r>
      <w:r w:rsidR="00E55A0F">
        <w:t>K</w:t>
      </w:r>
      <w:r>
        <w:t xml:space="preserve">upujícího tento předmět koupě s veškerým příslušenstvím převzít a zaplatit za něj prodávajícímu </w:t>
      </w:r>
      <w:r w:rsidR="00B5653B">
        <w:t xml:space="preserve">Kupní </w:t>
      </w:r>
      <w:r>
        <w:t>cenu.</w:t>
      </w:r>
    </w:p>
    <w:p w14:paraId="7B945C86" w14:textId="6873E5D8" w:rsidR="001C6537" w:rsidRDefault="001C6537" w:rsidP="001C6537">
      <w:pPr>
        <w:numPr>
          <w:ilvl w:val="0"/>
          <w:numId w:val="13"/>
        </w:numPr>
        <w:spacing w:after="60" w:line="240" w:lineRule="auto"/>
        <w:jc w:val="both"/>
      </w:pPr>
      <w:r w:rsidRPr="006A0C86">
        <w:t>Přesná specifikace</w:t>
      </w:r>
      <w:r>
        <w:t xml:space="preserve"> předmětu koupě</w:t>
      </w:r>
      <w:r w:rsidRPr="006A0C86">
        <w:t xml:space="preserve"> </w:t>
      </w:r>
      <w:r>
        <w:t xml:space="preserve">(technický popis a parametry) </w:t>
      </w:r>
      <w:r w:rsidRPr="006A0C86">
        <w:t>je uvedena</w:t>
      </w:r>
      <w:r w:rsidRPr="002527F3">
        <w:t xml:space="preserve"> </w:t>
      </w:r>
      <w:r>
        <w:t xml:space="preserve">v Příloze č. 1 – </w:t>
      </w:r>
      <w:r w:rsidRPr="00F0676C">
        <w:t>Předmět koupě a podrobný komponentový popis</w:t>
      </w:r>
      <w:r>
        <w:t xml:space="preserve"> dle této Smlouvy, včetně výčtu všech věcí náležejících k předmětu koupě.</w:t>
      </w:r>
    </w:p>
    <w:p w14:paraId="05AE7905" w14:textId="77777777" w:rsidR="001C6537" w:rsidRDefault="001C6537" w:rsidP="001C6537">
      <w:pPr>
        <w:numPr>
          <w:ilvl w:val="0"/>
          <w:numId w:val="13"/>
        </w:numPr>
        <w:spacing w:after="60" w:line="240" w:lineRule="auto"/>
        <w:jc w:val="both"/>
      </w:pPr>
      <w:r>
        <w:t>Součástí dodávky předmětu koupě je rovněž instalace a zprovoznění předmětu koupě v datovém centru počítačové sítě na pracovišti nemocnice Pardubice, včetně příslušného softwarového vybavení, a zaškolení techniků Kupujícího.</w:t>
      </w:r>
    </w:p>
    <w:bookmarkEnd w:id="2"/>
    <w:p w14:paraId="56EFE954" w14:textId="3D1DC600" w:rsidR="00587198" w:rsidRPr="00F32147" w:rsidRDefault="00587198" w:rsidP="00341EEC">
      <w:pPr>
        <w:spacing w:after="60" w:line="240" w:lineRule="auto"/>
        <w:ind w:left="360"/>
        <w:jc w:val="both"/>
        <w:rPr>
          <w:noProof/>
        </w:rPr>
      </w:pPr>
    </w:p>
    <w:p w14:paraId="756EC45A" w14:textId="77777777" w:rsidR="00795742" w:rsidRPr="002923D5" w:rsidRDefault="00795742" w:rsidP="00DC2159">
      <w:pPr>
        <w:pStyle w:val="Nadpis1"/>
        <w:keepLines w:val="0"/>
        <w:numPr>
          <w:ilvl w:val="0"/>
          <w:numId w:val="1"/>
        </w:numPr>
        <w:spacing w:before="360" w:after="120" w:line="240" w:lineRule="auto"/>
        <w:ind w:left="357" w:hanging="357"/>
        <w:jc w:val="center"/>
        <w:rPr>
          <w:color w:val="2F5496" w:themeColor="accent1" w:themeShade="BF"/>
        </w:rPr>
      </w:pPr>
      <w:r w:rsidRPr="002923D5">
        <w:rPr>
          <w:color w:val="2F5496" w:themeColor="accent1" w:themeShade="BF"/>
        </w:rPr>
        <w:t>Místo a způsob plnění</w:t>
      </w:r>
    </w:p>
    <w:p w14:paraId="2966AD7C" w14:textId="6FE50003" w:rsidR="000778E9" w:rsidRPr="000778E9" w:rsidRDefault="002923D5" w:rsidP="000778E9">
      <w:pPr>
        <w:numPr>
          <w:ilvl w:val="0"/>
          <w:numId w:val="4"/>
        </w:numPr>
        <w:spacing w:after="60" w:line="240" w:lineRule="auto"/>
        <w:jc w:val="both"/>
      </w:pPr>
      <w:r w:rsidRPr="000778E9">
        <w:t xml:space="preserve">Místem </w:t>
      </w:r>
      <w:r w:rsidR="001C6537">
        <w:t xml:space="preserve">plnění a </w:t>
      </w:r>
      <w:r w:rsidR="00600717">
        <w:t xml:space="preserve">předání předmětu koupě </w:t>
      </w:r>
      <w:r w:rsidRPr="000778E9">
        <w:t xml:space="preserve">této </w:t>
      </w:r>
      <w:r w:rsidR="00B067C8">
        <w:t>Smlouv</w:t>
      </w:r>
      <w:r w:rsidRPr="000778E9">
        <w:t xml:space="preserve">y </w:t>
      </w:r>
      <w:r w:rsidR="001C6537" w:rsidRPr="000778E9">
        <w:t>j</w:t>
      </w:r>
      <w:r w:rsidR="001C6537">
        <w:t>e</w:t>
      </w:r>
      <w:r w:rsidR="001C6537" w:rsidRPr="000778E9">
        <w:t xml:space="preserve"> t</w:t>
      </w:r>
      <w:r w:rsidR="001C6537">
        <w:t>o</w:t>
      </w:r>
      <w:r w:rsidR="001C6537" w:rsidRPr="000778E9">
        <w:t>to pracoviště:</w:t>
      </w:r>
    </w:p>
    <w:p w14:paraId="1411C185" w14:textId="77777777" w:rsidR="00201B10" w:rsidRPr="00341EEC" w:rsidRDefault="00201B10" w:rsidP="00596B52">
      <w:pPr>
        <w:pStyle w:val="Odstavecseseznamem"/>
        <w:numPr>
          <w:ilvl w:val="0"/>
          <w:numId w:val="10"/>
        </w:numPr>
        <w:spacing w:before="0" w:after="120" w:line="240" w:lineRule="auto"/>
        <w:contextualSpacing w:val="0"/>
        <w:rPr>
          <w:rFonts w:ascii="Calibri" w:hAnsi="Calibri"/>
          <w:sz w:val="22"/>
          <w:szCs w:val="22"/>
        </w:rPr>
      </w:pPr>
      <w:r w:rsidRPr="00341EEC">
        <w:rPr>
          <w:rFonts w:ascii="Calibri" w:hAnsi="Calibri"/>
          <w:sz w:val="22"/>
          <w:szCs w:val="22"/>
        </w:rPr>
        <w:t>Pardubická nemocnice, Kyjevská 44, 53203 Pardubice,</w:t>
      </w:r>
    </w:p>
    <w:p w14:paraId="56CBF4CC" w14:textId="7C5F6815" w:rsidR="00E55A0F" w:rsidRDefault="00923C21" w:rsidP="006C6BD0">
      <w:pPr>
        <w:numPr>
          <w:ilvl w:val="0"/>
          <w:numId w:val="4"/>
        </w:numPr>
        <w:spacing w:after="60" w:line="240" w:lineRule="auto"/>
        <w:jc w:val="both"/>
      </w:pPr>
      <w:r>
        <w:t xml:space="preserve">Prodávající </w:t>
      </w:r>
      <w:r w:rsidR="002923D5" w:rsidRPr="002923D5">
        <w:t>se zavazuje</w:t>
      </w:r>
      <w:r w:rsidR="00600717">
        <w:t xml:space="preserve"> předat Kupujícímu předmět koupě a zprovoznit ho</w:t>
      </w:r>
      <w:r w:rsidR="002923D5" w:rsidRPr="002923D5">
        <w:t xml:space="preserve"> prostřednictvím </w:t>
      </w:r>
      <w:r w:rsidR="002923D5" w:rsidRPr="00A603E3">
        <w:t>svých zaměstnanců</w:t>
      </w:r>
      <w:r w:rsidR="00E55A0F">
        <w:t>.</w:t>
      </w:r>
      <w:r w:rsidR="00FE35B8">
        <w:t xml:space="preserve"> U definovaných činností dle požadavků Kupujícího a v souladu se Zadávací dokumentací budou tyto určené činnosti prováděny certifikovanými techniky Prodávajícího.</w:t>
      </w:r>
    </w:p>
    <w:p w14:paraId="20BDBD74" w14:textId="7D8ECE34" w:rsidR="00E55A0F" w:rsidRDefault="00E55A0F" w:rsidP="006C6BD0">
      <w:pPr>
        <w:numPr>
          <w:ilvl w:val="0"/>
          <w:numId w:val="4"/>
        </w:numPr>
        <w:spacing w:after="60" w:line="240" w:lineRule="auto"/>
        <w:jc w:val="both"/>
      </w:pPr>
      <w:r>
        <w:t>S</w:t>
      </w:r>
      <w:r w:rsidRPr="004A0958">
        <w:t>polečně s</w:t>
      </w:r>
      <w:r>
        <w:t> předmětem koupě a jeho příslušenstvím se Prodávající zavazuje předat Kupujícímu</w:t>
      </w:r>
      <w:r w:rsidRPr="004A0958">
        <w:t xml:space="preserve"> doklady </w:t>
      </w:r>
      <w:r>
        <w:t xml:space="preserve">nutné k převzetí a </w:t>
      </w:r>
      <w:r w:rsidRPr="004A0958">
        <w:t>užívání</w:t>
      </w:r>
      <w:r>
        <w:t xml:space="preserve"> věci</w:t>
      </w:r>
      <w:r w:rsidRPr="004A0958">
        <w:t xml:space="preserve"> a</w:t>
      </w:r>
      <w:r>
        <w:t xml:space="preserve"> k</w:t>
      </w:r>
      <w:r w:rsidRPr="004A0958">
        <w:t xml:space="preserve"> uplatnění případných vad z titulu záruky za jakost</w:t>
      </w:r>
      <w:r>
        <w:t>.</w:t>
      </w:r>
    </w:p>
    <w:p w14:paraId="5EB2ED30" w14:textId="01A56EB9" w:rsidR="008958C8" w:rsidRPr="00CE1A0E" w:rsidRDefault="008958C8" w:rsidP="00DC2159">
      <w:pPr>
        <w:pStyle w:val="Nadpis1"/>
        <w:keepLines w:val="0"/>
        <w:numPr>
          <w:ilvl w:val="0"/>
          <w:numId w:val="1"/>
        </w:numPr>
        <w:spacing w:before="360" w:after="120" w:line="240" w:lineRule="auto"/>
        <w:ind w:left="357" w:hanging="357"/>
        <w:jc w:val="center"/>
        <w:rPr>
          <w:color w:val="2F5496" w:themeColor="accent1" w:themeShade="BF"/>
        </w:rPr>
      </w:pPr>
      <w:r w:rsidRPr="00CE1A0E">
        <w:rPr>
          <w:color w:val="2F5496" w:themeColor="accent1" w:themeShade="BF"/>
        </w:rPr>
        <w:t xml:space="preserve">Doba plnění </w:t>
      </w:r>
      <w:r w:rsidR="00B067C8">
        <w:rPr>
          <w:color w:val="2F5496" w:themeColor="accent1" w:themeShade="BF"/>
        </w:rPr>
        <w:t>Smlouv</w:t>
      </w:r>
      <w:r w:rsidRPr="00CE1A0E">
        <w:rPr>
          <w:color w:val="2F5496" w:themeColor="accent1" w:themeShade="BF"/>
        </w:rPr>
        <w:t>y</w:t>
      </w:r>
    </w:p>
    <w:p w14:paraId="53FAFA00" w14:textId="77777777" w:rsidR="00A739EA" w:rsidRDefault="00923C21" w:rsidP="00E41E4B">
      <w:pPr>
        <w:numPr>
          <w:ilvl w:val="0"/>
          <w:numId w:val="12"/>
        </w:numPr>
        <w:spacing w:after="120" w:line="240" w:lineRule="auto"/>
        <w:jc w:val="both"/>
      </w:pPr>
      <w:r>
        <w:t xml:space="preserve">Prodávající </w:t>
      </w:r>
      <w:r w:rsidR="008B75AB" w:rsidRPr="00A603E3">
        <w:t xml:space="preserve">se zavazuje </w:t>
      </w:r>
      <w:r w:rsidR="00E55A0F">
        <w:t>dodat předmět koupě</w:t>
      </w:r>
      <w:r w:rsidR="00A739EA">
        <w:t xml:space="preserve"> do 6 týdnů</w:t>
      </w:r>
      <w:r w:rsidR="00E55A0F">
        <w:t xml:space="preserve"> </w:t>
      </w:r>
      <w:r w:rsidR="00A739EA" w:rsidRPr="008D23CD">
        <w:t>ode dne nabytí účinnosti Smlouvy</w:t>
      </w:r>
      <w:r w:rsidR="00A739EA">
        <w:t xml:space="preserve"> a následně do 1 měsíce provést jeho zprovoznění v prostředí kupujícího.</w:t>
      </w:r>
    </w:p>
    <w:p w14:paraId="0EA33511" w14:textId="0F117D3A" w:rsidR="008D23CD" w:rsidRDefault="00A739EA" w:rsidP="00E41E4B">
      <w:pPr>
        <w:numPr>
          <w:ilvl w:val="0"/>
          <w:numId w:val="12"/>
        </w:numPr>
        <w:spacing w:after="120" w:line="240" w:lineRule="auto"/>
        <w:jc w:val="both"/>
      </w:pPr>
      <w:r>
        <w:t xml:space="preserve">Termín </w:t>
      </w:r>
      <w:r w:rsidRPr="006D321C">
        <w:rPr>
          <w:rFonts w:cs="Calibri"/>
          <w:b/>
        </w:rPr>
        <w:t>Certifik</w:t>
      </w:r>
      <w:r w:rsidR="00A4358A">
        <w:rPr>
          <w:rFonts w:cs="Calibri"/>
          <w:b/>
        </w:rPr>
        <w:t>ovaného</w:t>
      </w:r>
      <w:r w:rsidRPr="006D321C">
        <w:rPr>
          <w:rFonts w:cs="Calibri"/>
          <w:b/>
        </w:rPr>
        <w:t xml:space="preserve"> školení na systém virtualizace</w:t>
      </w:r>
      <w:r>
        <w:rPr>
          <w:rFonts w:cs="Calibri"/>
        </w:rPr>
        <w:t xml:space="preserve"> VMware bude sjednán samostatně dohodou obou smluvních stran.</w:t>
      </w:r>
      <w:r w:rsidR="00CF2FCA">
        <w:t xml:space="preserve"> </w:t>
      </w:r>
    </w:p>
    <w:p w14:paraId="2F1D85D7" w14:textId="4DAFAE82" w:rsidR="00E41E4B" w:rsidRPr="008D23CD" w:rsidRDefault="00E41E4B" w:rsidP="00E41E4B">
      <w:pPr>
        <w:numPr>
          <w:ilvl w:val="0"/>
          <w:numId w:val="12"/>
        </w:numPr>
        <w:spacing w:after="120" w:line="240" w:lineRule="auto"/>
        <w:jc w:val="both"/>
      </w:pPr>
      <w:r w:rsidRPr="008D23CD">
        <w:t xml:space="preserve">Pokud nebude možné </w:t>
      </w:r>
      <w:r w:rsidR="008D23CD" w:rsidRPr="008D23CD">
        <w:t>provést</w:t>
      </w:r>
      <w:r w:rsidR="008D23CD">
        <w:t xml:space="preserve"> ve sjednané lhůtě</w:t>
      </w:r>
      <w:r w:rsidR="008D23CD" w:rsidRPr="008D23CD">
        <w:t xml:space="preserve"> </w:t>
      </w:r>
      <w:r w:rsidR="008D23CD">
        <w:t xml:space="preserve">zprovoznění předmětu koupě nebo </w:t>
      </w:r>
      <w:r w:rsidR="008D23CD" w:rsidRPr="008D23CD">
        <w:t xml:space="preserve">zaškolení techniků Kupujícího </w:t>
      </w:r>
      <w:r w:rsidRPr="008D23CD">
        <w:t xml:space="preserve">z důvodů překážek na straně </w:t>
      </w:r>
      <w:r w:rsidR="00923C21" w:rsidRPr="008D23CD">
        <w:t>Kupující</w:t>
      </w:r>
      <w:r w:rsidR="008D23CD" w:rsidRPr="008D23CD">
        <w:t>ho</w:t>
      </w:r>
      <w:r w:rsidRPr="008D23CD">
        <w:t xml:space="preserve">, bude </w:t>
      </w:r>
      <w:r w:rsidR="008D23CD">
        <w:t>toto</w:t>
      </w:r>
      <w:r w:rsidR="008D23CD" w:rsidRPr="008D23CD">
        <w:t xml:space="preserve"> </w:t>
      </w:r>
      <w:r w:rsidRPr="008D23CD">
        <w:t xml:space="preserve">dokončeno na základě dohody mezi </w:t>
      </w:r>
      <w:r w:rsidR="00923C21" w:rsidRPr="008D23CD">
        <w:t>Kupující</w:t>
      </w:r>
      <w:r w:rsidRPr="008D23CD">
        <w:t>m a</w:t>
      </w:r>
      <w:r w:rsidR="008D23CD" w:rsidRPr="008D23CD">
        <w:t xml:space="preserve"> Prodávajícím</w:t>
      </w:r>
      <w:r w:rsidRPr="008D23CD">
        <w:t xml:space="preserve"> v dohodnutých </w:t>
      </w:r>
      <w:r w:rsidR="008D23CD">
        <w:t xml:space="preserve">náhradních </w:t>
      </w:r>
      <w:r w:rsidRPr="008D23CD">
        <w:t>termínech.</w:t>
      </w:r>
    </w:p>
    <w:p w14:paraId="7441D55F" w14:textId="77777777" w:rsidR="00E41E4B" w:rsidRPr="00A603E3" w:rsidRDefault="00E41E4B" w:rsidP="00E41E4B">
      <w:pPr>
        <w:spacing w:after="120" w:line="240" w:lineRule="auto"/>
        <w:ind w:left="360"/>
        <w:jc w:val="both"/>
      </w:pPr>
    </w:p>
    <w:p w14:paraId="77A358FF" w14:textId="77777777" w:rsidR="008958C8" w:rsidRPr="003A4746" w:rsidRDefault="008958C8" w:rsidP="00DC2159">
      <w:pPr>
        <w:pStyle w:val="Nadpis1"/>
        <w:keepLines w:val="0"/>
        <w:numPr>
          <w:ilvl w:val="0"/>
          <w:numId w:val="1"/>
        </w:numPr>
        <w:spacing w:before="360" w:after="120" w:line="240" w:lineRule="auto"/>
        <w:ind w:left="357" w:hanging="357"/>
        <w:jc w:val="center"/>
        <w:rPr>
          <w:color w:val="2F5496" w:themeColor="accent1" w:themeShade="BF"/>
        </w:rPr>
      </w:pPr>
      <w:r w:rsidRPr="003A4746">
        <w:rPr>
          <w:color w:val="2F5496" w:themeColor="accent1" w:themeShade="BF"/>
        </w:rPr>
        <w:lastRenderedPageBreak/>
        <w:t>Cena plnění a platební podmínky</w:t>
      </w:r>
    </w:p>
    <w:p w14:paraId="6D3BDA5D" w14:textId="50D024F8" w:rsidR="00BE12E8" w:rsidRPr="00732482" w:rsidRDefault="00BE12E8" w:rsidP="00596B52">
      <w:pPr>
        <w:numPr>
          <w:ilvl w:val="0"/>
          <w:numId w:val="24"/>
        </w:numPr>
        <w:spacing w:after="120" w:line="240" w:lineRule="auto"/>
        <w:jc w:val="both"/>
      </w:pPr>
      <w:r w:rsidRPr="00F32147">
        <w:t xml:space="preserve">Smluvní strany </w:t>
      </w:r>
      <w:r w:rsidR="008D23CD">
        <w:t>sjednávají za předmět koupě cenu</w:t>
      </w:r>
      <w:r w:rsidR="00DF0DDD" w:rsidRPr="00F32147">
        <w:t xml:space="preserve">, kterou je </w:t>
      </w:r>
      <w:r w:rsidR="00923C21">
        <w:t>Kupující</w:t>
      </w:r>
      <w:r w:rsidR="00DF0DDD" w:rsidRPr="00F32147">
        <w:t xml:space="preserve"> povinen zaplatit </w:t>
      </w:r>
      <w:r w:rsidR="008D23CD">
        <w:t xml:space="preserve">Prodávajícímu, </w:t>
      </w:r>
      <w:r w:rsidRPr="00F32147">
        <w:t>v</w:t>
      </w:r>
      <w:r w:rsidR="00732482" w:rsidRPr="00F32147">
        <w:t xml:space="preserve">e </w:t>
      </w:r>
      <w:r w:rsidRPr="00F32147">
        <w:t>výši</w:t>
      </w:r>
      <w:r w:rsidR="00557193" w:rsidRPr="00F32147">
        <w:t xml:space="preserve"> </w:t>
      </w:r>
      <w:r w:rsidRPr="00DE3756">
        <w:rPr>
          <w:highlight w:val="yellow"/>
        </w:rPr>
        <w:t>……</w:t>
      </w:r>
      <w:r w:rsidR="00DE3756" w:rsidRPr="00DE3756">
        <w:rPr>
          <w:highlight w:val="yellow"/>
        </w:rPr>
        <w:t>…</w:t>
      </w:r>
      <w:proofErr w:type="gramStart"/>
      <w:r w:rsidR="00DE3756">
        <w:rPr>
          <w:highlight w:val="yellow"/>
        </w:rPr>
        <w:t>…...</w:t>
      </w:r>
      <w:r w:rsidR="008D23CD">
        <w:rPr>
          <w:highlight w:val="yellow"/>
        </w:rPr>
        <w:t>...........</w:t>
      </w:r>
      <w:r w:rsidRPr="00DE3756">
        <w:rPr>
          <w:highlight w:val="yellow"/>
        </w:rPr>
        <w:t>…</w:t>
      </w:r>
      <w:proofErr w:type="gramEnd"/>
      <w:r w:rsidRPr="00DE3756">
        <w:rPr>
          <w:highlight w:val="yellow"/>
        </w:rPr>
        <w:t>..</w:t>
      </w:r>
      <w:r w:rsidRPr="00F32147">
        <w:t xml:space="preserve"> Kč bez DPH</w:t>
      </w:r>
      <w:r w:rsidR="00EC28C7" w:rsidRPr="00F32147">
        <w:t xml:space="preserve"> </w:t>
      </w:r>
      <w:r w:rsidRPr="00F32147">
        <w:t xml:space="preserve">(slovy: </w:t>
      </w:r>
      <w:r w:rsidRPr="00DE3756">
        <w:rPr>
          <w:highlight w:val="yellow"/>
        </w:rPr>
        <w:t>…………</w:t>
      </w:r>
      <w:r w:rsidR="00732482" w:rsidRPr="00DE3756">
        <w:rPr>
          <w:highlight w:val="yellow"/>
        </w:rPr>
        <w:t>…………….</w:t>
      </w:r>
      <w:r w:rsidRPr="00DE3756">
        <w:rPr>
          <w:highlight w:val="yellow"/>
        </w:rPr>
        <w:t>……</w:t>
      </w:r>
      <w:r w:rsidRPr="00F32147">
        <w:t xml:space="preserve"> korun českých)</w:t>
      </w:r>
      <w:r w:rsidR="00732482" w:rsidRPr="00F32147">
        <w:t>. K takto sjednané ceně bude připočtena DPH ve výši stanovené právním předpisem k datu poskytnutí zdanitelného plnění. K datu podpisu této Smlouvy je zákonná</w:t>
      </w:r>
      <w:r w:rsidR="00732482">
        <w:t xml:space="preserve"> DPH ve výši 21 %. </w:t>
      </w:r>
      <w:r w:rsidR="00557193" w:rsidRPr="00732482">
        <w:t xml:space="preserve"> </w:t>
      </w:r>
      <w:r w:rsidR="00732482">
        <w:t xml:space="preserve">Celková cena včetně zákonného DPH </w:t>
      </w:r>
      <w:r w:rsidR="00732482" w:rsidRPr="00732482">
        <w:t>činí</w:t>
      </w:r>
      <w:r w:rsidR="00557193" w:rsidRPr="00732482">
        <w:t xml:space="preserve"> </w:t>
      </w:r>
      <w:r w:rsidRPr="00732482">
        <w:rPr>
          <w:highlight w:val="yellow"/>
        </w:rPr>
        <w:t>…</w:t>
      </w:r>
      <w:r w:rsidR="00732482">
        <w:rPr>
          <w:highlight w:val="yellow"/>
        </w:rPr>
        <w:t>……</w:t>
      </w:r>
      <w:r w:rsidR="00DE3756">
        <w:rPr>
          <w:highlight w:val="yellow"/>
        </w:rPr>
        <w:t>……</w:t>
      </w:r>
      <w:r w:rsidR="00DE3756" w:rsidRPr="00732482">
        <w:rPr>
          <w:highlight w:val="yellow"/>
        </w:rPr>
        <w:t>…</w:t>
      </w:r>
      <w:r w:rsidRPr="00732482">
        <w:rPr>
          <w:highlight w:val="yellow"/>
        </w:rPr>
        <w:t>…</w:t>
      </w:r>
      <w:r w:rsidR="00DE3756">
        <w:t xml:space="preserve"> </w:t>
      </w:r>
      <w:r w:rsidRPr="00732482">
        <w:t xml:space="preserve">Kč </w:t>
      </w:r>
      <w:r w:rsidR="00732482" w:rsidRPr="00732482">
        <w:t xml:space="preserve">(slovy: </w:t>
      </w:r>
      <w:r w:rsidR="00732482" w:rsidRPr="00732482">
        <w:rPr>
          <w:highlight w:val="yellow"/>
        </w:rPr>
        <w:t>…</w:t>
      </w:r>
      <w:r w:rsidR="00732482">
        <w:rPr>
          <w:highlight w:val="yellow"/>
        </w:rPr>
        <w:t>……</w:t>
      </w:r>
      <w:proofErr w:type="gramStart"/>
      <w:r w:rsidR="00732482">
        <w:rPr>
          <w:highlight w:val="yellow"/>
        </w:rPr>
        <w:t>…..</w:t>
      </w:r>
      <w:r w:rsidR="00732482" w:rsidRPr="00732482">
        <w:rPr>
          <w:highlight w:val="yellow"/>
        </w:rPr>
        <w:t>…</w:t>
      </w:r>
      <w:proofErr w:type="gramEnd"/>
      <w:r w:rsidR="00732482" w:rsidRPr="00732482">
        <w:rPr>
          <w:highlight w:val="yellow"/>
        </w:rPr>
        <w:t>…………</w:t>
      </w:r>
      <w:r w:rsidR="00732482" w:rsidRPr="00732482">
        <w:t xml:space="preserve"> korun českých)</w:t>
      </w:r>
      <w:r w:rsidR="00732482">
        <w:t xml:space="preserve">, </w:t>
      </w:r>
      <w:r w:rsidRPr="00732482">
        <w:t>dále j</w:t>
      </w:r>
      <w:r w:rsidR="00557193" w:rsidRPr="00732482">
        <w:t xml:space="preserve">en </w:t>
      </w:r>
      <w:r w:rsidR="00B5653B">
        <w:rPr>
          <w:b/>
        </w:rPr>
        <w:t xml:space="preserve">Kupní </w:t>
      </w:r>
      <w:r w:rsidR="008D23CD" w:rsidRPr="008D23CD">
        <w:rPr>
          <w:b/>
        </w:rPr>
        <w:t>cena</w:t>
      </w:r>
      <w:r w:rsidR="000E6888" w:rsidRPr="00732482">
        <w:t>.</w:t>
      </w:r>
    </w:p>
    <w:p w14:paraId="0A047FAA" w14:textId="1ED98E0A" w:rsidR="00BE12E8" w:rsidRPr="006C0D3A" w:rsidRDefault="00BE12E8" w:rsidP="00596B52">
      <w:pPr>
        <w:numPr>
          <w:ilvl w:val="0"/>
          <w:numId w:val="24"/>
        </w:numPr>
        <w:spacing w:after="120" w:line="240" w:lineRule="auto"/>
        <w:ind w:left="357" w:hanging="357"/>
        <w:jc w:val="both"/>
      </w:pPr>
      <w:r w:rsidRPr="00B92203">
        <w:t>Podrobná</w:t>
      </w:r>
      <w:r w:rsidR="00DF1C51" w:rsidRPr="00B92203">
        <w:t xml:space="preserve"> kalkulace</w:t>
      </w:r>
      <w:r w:rsidRPr="00B92203">
        <w:t xml:space="preserve"> </w:t>
      </w:r>
      <w:r w:rsidR="00B5653B">
        <w:t xml:space="preserve">Kupní </w:t>
      </w:r>
      <w:r w:rsidR="008D23CD">
        <w:t xml:space="preserve">ceny </w:t>
      </w:r>
      <w:r w:rsidRPr="00CE1A0E">
        <w:t xml:space="preserve">dle této </w:t>
      </w:r>
      <w:r w:rsidR="00B067C8">
        <w:t>Smlouv</w:t>
      </w:r>
      <w:r w:rsidRPr="00CE1A0E">
        <w:t>y</w:t>
      </w:r>
      <w:r w:rsidR="006C0D3A">
        <w:t xml:space="preserve">, </w:t>
      </w:r>
      <w:r w:rsidRPr="00CE1A0E">
        <w:t>jednotkové ceny</w:t>
      </w:r>
      <w:r w:rsidR="00C65DF2">
        <w:t xml:space="preserve"> </w:t>
      </w:r>
      <w:r w:rsidRPr="00CE1A0E">
        <w:t>a celková cena</w:t>
      </w:r>
      <w:r w:rsidR="00DF1C51">
        <w:t>,</w:t>
      </w:r>
      <w:r w:rsidRPr="00CE1A0E">
        <w:t xml:space="preserve"> j</w:t>
      </w:r>
      <w:r w:rsidR="00DF1C51">
        <w:t xml:space="preserve">e uvedena </w:t>
      </w:r>
      <w:r w:rsidRPr="006C0D3A">
        <w:t xml:space="preserve">v položkovém rozpočtu </w:t>
      </w:r>
      <w:r w:rsidR="00EC28C7" w:rsidRPr="006C0D3A">
        <w:t>v </w:t>
      </w:r>
      <w:r w:rsidR="006C0D3A">
        <w:t>P</w:t>
      </w:r>
      <w:r w:rsidR="00EC28C7" w:rsidRPr="006C0D3A">
        <w:t xml:space="preserve">říloze č. </w:t>
      </w:r>
      <w:r w:rsidR="00422C02">
        <w:t>4</w:t>
      </w:r>
      <w:r w:rsidRPr="006C0D3A">
        <w:t xml:space="preserve"> této </w:t>
      </w:r>
      <w:r w:rsidR="00B067C8">
        <w:t>Smlouv</w:t>
      </w:r>
      <w:r w:rsidRPr="006C0D3A">
        <w:t xml:space="preserve">y. </w:t>
      </w:r>
    </w:p>
    <w:p w14:paraId="69A2442B" w14:textId="756071B7" w:rsidR="00BE12E8" w:rsidRPr="00B92203" w:rsidRDefault="00B5653B" w:rsidP="00596B52">
      <w:pPr>
        <w:numPr>
          <w:ilvl w:val="0"/>
          <w:numId w:val="24"/>
        </w:numPr>
        <w:spacing w:after="120" w:line="240" w:lineRule="auto"/>
        <w:ind w:left="357" w:hanging="357"/>
        <w:jc w:val="both"/>
      </w:pPr>
      <w:r>
        <w:t xml:space="preserve">Kupní </w:t>
      </w:r>
      <w:r w:rsidR="00C65DF2">
        <w:t>c</w:t>
      </w:r>
      <w:r w:rsidR="00941233" w:rsidRPr="00B92203">
        <w:t xml:space="preserve">ena </w:t>
      </w:r>
      <w:r>
        <w:t xml:space="preserve">bez DPH </w:t>
      </w:r>
      <w:r w:rsidR="00941233" w:rsidRPr="00B92203">
        <w:t>dle</w:t>
      </w:r>
      <w:r w:rsidR="00941233">
        <w:t xml:space="preserve"> </w:t>
      </w:r>
      <w:r w:rsidR="00941233" w:rsidRPr="00B92203">
        <w:t>odstav</w:t>
      </w:r>
      <w:r w:rsidR="00941233">
        <w:t>ce</w:t>
      </w:r>
      <w:r w:rsidR="00941233" w:rsidRPr="00B92203">
        <w:t xml:space="preserve"> 1</w:t>
      </w:r>
      <w:r w:rsidR="00941233">
        <w:t xml:space="preserve"> tohoto článku</w:t>
      </w:r>
      <w:r w:rsidR="00941233" w:rsidRPr="00B92203">
        <w:t xml:space="preserve"> je cenou nejvýše přípustnou</w:t>
      </w:r>
      <w:r w:rsidR="00E7147A" w:rsidRPr="00B92203">
        <w:t xml:space="preserve">. </w:t>
      </w:r>
      <w:r w:rsidR="00923C21">
        <w:t xml:space="preserve">Prodávající </w:t>
      </w:r>
      <w:r w:rsidR="000E6888" w:rsidRPr="00B92203">
        <w:t xml:space="preserve">prohlašuje, že </w:t>
      </w:r>
      <w:r>
        <w:t xml:space="preserve">Kupní </w:t>
      </w:r>
      <w:r w:rsidR="00C65DF2">
        <w:t>c</w:t>
      </w:r>
      <w:r w:rsidR="00BE12E8" w:rsidRPr="00B92203">
        <w:t>ena</w:t>
      </w:r>
      <w:r w:rsidR="00E7147A" w:rsidRPr="00B92203">
        <w:t xml:space="preserve"> </w:t>
      </w:r>
      <w:r w:rsidR="00BE12E8" w:rsidRPr="00B92203">
        <w:t>plně pokrývá všechny jeho náklady spojené s</w:t>
      </w:r>
      <w:r w:rsidR="00C65DF2">
        <w:t> </w:t>
      </w:r>
      <w:r w:rsidR="00E44C54">
        <w:t>předáním</w:t>
      </w:r>
      <w:r w:rsidR="00C65DF2">
        <w:t xml:space="preserve"> předmětu koupě</w:t>
      </w:r>
      <w:r w:rsidR="00E7147A" w:rsidRPr="00B92203">
        <w:t>, tj. zahrnuje</w:t>
      </w:r>
      <w:r w:rsidR="00D82167" w:rsidRPr="00B92203">
        <w:t xml:space="preserve"> </w:t>
      </w:r>
      <w:r w:rsidR="00E7147A" w:rsidRPr="00B92203">
        <w:t>dodávk</w:t>
      </w:r>
      <w:r w:rsidR="00C65DF2">
        <w:t>u</w:t>
      </w:r>
      <w:r w:rsidR="00E7147A" w:rsidRPr="00B92203">
        <w:t xml:space="preserve"> všech technologických zařízení</w:t>
      </w:r>
      <w:r w:rsidR="00C65DF2">
        <w:t xml:space="preserve"> s veškerým příslušenstvím</w:t>
      </w:r>
      <w:r w:rsidR="000E6888" w:rsidRPr="00B92203">
        <w:t xml:space="preserve"> dle Přílohy č. 1</w:t>
      </w:r>
      <w:r w:rsidR="00E7147A" w:rsidRPr="00B92203">
        <w:t xml:space="preserve">, </w:t>
      </w:r>
      <w:r w:rsidR="00BE12E8" w:rsidRPr="00B92203">
        <w:t>všechny práce,</w:t>
      </w:r>
      <w:r w:rsidR="00E7147A" w:rsidRPr="00B92203">
        <w:t xml:space="preserve"> dokumentac</w:t>
      </w:r>
      <w:r w:rsidR="00D82167" w:rsidRPr="00B92203">
        <w:t xml:space="preserve">i, školení a další </w:t>
      </w:r>
      <w:r w:rsidR="000E6888" w:rsidRPr="00B92203">
        <w:t>činnosti</w:t>
      </w:r>
      <w:r w:rsidR="00BE12E8" w:rsidRPr="00B92203">
        <w:t xml:space="preserve"> a dodání věcí nezbytných pro řádné</w:t>
      </w:r>
      <w:r w:rsidR="00C65DF2">
        <w:t xml:space="preserve"> předání a zprovoznění předmětu koupě </w:t>
      </w:r>
      <w:r w:rsidR="00C65DF2" w:rsidRPr="00B92203">
        <w:t>a</w:t>
      </w:r>
      <w:r w:rsidR="00BE12E8" w:rsidRPr="00B92203">
        <w:t xml:space="preserve"> odstranění všech jeho vad </w:t>
      </w:r>
      <w:r w:rsidR="00E7147A" w:rsidRPr="00B92203">
        <w:t xml:space="preserve">a splnění ostatních povinností </w:t>
      </w:r>
      <w:r w:rsidR="00C65DF2">
        <w:t>Prodávajícího</w:t>
      </w:r>
      <w:r w:rsidR="00BE12E8" w:rsidRPr="00B92203">
        <w:t xml:space="preserve"> plynoucích z této </w:t>
      </w:r>
      <w:r w:rsidR="00B067C8" w:rsidRPr="00B92203">
        <w:t>Smlouv</w:t>
      </w:r>
      <w:r w:rsidR="00BE12E8" w:rsidRPr="00B92203">
        <w:t>y.</w:t>
      </w:r>
    </w:p>
    <w:p w14:paraId="750C11E1" w14:textId="59DCB5CA" w:rsidR="00467117" w:rsidRPr="00AE31BD" w:rsidRDefault="00467117" w:rsidP="00596B52">
      <w:pPr>
        <w:numPr>
          <w:ilvl w:val="0"/>
          <w:numId w:val="24"/>
        </w:numPr>
        <w:spacing w:after="120" w:line="240" w:lineRule="auto"/>
        <w:ind w:left="357" w:hanging="357"/>
        <w:jc w:val="both"/>
      </w:pPr>
      <w:r w:rsidRPr="00312DC5">
        <w:t xml:space="preserve">Nárok na zaplacení </w:t>
      </w:r>
      <w:r w:rsidR="00B5653B">
        <w:t xml:space="preserve">Kupní </w:t>
      </w:r>
      <w:r w:rsidRPr="00312DC5">
        <w:t xml:space="preserve">ceny </w:t>
      </w:r>
      <w:r w:rsidR="00C65DF2">
        <w:t xml:space="preserve">za předmět koupě dle </w:t>
      </w:r>
      <w:r w:rsidR="00B92203" w:rsidRPr="00312DC5">
        <w:t>uvedených platebních podmínek</w:t>
      </w:r>
      <w:r w:rsidRPr="00312DC5">
        <w:t xml:space="preserve"> vznikne </w:t>
      </w:r>
      <w:r w:rsidR="008D23CD">
        <w:t>Prodávajícímu</w:t>
      </w:r>
      <w:r w:rsidRPr="00312DC5">
        <w:t xml:space="preserve"> okamžikem převzetí </w:t>
      </w:r>
      <w:r w:rsidR="00C65DF2">
        <w:t>předmětu koupě</w:t>
      </w:r>
      <w:r w:rsidRPr="00312DC5">
        <w:t xml:space="preserve"> </w:t>
      </w:r>
      <w:proofErr w:type="gramStart"/>
      <w:r w:rsidR="00923C21">
        <w:t>Kupující</w:t>
      </w:r>
      <w:r w:rsidRPr="00312DC5">
        <w:t xml:space="preserve">m </w:t>
      </w:r>
      <w:r w:rsidR="001C6537">
        <w:t xml:space="preserve"> v souladu</w:t>
      </w:r>
      <w:proofErr w:type="gramEnd"/>
      <w:r w:rsidR="001C6537">
        <w:t xml:space="preserve"> s</w:t>
      </w:r>
      <w:r w:rsidR="00782E47" w:rsidRPr="00312DC5">
        <w:t> článk</w:t>
      </w:r>
      <w:r w:rsidR="001C6537">
        <w:t>em</w:t>
      </w:r>
      <w:r w:rsidR="00782E47" w:rsidRPr="00312DC5">
        <w:t xml:space="preserve"> 8 této </w:t>
      </w:r>
      <w:r w:rsidR="00782E47" w:rsidRPr="00AE31BD">
        <w:t>Smlouvy.</w:t>
      </w:r>
      <w:r w:rsidRPr="00AE31BD">
        <w:t xml:space="preserve"> </w:t>
      </w:r>
    </w:p>
    <w:p w14:paraId="0E3A1E70" w14:textId="0034734E" w:rsidR="00616E4A" w:rsidRPr="00AE31BD" w:rsidRDefault="0043760B" w:rsidP="00596B52">
      <w:pPr>
        <w:numPr>
          <w:ilvl w:val="0"/>
          <w:numId w:val="24"/>
        </w:numPr>
        <w:spacing w:after="120" w:line="240" w:lineRule="auto"/>
        <w:ind w:left="357" w:hanging="357"/>
        <w:jc w:val="both"/>
      </w:pPr>
      <w:r w:rsidRPr="00AE31BD">
        <w:t xml:space="preserve">Součástí daňového dokladu </w:t>
      </w:r>
      <w:r w:rsidR="00F86B86" w:rsidRPr="00AE31BD">
        <w:t xml:space="preserve">(dále jen „faktura“) </w:t>
      </w:r>
      <w:r w:rsidRPr="00AE31BD">
        <w:t xml:space="preserve">vystaveného </w:t>
      </w:r>
      <w:r w:rsidR="00C65DF2" w:rsidRPr="00AE31BD">
        <w:t>Prodávající</w:t>
      </w:r>
      <w:r w:rsidRPr="00AE31BD">
        <w:t>m na úhradu p</w:t>
      </w:r>
      <w:r w:rsidR="00AE31BD">
        <w:t>ředmětu koupě</w:t>
      </w:r>
      <w:r w:rsidRPr="00AE31BD">
        <w:t xml:space="preserve"> musí být </w:t>
      </w:r>
      <w:r w:rsidR="00F86B86" w:rsidRPr="00AE31BD">
        <w:t>rovněž d</w:t>
      </w:r>
      <w:r w:rsidRPr="00AE31BD">
        <w:t xml:space="preserve">odací list </w:t>
      </w:r>
      <w:r w:rsidR="001536EE" w:rsidRPr="00AE31BD">
        <w:t>podepsaný oběma Smluvními stranami</w:t>
      </w:r>
      <w:r w:rsidR="0053321D" w:rsidRPr="00AE31BD">
        <w:t xml:space="preserve">, který obsahuje </w:t>
      </w:r>
      <w:r w:rsidR="00F86B86" w:rsidRPr="00AE31BD">
        <w:t>úplný položkový seznam</w:t>
      </w:r>
      <w:r w:rsidRPr="00AE31BD">
        <w:t xml:space="preserve"> dodaných </w:t>
      </w:r>
      <w:r w:rsidR="00F86B86" w:rsidRPr="00AE31BD">
        <w:t>technických zařízení</w:t>
      </w:r>
      <w:r w:rsidR="00984F5A" w:rsidRPr="00AE31BD">
        <w:t>, včetně veškerého příslušenství, v s</w:t>
      </w:r>
      <w:r w:rsidR="00467117" w:rsidRPr="00AE31BD">
        <w:t>ouladu s Přílohou č.</w:t>
      </w:r>
      <w:r w:rsidR="00D82167" w:rsidRPr="00AE31BD">
        <w:t xml:space="preserve"> 1</w:t>
      </w:r>
      <w:r w:rsidR="00467117" w:rsidRPr="00AE31BD">
        <w:t xml:space="preserve"> této Smlouvy</w:t>
      </w:r>
      <w:r w:rsidR="00F86B86" w:rsidRPr="00AE31BD">
        <w:t>.</w:t>
      </w:r>
    </w:p>
    <w:p w14:paraId="1E39F106" w14:textId="01A47F61" w:rsidR="00BE12E8" w:rsidRPr="00AE31BD" w:rsidRDefault="00923C21" w:rsidP="00596B52">
      <w:pPr>
        <w:numPr>
          <w:ilvl w:val="0"/>
          <w:numId w:val="24"/>
        </w:numPr>
        <w:spacing w:after="120" w:line="240" w:lineRule="auto"/>
        <w:ind w:left="357" w:hanging="357"/>
        <w:jc w:val="both"/>
      </w:pPr>
      <w:r w:rsidRPr="00AE31BD">
        <w:t>Kupující</w:t>
      </w:r>
      <w:r w:rsidR="00BE12E8" w:rsidRPr="00AE31BD">
        <w:t xml:space="preserve"> uhradí </w:t>
      </w:r>
      <w:r w:rsidR="001C6537">
        <w:t xml:space="preserve">kupní </w:t>
      </w:r>
      <w:r w:rsidR="00BE12E8" w:rsidRPr="00AE31BD">
        <w:t xml:space="preserve">cenu bezhotovostně po převzetí </w:t>
      </w:r>
      <w:r w:rsidR="00984F5A" w:rsidRPr="00AE31BD">
        <w:t xml:space="preserve">předmětu koupě </w:t>
      </w:r>
      <w:r w:rsidR="00BE12E8" w:rsidRPr="00AE31BD">
        <w:t>na základě</w:t>
      </w:r>
      <w:r w:rsidR="00F86B86" w:rsidRPr="00AE31BD">
        <w:t xml:space="preserve"> faktury a dodacího listu </w:t>
      </w:r>
      <w:r w:rsidR="00BE12E8" w:rsidRPr="00AE31BD">
        <w:t xml:space="preserve">vystaveného </w:t>
      </w:r>
      <w:r w:rsidR="00984F5A" w:rsidRPr="00AE31BD">
        <w:t>Prodávajícím</w:t>
      </w:r>
      <w:r w:rsidR="00BE12E8" w:rsidRPr="00AE31BD">
        <w:t xml:space="preserve">. </w:t>
      </w:r>
    </w:p>
    <w:p w14:paraId="6BA2F1F5" w14:textId="7D5E0FF3" w:rsidR="00F86B86" w:rsidRDefault="00923C21" w:rsidP="00596B52">
      <w:pPr>
        <w:numPr>
          <w:ilvl w:val="0"/>
          <w:numId w:val="24"/>
        </w:numPr>
        <w:spacing w:after="120" w:line="240" w:lineRule="auto"/>
        <w:ind w:left="357" w:hanging="357"/>
        <w:jc w:val="both"/>
      </w:pPr>
      <w:r>
        <w:t xml:space="preserve">Prodávající </w:t>
      </w:r>
      <w:r w:rsidR="00F86B86" w:rsidRPr="00CE1A0E">
        <w:t xml:space="preserve">má dle této </w:t>
      </w:r>
      <w:r w:rsidR="00F86B86">
        <w:t>Smlouv</w:t>
      </w:r>
      <w:r w:rsidR="00F86B86" w:rsidRPr="00CE1A0E">
        <w:t xml:space="preserve">y právo na </w:t>
      </w:r>
      <w:r w:rsidR="00236A1F">
        <w:t>úhradu</w:t>
      </w:r>
      <w:r w:rsidR="00236A1F" w:rsidRPr="00CE1A0E">
        <w:t xml:space="preserve"> </w:t>
      </w:r>
      <w:r w:rsidR="00F86B86" w:rsidRPr="000E6888">
        <w:t>ceny pouze skutečně</w:t>
      </w:r>
      <w:r w:rsidR="00F86B86" w:rsidRPr="00CE1A0E">
        <w:t xml:space="preserve"> poskytnutých dodávek </w:t>
      </w:r>
      <w:r w:rsidR="00F86B86">
        <w:t xml:space="preserve">a </w:t>
      </w:r>
      <w:r w:rsidR="00F86B86" w:rsidRPr="00CE1A0E">
        <w:t xml:space="preserve">provedených prací. </w:t>
      </w:r>
      <w:r w:rsidR="00F86B86">
        <w:t>Dodávky a práce</w:t>
      </w:r>
      <w:r w:rsidR="00F86B86" w:rsidRPr="00CE1A0E">
        <w:t xml:space="preserve">, které nebudou provedeny, nebudou </w:t>
      </w:r>
      <w:r w:rsidR="00984F5A">
        <w:t>Prodávajícím</w:t>
      </w:r>
      <w:r w:rsidR="00F86B86" w:rsidRPr="00CE1A0E">
        <w:t xml:space="preserve"> účtovány a cena za tyto </w:t>
      </w:r>
      <w:r w:rsidR="00F86B86">
        <w:t xml:space="preserve">dodávky a </w:t>
      </w:r>
      <w:r w:rsidR="00F86B86" w:rsidRPr="00CE1A0E">
        <w:t xml:space="preserve">práce bude v souladu s cenovou kalkulací </w:t>
      </w:r>
      <w:r w:rsidR="00F86B86">
        <w:t xml:space="preserve">dle Přílohy č. </w:t>
      </w:r>
      <w:r w:rsidR="00D82167">
        <w:t>4</w:t>
      </w:r>
      <w:r w:rsidR="00F86B86">
        <w:t xml:space="preserve"> této Smlouv</w:t>
      </w:r>
      <w:r w:rsidR="00F86B86" w:rsidRPr="00CE1A0E">
        <w:t xml:space="preserve">y od celkové </w:t>
      </w:r>
      <w:r w:rsidR="00B5653B">
        <w:t xml:space="preserve">Kupní </w:t>
      </w:r>
      <w:r w:rsidR="00C5158F">
        <w:t>ceny</w:t>
      </w:r>
      <w:r w:rsidR="00F86B86" w:rsidRPr="00CE1A0E">
        <w:t xml:space="preserve"> odečtena.</w:t>
      </w:r>
    </w:p>
    <w:p w14:paraId="29FF3DA4" w14:textId="56640DE0" w:rsidR="00E7147A" w:rsidRPr="006C0D3A" w:rsidRDefault="00E7147A" w:rsidP="00596B52">
      <w:pPr>
        <w:numPr>
          <w:ilvl w:val="0"/>
          <w:numId w:val="24"/>
        </w:numPr>
        <w:spacing w:after="120" w:line="240" w:lineRule="auto"/>
        <w:ind w:left="357" w:hanging="357"/>
        <w:jc w:val="both"/>
      </w:pPr>
      <w:r w:rsidRPr="006C0D3A">
        <w:t xml:space="preserve">Daňové doklady budou zasílány elektronickou poštou na emailovou adresu </w:t>
      </w:r>
      <w:r w:rsidR="00923C21">
        <w:t>Kupující</w:t>
      </w:r>
      <w:r w:rsidR="00984F5A">
        <w:t>ho</w:t>
      </w:r>
      <w:r w:rsidRPr="006C0D3A">
        <w:t xml:space="preserve"> </w:t>
      </w:r>
      <w:hyperlink r:id="rId8" w:history="1">
        <w:r w:rsidR="00732482" w:rsidRPr="00B51ACD">
          <w:rPr>
            <w:rStyle w:val="Hypertextovodkaz"/>
          </w:rPr>
          <w:t>fakturace@nempk.cz</w:t>
        </w:r>
      </w:hyperlink>
      <w:r w:rsidRPr="006C0D3A">
        <w:t xml:space="preserve">. </w:t>
      </w:r>
      <w:r w:rsidR="00923C21">
        <w:t>Kupující</w:t>
      </w:r>
      <w:r w:rsidRPr="006C0D3A">
        <w:t xml:space="preserve"> se zavazuje zajistit, že emailová adresa nebude vázána na konkrétní osobu a bude na ní zajištěno pro zpracování příchozích emailů zastupitelnost zodpovědných pracovníků </w:t>
      </w:r>
      <w:r w:rsidR="00923C21">
        <w:t>Kupující</w:t>
      </w:r>
      <w:r w:rsidR="00984F5A">
        <w:t>ho</w:t>
      </w:r>
      <w:r w:rsidRPr="006C0D3A">
        <w:t xml:space="preserve">. Daňové doklady budou zasílány formou přílohy emailu ve formátu ISDOCX pro import do ekonomického sw a dále formátu PDF pro náhled a případný tisk. </w:t>
      </w:r>
    </w:p>
    <w:p w14:paraId="3FEC8BDA" w14:textId="3D8E5F43" w:rsidR="00E7147A" w:rsidRPr="006C0D3A" w:rsidRDefault="00E7147A" w:rsidP="00596B52">
      <w:pPr>
        <w:numPr>
          <w:ilvl w:val="0"/>
          <w:numId w:val="24"/>
        </w:numPr>
        <w:spacing w:after="120" w:line="240" w:lineRule="auto"/>
        <w:ind w:left="357" w:hanging="357"/>
        <w:jc w:val="both"/>
      </w:pPr>
      <w:r w:rsidRPr="006C0D3A">
        <w:t xml:space="preserve">Daňový doklad musí obsahovat veškeré náležitosti stanovené touto </w:t>
      </w:r>
      <w:r w:rsidR="00B067C8">
        <w:t>Smlouv</w:t>
      </w:r>
      <w:r w:rsidRPr="006C0D3A">
        <w:t xml:space="preserve">ou a náležitosti daňového dokladu podle zákona č. 235/2004 Sb., o dani z přidané hodnoty, </w:t>
      </w:r>
      <w:bookmarkStart w:id="3" w:name="_Hlk510780551"/>
      <w:r w:rsidRPr="006C0D3A">
        <w:t>v</w:t>
      </w:r>
      <w:r w:rsidR="005065E3">
        <w:t> platném znění</w:t>
      </w:r>
      <w:bookmarkEnd w:id="3"/>
      <w:r w:rsidRPr="006C0D3A">
        <w:t xml:space="preserve">. </w:t>
      </w:r>
    </w:p>
    <w:p w14:paraId="141BE62B" w14:textId="57B93A98" w:rsidR="00D53F86" w:rsidRDefault="00923C21" w:rsidP="00D53F86">
      <w:pPr>
        <w:numPr>
          <w:ilvl w:val="0"/>
          <w:numId w:val="24"/>
        </w:numPr>
        <w:spacing w:after="120" w:line="240" w:lineRule="auto"/>
        <w:ind w:left="357" w:hanging="357"/>
        <w:jc w:val="both"/>
      </w:pPr>
      <w:r>
        <w:t>Kupující</w:t>
      </w:r>
      <w:r w:rsidR="00D53F86" w:rsidRPr="00D21076">
        <w:t xml:space="preserve"> si vyhrazuje právo vrátit </w:t>
      </w:r>
      <w:r w:rsidR="008D23CD">
        <w:t>Prodávajícímu</w:t>
      </w:r>
      <w:r w:rsidR="00D53F86" w:rsidRPr="00D21076">
        <w:t xml:space="preserve"> do data jeho splatnosti daňový doklad – fakturu, který nebude obsahovat některý údaj nebo přílohu uvedenou ve </w:t>
      </w:r>
      <w:r w:rsidR="00D53F86">
        <w:t>Smlouv</w:t>
      </w:r>
      <w:r w:rsidR="00D53F86" w:rsidRPr="00D21076">
        <w:t xml:space="preserve">ě nebo má jiné závady v obsahu nebo nedostatečný počet výtisků. Při vrácení faktury </w:t>
      </w:r>
      <w:r>
        <w:t>Kupující</w:t>
      </w:r>
      <w:r w:rsidR="00D53F86" w:rsidRPr="00D21076">
        <w:t xml:space="preserve"> uvede důvod jejího vrácení a v případě oprávněného vrácení </w:t>
      </w:r>
      <w:r>
        <w:t xml:space="preserve">Prodávající </w:t>
      </w:r>
      <w:r w:rsidR="00D53F86" w:rsidRPr="00D21076">
        <w:t xml:space="preserve">vystaví fakturu novou. Oprávněným vrácením faktury </w:t>
      </w:r>
      <w:r w:rsidR="00D53F86" w:rsidRPr="00D53F86">
        <w:t xml:space="preserve">přestává běžet původní lhůta splatnosti a běží znovu ode dne doručení nové faktury </w:t>
      </w:r>
      <w:r w:rsidRPr="00A739EA">
        <w:t>Kupující</w:t>
      </w:r>
      <w:r w:rsidR="00984F5A" w:rsidRPr="00A739EA">
        <w:t>mu</w:t>
      </w:r>
      <w:r w:rsidR="00D53F86" w:rsidRPr="00A739EA">
        <w:t xml:space="preserve"> dle odst. 1</w:t>
      </w:r>
      <w:r w:rsidR="00984F5A" w:rsidRPr="00A739EA">
        <w:t>2</w:t>
      </w:r>
      <w:r w:rsidR="00D53F86" w:rsidRPr="00A739EA">
        <w:t xml:space="preserve"> tohoto</w:t>
      </w:r>
      <w:r w:rsidR="00D53F86" w:rsidRPr="00D53F86">
        <w:t xml:space="preserve"> článku. </w:t>
      </w:r>
      <w:r>
        <w:t xml:space="preserve">Prodávající </w:t>
      </w:r>
      <w:r w:rsidR="00D53F86" w:rsidRPr="00D21076">
        <w:t xml:space="preserve">je povinen novou fakturu doručit </w:t>
      </w:r>
      <w:r>
        <w:t>Kupující</w:t>
      </w:r>
      <w:r w:rsidR="00984F5A">
        <w:t>mu</w:t>
      </w:r>
      <w:r w:rsidR="00D53F86" w:rsidRPr="00D21076">
        <w:t xml:space="preserve"> do 10 dnů ode dne, kdy mu byla doručena oprávněně vrácená faktura.</w:t>
      </w:r>
    </w:p>
    <w:p w14:paraId="2FE035B8" w14:textId="250CCB38" w:rsidR="00BE12E8" w:rsidRPr="006C0D3A" w:rsidRDefault="00923C21" w:rsidP="00596B52">
      <w:pPr>
        <w:numPr>
          <w:ilvl w:val="0"/>
          <w:numId w:val="24"/>
        </w:numPr>
        <w:spacing w:after="120" w:line="240" w:lineRule="auto"/>
        <w:ind w:left="357" w:hanging="357"/>
        <w:jc w:val="both"/>
      </w:pPr>
      <w:r>
        <w:t xml:space="preserve">Prodávající </w:t>
      </w:r>
      <w:r w:rsidR="00BE12E8" w:rsidRPr="006C0D3A">
        <w:t>není oprávněn požadovat jakékoli zálohy.</w:t>
      </w:r>
    </w:p>
    <w:p w14:paraId="79D5DCB3" w14:textId="0D09636A" w:rsidR="00BE12E8" w:rsidRPr="00D21076" w:rsidRDefault="00BE12E8" w:rsidP="00596B52">
      <w:pPr>
        <w:numPr>
          <w:ilvl w:val="0"/>
          <w:numId w:val="24"/>
        </w:numPr>
        <w:spacing w:after="120" w:line="240" w:lineRule="auto"/>
        <w:ind w:left="357" w:hanging="357"/>
        <w:jc w:val="both"/>
      </w:pPr>
      <w:r w:rsidRPr="00D21076">
        <w:t>Splatnost</w:t>
      </w:r>
      <w:r w:rsidRPr="00EC28C7">
        <w:t xml:space="preserve"> </w:t>
      </w:r>
      <w:r w:rsidRPr="00D21076">
        <w:t xml:space="preserve">faktury je 30 dnů ode dne jejího doručení </w:t>
      </w:r>
      <w:r w:rsidR="00923C21">
        <w:t>Kupující</w:t>
      </w:r>
      <w:r w:rsidR="00984F5A">
        <w:t>mu</w:t>
      </w:r>
      <w:r w:rsidRPr="00D21076">
        <w:t>.</w:t>
      </w:r>
    </w:p>
    <w:p w14:paraId="1C80CB25" w14:textId="4BB38313" w:rsidR="00BE12E8" w:rsidRPr="00D21076" w:rsidRDefault="00BE12E8" w:rsidP="00596B52">
      <w:pPr>
        <w:numPr>
          <w:ilvl w:val="0"/>
          <w:numId w:val="24"/>
        </w:numPr>
        <w:spacing w:after="120" w:line="240" w:lineRule="auto"/>
        <w:ind w:left="357" w:hanging="357"/>
        <w:jc w:val="both"/>
      </w:pPr>
      <w:r w:rsidRPr="00D21076">
        <w:t xml:space="preserve">Faktura se považuje za uhrazenou okamžikem odepsání fakturované částky z účtu </w:t>
      </w:r>
      <w:r w:rsidR="00923C21">
        <w:t>Kupující</w:t>
      </w:r>
      <w:r w:rsidR="00984F5A">
        <w:t>ho</w:t>
      </w:r>
      <w:r w:rsidRPr="00D21076">
        <w:t xml:space="preserve"> a jejím směrováním na účet </w:t>
      </w:r>
      <w:r w:rsidR="00C65DF2">
        <w:t>Prodávajícího</w:t>
      </w:r>
      <w:r w:rsidRPr="00D21076">
        <w:t>.</w:t>
      </w:r>
    </w:p>
    <w:p w14:paraId="02BB3A32" w14:textId="51529793" w:rsidR="001140FF" w:rsidRPr="000054D4" w:rsidRDefault="001140FF" w:rsidP="00DC2159">
      <w:pPr>
        <w:pStyle w:val="Nadpis1"/>
        <w:keepLines w:val="0"/>
        <w:numPr>
          <w:ilvl w:val="0"/>
          <w:numId w:val="1"/>
        </w:numPr>
        <w:spacing w:before="360" w:after="120" w:line="240" w:lineRule="auto"/>
        <w:ind w:left="357" w:hanging="357"/>
        <w:jc w:val="center"/>
        <w:rPr>
          <w:color w:val="2F5496" w:themeColor="accent1" w:themeShade="BF"/>
        </w:rPr>
      </w:pPr>
      <w:r w:rsidRPr="000054D4">
        <w:rPr>
          <w:color w:val="2F5496" w:themeColor="accent1" w:themeShade="BF"/>
        </w:rPr>
        <w:lastRenderedPageBreak/>
        <w:t>Práva a povinnosti Smluvních stran</w:t>
      </w:r>
    </w:p>
    <w:p w14:paraId="70F1A4B3" w14:textId="5D6AD3BA" w:rsidR="00E7147A" w:rsidRPr="00E44C54" w:rsidRDefault="00923C21" w:rsidP="00596B52">
      <w:pPr>
        <w:numPr>
          <w:ilvl w:val="0"/>
          <w:numId w:val="25"/>
        </w:numPr>
        <w:spacing w:after="120" w:line="240" w:lineRule="auto"/>
        <w:jc w:val="both"/>
      </w:pPr>
      <w:bookmarkStart w:id="4" w:name="_Hlk514651459"/>
      <w:r w:rsidRPr="00E44C54">
        <w:t xml:space="preserve">Prodávající </w:t>
      </w:r>
      <w:r w:rsidR="00E7147A" w:rsidRPr="00E44C54">
        <w:t xml:space="preserve">i </w:t>
      </w:r>
      <w:r w:rsidRPr="00E44C54">
        <w:t>Kupující</w:t>
      </w:r>
      <w:r w:rsidR="00E7147A" w:rsidRPr="00E44C54">
        <w:t xml:space="preserve"> se zavazují stanovit osobu odpovědnou </w:t>
      </w:r>
      <w:r w:rsidR="00E7147A" w:rsidRPr="00E44C54">
        <w:rPr>
          <w:b/>
        </w:rPr>
        <w:t>za řízení smluvního vztahu</w:t>
      </w:r>
      <w:r w:rsidR="00E7147A" w:rsidRPr="00E44C54">
        <w:t xml:space="preserve"> mezi </w:t>
      </w:r>
      <w:r w:rsidR="00984F5A" w:rsidRPr="00E44C54">
        <w:t>Kupujícím</w:t>
      </w:r>
      <w:r w:rsidR="00E7147A" w:rsidRPr="00E44C54">
        <w:t xml:space="preserve"> a </w:t>
      </w:r>
      <w:r w:rsidR="00984F5A" w:rsidRPr="00E44C54">
        <w:t>Prodávajícím</w:t>
      </w:r>
      <w:r w:rsidR="00E7147A" w:rsidRPr="00E44C54">
        <w:t xml:space="preserve"> v oblasti předmětu plnění dle této </w:t>
      </w:r>
      <w:r w:rsidR="00B067C8" w:rsidRPr="00E44C54">
        <w:t>Smlouv</w:t>
      </w:r>
      <w:r w:rsidR="00E7147A" w:rsidRPr="00E44C54">
        <w:t xml:space="preserve">y. Jména pracovníků jsou uvedena v </w:t>
      </w:r>
      <w:r w:rsidR="00E7147A" w:rsidRPr="00E44C54">
        <w:rPr>
          <w:b/>
        </w:rPr>
        <w:t xml:space="preserve">Příloze č. </w:t>
      </w:r>
      <w:r w:rsidR="00E41E4B" w:rsidRPr="00E44C54">
        <w:rPr>
          <w:b/>
        </w:rPr>
        <w:t>6</w:t>
      </w:r>
      <w:r w:rsidR="00E7147A" w:rsidRPr="00E44C54">
        <w:rPr>
          <w:b/>
        </w:rPr>
        <w:t xml:space="preserve"> – Zodpovědné osoby.</w:t>
      </w:r>
    </w:p>
    <w:p w14:paraId="01486AFB" w14:textId="663E50FB" w:rsidR="00E7147A" w:rsidRPr="00E44C54" w:rsidRDefault="00923C21" w:rsidP="00596B52">
      <w:pPr>
        <w:numPr>
          <w:ilvl w:val="0"/>
          <w:numId w:val="25"/>
        </w:numPr>
        <w:spacing w:after="120" w:line="240" w:lineRule="auto"/>
        <w:ind w:left="357" w:hanging="357"/>
        <w:jc w:val="both"/>
      </w:pPr>
      <w:r w:rsidRPr="00E44C54">
        <w:t xml:space="preserve">Prodávající </w:t>
      </w:r>
      <w:r w:rsidR="00E7147A" w:rsidRPr="00E44C54">
        <w:t xml:space="preserve">i </w:t>
      </w:r>
      <w:r w:rsidRPr="00E44C54">
        <w:t>Kupující</w:t>
      </w:r>
      <w:r w:rsidR="00E7147A" w:rsidRPr="00E44C54">
        <w:t xml:space="preserve"> se zavazují stanovit osobu(-y) odpovědnou(-é) </w:t>
      </w:r>
      <w:r w:rsidR="00E7147A" w:rsidRPr="00E44C54">
        <w:rPr>
          <w:b/>
        </w:rPr>
        <w:t>za plnění závazků</w:t>
      </w:r>
      <w:r w:rsidR="00E7147A" w:rsidRPr="00E44C54">
        <w:t xml:space="preserve"> dle této </w:t>
      </w:r>
      <w:r w:rsidR="00B067C8" w:rsidRPr="00E44C54">
        <w:t>Smlouv</w:t>
      </w:r>
      <w:r w:rsidR="00E7147A" w:rsidRPr="00E44C54">
        <w:t xml:space="preserve">y. Jména pracovníků jsou uvedena v </w:t>
      </w:r>
      <w:r w:rsidR="00E7147A" w:rsidRPr="00E44C54">
        <w:rPr>
          <w:b/>
        </w:rPr>
        <w:t xml:space="preserve">Příloze č. </w:t>
      </w:r>
      <w:r w:rsidR="00E41E4B" w:rsidRPr="00E44C54">
        <w:rPr>
          <w:b/>
        </w:rPr>
        <w:t>6</w:t>
      </w:r>
      <w:r w:rsidR="00E7147A" w:rsidRPr="00E44C54">
        <w:rPr>
          <w:b/>
        </w:rPr>
        <w:t xml:space="preserve"> – Zodpovědné osoby.</w:t>
      </w:r>
    </w:p>
    <w:bookmarkEnd w:id="4"/>
    <w:p w14:paraId="22DC6D68" w14:textId="0FD2E36B" w:rsidR="00D85EED" w:rsidRPr="00B5653B" w:rsidRDefault="00E44C54" w:rsidP="00596B52">
      <w:pPr>
        <w:pStyle w:val="Odstavecseseznamem"/>
        <w:numPr>
          <w:ilvl w:val="0"/>
          <w:numId w:val="25"/>
        </w:numPr>
        <w:tabs>
          <w:tab w:val="left" w:pos="0"/>
        </w:tabs>
        <w:spacing w:before="0" w:after="120"/>
        <w:ind w:left="357" w:hanging="357"/>
        <w:contextualSpacing w:val="0"/>
      </w:pPr>
      <w:r w:rsidRPr="00B5653B">
        <w:t xml:space="preserve">Prodávající </w:t>
      </w:r>
      <w:r w:rsidR="00B5653B" w:rsidRPr="00B5653B">
        <w:t xml:space="preserve">je povinen </w:t>
      </w:r>
      <w:r w:rsidRPr="00B5653B">
        <w:t>kupujícímu odevzd</w:t>
      </w:r>
      <w:r w:rsidR="00B5653B" w:rsidRPr="00B5653B">
        <w:t>at</w:t>
      </w:r>
      <w:r w:rsidRPr="00B5653B">
        <w:t xml:space="preserve"> předmět koupě, jakož i doklady, které se k</w:t>
      </w:r>
      <w:r w:rsidR="00D85EED" w:rsidRPr="00B5653B">
        <w:t xml:space="preserve"> předmětu koupě </w:t>
      </w:r>
      <w:r w:rsidRPr="00B5653B">
        <w:t>vztahují, a umožní kupujícímu nabýt vlastnického práva k</w:t>
      </w:r>
      <w:r w:rsidR="00D85EED" w:rsidRPr="00B5653B">
        <w:t xml:space="preserve"> předmětu koupě </w:t>
      </w:r>
      <w:r w:rsidRPr="00B5653B">
        <w:t>v souladu s</w:t>
      </w:r>
      <w:r w:rsidR="00D85EED" w:rsidRPr="00B5653B">
        <w:t> touto Smlouvou.</w:t>
      </w:r>
      <w:r w:rsidRPr="00B5653B">
        <w:t xml:space="preserve"> </w:t>
      </w:r>
    </w:p>
    <w:p w14:paraId="0BD98741" w14:textId="3648D33C" w:rsidR="00480FF6" w:rsidRPr="00D85EED" w:rsidRDefault="00923C21" w:rsidP="00596B52">
      <w:pPr>
        <w:pStyle w:val="Odstavecseseznamem"/>
        <w:numPr>
          <w:ilvl w:val="0"/>
          <w:numId w:val="25"/>
        </w:numPr>
        <w:tabs>
          <w:tab w:val="left" w:pos="0"/>
        </w:tabs>
        <w:spacing w:before="0" w:after="120"/>
        <w:ind w:left="357" w:hanging="357"/>
        <w:contextualSpacing w:val="0"/>
      </w:pPr>
      <w:r w:rsidRPr="00D85EED">
        <w:t>Kupující</w:t>
      </w:r>
      <w:r w:rsidR="00480FF6" w:rsidRPr="00D85EED">
        <w:t xml:space="preserve"> je oprávněn kontrolovat plnění této Smlouvy.</w:t>
      </w:r>
    </w:p>
    <w:p w14:paraId="4FD7CD0B" w14:textId="1C343B05" w:rsidR="00D97E59"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D97E59" w:rsidRPr="00D21076">
        <w:t xml:space="preserve">je povinen </w:t>
      </w:r>
      <w:r w:rsidR="006A6FAD">
        <w:t>dodat</w:t>
      </w:r>
      <w:r w:rsidR="00031545">
        <w:t xml:space="preserve"> </w:t>
      </w:r>
      <w:r w:rsidR="006A6FAD">
        <w:t xml:space="preserve">a zprovoznit předmět koupě </w:t>
      </w:r>
      <w:r w:rsidR="00D97E59" w:rsidRPr="00D21076">
        <w:t>včas v</w:t>
      </w:r>
      <w:r w:rsidR="00031545">
        <w:t xml:space="preserve"> lhůtě stanovené v článku 5 této Smlouvy. </w:t>
      </w:r>
      <w:r w:rsidR="00D97E59" w:rsidRPr="00D21076">
        <w:t xml:space="preserve"> </w:t>
      </w:r>
    </w:p>
    <w:p w14:paraId="02C07B93" w14:textId="6E3D8E7B" w:rsidR="00BE12E8" w:rsidRPr="00D21076"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je povinen postupovat při </w:t>
      </w:r>
      <w:r w:rsidR="00031545">
        <w:t xml:space="preserve">dodání a zprovoznění předmětu koupě </w:t>
      </w:r>
      <w:r w:rsidR="00BE12E8" w:rsidRPr="00D21076">
        <w:t>s</w:t>
      </w:r>
      <w:r w:rsidR="00BE12E8">
        <w:t> </w:t>
      </w:r>
      <w:r w:rsidR="00BE12E8" w:rsidRPr="00D21076">
        <w:t>náležitou</w:t>
      </w:r>
      <w:r w:rsidR="00BE12E8">
        <w:t>,</w:t>
      </w:r>
      <w:r w:rsidR="00BE12E8" w:rsidRPr="00D21076">
        <w:t xml:space="preserve"> odbornou péči a podle pokynů </w:t>
      </w:r>
      <w:r>
        <w:t>Kupující</w:t>
      </w:r>
      <w:r w:rsidR="00031545">
        <w:t>ho</w:t>
      </w:r>
      <w:r w:rsidR="00BE12E8" w:rsidRPr="00D21076">
        <w:t xml:space="preserve">. Při </w:t>
      </w:r>
      <w:r w:rsidR="00031545">
        <w:t xml:space="preserve">dodání a zprovoznění předmětu koupě </w:t>
      </w:r>
      <w:r w:rsidR="00BE12E8" w:rsidRPr="00D21076">
        <w:t xml:space="preserve">je </w:t>
      </w:r>
      <w:r>
        <w:t xml:space="preserve">Prodávající </w:t>
      </w:r>
      <w:r w:rsidR="00BE12E8" w:rsidRPr="00D21076">
        <w:t xml:space="preserve">povinen upozorňovat </w:t>
      </w:r>
      <w:r>
        <w:t>Kupující</w:t>
      </w:r>
      <w:r w:rsidR="00031545">
        <w:t>ho</w:t>
      </w:r>
      <w:r w:rsidR="00BE12E8" w:rsidRPr="00D21076">
        <w:t xml:space="preserve"> na nevhodnost jeho pokynů, které by mohly mít za následek újmu na právech </w:t>
      </w:r>
      <w:r>
        <w:t>Kupující</w:t>
      </w:r>
      <w:r w:rsidR="00031545">
        <w:t>ho</w:t>
      </w:r>
      <w:r w:rsidR="00BE12E8" w:rsidRPr="00D21076">
        <w:t xml:space="preserve"> nebo vznik škody. Pokud </w:t>
      </w:r>
      <w:r>
        <w:t>Kupující</w:t>
      </w:r>
      <w:r w:rsidR="00BE12E8" w:rsidRPr="00D21076">
        <w:t xml:space="preserve"> i přes upozornění na splnění svých pokynů trvá, neodpovídá </w:t>
      </w:r>
      <w:r>
        <w:t xml:space="preserve">Prodávající </w:t>
      </w:r>
      <w:r w:rsidR="00BE12E8" w:rsidRPr="00D21076">
        <w:t>za případnou škodu tím vzniklou.</w:t>
      </w:r>
    </w:p>
    <w:p w14:paraId="2D517412" w14:textId="6254EACE" w:rsidR="00BE12E8" w:rsidRPr="00D21076" w:rsidRDefault="00BE12E8" w:rsidP="00596B52">
      <w:pPr>
        <w:pStyle w:val="Odstavecseseznamem"/>
        <w:numPr>
          <w:ilvl w:val="0"/>
          <w:numId w:val="25"/>
        </w:numPr>
        <w:tabs>
          <w:tab w:val="left" w:pos="0"/>
        </w:tabs>
        <w:spacing w:before="0" w:after="120"/>
        <w:ind w:left="357" w:hanging="357"/>
        <w:contextualSpacing w:val="0"/>
      </w:pPr>
      <w:r w:rsidRPr="00D21076">
        <w:t xml:space="preserve">Dodávky, práce a služby, které jsou předmětem této </w:t>
      </w:r>
      <w:r w:rsidR="00B067C8">
        <w:t>Smlouv</w:t>
      </w:r>
      <w:r w:rsidRPr="00D21076">
        <w:t xml:space="preserve">y </w:t>
      </w:r>
      <w:r w:rsidR="00923C21">
        <w:t xml:space="preserve">Prodávající </w:t>
      </w:r>
      <w:r w:rsidRPr="00D21076">
        <w:t xml:space="preserve">dodá nebo provede v takovém rozsahu a jakosti, aby výsledkem bylo </w:t>
      </w:r>
      <w:r w:rsidR="00031545">
        <w:t xml:space="preserve">předání předmětu koupě </w:t>
      </w:r>
      <w:r w:rsidRPr="00D21076">
        <w:t xml:space="preserve">odpovídající podmínkám stanoveným touto </w:t>
      </w:r>
      <w:r w:rsidR="00B067C8">
        <w:t>Smlouv</w:t>
      </w:r>
      <w:r w:rsidRPr="00D21076">
        <w:t>ou a účelu použití.</w:t>
      </w:r>
    </w:p>
    <w:p w14:paraId="7F3323AA" w14:textId="4374A33D" w:rsidR="00BE12E8" w:rsidRPr="00D21076"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je povinen při </w:t>
      </w:r>
      <w:r w:rsidR="00031545">
        <w:t>dodání a zprovoznění předmětu koupě</w:t>
      </w:r>
      <w:r w:rsidR="00BE12E8" w:rsidRPr="00D21076">
        <w:t xml:space="preserve"> dodržovat veškeré předpisy</w:t>
      </w:r>
      <w:r w:rsidR="00031545">
        <w:t xml:space="preserve"> vztahující se k předmětu koupě a jeho užití.</w:t>
      </w:r>
      <w:r w:rsidR="00BE12E8" w:rsidRPr="00D21076">
        <w:t xml:space="preserve"> Pokud porušením těchto předpisů</w:t>
      </w:r>
      <w:r w:rsidR="00031545">
        <w:t xml:space="preserve"> ze strany </w:t>
      </w:r>
      <w:r w:rsidR="00984F5A">
        <w:t>Prodávající</w:t>
      </w:r>
      <w:r w:rsidR="00031545">
        <w:t>ho</w:t>
      </w:r>
      <w:r w:rsidR="00BE12E8" w:rsidRPr="00D21076">
        <w:t xml:space="preserve"> vznikne škoda, nese náklady </w:t>
      </w:r>
      <w:r w:rsidR="00031545">
        <w:t>Prodávající</w:t>
      </w:r>
      <w:r w:rsidR="00BE12E8" w:rsidRPr="00D21076">
        <w:t>.</w:t>
      </w:r>
    </w:p>
    <w:p w14:paraId="67EC28DE" w14:textId="54640C7A" w:rsidR="00BE12E8" w:rsidRPr="00D21076" w:rsidRDefault="00BE12E8" w:rsidP="00596B52">
      <w:pPr>
        <w:pStyle w:val="Odstavecseseznamem"/>
        <w:numPr>
          <w:ilvl w:val="0"/>
          <w:numId w:val="25"/>
        </w:numPr>
        <w:tabs>
          <w:tab w:val="left" w:pos="0"/>
        </w:tabs>
        <w:spacing w:before="0" w:after="120"/>
        <w:ind w:left="357" w:hanging="357"/>
        <w:contextualSpacing w:val="0"/>
      </w:pPr>
      <w:r w:rsidRPr="00D21076">
        <w:t xml:space="preserve">Předmět </w:t>
      </w:r>
      <w:r w:rsidR="00031545">
        <w:t>koupě</w:t>
      </w:r>
      <w:r w:rsidRPr="00D21076">
        <w:t xml:space="preserve"> musí vyhovovat technickým a právním normám </w:t>
      </w:r>
      <w:r>
        <w:t>a ostatním předpisům platným v Č</w:t>
      </w:r>
      <w:r w:rsidRPr="00D21076">
        <w:t>eské republice</w:t>
      </w:r>
      <w:r>
        <w:t>.</w:t>
      </w:r>
      <w:r w:rsidRPr="00D21076">
        <w:t xml:space="preserve"> </w:t>
      </w:r>
    </w:p>
    <w:p w14:paraId="69E8AD14" w14:textId="7096254F" w:rsidR="00BE12E8" w:rsidRPr="00D21076" w:rsidRDefault="00923C21" w:rsidP="00596B52">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se zavazuje </w:t>
      </w:r>
      <w:r w:rsidR="00031545">
        <w:t xml:space="preserve">dodat jako předmět koupě </w:t>
      </w:r>
      <w:r w:rsidR="00BE12E8" w:rsidRPr="00D21076">
        <w:t xml:space="preserve">pouze </w:t>
      </w:r>
      <w:r w:rsidR="00031545">
        <w:t xml:space="preserve">takové </w:t>
      </w:r>
      <w:r w:rsidR="00BE12E8" w:rsidRPr="00D21076">
        <w:t>výrobky, které splňují technické požadavky stanovené zákonem č.</w:t>
      </w:r>
      <w:r w:rsidR="00BE12E8">
        <w:t xml:space="preserve"> </w:t>
      </w:r>
      <w:r w:rsidR="00BE12E8" w:rsidRPr="00D21076">
        <w:t>22/1997 Sb., o technických požadavcích na výrobky, v</w:t>
      </w:r>
      <w:r w:rsidR="00BE12E8">
        <w:t> platném znění</w:t>
      </w:r>
      <w:r w:rsidR="00BE12E8" w:rsidRPr="00D21076">
        <w:t xml:space="preserve">, a předpisy souvisejícími. Veškeré materiály, zařízení apod. </w:t>
      </w:r>
      <w:r w:rsidR="00031545">
        <w:t xml:space="preserve">tvořící předmět koupě </w:t>
      </w:r>
      <w:r w:rsidR="00BE12E8">
        <w:t>budou nové</w:t>
      </w:r>
      <w:r w:rsidR="00BE12E8" w:rsidRPr="00D21076">
        <w:t xml:space="preserve">, nepoužité, nerepasované a budou odpovídat veškerým platným technickým normám a předpisům. Tuto skutečnost </w:t>
      </w:r>
      <w:r>
        <w:t xml:space="preserve">Prodávající </w:t>
      </w:r>
      <w:r w:rsidR="00BE12E8" w:rsidRPr="00D21076">
        <w:t>na vyžádání doloží příslušnými doklady.</w:t>
      </w:r>
      <w:r w:rsidR="00BE12E8">
        <w:t xml:space="preserve"> </w:t>
      </w:r>
      <w:r w:rsidR="00BE12E8" w:rsidRPr="00D21076">
        <w:t xml:space="preserve">Smluvní strany se dohodly, že platné ČSN </w:t>
      </w:r>
      <w:r w:rsidR="00BE12E8">
        <w:t xml:space="preserve">(české technické normy) </w:t>
      </w:r>
      <w:r w:rsidR="00BE12E8" w:rsidRPr="00D21076">
        <w:t xml:space="preserve">jsou pro účely této </w:t>
      </w:r>
      <w:r w:rsidR="00B067C8">
        <w:t>Smlouv</w:t>
      </w:r>
      <w:r w:rsidR="00BE12E8" w:rsidRPr="00D21076">
        <w:t>y považovány za závazné.</w:t>
      </w:r>
    </w:p>
    <w:p w14:paraId="1E44CFB4" w14:textId="46EDDD69" w:rsidR="00BE12E8" w:rsidRPr="00D21076" w:rsidRDefault="00923C21" w:rsidP="00031545">
      <w:pPr>
        <w:pStyle w:val="Odstavecseseznamem"/>
        <w:numPr>
          <w:ilvl w:val="0"/>
          <w:numId w:val="25"/>
        </w:numPr>
        <w:tabs>
          <w:tab w:val="left" w:pos="0"/>
        </w:tabs>
        <w:spacing w:before="0" w:after="120"/>
        <w:ind w:left="357" w:hanging="357"/>
        <w:contextualSpacing w:val="0"/>
      </w:pPr>
      <w:r>
        <w:t xml:space="preserve">Prodávající </w:t>
      </w:r>
      <w:r w:rsidR="00BE12E8" w:rsidRPr="00D21076">
        <w:t xml:space="preserve">prohlašuje, že mu jsou známy technické, kvalitativní a specifické podmínky, za nichž se má </w:t>
      </w:r>
      <w:r w:rsidR="00031545">
        <w:t xml:space="preserve">předat předmět </w:t>
      </w:r>
      <w:r w:rsidR="00C5158F">
        <w:t>koupě.</w:t>
      </w:r>
    </w:p>
    <w:p w14:paraId="610CB5E2" w14:textId="6EDD08AB" w:rsidR="00BE12E8" w:rsidRPr="00BE12E8" w:rsidRDefault="00923C21" w:rsidP="00596B52">
      <w:pPr>
        <w:pStyle w:val="Odstavecseseznamem"/>
        <w:numPr>
          <w:ilvl w:val="0"/>
          <w:numId w:val="25"/>
        </w:numPr>
        <w:spacing w:before="0" w:after="120"/>
        <w:ind w:left="357" w:hanging="357"/>
        <w:contextualSpacing w:val="0"/>
        <w:rPr>
          <w:iCs/>
        </w:rPr>
      </w:pPr>
      <w:r>
        <w:rPr>
          <w:iCs/>
        </w:rPr>
        <w:t>Kupující</w:t>
      </w:r>
      <w:r w:rsidR="00E6122C" w:rsidRPr="00312DC5">
        <w:rPr>
          <w:iCs/>
        </w:rPr>
        <w:t xml:space="preserve"> je povinen poskytnout </w:t>
      </w:r>
      <w:r w:rsidR="008D23CD">
        <w:rPr>
          <w:iCs/>
        </w:rPr>
        <w:t>Prodávajícímu</w:t>
      </w:r>
      <w:r w:rsidR="00E44C54">
        <w:rPr>
          <w:iCs/>
        </w:rPr>
        <w:t xml:space="preserve"> k předání a zprovozněn předmětu </w:t>
      </w:r>
      <w:r w:rsidR="00D85EED">
        <w:rPr>
          <w:iCs/>
        </w:rPr>
        <w:t>koupě</w:t>
      </w:r>
      <w:r w:rsidR="00E44C54">
        <w:rPr>
          <w:iCs/>
        </w:rPr>
        <w:t xml:space="preserve"> veškerou </w:t>
      </w:r>
      <w:r w:rsidR="00BE12E8" w:rsidRPr="00BE12E8">
        <w:rPr>
          <w:iCs/>
        </w:rPr>
        <w:t>součinnost potřebnou k</w:t>
      </w:r>
      <w:r w:rsidR="00E44C54">
        <w:rPr>
          <w:iCs/>
        </w:rPr>
        <w:t xml:space="preserve"> předání a </w:t>
      </w:r>
      <w:r w:rsidR="00D85EED">
        <w:rPr>
          <w:iCs/>
        </w:rPr>
        <w:t xml:space="preserve">zprovoznění předmětu koupě. </w:t>
      </w:r>
      <w:r w:rsidR="00E6122C">
        <w:rPr>
          <w:iCs/>
        </w:rPr>
        <w:t xml:space="preserve">Pokud </w:t>
      </w:r>
      <w:r>
        <w:rPr>
          <w:iCs/>
        </w:rPr>
        <w:t>Kupující</w:t>
      </w:r>
      <w:r w:rsidR="00BE12E8" w:rsidRPr="00BE12E8">
        <w:rPr>
          <w:iCs/>
        </w:rPr>
        <w:t xml:space="preserve"> neposkytne dohodnutou součinnost, má </w:t>
      </w:r>
      <w:r>
        <w:rPr>
          <w:iCs/>
        </w:rPr>
        <w:t xml:space="preserve">Prodávající </w:t>
      </w:r>
      <w:r w:rsidR="00E6122C">
        <w:rPr>
          <w:iCs/>
        </w:rPr>
        <w:t xml:space="preserve">právo požadovat na </w:t>
      </w:r>
      <w:r>
        <w:rPr>
          <w:iCs/>
        </w:rPr>
        <w:t>Kupující</w:t>
      </w:r>
      <w:r w:rsidR="00E44C54">
        <w:rPr>
          <w:iCs/>
        </w:rPr>
        <w:t>m</w:t>
      </w:r>
      <w:r w:rsidR="00BE12E8" w:rsidRPr="00BE12E8">
        <w:rPr>
          <w:iCs/>
        </w:rPr>
        <w:t xml:space="preserve"> posunutí stanovených termínů</w:t>
      </w:r>
      <w:r w:rsidR="00E6122C">
        <w:rPr>
          <w:iCs/>
        </w:rPr>
        <w:t xml:space="preserve"> </w:t>
      </w:r>
      <w:r w:rsidR="00E44C54">
        <w:rPr>
          <w:iCs/>
        </w:rPr>
        <w:t>předání předmětu koupě</w:t>
      </w:r>
      <w:r w:rsidR="00BE12E8" w:rsidRPr="00BE12E8">
        <w:rPr>
          <w:iCs/>
        </w:rPr>
        <w:t xml:space="preserve"> o čas, po který </w:t>
      </w:r>
      <w:r>
        <w:rPr>
          <w:iCs/>
        </w:rPr>
        <w:t xml:space="preserve">Prodávající </w:t>
      </w:r>
      <w:r w:rsidR="00BE12E8" w:rsidRPr="00BE12E8">
        <w:rPr>
          <w:iCs/>
        </w:rPr>
        <w:t xml:space="preserve">nemohl pracovat na </w:t>
      </w:r>
      <w:r w:rsidR="00E44C54">
        <w:rPr>
          <w:iCs/>
        </w:rPr>
        <w:t xml:space="preserve">předání předmětu koupě </w:t>
      </w:r>
      <w:r w:rsidR="00BE12E8" w:rsidRPr="00BE12E8">
        <w:rPr>
          <w:iCs/>
        </w:rPr>
        <w:t>v důsledku nepo</w:t>
      </w:r>
      <w:r w:rsidR="00E6122C">
        <w:rPr>
          <w:iCs/>
        </w:rPr>
        <w:t xml:space="preserve">skytnutí součinnosti ze strany </w:t>
      </w:r>
      <w:r>
        <w:rPr>
          <w:iCs/>
        </w:rPr>
        <w:t>Kupující</w:t>
      </w:r>
      <w:r w:rsidR="00E44C54">
        <w:rPr>
          <w:iCs/>
        </w:rPr>
        <w:t>ho</w:t>
      </w:r>
      <w:r w:rsidR="00BE12E8" w:rsidRPr="00BE12E8">
        <w:rPr>
          <w:iCs/>
        </w:rPr>
        <w:t>.</w:t>
      </w:r>
    </w:p>
    <w:p w14:paraId="48DAA5AE" w14:textId="77777777" w:rsidR="00E44C54" w:rsidRDefault="00923C21" w:rsidP="00596B52">
      <w:pPr>
        <w:pStyle w:val="Odstavecseseznamem"/>
        <w:numPr>
          <w:ilvl w:val="0"/>
          <w:numId w:val="25"/>
        </w:numPr>
        <w:spacing w:before="0" w:after="120"/>
        <w:ind w:left="357" w:hanging="357"/>
        <w:contextualSpacing w:val="0"/>
        <w:rPr>
          <w:iCs/>
        </w:rPr>
      </w:pPr>
      <w:r>
        <w:rPr>
          <w:iCs/>
        </w:rPr>
        <w:t>Kupující</w:t>
      </w:r>
      <w:r w:rsidR="00E6122C">
        <w:rPr>
          <w:iCs/>
        </w:rPr>
        <w:t xml:space="preserve"> je povinen </w:t>
      </w:r>
      <w:r w:rsidR="008D23CD">
        <w:rPr>
          <w:iCs/>
        </w:rPr>
        <w:t>Prodávajícímu</w:t>
      </w:r>
      <w:r w:rsidR="00BE12E8" w:rsidRPr="00BE12E8">
        <w:rPr>
          <w:iCs/>
        </w:rPr>
        <w:t xml:space="preserve"> poskytnout veškeré podklady a informace nezbytné k</w:t>
      </w:r>
      <w:r w:rsidR="00E44C54">
        <w:rPr>
          <w:iCs/>
        </w:rPr>
        <w:t> předání a zprovoznění předmětu koupě.</w:t>
      </w:r>
    </w:p>
    <w:p w14:paraId="5D6A666D" w14:textId="04615826" w:rsidR="00BE12E8" w:rsidRPr="00D21076" w:rsidRDefault="00923C21" w:rsidP="00596B52">
      <w:pPr>
        <w:pStyle w:val="Odstavecseseznamem"/>
        <w:numPr>
          <w:ilvl w:val="0"/>
          <w:numId w:val="25"/>
        </w:numPr>
        <w:spacing w:before="0" w:after="120"/>
        <w:ind w:left="357" w:hanging="357"/>
        <w:contextualSpacing w:val="0"/>
      </w:pPr>
      <w:r>
        <w:t>Kupující</w:t>
      </w:r>
      <w:r w:rsidR="00BE12E8" w:rsidRPr="00D21076">
        <w:t xml:space="preserve"> je oprávněn přerušit </w:t>
      </w:r>
      <w:r w:rsidR="00D85EED">
        <w:t xml:space="preserve">plnění Smlouvy </w:t>
      </w:r>
      <w:r w:rsidR="00BE12E8" w:rsidRPr="00D21076">
        <w:t xml:space="preserve">v případě, že </w:t>
      </w:r>
      <w:r>
        <w:t xml:space="preserve">Prodávající </w:t>
      </w:r>
      <w:r w:rsidR="00BE12E8" w:rsidRPr="00D21076">
        <w:t xml:space="preserve">závažným způsobem porušuje své povinnosti plynoucí mu z této </w:t>
      </w:r>
      <w:r w:rsidR="00B067C8">
        <w:t>Smlouv</w:t>
      </w:r>
      <w:r w:rsidR="00BE12E8" w:rsidRPr="00D21076">
        <w:t xml:space="preserve">y. O dobu, po kterou bylo nutno </w:t>
      </w:r>
      <w:r w:rsidR="00D85EED">
        <w:t>plnění Smlouvy</w:t>
      </w:r>
      <w:r w:rsidR="00BE12E8" w:rsidRPr="00D21076">
        <w:t xml:space="preserve"> přerušit, se neprodlužuje </w:t>
      </w:r>
      <w:r w:rsidR="00D85EED">
        <w:t xml:space="preserve">lhůta k předání předmětu koupě. </w:t>
      </w:r>
      <w:r>
        <w:t xml:space="preserve">Prodávající </w:t>
      </w:r>
      <w:r w:rsidR="00BE12E8" w:rsidRPr="00D21076">
        <w:t xml:space="preserve">nemá nárok na úhradu nákladů spojených s přerušením </w:t>
      </w:r>
      <w:r w:rsidR="00D85EED">
        <w:t>plnění Smlouvy.</w:t>
      </w:r>
    </w:p>
    <w:p w14:paraId="55E85749" w14:textId="6003D143" w:rsidR="00BE12E8" w:rsidRDefault="00923C21" w:rsidP="00596B52">
      <w:pPr>
        <w:pStyle w:val="Odstavecseseznamem"/>
        <w:numPr>
          <w:ilvl w:val="0"/>
          <w:numId w:val="25"/>
        </w:numPr>
        <w:tabs>
          <w:tab w:val="left" w:pos="0"/>
        </w:tabs>
        <w:spacing w:before="0" w:after="120"/>
        <w:ind w:left="357" w:hanging="357"/>
        <w:contextualSpacing w:val="0"/>
      </w:pPr>
      <w:r>
        <w:lastRenderedPageBreak/>
        <w:t xml:space="preserve">Prodávající </w:t>
      </w:r>
      <w:r w:rsidR="00BE12E8" w:rsidRPr="00D21076">
        <w:t xml:space="preserve">prohlašuje, že </w:t>
      </w:r>
      <w:r w:rsidR="00D85EED">
        <w:t xml:space="preserve">předmět koupě </w:t>
      </w:r>
      <w:r w:rsidR="00BE12E8" w:rsidRPr="00D21076">
        <w:t xml:space="preserve">není zatížen žádnými </w:t>
      </w:r>
      <w:r w:rsidR="00E6122C" w:rsidRPr="00D21076">
        <w:t>právy třetích</w:t>
      </w:r>
      <w:r w:rsidR="00BE12E8" w:rsidRPr="00D21076">
        <w:t xml:space="preserve"> osob. </w:t>
      </w:r>
      <w:r>
        <w:t xml:space="preserve">Prodávající </w:t>
      </w:r>
      <w:r w:rsidR="00BE12E8" w:rsidRPr="00D21076">
        <w:t xml:space="preserve">odpovídá za případné porušení práv z průmyslového nebo jiného duševního vlastnictví třetích osob. </w:t>
      </w:r>
    </w:p>
    <w:p w14:paraId="4D6976BE" w14:textId="65064019" w:rsidR="00BE12E8" w:rsidRDefault="00BE12E8" w:rsidP="00596B52">
      <w:pPr>
        <w:pStyle w:val="Odstavecseseznamem"/>
        <w:numPr>
          <w:ilvl w:val="0"/>
          <w:numId w:val="25"/>
        </w:numPr>
        <w:tabs>
          <w:tab w:val="left" w:pos="0"/>
        </w:tabs>
        <w:spacing w:before="0" w:after="120"/>
        <w:ind w:left="357" w:hanging="357"/>
        <w:contextualSpacing w:val="0"/>
      </w:pPr>
      <w:r>
        <w:t xml:space="preserve">Nastanou-li u některé ze </w:t>
      </w:r>
      <w:r w:rsidR="00D85EED">
        <w:t>S</w:t>
      </w:r>
      <w:r>
        <w:t xml:space="preserve">mluvních stran skutečnosti bránící řádnému plnění této </w:t>
      </w:r>
      <w:r w:rsidR="00B067C8">
        <w:t>Smlouv</w:t>
      </w:r>
      <w:r>
        <w:t>y, je povinna to ihned bez zb</w:t>
      </w:r>
      <w:r w:rsidR="00D85EED">
        <w:t>ytečného odkladu oznámit druhé S</w:t>
      </w:r>
      <w:r>
        <w:t>m</w:t>
      </w:r>
      <w:r w:rsidR="00D85EED">
        <w:t>luvní straně a vyvolat jednání S</w:t>
      </w:r>
      <w:r>
        <w:t>mluvních stran.</w:t>
      </w:r>
    </w:p>
    <w:p w14:paraId="604F15BE" w14:textId="6C296264" w:rsidR="00BE12E8" w:rsidRPr="003007B4" w:rsidRDefault="00BE12E8"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Převzetí </w:t>
      </w:r>
      <w:r w:rsidR="00380D3B">
        <w:rPr>
          <w:color w:val="2F5496" w:themeColor="accent1" w:themeShade="BF"/>
        </w:rPr>
        <w:t>předmětu koupě</w:t>
      </w:r>
    </w:p>
    <w:p w14:paraId="5501FEA7" w14:textId="15D2A9DE" w:rsidR="00BE12E8" w:rsidRPr="00D21076" w:rsidRDefault="00BE12E8" w:rsidP="00596B52">
      <w:pPr>
        <w:numPr>
          <w:ilvl w:val="0"/>
          <w:numId w:val="14"/>
        </w:numPr>
        <w:spacing w:after="120" w:line="240" w:lineRule="auto"/>
        <w:jc w:val="both"/>
      </w:pPr>
      <w:r w:rsidRPr="00D21076">
        <w:t xml:space="preserve">Předmět </w:t>
      </w:r>
      <w:r w:rsidR="00D85EED">
        <w:t>koupě</w:t>
      </w:r>
      <w:r w:rsidRPr="00D21076">
        <w:t xml:space="preserve"> bude </w:t>
      </w:r>
      <w:r w:rsidR="00984F5A">
        <w:t>Prodávajícím</w:t>
      </w:r>
      <w:r w:rsidRPr="00D21076">
        <w:t xml:space="preserve"> předán v</w:t>
      </w:r>
      <w:r w:rsidR="00D85EED">
        <w:t xml:space="preserve">e lhůtě </w:t>
      </w:r>
      <w:r w:rsidRPr="00D21076">
        <w:t xml:space="preserve">sjednané pro předání </w:t>
      </w:r>
      <w:r w:rsidR="00D85EED">
        <w:t xml:space="preserve">předmětu </w:t>
      </w:r>
      <w:r w:rsidR="00380D3B">
        <w:t xml:space="preserve">koupě </w:t>
      </w:r>
      <w:r w:rsidR="00380D3B" w:rsidRPr="006E74C8">
        <w:t>v</w:t>
      </w:r>
      <w:r w:rsidR="009B634D">
        <w:t xml:space="preserve"> článku</w:t>
      </w:r>
      <w:r w:rsidR="006E74C8" w:rsidRPr="006E74C8">
        <w:t xml:space="preserve"> 5 odstavec </w:t>
      </w:r>
      <w:r w:rsidR="00D85EED">
        <w:t>1</w:t>
      </w:r>
      <w:r w:rsidR="0088513B" w:rsidRPr="006E74C8">
        <w:t xml:space="preserve"> této</w:t>
      </w:r>
      <w:r w:rsidR="00E6122C">
        <w:t xml:space="preserve"> </w:t>
      </w:r>
      <w:r w:rsidR="00B067C8">
        <w:t>Smlouv</w:t>
      </w:r>
      <w:r w:rsidRPr="006E74C8">
        <w:t>y.</w:t>
      </w:r>
    </w:p>
    <w:p w14:paraId="48932455" w14:textId="5B917618" w:rsidR="00BE12E8" w:rsidRPr="00D21076" w:rsidRDefault="00923C21" w:rsidP="00596B52">
      <w:pPr>
        <w:numPr>
          <w:ilvl w:val="0"/>
          <w:numId w:val="14"/>
        </w:numPr>
        <w:spacing w:after="120" w:line="240" w:lineRule="auto"/>
        <w:jc w:val="both"/>
      </w:pPr>
      <w:r>
        <w:t xml:space="preserve">Prodávající </w:t>
      </w:r>
      <w:r w:rsidR="00BE12E8">
        <w:t xml:space="preserve">je povinen </w:t>
      </w:r>
      <w:r w:rsidR="000563D4">
        <w:t xml:space="preserve">včas </w:t>
      </w:r>
      <w:r w:rsidR="002D300F">
        <w:t xml:space="preserve">písemně vyzvat </w:t>
      </w:r>
      <w:r>
        <w:t>Kupující</w:t>
      </w:r>
      <w:r w:rsidR="00D85EED">
        <w:t>ho</w:t>
      </w:r>
      <w:r w:rsidR="000563D4">
        <w:t>, tj.</w:t>
      </w:r>
      <w:r w:rsidR="002D300F">
        <w:t xml:space="preserve"> nejméně 4 pracovní dny před odevzdáním předmětu </w:t>
      </w:r>
      <w:r w:rsidR="00D85EED">
        <w:t>koupě</w:t>
      </w:r>
      <w:r w:rsidR="000563D4">
        <w:t>,</w:t>
      </w:r>
      <w:r w:rsidR="002D300F">
        <w:t xml:space="preserve"> </w:t>
      </w:r>
      <w:r w:rsidR="00BE12E8" w:rsidRPr="00D21076">
        <w:t xml:space="preserve">k převzetí předmětu </w:t>
      </w:r>
      <w:r w:rsidR="00D85EED">
        <w:t>koupě</w:t>
      </w:r>
      <w:r w:rsidR="00BE12E8" w:rsidRPr="00D21076">
        <w:t xml:space="preserve">. Důkazní břemeno prokazující vyzvání </w:t>
      </w:r>
      <w:r>
        <w:t>Kupující</w:t>
      </w:r>
      <w:r w:rsidR="00D85EED">
        <w:t>ho</w:t>
      </w:r>
      <w:r w:rsidR="00BE12E8" w:rsidRPr="00D21076">
        <w:t xml:space="preserve"> k převzetí </w:t>
      </w:r>
      <w:r w:rsidR="00D85EED">
        <w:t>předmětu koupě</w:t>
      </w:r>
      <w:r w:rsidR="00BE12E8" w:rsidRPr="00D21076">
        <w:t xml:space="preserve"> a jeho včasnost nese </w:t>
      </w:r>
      <w:r w:rsidR="00D85EED">
        <w:t>Prodávající</w:t>
      </w:r>
      <w:r w:rsidR="00BE12E8" w:rsidRPr="00D21076">
        <w:t>.</w:t>
      </w:r>
    </w:p>
    <w:p w14:paraId="4FE5BEA6" w14:textId="4207A7B5" w:rsidR="00BE12E8" w:rsidRDefault="00D85EED" w:rsidP="00596B52">
      <w:pPr>
        <w:numPr>
          <w:ilvl w:val="0"/>
          <w:numId w:val="14"/>
        </w:numPr>
        <w:spacing w:after="120" w:line="240" w:lineRule="auto"/>
        <w:jc w:val="both"/>
      </w:pPr>
      <w:r>
        <w:t>Předmět koupě s</w:t>
      </w:r>
      <w:r w:rsidR="00BE12E8" w:rsidRPr="0088513B">
        <w:t xml:space="preserve">e považuje za </w:t>
      </w:r>
      <w:r>
        <w:t xml:space="preserve">předaný </w:t>
      </w:r>
      <w:r w:rsidR="00BE12E8" w:rsidRPr="0088513B">
        <w:t xml:space="preserve">dnem protokolárního předání </w:t>
      </w:r>
      <w:r w:rsidR="00984F5A">
        <w:t>Prodávajícím</w:t>
      </w:r>
      <w:r w:rsidR="00A743BF" w:rsidRPr="0088513B">
        <w:t xml:space="preserve"> </w:t>
      </w:r>
      <w:r w:rsidR="00923C21">
        <w:t>Kupující</w:t>
      </w:r>
      <w:r>
        <w:t xml:space="preserve">mu </w:t>
      </w:r>
      <w:r w:rsidR="00A743BF" w:rsidRPr="0088513B">
        <w:t>a</w:t>
      </w:r>
      <w:r w:rsidR="00BE12E8" w:rsidRPr="0088513B">
        <w:t xml:space="preserve"> jeho převzetí </w:t>
      </w:r>
      <w:r w:rsidR="00984F5A">
        <w:t>Kupujícím</w:t>
      </w:r>
      <w:r w:rsidR="00BE12E8" w:rsidRPr="0088513B">
        <w:t xml:space="preserve">. Součástí </w:t>
      </w:r>
      <w:r>
        <w:t xml:space="preserve">předání a zprovoznění předmětu koupě </w:t>
      </w:r>
      <w:r w:rsidR="00BE12E8" w:rsidRPr="0088513B">
        <w:t>je prov</w:t>
      </w:r>
      <w:r w:rsidR="005319DB">
        <w:t>edení</w:t>
      </w:r>
      <w:r w:rsidR="00D95D8C" w:rsidRPr="0088513B">
        <w:t xml:space="preserve"> </w:t>
      </w:r>
      <w:r w:rsidR="00BE12E8" w:rsidRPr="0088513B">
        <w:t xml:space="preserve">všech </w:t>
      </w:r>
      <w:r w:rsidR="00D95D8C" w:rsidRPr="0088513B">
        <w:t xml:space="preserve">potřebných </w:t>
      </w:r>
      <w:r w:rsidR="00E6122C" w:rsidRPr="0088513B">
        <w:t>testů a ověř</w:t>
      </w:r>
      <w:r w:rsidR="00D95D8C" w:rsidRPr="0088513B">
        <w:t xml:space="preserve">ování </w:t>
      </w:r>
      <w:r w:rsidR="00E6122C" w:rsidRPr="0088513B">
        <w:t>funkčnosti</w:t>
      </w:r>
      <w:r>
        <w:t xml:space="preserve"> předmětu koupě</w:t>
      </w:r>
      <w:r w:rsidR="00E6122C" w:rsidRPr="0088513B">
        <w:t xml:space="preserve"> a dále provedení všech </w:t>
      </w:r>
      <w:r w:rsidR="00BE12E8" w:rsidRPr="0088513B">
        <w:t xml:space="preserve">zkoušek stanovených příslušnými předpisy a normami dle potřeby použitých technologií a stavu místa </w:t>
      </w:r>
      <w:r w:rsidR="00C95320">
        <w:t>předání a zprovoznění předmětu koupě.</w:t>
      </w:r>
    </w:p>
    <w:p w14:paraId="6FCDE144" w14:textId="07BA05CE" w:rsidR="00613308" w:rsidRPr="00A739EA" w:rsidRDefault="0088513B" w:rsidP="00596B52">
      <w:pPr>
        <w:pStyle w:val="Odstavecseseznamem"/>
        <w:numPr>
          <w:ilvl w:val="0"/>
          <w:numId w:val="14"/>
        </w:numPr>
        <w:spacing w:before="0" w:after="120"/>
        <w:contextualSpacing w:val="0"/>
      </w:pPr>
      <w:r w:rsidRPr="00A739EA">
        <w:t xml:space="preserve">Protokolárním předáním </w:t>
      </w:r>
      <w:r w:rsidR="00380D3B" w:rsidRPr="00A739EA">
        <w:t xml:space="preserve">předmětu koupě nebo </w:t>
      </w:r>
      <w:r w:rsidR="005319DB" w:rsidRPr="00A739EA">
        <w:t>jeho části, tj.  jednotlivých samostatných funkčních zařízení</w:t>
      </w:r>
      <w:r w:rsidRPr="00A739EA">
        <w:t xml:space="preserve"> se rozumí</w:t>
      </w:r>
      <w:r w:rsidR="00613308" w:rsidRPr="00A739EA">
        <w:t>:</w:t>
      </w:r>
    </w:p>
    <w:p w14:paraId="19F9A1C4" w14:textId="5867400E" w:rsidR="00C95320" w:rsidRDefault="00C95320" w:rsidP="00596B52">
      <w:pPr>
        <w:pStyle w:val="Odstavecseseznamem"/>
        <w:numPr>
          <w:ilvl w:val="0"/>
          <w:numId w:val="19"/>
        </w:numPr>
      </w:pPr>
      <w:r w:rsidRPr="00C95320">
        <w:rPr>
          <w:b/>
        </w:rPr>
        <w:t>akceptace</w:t>
      </w:r>
      <w:r>
        <w:t xml:space="preserve"> předmětu koupě a</w:t>
      </w:r>
    </w:p>
    <w:p w14:paraId="1B3B3B37" w14:textId="59CA44AE" w:rsidR="00467117" w:rsidRDefault="0088513B" w:rsidP="00596B52">
      <w:pPr>
        <w:pStyle w:val="Odstavecseseznamem"/>
        <w:numPr>
          <w:ilvl w:val="0"/>
          <w:numId w:val="19"/>
        </w:numPr>
      </w:pPr>
      <w:r w:rsidRPr="00613308">
        <w:t>stvrzen</w:t>
      </w:r>
      <w:r w:rsidR="00613308" w:rsidRPr="00613308">
        <w:t>í</w:t>
      </w:r>
      <w:r w:rsidRPr="00613308">
        <w:t xml:space="preserve"> převzetí </w:t>
      </w:r>
      <w:r w:rsidR="00C95320">
        <w:t xml:space="preserve">předmětu koupě </w:t>
      </w:r>
      <w:r w:rsidR="00C95320">
        <w:rPr>
          <w:b/>
        </w:rPr>
        <w:t xml:space="preserve">dodacím listem </w:t>
      </w:r>
      <w:r w:rsidR="00782E47" w:rsidRPr="00782E47">
        <w:t>podepsaným oběma Smluvními stranami</w:t>
      </w:r>
      <w:r w:rsidRPr="00613308">
        <w:t xml:space="preserve">. </w:t>
      </w:r>
    </w:p>
    <w:p w14:paraId="24C95B49" w14:textId="15AEA87E" w:rsidR="00613308" w:rsidRPr="00720033" w:rsidRDefault="00613308" w:rsidP="00613308">
      <w:pPr>
        <w:spacing w:before="120" w:after="120" w:line="240" w:lineRule="auto"/>
        <w:ind w:left="708"/>
        <w:jc w:val="both"/>
        <w:rPr>
          <w:rFonts w:cs="Arial"/>
        </w:rPr>
      </w:pPr>
      <w:r w:rsidRPr="00720033">
        <w:rPr>
          <w:b/>
        </w:rPr>
        <w:t xml:space="preserve">Akceptací a </w:t>
      </w:r>
      <w:r w:rsidR="00C95320">
        <w:rPr>
          <w:b/>
        </w:rPr>
        <w:t xml:space="preserve">dodacím listem </w:t>
      </w:r>
      <w:r w:rsidRPr="00720033">
        <w:rPr>
          <w:rFonts w:cs="Arial"/>
        </w:rPr>
        <w:t>se rozumí:</w:t>
      </w:r>
    </w:p>
    <w:p w14:paraId="5BBFD53C" w14:textId="6A83E82B" w:rsidR="00613308" w:rsidRPr="00AA7B64" w:rsidRDefault="00613308" w:rsidP="00596B52">
      <w:pPr>
        <w:pStyle w:val="Odstavecseseznamem"/>
        <w:numPr>
          <w:ilvl w:val="0"/>
          <w:numId w:val="19"/>
        </w:numPr>
      </w:pPr>
      <w:r w:rsidRPr="00AA7B64">
        <w:rPr>
          <w:b/>
        </w:rPr>
        <w:t>Akceptace</w:t>
      </w:r>
      <w:r w:rsidRPr="00AA7B64">
        <w:t xml:space="preserve"> </w:t>
      </w:r>
      <w:r w:rsidR="00D53F86" w:rsidRPr="003660D3">
        <w:rPr>
          <w:rFonts w:cs="Arial"/>
          <w:b/>
        </w:rPr>
        <w:t>(akceptační procedura)</w:t>
      </w:r>
      <w:r w:rsidR="00D53F86">
        <w:rPr>
          <w:rFonts w:cs="Arial"/>
        </w:rPr>
        <w:t xml:space="preserve"> </w:t>
      </w:r>
      <w:r w:rsidRPr="00AA7B64">
        <w:t xml:space="preserve">–  je úkon vyjadřující schválení </w:t>
      </w:r>
      <w:r w:rsidR="00C95320">
        <w:t xml:space="preserve">převzetí předmětu koupě, vč. potvrzení, že předmět koupě </w:t>
      </w:r>
      <w:r w:rsidRPr="00AA7B64">
        <w:t xml:space="preserve">nemá zjevné vady, je kompletní, </w:t>
      </w:r>
      <w:r w:rsidR="00C95320">
        <w:t xml:space="preserve">dodaný </w:t>
      </w:r>
      <w:r w:rsidRPr="00AA7B64">
        <w:t>ve sjednan</w:t>
      </w:r>
      <w:r w:rsidR="00C95320">
        <w:t>é</w:t>
      </w:r>
      <w:r w:rsidRPr="00AA7B64">
        <w:t xml:space="preserve"> </w:t>
      </w:r>
      <w:r w:rsidR="00C95320">
        <w:t>lhůtě</w:t>
      </w:r>
      <w:r w:rsidRPr="00AA7B64">
        <w:t xml:space="preserve"> a kvalitě. Součástí akceptace může být i výčet výhrad, nedostatků, vč. jejich popisu a záznamu o závazn</w:t>
      </w:r>
      <w:r w:rsidR="000563D4">
        <w:t>ých termínech provedení nápravy.</w:t>
      </w:r>
    </w:p>
    <w:p w14:paraId="69645734" w14:textId="10456E75" w:rsidR="00613308" w:rsidRPr="00720033" w:rsidRDefault="00C95320" w:rsidP="00E4703B">
      <w:pPr>
        <w:pStyle w:val="Odstavecseseznamem"/>
        <w:numPr>
          <w:ilvl w:val="0"/>
          <w:numId w:val="19"/>
        </w:numPr>
        <w:spacing w:before="120"/>
        <w:ind w:left="1066" w:hanging="357"/>
      </w:pPr>
      <w:r>
        <w:rPr>
          <w:b/>
        </w:rPr>
        <w:t>Dodací list</w:t>
      </w:r>
      <w:r w:rsidR="00613308" w:rsidRPr="00AA7B64">
        <w:t xml:space="preserve"> – je signovaný doklad vyhotovený </w:t>
      </w:r>
      <w:r w:rsidR="00984F5A">
        <w:t>Prodávajícím</w:t>
      </w:r>
      <w:r w:rsidR="00613308" w:rsidRPr="00AA7B64">
        <w:t xml:space="preserve"> o </w:t>
      </w:r>
      <w:r>
        <w:t>předání předmětu koupě. Si</w:t>
      </w:r>
      <w:r w:rsidR="00613308" w:rsidRPr="00AA7B64">
        <w:t xml:space="preserve">gnace je prováděna </w:t>
      </w:r>
      <w:r w:rsidR="00613308" w:rsidRPr="00720033">
        <w:t xml:space="preserve">odpovědnými pracovníky </w:t>
      </w:r>
      <w:r w:rsidR="00C65DF2">
        <w:t>Prodávajícího</w:t>
      </w:r>
      <w:r w:rsidR="00613308" w:rsidRPr="00720033">
        <w:t xml:space="preserve"> i </w:t>
      </w:r>
      <w:r w:rsidR="00923C21">
        <w:t>Kupující</w:t>
      </w:r>
      <w:r>
        <w:t>ho</w:t>
      </w:r>
      <w:r w:rsidR="00613308" w:rsidRPr="00720033">
        <w:t xml:space="preserve"> </w:t>
      </w:r>
      <w:bookmarkStart w:id="5" w:name="_Hlk507482933"/>
      <w:r w:rsidR="00613308" w:rsidRPr="00720033">
        <w:t xml:space="preserve">dle </w:t>
      </w:r>
      <w:r w:rsidR="00613308" w:rsidRPr="00AA7B64">
        <w:t xml:space="preserve">odst. 2 článku 7 této </w:t>
      </w:r>
      <w:r w:rsidR="00B067C8" w:rsidRPr="00AA7B64">
        <w:t>Smlouv</w:t>
      </w:r>
      <w:r w:rsidR="00613308" w:rsidRPr="00AA7B64">
        <w:t>y</w:t>
      </w:r>
      <w:r w:rsidR="00613308" w:rsidRPr="00720033">
        <w:t>.</w:t>
      </w:r>
      <w:bookmarkEnd w:id="5"/>
    </w:p>
    <w:p w14:paraId="105F9077" w14:textId="26E4C507" w:rsidR="00467117" w:rsidRPr="00613308" w:rsidRDefault="00C95320" w:rsidP="00596B52">
      <w:pPr>
        <w:pStyle w:val="Odstavecseseznamem"/>
        <w:numPr>
          <w:ilvl w:val="0"/>
          <w:numId w:val="14"/>
        </w:numPr>
        <w:spacing w:before="0" w:after="120"/>
        <w:contextualSpacing w:val="0"/>
      </w:pPr>
      <w:r>
        <w:t xml:space="preserve">Dodací list </w:t>
      </w:r>
      <w:r w:rsidR="00AA7B64">
        <w:t xml:space="preserve">připravuje a </w:t>
      </w:r>
      <w:r w:rsidR="00467117" w:rsidRPr="00613308">
        <w:t xml:space="preserve">předkládá </w:t>
      </w:r>
      <w:r w:rsidR="00D85EED">
        <w:t>Prodávající</w:t>
      </w:r>
      <w:r w:rsidR="00467117" w:rsidRPr="00613308">
        <w:t>.</w:t>
      </w:r>
    </w:p>
    <w:p w14:paraId="79ABA675" w14:textId="093B4CA7" w:rsidR="00BE12E8" w:rsidRPr="00D21076" w:rsidRDefault="00923C21" w:rsidP="00596B52">
      <w:pPr>
        <w:pStyle w:val="Odstavecseseznamem"/>
        <w:numPr>
          <w:ilvl w:val="0"/>
          <w:numId w:val="14"/>
        </w:numPr>
        <w:spacing w:before="0" w:after="120"/>
        <w:contextualSpacing w:val="0"/>
      </w:pPr>
      <w:r>
        <w:t>Kupující</w:t>
      </w:r>
      <w:r w:rsidR="00BE12E8" w:rsidRPr="00D21076">
        <w:t xml:space="preserve"> </w:t>
      </w:r>
      <w:r w:rsidR="00C95320">
        <w:t>předmět koupě</w:t>
      </w:r>
      <w:r w:rsidR="009B1090">
        <w:t xml:space="preserve"> nebo jeho dílčí část</w:t>
      </w:r>
      <w:r w:rsidR="00C95320">
        <w:t xml:space="preserve"> </w:t>
      </w:r>
      <w:r w:rsidR="00BE12E8" w:rsidRPr="00D21076">
        <w:t>nepřevezme, p</w:t>
      </w:r>
      <w:r w:rsidR="00613308">
        <w:t>okud má</w:t>
      </w:r>
      <w:r w:rsidR="00BE12E8" w:rsidRPr="00D21076">
        <w:t xml:space="preserve"> </w:t>
      </w:r>
      <w:r w:rsidR="00C95320">
        <w:t>předmět koupě</w:t>
      </w:r>
      <w:r w:rsidR="009B1090">
        <w:t xml:space="preserve"> nebo jeho dílčí část </w:t>
      </w:r>
      <w:r w:rsidR="00D95D8C" w:rsidRPr="00D21076">
        <w:t>vady</w:t>
      </w:r>
      <w:r w:rsidR="00613308">
        <w:t xml:space="preserve"> bránící užití</w:t>
      </w:r>
      <w:r w:rsidR="009B1090">
        <w:t xml:space="preserve"> předmětu koupě nebo </w:t>
      </w:r>
      <w:r w:rsidR="009B1090" w:rsidRPr="00D21076">
        <w:t>jinak nesplňu</w:t>
      </w:r>
      <w:r w:rsidR="009B1090">
        <w:t>je podmínky této Smlouv</w:t>
      </w:r>
      <w:r w:rsidR="009B1090" w:rsidRPr="00D21076">
        <w:t>y</w:t>
      </w:r>
      <w:r w:rsidR="009B1090">
        <w:t>.</w:t>
      </w:r>
      <w:r w:rsidR="00BE12E8" w:rsidRPr="00D21076">
        <w:t xml:space="preserve"> O odmítnutí bude sepsán oběma </w:t>
      </w:r>
      <w:r w:rsidR="009B1090">
        <w:t xml:space="preserve">Smluvními </w:t>
      </w:r>
      <w:r w:rsidR="00BE12E8" w:rsidRPr="00D21076">
        <w:t xml:space="preserve">stranami zápis, který bude obsahovat specifikaci vytýkaných vad a vyjádření obou </w:t>
      </w:r>
      <w:r w:rsidR="009B1090">
        <w:t>S</w:t>
      </w:r>
      <w:r w:rsidR="00BE12E8" w:rsidRPr="00D21076">
        <w:t>mluvních stran.</w:t>
      </w:r>
      <w:r w:rsidR="00BE12E8" w:rsidRPr="00DD7985">
        <w:t xml:space="preserve"> </w:t>
      </w:r>
    </w:p>
    <w:p w14:paraId="63065E4C" w14:textId="10391DFC" w:rsidR="000778E9" w:rsidRPr="00A739EA" w:rsidRDefault="000778E9" w:rsidP="00596B52">
      <w:pPr>
        <w:pStyle w:val="Odstavecseseznamem"/>
        <w:numPr>
          <w:ilvl w:val="0"/>
          <w:numId w:val="14"/>
        </w:numPr>
        <w:spacing w:before="0" w:after="120"/>
        <w:contextualSpacing w:val="0"/>
        <w:rPr>
          <w:strike/>
        </w:rPr>
      </w:pPr>
      <w:r w:rsidRPr="00A739EA">
        <w:t xml:space="preserve">Okamžikem protokolárního převzetí </w:t>
      </w:r>
      <w:r w:rsidR="009B1090" w:rsidRPr="00A739EA">
        <w:t>předmětu koupě</w:t>
      </w:r>
      <w:r w:rsidRPr="00A739EA">
        <w:t xml:space="preserve"> přechází na </w:t>
      </w:r>
      <w:r w:rsidR="00923C21" w:rsidRPr="00A739EA">
        <w:t>Kupující</w:t>
      </w:r>
      <w:r w:rsidR="009B1090" w:rsidRPr="00A739EA">
        <w:t>ho</w:t>
      </w:r>
      <w:r w:rsidRPr="00A739EA">
        <w:t xml:space="preserve"> vlastnické právo k předmětu </w:t>
      </w:r>
      <w:r w:rsidR="009B1090" w:rsidRPr="00A739EA">
        <w:t>koupě</w:t>
      </w:r>
      <w:r w:rsidRPr="00A739EA">
        <w:t xml:space="preserve"> </w:t>
      </w:r>
      <w:r w:rsidR="009B1090" w:rsidRPr="00A739EA">
        <w:t>a</w:t>
      </w:r>
      <w:r w:rsidRPr="00A739EA">
        <w:t xml:space="preserve"> právo k užití poskytnutých softwarových licencí </w:t>
      </w:r>
      <w:r w:rsidR="009B1090" w:rsidRPr="00A739EA">
        <w:t xml:space="preserve">(jsou-li součástí předmětu koupě) </w:t>
      </w:r>
      <w:r w:rsidRPr="00A739EA">
        <w:t xml:space="preserve">a nebezpečí škody na předmětu </w:t>
      </w:r>
      <w:r w:rsidR="009B1090" w:rsidRPr="00A739EA">
        <w:t>koupě</w:t>
      </w:r>
      <w:r w:rsidR="005319DB" w:rsidRPr="00A739EA">
        <w:t>.</w:t>
      </w:r>
    </w:p>
    <w:p w14:paraId="27F99002" w14:textId="467D3124" w:rsidR="00BE12E8" w:rsidRPr="00640A13" w:rsidRDefault="00BE12E8"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Záruka</w:t>
      </w:r>
      <w:r w:rsidR="00AA7B64">
        <w:rPr>
          <w:color w:val="2F5496" w:themeColor="accent1" w:themeShade="BF"/>
        </w:rPr>
        <w:t xml:space="preserve"> a záruční podmínky</w:t>
      </w:r>
    </w:p>
    <w:p w14:paraId="63FE955D" w14:textId="35D97053" w:rsidR="00502050" w:rsidRPr="003220A8" w:rsidRDefault="00502050" w:rsidP="00596B52">
      <w:pPr>
        <w:numPr>
          <w:ilvl w:val="0"/>
          <w:numId w:val="15"/>
        </w:numPr>
        <w:spacing w:after="120" w:line="240" w:lineRule="auto"/>
        <w:jc w:val="both"/>
      </w:pPr>
      <w:r w:rsidRPr="003220A8">
        <w:t>Záruka a záruční podmínky na</w:t>
      </w:r>
      <w:r w:rsidR="005E5D6F">
        <w:t xml:space="preserve"> předmět koupě či jeho jednotlivé části</w:t>
      </w:r>
      <w:r w:rsidRPr="003220A8">
        <w:t xml:space="preserve"> dle Přílohy č. 1.</w:t>
      </w:r>
      <w:r w:rsidR="00AA7B64" w:rsidRPr="003220A8">
        <w:t>, jsou</w:t>
      </w:r>
      <w:r w:rsidRPr="003220A8">
        <w:t xml:space="preserve"> uvedeny</w:t>
      </w:r>
      <w:r w:rsidR="00AA7B64" w:rsidRPr="003220A8">
        <w:t xml:space="preserve"> a sjednány dle</w:t>
      </w:r>
      <w:r w:rsidRPr="003220A8">
        <w:t> </w:t>
      </w:r>
      <w:r w:rsidRPr="003220A8">
        <w:rPr>
          <w:b/>
        </w:rPr>
        <w:t>Přílo</w:t>
      </w:r>
      <w:r w:rsidR="00AA7B64" w:rsidRPr="003220A8">
        <w:rPr>
          <w:b/>
        </w:rPr>
        <w:t>hy</w:t>
      </w:r>
      <w:r w:rsidRPr="003220A8">
        <w:rPr>
          <w:b/>
        </w:rPr>
        <w:t xml:space="preserve"> č. 2 – Záruka a záruční podmínky</w:t>
      </w:r>
      <w:r w:rsidR="00AA7B64" w:rsidRPr="003220A8">
        <w:t>.</w:t>
      </w:r>
      <w:r w:rsidRPr="003220A8">
        <w:t xml:space="preserve"> </w:t>
      </w:r>
    </w:p>
    <w:p w14:paraId="37981856" w14:textId="38D95328" w:rsidR="001C0696" w:rsidRPr="001B09E1" w:rsidRDefault="00DD7985" w:rsidP="001C0696">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1C0696" w:rsidRPr="001B09E1">
        <w:rPr>
          <w:color w:val="2F5496" w:themeColor="accent1" w:themeShade="BF"/>
        </w:rPr>
        <w:t>Odpovědnost za vady</w:t>
      </w:r>
    </w:p>
    <w:p w14:paraId="7CB86AE5" w14:textId="77777777" w:rsidR="001C0696" w:rsidRPr="001B09E1" w:rsidRDefault="001C0696" w:rsidP="001C0696">
      <w:pPr>
        <w:numPr>
          <w:ilvl w:val="0"/>
          <w:numId w:val="16"/>
        </w:numPr>
        <w:spacing w:after="120" w:line="240" w:lineRule="auto"/>
        <w:jc w:val="both"/>
      </w:pPr>
      <w:r w:rsidRPr="001B09E1">
        <w:t>Prodávající prohlašuje, že je oprávněn předmět koupě s veškerým příslušenstvím prodat a že na nich neváznou žádné dluhy, zástavní práva či jiné právní vady.</w:t>
      </w:r>
    </w:p>
    <w:p w14:paraId="49E9E035" w14:textId="59DDC6C5" w:rsidR="001C0696" w:rsidRPr="001B09E1" w:rsidRDefault="001C0696" w:rsidP="001C0696">
      <w:pPr>
        <w:numPr>
          <w:ilvl w:val="0"/>
          <w:numId w:val="16"/>
        </w:numPr>
        <w:spacing w:after="120" w:line="240" w:lineRule="auto"/>
        <w:jc w:val="both"/>
      </w:pPr>
      <w:r w:rsidRPr="001B09E1">
        <w:lastRenderedPageBreak/>
        <w:t>Kupující prohlašuje a podpisem dodacího listu (listů) stvrzuje, že si předmět koupě s veškerým příslušenstvím řádné prohlédl a seznámil se s jeho stavem.</w:t>
      </w:r>
    </w:p>
    <w:p w14:paraId="2C4B2566" w14:textId="0E46E206" w:rsidR="001C0696" w:rsidRPr="001B09E1" w:rsidRDefault="001C0696" w:rsidP="001C0696">
      <w:pPr>
        <w:numPr>
          <w:ilvl w:val="0"/>
          <w:numId w:val="16"/>
        </w:numPr>
        <w:spacing w:after="120" w:line="240" w:lineRule="auto"/>
        <w:jc w:val="both"/>
      </w:pPr>
      <w:r w:rsidRPr="001B09E1">
        <w:t>V případě, že budou kupujícím po převzetí předmětu koupě s veškerým příslušenstvím na tomto zjištěny jiné vady, než na které byl upozorněn prodávajícím, má kupující právo uplatnit vůči prodávajícímu nároky v souladu s ust</w:t>
      </w:r>
      <w:r w:rsidR="00B717DB" w:rsidRPr="001B09E1">
        <w:t>anovením</w:t>
      </w:r>
      <w:r w:rsidRPr="001B09E1">
        <w:t xml:space="preserve"> § 2099 až 2117 občanského zákoníku.</w:t>
      </w:r>
    </w:p>
    <w:p w14:paraId="36FAA9A5" w14:textId="12E61C3C" w:rsidR="00BE12E8" w:rsidRDefault="001C0696"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BE12E8">
        <w:rPr>
          <w:color w:val="2F5496" w:themeColor="accent1" w:themeShade="BF"/>
        </w:rPr>
        <w:t>Odpovědnost za škodu</w:t>
      </w:r>
    </w:p>
    <w:p w14:paraId="2E1B0CCB" w14:textId="4DDC5389" w:rsidR="00BE12E8" w:rsidRPr="00D21076" w:rsidRDefault="00BE12E8" w:rsidP="001B09E1">
      <w:pPr>
        <w:numPr>
          <w:ilvl w:val="0"/>
          <w:numId w:val="41"/>
        </w:numPr>
        <w:spacing w:after="120" w:line="240" w:lineRule="auto"/>
        <w:jc w:val="both"/>
      </w:pPr>
      <w:r w:rsidRPr="00D21076">
        <w:t xml:space="preserve">Nebezpečí vzniku škody na </w:t>
      </w:r>
      <w:r w:rsidR="004152B1">
        <w:t xml:space="preserve">předmětu koupě </w:t>
      </w:r>
      <w:r w:rsidRPr="001B09E1">
        <w:t>přechází z</w:t>
      </w:r>
      <w:r w:rsidR="006E37FE" w:rsidRPr="001B09E1">
        <w:t> Prodávajícího</w:t>
      </w:r>
      <w:r w:rsidRPr="001B09E1">
        <w:t xml:space="preserve"> na </w:t>
      </w:r>
      <w:r w:rsidR="006E37FE" w:rsidRPr="001B09E1">
        <w:t>Kupujícího</w:t>
      </w:r>
      <w:r w:rsidRPr="001B09E1">
        <w:t xml:space="preserve"> okamžik</w:t>
      </w:r>
      <w:r w:rsidRPr="00D21076">
        <w:t xml:space="preserve">em předání </w:t>
      </w:r>
      <w:r w:rsidR="006E37FE">
        <w:t>předmětu koupě</w:t>
      </w:r>
      <w:r w:rsidRPr="00D21076">
        <w:t xml:space="preserve"> a podpisem </w:t>
      </w:r>
      <w:r w:rsidR="006E37FE">
        <w:t>dodacího listu S</w:t>
      </w:r>
      <w:r w:rsidRPr="00D21076">
        <w:t>mluvními stranami.</w:t>
      </w:r>
    </w:p>
    <w:p w14:paraId="5EC6966B" w14:textId="411DBC72" w:rsidR="00BE12E8" w:rsidRPr="00D21076" w:rsidRDefault="00BE12E8" w:rsidP="001B09E1">
      <w:pPr>
        <w:numPr>
          <w:ilvl w:val="0"/>
          <w:numId w:val="41"/>
        </w:numPr>
        <w:spacing w:after="120" w:line="240" w:lineRule="auto"/>
        <w:jc w:val="both"/>
      </w:pPr>
      <w:r w:rsidRPr="00D21076">
        <w:t xml:space="preserve">Nebezpečí škody na věcech předaných </w:t>
      </w:r>
      <w:r w:rsidR="006E37FE">
        <w:t xml:space="preserve">jako součást předávání předmětu koupě </w:t>
      </w:r>
      <w:r w:rsidRPr="00D21076">
        <w:t xml:space="preserve">až do předání </w:t>
      </w:r>
      <w:r w:rsidR="00923C21">
        <w:t>Kupující</w:t>
      </w:r>
      <w:r w:rsidR="006E37FE">
        <w:t>mu</w:t>
      </w:r>
      <w:r w:rsidRPr="00D21076">
        <w:t xml:space="preserve"> nese </w:t>
      </w:r>
      <w:r w:rsidR="00D85EED">
        <w:t>Prodávající</w:t>
      </w:r>
      <w:r w:rsidRPr="00D21076">
        <w:t>.</w:t>
      </w:r>
    </w:p>
    <w:p w14:paraId="03857C70" w14:textId="22233337" w:rsidR="00BE12E8" w:rsidRPr="00D21076" w:rsidRDefault="00923C21" w:rsidP="001B09E1">
      <w:pPr>
        <w:numPr>
          <w:ilvl w:val="0"/>
          <w:numId w:val="41"/>
        </w:numPr>
        <w:spacing w:after="120" w:line="240" w:lineRule="auto"/>
        <w:jc w:val="both"/>
      </w:pPr>
      <w:bookmarkStart w:id="6" w:name="_Hlk510775196"/>
      <w:r>
        <w:t xml:space="preserve">Prodávající </w:t>
      </w:r>
      <w:r w:rsidR="00BE12E8" w:rsidRPr="00D21076">
        <w:t xml:space="preserve">odpovídá </w:t>
      </w:r>
      <w:r w:rsidR="006E37FE">
        <w:t>Kupujícímu za</w:t>
      </w:r>
      <w:r w:rsidR="00BE12E8">
        <w:t xml:space="preserve"> </w:t>
      </w:r>
      <w:r w:rsidR="00BE12E8" w:rsidRPr="00D21076">
        <w:t xml:space="preserve">všechny škody, které vzniknou jeho činností v důsledku </w:t>
      </w:r>
      <w:r w:rsidR="006E37FE">
        <w:t>předávání a zprovoznění předmětu koupě</w:t>
      </w:r>
      <w:r w:rsidR="00BE12E8" w:rsidRPr="00D21076">
        <w:t xml:space="preserve"> a je povinen vzniklé škody nahradit nebo odstranit na své náklady.</w:t>
      </w:r>
    </w:p>
    <w:p w14:paraId="330387F1" w14:textId="1083D7EC" w:rsidR="00BE12E8" w:rsidRPr="00D21076" w:rsidRDefault="00BE12E8" w:rsidP="001B09E1">
      <w:pPr>
        <w:numPr>
          <w:ilvl w:val="0"/>
          <w:numId w:val="41"/>
        </w:numPr>
        <w:spacing w:after="120" w:line="240" w:lineRule="auto"/>
        <w:jc w:val="both"/>
      </w:pPr>
      <w:bookmarkStart w:id="7" w:name="_Hlk510775015"/>
      <w:bookmarkEnd w:id="6"/>
      <w:r w:rsidRPr="00D21076">
        <w:t>Smluvní strany se dohodly, že v případě náhrady škody se bude hradit pouze skutečná, prokazatelně vzniklá škoda.</w:t>
      </w:r>
    </w:p>
    <w:bookmarkEnd w:id="7"/>
    <w:p w14:paraId="34AA6F2A" w14:textId="3A302B9A" w:rsidR="00BE12E8" w:rsidRPr="00217056" w:rsidRDefault="006E37FE"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217056">
        <w:rPr>
          <w:color w:val="2F5496" w:themeColor="accent1" w:themeShade="BF"/>
        </w:rPr>
        <w:t xml:space="preserve">Ochrana </w:t>
      </w:r>
      <w:r w:rsidR="00E46DF3">
        <w:rPr>
          <w:color w:val="2F5496" w:themeColor="accent1" w:themeShade="BF"/>
        </w:rPr>
        <w:t xml:space="preserve">osobních údajů a </w:t>
      </w:r>
      <w:r w:rsidR="00217056">
        <w:rPr>
          <w:color w:val="2F5496" w:themeColor="accent1" w:themeShade="BF"/>
        </w:rPr>
        <w:t>důvěrných informací</w:t>
      </w:r>
      <w:r w:rsidR="00E46DF3">
        <w:rPr>
          <w:color w:val="2F5496" w:themeColor="accent1" w:themeShade="BF"/>
        </w:rPr>
        <w:t xml:space="preserve"> </w:t>
      </w:r>
    </w:p>
    <w:p w14:paraId="30D6CF7C" w14:textId="3D81646F" w:rsidR="0080441F" w:rsidRPr="0080441F" w:rsidRDefault="00923C21" w:rsidP="00596B52">
      <w:pPr>
        <w:numPr>
          <w:ilvl w:val="0"/>
          <w:numId w:val="17"/>
        </w:numPr>
        <w:spacing w:after="120" w:line="240" w:lineRule="auto"/>
        <w:jc w:val="both"/>
      </w:pPr>
      <w:bookmarkStart w:id="8" w:name="_Hlk509823135"/>
      <w:r>
        <w:t xml:space="preserve">Prodávající </w:t>
      </w:r>
      <w:r w:rsidR="00ED2BF5" w:rsidRPr="0080441F">
        <w:t>se zavazuje při p</w:t>
      </w:r>
      <w:r w:rsidR="006E37FE">
        <w:t xml:space="preserve">lnění této Smlouvy </w:t>
      </w:r>
      <w:r w:rsidR="00ED2BF5" w:rsidRPr="0080441F">
        <w:t>postupovat v souladu s</w:t>
      </w:r>
      <w:r w:rsidR="0080441F" w:rsidRPr="0080441F">
        <w:t> </w:t>
      </w:r>
      <w:r w:rsidR="00ED2BF5" w:rsidRPr="0080441F">
        <w:t>požadavky</w:t>
      </w:r>
      <w:r w:rsidR="0080441F" w:rsidRPr="0080441F">
        <w:t>:</w:t>
      </w:r>
    </w:p>
    <w:p w14:paraId="760EBBB9" w14:textId="4C91442A" w:rsidR="0080441F" w:rsidRPr="0080441F" w:rsidRDefault="00ED2BF5" w:rsidP="00596B52">
      <w:pPr>
        <w:pStyle w:val="Odstavecseseznamem"/>
        <w:numPr>
          <w:ilvl w:val="0"/>
          <w:numId w:val="27"/>
        </w:numPr>
        <w:spacing w:before="0" w:after="120" w:line="240" w:lineRule="auto"/>
        <w:ind w:left="765" w:hanging="357"/>
        <w:contextualSpacing w:val="0"/>
      </w:pPr>
      <w:r w:rsidRPr="0080441F">
        <w:t>nařízení Evropského parlamentu a Rady (EU) 2016/679 o ochraně fyzických osob v souvislosti se zpracováním osobních údajů a o volném pohybu těchto údajů a o zrušení směrnice 95/46/ES (obecné nařízení o ochra</w:t>
      </w:r>
      <w:r w:rsidR="002E746B">
        <w:t>ně osobních údajů)</w:t>
      </w:r>
      <w:r w:rsidR="00937F9B">
        <w:t>, v platném znění</w:t>
      </w:r>
      <w:r w:rsidR="002E746B">
        <w:t xml:space="preserve"> </w:t>
      </w:r>
      <w:r w:rsidR="00D06F09">
        <w:t>(</w:t>
      </w:r>
      <w:r w:rsidR="002E746B">
        <w:t xml:space="preserve">dále </w:t>
      </w:r>
      <w:r w:rsidR="00D06F09">
        <w:t xml:space="preserve">jen </w:t>
      </w:r>
      <w:r w:rsidR="002E746B" w:rsidRPr="00D06F09">
        <w:rPr>
          <w:b/>
        </w:rPr>
        <w:t>GDPR</w:t>
      </w:r>
      <w:r w:rsidR="00D06F09">
        <w:t>)</w:t>
      </w:r>
      <w:r w:rsidR="002E746B">
        <w:t>,</w:t>
      </w:r>
    </w:p>
    <w:p w14:paraId="3969A531" w14:textId="6315A74D" w:rsidR="00520139" w:rsidRPr="0080441F" w:rsidRDefault="00520139" w:rsidP="00596B52">
      <w:pPr>
        <w:pStyle w:val="Odstavecseseznamem"/>
        <w:numPr>
          <w:ilvl w:val="0"/>
          <w:numId w:val="27"/>
        </w:numPr>
        <w:spacing w:before="0" w:after="120" w:line="240" w:lineRule="auto"/>
        <w:ind w:left="765" w:hanging="357"/>
        <w:contextualSpacing w:val="0"/>
      </w:pPr>
      <w:r w:rsidRPr="0080441F">
        <w:t>zákon</w:t>
      </w:r>
      <w:r w:rsidR="0080441F" w:rsidRPr="0080441F">
        <w:t>a</w:t>
      </w:r>
      <w:r w:rsidRPr="0080441F">
        <w:t xml:space="preserve"> č. 101/2000 Sb.</w:t>
      </w:r>
      <w:r w:rsidR="00155CB2" w:rsidRPr="00155CB2">
        <w:t xml:space="preserve"> </w:t>
      </w:r>
      <w:r w:rsidR="00155CB2" w:rsidRPr="0080441F">
        <w:t>o ochraně osobních údajů a o změně některých zákonů, v platném znění</w:t>
      </w:r>
      <w:r w:rsidR="00155CB2">
        <w:t xml:space="preserve"> (dále je</w:t>
      </w:r>
      <w:r w:rsidR="00D06F09">
        <w:t>n</w:t>
      </w:r>
      <w:r w:rsidR="00155CB2">
        <w:t xml:space="preserve"> </w:t>
      </w:r>
      <w:r w:rsidR="00155CB2" w:rsidRPr="00D06F09">
        <w:rPr>
          <w:b/>
        </w:rPr>
        <w:t xml:space="preserve">Zákon o ochraně osobních </w:t>
      </w:r>
      <w:r w:rsidR="00155CB2" w:rsidRPr="008952A1">
        <w:rPr>
          <w:b/>
        </w:rPr>
        <w:t>údajů</w:t>
      </w:r>
      <w:r w:rsidR="00155CB2">
        <w:t>)</w:t>
      </w:r>
      <w:r w:rsidRPr="0080441F">
        <w:t>.</w:t>
      </w:r>
    </w:p>
    <w:p w14:paraId="6CA8A092" w14:textId="77777777" w:rsidR="00D06F09" w:rsidRDefault="00ED2BF5" w:rsidP="00596B52">
      <w:pPr>
        <w:numPr>
          <w:ilvl w:val="0"/>
          <w:numId w:val="17"/>
        </w:numPr>
        <w:spacing w:after="120" w:line="240" w:lineRule="auto"/>
        <w:jc w:val="both"/>
      </w:pPr>
      <w:bookmarkStart w:id="9" w:name="_Hlk510509792"/>
      <w:r w:rsidRPr="0080441F">
        <w:t xml:space="preserve">Za </w:t>
      </w:r>
      <w:r w:rsidR="00155CB2" w:rsidRPr="00D06F09">
        <w:rPr>
          <w:b/>
        </w:rPr>
        <w:t xml:space="preserve">důvěrné </w:t>
      </w:r>
      <w:r w:rsidRPr="00D06F09">
        <w:rPr>
          <w:b/>
        </w:rPr>
        <w:t>informace</w:t>
      </w:r>
      <w:r w:rsidRPr="0080441F">
        <w:t xml:space="preserve"> se považují vždy</w:t>
      </w:r>
      <w:r w:rsidR="00D06F09">
        <w:t>:</w:t>
      </w:r>
    </w:p>
    <w:p w14:paraId="736665B9" w14:textId="1500BD6F" w:rsidR="00D72261" w:rsidRPr="00A743BF" w:rsidRDefault="00ED2BF5" w:rsidP="00596B52">
      <w:pPr>
        <w:pStyle w:val="Odstavecseseznamem"/>
        <w:numPr>
          <w:ilvl w:val="0"/>
          <w:numId w:val="27"/>
        </w:numPr>
        <w:spacing w:before="0" w:after="120" w:line="240" w:lineRule="auto"/>
        <w:ind w:left="765" w:hanging="357"/>
        <w:contextualSpacing w:val="0"/>
      </w:pPr>
      <w:r w:rsidRPr="0080441F">
        <w:t xml:space="preserve"> veškeré osobní údaje ve smyslu GDPR</w:t>
      </w:r>
      <w:r w:rsidR="00520139" w:rsidRPr="0080441F">
        <w:t xml:space="preserve"> a </w:t>
      </w:r>
      <w:r w:rsidR="00155CB2">
        <w:t>Z</w:t>
      </w:r>
      <w:r w:rsidR="00520139" w:rsidRPr="0080441F">
        <w:t xml:space="preserve">ákona </w:t>
      </w:r>
      <w:r w:rsidR="00155CB2">
        <w:t>o ochraně osobních údajů</w:t>
      </w:r>
      <w:r w:rsidR="00D06F09">
        <w:t>,</w:t>
      </w:r>
    </w:p>
    <w:p w14:paraId="3A595A3A" w14:textId="1CC336C8" w:rsidR="00D72261" w:rsidRPr="00DD7985" w:rsidRDefault="00D72261" w:rsidP="00596B52">
      <w:pPr>
        <w:pStyle w:val="Odstavecseseznamem"/>
        <w:numPr>
          <w:ilvl w:val="0"/>
          <w:numId w:val="27"/>
        </w:numPr>
        <w:spacing w:before="0" w:after="120" w:line="240" w:lineRule="auto"/>
        <w:ind w:left="765" w:hanging="357"/>
        <w:contextualSpacing w:val="0"/>
      </w:pPr>
      <w:r w:rsidRPr="00DD7985">
        <w:t xml:space="preserve">veškeré informace poskytnuté </w:t>
      </w:r>
      <w:r w:rsidR="006E37FE">
        <w:t xml:space="preserve">Kupujícím </w:t>
      </w:r>
      <w:r w:rsidR="006E37FE" w:rsidRPr="00DD7985">
        <w:t>Prodávajícímu</w:t>
      </w:r>
      <w:r w:rsidRPr="00DD7985">
        <w:t xml:space="preserve"> v souvislosti s touto </w:t>
      </w:r>
      <w:r>
        <w:t>Smlouv</w:t>
      </w:r>
      <w:r w:rsidR="00AB134D">
        <w:t>ou,</w:t>
      </w:r>
    </w:p>
    <w:p w14:paraId="10E72BD4" w14:textId="65E26F59" w:rsidR="00D72261" w:rsidRPr="00DD7985" w:rsidRDefault="00D72261" w:rsidP="00596B52">
      <w:pPr>
        <w:pStyle w:val="Odstavecseseznamem"/>
        <w:numPr>
          <w:ilvl w:val="0"/>
          <w:numId w:val="27"/>
        </w:numPr>
        <w:spacing w:before="0" w:after="120" w:line="240" w:lineRule="auto"/>
        <w:ind w:left="765" w:hanging="357"/>
        <w:contextualSpacing w:val="0"/>
      </w:pPr>
      <w:r w:rsidRPr="00DD7985">
        <w:t>informace, na které se vztahuje zákonem uložená pov</w:t>
      </w:r>
      <w:r w:rsidR="00AB134D">
        <w:t xml:space="preserve">innost mlčenlivosti </w:t>
      </w:r>
      <w:r w:rsidR="00923C21">
        <w:t>Kupující</w:t>
      </w:r>
      <w:r w:rsidR="006E37FE">
        <w:t>ho</w:t>
      </w:r>
      <w:r w:rsidR="00AB134D">
        <w:t>,</w:t>
      </w:r>
    </w:p>
    <w:p w14:paraId="39C1D31B" w14:textId="0A86EA60" w:rsidR="00D72261" w:rsidRDefault="00D72261" w:rsidP="00596B52">
      <w:pPr>
        <w:pStyle w:val="Odstavecseseznamem"/>
        <w:numPr>
          <w:ilvl w:val="0"/>
          <w:numId w:val="27"/>
        </w:numPr>
        <w:spacing w:before="0" w:after="120" w:line="240" w:lineRule="auto"/>
        <w:ind w:left="765" w:hanging="357"/>
        <w:contextualSpacing w:val="0"/>
      </w:pPr>
      <w:r w:rsidRPr="00DD7985">
        <w:t xml:space="preserve">veškeré další informace, které budou </w:t>
      </w:r>
      <w:r w:rsidR="006E37FE">
        <w:t xml:space="preserve">Kupujícím </w:t>
      </w:r>
      <w:r w:rsidR="006E37FE" w:rsidRPr="00DD7985">
        <w:t>či</w:t>
      </w:r>
      <w:r w:rsidRPr="00DD7985">
        <w:t xml:space="preserve"> </w:t>
      </w:r>
      <w:r w:rsidR="00984F5A">
        <w:t>Prodávajícím</w:t>
      </w:r>
      <w:r w:rsidRPr="00DD7985">
        <w:t xml:space="preserve"> označeny jako </w:t>
      </w:r>
      <w:r w:rsidR="00D06F09">
        <w:t>důvěrné</w:t>
      </w:r>
      <w:r w:rsidRPr="00DD7985">
        <w:t xml:space="preserve"> ve smyslu ustanovení § 218 zákona č. 134/2016 Sb., ZZVZ.</w:t>
      </w:r>
    </w:p>
    <w:bookmarkEnd w:id="9"/>
    <w:p w14:paraId="00928D7D" w14:textId="69FDF141" w:rsidR="00D72261" w:rsidRPr="00A743BF" w:rsidRDefault="00923C21" w:rsidP="00596B52">
      <w:pPr>
        <w:numPr>
          <w:ilvl w:val="0"/>
          <w:numId w:val="17"/>
        </w:numPr>
        <w:spacing w:after="120" w:line="240" w:lineRule="auto"/>
        <w:jc w:val="both"/>
      </w:pPr>
      <w:r>
        <w:t xml:space="preserve">Prodávající </w:t>
      </w:r>
      <w:r w:rsidR="00D72261" w:rsidRPr="00A743BF">
        <w:t xml:space="preserve">je povinen </w:t>
      </w:r>
      <w:r w:rsidR="00D72261">
        <w:t>důvěrné i</w:t>
      </w:r>
      <w:r w:rsidR="00D72261" w:rsidRPr="00A743BF">
        <w:t xml:space="preserve">nformace užít pouze </w:t>
      </w:r>
      <w:r w:rsidR="002E746B">
        <w:t>z</w:t>
      </w:r>
      <w:r w:rsidR="00D72261" w:rsidRPr="00A743BF">
        <w:t xml:space="preserve">a účelem plnění této </w:t>
      </w:r>
      <w:r w:rsidR="00D72261">
        <w:t>Smlouv</w:t>
      </w:r>
      <w:r w:rsidR="00D72261" w:rsidRPr="00A743BF">
        <w:t>y.</w:t>
      </w:r>
      <w:bookmarkStart w:id="10" w:name="_Ref338775738"/>
      <w:r w:rsidR="00D72261" w:rsidRPr="00A743BF">
        <w:t xml:space="preserve"> Jiná použití nejsou bez písemného svolení </w:t>
      </w:r>
      <w:r>
        <w:t>Kupující</w:t>
      </w:r>
      <w:r w:rsidR="006E37FE">
        <w:t>ho</w:t>
      </w:r>
      <w:r w:rsidR="00D72261" w:rsidRPr="00A743BF">
        <w:t xml:space="preserve"> přípustná.</w:t>
      </w:r>
      <w:bookmarkEnd w:id="10"/>
      <w:r w:rsidR="00D72261" w:rsidRPr="00A743BF">
        <w:t xml:space="preserve"> </w:t>
      </w:r>
    </w:p>
    <w:p w14:paraId="3CE44F89" w14:textId="2F311BB3" w:rsidR="00D72261" w:rsidRPr="0080441F" w:rsidRDefault="00D72261" w:rsidP="00596B52">
      <w:pPr>
        <w:numPr>
          <w:ilvl w:val="0"/>
          <w:numId w:val="17"/>
        </w:numPr>
        <w:spacing w:after="120" w:line="240" w:lineRule="auto"/>
        <w:jc w:val="both"/>
      </w:pPr>
      <w:r w:rsidRPr="00A743BF">
        <w:t xml:space="preserve">Za prokázané porušení povinností souvisejících s ochranou důvěrných informací dle </w:t>
      </w:r>
      <w:r>
        <w:t>Smlouv</w:t>
      </w:r>
      <w:r w:rsidRPr="00A743BF">
        <w:t xml:space="preserve">y má druhá </w:t>
      </w:r>
      <w:r>
        <w:t>S</w:t>
      </w:r>
      <w:r w:rsidRPr="00A743BF">
        <w:t>mluvní strana právo požadovat náhradu takto vzniklé škody.</w:t>
      </w:r>
    </w:p>
    <w:p w14:paraId="0BABB0AF" w14:textId="0F59F3F6" w:rsidR="00ED2BF5" w:rsidRPr="00155CB2" w:rsidRDefault="00ED2BF5" w:rsidP="00596B52">
      <w:pPr>
        <w:numPr>
          <w:ilvl w:val="0"/>
          <w:numId w:val="17"/>
        </w:numPr>
        <w:spacing w:after="120" w:line="240" w:lineRule="auto"/>
        <w:jc w:val="both"/>
      </w:pPr>
      <w:r w:rsidRPr="00155CB2">
        <w:t xml:space="preserve">Shromažďovat a zpracovávat osobní údaje zaměstnanců </w:t>
      </w:r>
      <w:r w:rsidR="00923C21">
        <w:t>Kupující</w:t>
      </w:r>
      <w:r w:rsidR="006E37FE">
        <w:t>ho</w:t>
      </w:r>
      <w:r w:rsidRPr="00155CB2">
        <w:t xml:space="preserve"> a jiných osob, event. </w:t>
      </w:r>
      <w:r w:rsidR="00201B10" w:rsidRPr="00155CB2">
        <w:t>zvláštní</w:t>
      </w:r>
      <w:r w:rsidRPr="00155CB2">
        <w:t xml:space="preserve"> osobní údaje, lze jen v případech stanovených GDPR</w:t>
      </w:r>
      <w:r w:rsidR="00155CB2" w:rsidRPr="00155CB2">
        <w:t xml:space="preserve"> a Zákonem o ochraně osobních údajů </w:t>
      </w:r>
      <w:r w:rsidRPr="00155CB2">
        <w:t xml:space="preserve">nebo se souhlasem subjektu osobních údajů. </w:t>
      </w:r>
      <w:r w:rsidR="00923C21">
        <w:t xml:space="preserve">Prodávající </w:t>
      </w:r>
      <w:r w:rsidRPr="00155CB2">
        <w:t xml:space="preserve">je povinen zachovávat mlčenlivost o osobních údajích zaměstnanců </w:t>
      </w:r>
      <w:r w:rsidR="00923C21">
        <w:t>Kupující</w:t>
      </w:r>
      <w:r w:rsidR="006E37FE">
        <w:t>ho</w:t>
      </w:r>
      <w:r w:rsidRPr="00155CB2">
        <w:t xml:space="preserve"> a </w:t>
      </w:r>
      <w:r w:rsidR="00820273" w:rsidRPr="00155CB2">
        <w:t xml:space="preserve">jiných </w:t>
      </w:r>
      <w:r w:rsidRPr="00155CB2">
        <w:t xml:space="preserve">osob, se kterými bude v průběhu plnění této Smlouvy seznámen, není oprávněn je zpřístupňovat třetím osobám a rovněž není oprávněn je jakýmkoliv způsobem zveřejnit. </w:t>
      </w:r>
      <w:r w:rsidR="00923C21">
        <w:t xml:space="preserve">Prodávající </w:t>
      </w:r>
      <w:r w:rsidRPr="00155CB2">
        <w:t xml:space="preserve">je rovněž povinen zajistit ochranu osobních údajů zaměstnanců </w:t>
      </w:r>
      <w:r w:rsidR="00923C21">
        <w:t>Kupující</w:t>
      </w:r>
      <w:r w:rsidR="006E37FE">
        <w:t>ho</w:t>
      </w:r>
      <w:r w:rsidRPr="00155CB2">
        <w:t xml:space="preserve"> nebo </w:t>
      </w:r>
      <w:r w:rsidR="00DE3756" w:rsidRPr="00155CB2">
        <w:t>jiných o</w:t>
      </w:r>
      <w:r w:rsidRPr="00155CB2">
        <w:t xml:space="preserve">sob, s nimiž v průběhu provádění této smlouvy přijde do styku, aby se k těmto nemohly dostat neoprávněné subjekty, a to v rozsahu, který po </w:t>
      </w:r>
      <w:r w:rsidR="008D23CD">
        <w:t>Prodávajícímu</w:t>
      </w:r>
      <w:r w:rsidRPr="00155CB2">
        <w:t xml:space="preserve"> lze spravedlivě požadovat v rámci plnění této </w:t>
      </w:r>
      <w:r w:rsidR="00820273" w:rsidRPr="00155CB2">
        <w:t>S</w:t>
      </w:r>
      <w:r w:rsidRPr="00155CB2">
        <w:t xml:space="preserve">mlouvy. Uvedené platí i pro zaměstnance </w:t>
      </w:r>
      <w:r w:rsidR="00C65DF2">
        <w:t>Prodávajícího</w:t>
      </w:r>
      <w:r w:rsidRPr="00155CB2">
        <w:t xml:space="preserve">. </w:t>
      </w:r>
      <w:r w:rsidR="00923C21">
        <w:t>Kupující</w:t>
      </w:r>
      <w:r w:rsidRPr="00155CB2">
        <w:t xml:space="preserve"> se zavazuje zajistit, že </w:t>
      </w:r>
      <w:r w:rsidR="00923C21">
        <w:t xml:space="preserve">Prodávající </w:t>
      </w:r>
      <w:r w:rsidRPr="00155CB2">
        <w:t xml:space="preserve">přijde do styku s osobními údaji jeho zaměstnanců či </w:t>
      </w:r>
      <w:r w:rsidR="00DE3756" w:rsidRPr="00155CB2">
        <w:t>jiných</w:t>
      </w:r>
      <w:r w:rsidRPr="00155CB2">
        <w:t xml:space="preserve"> osob výhradně v nejmenším možném rozsahu, v jakém je to pro plnění této Smlouvy nezbytné.</w:t>
      </w:r>
    </w:p>
    <w:p w14:paraId="21AA2572" w14:textId="77B9E787" w:rsidR="00BE12E8" w:rsidRPr="00A743BF" w:rsidRDefault="00923C21" w:rsidP="00596B52">
      <w:pPr>
        <w:numPr>
          <w:ilvl w:val="0"/>
          <w:numId w:val="17"/>
        </w:numPr>
        <w:spacing w:after="120" w:line="240" w:lineRule="auto"/>
        <w:jc w:val="both"/>
      </w:pPr>
      <w:r>
        <w:lastRenderedPageBreak/>
        <w:t xml:space="preserve">Prodávající </w:t>
      </w:r>
      <w:r w:rsidR="00BE12E8" w:rsidRPr="00A743BF">
        <w:t xml:space="preserve">se </w:t>
      </w:r>
      <w:r w:rsidR="00ED3EF3">
        <w:t>zavazuje, že jeho zaměstnanci</w:t>
      </w:r>
      <w:r w:rsidR="006E37FE">
        <w:t xml:space="preserve"> </w:t>
      </w:r>
      <w:r w:rsidR="00BE12E8" w:rsidRPr="00A743BF">
        <w:t>nebudou neoprávněně a mimo smluvní ujednání nakládat s</w:t>
      </w:r>
      <w:r w:rsidR="00DF0141">
        <w:t> </w:t>
      </w:r>
      <w:r w:rsidR="00BE12E8" w:rsidRPr="00A743BF">
        <w:t>osobními</w:t>
      </w:r>
      <w:r w:rsidR="00DF0141">
        <w:t xml:space="preserve"> </w:t>
      </w:r>
      <w:r w:rsidR="00BE12E8" w:rsidRPr="00A743BF">
        <w:t xml:space="preserve">údaji, se kterými přijdou v rámci plnění předmětu </w:t>
      </w:r>
      <w:r w:rsidR="00B067C8">
        <w:t>Smlouv</w:t>
      </w:r>
      <w:r w:rsidR="00BE12E8" w:rsidRPr="00A743BF">
        <w:t xml:space="preserve">y do styku, nebudou zcizovat a zpřístupňovat informace o činnosti, systému řízení a kontroly, které se </w:t>
      </w:r>
      <w:proofErr w:type="gramStart"/>
      <w:r w:rsidR="00BE12E8" w:rsidRPr="00A743BF">
        <w:t>vztahují k</w:t>
      </w:r>
      <w:r w:rsidR="00ED3EF3">
        <w:t> </w:t>
      </w:r>
      <w:r>
        <w:t>Kupujíc</w:t>
      </w:r>
      <w:r w:rsidR="006E37FE">
        <w:t>ímu</w:t>
      </w:r>
      <w:proofErr w:type="gramEnd"/>
      <w:r w:rsidR="00ED3EF3">
        <w:t>, ani neumožní jejich zcizení či zpřístupnění</w:t>
      </w:r>
      <w:r w:rsidR="00BE12E8" w:rsidRPr="00A743BF">
        <w:t xml:space="preserve">. Stejně tak zachovají mlčenlivost o všech skutečnostech a informacích, se kterými se seznámí při své činnosti v rámci plnění předmětu této </w:t>
      </w:r>
      <w:r w:rsidR="00B067C8">
        <w:t>Smlouv</w:t>
      </w:r>
      <w:r w:rsidR="00BE12E8" w:rsidRPr="00A743BF">
        <w:t xml:space="preserve">y a nebudou vyvíjet žádnou činnost, která nesouvisí s předmětem této </w:t>
      </w:r>
      <w:r w:rsidR="00B067C8">
        <w:t>Smlouv</w:t>
      </w:r>
      <w:r w:rsidR="00BE12E8" w:rsidRPr="00A743BF">
        <w:t>y.</w:t>
      </w:r>
    </w:p>
    <w:p w14:paraId="176B5BC3" w14:textId="20C1773C" w:rsidR="00BE12E8" w:rsidRPr="00155CB2" w:rsidRDefault="00923C21" w:rsidP="00596B52">
      <w:pPr>
        <w:numPr>
          <w:ilvl w:val="0"/>
          <w:numId w:val="17"/>
        </w:numPr>
        <w:spacing w:after="120" w:line="240" w:lineRule="auto"/>
        <w:jc w:val="both"/>
      </w:pPr>
      <w:r>
        <w:t xml:space="preserve">Prodávající </w:t>
      </w:r>
      <w:r w:rsidR="00BE12E8" w:rsidRPr="00155CB2">
        <w:t xml:space="preserve">je odpovědný i za zcizení nebo zpřístupnění </w:t>
      </w:r>
      <w:r w:rsidR="00DF0141" w:rsidRPr="00155CB2">
        <w:t xml:space="preserve">důvěrných </w:t>
      </w:r>
      <w:r w:rsidR="00155CB2" w:rsidRPr="00155CB2">
        <w:t>informací třetí</w:t>
      </w:r>
      <w:r w:rsidR="00155CB2">
        <w:t xml:space="preserve">m </w:t>
      </w:r>
      <w:r w:rsidR="00BE12E8" w:rsidRPr="00155CB2">
        <w:t xml:space="preserve">osobám, které nejsou zainteresovány na výkonu předmětu činnosti této </w:t>
      </w:r>
      <w:r w:rsidR="00B067C8" w:rsidRPr="00155CB2">
        <w:t>Smlouv</w:t>
      </w:r>
      <w:r w:rsidR="00BE12E8" w:rsidRPr="00155CB2">
        <w:t>y z nedbalosti.</w:t>
      </w:r>
    </w:p>
    <w:p w14:paraId="0CABF70C" w14:textId="3BB3CF6C" w:rsidR="00BE12E8" w:rsidRPr="00A743BF" w:rsidRDefault="00923C21" w:rsidP="00596B52">
      <w:pPr>
        <w:numPr>
          <w:ilvl w:val="0"/>
          <w:numId w:val="17"/>
        </w:numPr>
        <w:spacing w:after="120" w:line="240" w:lineRule="auto"/>
        <w:jc w:val="both"/>
      </w:pPr>
      <w:r>
        <w:t xml:space="preserve">Prodávající </w:t>
      </w:r>
      <w:r w:rsidR="00BE12E8" w:rsidRPr="00A743BF">
        <w:t xml:space="preserve">ani jeho zaměstnanci nesmí bez vědomí a prokazatelného souhlasu </w:t>
      </w:r>
      <w:r>
        <w:t>Kupující</w:t>
      </w:r>
      <w:r w:rsidR="006E37FE">
        <w:t>ho</w:t>
      </w:r>
      <w:r w:rsidR="00BE12E8" w:rsidRPr="00A743BF">
        <w:t xml:space="preserve"> pořizovat žádné kopie </w:t>
      </w:r>
      <w:r w:rsidR="00D72261">
        <w:t xml:space="preserve">důvěrných </w:t>
      </w:r>
      <w:r w:rsidR="00BE12E8" w:rsidRPr="00A743BF">
        <w:t xml:space="preserve">informací, k nimž získají přístup na základě plnění předmětu </w:t>
      </w:r>
      <w:r w:rsidR="00B067C8">
        <w:t>Smlouv</w:t>
      </w:r>
      <w:r w:rsidR="00BE12E8" w:rsidRPr="00A743BF">
        <w:t>y.</w:t>
      </w:r>
    </w:p>
    <w:p w14:paraId="3C314B78" w14:textId="5CA5C8B0" w:rsidR="00BE12E8" w:rsidRPr="00A743BF" w:rsidRDefault="00BE12E8" w:rsidP="00596B52">
      <w:pPr>
        <w:numPr>
          <w:ilvl w:val="0"/>
          <w:numId w:val="17"/>
        </w:numPr>
        <w:spacing w:after="120" w:line="240" w:lineRule="auto"/>
        <w:jc w:val="both"/>
      </w:pPr>
      <w:r w:rsidRPr="00A743BF">
        <w:t>Povinnost poskytovat informace podle zákona</w:t>
      </w:r>
      <w:r w:rsidR="00B872C5">
        <w:t xml:space="preserve"> č. 106/1999 Sb., o svobodném </w:t>
      </w:r>
      <w:r w:rsidRPr="00A743BF">
        <w:t>přístupu k informacím, v platném znění, není tímto ustanovením dotčena.</w:t>
      </w:r>
    </w:p>
    <w:p w14:paraId="5A469A5A" w14:textId="70FEE394" w:rsidR="00BE12E8" w:rsidRPr="00A743BF" w:rsidRDefault="00BE12E8" w:rsidP="00596B52">
      <w:pPr>
        <w:numPr>
          <w:ilvl w:val="0"/>
          <w:numId w:val="17"/>
        </w:numPr>
        <w:spacing w:after="120" w:line="240" w:lineRule="auto"/>
        <w:jc w:val="both"/>
      </w:pPr>
      <w:r w:rsidRPr="00A743BF">
        <w:t>Povinnost zachovávat mlčenlivost uvedenou v tomto čl</w:t>
      </w:r>
      <w:r w:rsidR="00743B30">
        <w:t>ánku</w:t>
      </w:r>
      <w:r w:rsidRPr="00A743BF">
        <w:t xml:space="preserve"> se nevztahuje na informace:</w:t>
      </w:r>
    </w:p>
    <w:p w14:paraId="619C496F" w14:textId="62B2AB80" w:rsidR="00BE12E8" w:rsidRPr="00DD7985" w:rsidRDefault="00BE12E8" w:rsidP="00596B52">
      <w:pPr>
        <w:pStyle w:val="Odstavecseseznamem"/>
        <w:numPr>
          <w:ilvl w:val="0"/>
          <w:numId w:val="19"/>
        </w:numPr>
      </w:pPr>
      <w:r w:rsidRPr="00DD7985">
        <w:t xml:space="preserve">které jsou nebo se stanou všeobecně a veřejně přístupnými jinak, než porušením právních povinností ze strany </w:t>
      </w:r>
      <w:r w:rsidR="00C65DF2">
        <w:t>Prodávajícího</w:t>
      </w:r>
      <w:r w:rsidR="006340B6">
        <w:t>,</w:t>
      </w:r>
    </w:p>
    <w:p w14:paraId="43B9FFE4" w14:textId="157C045C" w:rsidR="00BE12E8" w:rsidRPr="00DD7985" w:rsidRDefault="00BE12E8" w:rsidP="00596B52">
      <w:pPr>
        <w:pStyle w:val="Odstavecseseznamem"/>
        <w:numPr>
          <w:ilvl w:val="0"/>
          <w:numId w:val="19"/>
        </w:numPr>
      </w:pPr>
      <w:r w:rsidRPr="00DD7985">
        <w:t xml:space="preserve">u nichž je </w:t>
      </w:r>
      <w:r w:rsidR="00923C21">
        <w:t xml:space="preserve">Prodávající </w:t>
      </w:r>
      <w:r w:rsidRPr="00DD7985">
        <w:t xml:space="preserve">schopen prokázat, že mu byly známy a byly mu volně k dispozici ještě před přijetím těchto informací od </w:t>
      </w:r>
      <w:r w:rsidR="00923C21">
        <w:t>Kupující</w:t>
      </w:r>
      <w:r w:rsidR="006340B6">
        <w:t>ho,</w:t>
      </w:r>
    </w:p>
    <w:p w14:paraId="519A9C21" w14:textId="537592AF" w:rsidR="00BE12E8" w:rsidRPr="00DD7985" w:rsidRDefault="00BE12E8" w:rsidP="00596B52">
      <w:pPr>
        <w:pStyle w:val="Odstavecseseznamem"/>
        <w:numPr>
          <w:ilvl w:val="0"/>
          <w:numId w:val="19"/>
        </w:numPr>
      </w:pPr>
      <w:r w:rsidRPr="00DD7985">
        <w:t xml:space="preserve">které budou </w:t>
      </w:r>
      <w:r w:rsidR="008D23CD">
        <w:t>Prodávajícímu</w:t>
      </w:r>
      <w:r w:rsidRPr="00DD7985">
        <w:t xml:space="preserve"> po uzavření této </w:t>
      </w:r>
      <w:r w:rsidR="00B067C8">
        <w:t>Smlouv</w:t>
      </w:r>
      <w:r w:rsidRPr="00DD7985">
        <w:t>y sděleny bez povinnosti mlčenlivosti třetí stranou, jež rovněž nen</w:t>
      </w:r>
      <w:r w:rsidR="006340B6">
        <w:t>í ve vztahu k nim nijak vázána,</w:t>
      </w:r>
    </w:p>
    <w:p w14:paraId="336470B6" w14:textId="77777777" w:rsidR="00BE12E8" w:rsidRPr="00DD7985" w:rsidRDefault="00BE12E8" w:rsidP="00596B52">
      <w:pPr>
        <w:pStyle w:val="Odstavecseseznamem"/>
        <w:numPr>
          <w:ilvl w:val="0"/>
          <w:numId w:val="19"/>
        </w:numPr>
      </w:pPr>
      <w:r w:rsidRPr="00DD7985">
        <w:t>jejichž sdělení se vyžaduje ze zákona.</w:t>
      </w:r>
    </w:p>
    <w:p w14:paraId="204418F0" w14:textId="55929F41" w:rsidR="00BE12E8" w:rsidRPr="00A743BF" w:rsidRDefault="00923C21" w:rsidP="00596B52">
      <w:pPr>
        <w:numPr>
          <w:ilvl w:val="0"/>
          <w:numId w:val="17"/>
        </w:numPr>
        <w:spacing w:after="120" w:line="240" w:lineRule="auto"/>
        <w:jc w:val="both"/>
      </w:pPr>
      <w:r>
        <w:t xml:space="preserve">Prodávající </w:t>
      </w:r>
      <w:r w:rsidR="00BE12E8" w:rsidRPr="00A743BF">
        <w:t xml:space="preserve">seznámí se zněním </w:t>
      </w:r>
      <w:r w:rsidR="00B067C8">
        <w:t>Smlouv</w:t>
      </w:r>
      <w:r w:rsidR="00BE12E8" w:rsidRPr="00A743BF">
        <w:t>y všechny své zaměstnance, kteří získají nebo</w:t>
      </w:r>
      <w:r w:rsidR="00A743BF">
        <w:t xml:space="preserve"> </w:t>
      </w:r>
      <w:r w:rsidR="00BE12E8" w:rsidRPr="00A743BF">
        <w:t xml:space="preserve">mohou získat přístup k informacím </w:t>
      </w:r>
      <w:r>
        <w:t>Kupující</w:t>
      </w:r>
      <w:r w:rsidR="006340B6">
        <w:t>ho</w:t>
      </w:r>
      <w:r w:rsidR="00BE12E8" w:rsidRPr="00A743BF">
        <w:t>.</w:t>
      </w:r>
    </w:p>
    <w:p w14:paraId="33311ABA" w14:textId="1C8103C7" w:rsidR="00900D1A" w:rsidRDefault="00900D1A" w:rsidP="00900D1A">
      <w:pPr>
        <w:numPr>
          <w:ilvl w:val="0"/>
          <w:numId w:val="17"/>
        </w:numPr>
        <w:spacing w:after="60" w:line="240" w:lineRule="auto"/>
        <w:jc w:val="both"/>
      </w:pPr>
      <w:r>
        <w:t>Smluvní strany se zavazují dodržovat povinnosti dle tohoto článku Smlouvy i po ukončení účinnosti Smlouvy.</w:t>
      </w:r>
    </w:p>
    <w:p w14:paraId="626000DB" w14:textId="530E5E18" w:rsidR="00702DCC" w:rsidRPr="00FD68CF" w:rsidRDefault="00702DCC" w:rsidP="00DC2159">
      <w:pPr>
        <w:pStyle w:val="Nadpis1"/>
        <w:keepLines w:val="0"/>
        <w:numPr>
          <w:ilvl w:val="0"/>
          <w:numId w:val="1"/>
        </w:numPr>
        <w:spacing w:before="360" w:after="120" w:line="240" w:lineRule="auto"/>
        <w:ind w:left="357" w:hanging="357"/>
        <w:jc w:val="center"/>
        <w:rPr>
          <w:color w:val="2F5496" w:themeColor="accent1" w:themeShade="BF"/>
        </w:rPr>
      </w:pPr>
      <w:bookmarkStart w:id="11" w:name="_Hlk510510390"/>
      <w:bookmarkEnd w:id="8"/>
      <w:r>
        <w:rPr>
          <w:color w:val="2F5496" w:themeColor="accent1" w:themeShade="BF"/>
        </w:rPr>
        <w:t xml:space="preserve"> </w:t>
      </w:r>
      <w:bookmarkStart w:id="12" w:name="_Hlk511034185"/>
      <w:r w:rsidRPr="00FD68CF">
        <w:rPr>
          <w:color w:val="2F5496" w:themeColor="accent1" w:themeShade="BF"/>
        </w:rPr>
        <w:t>Duševní vlastnictví a obchodní tajemství</w:t>
      </w:r>
    </w:p>
    <w:p w14:paraId="180DB571" w14:textId="3656EF19" w:rsidR="00702DCC" w:rsidRPr="00FD68CF" w:rsidRDefault="00702DCC" w:rsidP="00596B52">
      <w:pPr>
        <w:numPr>
          <w:ilvl w:val="0"/>
          <w:numId w:val="29"/>
        </w:numPr>
        <w:spacing w:after="60" w:line="240" w:lineRule="auto"/>
        <w:jc w:val="both"/>
      </w:pPr>
      <w:r w:rsidRPr="00FD68CF">
        <w:t xml:space="preserve">Všechny materiály, informace a data </w:t>
      </w:r>
      <w:r w:rsidR="00C65DF2">
        <w:t>Prodávajícího</w:t>
      </w:r>
      <w:r w:rsidRPr="00FD68CF">
        <w:t xml:space="preserve"> předané </w:t>
      </w:r>
      <w:r w:rsidR="00923C21">
        <w:t>Kupující</w:t>
      </w:r>
      <w:r w:rsidR="006340B6">
        <w:t>mu</w:t>
      </w:r>
      <w:r w:rsidRPr="00FD68CF">
        <w:t xml:space="preserve"> při plnění Smlouvy v jakékoliv formě, a dále koncepty, know-how, techniky, postupy atp. vztahující se k plnění Smlouvy, zůstávají ve vlastnictví </w:t>
      </w:r>
      <w:r w:rsidR="00C65DF2">
        <w:t>Prodávajícího</w:t>
      </w:r>
      <w:r w:rsidRPr="00FD68CF">
        <w:t xml:space="preserve"> a jsou obchodním tajemstvím </w:t>
      </w:r>
      <w:r w:rsidR="00C65DF2">
        <w:t>Prodávajícího</w:t>
      </w:r>
      <w:r w:rsidRPr="00FD68CF">
        <w:t xml:space="preserve"> ve smyslu ustanovení § 504 zákona č. 89/2012 Sb., občanského zákoníku, </w:t>
      </w:r>
      <w:r w:rsidR="005065E3" w:rsidRPr="006C0D3A">
        <w:t>v</w:t>
      </w:r>
      <w:r w:rsidR="005065E3">
        <w:t> platném znění</w:t>
      </w:r>
      <w:r w:rsidRPr="00FD68CF">
        <w:t xml:space="preserve">, pokud nejsou třetím osobám běžně dostupné, a </w:t>
      </w:r>
      <w:r w:rsidR="00923C21">
        <w:t xml:space="preserve">Prodávající </w:t>
      </w:r>
      <w:r w:rsidRPr="00FD68CF">
        <w:t xml:space="preserve">má zájem na jejich utajení a ochraně. </w:t>
      </w:r>
    </w:p>
    <w:p w14:paraId="60F67F66" w14:textId="430E7519" w:rsidR="00702DCC" w:rsidRPr="00FD68CF" w:rsidRDefault="00923C21" w:rsidP="00596B52">
      <w:pPr>
        <w:numPr>
          <w:ilvl w:val="0"/>
          <w:numId w:val="29"/>
        </w:numPr>
        <w:spacing w:after="60" w:line="240" w:lineRule="auto"/>
        <w:jc w:val="both"/>
      </w:pPr>
      <w:r>
        <w:t>Kupující</w:t>
      </w:r>
      <w:r w:rsidR="00702DCC" w:rsidRPr="00FD68CF">
        <w:t xml:space="preserve"> je oprávněn k nevýhradnímu užívání materiálů, konceptů, know-how nebo technik </w:t>
      </w:r>
      <w:r w:rsidR="00C65DF2">
        <w:t>Prodávajícího</w:t>
      </w:r>
      <w:r w:rsidR="00702DCC" w:rsidRPr="00FD68CF">
        <w:t xml:space="preserve"> pro svou vlastní interní potřebu, pokud neporuší podmínky užívání sjednané touto Smlouvou.</w:t>
      </w:r>
    </w:p>
    <w:p w14:paraId="01CE3C33" w14:textId="4A0CBD41" w:rsidR="00702DCC" w:rsidRPr="00466624" w:rsidRDefault="00923C21" w:rsidP="00596B52">
      <w:pPr>
        <w:numPr>
          <w:ilvl w:val="0"/>
          <w:numId w:val="29"/>
        </w:numPr>
        <w:spacing w:after="60" w:line="240" w:lineRule="auto"/>
        <w:jc w:val="both"/>
      </w:pPr>
      <w:r>
        <w:t>Kupující</w:t>
      </w:r>
      <w:r w:rsidR="00702DCC" w:rsidRPr="00466624">
        <w:t xml:space="preserve"> není oprávněn umožnit jakékoliv další využití materiálů, konceptů, know-how nebo technik třetí osobě bez předchozího písemného souhlasu </w:t>
      </w:r>
      <w:r w:rsidR="00C65DF2">
        <w:t>Prodávajícího</w:t>
      </w:r>
      <w:r w:rsidR="00702DCC" w:rsidRPr="00466624">
        <w:t>.</w:t>
      </w:r>
    </w:p>
    <w:p w14:paraId="5FE830BD" w14:textId="590A6D8C" w:rsidR="00702DCC" w:rsidRPr="00466624" w:rsidRDefault="00923C21" w:rsidP="00596B52">
      <w:pPr>
        <w:numPr>
          <w:ilvl w:val="0"/>
          <w:numId w:val="29"/>
        </w:numPr>
        <w:spacing w:after="60" w:line="240" w:lineRule="auto"/>
        <w:jc w:val="both"/>
      </w:pPr>
      <w:r>
        <w:t>Kupující</w:t>
      </w:r>
      <w:r w:rsidR="00702DCC" w:rsidRPr="00466624">
        <w:t xml:space="preserve"> není oprávněn rozkódovávat nebo překládat jakékoliv postupy a/nebo techniky </w:t>
      </w:r>
      <w:r w:rsidR="00C65DF2">
        <w:t>Prodávajícího</w:t>
      </w:r>
      <w:r w:rsidR="00702DCC" w:rsidRPr="00466624">
        <w:t xml:space="preserve">, pokud by takový postup nesloužil pouze jeho interní potřebě a nebyl činěn v souvislosti se zkvalitněním funkčnosti plnění dle Smlouvy. </w:t>
      </w:r>
      <w:r>
        <w:t>Kupující</w:t>
      </w:r>
      <w:r w:rsidR="00702DCC" w:rsidRPr="00466624">
        <w:t xml:space="preserve"> není oprávněn informace takto získané využít ke své obchodní činnosti nebo obchodní činnosti třetí osoby.</w:t>
      </w:r>
    </w:p>
    <w:p w14:paraId="0CD5579B" w14:textId="10FD8A7B" w:rsidR="00466624" w:rsidRDefault="00466624" w:rsidP="00466624">
      <w:pPr>
        <w:numPr>
          <w:ilvl w:val="0"/>
          <w:numId w:val="29"/>
        </w:numPr>
        <w:spacing w:after="60" w:line="240" w:lineRule="auto"/>
        <w:jc w:val="both"/>
      </w:pPr>
      <w:r>
        <w:t xml:space="preserve">Povinnost mlčenlivosti může být porušena pouze </w:t>
      </w:r>
      <w:bookmarkStart w:id="13" w:name="_Hlk510776831"/>
      <w:r>
        <w:t>v zákonem stanovených případech.</w:t>
      </w:r>
    </w:p>
    <w:bookmarkEnd w:id="13"/>
    <w:p w14:paraId="7EC97262" w14:textId="77777777" w:rsidR="00702DCC" w:rsidRPr="00466624" w:rsidRDefault="00702DCC" w:rsidP="00596B52">
      <w:pPr>
        <w:numPr>
          <w:ilvl w:val="0"/>
          <w:numId w:val="29"/>
        </w:numPr>
        <w:spacing w:after="60" w:line="240" w:lineRule="auto"/>
        <w:jc w:val="both"/>
      </w:pPr>
      <w:r w:rsidRPr="00466624">
        <w:t>Smluvní strany se zavazují dodržovat povinnosti dle tohoto článku Smlouvy i po ukončení účinnosti Smlouvy.</w:t>
      </w:r>
    </w:p>
    <w:p w14:paraId="0C4FCF2B" w14:textId="67426762" w:rsidR="00BE12E8" w:rsidRPr="00DD7985" w:rsidRDefault="001B09E1" w:rsidP="00DC2159">
      <w:pPr>
        <w:pStyle w:val="Nadpis1"/>
        <w:keepLines w:val="0"/>
        <w:numPr>
          <w:ilvl w:val="0"/>
          <w:numId w:val="1"/>
        </w:numPr>
        <w:spacing w:before="360" w:after="120" w:line="240" w:lineRule="auto"/>
        <w:ind w:left="357" w:hanging="357"/>
        <w:jc w:val="center"/>
        <w:rPr>
          <w:color w:val="2F5496" w:themeColor="accent1" w:themeShade="BF"/>
        </w:rPr>
      </w:pPr>
      <w:bookmarkStart w:id="14" w:name="_Hlk511034349"/>
      <w:bookmarkEnd w:id="11"/>
      <w:bookmarkEnd w:id="12"/>
      <w:r>
        <w:rPr>
          <w:color w:val="2F5496" w:themeColor="accent1" w:themeShade="BF"/>
        </w:rPr>
        <w:lastRenderedPageBreak/>
        <w:t xml:space="preserve"> </w:t>
      </w:r>
      <w:r w:rsidR="00BE12E8" w:rsidRPr="00DD7985">
        <w:rPr>
          <w:color w:val="2F5496" w:themeColor="accent1" w:themeShade="BF"/>
        </w:rPr>
        <w:t>Smluvní pokuty</w:t>
      </w:r>
    </w:p>
    <w:p w14:paraId="592D6B0D" w14:textId="41DFC99A" w:rsidR="00382B79" w:rsidRPr="0058593F" w:rsidRDefault="002C7A70" w:rsidP="00596B52">
      <w:pPr>
        <w:numPr>
          <w:ilvl w:val="0"/>
          <w:numId w:val="18"/>
        </w:numPr>
        <w:spacing w:after="120" w:line="240" w:lineRule="auto"/>
        <w:jc w:val="both"/>
      </w:pPr>
      <w:bookmarkStart w:id="15" w:name="_Hlk510513707"/>
      <w:r w:rsidRPr="0058593F">
        <w:t xml:space="preserve">V případě prodlení </w:t>
      </w:r>
      <w:r w:rsidR="00C65DF2">
        <w:t>Prodávajícího</w:t>
      </w:r>
      <w:r w:rsidR="00BE12E8" w:rsidRPr="0058593F">
        <w:t xml:space="preserve"> s předáním jakékoliv části</w:t>
      </w:r>
      <w:r w:rsidR="00B0084F" w:rsidRPr="0058593F">
        <w:t xml:space="preserve"> </w:t>
      </w:r>
      <w:r w:rsidR="00587EF1">
        <w:t>předmětu koupě</w:t>
      </w:r>
      <w:r w:rsidRPr="0058593F">
        <w:t xml:space="preserve"> nebo s odstraněním vad specifikovaných v</w:t>
      </w:r>
      <w:r w:rsidR="00587EF1">
        <w:t xml:space="preserve"> rámci akceptačních procedur </w:t>
      </w:r>
      <w:r w:rsidRPr="0058593F">
        <w:t>dle</w:t>
      </w:r>
      <w:r w:rsidR="00B60988">
        <w:t xml:space="preserve"> článku</w:t>
      </w:r>
      <w:r w:rsidRPr="0058593F">
        <w:t xml:space="preserve"> 8 této Smlouvy oproti sjednané lhůtě, je</w:t>
      </w:r>
      <w:r w:rsidR="00BE12E8" w:rsidRPr="0058593F">
        <w:t xml:space="preserve"> </w:t>
      </w:r>
      <w:r w:rsidR="00923C21">
        <w:t xml:space="preserve">Prodávající </w:t>
      </w:r>
      <w:r w:rsidRPr="0058593F">
        <w:t xml:space="preserve">povinen </w:t>
      </w:r>
      <w:r w:rsidR="00BE12E8" w:rsidRPr="0058593F">
        <w:t xml:space="preserve">zaplatit </w:t>
      </w:r>
      <w:r w:rsidR="00923C21">
        <w:t>Kupující</w:t>
      </w:r>
      <w:r w:rsidR="00587EF1">
        <w:t>mu</w:t>
      </w:r>
      <w:r w:rsidR="00BE12E8" w:rsidRPr="0058593F">
        <w:t xml:space="preserve"> smluvní pokutu ve výši 0,5</w:t>
      </w:r>
      <w:r w:rsidR="00C06770" w:rsidRPr="0058593F">
        <w:t xml:space="preserve"> </w:t>
      </w:r>
      <w:r w:rsidR="00BE12E8" w:rsidRPr="0058593F">
        <w:t>% z celkové</w:t>
      </w:r>
      <w:r w:rsidR="002048FB" w:rsidRPr="0058593F">
        <w:t xml:space="preserve"> sjednané</w:t>
      </w:r>
      <w:r w:rsidR="0056154C">
        <w:t xml:space="preserve"> Kupní</w:t>
      </w:r>
      <w:r w:rsidR="002048FB" w:rsidRPr="0058593F">
        <w:t xml:space="preserve"> ceny </w:t>
      </w:r>
      <w:r w:rsidR="0056154C">
        <w:t>bez</w:t>
      </w:r>
      <w:r w:rsidR="002048FB" w:rsidRPr="0058593F">
        <w:t xml:space="preserve"> DPH</w:t>
      </w:r>
      <w:r w:rsidR="00BE12E8" w:rsidRPr="0058593F">
        <w:t xml:space="preserve"> za každý i započatý den prodlení. </w:t>
      </w:r>
    </w:p>
    <w:p w14:paraId="6A9A7061" w14:textId="1C96DD85" w:rsidR="00BE12E8" w:rsidRDefault="00DD7985" w:rsidP="00596B52">
      <w:pPr>
        <w:numPr>
          <w:ilvl w:val="0"/>
          <w:numId w:val="18"/>
        </w:numPr>
        <w:spacing w:after="120" w:line="240" w:lineRule="auto"/>
        <w:jc w:val="both"/>
      </w:pPr>
      <w:bookmarkStart w:id="16" w:name="_Hlk510511352"/>
      <w:bookmarkEnd w:id="15"/>
      <w:r w:rsidRPr="00312DC5">
        <w:t>V</w:t>
      </w:r>
      <w:r w:rsidR="00BE12E8" w:rsidRPr="00312DC5">
        <w:t xml:space="preserve"> případě prodlení </w:t>
      </w:r>
      <w:r w:rsidR="00923C21">
        <w:t>Kupující</w:t>
      </w:r>
      <w:r w:rsidR="00587EF1">
        <w:t>ho</w:t>
      </w:r>
      <w:r w:rsidR="00BE12E8" w:rsidRPr="00312DC5">
        <w:t xml:space="preserve"> s </w:t>
      </w:r>
      <w:bookmarkStart w:id="17" w:name="_Hlk510511131"/>
      <w:r w:rsidR="009E3B75">
        <w:t xml:space="preserve">úhradou </w:t>
      </w:r>
      <w:r w:rsidR="00321B9E">
        <w:t>kupní ceny</w:t>
      </w:r>
      <w:r w:rsidR="009E3B75">
        <w:t xml:space="preserve"> dle této Smlouvy, je</w:t>
      </w:r>
      <w:r w:rsidR="00BE12E8" w:rsidRPr="00312DC5">
        <w:t xml:space="preserve"> </w:t>
      </w:r>
      <w:r w:rsidR="00923C21">
        <w:t>Kupující</w:t>
      </w:r>
      <w:r w:rsidR="00BE12E8" w:rsidRPr="00312DC5">
        <w:t xml:space="preserve"> povinen uhradit </w:t>
      </w:r>
      <w:r w:rsidR="008D23CD">
        <w:t>Prodávajícímu</w:t>
      </w:r>
      <w:r w:rsidR="00BE12E8" w:rsidRPr="00312DC5">
        <w:t xml:space="preserve"> úrok z prodlení</w:t>
      </w:r>
      <w:bookmarkEnd w:id="17"/>
      <w:r w:rsidR="00BE12E8" w:rsidRPr="00312DC5">
        <w:t xml:space="preserve"> ve výši 0,05</w:t>
      </w:r>
      <w:r w:rsidR="00C06770" w:rsidRPr="00312DC5">
        <w:t xml:space="preserve"> </w:t>
      </w:r>
      <w:r w:rsidR="00BE12E8" w:rsidRPr="00312DC5">
        <w:t xml:space="preserve">% z dlužné částky </w:t>
      </w:r>
      <w:bookmarkStart w:id="18" w:name="_Hlk510507603"/>
      <w:r w:rsidR="00BE12E8" w:rsidRPr="00312DC5">
        <w:t xml:space="preserve">za </w:t>
      </w:r>
      <w:r w:rsidR="002048FB" w:rsidRPr="00312DC5">
        <w:t xml:space="preserve">každý i započatý den </w:t>
      </w:r>
      <w:r w:rsidR="00BE12E8" w:rsidRPr="00312DC5">
        <w:t>prodlení</w:t>
      </w:r>
      <w:bookmarkEnd w:id="18"/>
      <w:r w:rsidR="008376F5">
        <w:t xml:space="preserve">. Obě Smluvní strany </w:t>
      </w:r>
      <w:r w:rsidR="008376F5" w:rsidRPr="008A4528">
        <w:t xml:space="preserve">sjednávají, že takto upravený úrok z prodlení je přiměřený. </w:t>
      </w:r>
    </w:p>
    <w:p w14:paraId="4E084808" w14:textId="30CC30B8" w:rsidR="00BE12E8" w:rsidRPr="00A739EA" w:rsidRDefault="00BE12E8" w:rsidP="00596B52">
      <w:pPr>
        <w:numPr>
          <w:ilvl w:val="0"/>
          <w:numId w:val="18"/>
        </w:numPr>
        <w:spacing w:after="120" w:line="240" w:lineRule="auto"/>
        <w:jc w:val="both"/>
      </w:pPr>
      <w:bookmarkStart w:id="19" w:name="_Hlk510511764"/>
      <w:bookmarkEnd w:id="16"/>
      <w:r w:rsidRPr="00A739EA">
        <w:t xml:space="preserve">V případě, že </w:t>
      </w:r>
      <w:r w:rsidR="00923C21" w:rsidRPr="00A739EA">
        <w:t xml:space="preserve">Prodávající </w:t>
      </w:r>
      <w:r w:rsidRPr="00A739EA">
        <w:t xml:space="preserve">poruší svou povinnost zachovávat mlčenlivost, nezpřístupnit třetím osobám </w:t>
      </w:r>
      <w:r w:rsidR="00D06F09" w:rsidRPr="00A739EA">
        <w:t>důvěrné</w:t>
      </w:r>
      <w:r w:rsidRPr="00A739EA">
        <w:t xml:space="preserve"> informace </w:t>
      </w:r>
      <w:r w:rsidR="00B067C8" w:rsidRPr="00A739EA">
        <w:t>anebo</w:t>
      </w:r>
      <w:r w:rsidRPr="00A739EA">
        <w:t xml:space="preserve"> podniknout veškeré nezbytné kroky k zabezpečení těchto informací dle této </w:t>
      </w:r>
      <w:r w:rsidR="00B067C8" w:rsidRPr="00A739EA">
        <w:t>Smlouv</w:t>
      </w:r>
      <w:r w:rsidRPr="00A739EA">
        <w:t xml:space="preserve">y anebo </w:t>
      </w:r>
      <w:r w:rsidR="00923C21" w:rsidRPr="00A739EA">
        <w:t xml:space="preserve">Prodávající </w:t>
      </w:r>
      <w:r w:rsidRPr="00A739EA">
        <w:t>v rozporu s</w:t>
      </w:r>
      <w:r w:rsidR="007E4B2D" w:rsidRPr="00A739EA">
        <w:t> </w:t>
      </w:r>
      <w:r w:rsidR="00B60988" w:rsidRPr="00A739EA">
        <w:t>článk</w:t>
      </w:r>
      <w:r w:rsidR="007E4B2D" w:rsidRPr="00A739EA">
        <w:t xml:space="preserve">em </w:t>
      </w:r>
      <w:r w:rsidR="00B067C8" w:rsidRPr="00A739EA">
        <w:t>1</w:t>
      </w:r>
      <w:r w:rsidR="007E4B2D" w:rsidRPr="00A739EA">
        <w:t>2</w:t>
      </w:r>
      <w:r w:rsidR="00B067C8" w:rsidRPr="00A739EA">
        <w:t xml:space="preserve"> této Smlouv</w:t>
      </w:r>
      <w:r w:rsidRPr="00A739EA">
        <w:t xml:space="preserve">y </w:t>
      </w:r>
      <w:bookmarkStart w:id="20" w:name="_Hlk510507005"/>
      <w:r w:rsidRPr="00A739EA">
        <w:t xml:space="preserve">poruší </w:t>
      </w:r>
      <w:r w:rsidR="008952A1" w:rsidRPr="00A739EA">
        <w:t>Zákon</w:t>
      </w:r>
      <w:r w:rsidRPr="00A739EA">
        <w:t xml:space="preserve"> o ochraně osobních údajů a</w:t>
      </w:r>
      <w:r w:rsidR="008952A1" w:rsidRPr="00A739EA">
        <w:t>nebo ustanovení GDPR</w:t>
      </w:r>
      <w:r w:rsidRPr="00A739EA">
        <w:t xml:space="preserve"> </w:t>
      </w:r>
      <w:bookmarkEnd w:id="20"/>
      <w:r w:rsidRPr="00A739EA">
        <w:t xml:space="preserve">bude povinen zaplatit </w:t>
      </w:r>
      <w:r w:rsidR="00923C21" w:rsidRPr="00A739EA">
        <w:t>Kupující</w:t>
      </w:r>
      <w:r w:rsidR="00587EF1" w:rsidRPr="00A739EA">
        <w:t>mu</w:t>
      </w:r>
      <w:r w:rsidRPr="00A739EA">
        <w:t xml:space="preserve"> smluvní pokutu ve výši 100</w:t>
      </w:r>
      <w:r w:rsidR="00937F9B" w:rsidRPr="00A739EA">
        <w:t xml:space="preserve"> </w:t>
      </w:r>
      <w:r w:rsidRPr="00A739EA">
        <w:t>000 Kč za každé takové porušení</w:t>
      </w:r>
    </w:p>
    <w:bookmarkEnd w:id="19"/>
    <w:p w14:paraId="2EC02C21" w14:textId="38CAE3FD" w:rsidR="00BE12E8" w:rsidRPr="00A739EA" w:rsidRDefault="00BE12E8" w:rsidP="00596B52">
      <w:pPr>
        <w:numPr>
          <w:ilvl w:val="0"/>
          <w:numId w:val="18"/>
        </w:numPr>
        <w:spacing w:after="120" w:line="240" w:lineRule="auto"/>
        <w:jc w:val="both"/>
      </w:pPr>
      <w:r w:rsidRPr="00A739EA">
        <w:t xml:space="preserve">Při odstoupení </w:t>
      </w:r>
      <w:r w:rsidR="00923C21" w:rsidRPr="00A739EA">
        <w:t>Kupující</w:t>
      </w:r>
      <w:r w:rsidR="00587EF1" w:rsidRPr="00A739EA">
        <w:t>ho</w:t>
      </w:r>
      <w:r w:rsidRPr="00A739EA">
        <w:t xml:space="preserve"> od </w:t>
      </w:r>
      <w:r w:rsidR="00B067C8" w:rsidRPr="00A739EA">
        <w:t>Smlouv</w:t>
      </w:r>
      <w:r w:rsidRPr="00A739EA">
        <w:t xml:space="preserve">y pro její podstatné porušení </w:t>
      </w:r>
      <w:r w:rsidR="00984F5A" w:rsidRPr="00A739EA">
        <w:t>Prodávajícím</w:t>
      </w:r>
      <w:r w:rsidRPr="00A739EA">
        <w:t xml:space="preserve"> podle</w:t>
      </w:r>
      <w:r w:rsidR="00B60988" w:rsidRPr="00A739EA">
        <w:t xml:space="preserve"> článku</w:t>
      </w:r>
      <w:r w:rsidR="00DC1937" w:rsidRPr="00A739EA">
        <w:t xml:space="preserve"> 1</w:t>
      </w:r>
      <w:r w:rsidR="001B09E1" w:rsidRPr="00A739EA">
        <w:t>5</w:t>
      </w:r>
      <w:r w:rsidR="00DC1937" w:rsidRPr="00A739EA">
        <w:t xml:space="preserve">, </w:t>
      </w:r>
      <w:r w:rsidR="00B067C8" w:rsidRPr="00A739EA">
        <w:t xml:space="preserve">odst. </w:t>
      </w:r>
      <w:r w:rsidR="00DC1937" w:rsidRPr="00A739EA">
        <w:t>2, této</w:t>
      </w:r>
      <w:r w:rsidR="00B067C8" w:rsidRPr="00A739EA">
        <w:t xml:space="preserve"> Smlouvy</w:t>
      </w:r>
      <w:r w:rsidRPr="00A739EA">
        <w:t xml:space="preserve"> uplatní </w:t>
      </w:r>
      <w:r w:rsidR="00923C21" w:rsidRPr="00A739EA">
        <w:t>Kupující</w:t>
      </w:r>
      <w:r w:rsidRPr="00A739EA">
        <w:t xml:space="preserve"> za toto porušení vůči </w:t>
      </w:r>
      <w:r w:rsidR="008D23CD" w:rsidRPr="00A739EA">
        <w:t>Prodávajícímu</w:t>
      </w:r>
      <w:r w:rsidRPr="00A739EA">
        <w:t xml:space="preserve"> smluvní pokutu ve výši 20</w:t>
      </w:r>
      <w:r w:rsidR="00C06770" w:rsidRPr="00A739EA">
        <w:t xml:space="preserve"> </w:t>
      </w:r>
      <w:r w:rsidRPr="00A739EA">
        <w:t>% z celkové sjedn</w:t>
      </w:r>
      <w:r w:rsidR="00B067C8" w:rsidRPr="00A739EA">
        <w:t xml:space="preserve">ané </w:t>
      </w:r>
      <w:r w:rsidR="00B5653B" w:rsidRPr="00A739EA">
        <w:t xml:space="preserve">Kupní </w:t>
      </w:r>
      <w:r w:rsidR="00380D3B" w:rsidRPr="00A739EA">
        <w:t>ceny</w:t>
      </w:r>
      <w:r w:rsidRPr="00A739EA">
        <w:t xml:space="preserve"> </w:t>
      </w:r>
      <w:r w:rsidR="0058593F" w:rsidRPr="00A739EA">
        <w:t>bez</w:t>
      </w:r>
      <w:r w:rsidRPr="00A739EA">
        <w:t xml:space="preserve"> DPH.</w:t>
      </w:r>
    </w:p>
    <w:p w14:paraId="05977847" w14:textId="7127FD54" w:rsidR="00BE12E8" w:rsidRPr="00DC1937" w:rsidRDefault="00BE12E8" w:rsidP="00596B52">
      <w:pPr>
        <w:numPr>
          <w:ilvl w:val="0"/>
          <w:numId w:val="18"/>
        </w:numPr>
        <w:spacing w:after="120" w:line="240" w:lineRule="auto"/>
        <w:jc w:val="both"/>
      </w:pPr>
      <w:bookmarkStart w:id="21" w:name="_Hlk510778545"/>
      <w:r w:rsidRPr="00DC1937">
        <w:t>Smluvní pokuty stanovené dle tohoto článku jsou splatné do 30 dnů ode dne doručení výzvy oprávněné strany k zaplacení smluvní pokuty povinné smluvní straně.</w:t>
      </w:r>
    </w:p>
    <w:p w14:paraId="43C33C5E" w14:textId="77777777" w:rsidR="00DF0DA2" w:rsidRPr="00DC1937" w:rsidRDefault="00DF0DA2" w:rsidP="00596B52">
      <w:pPr>
        <w:numPr>
          <w:ilvl w:val="0"/>
          <w:numId w:val="18"/>
        </w:numPr>
        <w:spacing w:after="120" w:line="240" w:lineRule="auto"/>
        <w:jc w:val="both"/>
      </w:pPr>
      <w:bookmarkStart w:id="22" w:name="_Hlk510778708"/>
      <w:bookmarkEnd w:id="21"/>
      <w:r w:rsidRPr="00DC1937">
        <w:t>Smluvní pokuty a úrok z prodlení hradí povinná strana bez ohledu na to, zda a v jaké výši vznikla druhé smluvní straně škoda. Škoda a její náhrada je vymahatelná samostatně vedle smluvní pokuty. Smluvní strany výslovně vylučují použití § 2050 OZ.</w:t>
      </w:r>
    </w:p>
    <w:p w14:paraId="06261DA7" w14:textId="18AB0BD2" w:rsidR="00DC1937" w:rsidRPr="0056154C" w:rsidRDefault="00D917A1" w:rsidP="00DC1937">
      <w:pPr>
        <w:numPr>
          <w:ilvl w:val="0"/>
          <w:numId w:val="18"/>
        </w:numPr>
        <w:spacing w:after="120" w:line="240" w:lineRule="auto"/>
        <w:jc w:val="both"/>
      </w:pPr>
      <w:bookmarkStart w:id="23" w:name="_Hlk509488369"/>
      <w:bookmarkEnd w:id="22"/>
      <w:r w:rsidRPr="0056154C">
        <w:t xml:space="preserve">V případě porušení povinností daných </w:t>
      </w:r>
      <w:r w:rsidR="008D23CD" w:rsidRPr="0056154C">
        <w:t>Prodávajícímu</w:t>
      </w:r>
      <w:r w:rsidRPr="0056154C">
        <w:t xml:space="preserve"> touto Smlouvou má </w:t>
      </w:r>
      <w:r w:rsidR="00923C21" w:rsidRPr="0056154C">
        <w:t>Kupující</w:t>
      </w:r>
      <w:r w:rsidRPr="0056154C">
        <w:t xml:space="preserve"> nárok, aniž by tím omezil svá ostatní práva vyplývající z této Smlouvy, včetně práva na náhradu škody, vůči </w:t>
      </w:r>
      <w:r w:rsidR="008D23CD" w:rsidRPr="0056154C">
        <w:t>Prodávajícímu</w:t>
      </w:r>
      <w:r w:rsidRPr="0056154C">
        <w:t xml:space="preserve"> uplatnit a </w:t>
      </w:r>
      <w:r w:rsidR="00923C21" w:rsidRPr="0056154C">
        <w:t xml:space="preserve">Prodávající </w:t>
      </w:r>
      <w:r w:rsidRPr="0056154C">
        <w:t>má povinnost zaplatit smluvní pokutu.</w:t>
      </w:r>
      <w:r w:rsidR="00DC1937" w:rsidRPr="0056154C">
        <w:t xml:space="preserve"> </w:t>
      </w:r>
    </w:p>
    <w:p w14:paraId="36BAED51" w14:textId="7478F509" w:rsidR="00DC1937" w:rsidRDefault="00DC1937" w:rsidP="00DC1937">
      <w:pPr>
        <w:numPr>
          <w:ilvl w:val="0"/>
          <w:numId w:val="18"/>
        </w:numPr>
        <w:spacing w:after="120" w:line="240" w:lineRule="auto"/>
        <w:jc w:val="both"/>
      </w:pPr>
      <w:bookmarkStart w:id="24" w:name="_Hlk510778681"/>
      <w:r w:rsidRPr="00DC1937">
        <w:t>Smluvní pokuty podle této Smlouvy si smluvní strany sjednávají jako ujednání na samotné Smlouvě nezávislá pro případ, že jejich smluvní vztah z nějakého důvodu zanikne před řádným dokončením a předáním</w:t>
      </w:r>
      <w:r w:rsidR="00380D3B">
        <w:t xml:space="preserve"> předmětu koupě</w:t>
      </w:r>
      <w:r w:rsidRPr="00DC1937">
        <w:t xml:space="preserve"> (např. dohodou nebo odstoupením). To znamená, že zůstane zachováno právo </w:t>
      </w:r>
      <w:r w:rsidR="00923C21">
        <w:t>Kupující</w:t>
      </w:r>
      <w:r w:rsidR="00DF6593">
        <w:t>ho</w:t>
      </w:r>
      <w:r w:rsidRPr="00DC1937">
        <w:t xml:space="preserve"> uplatňovat po </w:t>
      </w:r>
      <w:r w:rsidR="008D23CD">
        <w:t>Prodávajícím</w:t>
      </w:r>
      <w:r w:rsidRPr="00DC1937">
        <w:t xml:space="preserve"> smluvní pokuty, na něž mu vznikl nárok po dobu platnosti Smlouvy.</w:t>
      </w:r>
    </w:p>
    <w:p w14:paraId="7AFE90D7" w14:textId="06593F50" w:rsidR="00BE12E8" w:rsidRPr="00DD7985" w:rsidRDefault="00AB134D" w:rsidP="00DC2159">
      <w:pPr>
        <w:pStyle w:val="Nadpis1"/>
        <w:keepLines w:val="0"/>
        <w:numPr>
          <w:ilvl w:val="0"/>
          <w:numId w:val="1"/>
        </w:numPr>
        <w:spacing w:before="360" w:after="120" w:line="240" w:lineRule="auto"/>
        <w:ind w:left="357" w:hanging="357"/>
        <w:jc w:val="center"/>
        <w:rPr>
          <w:color w:val="2F5496" w:themeColor="accent1" w:themeShade="BF"/>
        </w:rPr>
      </w:pPr>
      <w:bookmarkStart w:id="25" w:name="_Hlk511034553"/>
      <w:bookmarkEnd w:id="24"/>
      <w:bookmarkEnd w:id="23"/>
      <w:bookmarkEnd w:id="14"/>
      <w:r>
        <w:rPr>
          <w:color w:val="2F5496" w:themeColor="accent1" w:themeShade="BF"/>
        </w:rPr>
        <w:t xml:space="preserve"> </w:t>
      </w:r>
      <w:r w:rsidR="00BE12E8" w:rsidRPr="00DD7985">
        <w:rPr>
          <w:color w:val="2F5496" w:themeColor="accent1" w:themeShade="BF"/>
        </w:rPr>
        <w:t>Zánik závazků</w:t>
      </w:r>
    </w:p>
    <w:p w14:paraId="13077162" w14:textId="396C47BA" w:rsidR="00BE12E8" w:rsidRPr="002043AC" w:rsidRDefault="00BE12E8" w:rsidP="00596B52">
      <w:pPr>
        <w:numPr>
          <w:ilvl w:val="0"/>
          <w:numId w:val="20"/>
        </w:numPr>
        <w:spacing w:after="120" w:line="240" w:lineRule="auto"/>
        <w:jc w:val="both"/>
      </w:pPr>
      <w:bookmarkStart w:id="26" w:name="_Hlk510778903"/>
      <w:r w:rsidRPr="002043AC">
        <w:t>Smluvní strany se dohodly, že závazek ze smluvního vztahu zaniká v těchto případech:</w:t>
      </w:r>
    </w:p>
    <w:bookmarkEnd w:id="26"/>
    <w:p w14:paraId="1F957806" w14:textId="17EA22E4" w:rsidR="00BE12E8" w:rsidRPr="00DD7985" w:rsidRDefault="00BE12E8" w:rsidP="00596B52">
      <w:pPr>
        <w:pStyle w:val="Odstavecseseznamem"/>
        <w:numPr>
          <w:ilvl w:val="0"/>
          <w:numId w:val="19"/>
        </w:numPr>
      </w:pPr>
      <w:r w:rsidRPr="00DD7985">
        <w:t>spln</w:t>
      </w:r>
      <w:r w:rsidR="004E483F">
        <w:t>ěním všech závazků řádně a včas,</w:t>
      </w:r>
    </w:p>
    <w:p w14:paraId="1B214A33" w14:textId="1031F368" w:rsidR="002043AC" w:rsidRDefault="00BC0CBB" w:rsidP="00344274">
      <w:pPr>
        <w:pStyle w:val="Odrazka1zacislem"/>
        <w:numPr>
          <w:ilvl w:val="0"/>
          <w:numId w:val="30"/>
        </w:numPr>
        <w:rPr>
          <w:rFonts w:asciiTheme="minorHAnsi" w:hAnsiTheme="minorHAnsi"/>
          <w:sz w:val="22"/>
        </w:rPr>
      </w:pPr>
      <w:bookmarkStart w:id="27" w:name="_Hlk510519133"/>
      <w:r w:rsidRPr="002043AC">
        <w:rPr>
          <w:rFonts w:asciiTheme="minorHAnsi" w:hAnsiTheme="minorHAnsi"/>
          <w:sz w:val="22"/>
        </w:rPr>
        <w:t xml:space="preserve">odstoupením </w:t>
      </w:r>
      <w:r w:rsidR="00923C21">
        <w:rPr>
          <w:rFonts w:asciiTheme="minorHAnsi" w:hAnsiTheme="minorHAnsi"/>
          <w:sz w:val="22"/>
        </w:rPr>
        <w:t>Kupující</w:t>
      </w:r>
      <w:r w:rsidR="00927725">
        <w:rPr>
          <w:rFonts w:asciiTheme="minorHAnsi" w:hAnsiTheme="minorHAnsi"/>
          <w:sz w:val="22"/>
        </w:rPr>
        <w:t>ho</w:t>
      </w:r>
      <w:r w:rsidR="00E6136C" w:rsidRPr="002043AC">
        <w:rPr>
          <w:rFonts w:asciiTheme="minorHAnsi" w:hAnsiTheme="minorHAnsi"/>
          <w:sz w:val="22"/>
        </w:rPr>
        <w:t xml:space="preserve"> </w:t>
      </w:r>
      <w:r w:rsidRPr="002043AC">
        <w:rPr>
          <w:rFonts w:asciiTheme="minorHAnsi" w:hAnsiTheme="minorHAnsi"/>
          <w:sz w:val="22"/>
        </w:rPr>
        <w:t xml:space="preserve">od Smlouvy </w:t>
      </w:r>
      <w:r w:rsidRPr="002043AC">
        <w:rPr>
          <w:rFonts w:asciiTheme="minorHAnsi" w:eastAsia="Times New Roman" w:hAnsiTheme="minorHAnsi" w:cs="Arial"/>
          <w:sz w:val="22"/>
          <w:lang w:eastAsia="cs-CZ"/>
        </w:rPr>
        <w:t xml:space="preserve">z důvodu </w:t>
      </w:r>
      <w:r w:rsidRPr="002043AC">
        <w:rPr>
          <w:rFonts w:asciiTheme="minorHAnsi" w:hAnsiTheme="minorHAnsi"/>
          <w:sz w:val="22"/>
        </w:rPr>
        <w:t>podstatného porušování smluvních povinností</w:t>
      </w:r>
      <w:r w:rsidR="002B3816" w:rsidRPr="002043AC">
        <w:rPr>
          <w:rFonts w:asciiTheme="minorHAnsi" w:hAnsiTheme="minorHAnsi"/>
          <w:sz w:val="22"/>
        </w:rPr>
        <w:t xml:space="preserve"> a závazků</w:t>
      </w:r>
      <w:r w:rsidRPr="002043AC">
        <w:rPr>
          <w:rFonts w:asciiTheme="minorHAnsi" w:hAnsiTheme="minorHAnsi"/>
          <w:sz w:val="22"/>
        </w:rPr>
        <w:t xml:space="preserve"> </w:t>
      </w:r>
      <w:r w:rsidR="00984F5A">
        <w:rPr>
          <w:rFonts w:asciiTheme="minorHAnsi" w:hAnsiTheme="minorHAnsi"/>
          <w:sz w:val="22"/>
        </w:rPr>
        <w:t>Prodávajícím</w:t>
      </w:r>
      <w:r w:rsidRPr="002043AC">
        <w:rPr>
          <w:rFonts w:asciiTheme="minorHAnsi" w:hAnsiTheme="minorHAnsi"/>
          <w:sz w:val="22"/>
        </w:rPr>
        <w:t xml:space="preserve"> </w:t>
      </w:r>
      <w:bookmarkStart w:id="28" w:name="_Hlk510517802"/>
      <w:r w:rsidRPr="002043AC">
        <w:rPr>
          <w:rFonts w:asciiTheme="minorHAnsi" w:hAnsiTheme="minorHAnsi"/>
          <w:sz w:val="22"/>
        </w:rPr>
        <w:t xml:space="preserve">dle odst. </w:t>
      </w:r>
      <w:r w:rsidR="00E6136C" w:rsidRPr="002043AC">
        <w:rPr>
          <w:rFonts w:asciiTheme="minorHAnsi" w:hAnsiTheme="minorHAnsi"/>
          <w:sz w:val="22"/>
        </w:rPr>
        <w:t>2</w:t>
      </w:r>
      <w:r w:rsidRPr="002043AC">
        <w:rPr>
          <w:rFonts w:asciiTheme="minorHAnsi" w:hAnsiTheme="minorHAnsi"/>
          <w:sz w:val="22"/>
        </w:rPr>
        <w:t xml:space="preserve"> tohoto článku,</w:t>
      </w:r>
      <w:r w:rsidR="002B3816" w:rsidRPr="002043AC">
        <w:rPr>
          <w:rFonts w:asciiTheme="minorHAnsi" w:hAnsiTheme="minorHAnsi"/>
          <w:sz w:val="22"/>
        </w:rPr>
        <w:t xml:space="preserve"> </w:t>
      </w:r>
      <w:bookmarkStart w:id="29" w:name="_Hlk510519190"/>
      <w:bookmarkEnd w:id="27"/>
    </w:p>
    <w:bookmarkEnd w:id="29"/>
    <w:p w14:paraId="23A4581B" w14:textId="71273354" w:rsidR="002043AC" w:rsidRPr="0079614B" w:rsidRDefault="002043AC" w:rsidP="002043AC">
      <w:pPr>
        <w:pStyle w:val="Odrazka1zacislem"/>
        <w:numPr>
          <w:ilvl w:val="0"/>
          <w:numId w:val="30"/>
        </w:numPr>
        <w:rPr>
          <w:rFonts w:asciiTheme="minorHAnsi" w:hAnsiTheme="minorHAnsi"/>
          <w:sz w:val="22"/>
        </w:rPr>
      </w:pPr>
      <w:r w:rsidRPr="00E6136C">
        <w:rPr>
          <w:rFonts w:asciiTheme="minorHAnsi" w:hAnsiTheme="minorHAnsi"/>
          <w:sz w:val="22"/>
        </w:rPr>
        <w:t xml:space="preserve">odstoupením </w:t>
      </w:r>
      <w:r w:rsidR="00923C21">
        <w:rPr>
          <w:rFonts w:asciiTheme="minorHAnsi" w:hAnsiTheme="minorHAnsi"/>
          <w:sz w:val="22"/>
        </w:rPr>
        <w:t>Kupující</w:t>
      </w:r>
      <w:r w:rsidR="00F90499">
        <w:rPr>
          <w:rFonts w:asciiTheme="minorHAnsi" w:hAnsiTheme="minorHAnsi"/>
          <w:sz w:val="22"/>
        </w:rPr>
        <w:t>ho</w:t>
      </w:r>
      <w:r w:rsidRPr="00E6136C">
        <w:rPr>
          <w:rFonts w:asciiTheme="minorHAnsi" w:hAnsiTheme="minorHAnsi"/>
          <w:sz w:val="22"/>
        </w:rPr>
        <w:t xml:space="preserve"> od Smlouvy z </w:t>
      </w:r>
      <w:r w:rsidRPr="0079614B">
        <w:rPr>
          <w:rFonts w:asciiTheme="minorHAnsi" w:hAnsiTheme="minorHAnsi"/>
          <w:sz w:val="22"/>
        </w:rPr>
        <w:t xml:space="preserve">důvodů stanovených zákonem a dále </w:t>
      </w:r>
      <w:r w:rsidRPr="00E6136C">
        <w:rPr>
          <w:rFonts w:asciiTheme="minorHAnsi" w:hAnsiTheme="minorHAnsi"/>
          <w:sz w:val="22"/>
        </w:rPr>
        <w:t xml:space="preserve">z důvodu úpadku </w:t>
      </w:r>
      <w:r w:rsidR="00F90499">
        <w:rPr>
          <w:rFonts w:asciiTheme="minorHAnsi" w:hAnsiTheme="minorHAnsi"/>
          <w:sz w:val="22"/>
        </w:rPr>
        <w:t>Prodávajícíh</w:t>
      </w:r>
      <w:r w:rsidR="00F90499" w:rsidRPr="00E6136C">
        <w:rPr>
          <w:rFonts w:asciiTheme="minorHAnsi" w:hAnsiTheme="minorHAnsi"/>
          <w:sz w:val="22"/>
        </w:rPr>
        <w:t xml:space="preserve">o </w:t>
      </w:r>
      <w:r w:rsidRPr="00E6136C">
        <w:rPr>
          <w:rFonts w:asciiTheme="minorHAnsi" w:hAnsiTheme="minorHAnsi"/>
          <w:sz w:val="22"/>
        </w:rPr>
        <w:t xml:space="preserve">ve smyslu zákona č. 182/2006 Sb., insolvenčního zákona, </w:t>
      </w:r>
      <w:r w:rsidR="005065E3" w:rsidRPr="00F90499">
        <w:rPr>
          <w:rFonts w:asciiTheme="minorHAnsi" w:hAnsiTheme="minorHAnsi"/>
          <w:sz w:val="22"/>
        </w:rPr>
        <w:t>v platném znění</w:t>
      </w:r>
      <w:r w:rsidRPr="00E6136C">
        <w:rPr>
          <w:rFonts w:asciiTheme="minorHAnsi" w:hAnsiTheme="minorHAnsi"/>
          <w:sz w:val="22"/>
        </w:rPr>
        <w:t xml:space="preserve">, </w:t>
      </w:r>
      <w:r w:rsidRPr="0079614B">
        <w:rPr>
          <w:rFonts w:asciiTheme="minorHAnsi" w:hAnsiTheme="minorHAnsi"/>
          <w:sz w:val="22"/>
        </w:rPr>
        <w:t xml:space="preserve">pokud bude </w:t>
      </w:r>
      <w:r w:rsidR="00923C21">
        <w:rPr>
          <w:rFonts w:asciiTheme="minorHAnsi" w:hAnsiTheme="minorHAnsi"/>
          <w:sz w:val="22"/>
        </w:rPr>
        <w:t xml:space="preserve">Prodávající </w:t>
      </w:r>
      <w:r w:rsidRPr="0079614B">
        <w:rPr>
          <w:rFonts w:asciiTheme="minorHAnsi" w:hAnsiTheme="minorHAnsi"/>
          <w:sz w:val="22"/>
        </w:rPr>
        <w:t xml:space="preserve">v insolvenčním </w:t>
      </w:r>
      <w:r w:rsidRPr="00F90499">
        <w:rPr>
          <w:rFonts w:asciiTheme="minorHAnsi" w:hAnsiTheme="minorHAnsi"/>
          <w:sz w:val="22"/>
        </w:rPr>
        <w:t xml:space="preserve">řízení </w:t>
      </w:r>
      <w:r w:rsidR="00EE4AB9" w:rsidRPr="00F90499">
        <w:rPr>
          <w:rFonts w:asciiTheme="minorHAnsi" w:hAnsiTheme="minorHAnsi"/>
          <w:sz w:val="22"/>
        </w:rPr>
        <w:t xml:space="preserve">a </w:t>
      </w:r>
      <w:r w:rsidRPr="00F90499">
        <w:rPr>
          <w:rFonts w:asciiTheme="minorHAnsi" w:hAnsiTheme="minorHAnsi"/>
          <w:sz w:val="22"/>
        </w:rPr>
        <w:t>bude</w:t>
      </w:r>
      <w:r w:rsidRPr="0079614B">
        <w:rPr>
          <w:rFonts w:asciiTheme="minorHAnsi" w:hAnsiTheme="minorHAnsi"/>
          <w:sz w:val="22"/>
        </w:rPr>
        <w:t xml:space="preserve"> rozhodnuto o jeho úpadku nebo bude-li vůči </w:t>
      </w:r>
      <w:r w:rsidR="008D23CD">
        <w:rPr>
          <w:rFonts w:asciiTheme="minorHAnsi" w:hAnsiTheme="minorHAnsi"/>
          <w:sz w:val="22"/>
        </w:rPr>
        <w:t>Prodávajícímu</w:t>
      </w:r>
      <w:r w:rsidRPr="0079614B">
        <w:rPr>
          <w:rFonts w:asciiTheme="minorHAnsi" w:hAnsiTheme="minorHAnsi"/>
          <w:sz w:val="22"/>
        </w:rPr>
        <w:t xml:space="preserve"> insolvenční návrh zamítnut pro nedostatek majetku k úhradě nákladů insolvenčního řízení.</w:t>
      </w:r>
    </w:p>
    <w:p w14:paraId="72D4CA50" w14:textId="3BC9A287" w:rsidR="002043AC" w:rsidRPr="00E6136C" w:rsidRDefault="002043AC" w:rsidP="002043AC">
      <w:pPr>
        <w:pStyle w:val="Odrazka1zacislem"/>
        <w:numPr>
          <w:ilvl w:val="0"/>
          <w:numId w:val="30"/>
        </w:numPr>
        <w:rPr>
          <w:rFonts w:asciiTheme="minorHAnsi" w:hAnsiTheme="minorHAnsi"/>
          <w:sz w:val="22"/>
        </w:rPr>
      </w:pPr>
      <w:r w:rsidRPr="00E6136C">
        <w:rPr>
          <w:rFonts w:asciiTheme="minorHAnsi" w:hAnsiTheme="minorHAnsi"/>
          <w:sz w:val="22"/>
        </w:rPr>
        <w:t xml:space="preserve">z důvodu zániku oprávnění </w:t>
      </w:r>
      <w:r w:rsidR="00C65DF2">
        <w:rPr>
          <w:rFonts w:asciiTheme="minorHAnsi" w:hAnsiTheme="minorHAnsi"/>
          <w:sz w:val="22"/>
        </w:rPr>
        <w:t>Prodávajícího</w:t>
      </w:r>
      <w:r w:rsidRPr="00E6136C">
        <w:rPr>
          <w:rFonts w:asciiTheme="minorHAnsi" w:hAnsiTheme="minorHAnsi"/>
          <w:sz w:val="22"/>
        </w:rPr>
        <w:t xml:space="preserve"> k podnikatelské činnosti dle </w:t>
      </w:r>
      <w:r>
        <w:rPr>
          <w:rFonts w:asciiTheme="minorHAnsi" w:hAnsiTheme="minorHAnsi"/>
          <w:sz w:val="22"/>
        </w:rPr>
        <w:t xml:space="preserve">této </w:t>
      </w:r>
      <w:r w:rsidRPr="00E6136C">
        <w:rPr>
          <w:rFonts w:asciiTheme="minorHAnsi" w:hAnsiTheme="minorHAnsi"/>
          <w:sz w:val="22"/>
        </w:rPr>
        <w:t>Smlouv</w:t>
      </w:r>
      <w:r w:rsidR="00A23200">
        <w:rPr>
          <w:rFonts w:asciiTheme="minorHAnsi" w:hAnsiTheme="minorHAnsi"/>
          <w:sz w:val="22"/>
        </w:rPr>
        <w:t>y.</w:t>
      </w:r>
    </w:p>
    <w:bookmarkEnd w:id="28"/>
    <w:p w14:paraId="3363E262" w14:textId="77777777" w:rsidR="00E6136C" w:rsidRDefault="00E6136C" w:rsidP="00E6136C">
      <w:pPr>
        <w:pStyle w:val="Odstavecseseznamem"/>
        <w:ind w:left="1068"/>
        <w:rPr>
          <w:highlight w:val="cyan"/>
        </w:rPr>
      </w:pPr>
    </w:p>
    <w:p w14:paraId="52402AF9" w14:textId="0A0CB1AD" w:rsidR="002B3816" w:rsidRPr="00A739EA" w:rsidRDefault="00544602" w:rsidP="00596B52">
      <w:pPr>
        <w:numPr>
          <w:ilvl w:val="0"/>
          <w:numId w:val="20"/>
        </w:numPr>
        <w:spacing w:after="120" w:line="240" w:lineRule="auto"/>
        <w:jc w:val="both"/>
      </w:pPr>
      <w:bookmarkStart w:id="30" w:name="_Hlk510517281"/>
      <w:r w:rsidRPr="00A739EA">
        <w:t xml:space="preserve">Za podstatné porušení Smlouvy ze strany </w:t>
      </w:r>
      <w:r w:rsidR="00C65DF2" w:rsidRPr="00A739EA">
        <w:t>Prodávajícího</w:t>
      </w:r>
      <w:r w:rsidRPr="00A739EA">
        <w:t xml:space="preserve"> se považuje</w:t>
      </w:r>
      <w:r w:rsidR="00A23200" w:rsidRPr="00A739EA">
        <w:t>:</w:t>
      </w:r>
    </w:p>
    <w:p w14:paraId="614624E5" w14:textId="384B1DD9" w:rsidR="00BE12E8" w:rsidRPr="00A739EA" w:rsidRDefault="00F90499" w:rsidP="00596B52">
      <w:pPr>
        <w:pStyle w:val="Odstavecseseznamem"/>
        <w:numPr>
          <w:ilvl w:val="0"/>
          <w:numId w:val="19"/>
        </w:numPr>
      </w:pPr>
      <w:r w:rsidRPr="00A739EA">
        <w:t>prodlení s předáním předmětu koupě</w:t>
      </w:r>
      <w:r w:rsidR="00A53C45" w:rsidRPr="00A739EA">
        <w:t xml:space="preserve">, které nemělo prokazatelně příčinu na straně </w:t>
      </w:r>
      <w:r w:rsidR="00923C21" w:rsidRPr="00A739EA">
        <w:t>Kupující</w:t>
      </w:r>
      <w:r w:rsidRPr="00A739EA">
        <w:t>ho</w:t>
      </w:r>
      <w:r w:rsidR="00A53C45" w:rsidRPr="00A739EA">
        <w:t>,</w:t>
      </w:r>
      <w:r w:rsidR="00BE12E8" w:rsidRPr="00A739EA">
        <w:t xml:space="preserve"> déle než </w:t>
      </w:r>
      <w:r w:rsidR="00AD5D0B" w:rsidRPr="00A739EA">
        <w:t>2</w:t>
      </w:r>
      <w:r w:rsidR="00BE12E8" w:rsidRPr="00A739EA">
        <w:t xml:space="preserve">0 </w:t>
      </w:r>
      <w:r w:rsidR="00AD5D0B" w:rsidRPr="00A739EA">
        <w:t>pracovních</w:t>
      </w:r>
      <w:r w:rsidR="001E5416" w:rsidRPr="00A739EA">
        <w:t xml:space="preserve"> dnů,</w:t>
      </w:r>
    </w:p>
    <w:p w14:paraId="5B024792" w14:textId="5EF5411E" w:rsidR="00BE12E8" w:rsidRPr="00DD7985" w:rsidRDefault="00BE12E8" w:rsidP="00596B52">
      <w:pPr>
        <w:pStyle w:val="Odstavecseseznamem"/>
        <w:numPr>
          <w:ilvl w:val="0"/>
          <w:numId w:val="19"/>
        </w:numPr>
      </w:pPr>
      <w:r w:rsidRPr="00DD7985">
        <w:lastRenderedPageBreak/>
        <w:t xml:space="preserve">zpoždění s plněním jakékoliv povinnosti stanovené touto </w:t>
      </w:r>
      <w:r w:rsidR="00B067C8">
        <w:t>Smlouv</w:t>
      </w:r>
      <w:r w:rsidRPr="00DD7985">
        <w:t xml:space="preserve">ou o více než 10 </w:t>
      </w:r>
      <w:r w:rsidR="00AD5D0B">
        <w:t>pracovních</w:t>
      </w:r>
      <w:r w:rsidR="002B3816">
        <w:t xml:space="preserve"> dnů,</w:t>
      </w:r>
    </w:p>
    <w:p w14:paraId="018098D7" w14:textId="521C3C54" w:rsidR="00BE12E8" w:rsidRPr="00DD7985" w:rsidRDefault="00BE12E8" w:rsidP="00596B52">
      <w:pPr>
        <w:pStyle w:val="Odstavecseseznamem"/>
        <w:numPr>
          <w:ilvl w:val="0"/>
          <w:numId w:val="19"/>
        </w:numPr>
      </w:pPr>
      <w:r w:rsidRPr="00DD7985">
        <w:t xml:space="preserve">neumožnění </w:t>
      </w:r>
      <w:r w:rsidR="00923C21">
        <w:t>Kupující</w:t>
      </w:r>
      <w:r w:rsidR="00380D3B">
        <w:t>mu</w:t>
      </w:r>
      <w:r w:rsidRPr="00DD7985">
        <w:t xml:space="preserve"> p</w:t>
      </w:r>
      <w:r w:rsidR="00DD3323">
        <w:t xml:space="preserve">rovádět kontrolu </w:t>
      </w:r>
      <w:r w:rsidR="00380D3B">
        <w:t xml:space="preserve">předmětu koupě při jeho převzetí </w:t>
      </w:r>
      <w:r w:rsidR="0056154C">
        <w:t>a</w:t>
      </w:r>
      <w:r w:rsidR="00380D3B">
        <w:t xml:space="preserve"> zprovoznění, </w:t>
      </w:r>
    </w:p>
    <w:p w14:paraId="2A0A6DE0" w14:textId="3AC71BEF" w:rsidR="00BE12E8" w:rsidRPr="00DD7985" w:rsidRDefault="00BE12E8" w:rsidP="00596B52">
      <w:pPr>
        <w:pStyle w:val="Odstavecseseznamem"/>
        <w:numPr>
          <w:ilvl w:val="0"/>
          <w:numId w:val="19"/>
        </w:numPr>
      </w:pPr>
      <w:r w:rsidRPr="00DD7985">
        <w:t>nedodržování příslušných platných př</w:t>
      </w:r>
      <w:r w:rsidR="00DD3323">
        <w:t>edpisů a ČSN</w:t>
      </w:r>
      <w:r w:rsidR="00C5158F">
        <w:t xml:space="preserve"> souvisejících s předmětem koupě</w:t>
      </w:r>
      <w:r w:rsidR="0056154C">
        <w:t>.</w:t>
      </w:r>
    </w:p>
    <w:p w14:paraId="636BC6F5" w14:textId="160CAEB6" w:rsidR="00BE12E8" w:rsidRPr="009F2373" w:rsidRDefault="00BE12E8" w:rsidP="00596B52">
      <w:pPr>
        <w:numPr>
          <w:ilvl w:val="0"/>
          <w:numId w:val="20"/>
        </w:numPr>
        <w:spacing w:after="120" w:line="240" w:lineRule="auto"/>
        <w:jc w:val="both"/>
      </w:pPr>
      <w:r w:rsidRPr="009F2373">
        <w:t xml:space="preserve">Odstoupení od </w:t>
      </w:r>
      <w:r w:rsidR="00B067C8" w:rsidRPr="009F2373">
        <w:t>Smlouv</w:t>
      </w:r>
      <w:r w:rsidRPr="009F2373">
        <w:t>y se dále řídí ustanovením § 2001 a násl. OZ.</w:t>
      </w:r>
    </w:p>
    <w:p w14:paraId="38BC8AFB" w14:textId="2CBF7EFF" w:rsidR="00BE12E8" w:rsidRPr="009F2373" w:rsidRDefault="00BE12E8" w:rsidP="00596B52">
      <w:pPr>
        <w:numPr>
          <w:ilvl w:val="0"/>
          <w:numId w:val="20"/>
        </w:numPr>
        <w:spacing w:after="120" w:line="240" w:lineRule="auto"/>
        <w:jc w:val="both"/>
      </w:pPr>
      <w:r w:rsidRPr="009F2373">
        <w:t xml:space="preserve">Chce-li některá ze stran od této </w:t>
      </w:r>
      <w:r w:rsidR="00B067C8" w:rsidRPr="009F2373">
        <w:t>Smlouv</w:t>
      </w:r>
      <w:r w:rsidRPr="009F2373">
        <w:t xml:space="preserve">y odstoupit na základě ujednání této </w:t>
      </w:r>
      <w:r w:rsidR="00B067C8" w:rsidRPr="009F2373">
        <w:t>Smlouv</w:t>
      </w:r>
      <w:r w:rsidRPr="009F2373">
        <w:t xml:space="preserve">y, je povinna svoje odstoupení písemně oznámit druhé straně. V odstoupení musí být uveden důvod, pro který strana od </w:t>
      </w:r>
      <w:r w:rsidR="00B067C8" w:rsidRPr="009F2373">
        <w:t>Smlouv</w:t>
      </w:r>
      <w:r w:rsidRPr="009F2373">
        <w:t xml:space="preserve">y odstupuje a přesná citace ustanovení </w:t>
      </w:r>
      <w:r w:rsidR="00B067C8" w:rsidRPr="009F2373">
        <w:t>Smlouv</w:t>
      </w:r>
      <w:r w:rsidRPr="009F2373">
        <w:t xml:space="preserve">y, na jehož základě od </w:t>
      </w:r>
      <w:r w:rsidR="00B067C8" w:rsidRPr="009F2373">
        <w:t>Smlouv</w:t>
      </w:r>
      <w:r w:rsidRPr="009F2373">
        <w:t>y odstupuje, jinak je odstoupení neplatné.</w:t>
      </w:r>
    </w:p>
    <w:p w14:paraId="342CA131" w14:textId="6A761446" w:rsidR="00BE12E8" w:rsidRPr="0056154C" w:rsidRDefault="00BE12E8" w:rsidP="00596B52">
      <w:pPr>
        <w:numPr>
          <w:ilvl w:val="0"/>
          <w:numId w:val="20"/>
        </w:numPr>
        <w:spacing w:after="120" w:line="240" w:lineRule="auto"/>
        <w:jc w:val="both"/>
      </w:pPr>
      <w:r w:rsidRPr="0056154C">
        <w:t xml:space="preserve">V případě odstoupení </w:t>
      </w:r>
      <w:r w:rsidR="00923C21" w:rsidRPr="0056154C">
        <w:t>Kupující</w:t>
      </w:r>
      <w:r w:rsidR="00F90499" w:rsidRPr="0056154C">
        <w:t>ho</w:t>
      </w:r>
      <w:r w:rsidRPr="0056154C">
        <w:t xml:space="preserve"> od </w:t>
      </w:r>
      <w:r w:rsidR="00B067C8" w:rsidRPr="0056154C">
        <w:t>Smlouv</w:t>
      </w:r>
      <w:r w:rsidRPr="0056154C">
        <w:t xml:space="preserve">y z důvodu podstatného porušení </w:t>
      </w:r>
      <w:r w:rsidR="00B067C8" w:rsidRPr="0056154C">
        <w:t>Smlouv</w:t>
      </w:r>
      <w:r w:rsidRPr="0056154C">
        <w:t xml:space="preserve">y </w:t>
      </w:r>
      <w:r w:rsidR="00984F5A" w:rsidRPr="0056154C">
        <w:t>Prodávajícím</w:t>
      </w:r>
      <w:r w:rsidRPr="0056154C">
        <w:t xml:space="preserve"> dle </w:t>
      </w:r>
      <w:r w:rsidR="00AD5D0B" w:rsidRPr="0056154C">
        <w:t xml:space="preserve">odst. </w:t>
      </w:r>
      <w:r w:rsidR="009F2373" w:rsidRPr="0056154C">
        <w:t>2</w:t>
      </w:r>
      <w:r w:rsidR="00AD5D0B" w:rsidRPr="0056154C">
        <w:t xml:space="preserve"> tohoto </w:t>
      </w:r>
      <w:r w:rsidRPr="0056154C">
        <w:t xml:space="preserve">článku nemá </w:t>
      </w:r>
      <w:r w:rsidR="00923C21" w:rsidRPr="0056154C">
        <w:t xml:space="preserve">Prodávající </w:t>
      </w:r>
      <w:r w:rsidR="00AD5D0B" w:rsidRPr="0056154C">
        <w:t>nárok na zaplacení</w:t>
      </w:r>
      <w:r w:rsidR="00F90499" w:rsidRPr="0056154C">
        <w:t xml:space="preserve"> </w:t>
      </w:r>
      <w:r w:rsidR="00B5653B" w:rsidRPr="0056154C">
        <w:t xml:space="preserve">Kupní </w:t>
      </w:r>
      <w:r w:rsidR="00F90499" w:rsidRPr="0056154C">
        <w:t>ceny</w:t>
      </w:r>
      <w:r w:rsidR="00AD5D0B" w:rsidRPr="0056154C">
        <w:t xml:space="preserve"> dle</w:t>
      </w:r>
      <w:r w:rsidRPr="0056154C">
        <w:t xml:space="preserve"> této </w:t>
      </w:r>
      <w:r w:rsidR="00B067C8" w:rsidRPr="0056154C">
        <w:t>Smlouv</w:t>
      </w:r>
      <w:r w:rsidRPr="0056154C">
        <w:t xml:space="preserve">y, a to ani na její poměrnou část, pokud se </w:t>
      </w:r>
      <w:r w:rsidR="00923C21" w:rsidRPr="0056154C">
        <w:t>Kupující</w:t>
      </w:r>
      <w:r w:rsidRPr="0056154C">
        <w:t xml:space="preserve"> se </w:t>
      </w:r>
      <w:r w:rsidR="00984F5A" w:rsidRPr="0056154C">
        <w:t>Prodávajícím</w:t>
      </w:r>
      <w:r w:rsidRPr="0056154C">
        <w:t xml:space="preserve"> nedohodnou písemně jinak. </w:t>
      </w:r>
      <w:r w:rsidR="00923C21" w:rsidRPr="0056154C">
        <w:t xml:space="preserve">Prodávající </w:t>
      </w:r>
      <w:r w:rsidRPr="0056154C">
        <w:t xml:space="preserve">je pouze oprávněn žádat po </w:t>
      </w:r>
      <w:r w:rsidR="00923C21" w:rsidRPr="0056154C">
        <w:t>Kupující</w:t>
      </w:r>
      <w:r w:rsidR="00DD3BB6" w:rsidRPr="0056154C">
        <w:t>m</w:t>
      </w:r>
      <w:r w:rsidRPr="0056154C">
        <w:t xml:space="preserve"> to, o co se </w:t>
      </w:r>
      <w:r w:rsidR="00923C21" w:rsidRPr="0056154C">
        <w:t>Kupující</w:t>
      </w:r>
      <w:r w:rsidRPr="0056154C">
        <w:t xml:space="preserve"> </w:t>
      </w:r>
      <w:r w:rsidR="00DD3BB6" w:rsidRPr="0056154C">
        <w:t>plněním Smlouvy</w:t>
      </w:r>
      <w:r w:rsidRPr="0056154C">
        <w:t xml:space="preserve"> obohatí. Odstoupením od </w:t>
      </w:r>
      <w:r w:rsidR="00B067C8" w:rsidRPr="0056154C">
        <w:t>Smlouv</w:t>
      </w:r>
      <w:r w:rsidRPr="0056154C">
        <w:t xml:space="preserve">y není dotčen nárok </w:t>
      </w:r>
      <w:r w:rsidR="00923C21" w:rsidRPr="0056154C">
        <w:t>Kupující</w:t>
      </w:r>
      <w:r w:rsidR="00DD3BB6" w:rsidRPr="0056154C">
        <w:t>ho</w:t>
      </w:r>
      <w:r w:rsidRPr="0056154C">
        <w:t xml:space="preserve"> na náhradu případné škody a zaplacení smluvní pokuty.</w:t>
      </w:r>
    </w:p>
    <w:p w14:paraId="774736AA" w14:textId="1AB5E391" w:rsidR="00BE12E8" w:rsidRPr="0056154C" w:rsidRDefault="00BE12E8" w:rsidP="00596B52">
      <w:pPr>
        <w:numPr>
          <w:ilvl w:val="0"/>
          <w:numId w:val="20"/>
        </w:numPr>
        <w:spacing w:after="120" w:line="240" w:lineRule="auto"/>
        <w:jc w:val="both"/>
      </w:pPr>
      <w:r w:rsidRPr="0056154C">
        <w:t xml:space="preserve">V případě odstoupení </w:t>
      </w:r>
      <w:r w:rsidR="00C65DF2" w:rsidRPr="0056154C">
        <w:t>Prodávajícího</w:t>
      </w:r>
      <w:r w:rsidRPr="0056154C">
        <w:t xml:space="preserve"> od </w:t>
      </w:r>
      <w:r w:rsidR="00B067C8" w:rsidRPr="0056154C">
        <w:t>Smlouv</w:t>
      </w:r>
      <w:r w:rsidRPr="0056154C">
        <w:t xml:space="preserve">y z důvodu podstatného porušení </w:t>
      </w:r>
      <w:r w:rsidR="00B067C8" w:rsidRPr="0056154C">
        <w:t>Smlouv</w:t>
      </w:r>
      <w:r w:rsidRPr="0056154C">
        <w:t xml:space="preserve">y </w:t>
      </w:r>
      <w:r w:rsidR="00DD3BB6" w:rsidRPr="0056154C">
        <w:t>Kupujícím,</w:t>
      </w:r>
      <w:r w:rsidRPr="0056154C">
        <w:t xml:space="preserve"> má </w:t>
      </w:r>
      <w:r w:rsidR="00923C21" w:rsidRPr="0056154C">
        <w:t xml:space="preserve">Prodávající </w:t>
      </w:r>
      <w:r w:rsidRPr="0056154C">
        <w:t>nárok na zaplacení poměrné části</w:t>
      </w:r>
      <w:r w:rsidR="00DD3BB6" w:rsidRPr="0056154C">
        <w:t xml:space="preserve"> </w:t>
      </w:r>
      <w:r w:rsidR="00B5653B" w:rsidRPr="0056154C">
        <w:t xml:space="preserve">Kupní </w:t>
      </w:r>
      <w:r w:rsidRPr="0056154C">
        <w:t xml:space="preserve">ceny odpovídající rozsahu provedeného </w:t>
      </w:r>
      <w:r w:rsidR="00DD3BB6" w:rsidRPr="0056154C">
        <w:t>plnění dle této Smlouvy</w:t>
      </w:r>
      <w:r w:rsidRPr="0056154C">
        <w:t xml:space="preserve">. </w:t>
      </w:r>
    </w:p>
    <w:p w14:paraId="02090ED3" w14:textId="343126A6" w:rsidR="00BE12E8" w:rsidRPr="0056154C" w:rsidRDefault="00BE12E8" w:rsidP="00596B52">
      <w:pPr>
        <w:numPr>
          <w:ilvl w:val="0"/>
          <w:numId w:val="20"/>
        </w:numPr>
        <w:spacing w:after="120" w:line="240" w:lineRule="auto"/>
        <w:jc w:val="both"/>
      </w:pPr>
      <w:r w:rsidRPr="0056154C">
        <w:t xml:space="preserve">Odstoupení od </w:t>
      </w:r>
      <w:r w:rsidR="00B067C8" w:rsidRPr="0056154C">
        <w:t>Smlouv</w:t>
      </w:r>
      <w:r w:rsidRPr="0056154C">
        <w:t xml:space="preserve">y je účinné okamžikem doručení písemného </w:t>
      </w:r>
      <w:r w:rsidR="00AD5D0B" w:rsidRPr="0056154C">
        <w:t>oznámení o</w:t>
      </w:r>
      <w:r w:rsidR="00DD3BB6" w:rsidRPr="0056154C">
        <w:t> odstoupení příslušné S</w:t>
      </w:r>
      <w:r w:rsidRPr="0056154C">
        <w:t xml:space="preserve">mluvní straně. </w:t>
      </w:r>
    </w:p>
    <w:p w14:paraId="308A59E5" w14:textId="0DDCDAC9" w:rsidR="00BE12E8" w:rsidRPr="009F2373" w:rsidRDefault="00BE12E8" w:rsidP="00596B52">
      <w:pPr>
        <w:numPr>
          <w:ilvl w:val="0"/>
          <w:numId w:val="20"/>
        </w:numPr>
        <w:spacing w:after="120" w:line="240" w:lineRule="auto"/>
        <w:jc w:val="both"/>
      </w:pPr>
      <w:r w:rsidRPr="0056154C">
        <w:t xml:space="preserve">Ukončením této </w:t>
      </w:r>
      <w:r w:rsidR="00B067C8" w:rsidRPr="0056154C">
        <w:t>Smlouv</w:t>
      </w:r>
      <w:r w:rsidRPr="0056154C">
        <w:t>y nejsou dotčena ustanovení týkající se smluvních pokut, ochrany důvěrných informací</w:t>
      </w:r>
      <w:r w:rsidR="00BA3E13" w:rsidRPr="0056154C">
        <w:t xml:space="preserve"> a osobních údajů</w:t>
      </w:r>
      <w:r w:rsidRPr="0056154C">
        <w:t>, práva na náhradu škody vzniklé z porušení smluvní povinnosti a ustanovení týkající se takových práv a povinností, z jejichž povahy vyplývá, že mají trvat i po skončení účinnosti</w:t>
      </w:r>
      <w:r w:rsidRPr="009F2373">
        <w:t xml:space="preserve"> této </w:t>
      </w:r>
      <w:r w:rsidR="00B067C8" w:rsidRPr="009F2373">
        <w:t>Smlouv</w:t>
      </w:r>
      <w:r w:rsidRPr="009F2373">
        <w:t>y.</w:t>
      </w:r>
    </w:p>
    <w:bookmarkEnd w:id="30"/>
    <w:p w14:paraId="0806DD59" w14:textId="37AFD197" w:rsidR="002043AC" w:rsidRPr="008A2743" w:rsidRDefault="00DC2159"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t xml:space="preserve"> </w:t>
      </w:r>
      <w:r w:rsidR="002043AC" w:rsidRPr="008A2743">
        <w:rPr>
          <w:color w:val="2F5496" w:themeColor="accent1" w:themeShade="BF"/>
        </w:rPr>
        <w:t>Doba platnosti a účinnosti Smlouvy</w:t>
      </w:r>
    </w:p>
    <w:p w14:paraId="0A6659EE" w14:textId="77777777" w:rsidR="002043AC" w:rsidRPr="008A2743" w:rsidRDefault="002043AC" w:rsidP="002043AC">
      <w:pPr>
        <w:numPr>
          <w:ilvl w:val="0"/>
          <w:numId w:val="28"/>
        </w:numPr>
        <w:spacing w:after="60" w:line="240" w:lineRule="auto"/>
        <w:jc w:val="both"/>
      </w:pPr>
      <w:r w:rsidRPr="008A2743">
        <w:t>Tato Smlouva nabývá platnosti dnem jejího podpisu oběma Smluvními stranami.</w:t>
      </w:r>
    </w:p>
    <w:p w14:paraId="5654B37B" w14:textId="49DB687D" w:rsidR="002043AC" w:rsidRPr="00A743BF" w:rsidRDefault="002043AC" w:rsidP="00344274">
      <w:pPr>
        <w:numPr>
          <w:ilvl w:val="0"/>
          <w:numId w:val="28"/>
        </w:numPr>
        <w:spacing w:after="120" w:line="240" w:lineRule="auto"/>
        <w:jc w:val="both"/>
      </w:pPr>
      <w:r w:rsidRPr="008A2743">
        <w:t>Tato Smlouva nabývá účinnosti dnem jejího uveřejnění v Registru smluv</w:t>
      </w:r>
      <w:r w:rsidR="008A2743">
        <w:t xml:space="preserve"> dle </w:t>
      </w:r>
      <w:r w:rsidR="008A2743" w:rsidRPr="008A2743">
        <w:rPr>
          <w:rFonts w:cs="Arial"/>
        </w:rPr>
        <w:t>zákona č. 340/2015 Sb., o zvláštních podmínkách účinnosti některých smluv, uveřejňování těchto smluv a o registru smluv</w:t>
      </w:r>
      <w:r w:rsidR="008A2743" w:rsidRPr="006D5E49">
        <w:t xml:space="preserve"> </w:t>
      </w:r>
      <w:r w:rsidR="008A2743" w:rsidRPr="006C0D3A">
        <w:t>v</w:t>
      </w:r>
      <w:r w:rsidR="008A2743">
        <w:t> platném znění.</w:t>
      </w:r>
    </w:p>
    <w:bookmarkEnd w:id="25"/>
    <w:p w14:paraId="52031D95" w14:textId="6D4A57F1" w:rsidR="00BE12E8" w:rsidRPr="00DD7985" w:rsidRDefault="00DD7985" w:rsidP="00DC2159">
      <w:pPr>
        <w:pStyle w:val="Nadpis1"/>
        <w:keepLines w:val="0"/>
        <w:numPr>
          <w:ilvl w:val="0"/>
          <w:numId w:val="1"/>
        </w:numPr>
        <w:spacing w:before="360" w:after="120" w:line="240" w:lineRule="auto"/>
        <w:ind w:left="357" w:hanging="357"/>
        <w:jc w:val="center"/>
        <w:rPr>
          <w:color w:val="2F5496" w:themeColor="accent1" w:themeShade="BF"/>
        </w:rPr>
      </w:pPr>
      <w:r w:rsidRPr="00DD7985">
        <w:rPr>
          <w:color w:val="2F5496" w:themeColor="accent1" w:themeShade="BF"/>
        </w:rPr>
        <w:t xml:space="preserve"> </w:t>
      </w:r>
      <w:r w:rsidR="00AD5D0B">
        <w:rPr>
          <w:color w:val="2F5496" w:themeColor="accent1" w:themeShade="BF"/>
        </w:rPr>
        <w:t>Ustanovení společná a závěrečná</w:t>
      </w:r>
    </w:p>
    <w:p w14:paraId="3DD8435A" w14:textId="77777777" w:rsidR="00AD5D0B" w:rsidRPr="0033106F" w:rsidRDefault="00AD5D0B" w:rsidP="00596B52">
      <w:pPr>
        <w:numPr>
          <w:ilvl w:val="0"/>
          <w:numId w:val="26"/>
        </w:numPr>
        <w:spacing w:after="60" w:line="240" w:lineRule="auto"/>
        <w:jc w:val="both"/>
      </w:pPr>
      <w:r w:rsidRPr="0033106F">
        <w:t>Jakékoliv změny Smlouvy musí být sepsány formou písemných dodatků ke Smlouvě a musí být podepsány Smluvními stranami, osobami oprávněnými k takovému jednání.</w:t>
      </w:r>
    </w:p>
    <w:p w14:paraId="7BF36B8F" w14:textId="77777777" w:rsidR="00AD5D0B" w:rsidRPr="0033106F" w:rsidRDefault="00AD5D0B" w:rsidP="00596B52">
      <w:pPr>
        <w:numPr>
          <w:ilvl w:val="0"/>
          <w:numId w:val="26"/>
        </w:numPr>
        <w:spacing w:after="60" w:line="240" w:lineRule="auto"/>
        <w:jc w:val="both"/>
      </w:pPr>
      <w:r w:rsidRPr="0033106F">
        <w:t>Vztahy mezi Smluvními stranami výslovně neupravené touto Smlouvou se řídí režimem zákona č. 89/2012 Sb., občanského zákoníku v platném znění a zákona č. 121/2000 Sb., zákon o právu autorském, o právech souvisejících s právem autorským, v platném znění.</w:t>
      </w:r>
    </w:p>
    <w:p w14:paraId="44723C84" w14:textId="77777777" w:rsidR="00AD5D0B" w:rsidRDefault="00AD5D0B" w:rsidP="00596B52">
      <w:pPr>
        <w:numPr>
          <w:ilvl w:val="0"/>
          <w:numId w:val="26"/>
        </w:numPr>
        <w:spacing w:after="60" w:line="240" w:lineRule="auto"/>
        <w:jc w:val="both"/>
      </w:pPr>
      <w:r>
        <w:t>Veškeré spory ze Smlouvy se Smluvní strany zavazují řešit smírem a teprve pokud se spor nepodaří smírem vyřešit, bude spor rozhodovat obecný soud strany žalované.</w:t>
      </w:r>
    </w:p>
    <w:p w14:paraId="6D887F9F" w14:textId="1D84520A" w:rsidR="00AD5D0B" w:rsidRDefault="00AD5D0B" w:rsidP="00596B52">
      <w:pPr>
        <w:numPr>
          <w:ilvl w:val="0"/>
          <w:numId w:val="26"/>
        </w:numPr>
        <w:spacing w:after="60" w:line="240" w:lineRule="auto"/>
        <w:jc w:val="both"/>
      </w:pPr>
      <w:r>
        <w:t xml:space="preserve">Pokud bude jakékoliv ujednání Smlouvy shledáno jako neplatné či neúčinné, nedotýká se neplatnost a neúčinnost ostatních ujednání Smlouvy. Smluvní strany se pro tento případ zavazují neplatná či neúčinná ujednání nahradit dohodou platnými a účinnými ustanoveními, která nejlépe odpovídají smyslu a mají nejblíže k neplatnému či neúčinnému ujednání, aniž by požadovaly výhody nebo plnění, která původně nebyla sjednána. </w:t>
      </w:r>
    </w:p>
    <w:p w14:paraId="2894F7A4" w14:textId="77777777" w:rsidR="00AD5D0B" w:rsidRDefault="00AD5D0B" w:rsidP="00596B52">
      <w:pPr>
        <w:numPr>
          <w:ilvl w:val="0"/>
          <w:numId w:val="26"/>
        </w:numPr>
        <w:spacing w:after="60" w:line="240" w:lineRule="auto"/>
        <w:jc w:val="both"/>
      </w:pPr>
      <w:r>
        <w:t>Žádná Smluvní strana není oprávněna postoupit právo nebo závazek nebo zatížit pohledávku vyplývající ze Smlouvy nebo žádnou jejich část bez předchozího písemného souhlasu druhé Smluvní strany. Zápočet vzájemných pohledávek je možný pouze na základě dohody Smluvních stran.</w:t>
      </w:r>
    </w:p>
    <w:p w14:paraId="75ED123C" w14:textId="77777777" w:rsidR="00AD5D0B" w:rsidRDefault="00AD5D0B" w:rsidP="00596B52">
      <w:pPr>
        <w:numPr>
          <w:ilvl w:val="0"/>
          <w:numId w:val="26"/>
        </w:numPr>
        <w:spacing w:after="60" w:line="240" w:lineRule="auto"/>
        <w:jc w:val="both"/>
      </w:pPr>
      <w:r>
        <w:lastRenderedPageBreak/>
        <w:t xml:space="preserve">Smluvní strany se dohodly, že doručeno je i v případě, že písemnost je zaslána na adresu sídla Smluvní strany zapsanou v den odeslání zásilky v příslušném obchodním rejstříku, pokud si adresát zásilky tuto nevyzvedl, ač byl o uložení zásilky poštovním přepravcem řádně uvědomen, a to desátým dnem od prvního doručení. Smluvní strany se dohodly, že doručeno je i v případě, že písemnost je zaslána na adresu elektronické pošty pro doručování společnosti uvedenou v záhlaví Smlouvy, bez ohledu na skutečnost, zda se adresát s obsahem sdělení seznámil, neboť odesláním na uvedenou adresu se písemnost dostala do sféry adresáta, který se s jejím obsahem mohl seznámit. </w:t>
      </w:r>
    </w:p>
    <w:p w14:paraId="5B06F04C" w14:textId="45DB0116" w:rsidR="00A739EA" w:rsidRDefault="00BE5B92" w:rsidP="00BE5B92">
      <w:pPr>
        <w:numPr>
          <w:ilvl w:val="0"/>
          <w:numId w:val="26"/>
        </w:numPr>
        <w:spacing w:after="60" w:line="240" w:lineRule="auto"/>
        <w:jc w:val="both"/>
      </w:pPr>
      <w:bookmarkStart w:id="31" w:name="_Hlk511034664"/>
      <w:r w:rsidRPr="00BE5B92">
        <w:t xml:space="preserve">Prodávající bere na vědomí, že kupující je ve smyslu zákona č. 340/2015 Sb., o zvláštních podmínkách účinnosti některých smluv, uveřejňování těchto smluv a o registru smluv, v platném znění (dále jen „zákon o registru </w:t>
      </w:r>
      <w:proofErr w:type="gramStart"/>
      <w:r w:rsidRPr="00BE5B92">
        <w:t>smluv“)  povinným</w:t>
      </w:r>
      <w:proofErr w:type="gramEnd"/>
      <w:r w:rsidRPr="00BE5B92">
        <w:t xml:space="preserve">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bookmarkEnd w:id="31"/>
    <w:p w14:paraId="414AD866" w14:textId="7AD25A2A" w:rsidR="00AD5D0B" w:rsidRDefault="00AD5D0B" w:rsidP="00A739EA">
      <w:pPr>
        <w:numPr>
          <w:ilvl w:val="0"/>
          <w:numId w:val="26"/>
        </w:numPr>
        <w:spacing w:after="60" w:line="240" w:lineRule="auto"/>
        <w:jc w:val="both"/>
      </w:pPr>
      <w:r>
        <w:t xml:space="preserve">Tato Smlouva byla vyhotovena </w:t>
      </w:r>
      <w:r w:rsidRPr="00D4713D">
        <w:t>ve dvou stejnopisech, z nichž</w:t>
      </w:r>
      <w:r>
        <w:t xml:space="preserve"> po jednom stejnopisu obdrží po jejím podpisu každá Smluvní strana. </w:t>
      </w:r>
    </w:p>
    <w:p w14:paraId="6F5CA169" w14:textId="380A420D" w:rsidR="00AD5D0B" w:rsidRDefault="00AD5D0B" w:rsidP="00596B52">
      <w:pPr>
        <w:numPr>
          <w:ilvl w:val="0"/>
          <w:numId w:val="26"/>
        </w:numPr>
        <w:spacing w:after="60" w:line="240" w:lineRule="auto"/>
        <w:jc w:val="both"/>
      </w:pPr>
      <w:r>
        <w:t>Smluvní strany tímto prohlašují a stvrzují podpisy osob oprávněných k jednání Smluvních stran, že si Smlouvu řádně přečetly, je jim znám význam jednotlivých ujednání Smlouvy a jejích příloh, že Smlouvu uzavírají na základě své pravé a svobodné vůle a dále prohlašují, že jim k datu podpisu Smlouvy nejsou známy žádné skutečnosti ani okolnosti, které by jim mohly bránit v plnění závazků dle Smlouvy, tuto Smlouvu učinit neplatnou nebo neúčinnou, nebo zmařit její účel a cíl tak, jak jej ve Smlouvě společně deklarovaly.</w:t>
      </w:r>
    </w:p>
    <w:p w14:paraId="1FBB9260" w14:textId="74CC48D1" w:rsidR="00DC2159" w:rsidRDefault="00D4713D">
      <w:r>
        <w:br w:type="page"/>
      </w:r>
    </w:p>
    <w:p w14:paraId="4C1AA2C0" w14:textId="16EB625A" w:rsidR="00AD5D0B" w:rsidRPr="00640A13" w:rsidRDefault="00DC2159" w:rsidP="00DC2159">
      <w:pPr>
        <w:pStyle w:val="Nadpis1"/>
        <w:keepLines w:val="0"/>
        <w:numPr>
          <w:ilvl w:val="0"/>
          <w:numId w:val="1"/>
        </w:numPr>
        <w:spacing w:before="360" w:after="120" w:line="240" w:lineRule="auto"/>
        <w:ind w:left="357" w:hanging="357"/>
        <w:jc w:val="center"/>
        <w:rPr>
          <w:color w:val="2F5496" w:themeColor="accent1" w:themeShade="BF"/>
        </w:rPr>
      </w:pPr>
      <w:r>
        <w:rPr>
          <w:color w:val="2F5496" w:themeColor="accent1" w:themeShade="BF"/>
        </w:rPr>
        <w:lastRenderedPageBreak/>
        <w:t xml:space="preserve"> </w:t>
      </w:r>
      <w:r w:rsidR="00AD5D0B">
        <w:rPr>
          <w:color w:val="2F5496" w:themeColor="accent1" w:themeShade="BF"/>
        </w:rPr>
        <w:t>Přílohy</w:t>
      </w:r>
    </w:p>
    <w:p w14:paraId="34E26D74" w14:textId="77777777" w:rsidR="00AD5D0B" w:rsidRDefault="00AD5D0B" w:rsidP="00AD5D0B">
      <w:pPr>
        <w:numPr>
          <w:ilvl w:val="0"/>
          <w:numId w:val="6"/>
        </w:numPr>
        <w:spacing w:after="60" w:line="240" w:lineRule="auto"/>
        <w:jc w:val="both"/>
      </w:pPr>
      <w:r>
        <w:t>Součástí Smlouvy jsou tyto přílohy:</w:t>
      </w:r>
    </w:p>
    <w:p w14:paraId="6B21178E" w14:textId="4E94AFF7" w:rsidR="00BE12E8" w:rsidRPr="00A743BF" w:rsidRDefault="00BE12E8" w:rsidP="00BE12E8">
      <w:pPr>
        <w:spacing w:after="120" w:line="240" w:lineRule="auto"/>
        <w:ind w:left="708"/>
        <w:rPr>
          <w:szCs w:val="20"/>
        </w:rPr>
      </w:pPr>
      <w:r w:rsidRPr="00A743BF">
        <w:rPr>
          <w:szCs w:val="20"/>
        </w:rPr>
        <w:t xml:space="preserve">Příloha č. 1 – </w:t>
      </w:r>
      <w:r w:rsidR="00E256B3">
        <w:rPr>
          <w:szCs w:val="20"/>
        </w:rPr>
        <w:t>Předmět</w:t>
      </w:r>
      <w:r w:rsidR="002E7365">
        <w:rPr>
          <w:szCs w:val="20"/>
        </w:rPr>
        <w:t xml:space="preserve"> </w:t>
      </w:r>
      <w:r w:rsidR="002527F3">
        <w:rPr>
          <w:szCs w:val="20"/>
        </w:rPr>
        <w:t>koupě</w:t>
      </w:r>
      <w:r w:rsidR="000163A7">
        <w:rPr>
          <w:szCs w:val="20"/>
        </w:rPr>
        <w:t xml:space="preserve"> a podrobný komponentový popis</w:t>
      </w:r>
    </w:p>
    <w:p w14:paraId="6F91912D" w14:textId="77777777" w:rsidR="00BE12E8" w:rsidRPr="00A743BF" w:rsidRDefault="00BE12E8" w:rsidP="00BE12E8">
      <w:pPr>
        <w:spacing w:after="120" w:line="240" w:lineRule="auto"/>
        <w:ind w:left="708"/>
        <w:rPr>
          <w:szCs w:val="20"/>
        </w:rPr>
      </w:pPr>
      <w:r w:rsidRPr="00A743BF">
        <w:rPr>
          <w:szCs w:val="20"/>
        </w:rPr>
        <w:t>Příloha č. 2 – Záruka a záruční podmínky</w:t>
      </w:r>
    </w:p>
    <w:p w14:paraId="0C52DC6D" w14:textId="77777777" w:rsidR="00811D72" w:rsidRDefault="00BE12E8" w:rsidP="00811D72">
      <w:pPr>
        <w:spacing w:after="0" w:line="240" w:lineRule="auto"/>
        <w:ind w:left="709"/>
        <w:rPr>
          <w:szCs w:val="20"/>
        </w:rPr>
      </w:pPr>
      <w:r w:rsidRPr="00A743BF">
        <w:rPr>
          <w:szCs w:val="20"/>
        </w:rPr>
        <w:t xml:space="preserve">Příloha č. 3 – </w:t>
      </w:r>
      <w:r w:rsidR="00811D72" w:rsidRPr="00811D72">
        <w:rPr>
          <w:szCs w:val="20"/>
        </w:rPr>
        <w:t xml:space="preserve">Licenční ujednání upravující právo k užívání poskytnutého aplikačního </w:t>
      </w:r>
    </w:p>
    <w:p w14:paraId="77996C71" w14:textId="4352C531" w:rsidR="00811D72" w:rsidRPr="00811D72" w:rsidRDefault="00811D72" w:rsidP="00811D72">
      <w:pPr>
        <w:spacing w:after="120" w:line="240" w:lineRule="auto"/>
        <w:ind w:left="1416"/>
        <w:rPr>
          <w:szCs w:val="20"/>
        </w:rPr>
      </w:pPr>
      <w:r>
        <w:rPr>
          <w:szCs w:val="20"/>
        </w:rPr>
        <w:t xml:space="preserve">          </w:t>
      </w:r>
      <w:r w:rsidRPr="00811D72">
        <w:rPr>
          <w:szCs w:val="20"/>
        </w:rPr>
        <w:t>softwarového vybavení</w:t>
      </w:r>
    </w:p>
    <w:p w14:paraId="03F2BA65" w14:textId="5071F5AA" w:rsidR="00186E5E" w:rsidRPr="00A743BF" w:rsidRDefault="00186E5E" w:rsidP="00186E5E">
      <w:pPr>
        <w:spacing w:after="120" w:line="240" w:lineRule="auto"/>
        <w:ind w:left="708"/>
        <w:rPr>
          <w:szCs w:val="20"/>
        </w:rPr>
      </w:pPr>
      <w:r w:rsidRPr="00A743BF">
        <w:rPr>
          <w:szCs w:val="20"/>
        </w:rPr>
        <w:t xml:space="preserve">Příloha č. </w:t>
      </w:r>
      <w:r w:rsidR="00811D72">
        <w:rPr>
          <w:szCs w:val="20"/>
        </w:rPr>
        <w:t>4</w:t>
      </w:r>
      <w:r w:rsidRPr="00A743BF">
        <w:rPr>
          <w:szCs w:val="20"/>
        </w:rPr>
        <w:t xml:space="preserve"> – Cenové kalkulace a stanovení celkové </w:t>
      </w:r>
      <w:r w:rsidR="00C5158F" w:rsidRPr="00A743BF">
        <w:rPr>
          <w:szCs w:val="20"/>
        </w:rPr>
        <w:t xml:space="preserve">ceny </w:t>
      </w:r>
      <w:r w:rsidR="00C5158F">
        <w:rPr>
          <w:szCs w:val="20"/>
        </w:rPr>
        <w:t>(</w:t>
      </w:r>
      <w:r w:rsidR="00D5437E">
        <w:rPr>
          <w:szCs w:val="20"/>
        </w:rPr>
        <w:t>položkový rozpočet)</w:t>
      </w:r>
    </w:p>
    <w:p w14:paraId="2922EDD5" w14:textId="65AE374B" w:rsidR="00811D72" w:rsidRPr="00811D72" w:rsidRDefault="00811D72" w:rsidP="00811D72">
      <w:pPr>
        <w:spacing w:after="120" w:line="240" w:lineRule="auto"/>
        <w:ind w:left="708"/>
        <w:rPr>
          <w:szCs w:val="20"/>
        </w:rPr>
      </w:pPr>
      <w:r w:rsidRPr="00811D72">
        <w:rPr>
          <w:szCs w:val="20"/>
        </w:rPr>
        <w:t xml:space="preserve">Příloha č. 5 – Požadavky na součinnost </w:t>
      </w:r>
      <w:r w:rsidR="00923C21">
        <w:rPr>
          <w:szCs w:val="20"/>
        </w:rPr>
        <w:t>Kupující</w:t>
      </w:r>
      <w:r w:rsidR="00C5158F">
        <w:rPr>
          <w:szCs w:val="20"/>
        </w:rPr>
        <w:t>ho</w:t>
      </w:r>
    </w:p>
    <w:p w14:paraId="68A679C4" w14:textId="6C6DFE39" w:rsidR="00BE12E8" w:rsidRPr="00A743BF" w:rsidRDefault="00BE12E8" w:rsidP="00BE12E8">
      <w:pPr>
        <w:spacing w:after="120" w:line="240" w:lineRule="auto"/>
        <w:ind w:left="708"/>
        <w:rPr>
          <w:szCs w:val="20"/>
        </w:rPr>
      </w:pPr>
      <w:r w:rsidRPr="00A743BF">
        <w:rPr>
          <w:szCs w:val="20"/>
        </w:rPr>
        <w:t xml:space="preserve">Příloha č. </w:t>
      </w:r>
      <w:r w:rsidR="00811D72">
        <w:rPr>
          <w:szCs w:val="20"/>
        </w:rPr>
        <w:t>6</w:t>
      </w:r>
      <w:r w:rsidR="0023392B">
        <w:rPr>
          <w:szCs w:val="20"/>
        </w:rPr>
        <w:t xml:space="preserve"> </w:t>
      </w:r>
      <w:bookmarkStart w:id="32" w:name="_GoBack"/>
      <w:bookmarkEnd w:id="32"/>
      <w:r w:rsidRPr="00A743BF">
        <w:rPr>
          <w:szCs w:val="20"/>
        </w:rPr>
        <w:t xml:space="preserve">– </w:t>
      </w:r>
      <w:r w:rsidR="004911F2" w:rsidRPr="00A743BF">
        <w:rPr>
          <w:szCs w:val="20"/>
        </w:rPr>
        <w:t xml:space="preserve"> </w:t>
      </w:r>
      <w:r w:rsidRPr="00A743BF">
        <w:rPr>
          <w:szCs w:val="20"/>
        </w:rPr>
        <w:t>Zodpovědné osoby</w:t>
      </w:r>
    </w:p>
    <w:p w14:paraId="0C079869" w14:textId="77777777" w:rsidR="00EA1954" w:rsidRDefault="00EA1954" w:rsidP="00BE12E8">
      <w:pPr>
        <w:ind w:right="-766"/>
        <w:jc w:val="both"/>
      </w:pPr>
    </w:p>
    <w:p w14:paraId="66191CAD" w14:textId="77777777" w:rsidR="0023392B" w:rsidRPr="00A743BF" w:rsidRDefault="0023392B" w:rsidP="00BE12E8">
      <w:pPr>
        <w:ind w:right="-766"/>
        <w:jc w:val="both"/>
      </w:pPr>
    </w:p>
    <w:p w14:paraId="26A4D195" w14:textId="402F7028" w:rsidR="006C6BD0" w:rsidRPr="00651661" w:rsidRDefault="006C6BD0" w:rsidP="006C6BD0">
      <w:pPr>
        <w:spacing w:after="120" w:line="240" w:lineRule="auto"/>
        <w:rPr>
          <w:szCs w:val="20"/>
        </w:rPr>
      </w:pPr>
      <w:r>
        <w:rPr>
          <w:szCs w:val="20"/>
        </w:rPr>
        <w:t xml:space="preserve">Za </w:t>
      </w:r>
      <w:r w:rsidR="00923C21">
        <w:rPr>
          <w:szCs w:val="20"/>
        </w:rPr>
        <w:t>Kupující</w:t>
      </w:r>
      <w:r w:rsidR="00EA1954">
        <w:rPr>
          <w:szCs w:val="20"/>
        </w:rPr>
        <w:t>ho</w:t>
      </w:r>
      <w:r>
        <w:rPr>
          <w:szCs w:val="20"/>
        </w:rPr>
        <w:t>:</w:t>
      </w:r>
      <w:r>
        <w:rPr>
          <w:szCs w:val="20"/>
        </w:rPr>
        <w:tab/>
      </w:r>
      <w:r>
        <w:rPr>
          <w:szCs w:val="20"/>
        </w:rPr>
        <w:tab/>
      </w:r>
      <w:r>
        <w:rPr>
          <w:szCs w:val="20"/>
        </w:rPr>
        <w:tab/>
      </w:r>
      <w:r>
        <w:rPr>
          <w:szCs w:val="20"/>
        </w:rPr>
        <w:tab/>
      </w:r>
      <w:r>
        <w:rPr>
          <w:szCs w:val="20"/>
        </w:rPr>
        <w:tab/>
      </w:r>
      <w:r>
        <w:rPr>
          <w:szCs w:val="20"/>
        </w:rPr>
        <w:tab/>
        <w:t xml:space="preserve">Za </w:t>
      </w:r>
      <w:r w:rsidR="00C65DF2">
        <w:rPr>
          <w:szCs w:val="20"/>
        </w:rPr>
        <w:t>Prodávajícího</w:t>
      </w:r>
      <w:r>
        <w:rPr>
          <w:szCs w:val="20"/>
        </w:rPr>
        <w:t>:</w:t>
      </w:r>
    </w:p>
    <w:p w14:paraId="1C0912E1" w14:textId="77777777" w:rsidR="006C6BD0" w:rsidRDefault="006C6BD0" w:rsidP="006C6BD0">
      <w:pPr>
        <w:spacing w:before="120" w:after="120"/>
      </w:pPr>
    </w:p>
    <w:p w14:paraId="2325FBBC" w14:textId="77777777" w:rsidR="006C6BD0" w:rsidRDefault="006C6BD0" w:rsidP="006C6BD0">
      <w:pPr>
        <w:spacing w:before="120" w:after="120"/>
      </w:pPr>
      <w:bookmarkStart w:id="33" w:name="_Hlk507499879"/>
      <w:r w:rsidRPr="00A0362A">
        <w:t>V </w:t>
      </w:r>
      <w:sdt>
        <w:sdtPr>
          <w:id w:val="-1714499469"/>
          <w:placeholder>
            <w:docPart w:val="9ADEF18AEBD347D4A34DB910C9BFCE35"/>
          </w:placeholder>
        </w:sdtPr>
        <w:sdtEndPr/>
        <w:sdtContent>
          <w:r w:rsidRPr="00A0362A">
            <w:t>Pardubicích</w:t>
          </w:r>
        </w:sdtContent>
      </w:sdt>
      <w:r w:rsidRPr="00A0362A">
        <w:t xml:space="preserve"> dne</w:t>
      </w:r>
      <w:r>
        <w:t>:</w:t>
      </w:r>
      <w:r>
        <w:tab/>
      </w:r>
      <w:r w:rsidRPr="00A0362A">
        <w:tab/>
      </w:r>
      <w:r w:rsidRPr="00A0362A">
        <w:tab/>
      </w:r>
      <w:r w:rsidRPr="00A0362A">
        <w:tab/>
      </w:r>
      <w:r w:rsidRPr="00A0362A">
        <w:tab/>
        <w:t xml:space="preserve">      </w:t>
      </w:r>
      <w:r>
        <w:tab/>
      </w:r>
      <w:r w:rsidRPr="00AA7B64">
        <w:rPr>
          <w:highlight w:val="yellow"/>
        </w:rPr>
        <w:t>V  ……………………</w:t>
      </w:r>
      <w:proofErr w:type="gramStart"/>
      <w:r w:rsidRPr="00AA7B64">
        <w:rPr>
          <w:highlight w:val="yellow"/>
        </w:rPr>
        <w:t>…</w:t>
      </w:r>
      <w:proofErr w:type="gramEnd"/>
      <w:r w:rsidRPr="00AA7B64">
        <w:rPr>
          <w:highlight w:val="yellow"/>
        </w:rPr>
        <w:t xml:space="preserve">.   </w:t>
      </w:r>
      <w:proofErr w:type="gramStart"/>
      <w:r w:rsidRPr="00AA7B64">
        <w:rPr>
          <w:highlight w:val="yellow"/>
        </w:rPr>
        <w:t>dne</w:t>
      </w:r>
      <w:proofErr w:type="gramEnd"/>
      <w:r w:rsidRPr="00AA7B64">
        <w:rPr>
          <w:highlight w:val="yellow"/>
        </w:rPr>
        <w:t>:</w:t>
      </w:r>
    </w:p>
    <w:bookmarkEnd w:id="33"/>
    <w:p w14:paraId="03372568" w14:textId="77777777" w:rsidR="006C6BD0" w:rsidRDefault="006C6BD0" w:rsidP="006C6BD0">
      <w:pPr>
        <w:spacing w:before="120" w:after="120"/>
      </w:pPr>
    </w:p>
    <w:p w14:paraId="67A3591F" w14:textId="77777777" w:rsidR="00DC2159" w:rsidRPr="00A0362A" w:rsidRDefault="00DC2159" w:rsidP="00DC2159">
      <w:pPr>
        <w:spacing w:before="120" w:after="120"/>
      </w:pPr>
    </w:p>
    <w:p w14:paraId="7CC23F50" w14:textId="77777777" w:rsidR="006C6BD0" w:rsidRPr="00A0362A" w:rsidRDefault="006C6BD0" w:rsidP="006C6BD0">
      <w:pPr>
        <w:spacing w:before="120" w:after="0" w:line="240" w:lineRule="auto"/>
      </w:pPr>
      <w:r>
        <w:t>…………..</w:t>
      </w:r>
      <w:r w:rsidRPr="00A0362A">
        <w:t>……………………………………</w:t>
      </w:r>
      <w:r w:rsidRPr="00A0362A">
        <w:tab/>
      </w:r>
      <w:r w:rsidRPr="00A0362A">
        <w:tab/>
      </w:r>
      <w:r w:rsidRPr="00A0362A">
        <w:tab/>
        <w:t xml:space="preserve">     </w:t>
      </w:r>
      <w:r>
        <w:tab/>
      </w:r>
      <w:r w:rsidRPr="00A0362A">
        <w:t>……………………………………</w:t>
      </w:r>
      <w:r>
        <w:t>…………</w:t>
      </w:r>
    </w:p>
    <w:p w14:paraId="4303E9B5" w14:textId="77777777" w:rsidR="006C6BD0" w:rsidRDefault="006C6BD0" w:rsidP="006C6BD0">
      <w:pPr>
        <w:spacing w:after="0"/>
      </w:pPr>
      <w:r>
        <w:t xml:space="preserve">       MUDr. Tomáš Gottvald</w:t>
      </w:r>
      <w:r>
        <w:tab/>
      </w:r>
      <w:r>
        <w:tab/>
      </w:r>
      <w:r>
        <w:tab/>
      </w:r>
      <w:r>
        <w:tab/>
      </w:r>
      <w:r>
        <w:tab/>
      </w:r>
      <w:r>
        <w:tab/>
      </w:r>
      <w:r w:rsidRPr="00AA7B64">
        <w:rPr>
          <w:highlight w:val="yellow"/>
        </w:rPr>
        <w:t>jméno</w:t>
      </w:r>
    </w:p>
    <w:p w14:paraId="08299229" w14:textId="77777777" w:rsidR="006C6BD0" w:rsidRDefault="006C6BD0" w:rsidP="006C6BD0">
      <w:pPr>
        <w:spacing w:after="0"/>
      </w:pPr>
      <w:r>
        <w:t xml:space="preserve">     předseda představenstva</w:t>
      </w:r>
      <w:r>
        <w:tab/>
      </w:r>
      <w:r>
        <w:tab/>
      </w:r>
      <w:r>
        <w:tab/>
      </w:r>
      <w:r>
        <w:tab/>
      </w:r>
      <w:r>
        <w:tab/>
      </w:r>
      <w:r>
        <w:tab/>
      </w:r>
      <w:r w:rsidRPr="00AA7B64">
        <w:rPr>
          <w:highlight w:val="yellow"/>
        </w:rPr>
        <w:t>pozice</w:t>
      </w:r>
      <w:r>
        <w:tab/>
      </w:r>
    </w:p>
    <w:p w14:paraId="3DD8D45C" w14:textId="77777777" w:rsidR="006C6BD0" w:rsidRDefault="006C6BD0" w:rsidP="006C6BD0">
      <w:pPr>
        <w:spacing w:before="120" w:after="120"/>
      </w:pPr>
    </w:p>
    <w:p w14:paraId="1B11CBBD" w14:textId="77777777" w:rsidR="00DC2159" w:rsidRDefault="00DC2159" w:rsidP="006C6BD0">
      <w:pPr>
        <w:spacing w:before="120" w:after="120"/>
      </w:pPr>
    </w:p>
    <w:p w14:paraId="36B012E9" w14:textId="77777777" w:rsidR="006C6BD0" w:rsidRPr="00A0362A" w:rsidRDefault="006C6BD0" w:rsidP="006C6BD0">
      <w:pPr>
        <w:spacing w:before="120" w:after="0" w:line="240" w:lineRule="auto"/>
      </w:pPr>
      <w:r>
        <w:t>………..</w:t>
      </w:r>
      <w:r w:rsidRPr="00A0362A">
        <w:t>……………………………………</w:t>
      </w:r>
      <w:r w:rsidRPr="00A0362A">
        <w:tab/>
      </w:r>
      <w:r w:rsidRPr="00A0362A">
        <w:tab/>
      </w:r>
      <w:r>
        <w:tab/>
      </w:r>
      <w:r>
        <w:tab/>
      </w:r>
      <w:r>
        <w:tab/>
        <w:t>…………………………………………….</w:t>
      </w:r>
      <w:r>
        <w:tab/>
      </w:r>
      <w:r w:rsidRPr="00A0362A">
        <w:tab/>
      </w:r>
    </w:p>
    <w:p w14:paraId="1BD2498A" w14:textId="77777777" w:rsidR="006C6BD0" w:rsidRDefault="006C6BD0" w:rsidP="006C6BD0">
      <w:pPr>
        <w:spacing w:after="0"/>
        <w:ind w:firstLine="708"/>
      </w:pPr>
      <w:r>
        <w:t>Ing. Petr Rudzan</w:t>
      </w:r>
      <w:r>
        <w:tab/>
      </w:r>
      <w:r>
        <w:tab/>
      </w:r>
      <w:r>
        <w:tab/>
      </w:r>
      <w:r>
        <w:tab/>
      </w:r>
      <w:r>
        <w:tab/>
      </w:r>
      <w:r>
        <w:tab/>
      </w:r>
      <w:r w:rsidRPr="00AA7B64">
        <w:rPr>
          <w:highlight w:val="yellow"/>
        </w:rPr>
        <w:t>jméno</w:t>
      </w:r>
    </w:p>
    <w:p w14:paraId="6D5C0540" w14:textId="77777777" w:rsidR="006C6BD0" w:rsidRDefault="006C6BD0" w:rsidP="006C6BD0">
      <w:pPr>
        <w:spacing w:after="0"/>
      </w:pPr>
      <w:r>
        <w:t>místopředseda představenstva</w:t>
      </w:r>
      <w:r w:rsidRPr="00A0362A">
        <w:tab/>
      </w:r>
      <w:r>
        <w:tab/>
      </w:r>
      <w:r>
        <w:tab/>
      </w:r>
      <w:r>
        <w:tab/>
      </w:r>
      <w:r>
        <w:tab/>
      </w:r>
      <w:r>
        <w:tab/>
      </w:r>
      <w:r w:rsidRPr="00AA7B64">
        <w:rPr>
          <w:highlight w:val="yellow"/>
        </w:rPr>
        <w:t>pozice</w:t>
      </w:r>
      <w:r w:rsidRPr="00A0362A">
        <w:tab/>
      </w:r>
      <w:r w:rsidRPr="00A0362A">
        <w:tab/>
      </w:r>
      <w:r w:rsidRPr="00A0362A">
        <w:tab/>
      </w:r>
    </w:p>
    <w:p w14:paraId="7E426B72" w14:textId="77777777" w:rsidR="006C6BD0" w:rsidRDefault="006C6BD0" w:rsidP="006C6BD0">
      <w:pPr>
        <w:rPr>
          <w:b/>
          <w:sz w:val="24"/>
          <w:szCs w:val="20"/>
        </w:rPr>
      </w:pPr>
      <w:r>
        <w:rPr>
          <w:b/>
          <w:sz w:val="24"/>
          <w:szCs w:val="20"/>
        </w:rPr>
        <w:br w:type="page"/>
      </w:r>
    </w:p>
    <w:p w14:paraId="5B9F7861" w14:textId="77777777" w:rsidR="00095115" w:rsidRDefault="005C0549" w:rsidP="00095115">
      <w:pPr>
        <w:pStyle w:val="Nadpis1"/>
        <w:keepNext w:val="0"/>
        <w:tabs>
          <w:tab w:val="left" w:pos="0"/>
        </w:tabs>
        <w:spacing w:before="240" w:after="240" w:line="240" w:lineRule="auto"/>
        <w:jc w:val="both"/>
        <w:rPr>
          <w:rFonts w:asciiTheme="minorHAnsi" w:hAnsiTheme="minorHAnsi"/>
          <w:color w:val="auto"/>
          <w:szCs w:val="22"/>
        </w:rPr>
      </w:pPr>
      <w:bookmarkStart w:id="34" w:name="_Hlk506979781"/>
      <w:r w:rsidRPr="008071A0">
        <w:rPr>
          <w:rFonts w:asciiTheme="minorHAnsi" w:hAnsiTheme="minorHAnsi"/>
          <w:color w:val="auto"/>
          <w:szCs w:val="22"/>
        </w:rPr>
        <w:lastRenderedPageBreak/>
        <w:t xml:space="preserve">Příloha </w:t>
      </w:r>
      <w:r w:rsidR="00651661" w:rsidRPr="008071A0">
        <w:rPr>
          <w:rFonts w:asciiTheme="minorHAnsi" w:hAnsiTheme="minorHAnsi"/>
          <w:color w:val="auto"/>
          <w:szCs w:val="22"/>
        </w:rPr>
        <w:t xml:space="preserve">č. </w:t>
      </w:r>
      <w:r w:rsidRPr="008071A0">
        <w:rPr>
          <w:rFonts w:asciiTheme="minorHAnsi" w:hAnsiTheme="minorHAnsi"/>
          <w:color w:val="auto"/>
          <w:szCs w:val="22"/>
        </w:rPr>
        <w:t xml:space="preserve">1 </w:t>
      </w:r>
    </w:p>
    <w:p w14:paraId="34726715" w14:textId="2C1657B9" w:rsidR="006C6B36" w:rsidRPr="008071A0" w:rsidRDefault="00BE12E8" w:rsidP="00095115">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Předmět </w:t>
      </w:r>
      <w:r w:rsidR="000163A7">
        <w:rPr>
          <w:rFonts w:asciiTheme="minorHAnsi" w:hAnsiTheme="minorHAnsi"/>
          <w:color w:val="auto"/>
          <w:szCs w:val="22"/>
        </w:rPr>
        <w:t xml:space="preserve">koupě a podrobný </w:t>
      </w:r>
      <w:r w:rsidR="00E256B3">
        <w:rPr>
          <w:rFonts w:asciiTheme="minorHAnsi" w:hAnsiTheme="minorHAnsi"/>
          <w:color w:val="auto"/>
          <w:szCs w:val="22"/>
        </w:rPr>
        <w:t>komponentový popis</w:t>
      </w:r>
    </w:p>
    <w:p w14:paraId="6114F64A" w14:textId="77777777" w:rsidR="00EA1954" w:rsidRDefault="00EA1954" w:rsidP="00D67196">
      <w:pPr>
        <w:rPr>
          <w:highlight w:val="yellow"/>
        </w:rPr>
      </w:pPr>
      <w:bookmarkStart w:id="35" w:name="_Hlk506979792"/>
      <w:bookmarkEnd w:id="34"/>
      <w:r w:rsidRPr="00EA1954">
        <w:rPr>
          <w:highlight w:val="yellow"/>
        </w:rPr>
        <w:t xml:space="preserve">Přílohu vyplňuje Prodávající. </w:t>
      </w:r>
    </w:p>
    <w:p w14:paraId="62D105B3" w14:textId="3BB5BB92" w:rsidR="00D67196" w:rsidRDefault="000163A7" w:rsidP="00D67196">
      <w:r>
        <w:rPr>
          <w:szCs w:val="20"/>
        </w:rPr>
        <w:t>Předmět koupě je tvořen těmito technologickými celky nebo zařízeními:</w:t>
      </w:r>
    </w:p>
    <w:bookmarkEnd w:id="35"/>
    <w:p w14:paraId="48783AC1" w14:textId="7B30C0FB" w:rsidR="000163A7" w:rsidRDefault="00923C21" w:rsidP="000163A7">
      <w:pPr>
        <w:rPr>
          <w:highlight w:val="yellow"/>
        </w:rPr>
      </w:pPr>
      <w:r>
        <w:rPr>
          <w:highlight w:val="yellow"/>
        </w:rPr>
        <w:t xml:space="preserve">Prodávající </w:t>
      </w:r>
      <w:r w:rsidR="000163A7">
        <w:rPr>
          <w:highlight w:val="yellow"/>
        </w:rPr>
        <w:t>uvede</w:t>
      </w:r>
      <w:r w:rsidR="0068487D">
        <w:rPr>
          <w:highlight w:val="yellow"/>
        </w:rPr>
        <w:t xml:space="preserve"> </w:t>
      </w:r>
      <w:r w:rsidR="00D4713D">
        <w:rPr>
          <w:highlight w:val="yellow"/>
        </w:rPr>
        <w:t xml:space="preserve">přesný </w:t>
      </w:r>
      <w:r w:rsidR="0068487D">
        <w:rPr>
          <w:highlight w:val="yellow"/>
        </w:rPr>
        <w:t xml:space="preserve">název předmětu koupě, resp. </w:t>
      </w:r>
      <w:r w:rsidR="0068487D" w:rsidRPr="0068487D">
        <w:rPr>
          <w:highlight w:val="yellow"/>
        </w:rPr>
        <w:t xml:space="preserve"> </w:t>
      </w:r>
      <w:r w:rsidR="0068487D">
        <w:rPr>
          <w:highlight w:val="yellow"/>
        </w:rPr>
        <w:t xml:space="preserve">jednotlivých technických zařízení, </w:t>
      </w:r>
      <w:r w:rsidR="000163A7">
        <w:rPr>
          <w:highlight w:val="yellow"/>
        </w:rPr>
        <w:t>technick</w:t>
      </w:r>
      <w:r w:rsidR="0068487D">
        <w:rPr>
          <w:highlight w:val="yellow"/>
        </w:rPr>
        <w:t xml:space="preserve">ý popis a </w:t>
      </w:r>
      <w:r w:rsidR="000163A7">
        <w:rPr>
          <w:highlight w:val="yellow"/>
        </w:rPr>
        <w:t>specifikac</w:t>
      </w:r>
      <w:r w:rsidR="0068487D">
        <w:rPr>
          <w:highlight w:val="yellow"/>
        </w:rPr>
        <w:t xml:space="preserve">e, rozpis hlavních komponent a příslušenství, </w:t>
      </w:r>
      <w:r w:rsidR="000163A7">
        <w:rPr>
          <w:highlight w:val="yellow"/>
        </w:rPr>
        <w:t>vč. rozpisu příslušného softwarového vybavení (označení sw, typ lice</w:t>
      </w:r>
      <w:r w:rsidR="0068487D">
        <w:rPr>
          <w:highlight w:val="yellow"/>
        </w:rPr>
        <w:t>ncí,</w:t>
      </w:r>
      <w:r w:rsidR="000163A7">
        <w:rPr>
          <w:highlight w:val="yellow"/>
        </w:rPr>
        <w:t xml:space="preserve"> počet poskytnutých licencí), údaje o poskytnuté záruce (typ záruky, délka záruky</w:t>
      </w:r>
      <w:r w:rsidR="00D4713D">
        <w:rPr>
          <w:highlight w:val="yellow"/>
        </w:rPr>
        <w:t>, záruční služby</w:t>
      </w:r>
      <w:r w:rsidR="000163A7">
        <w:rPr>
          <w:highlight w:val="yellow"/>
        </w:rPr>
        <w:t>)</w:t>
      </w:r>
      <w:r w:rsidR="000163A7" w:rsidRPr="000163A7">
        <w:rPr>
          <w:highlight w:val="yellow"/>
        </w:rPr>
        <w:t xml:space="preserve"> </w:t>
      </w:r>
      <w:r w:rsidR="0068487D">
        <w:rPr>
          <w:highlight w:val="yellow"/>
        </w:rPr>
        <w:t>a další údaje, které považuje za nutné.</w:t>
      </w:r>
    </w:p>
    <w:p w14:paraId="3E1C0AAE" w14:textId="77777777" w:rsidR="000163A7" w:rsidRDefault="000163A7">
      <w:pPr>
        <w:rPr>
          <w:highlight w:val="yellow"/>
        </w:rPr>
      </w:pPr>
      <w:r>
        <w:rPr>
          <w:highlight w:val="yellow"/>
        </w:rPr>
        <w:br w:type="page"/>
      </w:r>
    </w:p>
    <w:p w14:paraId="17B077DB" w14:textId="0B265E3C" w:rsidR="00747F9B" w:rsidRDefault="00640A13" w:rsidP="00747F9B">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 2</w:t>
      </w:r>
    </w:p>
    <w:p w14:paraId="5F579F61" w14:textId="3110D166" w:rsidR="00E53A96" w:rsidRDefault="00BE12E8" w:rsidP="00747F9B">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 Záruka</w:t>
      </w:r>
      <w:r w:rsidR="00D67196">
        <w:rPr>
          <w:rFonts w:asciiTheme="minorHAnsi" w:hAnsiTheme="minorHAnsi"/>
          <w:color w:val="auto"/>
          <w:szCs w:val="22"/>
        </w:rPr>
        <w:t xml:space="preserve"> a záruční podmínky</w:t>
      </w:r>
    </w:p>
    <w:p w14:paraId="46C66EB6" w14:textId="77777777" w:rsidR="00D4713D" w:rsidRDefault="00D4713D" w:rsidP="00D4713D">
      <w:bookmarkStart w:id="36" w:name="_Toc472491069"/>
      <w:r>
        <w:rPr>
          <w:highlight w:val="yellow"/>
        </w:rPr>
        <w:t xml:space="preserve">Přílohu vyplňuje Prodávající </w:t>
      </w:r>
    </w:p>
    <w:p w14:paraId="1588C8DC" w14:textId="77777777" w:rsidR="00D4713D" w:rsidRDefault="00D4713D" w:rsidP="00E62CA3">
      <w:pPr>
        <w:rPr>
          <w:b/>
          <w:color w:val="767171" w:themeColor="background2" w:themeShade="80"/>
          <w:highlight w:val="yellow"/>
        </w:rPr>
      </w:pPr>
    </w:p>
    <w:p w14:paraId="0F6F236A" w14:textId="54D1F3F4" w:rsidR="00E62CA3" w:rsidRPr="007C5DB2" w:rsidRDefault="00923C21" w:rsidP="00E62CA3">
      <w:pPr>
        <w:rPr>
          <w:color w:val="767171" w:themeColor="background2" w:themeShade="80"/>
        </w:rPr>
      </w:pPr>
      <w:r>
        <w:rPr>
          <w:b/>
          <w:color w:val="767171" w:themeColor="background2" w:themeShade="80"/>
          <w:highlight w:val="yellow"/>
        </w:rPr>
        <w:t xml:space="preserve">Prodávající </w:t>
      </w:r>
      <w:r w:rsidR="00E62CA3" w:rsidRPr="005D0C72">
        <w:rPr>
          <w:b/>
          <w:color w:val="767171" w:themeColor="background2" w:themeShade="80"/>
          <w:highlight w:val="yellow"/>
        </w:rPr>
        <w:t xml:space="preserve">zde uvede údaje o </w:t>
      </w:r>
      <w:r w:rsidR="00E62CA3" w:rsidRPr="00D4713D">
        <w:rPr>
          <w:b/>
          <w:color w:val="FF0000"/>
          <w:highlight w:val="yellow"/>
        </w:rPr>
        <w:t xml:space="preserve">zárukách </w:t>
      </w:r>
      <w:r w:rsidR="00D4713D" w:rsidRPr="00D4713D">
        <w:rPr>
          <w:b/>
          <w:color w:val="FF0000"/>
          <w:highlight w:val="yellow"/>
        </w:rPr>
        <w:t xml:space="preserve">a záručních službách </w:t>
      </w:r>
      <w:r w:rsidR="00E62CA3" w:rsidRPr="005D0C72">
        <w:rPr>
          <w:b/>
          <w:color w:val="767171" w:themeColor="background2" w:themeShade="80"/>
          <w:highlight w:val="yellow"/>
        </w:rPr>
        <w:t xml:space="preserve">poskytnutých na </w:t>
      </w:r>
      <w:r w:rsidR="0068487D">
        <w:rPr>
          <w:b/>
          <w:color w:val="767171" w:themeColor="background2" w:themeShade="80"/>
          <w:highlight w:val="yellow"/>
        </w:rPr>
        <w:t xml:space="preserve">předmět </w:t>
      </w:r>
      <w:r w:rsidR="00C5158F">
        <w:rPr>
          <w:b/>
          <w:color w:val="767171" w:themeColor="background2" w:themeShade="80"/>
          <w:highlight w:val="yellow"/>
        </w:rPr>
        <w:t>koupě</w:t>
      </w:r>
      <w:r w:rsidR="0068487D">
        <w:rPr>
          <w:b/>
          <w:color w:val="767171" w:themeColor="background2" w:themeShade="80"/>
          <w:highlight w:val="yellow"/>
        </w:rPr>
        <w:t>, resp. na jednotlivá technická zařízení, uvede</w:t>
      </w:r>
      <w:r w:rsidR="00E62CA3" w:rsidRPr="005D0C72">
        <w:rPr>
          <w:b/>
          <w:color w:val="767171" w:themeColor="background2" w:themeShade="80"/>
          <w:highlight w:val="yellow"/>
        </w:rPr>
        <w:t xml:space="preserve"> záruční podmínky a termíny (dob</w:t>
      </w:r>
      <w:r w:rsidR="00E62CA3">
        <w:rPr>
          <w:b/>
          <w:color w:val="767171" w:themeColor="background2" w:themeShade="80"/>
          <w:highlight w:val="yellow"/>
        </w:rPr>
        <w:t>y</w:t>
      </w:r>
      <w:r w:rsidR="00E62CA3" w:rsidRPr="005D0C72">
        <w:rPr>
          <w:b/>
          <w:color w:val="767171" w:themeColor="background2" w:themeShade="80"/>
          <w:highlight w:val="yellow"/>
        </w:rPr>
        <w:t xml:space="preserve"> záruky</w:t>
      </w:r>
      <w:r w:rsidR="00E62CA3">
        <w:rPr>
          <w:b/>
          <w:color w:val="767171" w:themeColor="background2" w:themeShade="80"/>
          <w:highlight w:val="yellow"/>
        </w:rPr>
        <w:t xml:space="preserve"> dle jednotlivých </w:t>
      </w:r>
      <w:r w:rsidR="0068487D">
        <w:rPr>
          <w:b/>
          <w:color w:val="767171" w:themeColor="background2" w:themeShade="80"/>
          <w:highlight w:val="yellow"/>
        </w:rPr>
        <w:t>zařízení)</w:t>
      </w:r>
      <w:r w:rsidR="0068487D">
        <w:rPr>
          <w:b/>
          <w:color w:val="767171" w:themeColor="background2" w:themeShade="80"/>
        </w:rPr>
        <w:t>.</w:t>
      </w:r>
    </w:p>
    <w:p w14:paraId="39043C23" w14:textId="77777777" w:rsidR="00186E5E" w:rsidRDefault="00186E5E" w:rsidP="00186E5E">
      <w:pPr>
        <w:pStyle w:val="Nadpis1"/>
        <w:keepNext w:val="0"/>
        <w:tabs>
          <w:tab w:val="left" w:pos="0"/>
        </w:tabs>
        <w:spacing w:before="0" w:after="120" w:line="240" w:lineRule="auto"/>
        <w:jc w:val="both"/>
        <w:rPr>
          <w:rFonts w:asciiTheme="minorHAnsi" w:hAnsiTheme="minorHAnsi"/>
          <w:color w:val="auto"/>
          <w:szCs w:val="22"/>
        </w:rPr>
      </w:pPr>
    </w:p>
    <w:p w14:paraId="50002B47" w14:textId="77777777" w:rsidR="00186E5E" w:rsidRDefault="00186E5E">
      <w:pPr>
        <w:rPr>
          <w:rFonts w:eastAsiaTheme="majorEastAsia" w:cstheme="majorBidi"/>
          <w:b/>
          <w:bCs/>
          <w:sz w:val="28"/>
          <w:lang w:eastAsia="en-US"/>
        </w:rPr>
      </w:pPr>
      <w:r>
        <w:br w:type="page"/>
      </w:r>
    </w:p>
    <w:p w14:paraId="57ACD29D" w14:textId="77777777" w:rsidR="00325829" w:rsidRDefault="00186E5E" w:rsidP="00747F9B">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Příloha č.</w:t>
      </w:r>
      <w:r>
        <w:rPr>
          <w:rFonts w:asciiTheme="minorHAnsi" w:hAnsiTheme="minorHAnsi"/>
          <w:color w:val="auto"/>
          <w:szCs w:val="22"/>
        </w:rPr>
        <w:t xml:space="preserve"> 3</w:t>
      </w:r>
    </w:p>
    <w:p w14:paraId="59B03017" w14:textId="02771A4D" w:rsidR="00186E5E" w:rsidRPr="008071A0" w:rsidRDefault="00186E5E" w:rsidP="00325829">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Licenční ujednání upravující právo k užívání poskytnutého softwarového vybavení</w:t>
      </w:r>
    </w:p>
    <w:p w14:paraId="2CC80FFD" w14:textId="77777777" w:rsidR="00D4713D" w:rsidRDefault="00D4713D" w:rsidP="00D4713D">
      <w:r>
        <w:rPr>
          <w:highlight w:val="yellow"/>
        </w:rPr>
        <w:t xml:space="preserve">Přílohu vyplňuje Prodávající </w:t>
      </w:r>
    </w:p>
    <w:p w14:paraId="5731BFDD" w14:textId="77777777" w:rsidR="00186E5E" w:rsidRDefault="00186E5E" w:rsidP="00186E5E">
      <w:pPr>
        <w:rPr>
          <w:b/>
          <w:color w:val="767171" w:themeColor="background2" w:themeShade="80"/>
          <w:highlight w:val="yellow"/>
        </w:rPr>
      </w:pPr>
    </w:p>
    <w:p w14:paraId="2A9A7580" w14:textId="5B0D9DA7" w:rsidR="00186E5E" w:rsidRPr="00E914D3" w:rsidRDefault="00D4713D" w:rsidP="00186E5E">
      <w:pPr>
        <w:rPr>
          <w:b/>
          <w:color w:val="767171" w:themeColor="background2" w:themeShade="80"/>
          <w:highlight w:val="yellow"/>
        </w:rPr>
      </w:pPr>
      <w:r>
        <w:rPr>
          <w:b/>
          <w:color w:val="767171" w:themeColor="background2" w:themeShade="80"/>
          <w:highlight w:val="yellow"/>
        </w:rPr>
        <w:t>J</w:t>
      </w:r>
      <w:r w:rsidR="0068487D">
        <w:rPr>
          <w:b/>
          <w:color w:val="767171" w:themeColor="background2" w:themeShade="80"/>
          <w:highlight w:val="yellow"/>
        </w:rPr>
        <w:t>e-li součástí předmětu koupě i sw vybavení daného technického zařízení</w:t>
      </w:r>
      <w:r>
        <w:rPr>
          <w:b/>
          <w:color w:val="767171" w:themeColor="background2" w:themeShade="80"/>
          <w:highlight w:val="yellow"/>
        </w:rPr>
        <w:t xml:space="preserve"> či jako jeho příslušenství</w:t>
      </w:r>
      <w:r w:rsidR="0068487D">
        <w:rPr>
          <w:b/>
          <w:color w:val="767171" w:themeColor="background2" w:themeShade="80"/>
          <w:highlight w:val="yellow"/>
        </w:rPr>
        <w:t xml:space="preserve">, uvede zde </w:t>
      </w:r>
      <w:r w:rsidR="00923C21">
        <w:rPr>
          <w:b/>
          <w:color w:val="767171" w:themeColor="background2" w:themeShade="80"/>
          <w:highlight w:val="yellow"/>
        </w:rPr>
        <w:t>Prodávající</w:t>
      </w:r>
      <w:r w:rsidR="00186E5E" w:rsidRPr="007C5DB2">
        <w:rPr>
          <w:b/>
          <w:color w:val="767171" w:themeColor="background2" w:themeShade="80"/>
          <w:highlight w:val="yellow"/>
        </w:rPr>
        <w:t xml:space="preserve"> </w:t>
      </w:r>
      <w:r w:rsidR="00186E5E">
        <w:rPr>
          <w:b/>
          <w:color w:val="767171" w:themeColor="background2" w:themeShade="80"/>
          <w:highlight w:val="yellow"/>
        </w:rPr>
        <w:t xml:space="preserve">licenční podmínky </w:t>
      </w:r>
      <w:r w:rsidR="0068487D">
        <w:rPr>
          <w:b/>
          <w:color w:val="767171" w:themeColor="background2" w:themeShade="80"/>
          <w:highlight w:val="yellow"/>
        </w:rPr>
        <w:t xml:space="preserve">nebo odkaz na </w:t>
      </w:r>
      <w:r w:rsidR="0068487D" w:rsidRPr="0068487D">
        <w:rPr>
          <w:b/>
          <w:color w:val="767171" w:themeColor="background2" w:themeShade="80"/>
          <w:highlight w:val="yellow"/>
        </w:rPr>
        <w:t xml:space="preserve">licenční podmínky </w:t>
      </w:r>
      <w:r w:rsidR="00186E5E" w:rsidRPr="0068487D">
        <w:rPr>
          <w:b/>
          <w:color w:val="767171" w:themeColor="background2" w:themeShade="80"/>
          <w:highlight w:val="yellow"/>
        </w:rPr>
        <w:t>upravující právo k užívání poskytnutého softwarového vybavení</w:t>
      </w:r>
      <w:r>
        <w:rPr>
          <w:b/>
          <w:color w:val="767171" w:themeColor="background2" w:themeShade="80"/>
          <w:highlight w:val="yellow"/>
        </w:rPr>
        <w:t>.</w:t>
      </w:r>
    </w:p>
    <w:p w14:paraId="33808138" w14:textId="77777777" w:rsidR="00186E5E" w:rsidRDefault="00186E5E">
      <w:pPr>
        <w:rPr>
          <w:rFonts w:eastAsiaTheme="majorEastAsia" w:cstheme="majorBidi"/>
          <w:b/>
          <w:bCs/>
          <w:sz w:val="28"/>
          <w:lang w:eastAsia="en-US"/>
        </w:rPr>
      </w:pPr>
      <w:r>
        <w:br w:type="page"/>
      </w:r>
    </w:p>
    <w:p w14:paraId="55EEF0BD" w14:textId="77777777" w:rsidR="00325829" w:rsidRDefault="00633A78" w:rsidP="00747F9B">
      <w:pPr>
        <w:pStyle w:val="Nadpis1"/>
        <w:keepNext w:val="0"/>
        <w:tabs>
          <w:tab w:val="left" w:pos="0"/>
        </w:tabs>
        <w:spacing w:before="240" w:after="240" w:line="240" w:lineRule="auto"/>
        <w:jc w:val="both"/>
        <w:rPr>
          <w:rFonts w:asciiTheme="minorHAnsi" w:hAnsiTheme="minorHAnsi"/>
          <w:color w:val="auto"/>
          <w:szCs w:val="22"/>
        </w:rPr>
      </w:pPr>
      <w:r w:rsidRPr="00E53A96">
        <w:rPr>
          <w:rFonts w:asciiTheme="minorHAnsi" w:hAnsiTheme="minorHAnsi"/>
          <w:color w:val="auto"/>
          <w:szCs w:val="22"/>
        </w:rPr>
        <w:lastRenderedPageBreak/>
        <w:t xml:space="preserve">Příloha č. </w:t>
      </w:r>
      <w:r w:rsidR="00186E5E">
        <w:rPr>
          <w:rFonts w:asciiTheme="minorHAnsi" w:hAnsiTheme="minorHAnsi"/>
          <w:color w:val="auto"/>
          <w:szCs w:val="22"/>
        </w:rPr>
        <w:t>4</w:t>
      </w:r>
      <w:r w:rsidRPr="00E53A96">
        <w:rPr>
          <w:rFonts w:asciiTheme="minorHAnsi" w:hAnsiTheme="minorHAnsi"/>
          <w:color w:val="auto"/>
          <w:szCs w:val="22"/>
        </w:rPr>
        <w:t xml:space="preserve"> </w:t>
      </w:r>
    </w:p>
    <w:p w14:paraId="49DDC6CD" w14:textId="5AB4CF30" w:rsidR="00633A78" w:rsidRPr="00E53A96" w:rsidRDefault="00633A78" w:rsidP="00325829">
      <w:pPr>
        <w:pStyle w:val="Nadpis1"/>
        <w:keepNext w:val="0"/>
        <w:tabs>
          <w:tab w:val="left" w:pos="0"/>
        </w:tabs>
        <w:spacing w:before="240" w:after="240" w:line="240" w:lineRule="auto"/>
        <w:jc w:val="center"/>
        <w:rPr>
          <w:rFonts w:asciiTheme="minorHAnsi" w:hAnsiTheme="minorHAnsi"/>
          <w:color w:val="auto"/>
          <w:szCs w:val="22"/>
        </w:rPr>
      </w:pPr>
      <w:r w:rsidRPr="00E53A96">
        <w:rPr>
          <w:rFonts w:asciiTheme="minorHAnsi" w:hAnsiTheme="minorHAnsi"/>
          <w:color w:val="auto"/>
          <w:szCs w:val="22"/>
        </w:rPr>
        <w:t>Cenov</w:t>
      </w:r>
      <w:r w:rsidR="003D67D0" w:rsidRPr="00E53A96">
        <w:rPr>
          <w:rFonts w:asciiTheme="minorHAnsi" w:hAnsiTheme="minorHAnsi"/>
          <w:color w:val="auto"/>
          <w:szCs w:val="22"/>
        </w:rPr>
        <w:t>á</w:t>
      </w:r>
      <w:r w:rsidRPr="00E53A96">
        <w:rPr>
          <w:rFonts w:asciiTheme="minorHAnsi" w:hAnsiTheme="minorHAnsi"/>
          <w:color w:val="auto"/>
          <w:szCs w:val="22"/>
        </w:rPr>
        <w:t xml:space="preserve"> kalkulace a stanovení celkové ceny </w:t>
      </w:r>
      <w:r w:rsidR="00D5437E">
        <w:rPr>
          <w:rFonts w:asciiTheme="minorHAnsi" w:hAnsiTheme="minorHAnsi"/>
          <w:color w:val="auto"/>
          <w:szCs w:val="22"/>
        </w:rPr>
        <w:t>(položkový rozpočet)</w:t>
      </w:r>
    </w:p>
    <w:p w14:paraId="77AED8B5" w14:textId="77777777" w:rsidR="002468EC" w:rsidRDefault="002468EC" w:rsidP="002468EC">
      <w:r>
        <w:rPr>
          <w:highlight w:val="yellow"/>
        </w:rPr>
        <w:t xml:space="preserve">Přílohu vyplňuje Prodávající </w:t>
      </w:r>
    </w:p>
    <w:p w14:paraId="2A124C0D" w14:textId="77777777" w:rsidR="002468EC" w:rsidRDefault="002468EC" w:rsidP="00143FF4">
      <w:pPr>
        <w:rPr>
          <w:b/>
          <w:color w:val="767171" w:themeColor="background2" w:themeShade="80"/>
          <w:highlight w:val="yellow"/>
        </w:rPr>
      </w:pPr>
    </w:p>
    <w:p w14:paraId="0A599321" w14:textId="09E4D028" w:rsidR="002468EC" w:rsidRDefault="00923C21" w:rsidP="00143FF4">
      <w:pPr>
        <w:rPr>
          <w:b/>
          <w:color w:val="767171" w:themeColor="background2" w:themeShade="80"/>
          <w:highlight w:val="yellow"/>
        </w:rPr>
      </w:pPr>
      <w:r>
        <w:rPr>
          <w:b/>
          <w:color w:val="767171" w:themeColor="background2" w:themeShade="80"/>
          <w:highlight w:val="yellow"/>
        </w:rPr>
        <w:t xml:space="preserve">Prodávající </w:t>
      </w:r>
      <w:r w:rsidR="00D87969" w:rsidRPr="00143FF4">
        <w:rPr>
          <w:b/>
          <w:color w:val="767171" w:themeColor="background2" w:themeShade="80"/>
          <w:highlight w:val="yellow"/>
        </w:rPr>
        <w:t>zde uvede</w:t>
      </w:r>
      <w:r w:rsidR="00AD5D0B" w:rsidRPr="00143FF4">
        <w:rPr>
          <w:b/>
          <w:color w:val="767171" w:themeColor="background2" w:themeShade="80"/>
          <w:highlight w:val="yellow"/>
        </w:rPr>
        <w:t xml:space="preserve"> </w:t>
      </w:r>
      <w:r w:rsidR="0068487D">
        <w:rPr>
          <w:b/>
          <w:color w:val="767171" w:themeColor="background2" w:themeShade="80"/>
          <w:highlight w:val="yellow"/>
        </w:rPr>
        <w:t xml:space="preserve">podrobnou </w:t>
      </w:r>
      <w:r w:rsidR="00AD5D0B" w:rsidRPr="00143FF4">
        <w:rPr>
          <w:b/>
          <w:color w:val="767171" w:themeColor="background2" w:themeShade="80"/>
          <w:highlight w:val="yellow"/>
        </w:rPr>
        <w:t>cenovou kalkulaci</w:t>
      </w:r>
      <w:r w:rsidR="008645AE" w:rsidRPr="00143FF4">
        <w:rPr>
          <w:b/>
          <w:color w:val="767171" w:themeColor="background2" w:themeShade="80"/>
          <w:highlight w:val="yellow"/>
        </w:rPr>
        <w:t xml:space="preserve"> </w:t>
      </w:r>
      <w:r w:rsidR="0068487D">
        <w:rPr>
          <w:b/>
          <w:color w:val="767171" w:themeColor="background2" w:themeShade="80"/>
          <w:highlight w:val="yellow"/>
        </w:rPr>
        <w:t xml:space="preserve">na dodávku předmětu koupě </w:t>
      </w:r>
      <w:r w:rsidR="008645AE" w:rsidRPr="00143FF4">
        <w:rPr>
          <w:b/>
          <w:color w:val="767171" w:themeColor="background2" w:themeShade="80"/>
          <w:highlight w:val="yellow"/>
        </w:rPr>
        <w:t xml:space="preserve">v rozložení </w:t>
      </w:r>
      <w:r w:rsidR="0068487D">
        <w:rPr>
          <w:b/>
          <w:color w:val="767171" w:themeColor="background2" w:themeShade="80"/>
          <w:highlight w:val="yellow"/>
        </w:rPr>
        <w:t>dle jednotlivých technických zařízení</w:t>
      </w:r>
      <w:r w:rsidR="00006B21">
        <w:rPr>
          <w:b/>
          <w:color w:val="767171" w:themeColor="background2" w:themeShade="80"/>
          <w:highlight w:val="yellow"/>
        </w:rPr>
        <w:t xml:space="preserve"> a jejich komponent.</w:t>
      </w:r>
      <w:r w:rsidR="002468EC">
        <w:rPr>
          <w:b/>
          <w:color w:val="767171" w:themeColor="background2" w:themeShade="80"/>
          <w:highlight w:val="yellow"/>
        </w:rPr>
        <w:t xml:space="preserve"> </w:t>
      </w:r>
    </w:p>
    <w:p w14:paraId="2E9E6A1E" w14:textId="4C86F5FC" w:rsidR="0068487D" w:rsidRDefault="002468EC" w:rsidP="00143FF4">
      <w:pPr>
        <w:rPr>
          <w:b/>
          <w:color w:val="767171" w:themeColor="background2" w:themeShade="80"/>
          <w:highlight w:val="yellow"/>
        </w:rPr>
      </w:pPr>
      <w:r>
        <w:rPr>
          <w:b/>
          <w:color w:val="767171" w:themeColor="background2" w:themeShade="80"/>
          <w:highlight w:val="yellow"/>
        </w:rPr>
        <w:t>Cenová kalkulace celkové kupní ceny bude provedena způsobem uvedeným v kapitole 9 „Požadavek na způsob zpracování nabídkové ceny“ Zadávací dokumentace</w:t>
      </w:r>
    </w:p>
    <w:p w14:paraId="28090D52" w14:textId="77777777" w:rsidR="002468EC" w:rsidRDefault="002468EC" w:rsidP="00143FF4">
      <w:pPr>
        <w:rPr>
          <w:b/>
          <w:color w:val="767171" w:themeColor="background2" w:themeShade="80"/>
          <w:highlight w:val="yellow"/>
        </w:rPr>
      </w:pPr>
    </w:p>
    <w:p w14:paraId="6BE3956A" w14:textId="72ED9D35" w:rsidR="00AD5D0B" w:rsidRDefault="00AD5D0B" w:rsidP="00AD5D0B">
      <w:pPr>
        <w:rPr>
          <w:b/>
          <w:color w:val="767171" w:themeColor="background2" w:themeShade="80"/>
        </w:rPr>
      </w:pPr>
    </w:p>
    <w:p w14:paraId="0C3DD27B" w14:textId="61B2D861" w:rsidR="00EA7623" w:rsidRDefault="00EA7623" w:rsidP="00AD5D0B">
      <w:pPr>
        <w:rPr>
          <w:b/>
          <w:color w:val="767171" w:themeColor="background2" w:themeShade="80"/>
        </w:rPr>
      </w:pPr>
    </w:p>
    <w:p w14:paraId="719B2222" w14:textId="77777777" w:rsidR="00186E5E" w:rsidRDefault="00186E5E">
      <w:pPr>
        <w:rPr>
          <w:rFonts w:eastAsiaTheme="majorEastAsia" w:cstheme="majorBidi"/>
          <w:b/>
          <w:bCs/>
          <w:sz w:val="28"/>
          <w:lang w:eastAsia="en-US"/>
        </w:rPr>
      </w:pPr>
      <w:r>
        <w:br w:type="page"/>
      </w:r>
    </w:p>
    <w:p w14:paraId="00389F60" w14:textId="77777777" w:rsidR="00325829" w:rsidRDefault="00EA7623" w:rsidP="00747F9B">
      <w:pPr>
        <w:pStyle w:val="Nadpis1"/>
        <w:keepNext w:val="0"/>
        <w:tabs>
          <w:tab w:val="left" w:pos="0"/>
        </w:tabs>
        <w:spacing w:before="240" w:after="240" w:line="240" w:lineRule="auto"/>
        <w:jc w:val="both"/>
        <w:rPr>
          <w:rFonts w:asciiTheme="minorHAnsi" w:hAnsiTheme="minorHAnsi"/>
          <w:color w:val="auto"/>
          <w:szCs w:val="22"/>
        </w:rPr>
      </w:pPr>
      <w:r>
        <w:rPr>
          <w:rFonts w:asciiTheme="minorHAnsi" w:hAnsiTheme="minorHAnsi"/>
          <w:color w:val="auto"/>
          <w:szCs w:val="22"/>
        </w:rPr>
        <w:lastRenderedPageBreak/>
        <w:t xml:space="preserve">Příloha č. </w:t>
      </w:r>
      <w:r w:rsidR="00811D72">
        <w:rPr>
          <w:rFonts w:asciiTheme="minorHAnsi" w:hAnsiTheme="minorHAnsi"/>
          <w:color w:val="auto"/>
          <w:szCs w:val="22"/>
        </w:rPr>
        <w:t>5</w:t>
      </w:r>
    </w:p>
    <w:p w14:paraId="45D2464B" w14:textId="34955885" w:rsidR="00EA7623" w:rsidRPr="00E53A96" w:rsidRDefault="00EA7623" w:rsidP="00325829">
      <w:pPr>
        <w:pStyle w:val="Nadpis1"/>
        <w:keepNext w:val="0"/>
        <w:tabs>
          <w:tab w:val="left" w:pos="0"/>
        </w:tabs>
        <w:spacing w:before="240" w:after="240" w:line="240" w:lineRule="auto"/>
        <w:jc w:val="center"/>
        <w:rPr>
          <w:rFonts w:asciiTheme="minorHAnsi" w:hAnsiTheme="minorHAnsi"/>
          <w:color w:val="auto"/>
          <w:szCs w:val="22"/>
        </w:rPr>
      </w:pPr>
      <w:r>
        <w:rPr>
          <w:rFonts w:asciiTheme="minorHAnsi" w:hAnsiTheme="minorHAnsi"/>
          <w:color w:val="auto"/>
          <w:szCs w:val="22"/>
        </w:rPr>
        <w:t xml:space="preserve">Požadavky na součinnost </w:t>
      </w:r>
      <w:r w:rsidR="00923C21">
        <w:rPr>
          <w:rFonts w:asciiTheme="minorHAnsi" w:hAnsiTheme="minorHAnsi"/>
          <w:color w:val="auto"/>
          <w:szCs w:val="22"/>
        </w:rPr>
        <w:t>Kupující</w:t>
      </w:r>
      <w:r w:rsidR="00006B21">
        <w:rPr>
          <w:rFonts w:asciiTheme="minorHAnsi" w:hAnsiTheme="minorHAnsi"/>
          <w:color w:val="auto"/>
          <w:szCs w:val="22"/>
        </w:rPr>
        <w:t>ho</w:t>
      </w:r>
    </w:p>
    <w:p w14:paraId="1E66CCE5" w14:textId="77777777" w:rsidR="002468EC" w:rsidRDefault="002468EC" w:rsidP="002468EC">
      <w:r>
        <w:rPr>
          <w:highlight w:val="yellow"/>
        </w:rPr>
        <w:t xml:space="preserve">Přílohu vyplňuje Prodávající </w:t>
      </w:r>
    </w:p>
    <w:p w14:paraId="2EDF7E6B" w14:textId="3571DAC2" w:rsidR="00EA7623" w:rsidRPr="007C5DB2" w:rsidRDefault="00923C21" w:rsidP="00EA7623">
      <w:pPr>
        <w:rPr>
          <w:color w:val="767171" w:themeColor="background2" w:themeShade="80"/>
        </w:rPr>
      </w:pPr>
      <w:r>
        <w:rPr>
          <w:b/>
          <w:color w:val="767171" w:themeColor="background2" w:themeShade="80"/>
          <w:highlight w:val="yellow"/>
        </w:rPr>
        <w:t xml:space="preserve">Prodávající </w:t>
      </w:r>
      <w:r w:rsidR="00EA7623" w:rsidRPr="00EA7623">
        <w:rPr>
          <w:b/>
          <w:color w:val="767171" w:themeColor="background2" w:themeShade="80"/>
          <w:highlight w:val="yellow"/>
        </w:rPr>
        <w:t xml:space="preserve">zde uvede své požadavky na součinnost </w:t>
      </w:r>
      <w:r>
        <w:rPr>
          <w:b/>
          <w:color w:val="767171" w:themeColor="background2" w:themeShade="80"/>
          <w:highlight w:val="yellow"/>
        </w:rPr>
        <w:t>Kupující</w:t>
      </w:r>
      <w:r w:rsidR="00006B21">
        <w:rPr>
          <w:b/>
          <w:color w:val="767171" w:themeColor="background2" w:themeShade="80"/>
          <w:highlight w:val="yellow"/>
        </w:rPr>
        <w:t>ho</w:t>
      </w:r>
      <w:r w:rsidR="00EA7623" w:rsidRPr="00EA7623">
        <w:rPr>
          <w:b/>
          <w:color w:val="767171" w:themeColor="background2" w:themeShade="80"/>
          <w:highlight w:val="yellow"/>
        </w:rPr>
        <w:t xml:space="preserve"> nutné pro řádné a včasné </w:t>
      </w:r>
      <w:r w:rsidR="00006B21">
        <w:rPr>
          <w:b/>
          <w:color w:val="767171" w:themeColor="background2" w:themeShade="80"/>
          <w:highlight w:val="yellow"/>
        </w:rPr>
        <w:t>předání předmětu koupě.</w:t>
      </w:r>
      <w:r w:rsidR="00EA7623">
        <w:rPr>
          <w:b/>
          <w:color w:val="767171" w:themeColor="background2" w:themeShade="80"/>
        </w:rPr>
        <w:t xml:space="preserve"> </w:t>
      </w:r>
    </w:p>
    <w:p w14:paraId="2523E6C5" w14:textId="77777777" w:rsidR="00EA7623" w:rsidRPr="007C5DB2" w:rsidRDefault="00EA7623" w:rsidP="00AD5D0B">
      <w:pPr>
        <w:rPr>
          <w:color w:val="767171" w:themeColor="background2" w:themeShade="80"/>
        </w:rPr>
      </w:pPr>
    </w:p>
    <w:p w14:paraId="38E39F08" w14:textId="657D1528" w:rsidR="00633A78" w:rsidRDefault="00633A78" w:rsidP="00633A78">
      <w:pPr>
        <w:rPr>
          <w:rFonts w:eastAsiaTheme="minorEastAsia" w:cs="Arial"/>
        </w:rPr>
      </w:pPr>
      <w:r>
        <w:rPr>
          <w:rFonts w:cs="Arial"/>
        </w:rPr>
        <w:br w:type="page"/>
      </w:r>
    </w:p>
    <w:p w14:paraId="0686C180" w14:textId="77777777" w:rsidR="00325829" w:rsidRDefault="00F81B41" w:rsidP="00747F9B">
      <w:pPr>
        <w:pStyle w:val="Nadpis1"/>
        <w:keepNext w:val="0"/>
        <w:tabs>
          <w:tab w:val="left" w:pos="0"/>
        </w:tabs>
        <w:spacing w:before="240" w:after="240" w:line="240" w:lineRule="auto"/>
        <w:jc w:val="both"/>
        <w:rPr>
          <w:rFonts w:asciiTheme="minorHAnsi" w:hAnsiTheme="minorHAnsi"/>
          <w:color w:val="auto"/>
          <w:szCs w:val="22"/>
        </w:rPr>
      </w:pPr>
      <w:r w:rsidRPr="008071A0">
        <w:rPr>
          <w:rFonts w:asciiTheme="minorHAnsi" w:hAnsiTheme="minorHAnsi"/>
          <w:color w:val="auto"/>
          <w:szCs w:val="22"/>
        </w:rPr>
        <w:lastRenderedPageBreak/>
        <w:t xml:space="preserve">Příloha č. </w:t>
      </w:r>
      <w:r w:rsidR="00811D72">
        <w:rPr>
          <w:rFonts w:asciiTheme="minorHAnsi" w:hAnsiTheme="minorHAnsi"/>
          <w:color w:val="auto"/>
          <w:szCs w:val="22"/>
        </w:rPr>
        <w:t>6</w:t>
      </w:r>
    </w:p>
    <w:p w14:paraId="44CB3832" w14:textId="3F038EB6" w:rsidR="00F81B41" w:rsidRPr="008071A0" w:rsidRDefault="00F81B41" w:rsidP="00325829">
      <w:pPr>
        <w:pStyle w:val="Nadpis1"/>
        <w:keepNext w:val="0"/>
        <w:tabs>
          <w:tab w:val="left" w:pos="0"/>
        </w:tabs>
        <w:spacing w:before="240" w:after="240" w:line="240" w:lineRule="auto"/>
        <w:jc w:val="center"/>
        <w:rPr>
          <w:rFonts w:asciiTheme="minorHAnsi" w:hAnsiTheme="minorHAnsi"/>
          <w:color w:val="auto"/>
          <w:szCs w:val="22"/>
        </w:rPr>
      </w:pPr>
      <w:r w:rsidRPr="008071A0">
        <w:rPr>
          <w:rFonts w:asciiTheme="minorHAnsi" w:hAnsiTheme="minorHAnsi"/>
          <w:color w:val="auto"/>
          <w:szCs w:val="22"/>
        </w:rPr>
        <w:t>Zodpovědné osoby</w:t>
      </w:r>
    </w:p>
    <w:p w14:paraId="4337AF7B" w14:textId="77777777" w:rsidR="002B4DF5" w:rsidRPr="002B4DF5" w:rsidRDefault="002B4DF5" w:rsidP="006C6BD0">
      <w:pPr>
        <w:pStyle w:val="Odstavecseseznamem"/>
        <w:numPr>
          <w:ilvl w:val="0"/>
          <w:numId w:val="7"/>
        </w:numPr>
        <w:spacing w:line="240" w:lineRule="auto"/>
        <w:rPr>
          <w:b/>
        </w:rPr>
      </w:pPr>
      <w:r w:rsidRPr="002B4DF5">
        <w:rPr>
          <w:b/>
        </w:rPr>
        <w:t>Osoby odpovědné za řízení smluvního vztahu:</w:t>
      </w:r>
    </w:p>
    <w:p w14:paraId="4A53C8F1" w14:textId="77777777" w:rsidR="002B4DF5" w:rsidRPr="002C5802" w:rsidRDefault="002C5802" w:rsidP="002B4DF5">
      <w:pPr>
        <w:rPr>
          <w:rFonts w:cs="Arial"/>
          <w:bCs/>
        </w:rPr>
      </w:pPr>
      <w:r w:rsidRPr="002C5802">
        <w:rPr>
          <w:rFonts w:cs="Arial"/>
          <w:bCs/>
        </w:rPr>
        <w:t>Za každou stranu bude uvedena jedna odpovědná osoba.</w:t>
      </w:r>
    </w:p>
    <w:p w14:paraId="0B50956E" w14:textId="0A5BC1BA" w:rsidR="002B4DF5" w:rsidRDefault="00D85EED" w:rsidP="002B4DF5">
      <w:pPr>
        <w:spacing w:after="0"/>
        <w:rPr>
          <w:rFonts w:cs="Arial"/>
          <w:b/>
          <w:bCs/>
        </w:rPr>
      </w:pPr>
      <w:r>
        <w:rPr>
          <w:rFonts w:cs="Arial"/>
          <w:b/>
          <w:bCs/>
        </w:rPr>
        <w:t>Prodávající</w:t>
      </w:r>
      <w:r w:rsidR="002B4DF5">
        <w:rPr>
          <w:rFonts w:cs="Arial"/>
          <w:b/>
          <w:bCs/>
        </w:rPr>
        <w:t>:</w:t>
      </w:r>
    </w:p>
    <w:p w14:paraId="2D814234"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52D582EE"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640CCD95"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5A37C743" w14:textId="77777777" w:rsidR="002B4DF5" w:rsidRPr="00ED0604" w:rsidRDefault="002B4DF5" w:rsidP="002B4DF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28E43207" w14:textId="77777777" w:rsidR="002B4DF5" w:rsidRDefault="002B4DF5" w:rsidP="002B4DF5">
      <w:pPr>
        <w:rPr>
          <w:rFonts w:cs="Arial"/>
          <w:b/>
          <w:bCs/>
        </w:rPr>
      </w:pPr>
    </w:p>
    <w:p w14:paraId="135FC8CD" w14:textId="37946584" w:rsidR="008645AE" w:rsidRDefault="00923C21" w:rsidP="008645AE">
      <w:pPr>
        <w:spacing w:after="0"/>
        <w:rPr>
          <w:rFonts w:cs="Arial"/>
          <w:b/>
          <w:bCs/>
        </w:rPr>
      </w:pPr>
      <w:r>
        <w:rPr>
          <w:rFonts w:cs="Arial"/>
          <w:b/>
          <w:bCs/>
        </w:rPr>
        <w:t>Kupující</w:t>
      </w:r>
      <w:r w:rsidR="008645AE">
        <w:rPr>
          <w:rFonts w:cs="Arial"/>
          <w:b/>
          <w:bCs/>
        </w:rPr>
        <w:t>:</w:t>
      </w:r>
    </w:p>
    <w:p w14:paraId="5CA71539" w14:textId="77777777" w:rsidR="008645AE" w:rsidRPr="002B4DF5" w:rsidRDefault="008645AE" w:rsidP="008645AE">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Pr>
          <w:rFonts w:cs="Arial"/>
          <w:bCs/>
        </w:rPr>
        <w:t>Ing. Jan Sabo</w:t>
      </w:r>
    </w:p>
    <w:p w14:paraId="10E617C2" w14:textId="77777777" w:rsidR="008645AE" w:rsidRPr="002B4DF5" w:rsidRDefault="008645AE" w:rsidP="008645AE">
      <w:pPr>
        <w:spacing w:after="0" w:line="240" w:lineRule="auto"/>
        <w:rPr>
          <w:rFonts w:cs="Arial"/>
          <w:bCs/>
        </w:rPr>
      </w:pPr>
      <w:r w:rsidRPr="002B4DF5">
        <w:rPr>
          <w:rFonts w:cs="Arial"/>
          <w:bCs/>
        </w:rPr>
        <w:tab/>
        <w:t>Pracovní zařazení:</w:t>
      </w:r>
      <w:r w:rsidRPr="002B4DF5">
        <w:rPr>
          <w:rFonts w:cs="Arial"/>
          <w:bCs/>
        </w:rPr>
        <w:tab/>
      </w:r>
      <w:r>
        <w:rPr>
          <w:rFonts w:cs="Arial"/>
          <w:bCs/>
        </w:rPr>
        <w:t>projektový a procesní spec. ICT</w:t>
      </w:r>
    </w:p>
    <w:p w14:paraId="662A1E1A" w14:textId="77777777" w:rsidR="008645AE" w:rsidRDefault="008645AE" w:rsidP="008645AE">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Pr>
          <w:rFonts w:cs="Arial"/>
          <w:bCs/>
        </w:rPr>
        <w:t> 466 011 277, 724 820 752</w:t>
      </w:r>
    </w:p>
    <w:p w14:paraId="78D1C739" w14:textId="77777777" w:rsidR="008645AE" w:rsidRDefault="008645AE" w:rsidP="008645AE">
      <w:pPr>
        <w:spacing w:after="0" w:line="240" w:lineRule="auto"/>
        <w:rPr>
          <w:rFonts w:cs="Arial"/>
          <w:bCs/>
        </w:rPr>
      </w:pPr>
      <w:r w:rsidRPr="002B4DF5">
        <w:rPr>
          <w:rFonts w:cs="Arial"/>
          <w:bCs/>
        </w:rPr>
        <w:tab/>
        <w:t>email:</w:t>
      </w:r>
      <w:r w:rsidRPr="002B4DF5">
        <w:rPr>
          <w:rFonts w:cs="Arial"/>
          <w:bCs/>
        </w:rPr>
        <w:tab/>
      </w:r>
      <w:r w:rsidRPr="002B4DF5">
        <w:rPr>
          <w:rFonts w:cs="Arial"/>
          <w:bCs/>
        </w:rPr>
        <w:tab/>
      </w:r>
      <w:r w:rsidRPr="002B4DF5">
        <w:rPr>
          <w:rFonts w:cs="Arial"/>
          <w:bCs/>
        </w:rPr>
        <w:tab/>
      </w:r>
      <w:hyperlink r:id="rId9" w:history="1">
        <w:r w:rsidRPr="00D1015C">
          <w:rPr>
            <w:rStyle w:val="Hypertextovodkaz"/>
            <w:rFonts w:cs="Arial"/>
          </w:rPr>
          <w:t>jan.sabo@nempk.cz</w:t>
        </w:r>
      </w:hyperlink>
    </w:p>
    <w:p w14:paraId="22D4D89C" w14:textId="77777777" w:rsidR="008645AE" w:rsidRDefault="008645AE" w:rsidP="008645AE">
      <w:pPr>
        <w:spacing w:after="60" w:line="240" w:lineRule="auto"/>
        <w:jc w:val="both"/>
      </w:pPr>
    </w:p>
    <w:p w14:paraId="476FACE0" w14:textId="56154D2A" w:rsidR="002B4DF5" w:rsidRDefault="002B4DF5" w:rsidP="006C6BD0">
      <w:pPr>
        <w:pStyle w:val="Odstavecseseznamem"/>
        <w:numPr>
          <w:ilvl w:val="0"/>
          <w:numId w:val="7"/>
        </w:numPr>
        <w:spacing w:line="240" w:lineRule="auto"/>
        <w:rPr>
          <w:b/>
        </w:rPr>
      </w:pPr>
      <w:r w:rsidRPr="002B4DF5">
        <w:rPr>
          <w:b/>
        </w:rPr>
        <w:t>Osoby odpovědné za plnění závazků</w:t>
      </w:r>
      <w:r w:rsidR="00D42A78">
        <w:rPr>
          <w:b/>
        </w:rPr>
        <w:t>:</w:t>
      </w:r>
    </w:p>
    <w:p w14:paraId="2247EB13" w14:textId="77777777" w:rsidR="002C5802" w:rsidRPr="002C5802" w:rsidRDefault="002C5802" w:rsidP="002C5802">
      <w:pPr>
        <w:rPr>
          <w:rFonts w:cs="Arial"/>
          <w:bCs/>
        </w:rPr>
      </w:pPr>
      <w:r w:rsidRPr="002C5802">
        <w:rPr>
          <w:rFonts w:cs="Arial"/>
          <w:bCs/>
        </w:rPr>
        <w:t xml:space="preserve">Za každou stranu </w:t>
      </w:r>
      <w:r>
        <w:rPr>
          <w:rFonts w:cs="Arial"/>
          <w:bCs/>
        </w:rPr>
        <w:t>může být uvedeno více osob, pokud bude vyznačena jejich kompetence.</w:t>
      </w:r>
    </w:p>
    <w:p w14:paraId="3C120408" w14:textId="5FF70D92" w:rsidR="002B4DF5" w:rsidRDefault="00D85EED" w:rsidP="002B4DF5">
      <w:pPr>
        <w:spacing w:after="0"/>
        <w:rPr>
          <w:rFonts w:cs="Arial"/>
          <w:b/>
          <w:bCs/>
        </w:rPr>
      </w:pPr>
      <w:r>
        <w:rPr>
          <w:rFonts w:cs="Arial"/>
          <w:b/>
          <w:bCs/>
        </w:rPr>
        <w:t>Prodávající</w:t>
      </w:r>
      <w:r w:rsidR="002B4DF5">
        <w:rPr>
          <w:rFonts w:cs="Arial"/>
          <w:b/>
          <w:bCs/>
        </w:rPr>
        <w:t>:</w:t>
      </w:r>
    </w:p>
    <w:p w14:paraId="1A316F5D" w14:textId="77777777" w:rsidR="002B4DF5" w:rsidRPr="002B4DF5" w:rsidRDefault="002B4DF5" w:rsidP="002B4DF5">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t>……….</w:t>
      </w:r>
    </w:p>
    <w:p w14:paraId="758A0F0F" w14:textId="77777777" w:rsidR="002B4DF5" w:rsidRPr="002B4DF5" w:rsidRDefault="002B4DF5" w:rsidP="002B4DF5">
      <w:pPr>
        <w:spacing w:after="0" w:line="240" w:lineRule="auto"/>
        <w:rPr>
          <w:rFonts w:cs="Arial"/>
          <w:bCs/>
        </w:rPr>
      </w:pPr>
      <w:r w:rsidRPr="002B4DF5">
        <w:rPr>
          <w:rFonts w:cs="Arial"/>
          <w:bCs/>
        </w:rPr>
        <w:tab/>
        <w:t>Pracovní zařazení:</w:t>
      </w:r>
      <w:r w:rsidRPr="002B4DF5">
        <w:rPr>
          <w:rFonts w:cs="Arial"/>
          <w:bCs/>
        </w:rPr>
        <w:tab/>
        <w:t>……….</w:t>
      </w:r>
    </w:p>
    <w:p w14:paraId="4C70AF34" w14:textId="77777777" w:rsidR="002B4DF5" w:rsidRPr="002B4DF5" w:rsidRDefault="002B4DF5" w:rsidP="002B4DF5">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 … … …</w:t>
      </w:r>
    </w:p>
    <w:p w14:paraId="19FE485E" w14:textId="77777777" w:rsidR="002B4DF5" w:rsidRPr="00ED0604" w:rsidRDefault="002B4DF5" w:rsidP="002B4DF5">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Pr="00ED0604">
        <w:rPr>
          <w:rStyle w:val="Hypertextovodkaz"/>
        </w:rPr>
        <w:t>…</w:t>
      </w:r>
      <w:proofErr w:type="gramStart"/>
      <w:r w:rsidRPr="00ED0604">
        <w:rPr>
          <w:rStyle w:val="Hypertextovodkaz"/>
        </w:rPr>
        <w:t>….@.........</w:t>
      </w:r>
      <w:proofErr w:type="spellStart"/>
      <w:r w:rsidRPr="00ED0604">
        <w:rPr>
          <w:rStyle w:val="Hypertextovodkaz"/>
        </w:rPr>
        <w:t>cz</w:t>
      </w:r>
      <w:proofErr w:type="spellEnd"/>
      <w:proofErr w:type="gramEnd"/>
    </w:p>
    <w:p w14:paraId="4B2AF5E5" w14:textId="77777777" w:rsidR="002C5802" w:rsidRDefault="002C5802" w:rsidP="002C5802">
      <w:pPr>
        <w:spacing w:after="0" w:line="240" w:lineRule="auto"/>
        <w:rPr>
          <w:rFonts w:cs="Arial"/>
          <w:bCs/>
        </w:rPr>
      </w:pPr>
      <w:r w:rsidRPr="002B4DF5">
        <w:rPr>
          <w:rFonts w:cs="Arial"/>
          <w:bCs/>
        </w:rPr>
        <w:tab/>
      </w:r>
    </w:p>
    <w:p w14:paraId="5A87E1F8" w14:textId="5C619782" w:rsidR="002B4DF5" w:rsidRDefault="00923C21" w:rsidP="002B4DF5">
      <w:pPr>
        <w:spacing w:after="0"/>
        <w:rPr>
          <w:rFonts w:cs="Arial"/>
          <w:b/>
          <w:bCs/>
        </w:rPr>
      </w:pPr>
      <w:r>
        <w:rPr>
          <w:rFonts w:cs="Arial"/>
          <w:b/>
          <w:bCs/>
        </w:rPr>
        <w:t>Kupující</w:t>
      </w:r>
      <w:r w:rsidR="002B4DF5">
        <w:rPr>
          <w:rFonts w:cs="Arial"/>
          <w:b/>
          <w:bCs/>
        </w:rPr>
        <w:t>:</w:t>
      </w:r>
    </w:p>
    <w:p w14:paraId="064C90C7" w14:textId="7F300739" w:rsidR="00E64728" w:rsidRPr="002B4DF5" w:rsidRDefault="00E64728" w:rsidP="00E64728">
      <w:pPr>
        <w:spacing w:after="0" w:line="240" w:lineRule="auto"/>
        <w:rPr>
          <w:rFonts w:cs="Arial"/>
          <w:bCs/>
        </w:rPr>
      </w:pPr>
      <w:r w:rsidRPr="002B4DF5">
        <w:rPr>
          <w:rFonts w:cs="Arial"/>
          <w:bCs/>
        </w:rPr>
        <w:tab/>
        <w:t>Jméno:</w:t>
      </w:r>
      <w:r w:rsidRPr="002B4DF5">
        <w:rPr>
          <w:rFonts w:cs="Arial"/>
          <w:bCs/>
        </w:rPr>
        <w:tab/>
      </w:r>
      <w:r w:rsidRPr="002B4DF5">
        <w:rPr>
          <w:rFonts w:cs="Arial"/>
          <w:bCs/>
        </w:rPr>
        <w:tab/>
      </w:r>
      <w:r w:rsidRPr="002B4DF5">
        <w:rPr>
          <w:rFonts w:cs="Arial"/>
          <w:bCs/>
        </w:rPr>
        <w:tab/>
      </w:r>
      <w:r w:rsidR="002468EC">
        <w:rPr>
          <w:rFonts w:cs="Arial"/>
          <w:bCs/>
        </w:rPr>
        <w:t>Bc. Luboš Dostál</w:t>
      </w:r>
    </w:p>
    <w:p w14:paraId="425AD073" w14:textId="0DFB73D7" w:rsidR="00E64728" w:rsidRPr="002B4DF5" w:rsidRDefault="00E64728" w:rsidP="00E64728">
      <w:pPr>
        <w:spacing w:after="0" w:line="240" w:lineRule="auto"/>
        <w:rPr>
          <w:rFonts w:cs="Arial"/>
          <w:bCs/>
        </w:rPr>
      </w:pPr>
      <w:r w:rsidRPr="002B4DF5">
        <w:rPr>
          <w:rFonts w:cs="Arial"/>
          <w:bCs/>
        </w:rPr>
        <w:tab/>
        <w:t>Pracovní zařazení:</w:t>
      </w:r>
      <w:r w:rsidRPr="002B4DF5">
        <w:rPr>
          <w:rFonts w:cs="Arial"/>
          <w:bCs/>
        </w:rPr>
        <w:tab/>
      </w:r>
      <w:r w:rsidR="002468EC">
        <w:rPr>
          <w:rFonts w:cs="Arial"/>
          <w:bCs/>
        </w:rPr>
        <w:t>správce datových center</w:t>
      </w:r>
    </w:p>
    <w:p w14:paraId="30FBA16C" w14:textId="6D213D16" w:rsidR="00E64728" w:rsidRPr="002B4DF5" w:rsidRDefault="00E64728" w:rsidP="00E64728">
      <w:pPr>
        <w:spacing w:after="0" w:line="240" w:lineRule="auto"/>
        <w:rPr>
          <w:rFonts w:cs="Arial"/>
          <w:bCs/>
        </w:rPr>
      </w:pPr>
      <w:r w:rsidRPr="002B4DF5">
        <w:rPr>
          <w:rFonts w:cs="Arial"/>
          <w:bCs/>
        </w:rPr>
        <w:tab/>
        <w:t>tel.:</w:t>
      </w:r>
      <w:r w:rsidRPr="002B4DF5">
        <w:rPr>
          <w:rFonts w:cs="Arial"/>
          <w:bCs/>
        </w:rPr>
        <w:tab/>
      </w:r>
      <w:r w:rsidRPr="002B4DF5">
        <w:rPr>
          <w:rFonts w:cs="Arial"/>
          <w:bCs/>
        </w:rPr>
        <w:tab/>
      </w:r>
      <w:r w:rsidRPr="002B4DF5">
        <w:rPr>
          <w:rFonts w:cs="Arial"/>
          <w:bCs/>
        </w:rPr>
        <w:tab/>
        <w:t>+420</w:t>
      </w:r>
      <w:r w:rsidR="002468EC">
        <w:rPr>
          <w:rFonts w:cs="Arial"/>
          <w:bCs/>
        </w:rPr>
        <w:t> 725 573 271, 466 011 220</w:t>
      </w:r>
    </w:p>
    <w:p w14:paraId="406C7750" w14:textId="40C39440" w:rsidR="00E64728" w:rsidRPr="00ED0604" w:rsidRDefault="00E64728" w:rsidP="00E64728">
      <w:pPr>
        <w:spacing w:after="0" w:line="240" w:lineRule="auto"/>
        <w:rPr>
          <w:rStyle w:val="Hypertextovodkaz"/>
        </w:rPr>
      </w:pPr>
      <w:r w:rsidRPr="002B4DF5">
        <w:rPr>
          <w:rFonts w:cs="Arial"/>
          <w:bCs/>
        </w:rPr>
        <w:tab/>
        <w:t>email:</w:t>
      </w:r>
      <w:r w:rsidRPr="002B4DF5">
        <w:rPr>
          <w:rFonts w:cs="Arial"/>
          <w:bCs/>
        </w:rPr>
        <w:tab/>
      </w:r>
      <w:r w:rsidRPr="002B4DF5">
        <w:rPr>
          <w:rFonts w:cs="Arial"/>
          <w:bCs/>
        </w:rPr>
        <w:tab/>
      </w:r>
      <w:r w:rsidRPr="002B4DF5">
        <w:rPr>
          <w:rFonts w:cs="Arial"/>
          <w:bCs/>
        </w:rPr>
        <w:tab/>
      </w:r>
      <w:r w:rsidR="002468EC" w:rsidRPr="002468EC">
        <w:rPr>
          <w:rStyle w:val="Hypertextovodkaz"/>
        </w:rPr>
        <w:t>lubos.dostal</w:t>
      </w:r>
      <w:r w:rsidRPr="00ED0604">
        <w:rPr>
          <w:rStyle w:val="Hypertextovodkaz"/>
        </w:rPr>
        <w:t>@</w:t>
      </w:r>
      <w:r>
        <w:rPr>
          <w:rStyle w:val="Hypertextovodkaz"/>
        </w:rPr>
        <w:t>nempk</w:t>
      </w:r>
      <w:r w:rsidRPr="00ED0604">
        <w:rPr>
          <w:rStyle w:val="Hypertextovodkaz"/>
        </w:rPr>
        <w:t>.cz</w:t>
      </w:r>
    </w:p>
    <w:p w14:paraId="1C2A120E" w14:textId="77777777" w:rsidR="00E64728" w:rsidRDefault="00E64728" w:rsidP="00E64728">
      <w:pPr>
        <w:spacing w:after="0" w:line="240" w:lineRule="auto"/>
        <w:rPr>
          <w:rFonts w:cs="Arial"/>
          <w:bCs/>
        </w:rPr>
      </w:pPr>
      <w:r w:rsidRPr="002B4DF5">
        <w:rPr>
          <w:rFonts w:cs="Arial"/>
          <w:bCs/>
        </w:rPr>
        <w:tab/>
      </w:r>
    </w:p>
    <w:p w14:paraId="22EF0F6E" w14:textId="49268715" w:rsidR="00EA7623" w:rsidRDefault="00EA7623">
      <w:pPr>
        <w:rPr>
          <w:rFonts w:eastAsiaTheme="majorEastAsia" w:cstheme="majorBidi"/>
          <w:b/>
          <w:bCs/>
          <w:sz w:val="28"/>
          <w:lang w:eastAsia="en-US"/>
        </w:rPr>
      </w:pPr>
    </w:p>
    <w:bookmarkEnd w:id="36"/>
    <w:p w14:paraId="41B53687" w14:textId="5DCEBAA1" w:rsidR="00690884" w:rsidRDefault="00690884" w:rsidP="005C1633">
      <w:pPr>
        <w:rPr>
          <w:color w:val="767171" w:themeColor="background2" w:themeShade="80"/>
        </w:rPr>
      </w:pPr>
    </w:p>
    <w:p w14:paraId="5EDA8A61" w14:textId="77777777" w:rsidR="00937F9B" w:rsidRPr="007C5DB2" w:rsidRDefault="00937F9B" w:rsidP="005C1633">
      <w:pPr>
        <w:rPr>
          <w:color w:val="767171" w:themeColor="background2" w:themeShade="80"/>
        </w:rPr>
      </w:pPr>
    </w:p>
    <w:p w14:paraId="1BC1788C" w14:textId="21DD0391" w:rsidR="00344274" w:rsidRPr="007C5DB2" w:rsidRDefault="00344274">
      <w:pPr>
        <w:rPr>
          <w:color w:val="767171" w:themeColor="background2" w:themeShade="80"/>
        </w:rPr>
      </w:pPr>
    </w:p>
    <w:sectPr w:rsidR="00344274" w:rsidRPr="007C5DB2" w:rsidSect="00CB3EEB">
      <w:headerReference w:type="default" r:id="rId10"/>
      <w:footerReference w:type="default" r:id="rId11"/>
      <w:pgSz w:w="11906" w:h="16838"/>
      <w:pgMar w:top="1418" w:right="1304"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00035" w14:textId="77777777" w:rsidR="002468EC" w:rsidRDefault="002468EC" w:rsidP="00401355">
      <w:pPr>
        <w:spacing w:after="0" w:line="240" w:lineRule="auto"/>
      </w:pPr>
      <w:r>
        <w:separator/>
      </w:r>
    </w:p>
  </w:endnote>
  <w:endnote w:type="continuationSeparator" w:id="0">
    <w:p w14:paraId="572A0E60" w14:textId="77777777" w:rsidR="002468EC" w:rsidRDefault="002468EC" w:rsidP="0040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7251960"/>
      <w:docPartObj>
        <w:docPartGallery w:val="Page Numbers (Bottom of Page)"/>
        <w:docPartUnique/>
      </w:docPartObj>
    </w:sdtPr>
    <w:sdtEndPr>
      <w:rPr>
        <w:sz w:val="16"/>
      </w:rPr>
    </w:sdtEndPr>
    <w:sdtContent>
      <w:p w14:paraId="29AB07C6" w14:textId="12D80704" w:rsidR="002468EC" w:rsidRPr="00DE01BC" w:rsidRDefault="002468EC">
        <w:pPr>
          <w:pStyle w:val="Zpat"/>
          <w:jc w:val="center"/>
          <w:rPr>
            <w:sz w:val="16"/>
          </w:rPr>
        </w:pPr>
        <w:r w:rsidRPr="00DE01BC">
          <w:rPr>
            <w:sz w:val="16"/>
          </w:rPr>
          <w:fldChar w:fldCharType="begin"/>
        </w:r>
        <w:r w:rsidRPr="00DE01BC">
          <w:rPr>
            <w:sz w:val="16"/>
          </w:rPr>
          <w:instrText>PAGE   \* MERGEFORMAT</w:instrText>
        </w:r>
        <w:r w:rsidRPr="00DE01BC">
          <w:rPr>
            <w:sz w:val="16"/>
          </w:rPr>
          <w:fldChar w:fldCharType="separate"/>
        </w:r>
        <w:r w:rsidR="0023392B">
          <w:rPr>
            <w:noProof/>
            <w:sz w:val="16"/>
          </w:rPr>
          <w:t>11</w:t>
        </w:r>
        <w:r w:rsidRPr="00DE01BC">
          <w:rPr>
            <w:sz w:val="16"/>
          </w:rPr>
          <w:fldChar w:fldCharType="end"/>
        </w:r>
      </w:p>
    </w:sdtContent>
  </w:sdt>
  <w:p w14:paraId="2155F1E7" w14:textId="77777777" w:rsidR="002468EC" w:rsidRDefault="002468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9F45E" w14:textId="77777777" w:rsidR="002468EC" w:rsidRDefault="002468EC" w:rsidP="00401355">
      <w:pPr>
        <w:spacing w:after="0" w:line="240" w:lineRule="auto"/>
      </w:pPr>
      <w:r>
        <w:separator/>
      </w:r>
    </w:p>
  </w:footnote>
  <w:footnote w:type="continuationSeparator" w:id="0">
    <w:p w14:paraId="3C2C7BAC" w14:textId="77777777" w:rsidR="002468EC" w:rsidRDefault="002468EC" w:rsidP="00401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1B04" w14:textId="6FF4C11D" w:rsidR="002468EC" w:rsidRDefault="000A6321" w:rsidP="007E670B">
    <w:pPr>
      <w:spacing w:after="0"/>
      <w:jc w:val="center"/>
    </w:pPr>
    <w:r>
      <w:rPr>
        <w:noProof/>
      </w:rPr>
      <w:drawing>
        <wp:anchor distT="0" distB="0" distL="114300" distR="114300" simplePos="0" relativeHeight="251659264" behindDoc="0" locked="0" layoutInCell="1" allowOverlap="1" wp14:anchorId="1BA164E2" wp14:editId="05AF131D">
          <wp:simplePos x="0" y="0"/>
          <wp:positionH relativeFrom="margin">
            <wp:posOffset>4095750</wp:posOffset>
          </wp:positionH>
          <wp:positionV relativeFrom="paragraph">
            <wp:posOffset>-191135</wp:posOffset>
          </wp:positionV>
          <wp:extent cx="1883193" cy="504000"/>
          <wp:effectExtent l="0" t="0" r="3175" b="0"/>
          <wp:wrapNone/>
          <wp:docPr id="4" name="Obrázek 4"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193" cy="50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6pt" o:bullet="t">
        <v:imagedata r:id="rId1" o:title="odrazka_smm"/>
      </v:shape>
    </w:pict>
  </w:numPicBullet>
  <w:abstractNum w:abstractNumId="0" w15:restartNumberingAfterBreak="0">
    <w:nsid w:val="018E585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67E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745221"/>
    <w:multiLevelType w:val="multilevel"/>
    <w:tmpl w:val="C5D4CA2C"/>
    <w:lvl w:ilvl="0">
      <w:start w:val="1"/>
      <w:numFmt w:val="decimal"/>
      <w:lvlText w:val="%1."/>
      <w:lvlJc w:val="left"/>
      <w:pPr>
        <w:ind w:left="360" w:hanging="360"/>
      </w:pPr>
      <w:rPr>
        <w:b/>
        <w:i w:val="0"/>
      </w:rPr>
    </w:lvl>
    <w:lvl w:ilvl="1">
      <w:start w:val="1"/>
      <w:numFmt w:val="decimal"/>
      <w:isLgl/>
      <w:lvlText w:val="%1.%2"/>
      <w:lvlJc w:val="left"/>
      <w:pPr>
        <w:ind w:left="360" w:hanging="360"/>
      </w:pPr>
      <w:rPr>
        <w:rFonts w:hint="default"/>
        <w:b w:val="0"/>
        <w:i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0805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D80E68"/>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44D110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F39D6"/>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18C33921"/>
    <w:multiLevelType w:val="hybridMultilevel"/>
    <w:tmpl w:val="D020F17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A4D30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293CA5"/>
    <w:multiLevelType w:val="hybridMultilevel"/>
    <w:tmpl w:val="8CE0F0D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C521EED"/>
    <w:multiLevelType w:val="hybridMultilevel"/>
    <w:tmpl w:val="41A4B782"/>
    <w:lvl w:ilvl="0" w:tplc="04050005">
      <w:start w:val="1"/>
      <w:numFmt w:val="bullet"/>
      <w:lvlText w:val=""/>
      <w:lvlJc w:val="left"/>
      <w:pPr>
        <w:ind w:left="768" w:hanging="360"/>
      </w:pPr>
      <w:rPr>
        <w:rFonts w:ascii="Wingdings" w:hAnsi="Wingdings"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1" w15:restartNumberingAfterBreak="0">
    <w:nsid w:val="1FCD43EA"/>
    <w:multiLevelType w:val="hybridMultilevel"/>
    <w:tmpl w:val="57AA9E4E"/>
    <w:lvl w:ilvl="0" w:tplc="04050005">
      <w:start w:val="1"/>
      <w:numFmt w:val="bullet"/>
      <w:lvlText w:val=""/>
      <w:lvlJc w:val="left"/>
      <w:pPr>
        <w:ind w:left="1068" w:hanging="360"/>
      </w:pPr>
      <w:rPr>
        <w:rFonts w:ascii="Wingdings" w:hAnsi="Wingding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21236F1C"/>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1294A8E"/>
    <w:multiLevelType w:val="hybridMultilevel"/>
    <w:tmpl w:val="B792F810"/>
    <w:lvl w:ilvl="0" w:tplc="04050003">
      <w:start w:val="1"/>
      <w:numFmt w:val="bullet"/>
      <w:lvlText w:val="-"/>
      <w:lvlJc w:val="left"/>
      <w:pPr>
        <w:ind w:left="1849" w:hanging="360"/>
      </w:pPr>
      <w:rPr>
        <w:rFonts w:ascii="Arial" w:hAnsi="Arial" w:cs="Times New Roman" w:hint="default"/>
      </w:rPr>
    </w:lvl>
    <w:lvl w:ilvl="1" w:tplc="04050003" w:tentative="1">
      <w:start w:val="1"/>
      <w:numFmt w:val="bullet"/>
      <w:lvlText w:val="o"/>
      <w:lvlJc w:val="left"/>
      <w:pPr>
        <w:ind w:left="2569" w:hanging="360"/>
      </w:pPr>
      <w:rPr>
        <w:rFonts w:ascii="Courier New" w:hAnsi="Courier New" w:cs="Courier New" w:hint="default"/>
      </w:rPr>
    </w:lvl>
    <w:lvl w:ilvl="2" w:tplc="04050005" w:tentative="1">
      <w:start w:val="1"/>
      <w:numFmt w:val="bullet"/>
      <w:lvlText w:val=""/>
      <w:lvlJc w:val="left"/>
      <w:pPr>
        <w:ind w:left="3289" w:hanging="360"/>
      </w:pPr>
      <w:rPr>
        <w:rFonts w:ascii="Wingdings" w:hAnsi="Wingdings" w:hint="default"/>
      </w:rPr>
    </w:lvl>
    <w:lvl w:ilvl="3" w:tplc="04050001" w:tentative="1">
      <w:start w:val="1"/>
      <w:numFmt w:val="bullet"/>
      <w:lvlText w:val=""/>
      <w:lvlJc w:val="left"/>
      <w:pPr>
        <w:ind w:left="4009" w:hanging="360"/>
      </w:pPr>
      <w:rPr>
        <w:rFonts w:ascii="Symbol" w:hAnsi="Symbol" w:hint="default"/>
      </w:rPr>
    </w:lvl>
    <w:lvl w:ilvl="4" w:tplc="04050003" w:tentative="1">
      <w:start w:val="1"/>
      <w:numFmt w:val="bullet"/>
      <w:lvlText w:val="o"/>
      <w:lvlJc w:val="left"/>
      <w:pPr>
        <w:ind w:left="4729" w:hanging="360"/>
      </w:pPr>
      <w:rPr>
        <w:rFonts w:ascii="Courier New" w:hAnsi="Courier New" w:cs="Courier New" w:hint="default"/>
      </w:rPr>
    </w:lvl>
    <w:lvl w:ilvl="5" w:tplc="04050005" w:tentative="1">
      <w:start w:val="1"/>
      <w:numFmt w:val="bullet"/>
      <w:lvlText w:val=""/>
      <w:lvlJc w:val="left"/>
      <w:pPr>
        <w:ind w:left="5449" w:hanging="360"/>
      </w:pPr>
      <w:rPr>
        <w:rFonts w:ascii="Wingdings" w:hAnsi="Wingdings" w:hint="default"/>
      </w:rPr>
    </w:lvl>
    <w:lvl w:ilvl="6" w:tplc="04050001" w:tentative="1">
      <w:start w:val="1"/>
      <w:numFmt w:val="bullet"/>
      <w:lvlText w:val=""/>
      <w:lvlJc w:val="left"/>
      <w:pPr>
        <w:ind w:left="6169" w:hanging="360"/>
      </w:pPr>
      <w:rPr>
        <w:rFonts w:ascii="Symbol" w:hAnsi="Symbol" w:hint="default"/>
      </w:rPr>
    </w:lvl>
    <w:lvl w:ilvl="7" w:tplc="04050003" w:tentative="1">
      <w:start w:val="1"/>
      <w:numFmt w:val="bullet"/>
      <w:lvlText w:val="o"/>
      <w:lvlJc w:val="left"/>
      <w:pPr>
        <w:ind w:left="6889" w:hanging="360"/>
      </w:pPr>
      <w:rPr>
        <w:rFonts w:ascii="Courier New" w:hAnsi="Courier New" w:cs="Courier New" w:hint="default"/>
      </w:rPr>
    </w:lvl>
    <w:lvl w:ilvl="8" w:tplc="04050005" w:tentative="1">
      <w:start w:val="1"/>
      <w:numFmt w:val="bullet"/>
      <w:lvlText w:val=""/>
      <w:lvlJc w:val="left"/>
      <w:pPr>
        <w:ind w:left="7609" w:hanging="360"/>
      </w:pPr>
      <w:rPr>
        <w:rFonts w:ascii="Wingdings" w:hAnsi="Wingdings" w:hint="default"/>
      </w:rPr>
    </w:lvl>
  </w:abstractNum>
  <w:abstractNum w:abstractNumId="14" w15:restartNumberingAfterBreak="0">
    <w:nsid w:val="23F51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D82E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DF30A3"/>
    <w:multiLevelType w:val="multilevel"/>
    <w:tmpl w:val="EBC0E502"/>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C52537"/>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B3279"/>
    <w:multiLevelType w:val="hybridMultilevel"/>
    <w:tmpl w:val="F72E53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6F472DE"/>
    <w:multiLevelType w:val="hybridMultilevel"/>
    <w:tmpl w:val="FB4E836C"/>
    <w:lvl w:ilvl="0" w:tplc="04050005">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A4F3440"/>
    <w:multiLevelType w:val="multilevel"/>
    <w:tmpl w:val="0405001F"/>
    <w:lvl w:ilvl="0">
      <w:start w:val="1"/>
      <w:numFmt w:val="decimal"/>
      <w:lvlText w:val="%1."/>
      <w:lvlJc w:val="left"/>
      <w:pPr>
        <w:ind w:left="360" w:hanging="360"/>
      </w:pPr>
    </w:lvl>
    <w:lvl w:ilvl="1">
      <w:start w:val="1"/>
      <w:numFmt w:val="decimal"/>
      <w:lvlText w:val="%1.%2."/>
      <w:lvlJc w:val="left"/>
      <w:pPr>
        <w:ind w:left="366"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21" w15:restartNumberingAfterBreak="0">
    <w:nsid w:val="3AFF07F2"/>
    <w:multiLevelType w:val="hybridMultilevel"/>
    <w:tmpl w:val="ED08EA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D52278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1809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DE54EA"/>
    <w:multiLevelType w:val="hybridMultilevel"/>
    <w:tmpl w:val="4D32CB9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45A73DE"/>
    <w:multiLevelType w:val="hybridMultilevel"/>
    <w:tmpl w:val="964C6658"/>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4E196375"/>
    <w:multiLevelType w:val="hybridMultilevel"/>
    <w:tmpl w:val="4D32CB9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7" w15:restartNumberingAfterBreak="0">
    <w:nsid w:val="505223E8"/>
    <w:multiLevelType w:val="hybridMultilevel"/>
    <w:tmpl w:val="B77CBBA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5E159C3"/>
    <w:multiLevelType w:val="multilevel"/>
    <w:tmpl w:val="CB8C4036"/>
    <w:lvl w:ilvl="0">
      <w:start w:val="1"/>
      <w:numFmt w:val="decimal"/>
      <w:pStyle w:val="Plohanadpisprvnrovn"/>
      <w:lvlText w:val="%1."/>
      <w:lvlJc w:val="left"/>
      <w:pPr>
        <w:ind w:left="360" w:hanging="360"/>
      </w:pPr>
      <w:rPr>
        <w:rFonts w:hint="default"/>
      </w:rPr>
    </w:lvl>
    <w:lvl w:ilvl="1">
      <w:start w:val="1"/>
      <w:numFmt w:val="decimal"/>
      <w:pStyle w:val="nadpis2roven"/>
      <w:lvlText w:val="%1.%2."/>
      <w:lvlJc w:val="left"/>
      <w:pPr>
        <w:ind w:left="792" w:hanging="432"/>
      </w:pPr>
      <w:rPr>
        <w:rFonts w:hint="default"/>
      </w:rPr>
    </w:lvl>
    <w:lvl w:ilvl="2">
      <w:start w:val="1"/>
      <w:numFmt w:val="decimal"/>
      <w:pStyle w:val="Plohanadpistetrovn"/>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CB58E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543EE"/>
    <w:multiLevelType w:val="hybridMultilevel"/>
    <w:tmpl w:val="97DE9C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002405"/>
    <w:multiLevelType w:val="hybridMultilevel"/>
    <w:tmpl w:val="EEEC7306"/>
    <w:lvl w:ilvl="0" w:tplc="04050017">
      <w:start w:val="1"/>
      <w:numFmt w:val="lowerLetter"/>
      <w:lvlText w:val="%1)"/>
      <w:lvlJc w:val="left"/>
      <w:pPr>
        <w:ind w:left="785" w:hanging="360"/>
      </w:pPr>
      <w:rPr>
        <w:rFonts w:hint="default"/>
      </w:rPr>
    </w:lvl>
    <w:lvl w:ilvl="1" w:tplc="04050019">
      <w:start w:val="1"/>
      <w:numFmt w:val="lowerLetter"/>
      <w:lvlText w:val="%2."/>
      <w:lvlJc w:val="left"/>
      <w:pPr>
        <w:ind w:left="1440" w:hanging="360"/>
      </w:pPr>
    </w:lvl>
    <w:lvl w:ilvl="2" w:tplc="62CA79D2">
      <w:start w:val="1"/>
      <w:numFmt w:val="lowerLetter"/>
      <w:lvlText w:val="%3)"/>
      <w:lvlJc w:val="left"/>
      <w:pPr>
        <w:ind w:left="2340" w:hanging="360"/>
      </w:pPr>
      <w:rPr>
        <w:rFonts w:hint="default"/>
        <w:b/>
      </w:rPr>
    </w:lvl>
    <w:lvl w:ilvl="3" w:tplc="072EAFC6">
      <w:start w:val="8"/>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611E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015407"/>
    <w:multiLevelType w:val="hybridMultilevel"/>
    <w:tmpl w:val="A942D8DA"/>
    <w:lvl w:ilvl="0" w:tplc="30548EB8">
      <w:start w:val="1"/>
      <w:numFmt w:val="bullet"/>
      <w:pStyle w:val="Odrazka1zacislem"/>
      <w:lvlText w:val=""/>
      <w:lvlPicBulletId w:val="0"/>
      <w:lvlJc w:val="left"/>
      <w:pPr>
        <w:ind w:left="717" w:hanging="360"/>
      </w:pPr>
      <w:rPr>
        <w:rFonts w:ascii="Symbol" w:hAnsi="Symbol" w:hint="default"/>
        <w:color w:val="auto"/>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4" w15:restartNumberingAfterBreak="0">
    <w:nsid w:val="62F05DB8"/>
    <w:multiLevelType w:val="hybridMultilevel"/>
    <w:tmpl w:val="4C501A62"/>
    <w:lvl w:ilvl="0" w:tplc="E92E16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D908BB"/>
    <w:multiLevelType w:val="hybridMultilevel"/>
    <w:tmpl w:val="2C24A7FA"/>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63706A3"/>
    <w:multiLevelType w:val="multilevel"/>
    <w:tmpl w:val="A5FEADA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E65B54"/>
    <w:multiLevelType w:val="multilevel"/>
    <w:tmpl w:val="051A13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AE404B"/>
    <w:multiLevelType w:val="hybridMultilevel"/>
    <w:tmpl w:val="4D32CB9C"/>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39" w15:restartNumberingAfterBreak="0">
    <w:nsid w:val="725A28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3457539"/>
    <w:multiLevelType w:val="hybridMultilevel"/>
    <w:tmpl w:val="819EF3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5"/>
  </w:num>
  <w:num w:numId="3">
    <w:abstractNumId w:val="33"/>
  </w:num>
  <w:num w:numId="4">
    <w:abstractNumId w:val="30"/>
  </w:num>
  <w:num w:numId="5">
    <w:abstractNumId w:val="28"/>
  </w:num>
  <w:num w:numId="6">
    <w:abstractNumId w:val="7"/>
  </w:num>
  <w:num w:numId="7">
    <w:abstractNumId w:val="35"/>
  </w:num>
  <w:num w:numId="8">
    <w:abstractNumId w:val="37"/>
  </w:num>
  <w:num w:numId="9">
    <w:abstractNumId w:val="31"/>
  </w:num>
  <w:num w:numId="10">
    <w:abstractNumId w:val="19"/>
  </w:num>
  <w:num w:numId="11">
    <w:abstractNumId w:val="13"/>
  </w:num>
  <w:num w:numId="12">
    <w:abstractNumId w:val="8"/>
  </w:num>
  <w:num w:numId="13">
    <w:abstractNumId w:val="17"/>
  </w:num>
  <w:num w:numId="14">
    <w:abstractNumId w:val="16"/>
  </w:num>
  <w:num w:numId="15">
    <w:abstractNumId w:val="29"/>
  </w:num>
  <w:num w:numId="16">
    <w:abstractNumId w:val="22"/>
  </w:num>
  <w:num w:numId="17">
    <w:abstractNumId w:val="15"/>
  </w:num>
  <w:num w:numId="18">
    <w:abstractNumId w:val="14"/>
  </w:num>
  <w:num w:numId="19">
    <w:abstractNumId w:val="25"/>
  </w:num>
  <w:num w:numId="20">
    <w:abstractNumId w:val="23"/>
  </w:num>
  <w:num w:numId="21">
    <w:abstractNumId w:val="36"/>
  </w:num>
  <w:num w:numId="22">
    <w:abstractNumId w:val="38"/>
  </w:num>
  <w:num w:numId="23">
    <w:abstractNumId w:val="24"/>
  </w:num>
  <w:num w:numId="24">
    <w:abstractNumId w:val="20"/>
  </w:num>
  <w:num w:numId="25">
    <w:abstractNumId w:val="6"/>
  </w:num>
  <w:num w:numId="26">
    <w:abstractNumId w:val="39"/>
  </w:num>
  <w:num w:numId="27">
    <w:abstractNumId w:val="10"/>
  </w:num>
  <w:num w:numId="28">
    <w:abstractNumId w:val="40"/>
  </w:num>
  <w:num w:numId="29">
    <w:abstractNumId w:val="12"/>
  </w:num>
  <w:num w:numId="30">
    <w:abstractNumId w:val="9"/>
  </w:num>
  <w:num w:numId="31">
    <w:abstractNumId w:val="18"/>
  </w:num>
  <w:num w:numId="32">
    <w:abstractNumId w:val="4"/>
  </w:num>
  <w:num w:numId="33">
    <w:abstractNumId w:val="11"/>
  </w:num>
  <w:num w:numId="34">
    <w:abstractNumId w:val="21"/>
  </w:num>
  <w:num w:numId="35">
    <w:abstractNumId w:val="34"/>
  </w:num>
  <w:num w:numId="36">
    <w:abstractNumId w:val="27"/>
  </w:num>
  <w:num w:numId="37">
    <w:abstractNumId w:val="0"/>
  </w:num>
  <w:num w:numId="38">
    <w:abstractNumId w:val="32"/>
  </w:num>
  <w:num w:numId="39">
    <w:abstractNumId w:val="26"/>
  </w:num>
  <w:num w:numId="40">
    <w:abstractNumId w:val="2"/>
  </w:num>
  <w:num w:numId="4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633"/>
    <w:rsid w:val="0000147F"/>
    <w:rsid w:val="0000168D"/>
    <w:rsid w:val="00003BDE"/>
    <w:rsid w:val="000054D4"/>
    <w:rsid w:val="00006B21"/>
    <w:rsid w:val="00010184"/>
    <w:rsid w:val="00010C32"/>
    <w:rsid w:val="00013467"/>
    <w:rsid w:val="000163A7"/>
    <w:rsid w:val="00031545"/>
    <w:rsid w:val="00035CDC"/>
    <w:rsid w:val="000370A3"/>
    <w:rsid w:val="0004756F"/>
    <w:rsid w:val="000538D0"/>
    <w:rsid w:val="000563D4"/>
    <w:rsid w:val="000572EA"/>
    <w:rsid w:val="00070213"/>
    <w:rsid w:val="00072741"/>
    <w:rsid w:val="000756A6"/>
    <w:rsid w:val="00075CC4"/>
    <w:rsid w:val="000766C2"/>
    <w:rsid w:val="000778E9"/>
    <w:rsid w:val="00082898"/>
    <w:rsid w:val="0008289B"/>
    <w:rsid w:val="0008335A"/>
    <w:rsid w:val="0008461B"/>
    <w:rsid w:val="00090922"/>
    <w:rsid w:val="00090DFD"/>
    <w:rsid w:val="000917E4"/>
    <w:rsid w:val="00094A2A"/>
    <w:rsid w:val="00095115"/>
    <w:rsid w:val="000A36A1"/>
    <w:rsid w:val="000A6321"/>
    <w:rsid w:val="000A691F"/>
    <w:rsid w:val="000A7EF8"/>
    <w:rsid w:val="000B2FAF"/>
    <w:rsid w:val="000B61B2"/>
    <w:rsid w:val="000C0DD0"/>
    <w:rsid w:val="000C4A80"/>
    <w:rsid w:val="000C77CD"/>
    <w:rsid w:val="000D1C47"/>
    <w:rsid w:val="000D676F"/>
    <w:rsid w:val="000E103A"/>
    <w:rsid w:val="000E2621"/>
    <w:rsid w:val="000E3EEE"/>
    <w:rsid w:val="000E6888"/>
    <w:rsid w:val="000F7F26"/>
    <w:rsid w:val="00102616"/>
    <w:rsid w:val="00105ADF"/>
    <w:rsid w:val="00106F37"/>
    <w:rsid w:val="00110E47"/>
    <w:rsid w:val="001140FF"/>
    <w:rsid w:val="00115A28"/>
    <w:rsid w:val="0012321B"/>
    <w:rsid w:val="001272B8"/>
    <w:rsid w:val="00137440"/>
    <w:rsid w:val="00141482"/>
    <w:rsid w:val="00143FF4"/>
    <w:rsid w:val="001441AD"/>
    <w:rsid w:val="001536EE"/>
    <w:rsid w:val="00155CB2"/>
    <w:rsid w:val="00156CE6"/>
    <w:rsid w:val="00160E43"/>
    <w:rsid w:val="001616F5"/>
    <w:rsid w:val="0016185C"/>
    <w:rsid w:val="001633AF"/>
    <w:rsid w:val="00165BD0"/>
    <w:rsid w:val="001714F5"/>
    <w:rsid w:val="001742BB"/>
    <w:rsid w:val="00176F7D"/>
    <w:rsid w:val="00183B0F"/>
    <w:rsid w:val="00184B7A"/>
    <w:rsid w:val="0018523D"/>
    <w:rsid w:val="00185360"/>
    <w:rsid w:val="00186E5E"/>
    <w:rsid w:val="00196D34"/>
    <w:rsid w:val="001A5A4F"/>
    <w:rsid w:val="001A62A2"/>
    <w:rsid w:val="001B09E1"/>
    <w:rsid w:val="001C0696"/>
    <w:rsid w:val="001C5468"/>
    <w:rsid w:val="001C6537"/>
    <w:rsid w:val="001C7E2E"/>
    <w:rsid w:val="001D633B"/>
    <w:rsid w:val="001E4174"/>
    <w:rsid w:val="001E5416"/>
    <w:rsid w:val="001F1AB6"/>
    <w:rsid w:val="00201B10"/>
    <w:rsid w:val="002038DB"/>
    <w:rsid w:val="002043AC"/>
    <w:rsid w:val="002048FB"/>
    <w:rsid w:val="0020707F"/>
    <w:rsid w:val="0021306B"/>
    <w:rsid w:val="00216B26"/>
    <w:rsid w:val="00216C78"/>
    <w:rsid w:val="00217056"/>
    <w:rsid w:val="00223CC3"/>
    <w:rsid w:val="00224094"/>
    <w:rsid w:val="00227D6C"/>
    <w:rsid w:val="0023392B"/>
    <w:rsid w:val="00236A1F"/>
    <w:rsid w:val="00241E82"/>
    <w:rsid w:val="0024684A"/>
    <w:rsid w:val="002468EC"/>
    <w:rsid w:val="002527F3"/>
    <w:rsid w:val="0025293A"/>
    <w:rsid w:val="0025678A"/>
    <w:rsid w:val="00265C23"/>
    <w:rsid w:val="002669C6"/>
    <w:rsid w:val="00271949"/>
    <w:rsid w:val="00275747"/>
    <w:rsid w:val="002771D7"/>
    <w:rsid w:val="002923D5"/>
    <w:rsid w:val="0029570A"/>
    <w:rsid w:val="002A2607"/>
    <w:rsid w:val="002A2D80"/>
    <w:rsid w:val="002B3816"/>
    <w:rsid w:val="002B4DF5"/>
    <w:rsid w:val="002B533D"/>
    <w:rsid w:val="002C5802"/>
    <w:rsid w:val="002C6373"/>
    <w:rsid w:val="002C7A70"/>
    <w:rsid w:val="002D0A23"/>
    <w:rsid w:val="002D1686"/>
    <w:rsid w:val="002D220D"/>
    <w:rsid w:val="002D300F"/>
    <w:rsid w:val="002D70C8"/>
    <w:rsid w:val="002E235E"/>
    <w:rsid w:val="002E6964"/>
    <w:rsid w:val="002E6E4F"/>
    <w:rsid w:val="002E7365"/>
    <w:rsid w:val="002E746B"/>
    <w:rsid w:val="003007B4"/>
    <w:rsid w:val="00301B43"/>
    <w:rsid w:val="00302C86"/>
    <w:rsid w:val="00303A1F"/>
    <w:rsid w:val="00303B87"/>
    <w:rsid w:val="00304A16"/>
    <w:rsid w:val="003113EA"/>
    <w:rsid w:val="00312DC5"/>
    <w:rsid w:val="00312FBE"/>
    <w:rsid w:val="003212E2"/>
    <w:rsid w:val="00321B9E"/>
    <w:rsid w:val="003220A8"/>
    <w:rsid w:val="00322B36"/>
    <w:rsid w:val="0032400D"/>
    <w:rsid w:val="00325829"/>
    <w:rsid w:val="003330BC"/>
    <w:rsid w:val="00334408"/>
    <w:rsid w:val="003352AE"/>
    <w:rsid w:val="003369B8"/>
    <w:rsid w:val="00341EEC"/>
    <w:rsid w:val="00344274"/>
    <w:rsid w:val="00345D41"/>
    <w:rsid w:val="00351CC7"/>
    <w:rsid w:val="00352F7F"/>
    <w:rsid w:val="0035440D"/>
    <w:rsid w:val="0036080A"/>
    <w:rsid w:val="00364984"/>
    <w:rsid w:val="00370AE0"/>
    <w:rsid w:val="00372CD5"/>
    <w:rsid w:val="00380D3B"/>
    <w:rsid w:val="00382B79"/>
    <w:rsid w:val="00384CA4"/>
    <w:rsid w:val="00385983"/>
    <w:rsid w:val="0038601E"/>
    <w:rsid w:val="00393704"/>
    <w:rsid w:val="00393AC0"/>
    <w:rsid w:val="00393B1C"/>
    <w:rsid w:val="0039631A"/>
    <w:rsid w:val="003A4637"/>
    <w:rsid w:val="003A4746"/>
    <w:rsid w:val="003A5436"/>
    <w:rsid w:val="003A599F"/>
    <w:rsid w:val="003A6BE1"/>
    <w:rsid w:val="003A72C2"/>
    <w:rsid w:val="003B103C"/>
    <w:rsid w:val="003C518C"/>
    <w:rsid w:val="003D2E73"/>
    <w:rsid w:val="003D3CB5"/>
    <w:rsid w:val="003D67D0"/>
    <w:rsid w:val="003E1F9E"/>
    <w:rsid w:val="003E7194"/>
    <w:rsid w:val="003E7CDC"/>
    <w:rsid w:val="003F3995"/>
    <w:rsid w:val="00401355"/>
    <w:rsid w:val="00403F0B"/>
    <w:rsid w:val="0041138B"/>
    <w:rsid w:val="00414918"/>
    <w:rsid w:val="00414E80"/>
    <w:rsid w:val="004152B1"/>
    <w:rsid w:val="004178FC"/>
    <w:rsid w:val="00420FB8"/>
    <w:rsid w:val="0042231E"/>
    <w:rsid w:val="00422C02"/>
    <w:rsid w:val="00425258"/>
    <w:rsid w:val="00426861"/>
    <w:rsid w:val="0043760B"/>
    <w:rsid w:val="00441056"/>
    <w:rsid w:val="0044348F"/>
    <w:rsid w:val="00446CB2"/>
    <w:rsid w:val="00451159"/>
    <w:rsid w:val="00452F3C"/>
    <w:rsid w:val="00466624"/>
    <w:rsid w:val="00467117"/>
    <w:rsid w:val="00472FE7"/>
    <w:rsid w:val="0047743F"/>
    <w:rsid w:val="00480FF6"/>
    <w:rsid w:val="004821C6"/>
    <w:rsid w:val="004903FC"/>
    <w:rsid w:val="00490411"/>
    <w:rsid w:val="004911F2"/>
    <w:rsid w:val="00491AE7"/>
    <w:rsid w:val="004A077E"/>
    <w:rsid w:val="004A0BAF"/>
    <w:rsid w:val="004A1D9D"/>
    <w:rsid w:val="004A4DDF"/>
    <w:rsid w:val="004B069A"/>
    <w:rsid w:val="004B11E2"/>
    <w:rsid w:val="004B2EC7"/>
    <w:rsid w:val="004D06B1"/>
    <w:rsid w:val="004D0AA9"/>
    <w:rsid w:val="004D13D0"/>
    <w:rsid w:val="004D7917"/>
    <w:rsid w:val="004E483F"/>
    <w:rsid w:val="004E76A5"/>
    <w:rsid w:val="004F44BC"/>
    <w:rsid w:val="00502050"/>
    <w:rsid w:val="005065E3"/>
    <w:rsid w:val="00507596"/>
    <w:rsid w:val="005108CE"/>
    <w:rsid w:val="00510A0C"/>
    <w:rsid w:val="00514AF9"/>
    <w:rsid w:val="00520139"/>
    <w:rsid w:val="00522D8C"/>
    <w:rsid w:val="00523C34"/>
    <w:rsid w:val="005319DB"/>
    <w:rsid w:val="00532926"/>
    <w:rsid w:val="0053321D"/>
    <w:rsid w:val="00535A98"/>
    <w:rsid w:val="00535F9E"/>
    <w:rsid w:val="00536880"/>
    <w:rsid w:val="00541817"/>
    <w:rsid w:val="00544602"/>
    <w:rsid w:val="005556EB"/>
    <w:rsid w:val="00556A17"/>
    <w:rsid w:val="00557193"/>
    <w:rsid w:val="00557F88"/>
    <w:rsid w:val="005608D7"/>
    <w:rsid w:val="0056154C"/>
    <w:rsid w:val="00562AB7"/>
    <w:rsid w:val="00565887"/>
    <w:rsid w:val="00565AFA"/>
    <w:rsid w:val="00573A66"/>
    <w:rsid w:val="00575531"/>
    <w:rsid w:val="00581D5C"/>
    <w:rsid w:val="0058593F"/>
    <w:rsid w:val="00587198"/>
    <w:rsid w:val="00587EF1"/>
    <w:rsid w:val="00591F8A"/>
    <w:rsid w:val="00592E8E"/>
    <w:rsid w:val="00594270"/>
    <w:rsid w:val="005943A6"/>
    <w:rsid w:val="00596B52"/>
    <w:rsid w:val="005A1BA8"/>
    <w:rsid w:val="005A4A51"/>
    <w:rsid w:val="005B4392"/>
    <w:rsid w:val="005C0549"/>
    <w:rsid w:val="005C08C5"/>
    <w:rsid w:val="005C1633"/>
    <w:rsid w:val="005C34C2"/>
    <w:rsid w:val="005D3202"/>
    <w:rsid w:val="005E1C7C"/>
    <w:rsid w:val="005E5D6F"/>
    <w:rsid w:val="005F3588"/>
    <w:rsid w:val="00600717"/>
    <w:rsid w:val="00605F50"/>
    <w:rsid w:val="00606388"/>
    <w:rsid w:val="00606DA8"/>
    <w:rsid w:val="00611E40"/>
    <w:rsid w:val="00613308"/>
    <w:rsid w:val="00613AE5"/>
    <w:rsid w:val="00616E4A"/>
    <w:rsid w:val="00633A78"/>
    <w:rsid w:val="006340B6"/>
    <w:rsid w:val="00640A13"/>
    <w:rsid w:val="00641A01"/>
    <w:rsid w:val="00642711"/>
    <w:rsid w:val="00646339"/>
    <w:rsid w:val="0064699E"/>
    <w:rsid w:val="00651661"/>
    <w:rsid w:val="006577F1"/>
    <w:rsid w:val="00657EB4"/>
    <w:rsid w:val="00666930"/>
    <w:rsid w:val="00671D96"/>
    <w:rsid w:val="00672363"/>
    <w:rsid w:val="0067560F"/>
    <w:rsid w:val="006823D3"/>
    <w:rsid w:val="00683922"/>
    <w:rsid w:val="0068487D"/>
    <w:rsid w:val="006869C6"/>
    <w:rsid w:val="00690884"/>
    <w:rsid w:val="00695AA6"/>
    <w:rsid w:val="0069694E"/>
    <w:rsid w:val="00696BC8"/>
    <w:rsid w:val="006A0C86"/>
    <w:rsid w:val="006A3906"/>
    <w:rsid w:val="006A4306"/>
    <w:rsid w:val="006A6FAD"/>
    <w:rsid w:val="006C0D3A"/>
    <w:rsid w:val="006C1952"/>
    <w:rsid w:val="006C1D85"/>
    <w:rsid w:val="006C6B36"/>
    <w:rsid w:val="006C6BD0"/>
    <w:rsid w:val="006D3B74"/>
    <w:rsid w:val="006D71D3"/>
    <w:rsid w:val="006E37FE"/>
    <w:rsid w:val="006E62B1"/>
    <w:rsid w:val="006E74C8"/>
    <w:rsid w:val="006F01B5"/>
    <w:rsid w:val="006F64B7"/>
    <w:rsid w:val="0070211D"/>
    <w:rsid w:val="00702DCC"/>
    <w:rsid w:val="007109B7"/>
    <w:rsid w:val="00716225"/>
    <w:rsid w:val="007217E7"/>
    <w:rsid w:val="007223DD"/>
    <w:rsid w:val="00725D19"/>
    <w:rsid w:val="00732482"/>
    <w:rsid w:val="00736BD1"/>
    <w:rsid w:val="00742F61"/>
    <w:rsid w:val="00743B30"/>
    <w:rsid w:val="00745F78"/>
    <w:rsid w:val="00747F9B"/>
    <w:rsid w:val="007524B3"/>
    <w:rsid w:val="00754B7F"/>
    <w:rsid w:val="0076170F"/>
    <w:rsid w:val="007647DA"/>
    <w:rsid w:val="007655C8"/>
    <w:rsid w:val="00771D5B"/>
    <w:rsid w:val="007770E1"/>
    <w:rsid w:val="00781313"/>
    <w:rsid w:val="00781731"/>
    <w:rsid w:val="00781B32"/>
    <w:rsid w:val="00782E47"/>
    <w:rsid w:val="00783E23"/>
    <w:rsid w:val="00795742"/>
    <w:rsid w:val="00796B6F"/>
    <w:rsid w:val="007A0C5D"/>
    <w:rsid w:val="007C5DB2"/>
    <w:rsid w:val="007C65A0"/>
    <w:rsid w:val="007C7A85"/>
    <w:rsid w:val="007C7F01"/>
    <w:rsid w:val="007D03A8"/>
    <w:rsid w:val="007D1F73"/>
    <w:rsid w:val="007D28B5"/>
    <w:rsid w:val="007D3944"/>
    <w:rsid w:val="007E02B8"/>
    <w:rsid w:val="007E4B2D"/>
    <w:rsid w:val="007E670B"/>
    <w:rsid w:val="007E68F3"/>
    <w:rsid w:val="007E7B31"/>
    <w:rsid w:val="007F1F18"/>
    <w:rsid w:val="007F62BA"/>
    <w:rsid w:val="007F74CF"/>
    <w:rsid w:val="00800D41"/>
    <w:rsid w:val="00801329"/>
    <w:rsid w:val="00802B46"/>
    <w:rsid w:val="00802E92"/>
    <w:rsid w:val="0080441F"/>
    <w:rsid w:val="00807145"/>
    <w:rsid w:val="008071A0"/>
    <w:rsid w:val="00811D72"/>
    <w:rsid w:val="008136F7"/>
    <w:rsid w:val="008175A4"/>
    <w:rsid w:val="00820273"/>
    <w:rsid w:val="008237BC"/>
    <w:rsid w:val="00833D7D"/>
    <w:rsid w:val="008364A0"/>
    <w:rsid w:val="008376F5"/>
    <w:rsid w:val="00837FDD"/>
    <w:rsid w:val="00842BE8"/>
    <w:rsid w:val="008431CA"/>
    <w:rsid w:val="00843837"/>
    <w:rsid w:val="0084485A"/>
    <w:rsid w:val="00844A39"/>
    <w:rsid w:val="008527E2"/>
    <w:rsid w:val="00857815"/>
    <w:rsid w:val="00857D09"/>
    <w:rsid w:val="00863042"/>
    <w:rsid w:val="00863EC7"/>
    <w:rsid w:val="008645AE"/>
    <w:rsid w:val="0086656D"/>
    <w:rsid w:val="008677B1"/>
    <w:rsid w:val="008766DA"/>
    <w:rsid w:val="0088513B"/>
    <w:rsid w:val="008851AA"/>
    <w:rsid w:val="008952A1"/>
    <w:rsid w:val="008958C8"/>
    <w:rsid w:val="00897F75"/>
    <w:rsid w:val="008A0A8C"/>
    <w:rsid w:val="008A2743"/>
    <w:rsid w:val="008A4528"/>
    <w:rsid w:val="008A6FEC"/>
    <w:rsid w:val="008A77DE"/>
    <w:rsid w:val="008B119E"/>
    <w:rsid w:val="008B1F32"/>
    <w:rsid w:val="008B75AB"/>
    <w:rsid w:val="008C0063"/>
    <w:rsid w:val="008C5F35"/>
    <w:rsid w:val="008D1637"/>
    <w:rsid w:val="008D23CD"/>
    <w:rsid w:val="008D62B5"/>
    <w:rsid w:val="008E0694"/>
    <w:rsid w:val="008E4920"/>
    <w:rsid w:val="008F4607"/>
    <w:rsid w:val="008F4DD9"/>
    <w:rsid w:val="008F505A"/>
    <w:rsid w:val="008F5857"/>
    <w:rsid w:val="009000C6"/>
    <w:rsid w:val="00900656"/>
    <w:rsid w:val="00900D1A"/>
    <w:rsid w:val="00901631"/>
    <w:rsid w:val="00904800"/>
    <w:rsid w:val="00904AAB"/>
    <w:rsid w:val="009126D1"/>
    <w:rsid w:val="00916A73"/>
    <w:rsid w:val="00923C21"/>
    <w:rsid w:val="009264A9"/>
    <w:rsid w:val="009269D1"/>
    <w:rsid w:val="00927725"/>
    <w:rsid w:val="009305D5"/>
    <w:rsid w:val="00931DFE"/>
    <w:rsid w:val="00936B4B"/>
    <w:rsid w:val="00937683"/>
    <w:rsid w:val="00937F9B"/>
    <w:rsid w:val="00940C53"/>
    <w:rsid w:val="00941233"/>
    <w:rsid w:val="00943E2F"/>
    <w:rsid w:val="00944B11"/>
    <w:rsid w:val="009461FC"/>
    <w:rsid w:val="00953BBB"/>
    <w:rsid w:val="00956CC3"/>
    <w:rsid w:val="009572E7"/>
    <w:rsid w:val="00957F22"/>
    <w:rsid w:val="009651BA"/>
    <w:rsid w:val="00984F5A"/>
    <w:rsid w:val="009A31DE"/>
    <w:rsid w:val="009A5E76"/>
    <w:rsid w:val="009B1090"/>
    <w:rsid w:val="009B2FE8"/>
    <w:rsid w:val="009B634D"/>
    <w:rsid w:val="009C088C"/>
    <w:rsid w:val="009C19C2"/>
    <w:rsid w:val="009E32ED"/>
    <w:rsid w:val="009E3B75"/>
    <w:rsid w:val="009E592C"/>
    <w:rsid w:val="009E6F35"/>
    <w:rsid w:val="009E7AA3"/>
    <w:rsid w:val="009F2373"/>
    <w:rsid w:val="009F4A51"/>
    <w:rsid w:val="009F5AFE"/>
    <w:rsid w:val="00A0209D"/>
    <w:rsid w:val="00A07D20"/>
    <w:rsid w:val="00A12A6A"/>
    <w:rsid w:val="00A20782"/>
    <w:rsid w:val="00A20CED"/>
    <w:rsid w:val="00A23200"/>
    <w:rsid w:val="00A23402"/>
    <w:rsid w:val="00A35148"/>
    <w:rsid w:val="00A355BA"/>
    <w:rsid w:val="00A366D5"/>
    <w:rsid w:val="00A4358A"/>
    <w:rsid w:val="00A438E5"/>
    <w:rsid w:val="00A50B5D"/>
    <w:rsid w:val="00A52DD9"/>
    <w:rsid w:val="00A53C45"/>
    <w:rsid w:val="00A54446"/>
    <w:rsid w:val="00A603E3"/>
    <w:rsid w:val="00A605EF"/>
    <w:rsid w:val="00A63B29"/>
    <w:rsid w:val="00A6477E"/>
    <w:rsid w:val="00A64813"/>
    <w:rsid w:val="00A70798"/>
    <w:rsid w:val="00A7275E"/>
    <w:rsid w:val="00A739EA"/>
    <w:rsid w:val="00A743BF"/>
    <w:rsid w:val="00A77191"/>
    <w:rsid w:val="00A911E9"/>
    <w:rsid w:val="00A91B88"/>
    <w:rsid w:val="00AA4D17"/>
    <w:rsid w:val="00AA5E80"/>
    <w:rsid w:val="00AA7B64"/>
    <w:rsid w:val="00AB0356"/>
    <w:rsid w:val="00AB134D"/>
    <w:rsid w:val="00AB69A6"/>
    <w:rsid w:val="00AC589A"/>
    <w:rsid w:val="00AD5D0B"/>
    <w:rsid w:val="00AE087E"/>
    <w:rsid w:val="00AE31BD"/>
    <w:rsid w:val="00AE7AB9"/>
    <w:rsid w:val="00AF52F0"/>
    <w:rsid w:val="00AF6E31"/>
    <w:rsid w:val="00B0084F"/>
    <w:rsid w:val="00B04407"/>
    <w:rsid w:val="00B0493C"/>
    <w:rsid w:val="00B04FFD"/>
    <w:rsid w:val="00B067C8"/>
    <w:rsid w:val="00B16E59"/>
    <w:rsid w:val="00B24F5F"/>
    <w:rsid w:val="00B27837"/>
    <w:rsid w:val="00B34EA6"/>
    <w:rsid w:val="00B37033"/>
    <w:rsid w:val="00B37FB5"/>
    <w:rsid w:val="00B469CC"/>
    <w:rsid w:val="00B52C42"/>
    <w:rsid w:val="00B5653B"/>
    <w:rsid w:val="00B60988"/>
    <w:rsid w:val="00B652E9"/>
    <w:rsid w:val="00B717DB"/>
    <w:rsid w:val="00B74C00"/>
    <w:rsid w:val="00B75280"/>
    <w:rsid w:val="00B872C5"/>
    <w:rsid w:val="00B92203"/>
    <w:rsid w:val="00BA2B67"/>
    <w:rsid w:val="00BA3E13"/>
    <w:rsid w:val="00BB18EA"/>
    <w:rsid w:val="00BC0384"/>
    <w:rsid w:val="00BC043B"/>
    <w:rsid w:val="00BC0CBB"/>
    <w:rsid w:val="00BC2687"/>
    <w:rsid w:val="00BC7B67"/>
    <w:rsid w:val="00BD024B"/>
    <w:rsid w:val="00BE0E13"/>
    <w:rsid w:val="00BE12E8"/>
    <w:rsid w:val="00BE5576"/>
    <w:rsid w:val="00BE5B92"/>
    <w:rsid w:val="00C06770"/>
    <w:rsid w:val="00C2120B"/>
    <w:rsid w:val="00C21AD4"/>
    <w:rsid w:val="00C231CB"/>
    <w:rsid w:val="00C23E7D"/>
    <w:rsid w:val="00C23FC2"/>
    <w:rsid w:val="00C242C4"/>
    <w:rsid w:val="00C30C00"/>
    <w:rsid w:val="00C33B4F"/>
    <w:rsid w:val="00C4281A"/>
    <w:rsid w:val="00C5103B"/>
    <w:rsid w:val="00C5158F"/>
    <w:rsid w:val="00C5230D"/>
    <w:rsid w:val="00C52509"/>
    <w:rsid w:val="00C535CF"/>
    <w:rsid w:val="00C64EE3"/>
    <w:rsid w:val="00C65DF2"/>
    <w:rsid w:val="00C67452"/>
    <w:rsid w:val="00C71F81"/>
    <w:rsid w:val="00C76090"/>
    <w:rsid w:val="00C872D2"/>
    <w:rsid w:val="00C87CD4"/>
    <w:rsid w:val="00C93B7D"/>
    <w:rsid w:val="00C95320"/>
    <w:rsid w:val="00C9770F"/>
    <w:rsid w:val="00CA0F88"/>
    <w:rsid w:val="00CB015E"/>
    <w:rsid w:val="00CB3D0B"/>
    <w:rsid w:val="00CB3EEB"/>
    <w:rsid w:val="00CC5297"/>
    <w:rsid w:val="00CC7553"/>
    <w:rsid w:val="00CD44A1"/>
    <w:rsid w:val="00CD5B58"/>
    <w:rsid w:val="00CD6A5A"/>
    <w:rsid w:val="00CE1A0E"/>
    <w:rsid w:val="00CE3539"/>
    <w:rsid w:val="00CE6540"/>
    <w:rsid w:val="00CE7347"/>
    <w:rsid w:val="00CF2FCA"/>
    <w:rsid w:val="00CF546E"/>
    <w:rsid w:val="00D04AD0"/>
    <w:rsid w:val="00D04F7D"/>
    <w:rsid w:val="00D06F09"/>
    <w:rsid w:val="00D0706F"/>
    <w:rsid w:val="00D15E19"/>
    <w:rsid w:val="00D16146"/>
    <w:rsid w:val="00D24040"/>
    <w:rsid w:val="00D308AA"/>
    <w:rsid w:val="00D312F9"/>
    <w:rsid w:val="00D31DDE"/>
    <w:rsid w:val="00D332DB"/>
    <w:rsid w:val="00D357D7"/>
    <w:rsid w:val="00D42A78"/>
    <w:rsid w:val="00D42DEE"/>
    <w:rsid w:val="00D43197"/>
    <w:rsid w:val="00D44251"/>
    <w:rsid w:val="00D44AD2"/>
    <w:rsid w:val="00D4713D"/>
    <w:rsid w:val="00D5123F"/>
    <w:rsid w:val="00D53F86"/>
    <w:rsid w:val="00D5437E"/>
    <w:rsid w:val="00D56E5A"/>
    <w:rsid w:val="00D649DD"/>
    <w:rsid w:val="00D67196"/>
    <w:rsid w:val="00D700DB"/>
    <w:rsid w:val="00D72261"/>
    <w:rsid w:val="00D773E2"/>
    <w:rsid w:val="00D80250"/>
    <w:rsid w:val="00D806E7"/>
    <w:rsid w:val="00D82167"/>
    <w:rsid w:val="00D84649"/>
    <w:rsid w:val="00D85EED"/>
    <w:rsid w:val="00D87969"/>
    <w:rsid w:val="00D917A1"/>
    <w:rsid w:val="00D94311"/>
    <w:rsid w:val="00D94FAC"/>
    <w:rsid w:val="00D95D8C"/>
    <w:rsid w:val="00D96AD6"/>
    <w:rsid w:val="00D97E59"/>
    <w:rsid w:val="00DA10B7"/>
    <w:rsid w:val="00DB3900"/>
    <w:rsid w:val="00DB5437"/>
    <w:rsid w:val="00DC1937"/>
    <w:rsid w:val="00DC2159"/>
    <w:rsid w:val="00DD3323"/>
    <w:rsid w:val="00DD3BB6"/>
    <w:rsid w:val="00DD7985"/>
    <w:rsid w:val="00DE01BC"/>
    <w:rsid w:val="00DE3659"/>
    <w:rsid w:val="00DE3756"/>
    <w:rsid w:val="00DE419E"/>
    <w:rsid w:val="00DE635E"/>
    <w:rsid w:val="00DF0141"/>
    <w:rsid w:val="00DF0BDA"/>
    <w:rsid w:val="00DF0DA2"/>
    <w:rsid w:val="00DF0DDD"/>
    <w:rsid w:val="00DF1C51"/>
    <w:rsid w:val="00DF34BD"/>
    <w:rsid w:val="00DF6593"/>
    <w:rsid w:val="00DF6D48"/>
    <w:rsid w:val="00E03EBA"/>
    <w:rsid w:val="00E07883"/>
    <w:rsid w:val="00E1334E"/>
    <w:rsid w:val="00E146E4"/>
    <w:rsid w:val="00E161FF"/>
    <w:rsid w:val="00E21406"/>
    <w:rsid w:val="00E256B3"/>
    <w:rsid w:val="00E332DB"/>
    <w:rsid w:val="00E406CE"/>
    <w:rsid w:val="00E41E4B"/>
    <w:rsid w:val="00E432FF"/>
    <w:rsid w:val="00E44C54"/>
    <w:rsid w:val="00E46DF3"/>
    <w:rsid w:val="00E4703B"/>
    <w:rsid w:val="00E47A50"/>
    <w:rsid w:val="00E53A96"/>
    <w:rsid w:val="00E55A0F"/>
    <w:rsid w:val="00E604F4"/>
    <w:rsid w:val="00E60846"/>
    <w:rsid w:val="00E6122C"/>
    <w:rsid w:val="00E6136C"/>
    <w:rsid w:val="00E62C49"/>
    <w:rsid w:val="00E62CA3"/>
    <w:rsid w:val="00E630CB"/>
    <w:rsid w:val="00E64728"/>
    <w:rsid w:val="00E67C02"/>
    <w:rsid w:val="00E703D9"/>
    <w:rsid w:val="00E7147A"/>
    <w:rsid w:val="00E769DC"/>
    <w:rsid w:val="00E80F3C"/>
    <w:rsid w:val="00E813FE"/>
    <w:rsid w:val="00E81496"/>
    <w:rsid w:val="00E81EA6"/>
    <w:rsid w:val="00E84049"/>
    <w:rsid w:val="00E903F2"/>
    <w:rsid w:val="00E914D3"/>
    <w:rsid w:val="00EA0125"/>
    <w:rsid w:val="00EA1954"/>
    <w:rsid w:val="00EA7623"/>
    <w:rsid w:val="00EB25EC"/>
    <w:rsid w:val="00EB434D"/>
    <w:rsid w:val="00EB56CE"/>
    <w:rsid w:val="00EC28C7"/>
    <w:rsid w:val="00EC5A05"/>
    <w:rsid w:val="00ED0604"/>
    <w:rsid w:val="00ED2BF5"/>
    <w:rsid w:val="00ED34A1"/>
    <w:rsid w:val="00ED3EF3"/>
    <w:rsid w:val="00EE1071"/>
    <w:rsid w:val="00EE4AB9"/>
    <w:rsid w:val="00EE7FB3"/>
    <w:rsid w:val="00EF03B5"/>
    <w:rsid w:val="00EF6E2D"/>
    <w:rsid w:val="00EF7BCB"/>
    <w:rsid w:val="00F01A96"/>
    <w:rsid w:val="00F04D99"/>
    <w:rsid w:val="00F10BA5"/>
    <w:rsid w:val="00F10F49"/>
    <w:rsid w:val="00F11909"/>
    <w:rsid w:val="00F12F6D"/>
    <w:rsid w:val="00F132C9"/>
    <w:rsid w:val="00F1432C"/>
    <w:rsid w:val="00F14CFE"/>
    <w:rsid w:val="00F17646"/>
    <w:rsid w:val="00F32147"/>
    <w:rsid w:val="00F33B2C"/>
    <w:rsid w:val="00F42980"/>
    <w:rsid w:val="00F43318"/>
    <w:rsid w:val="00F475F5"/>
    <w:rsid w:val="00F53860"/>
    <w:rsid w:val="00F551B1"/>
    <w:rsid w:val="00F60028"/>
    <w:rsid w:val="00F61CF2"/>
    <w:rsid w:val="00F6466E"/>
    <w:rsid w:val="00F66A30"/>
    <w:rsid w:val="00F66DFE"/>
    <w:rsid w:val="00F8154D"/>
    <w:rsid w:val="00F81B41"/>
    <w:rsid w:val="00F86458"/>
    <w:rsid w:val="00F86B86"/>
    <w:rsid w:val="00F90499"/>
    <w:rsid w:val="00F9482F"/>
    <w:rsid w:val="00F95E4C"/>
    <w:rsid w:val="00F969EA"/>
    <w:rsid w:val="00F96E93"/>
    <w:rsid w:val="00F97BCF"/>
    <w:rsid w:val="00F97C15"/>
    <w:rsid w:val="00FA21BF"/>
    <w:rsid w:val="00FA313F"/>
    <w:rsid w:val="00FB28D4"/>
    <w:rsid w:val="00FB541C"/>
    <w:rsid w:val="00FC3D0C"/>
    <w:rsid w:val="00FC6F4E"/>
    <w:rsid w:val="00FD18D6"/>
    <w:rsid w:val="00FD2E0D"/>
    <w:rsid w:val="00FD5BFF"/>
    <w:rsid w:val="00FD68CF"/>
    <w:rsid w:val="00FE179C"/>
    <w:rsid w:val="00FE35B8"/>
    <w:rsid w:val="00FE3E97"/>
    <w:rsid w:val="00FE68C8"/>
    <w:rsid w:val="00FF70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9F8673"/>
  <w15:chartTrackingRefBased/>
  <w15:docId w15:val="{E9DE043F-0F17-4CCB-A175-47A178E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O_Nadpis_1,ORCZ Nadpis_1"/>
    <w:basedOn w:val="Normln"/>
    <w:next w:val="Normln"/>
    <w:link w:val="Nadpis1Char"/>
    <w:uiPriority w:val="9"/>
    <w:qFormat/>
    <w:rsid w:val="006C6B36"/>
    <w:pPr>
      <w:keepNext/>
      <w:keepLines/>
      <w:spacing w:before="480" w:after="0" w:line="360" w:lineRule="auto"/>
      <w:outlineLvl w:val="0"/>
    </w:pPr>
    <w:rPr>
      <w:rFonts w:ascii="Times New Roman" w:eastAsiaTheme="majorEastAsia" w:hAnsi="Times New Roman" w:cstheme="majorBidi"/>
      <w:b/>
      <w:bCs/>
      <w:color w:val="002060"/>
      <w:sz w:val="28"/>
      <w:szCs w:val="28"/>
      <w:lang w:eastAsia="en-US"/>
    </w:rPr>
  </w:style>
  <w:style w:type="paragraph" w:styleId="Nadpis2">
    <w:name w:val="heading 2"/>
    <w:basedOn w:val="Normln"/>
    <w:next w:val="Normln"/>
    <w:link w:val="Nadpis2Char"/>
    <w:uiPriority w:val="9"/>
    <w:semiHidden/>
    <w:unhideWhenUsed/>
    <w:qFormat/>
    <w:rsid w:val="00641A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3859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C1633"/>
    <w:pPr>
      <w:suppressAutoHyphens/>
      <w:autoSpaceDE w:val="0"/>
      <w:spacing w:after="0" w:line="240" w:lineRule="auto"/>
      <w:ind w:left="993" w:hanging="709"/>
    </w:pPr>
    <w:rPr>
      <w:rFonts w:ascii="Arial" w:eastAsia="Times New Roman" w:hAnsi="Arial" w:cs="Arial"/>
      <w:color w:val="000000"/>
      <w:sz w:val="20"/>
      <w:szCs w:val="24"/>
      <w:lang w:eastAsia="ar-SA"/>
    </w:rPr>
  </w:style>
  <w:style w:type="character" w:customStyle="1" w:styleId="ZkladntextodsazenChar">
    <w:name w:val="Základní text odsazený Char"/>
    <w:basedOn w:val="Standardnpsmoodstavce"/>
    <w:link w:val="Zkladntextodsazen"/>
    <w:rsid w:val="005C1633"/>
    <w:rPr>
      <w:rFonts w:ascii="Arial" w:eastAsia="Times New Roman" w:hAnsi="Arial" w:cs="Arial"/>
      <w:color w:val="000000"/>
      <w:sz w:val="20"/>
      <w:szCs w:val="24"/>
      <w:lang w:eastAsia="ar-SA"/>
    </w:rPr>
  </w:style>
  <w:style w:type="paragraph" w:styleId="Nzev">
    <w:name w:val="Title"/>
    <w:aliases w:val="Název dokumentu"/>
    <w:basedOn w:val="Normln"/>
    <w:next w:val="Normln"/>
    <w:link w:val="NzevChar"/>
    <w:qFormat/>
    <w:rsid w:val="005C1633"/>
    <w:pPr>
      <w:pBdr>
        <w:top w:val="nil"/>
        <w:left w:val="nil"/>
        <w:bottom w:val="nil"/>
        <w:right w:val="nil"/>
        <w:between w:val="nil"/>
      </w:pBdr>
      <w:spacing w:before="240" w:after="60" w:line="240" w:lineRule="auto"/>
      <w:jc w:val="center"/>
    </w:pPr>
    <w:rPr>
      <w:rFonts w:ascii="Arial" w:eastAsia="Arial" w:hAnsi="Arial" w:cs="Arial"/>
      <w:b/>
      <w:color w:val="000000"/>
      <w:sz w:val="32"/>
      <w:szCs w:val="32"/>
    </w:rPr>
  </w:style>
  <w:style w:type="character" w:customStyle="1" w:styleId="NzevChar">
    <w:name w:val="Název Char"/>
    <w:aliases w:val="Název dokumentu Char"/>
    <w:basedOn w:val="Standardnpsmoodstavce"/>
    <w:link w:val="Nzev"/>
    <w:rsid w:val="005C1633"/>
    <w:rPr>
      <w:rFonts w:ascii="Arial" w:eastAsia="Arial" w:hAnsi="Arial" w:cs="Arial"/>
      <w:b/>
      <w:color w:val="000000"/>
      <w:sz w:val="32"/>
      <w:szCs w:val="32"/>
    </w:rPr>
  </w:style>
  <w:style w:type="paragraph" w:customStyle="1" w:styleId="ACNormln">
    <w:name w:val="AC Normální"/>
    <w:basedOn w:val="Normln"/>
    <w:rsid w:val="005C1633"/>
    <w:pPr>
      <w:widowControl w:val="0"/>
      <w:spacing w:before="120" w:after="0" w:line="240" w:lineRule="auto"/>
      <w:jc w:val="both"/>
    </w:pPr>
    <w:rPr>
      <w:rFonts w:ascii="Times New Roman" w:eastAsia="Times New Roman" w:hAnsi="Times New Roman" w:cs="Times New Roman"/>
      <w:szCs w:val="20"/>
    </w:rPr>
  </w:style>
  <w:style w:type="character" w:styleId="Zstupntext">
    <w:name w:val="Placeholder Text"/>
    <w:basedOn w:val="Standardnpsmoodstavce"/>
    <w:uiPriority w:val="99"/>
    <w:semiHidden/>
    <w:rsid w:val="005C1633"/>
    <w:rPr>
      <w:color w:val="808080"/>
    </w:rPr>
  </w:style>
  <w:style w:type="paragraph" w:styleId="Textkomente">
    <w:name w:val="annotation text"/>
    <w:basedOn w:val="Normln"/>
    <w:link w:val="TextkomenteChar"/>
    <w:unhideWhenUsed/>
    <w:rsid w:val="005C1633"/>
    <w:pPr>
      <w:spacing w:after="60" w:line="240" w:lineRule="auto"/>
      <w:jc w:val="both"/>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5C1633"/>
    <w:rPr>
      <w:rFonts w:ascii="Arial" w:eastAsia="Times New Roman" w:hAnsi="Arial" w:cs="Times New Roman"/>
      <w:sz w:val="20"/>
      <w:szCs w:val="20"/>
    </w:rPr>
  </w:style>
  <w:style w:type="paragraph" w:customStyle="1" w:styleId="pocrad">
    <w:name w:val="pocrad"/>
    <w:basedOn w:val="Normln"/>
    <w:rsid w:val="005C1633"/>
    <w:pPr>
      <w:snapToGrid w:val="0"/>
      <w:spacing w:after="60" w:line="240" w:lineRule="auto"/>
      <w:jc w:val="both"/>
    </w:pPr>
    <w:rPr>
      <w:rFonts w:ascii="Arial" w:eastAsia="Times New Roman" w:hAnsi="Arial" w:cs="Times New Roman"/>
      <w:color w:val="000000"/>
      <w:sz w:val="20"/>
      <w:szCs w:val="20"/>
    </w:rPr>
  </w:style>
  <w:style w:type="paragraph" w:styleId="Zhlav">
    <w:name w:val="header"/>
    <w:basedOn w:val="Normln"/>
    <w:link w:val="ZhlavChar"/>
    <w:unhideWhenUsed/>
    <w:rsid w:val="00401355"/>
    <w:pPr>
      <w:tabs>
        <w:tab w:val="center" w:pos="4536"/>
        <w:tab w:val="right" w:pos="9072"/>
      </w:tabs>
      <w:spacing w:after="0" w:line="240" w:lineRule="auto"/>
    </w:pPr>
  </w:style>
  <w:style w:type="character" w:customStyle="1" w:styleId="ZhlavChar">
    <w:name w:val="Záhlaví Char"/>
    <w:basedOn w:val="Standardnpsmoodstavce"/>
    <w:link w:val="Zhlav"/>
    <w:rsid w:val="00401355"/>
  </w:style>
  <w:style w:type="paragraph" w:styleId="Zpat">
    <w:name w:val="footer"/>
    <w:basedOn w:val="Normln"/>
    <w:link w:val="ZpatChar"/>
    <w:uiPriority w:val="99"/>
    <w:unhideWhenUsed/>
    <w:rsid w:val="00401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401355"/>
  </w:style>
  <w:style w:type="character" w:customStyle="1" w:styleId="Nadpis1Char">
    <w:name w:val="Nadpis 1 Char"/>
    <w:aliases w:val="O_Nadpis_1 Char,ORCZ Nadpis_1 Char"/>
    <w:basedOn w:val="Standardnpsmoodstavce"/>
    <w:link w:val="Nadpis1"/>
    <w:uiPriority w:val="9"/>
    <w:rsid w:val="006C6B36"/>
    <w:rPr>
      <w:rFonts w:ascii="Times New Roman" w:eastAsiaTheme="majorEastAsia" w:hAnsi="Times New Roman" w:cstheme="majorBidi"/>
      <w:b/>
      <w:bCs/>
      <w:color w:val="002060"/>
      <w:sz w:val="28"/>
      <w:szCs w:val="28"/>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qFormat/>
    <w:rsid w:val="006C6B36"/>
    <w:pPr>
      <w:spacing w:before="60" w:after="60" w:line="276" w:lineRule="auto"/>
      <w:ind w:left="720"/>
      <w:contextualSpacing/>
      <w:jc w:val="both"/>
    </w:pPr>
    <w:rPr>
      <w:rFonts w:eastAsiaTheme="minorEastAsia"/>
      <w:sz w:val="21"/>
      <w:szCs w:val="21"/>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C6B36"/>
    <w:rPr>
      <w:rFonts w:eastAsiaTheme="minorEastAsia"/>
      <w:sz w:val="21"/>
      <w:szCs w:val="21"/>
    </w:rPr>
  </w:style>
  <w:style w:type="character" w:styleId="Hypertextovodkaz">
    <w:name w:val="Hyperlink"/>
    <w:basedOn w:val="Standardnpsmoodstavce"/>
    <w:uiPriority w:val="99"/>
    <w:unhideWhenUsed/>
    <w:rsid w:val="006C6B36"/>
    <w:rPr>
      <w:color w:val="0563C1" w:themeColor="hyperlink"/>
      <w:u w:val="single"/>
    </w:rPr>
  </w:style>
  <w:style w:type="character" w:styleId="Odkaznakoment">
    <w:name w:val="annotation reference"/>
    <w:semiHidden/>
    <w:rsid w:val="001140FF"/>
    <w:rPr>
      <w:sz w:val="16"/>
    </w:rPr>
  </w:style>
  <w:style w:type="paragraph" w:customStyle="1" w:styleId="Odrazka1zacislem">
    <w:name w:val="Odrazka 1 za cislem"/>
    <w:basedOn w:val="Normln"/>
    <w:link w:val="Odrazka1zacislemChar"/>
    <w:qFormat/>
    <w:rsid w:val="001140FF"/>
    <w:pPr>
      <w:numPr>
        <w:numId w:val="3"/>
      </w:numPr>
      <w:spacing w:before="60" w:after="60" w:line="240" w:lineRule="auto"/>
      <w:jc w:val="both"/>
    </w:pPr>
    <w:rPr>
      <w:rFonts w:ascii="Arial" w:eastAsia="Calibri" w:hAnsi="Arial" w:cs="Times New Roman"/>
      <w:sz w:val="20"/>
      <w:szCs w:val="20"/>
      <w:lang w:eastAsia="en-US"/>
    </w:rPr>
  </w:style>
  <w:style w:type="character" w:customStyle="1" w:styleId="Odrazka1zacislemChar">
    <w:name w:val="Odrazka 1 za cislem Char"/>
    <w:link w:val="Odrazka1zacislem"/>
    <w:rsid w:val="001140FF"/>
    <w:rPr>
      <w:rFonts w:ascii="Arial" w:eastAsia="Calibri" w:hAnsi="Arial" w:cs="Times New Roman"/>
      <w:sz w:val="20"/>
      <w:szCs w:val="20"/>
      <w:lang w:eastAsia="en-US"/>
    </w:rPr>
  </w:style>
  <w:style w:type="paragraph" w:customStyle="1" w:styleId="nadpis2roven">
    <w:name w:val="nadpis 2. úroven"/>
    <w:basedOn w:val="Odstavecseseznamem"/>
    <w:rsid w:val="005C0549"/>
    <w:pPr>
      <w:numPr>
        <w:ilvl w:val="1"/>
        <w:numId w:val="5"/>
      </w:numPr>
      <w:spacing w:before="0" w:after="120" w:line="240" w:lineRule="auto"/>
      <w:ind w:left="851" w:hanging="567"/>
      <w:contextualSpacing w:val="0"/>
      <w:jc w:val="left"/>
    </w:pPr>
    <w:rPr>
      <w:rFonts w:ascii="Signika" w:eastAsia="Times New Roman" w:hAnsi="Signika" w:cs="Arial"/>
      <w:b/>
      <w:color w:val="0070C0"/>
      <w:sz w:val="24"/>
      <w:szCs w:val="20"/>
    </w:rPr>
  </w:style>
  <w:style w:type="paragraph" w:customStyle="1" w:styleId="Plohanadpisprvnrovn">
    <w:name w:val="Příloha nadpis první úrovně"/>
    <w:basedOn w:val="nadpis2roven"/>
    <w:link w:val="PlohanadpisprvnrovnChar"/>
    <w:qFormat/>
    <w:rsid w:val="005C0549"/>
    <w:pPr>
      <w:numPr>
        <w:ilvl w:val="0"/>
      </w:numPr>
      <w:spacing w:before="240" w:after="60"/>
    </w:pPr>
  </w:style>
  <w:style w:type="character" w:customStyle="1" w:styleId="PlohanadpisprvnrovnChar">
    <w:name w:val="Příloha nadpis první úrovně Char"/>
    <w:link w:val="Plohanadpisprvnrovn"/>
    <w:rsid w:val="005C0549"/>
    <w:rPr>
      <w:rFonts w:ascii="Signika" w:eastAsia="Times New Roman" w:hAnsi="Signika" w:cs="Arial"/>
      <w:b/>
      <w:color w:val="0070C0"/>
      <w:sz w:val="24"/>
      <w:szCs w:val="20"/>
    </w:rPr>
  </w:style>
  <w:style w:type="paragraph" w:customStyle="1" w:styleId="Plohanadpistetrovn">
    <w:name w:val="Příloha nadpis třetí úrovně"/>
    <w:basedOn w:val="Normln"/>
    <w:qFormat/>
    <w:rsid w:val="005C0549"/>
    <w:pPr>
      <w:numPr>
        <w:ilvl w:val="2"/>
        <w:numId w:val="5"/>
      </w:numPr>
      <w:spacing w:before="120" w:after="0" w:line="240" w:lineRule="auto"/>
      <w:ind w:left="1060" w:hanging="340"/>
      <w:contextualSpacing/>
    </w:pPr>
    <w:rPr>
      <w:rFonts w:ascii="Signika" w:eastAsia="Times New Roman" w:hAnsi="Signika" w:cs="Arial"/>
      <w:b/>
      <w:sz w:val="20"/>
      <w:szCs w:val="20"/>
    </w:rPr>
  </w:style>
  <w:style w:type="table" w:styleId="Mkatabulky">
    <w:name w:val="Table Grid"/>
    <w:basedOn w:val="Normlntabulka"/>
    <w:uiPriority w:val="39"/>
    <w:rsid w:val="00852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567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5678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943E2F"/>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943E2F"/>
    <w:rPr>
      <w:rFonts w:ascii="Arial" w:eastAsia="Times New Roman" w:hAnsi="Arial" w:cs="Times New Roman"/>
      <w:b/>
      <w:bCs/>
      <w:sz w:val="20"/>
      <w:szCs w:val="20"/>
    </w:rPr>
  </w:style>
  <w:style w:type="paragraph" w:styleId="Revize">
    <w:name w:val="Revision"/>
    <w:hidden/>
    <w:uiPriority w:val="99"/>
    <w:semiHidden/>
    <w:rsid w:val="00C5230D"/>
    <w:pPr>
      <w:spacing w:after="0" w:line="240" w:lineRule="auto"/>
    </w:pPr>
  </w:style>
  <w:style w:type="paragraph" w:styleId="Bezmezer">
    <w:name w:val="No Spacing"/>
    <w:uiPriority w:val="1"/>
    <w:qFormat/>
    <w:rsid w:val="003007B4"/>
    <w:pPr>
      <w:spacing w:after="0" w:line="240" w:lineRule="auto"/>
    </w:pPr>
  </w:style>
  <w:style w:type="character" w:customStyle="1" w:styleId="Nevyeenzmnka1">
    <w:name w:val="Nevyřešená zmínka1"/>
    <w:basedOn w:val="Standardnpsmoodstavce"/>
    <w:uiPriority w:val="99"/>
    <w:semiHidden/>
    <w:unhideWhenUsed/>
    <w:rsid w:val="00FE68C8"/>
    <w:rPr>
      <w:color w:val="808080"/>
      <w:shd w:val="clear" w:color="auto" w:fill="E6E6E6"/>
    </w:rPr>
  </w:style>
  <w:style w:type="character" w:customStyle="1" w:styleId="Nadpis2Char">
    <w:name w:val="Nadpis 2 Char"/>
    <w:basedOn w:val="Standardnpsmoodstavce"/>
    <w:link w:val="Nadpis2"/>
    <w:uiPriority w:val="9"/>
    <w:semiHidden/>
    <w:rsid w:val="00641A01"/>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385983"/>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unhideWhenUsed/>
    <w:rsid w:val="002527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0764">
      <w:bodyDiv w:val="1"/>
      <w:marLeft w:val="0"/>
      <w:marRight w:val="0"/>
      <w:marTop w:val="0"/>
      <w:marBottom w:val="0"/>
      <w:divBdr>
        <w:top w:val="none" w:sz="0" w:space="0" w:color="auto"/>
        <w:left w:val="none" w:sz="0" w:space="0" w:color="auto"/>
        <w:bottom w:val="none" w:sz="0" w:space="0" w:color="auto"/>
        <w:right w:val="none" w:sz="0" w:space="0" w:color="auto"/>
      </w:divBdr>
    </w:div>
    <w:div w:id="136632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sabo@nemp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DEF18AEBD347D4A34DB910C9BFCE35"/>
        <w:category>
          <w:name w:val="Obecné"/>
          <w:gallery w:val="placeholder"/>
        </w:category>
        <w:types>
          <w:type w:val="bbPlcHdr"/>
        </w:types>
        <w:behaviors>
          <w:behavior w:val="content"/>
        </w:behaviors>
        <w:guid w:val="{699D8BE3-8811-45F0-8F03-94B6AFB87B2D}"/>
      </w:docPartPr>
      <w:docPartBody>
        <w:p w:rsidR="00430625" w:rsidRDefault="00430625" w:rsidP="00430625">
          <w:pPr>
            <w:pStyle w:val="9ADEF18AEBD347D4A34DB910C9BFCE35"/>
          </w:pPr>
          <w:r w:rsidRPr="00DD1B28">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gnika">
    <w:altName w:val="Calibri"/>
    <w:panose1 w:val="00000000000000000000"/>
    <w:charset w:val="00"/>
    <w:family w:val="modern"/>
    <w:notTrueType/>
    <w:pitch w:val="variable"/>
    <w:sig w:usb0="00000001" w:usb1="40000043" w:usb2="00000000" w:usb3="00000000" w:csb0="00000093" w:csb1="00000000"/>
  </w:font>
  <w:font w:name="Segoe UI">
    <w:panose1 w:val="020B0502040204020203"/>
    <w:charset w:val="EE"/>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25"/>
    <w:rsid w:val="000F0D30"/>
    <w:rsid w:val="003A4256"/>
    <w:rsid w:val="00430625"/>
    <w:rsid w:val="004C4370"/>
    <w:rsid w:val="005740E3"/>
    <w:rsid w:val="00657E73"/>
    <w:rsid w:val="00660E62"/>
    <w:rsid w:val="0079389A"/>
    <w:rsid w:val="007A2407"/>
    <w:rsid w:val="009870AD"/>
    <w:rsid w:val="00A902EA"/>
    <w:rsid w:val="00C42913"/>
    <w:rsid w:val="00CE1919"/>
    <w:rsid w:val="00E82364"/>
    <w:rsid w:val="00EF0064"/>
    <w:rsid w:val="00FB5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0625"/>
    <w:rPr>
      <w:color w:val="808080"/>
    </w:rPr>
  </w:style>
  <w:style w:type="paragraph" w:customStyle="1" w:styleId="9ADEF18AEBD347D4A34DB910C9BFCE35">
    <w:name w:val="9ADEF18AEBD347D4A34DB910C9BFCE35"/>
    <w:rsid w:val="004306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B6B14-9DE3-464A-8631-1B759D94B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17</Pages>
  <Words>4815</Words>
  <Characters>28414</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Sabo</dc:creator>
  <cp:keywords/>
  <dc:description/>
  <cp:lastModifiedBy>Zdeněk Kohoutek</cp:lastModifiedBy>
  <cp:revision>32</cp:revision>
  <cp:lastPrinted>2018-06-13T05:45:00Z</cp:lastPrinted>
  <dcterms:created xsi:type="dcterms:W3CDTF">2018-05-31T08:22:00Z</dcterms:created>
  <dcterms:modified xsi:type="dcterms:W3CDTF">2018-06-13T10:13:00Z</dcterms:modified>
</cp:coreProperties>
</file>