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D3571" w:rsidR="004D3571" w:rsidP="004D3571" w:rsidRDefault="004D3571" w14:paraId="5E1D72BB" w14:textId="77777777">
      <w:pPr>
        <w:rPr>
          <w:noProof/>
        </w:rPr>
      </w:pPr>
      <w:r w:rsidRPr="004D3571">
        <w:rPr>
          <w:noProof/>
        </w:rPr>
        <w:drawing>
          <wp:inline distT="0" distB="0" distL="0" distR="0" wp14:anchorId="20ED72FD" wp14:editId="50612488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D3571" w:rsidR="004D3571" w:rsidP="004D3571" w:rsidRDefault="004D3571" w14:paraId="2AC75EAE" w14:textId="77777777">
      <w:pPr>
        <w:rPr>
          <w:noProof/>
        </w:rPr>
      </w:pPr>
      <w:r w:rsidRPr="004D35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9C36054" wp14:editId="17535813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571" w:rsidP="004D3571" w:rsidRDefault="004D3571" w14:paraId="2565F4A3" w14:textId="7777777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="004D3571" w:rsidP="004D3571" w:rsidRDefault="004D3571" w14:paraId="5366CD9C" w14:textId="7777777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Pr="00682B20" w:rsidR="004D3571" w:rsidP="004D3571" w:rsidRDefault="004D3571" w14:paraId="2BF85A22" w14:textId="77777777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Pr="00682B20" w:rsidR="004D3571" w:rsidP="004D3571" w:rsidRDefault="004D3571" w14:paraId="71A69F9E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:rsidRPr="00682B20" w:rsidR="004D3571" w:rsidP="004D3571" w:rsidRDefault="004D3571" w14:paraId="2046655D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Pr="00521CC0" w:rsidR="004D3571" w:rsidP="004D3571" w:rsidRDefault="004D3571" w14:paraId="47AB6917" w14:textId="049918A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4D3571" w:rsidP="004D3571" w:rsidRDefault="004D3571" w14:paraId="15EB7C10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:rsidR="004D3571" w:rsidP="004D3571" w:rsidRDefault="004D3571" w14:paraId="06032A16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:rsidRPr="00C67D42" w:rsidR="00E67FCF" w:rsidP="00E67FCF" w:rsidRDefault="00E67FCF" w14:paraId="176C0CB2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OB 4</w:t>
                            </w:r>
                          </w:p>
                          <w:p w:rsidRPr="00521CC0" w:rsidR="00E67FCF" w:rsidP="00E67FCF" w:rsidRDefault="00C2377F" w14:paraId="272FC91B" w14:textId="6F68638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Výklopna</w:t>
                            </w:r>
                          </w:p>
                          <w:p w:rsidR="004D3571" w:rsidP="004D3571" w:rsidRDefault="004D3571" w14:paraId="7070D30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:rsidRPr="00682B20" w:rsidR="004D3571" w:rsidP="004D3571" w:rsidRDefault="004D3571" w14:paraId="335C5DBB" w14:textId="3C34CB2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:rsidRPr="00682B20" w:rsidR="004D3571" w:rsidP="004D3571" w:rsidRDefault="004D3571" w14:paraId="79848C99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:rsidRPr="00521CC0" w:rsidR="004D3571" w:rsidP="004D3571" w:rsidRDefault="004D3571" w14:paraId="6D12B63A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Pr="00521CC0" w:rsidR="004D3571" w:rsidP="004D3571" w:rsidRDefault="004D3571" w14:paraId="01E5B799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Pr="00682B20" w:rsidR="004D3571" w:rsidP="004D3571" w:rsidRDefault="004D3571" w14:paraId="64C12B0B" w14:textId="3F27D0F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5 Akceptační Procedury 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Pr="00521CC0" w:rsidR="004D3571" w:rsidP="004D3571" w:rsidRDefault="004D3571" w14:paraId="619D2342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Pr="00521CC0" w:rsidR="004D3571" w:rsidP="004D3571" w:rsidRDefault="004D3571" w14:paraId="645E78C9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Pr="00D03144" w:rsidR="004D3571" w:rsidP="004D3571" w:rsidRDefault="004D3571" w14:paraId="174CA0BF" w14:textId="77777777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:rsidRPr="00E63830" w:rsidR="004D3571" w:rsidP="004D3571" w:rsidRDefault="004D3571" w14:paraId="71BF7E2D" w14:textId="7777777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:rsidR="004D3571" w:rsidP="004D3571" w:rsidRDefault="004D3571" w14:paraId="5A58666D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3571" w:rsidP="004D3571" w:rsidRDefault="004D3571" w14:paraId="0C5E5AF6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Pr="00372AC0" w:rsidR="004D3571" w:rsidP="004D3571" w:rsidRDefault="004D3571" w14:paraId="1AD45068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9C36054">
                <v:stroke joinstyle="miter"/>
                <v:path gradientshapeok="t" o:connecttype="rect"/>
              </v:shapetype>
              <v:shape id="Text Box 7" style="position:absolute;left:0;text-align:left;margin-left:0;margin-top:132pt;width:495pt;height:60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>
                <v:textbox inset="0,0,0,0">
                  <w:txbxContent>
                    <w:p w:rsidR="004D3571" w:rsidP="004D3571" w:rsidRDefault="004D3571" w14:paraId="2565F4A3" w14:textId="7777777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="004D3571" w:rsidP="004D3571" w:rsidRDefault="004D3571" w14:paraId="5366CD9C" w14:textId="7777777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Pr="00682B20" w:rsidR="004D3571" w:rsidP="004D3571" w:rsidRDefault="004D3571" w14:paraId="2BF85A22" w14:textId="77777777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Pr="00682B20" w:rsidR="004D3571" w:rsidP="004D3571" w:rsidRDefault="004D3571" w14:paraId="71A69F9E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:rsidRPr="00682B20" w:rsidR="004D3571" w:rsidP="004D3571" w:rsidRDefault="004D3571" w14:paraId="2046655D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Pr="00521CC0" w:rsidR="004D3571" w:rsidP="004D3571" w:rsidRDefault="004D3571" w14:paraId="47AB6917" w14:textId="049918A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:rsidR="004D3571" w:rsidP="004D3571" w:rsidRDefault="004D3571" w14:paraId="15EB7C10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:rsidR="004D3571" w:rsidP="004D3571" w:rsidRDefault="004D3571" w14:paraId="06032A16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:rsidRPr="00C67D42" w:rsidR="00E67FCF" w:rsidP="00E67FCF" w:rsidRDefault="00E67FCF" w14:paraId="176C0CB2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OB 4</w:t>
                      </w:r>
                    </w:p>
                    <w:p w:rsidRPr="00521CC0" w:rsidR="00E67FCF" w:rsidP="00E67FCF" w:rsidRDefault="00C2377F" w14:paraId="272FC91B" w14:textId="6F68638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Výklopna</w:t>
                      </w:r>
                    </w:p>
                    <w:p w:rsidR="004D3571" w:rsidP="004D3571" w:rsidRDefault="004D3571" w14:paraId="7070D305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:rsidRPr="00682B20" w:rsidR="004D3571" w:rsidP="004D3571" w:rsidRDefault="004D3571" w14:paraId="335C5DBB" w14:textId="3C34CB2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:rsidRPr="00682B20" w:rsidR="004D3571" w:rsidP="004D3571" w:rsidRDefault="004D3571" w14:paraId="79848C99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:rsidRPr="00521CC0" w:rsidR="004D3571" w:rsidP="004D3571" w:rsidRDefault="004D3571" w14:paraId="6D12B63A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521CC0" w:rsidR="004D3571" w:rsidP="004D3571" w:rsidRDefault="004D3571" w14:paraId="01E5B799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682B20" w:rsidR="004D3571" w:rsidP="004D3571" w:rsidRDefault="004D3571" w14:paraId="64C12B0B" w14:textId="3F27D0FD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5 Akceptační Procedury 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:rsidRPr="00521CC0" w:rsidR="004D3571" w:rsidP="004D3571" w:rsidRDefault="004D3571" w14:paraId="619D2342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:rsidRPr="00521CC0" w:rsidR="004D3571" w:rsidP="004D3571" w:rsidRDefault="004D3571" w14:paraId="645E78C9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D03144" w:rsidR="004D3571" w:rsidP="004D3571" w:rsidRDefault="004D3571" w14:paraId="174CA0BF" w14:textId="77777777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:rsidRPr="00E63830" w:rsidR="004D3571" w:rsidP="004D3571" w:rsidRDefault="004D3571" w14:paraId="71BF7E2D" w14:textId="77777777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:rsidR="004D3571" w:rsidP="004D3571" w:rsidRDefault="004D3571" w14:paraId="5A58666D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D3571" w:rsidP="004D3571" w:rsidRDefault="004D3571" w14:paraId="0C5E5AF6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Pr="00372AC0" w:rsidR="004D3571" w:rsidP="004D3571" w:rsidRDefault="004D3571" w14:paraId="1AD45068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Pr="004D3571" w:rsidR="004D3571" w:rsidP="004D3571" w:rsidRDefault="004D3571" w14:paraId="3D87FE85" w14:textId="77777777">
      <w:pPr>
        <w:rPr>
          <w:noProof/>
        </w:rPr>
      </w:pPr>
    </w:p>
    <w:p w:rsidRPr="004D3571" w:rsidR="004D3571" w:rsidP="004D3571" w:rsidRDefault="004D3571" w14:paraId="253C0ED5" w14:textId="77777777">
      <w:pPr>
        <w:rPr>
          <w:noProof/>
        </w:rPr>
      </w:pPr>
    </w:p>
    <w:p w:rsidRPr="004D3571" w:rsidR="004D3571" w:rsidP="004D3571" w:rsidRDefault="004D3571" w14:paraId="0C11C50B" w14:textId="77777777">
      <w:pPr>
        <w:rPr>
          <w:noProof/>
        </w:rPr>
      </w:pPr>
    </w:p>
    <w:p w:rsidRPr="004D3571" w:rsidR="004D3571" w:rsidP="004D3571" w:rsidRDefault="004D3571" w14:paraId="20C0EB4C" w14:textId="77777777">
      <w:pPr>
        <w:rPr>
          <w:noProof/>
        </w:rPr>
      </w:pPr>
    </w:p>
    <w:p w:rsidRPr="004D3571" w:rsidR="004D3571" w:rsidP="004D3571" w:rsidRDefault="004D3571" w14:paraId="240F9435" w14:textId="77777777">
      <w:pPr>
        <w:rPr>
          <w:noProof/>
        </w:rPr>
      </w:pPr>
    </w:p>
    <w:p w:rsidRPr="004D3571" w:rsidR="004D3571" w:rsidP="004D3571" w:rsidRDefault="004D3571" w14:paraId="04B587AE" w14:textId="77777777">
      <w:pPr>
        <w:rPr>
          <w:noProof/>
        </w:rPr>
      </w:pPr>
    </w:p>
    <w:p w:rsidRPr="004D3571" w:rsidR="004D3571" w:rsidP="004D3571" w:rsidRDefault="004D3571" w14:paraId="4322CA32" w14:textId="77777777">
      <w:pPr>
        <w:rPr>
          <w:noProof/>
        </w:rPr>
      </w:pPr>
    </w:p>
    <w:p w:rsidRPr="004D3571" w:rsidR="004D3571" w:rsidP="004D3571" w:rsidRDefault="004D3571" w14:paraId="28B3AB8B" w14:textId="77777777">
      <w:pPr>
        <w:rPr>
          <w:noProof/>
        </w:rPr>
      </w:pPr>
    </w:p>
    <w:p w:rsidRPr="004D3571" w:rsidR="004D3571" w:rsidP="004D3571" w:rsidRDefault="004D3571" w14:paraId="0FC8C300" w14:textId="77777777">
      <w:pPr>
        <w:rPr>
          <w:noProof/>
        </w:rPr>
      </w:pPr>
    </w:p>
    <w:p w:rsidRPr="004D3571" w:rsidR="004D3571" w:rsidP="004D3571" w:rsidRDefault="004D3571" w14:paraId="23ED7FC3" w14:textId="77777777">
      <w:pPr>
        <w:rPr>
          <w:noProof/>
        </w:rPr>
      </w:pPr>
    </w:p>
    <w:p w:rsidRPr="004D3571" w:rsidR="004D3571" w:rsidP="004D3571" w:rsidRDefault="004D3571" w14:paraId="694B2E7C" w14:textId="77777777">
      <w:pPr>
        <w:rPr>
          <w:noProof/>
        </w:rPr>
      </w:pPr>
    </w:p>
    <w:p w:rsidRPr="004D3571" w:rsidR="004D3571" w:rsidP="004D3571" w:rsidRDefault="004D3571" w14:paraId="0443324D" w14:textId="77777777">
      <w:pPr>
        <w:rPr>
          <w:noProof/>
        </w:rPr>
      </w:pPr>
    </w:p>
    <w:p w:rsidR="00317EAD" w:rsidRDefault="00317EAD" w14:paraId="37A1C60B" w14:textId="77777777"/>
    <w:p w:rsidR="00317EAD" w:rsidRDefault="00317EAD" w14:paraId="5437704F" w14:textId="77777777"/>
    <w:p w:rsidR="00317EAD" w:rsidRDefault="00317EAD" w14:paraId="6DDC5825" w14:textId="77777777"/>
    <w:p w:rsidR="00317EAD" w:rsidRDefault="00317EAD" w14:paraId="392E6E4A" w14:textId="77777777"/>
    <w:p w:rsidR="00317EAD" w:rsidRDefault="00317EAD" w14:paraId="4549E79F" w14:textId="77777777"/>
    <w:p w:rsidR="00317EAD" w:rsidRDefault="00317EAD" w14:paraId="3F479754" w14:textId="77777777"/>
    <w:p w:rsidR="00317EAD" w:rsidRDefault="00317EAD" w14:paraId="38853FD1" w14:textId="77777777"/>
    <w:p w:rsidR="00317EAD" w:rsidRDefault="00317EAD" w14:paraId="6AEE07A5" w14:textId="77777777"/>
    <w:p w:rsidR="00317EAD" w:rsidRDefault="00317EAD" w14:paraId="48A83329" w14:textId="77777777"/>
    <w:p w:rsidR="00317EAD" w:rsidRDefault="00317EAD" w14:paraId="77BF8D39" w14:textId="4CFDDA51"/>
    <w:p w:rsidR="00060F45" w:rsidRDefault="00060F45" w14:paraId="41AD400D" w14:textId="1E1CCCEE"/>
    <w:p w:rsidR="004D3571" w:rsidRDefault="004D3571" w14:paraId="51EE961C" w14:textId="49018D3C"/>
    <w:p w:rsidR="004D3571" w:rsidRDefault="004D3571" w14:paraId="5B940133" w14:textId="57FEE987"/>
    <w:p w:rsidR="00594E70" w:rsidRDefault="00594E70" w14:paraId="6951BE60" w14:textId="50639E71">
      <w:r>
        <w:br w:type="page"/>
      </w:r>
    </w:p>
    <w:sdt>
      <w:sdtPr>
        <w:rPr>
          <w:rFonts w:ascii="Arial" w:hAnsi="Arial" w:cs="Arial" w:eastAsiaTheme="minorHAnsi"/>
          <w:b/>
          <w:bCs/>
          <w:color w:val="auto"/>
          <w:sz w:val="30"/>
          <w:szCs w:val="30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cstheme="minorBidi"/>
          <w:sz w:val="20"/>
          <w:szCs w:val="22"/>
        </w:rPr>
      </w:sdtEndPr>
      <w:sdtContent>
        <w:p w:rsidRPr="00594E70" w:rsidR="00682B20" w:rsidRDefault="00682B20" w14:paraId="0A99C20A" w14:textId="77777777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594E70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</w:p>
        <w:p w:rsidR="0010237D" w:rsidRDefault="00682B20" w14:paraId="14E139E2" w14:textId="196FE663">
          <w:pPr>
            <w:pStyle w:val="Obsah1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53281236">
            <w:r w:rsidRPr="002B2696" w:rsidR="0010237D">
              <w:rPr>
                <w:rStyle w:val="Hypertextovodkaz"/>
                <w:noProof/>
              </w:rPr>
              <w:t>1 ÚVOD</w:t>
            </w:r>
            <w:r w:rsidR="0010237D">
              <w:rPr>
                <w:noProof/>
                <w:webHidden/>
              </w:rPr>
              <w:tab/>
            </w:r>
            <w:r w:rsidR="0010237D">
              <w:rPr>
                <w:noProof/>
                <w:webHidden/>
              </w:rPr>
              <w:fldChar w:fldCharType="begin"/>
            </w:r>
            <w:r w:rsidR="0010237D">
              <w:rPr>
                <w:noProof/>
                <w:webHidden/>
              </w:rPr>
              <w:instrText xml:space="preserve"> PAGEREF _Toc153281236 \h </w:instrText>
            </w:r>
            <w:r w:rsidR="0010237D">
              <w:rPr>
                <w:noProof/>
                <w:webHidden/>
              </w:rPr>
            </w:r>
            <w:r w:rsidR="0010237D"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3</w:t>
            </w:r>
            <w:r w:rsidR="0010237D"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1F765005" w14:textId="715E0859">
          <w:pPr>
            <w:pStyle w:val="Obsah1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37">
            <w:r w:rsidRPr="002B2696">
              <w:rPr>
                <w:rStyle w:val="Hypertextovodkaz"/>
                <w:caps/>
                <w:noProof/>
              </w:rPr>
              <w:t>2</w:t>
            </w:r>
            <w:r w:rsidRPr="002B2696">
              <w:rPr>
                <w:rStyle w:val="Hypertextovodkaz"/>
                <w:noProof/>
              </w:rPr>
              <w:t xml:space="preserve"> ZÁKLADNÍ PRINCIPY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18E89D25" w14:textId="425AED47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38">
            <w:r w:rsidRPr="002B2696">
              <w:rPr>
                <w:rStyle w:val="Hypertextovodkaz"/>
                <w:noProof/>
              </w:rPr>
              <w:t>2.1 Požadavky stavebního povolení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2EE1594D" w14:textId="7EA0DF1D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39">
            <w:r w:rsidRPr="002B2696">
              <w:rPr>
                <w:rStyle w:val="Hypertextovodkaz"/>
                <w:noProof/>
              </w:rPr>
              <w:t>2.2 Legislativa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162BB60B" w14:textId="12DA719E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40">
            <w:r w:rsidRPr="002B2696">
              <w:rPr>
                <w:rStyle w:val="Hypertextovodkaz"/>
                <w:noProof/>
              </w:rPr>
              <w:t>2.2.1 Zařízení JEDNOTKY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25F37A05" w14:textId="41C862B3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41">
            <w:r w:rsidRPr="002B2696">
              <w:rPr>
                <w:rStyle w:val="Hypertextovodkaz"/>
                <w:noProof/>
              </w:rPr>
              <w:t>2.2.2 Tlaková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089CEA3C" w14:textId="106CC8B8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42">
            <w:r w:rsidRPr="002B2696">
              <w:rPr>
                <w:rStyle w:val="Hypertextovodkaz"/>
                <w:noProof/>
              </w:rPr>
              <w:t>2.2.3 Vyhrazená technická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06D2C02A" w14:textId="63DE670A">
          <w:pPr>
            <w:pStyle w:val="Obsah1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43">
            <w:r w:rsidRPr="002B2696">
              <w:rPr>
                <w:rStyle w:val="Hypertextovodkaz"/>
                <w:caps/>
                <w:noProof/>
              </w:rPr>
              <w:t>3</w:t>
            </w:r>
            <w:r w:rsidRPr="002B2696">
              <w:rPr>
                <w:rStyle w:val="Hypertextovodkaz"/>
                <w:noProof/>
              </w:rPr>
              <w:t xml:space="preserve"> PLÁN KVALITY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5E22BFDB" w14:textId="098AB5B6">
          <w:pPr>
            <w:pStyle w:val="Obsah1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44">
            <w:r w:rsidRPr="002B2696">
              <w:rPr>
                <w:rStyle w:val="Hypertextovodkaz"/>
                <w:caps/>
                <w:noProof/>
              </w:rPr>
              <w:t>4</w:t>
            </w:r>
            <w:r w:rsidRPr="002B2696">
              <w:rPr>
                <w:rStyle w:val="Hypertextovodkaz"/>
                <w:noProof/>
              </w:rPr>
              <w:t xml:space="preserve"> AKCEPTAČNÍ PROGRAM DÍLA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76272207" w14:textId="5B2A883B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45">
            <w:r w:rsidRPr="002B2696">
              <w:rPr>
                <w:rStyle w:val="Hypertextovodkaz"/>
                <w:noProof/>
              </w:rPr>
              <w:t>4.1 Dílenské zkoušky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56514ED8" w14:textId="1E3096EA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46">
            <w:r w:rsidRPr="002B2696">
              <w:rPr>
                <w:rStyle w:val="Hypertextovodkaz"/>
                <w:noProof/>
              </w:rPr>
              <w:t>4.2 Dílenské přejímky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084A8851" w14:textId="0FA35EA7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47">
            <w:r w:rsidRPr="002B2696">
              <w:rPr>
                <w:rStyle w:val="Hypertextovodkaz"/>
                <w:noProof/>
              </w:rPr>
              <w:t>4.3 Přejímky a stavební zkoušky, přejímky pro montáž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2E5C48B8" w14:textId="189A6B45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48">
            <w:r w:rsidRPr="002B2696">
              <w:rPr>
                <w:rStyle w:val="Hypertextovodkaz"/>
                <w:noProof/>
              </w:rPr>
              <w:t>4.3.1 Kontroly a zkoušky stavební části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255E84A6" w14:textId="062AC04F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49">
            <w:r w:rsidRPr="002B2696">
              <w:rPr>
                <w:rStyle w:val="Hypertextovodkaz"/>
                <w:noProof/>
              </w:rPr>
              <w:t>4.3.2 Kontroly a zkoušky při přejímce pro montáž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3613AAEC" w14:textId="3E9C7417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50">
            <w:r w:rsidRPr="002B2696">
              <w:rPr>
                <w:rStyle w:val="Hypertextovodkaz"/>
                <w:noProof/>
              </w:rPr>
              <w:t>4.4 Ukončení montáže a individuální zkoušky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2B90F8AD" w14:textId="1013D33D">
          <w:pPr>
            <w:pStyle w:val="Obsah1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51">
            <w:r w:rsidRPr="002B2696">
              <w:rPr>
                <w:rStyle w:val="Hypertextovodkaz"/>
                <w:noProof/>
              </w:rPr>
              <w:t>5 UVÁDĚNÍ DO PROVOZU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73A0CFA0" w14:textId="5FEB7E29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52">
            <w:r w:rsidRPr="002B2696">
              <w:rPr>
                <w:rStyle w:val="Hypertextovodkaz"/>
                <w:noProof/>
              </w:rPr>
              <w:t>5.1 Příprava ke komplexnímu vyzkoušení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7B4A119A" w14:textId="72FF5753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53">
            <w:r w:rsidRPr="002B2696">
              <w:rPr>
                <w:rStyle w:val="Hypertextovodkaz"/>
                <w:noProof/>
              </w:rPr>
              <w:t>5.2 Komplexní vyzkoušení, zkušební provoz, garanční měření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6392311C" w14:textId="6FDF7D1D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54">
            <w:r w:rsidRPr="002B2696">
              <w:rPr>
                <w:rStyle w:val="Hypertextovodkaz"/>
                <w:noProof/>
              </w:rPr>
              <w:t>5.2.1 Komplexní vyzkoušení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7A72FC39" w14:textId="1BBB67D2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55">
            <w:r w:rsidRPr="002B2696">
              <w:rPr>
                <w:rStyle w:val="Hypertextovodkaz"/>
                <w:noProof/>
              </w:rPr>
              <w:t>5.2.2 Komplexní zkouška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28431CFB" w14:textId="06530603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56">
            <w:r w:rsidRPr="002B2696">
              <w:rPr>
                <w:rStyle w:val="Hypertextovodkaz"/>
                <w:noProof/>
              </w:rPr>
              <w:t>5.2.3 Zkušební provoz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31BB8FD8" w14:textId="1F700D3F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57">
            <w:r w:rsidRPr="002B2696">
              <w:rPr>
                <w:rStyle w:val="Hypertextovodkaz"/>
                <w:noProof/>
              </w:rPr>
              <w:t>5.2.4 Garanční měření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038A0FF7" w14:textId="596CAF4C">
          <w:pPr>
            <w:pStyle w:val="Obsah1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58">
            <w:r w:rsidRPr="002B2696">
              <w:rPr>
                <w:rStyle w:val="Hypertextovodkaz"/>
                <w:caps/>
                <w:noProof/>
              </w:rPr>
              <w:t>6</w:t>
            </w:r>
            <w:r w:rsidRPr="002B2696">
              <w:rPr>
                <w:rStyle w:val="Hypertextovodkaz"/>
                <w:noProof/>
              </w:rPr>
              <w:t xml:space="preserve"> PŘEDBĚŽNÉ PŘEVZETÍ (PAC)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62931693" w14:textId="12FB0100">
          <w:pPr>
            <w:pStyle w:val="Obsah1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59">
            <w:r w:rsidRPr="002B2696">
              <w:rPr>
                <w:rStyle w:val="Hypertextovodkaz"/>
                <w:caps/>
                <w:noProof/>
              </w:rPr>
              <w:t>7</w:t>
            </w:r>
            <w:r w:rsidRPr="002B2696">
              <w:rPr>
                <w:rStyle w:val="Hypertextovodkaz"/>
                <w:noProof/>
              </w:rPr>
              <w:t xml:space="preserve"> KONEČNÉ PŘEVZETÍ (FAC)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237D" w:rsidRDefault="0010237D" w14:paraId="3FD5E6CF" w14:textId="492A1274">
          <w:pPr>
            <w:pStyle w:val="Obsah1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1260">
            <w:r w:rsidRPr="002B2696">
              <w:rPr>
                <w:rStyle w:val="Hypertextovodkaz"/>
                <w:caps/>
                <w:noProof/>
              </w:rPr>
              <w:t>8</w:t>
            </w:r>
            <w:r w:rsidRPr="002B2696">
              <w:rPr>
                <w:rStyle w:val="Hypertextovodkaz"/>
                <w:noProof/>
              </w:rPr>
              <w:t xml:space="preserve"> 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_Toc153281260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274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2B20" w:rsidRDefault="00682B20" w14:paraId="53027FAF" w14:textId="0C047223">
          <w:r>
            <w:rPr>
              <w:b/>
              <w:bCs/>
            </w:rPr>
            <w:fldChar w:fldCharType="end"/>
          </w:r>
        </w:p>
      </w:sdtContent>
    </w:sdt>
    <w:p w:rsidR="00317EAD" w:rsidRDefault="00317EAD" w14:paraId="21E9519D" w14:textId="77777777"/>
    <w:p w:rsidR="00270989" w:rsidRDefault="00270989" w14:paraId="0EECC33D" w14:textId="73D2153C">
      <w:r>
        <w:br w:type="page"/>
      </w:r>
    </w:p>
    <w:p w:rsidRPr="000951FC" w:rsidR="00317EAD" w:rsidP="000951FC" w:rsidRDefault="0082702E" w14:paraId="2C0AAE6A" w14:textId="6C796684">
      <w:pPr>
        <w:pStyle w:val="TCBNadpis1"/>
      </w:pPr>
      <w:bookmarkStart w:name="_Toc153281236" w:id="0"/>
      <w:r>
        <w:lastRenderedPageBreak/>
        <w:t>ÚVOD</w:t>
      </w:r>
      <w:bookmarkEnd w:id="0"/>
    </w:p>
    <w:p w:rsidR="00897F05" w:rsidP="00394133" w:rsidRDefault="00897F05" w14:paraId="1525E0D3" w14:textId="2C659173">
      <w:pPr>
        <w:pStyle w:val="TCBNormalni"/>
      </w:pPr>
      <w:r>
        <w:t xml:space="preserve">Přejímací procedura je aplikována během celé doby trvání prací na </w:t>
      </w:r>
      <w:r w:rsidR="006E15EC">
        <w:t>DÍLE</w:t>
      </w:r>
      <w:r w:rsidR="00B707FD">
        <w:t xml:space="preserve"> </w:t>
      </w:r>
      <w:r w:rsidR="00E67FCF">
        <w:t>OB</w:t>
      </w:r>
      <w:r w:rsidR="00360A31">
        <w:t xml:space="preserve"> </w:t>
      </w:r>
      <w:r w:rsidR="00E67FCF">
        <w:t>4</w:t>
      </w:r>
      <w:r w:rsidR="006E15EC">
        <w:t>,</w:t>
      </w:r>
      <w:r>
        <w:t xml:space="preserve"> tj. od okamžiku vstupu kontraktu v platnost, během ZÁKLADNÍ ZÁRUČNÍ LHŮTY</w:t>
      </w:r>
      <w:r w:rsidR="00CD734A">
        <w:t xml:space="preserve"> do KONEČNÉHO PŘEVZETÍ DÍLA </w:t>
      </w:r>
      <w:r w:rsidR="00E67FCF">
        <w:t>OB</w:t>
      </w:r>
      <w:r w:rsidR="00360A31">
        <w:t xml:space="preserve"> </w:t>
      </w:r>
      <w:r w:rsidR="00E67FCF">
        <w:t>4</w:t>
      </w:r>
      <w:r w:rsidR="00905A35">
        <w:t xml:space="preserve"> </w:t>
      </w:r>
      <w:r>
        <w:t>a</w:t>
      </w:r>
      <w:r w:rsidR="00360A31">
        <w:t> </w:t>
      </w:r>
      <w:r w:rsidR="00F165C7">
        <w:t xml:space="preserve">do ukončení </w:t>
      </w:r>
      <w:r>
        <w:t>PRODLOUŽENÉ ZÁRUČNÍ LHŮTY.</w:t>
      </w:r>
      <w:r w:rsidR="0010237D">
        <w:t xml:space="preserve"> Níže uvedený text je celkový popis akceptačních procedur. GARANČNÍ TEST B není pro OB 4 vyžadován, i přes to, že je níže uveden.</w:t>
      </w:r>
      <w:r>
        <w:t xml:space="preserve"> </w:t>
      </w:r>
    </w:p>
    <w:p w:rsidRPr="00E1385A" w:rsidR="00E1385A" w:rsidP="000951FC" w:rsidRDefault="00E1385A" w14:paraId="616ECDFF" w14:textId="78758931">
      <w:pPr>
        <w:pStyle w:val="TCBNadpis1"/>
        <w:rPr>
          <w:caps/>
        </w:rPr>
      </w:pPr>
      <w:bookmarkStart w:name="_Toc153281237" w:id="1"/>
      <w:r w:rsidRPr="00E1385A">
        <w:t>ZÁKLADNÍ PRINCIPY</w:t>
      </w:r>
      <w:bookmarkEnd w:id="1"/>
    </w:p>
    <w:p w:rsidR="00E1385A" w:rsidP="00594E70" w:rsidRDefault="00E1385A" w14:paraId="6434A03C" w14:textId="61B9F3D5">
      <w:pPr>
        <w:pStyle w:val="TCBNadpis2"/>
        <w:ind w:left="0"/>
      </w:pPr>
      <w:bookmarkStart w:name="_Toc153281238" w:id="2"/>
      <w:r>
        <w:t>Požadavky stavebního povolení</w:t>
      </w:r>
      <w:bookmarkEnd w:id="2"/>
      <w:r>
        <w:t xml:space="preserve"> </w:t>
      </w:r>
    </w:p>
    <w:p w:rsidR="00F165C7" w:rsidP="00F165C7" w:rsidRDefault="00F165C7" w14:paraId="7372B7DF" w14:textId="22E69DE2">
      <w:pPr>
        <w:pStyle w:val="TCBNormalni"/>
        <w:spacing w:after="120"/>
      </w:pPr>
      <w:r>
        <w:t xml:space="preserve">Stavební úřad a příslušné orgány státní správy stanovily podmínky pro stavbu </w:t>
      </w:r>
      <w:r w:rsidR="006E15EC">
        <w:t>DÍLA</w:t>
      </w:r>
      <w:r w:rsidR="00B707FD">
        <w:t xml:space="preserve"> </w:t>
      </w:r>
      <w:r w:rsidR="00E67FCF">
        <w:t>OB</w:t>
      </w:r>
      <w:r w:rsidR="00360A31">
        <w:t xml:space="preserve"> </w:t>
      </w:r>
      <w:r w:rsidR="00E67FCF">
        <w:t>4</w:t>
      </w:r>
      <w:r w:rsidR="006E15EC">
        <w:t>.</w:t>
      </w:r>
      <w:r>
        <w:t xml:space="preserve"> Dodržování těchto podmínek se kontroluje při inspekcích na stavbě během výstavby </w:t>
      </w:r>
      <w:r w:rsidR="006E15EC">
        <w:t>DÍLA</w:t>
      </w:r>
      <w:r w:rsidR="00B707FD">
        <w:t xml:space="preserve"> </w:t>
      </w:r>
      <w:r w:rsidR="00E67FCF">
        <w:t>OB</w:t>
      </w:r>
      <w:r w:rsidR="00360A31">
        <w:t xml:space="preserve"> </w:t>
      </w:r>
      <w:r w:rsidR="00E67FCF">
        <w:t>4</w:t>
      </w:r>
      <w:r w:rsidR="006E15EC">
        <w:t>.</w:t>
      </w:r>
    </w:p>
    <w:p w:rsidR="00F165C7" w:rsidP="00F165C7" w:rsidRDefault="00F165C7" w14:paraId="4E1C955C" w14:textId="0443BDCC">
      <w:pPr>
        <w:pStyle w:val="TCBNormalni"/>
        <w:spacing w:after="120"/>
      </w:pPr>
      <w:r>
        <w:t>Před uvedením JEDN</w:t>
      </w:r>
      <w:r w:rsidR="006476CB">
        <w:t>O</w:t>
      </w:r>
      <w:r>
        <w:t xml:space="preserve">TKY </w:t>
      </w:r>
      <w:r w:rsidR="00E67FCF">
        <w:t>OB</w:t>
      </w:r>
      <w:r w:rsidR="00360A31">
        <w:t xml:space="preserve"> </w:t>
      </w:r>
      <w:r w:rsidR="00E67FCF">
        <w:t>4</w:t>
      </w:r>
      <w:r>
        <w:t xml:space="preserve"> do trvalého provozu proběhne KOLAUDACE za účasti odpovědných zaměstnanců stavebního úřadu a příslušných zástupců orgánů státní správy. Pokud budou požadavky uvedené ve stavebním povolení budou úspěšně splněny, je vydáno povolení ke zkušebnímu provozu ve smyslu stavebního zákona. </w:t>
      </w:r>
    </w:p>
    <w:p w:rsidR="00F165C7" w:rsidP="00F165C7" w:rsidRDefault="00F165C7" w14:paraId="3CD5AB2D" w14:textId="35D4F4A8">
      <w:pPr>
        <w:pStyle w:val="TCBNormalni"/>
        <w:spacing w:after="120"/>
      </w:pPr>
      <w:r>
        <w:t xml:space="preserve">ZHOTOVITEL </w:t>
      </w:r>
      <w:r w:rsidR="00E67FCF">
        <w:t>OB</w:t>
      </w:r>
      <w:r w:rsidR="00360A31">
        <w:t xml:space="preserve"> </w:t>
      </w:r>
      <w:r w:rsidR="00E67FCF">
        <w:t xml:space="preserve">4 </w:t>
      </w:r>
      <w:r>
        <w:t>je zodpovědný za př</w:t>
      </w:r>
      <w:r w:rsidR="00905A35">
        <w:t>í</w:t>
      </w:r>
      <w:r>
        <w:t>prav</w:t>
      </w:r>
      <w:r w:rsidR="006476CB">
        <w:t>u</w:t>
      </w:r>
      <w:r>
        <w:t xml:space="preserve"> veškeré potřebné dokumentace a osvědčení ke splnění požadavků pro získání kolaudačního souhlasu stavebním úřadem.</w:t>
      </w:r>
    </w:p>
    <w:p w:rsidR="00F165C7" w:rsidP="00F165C7" w:rsidRDefault="00F165C7" w14:paraId="569D31C0" w14:textId="45BA97B0">
      <w:pPr>
        <w:pStyle w:val="TCBNormalni"/>
        <w:spacing w:after="120"/>
      </w:pPr>
      <w:r>
        <w:t>ZHOTOVITEL</w:t>
      </w:r>
      <w:r w:rsidR="00905A35">
        <w:t xml:space="preserve"> </w:t>
      </w:r>
      <w:r w:rsidR="00E67FCF">
        <w:t>OB</w:t>
      </w:r>
      <w:r w:rsidR="00360A31">
        <w:t xml:space="preserve"> </w:t>
      </w:r>
      <w:r w:rsidR="00E67FCF">
        <w:t>4</w:t>
      </w:r>
      <w:r>
        <w:t xml:space="preserve"> poskytne potřebné dokumenty ve struktuře a obsahu požadovaném Úřady pro povolení zkušebního provozu JEDNOTKY </w:t>
      </w:r>
      <w:r w:rsidR="00E67FCF">
        <w:t xml:space="preserve">OB4 </w:t>
      </w:r>
      <w:r>
        <w:t>podle stavebního zákona.</w:t>
      </w:r>
    </w:p>
    <w:p w:rsidR="00E1385A" w:rsidP="00594E70" w:rsidRDefault="00E1385A" w14:paraId="19DC5D78" w14:textId="7F775D37">
      <w:pPr>
        <w:pStyle w:val="TCBNadpis2"/>
        <w:ind w:left="0"/>
      </w:pPr>
      <w:bookmarkStart w:name="_Toc153281239" w:id="3"/>
      <w:r>
        <w:t>Legislativa</w:t>
      </w:r>
      <w:bookmarkEnd w:id="3"/>
    </w:p>
    <w:p w:rsidR="00E1385A" w:rsidP="00594E70" w:rsidRDefault="00E1385A" w14:paraId="682D160F" w14:textId="7EBC9DC7">
      <w:pPr>
        <w:pStyle w:val="TCBNadpis3"/>
        <w:ind w:left="0"/>
      </w:pPr>
      <w:bookmarkStart w:name="_Toc153281240" w:id="4"/>
      <w:r>
        <w:t>Zařízení JEDNOTKY</w:t>
      </w:r>
      <w:bookmarkEnd w:id="4"/>
      <w:r>
        <w:t xml:space="preserve"> </w:t>
      </w:r>
    </w:p>
    <w:p w:rsidR="004235A7" w:rsidP="004235A7" w:rsidRDefault="00DF1F8D" w14:paraId="217BFBEE" w14:textId="768274F3">
      <w:pPr>
        <w:pStyle w:val="TCBNormalni"/>
      </w:pPr>
      <w:r>
        <w:t xml:space="preserve">ZHOTOVITEL je povinen respektovat ustanovení zákona č. 22/1997 Sb., v platném znění a příslušná nařízení vlády České republiky </w:t>
      </w:r>
      <w:r w:rsidR="004235A7">
        <w:t>a zákona 90/2016 Sb. O posuzování shody stanovených výrobků a</w:t>
      </w:r>
      <w:r w:rsidR="00360A31">
        <w:t> </w:t>
      </w:r>
      <w:r w:rsidR="004235A7">
        <w:t xml:space="preserve">směrnice Evropského parlamentu a Rady 2006/42 / ES (technické požadavky, typový štítek, návod k použití v </w:t>
      </w:r>
      <w:r w:rsidR="00C2377F">
        <w:t xml:space="preserve">českém </w:t>
      </w:r>
      <w:r w:rsidR="004235A7">
        <w:t>jazyce, prohlášení o shodě v českém jazyce, označení CE)</w:t>
      </w:r>
    </w:p>
    <w:p w:rsidR="00DF1F8D" w:rsidP="004235A7" w:rsidRDefault="00DF1F8D" w14:paraId="064A5FD6" w14:textId="4647F9DC">
      <w:pPr>
        <w:pStyle w:val="TCBNormalni"/>
      </w:pPr>
      <w:r>
        <w:t xml:space="preserve">ZHOTOVITEL na základě zákona 22/1997 sb. bude respektovat </w:t>
      </w:r>
      <w:r w:rsidRPr="00620CB2">
        <w:t xml:space="preserve">povinnost výrobce nebo dovozce před uvedením na trh posoudit a vydat ES prohlášení o shodě výrobku s technickými předpisy a o dodržení stanoveného postupu posouzení shody a uchovávat je deset </w:t>
      </w:r>
      <w:r>
        <w:t xml:space="preserve">(10) </w:t>
      </w:r>
      <w:r w:rsidRPr="00620CB2">
        <w:t>let od ukončení výroby</w:t>
      </w:r>
      <w:r>
        <w:t>.</w:t>
      </w:r>
    </w:p>
    <w:p w:rsidR="004235A7" w:rsidP="00594E70" w:rsidRDefault="004235A7" w14:paraId="74D58BC0" w14:textId="630CA2EC">
      <w:pPr>
        <w:pStyle w:val="TCBNadpis3"/>
        <w:ind w:left="0"/>
      </w:pPr>
      <w:bookmarkStart w:name="_Toc153281241" w:id="5"/>
      <w:r>
        <w:t>Tlaková zařízení</w:t>
      </w:r>
      <w:bookmarkEnd w:id="5"/>
      <w:r>
        <w:t xml:space="preserve"> </w:t>
      </w:r>
    </w:p>
    <w:p w:rsidR="00DF1F8D" w:rsidP="00DF1F8D" w:rsidRDefault="00DF1F8D" w14:paraId="52079E56" w14:textId="6D912623">
      <w:pPr>
        <w:pStyle w:val="TCBNormalni"/>
      </w:pPr>
      <w:r>
        <w:t xml:space="preserve">Tlakové zařízení musí být dodáno v plném souladu s požadavky směrnice o tlakových </w:t>
      </w:r>
      <w:r w:rsidR="00C2377F">
        <w:t>zařízeních – PED</w:t>
      </w:r>
      <w:r>
        <w:t xml:space="preserve"> 2014/68 / EU, tj. Nově dodávané tlakové zařízení bude v souladu s</w:t>
      </w:r>
      <w:r w:rsidR="00225F14">
        <w:t>e zákonem</w:t>
      </w:r>
      <w:r w:rsidR="00270989">
        <w:t xml:space="preserve"> </w:t>
      </w:r>
      <w:r>
        <w:t xml:space="preserve">č. </w:t>
      </w:r>
      <w:r w:rsidR="00225F14">
        <w:t>90</w:t>
      </w:r>
      <w:r>
        <w:t xml:space="preserve">/2016 </w:t>
      </w:r>
      <w:r w:rsidR="00225F14">
        <w:t>Sb</w:t>
      </w:r>
      <w:r>
        <w:t xml:space="preserve">. Výrobce tlakového zařízení musí postupovat tak, aby bylo možné vydat prohlášení o shodě. Nejlépe je splnit požadavky harmonizovaných norem </w:t>
      </w:r>
      <w:r w:rsidR="00225F14">
        <w:t>ČSN</w:t>
      </w:r>
      <w:r>
        <w:t xml:space="preserve"> EN.</w:t>
      </w:r>
    </w:p>
    <w:p w:rsidR="00DF1F8D" w:rsidP="00DF1F8D" w:rsidRDefault="00DF1F8D" w14:paraId="0952239C" w14:textId="40C3DC22">
      <w:pPr>
        <w:pStyle w:val="TCBNormalni"/>
      </w:pPr>
      <w:r>
        <w:t>Vydáním EU prohlášení o shodě přebírá výrobce odpovědnost za shodu tlakového zařízení nebo sestavy</w:t>
      </w:r>
      <w:r w:rsidR="00225F14">
        <w:t xml:space="preserve"> v souladu </w:t>
      </w:r>
      <w:r>
        <w:t xml:space="preserve">č. </w:t>
      </w:r>
      <w:r w:rsidR="00225F14">
        <w:t>90</w:t>
      </w:r>
      <w:r>
        <w:t>/2016</w:t>
      </w:r>
      <w:r w:rsidR="00A277DE">
        <w:t xml:space="preserve"> </w:t>
      </w:r>
      <w:r w:rsidR="00225F14">
        <w:t>Sb</w:t>
      </w:r>
      <w:r>
        <w:t>.</w:t>
      </w:r>
    </w:p>
    <w:p w:rsidR="00225F14" w:rsidP="00DF1F8D" w:rsidRDefault="00DF1F8D" w14:paraId="059F152B" w14:textId="77777777">
      <w:pPr>
        <w:pStyle w:val="TCBNormalni"/>
      </w:pPr>
      <w:r>
        <w:t xml:space="preserve">Posuzování shody provede </w:t>
      </w:r>
      <w:r w:rsidR="00225F14">
        <w:t>Notifikovaná osoba.</w:t>
      </w:r>
    </w:p>
    <w:p w:rsidR="00225F14" w:rsidP="00DF1F8D" w:rsidRDefault="00225F14" w14:paraId="409D27B8" w14:textId="0C42398B">
      <w:pPr>
        <w:pStyle w:val="TCBNormalni"/>
      </w:pPr>
      <w:r>
        <w:t xml:space="preserve">ZHOTOVITEL </w:t>
      </w:r>
      <w:r w:rsidR="00E67FCF">
        <w:t>OB4</w:t>
      </w:r>
      <w:r>
        <w:t xml:space="preserve"> vybere a OBJEDNATEL </w:t>
      </w:r>
      <w:r w:rsidR="00DF1F8D">
        <w:t>schválí vybran</w:t>
      </w:r>
      <w:r>
        <w:t xml:space="preserve">ou notifikovanou osobu. </w:t>
      </w:r>
    </w:p>
    <w:p w:rsidRPr="00225F14" w:rsidR="00225F14" w:rsidP="00225F14" w:rsidRDefault="00225F14" w14:paraId="36427B93" w14:textId="053CFD68">
      <w:pPr>
        <w:pStyle w:val="Odstavecseseznamem"/>
        <w:spacing w:before="120"/>
        <w:ind w:left="0"/>
        <w:contextualSpacing w:val="0"/>
        <w:jc w:val="both"/>
        <w:rPr>
          <w:rFonts w:asciiTheme="minorBidi" w:hAnsiTheme="minorBidi" w:eastAsiaTheme="minorHAnsi"/>
          <w:szCs w:val="20"/>
          <w:lang w:eastAsia="en-US"/>
        </w:rPr>
      </w:pPr>
      <w:r w:rsidRPr="00225F14">
        <w:rPr>
          <w:rFonts w:asciiTheme="minorBidi" w:hAnsiTheme="minorBidi" w:eastAsiaTheme="minorHAnsi"/>
          <w:szCs w:val="20"/>
          <w:lang w:eastAsia="en-US"/>
        </w:rPr>
        <w:t>Výrobek bude označeny značkou CE a v určených případech i číslem notifikované osoby. I u zahraničních dodávek pocházejících ze států mimo EU musí Zhotovitel zajistit certifikaci dle požadavků evropských předpisů a notifikovaných osob.</w:t>
      </w:r>
    </w:p>
    <w:p w:rsidR="004235A7" w:rsidP="004235A7" w:rsidRDefault="004235A7" w14:paraId="5263E256" w14:textId="5CEED7D4">
      <w:pPr>
        <w:pStyle w:val="TCBNormalni"/>
      </w:pPr>
    </w:p>
    <w:p w:rsidR="004235A7" w:rsidP="00B926C4" w:rsidRDefault="004235A7" w14:paraId="51DAD102" w14:textId="6CBC1365">
      <w:pPr>
        <w:pStyle w:val="TCBNadpis3"/>
        <w:ind w:left="0"/>
      </w:pPr>
      <w:bookmarkStart w:name="_Toc153281242" w:id="6"/>
      <w:r>
        <w:lastRenderedPageBreak/>
        <w:t>Vyhrazená te</w:t>
      </w:r>
      <w:r w:rsidR="00C77DAF">
        <w:t>c</w:t>
      </w:r>
      <w:r>
        <w:t>hni</w:t>
      </w:r>
      <w:r w:rsidR="00C77DAF">
        <w:t>c</w:t>
      </w:r>
      <w:r>
        <w:t>ká zařízení</w:t>
      </w:r>
      <w:bookmarkEnd w:id="6"/>
      <w:r>
        <w:t xml:space="preserve"> </w:t>
      </w:r>
    </w:p>
    <w:p w:rsidRPr="00270989" w:rsidR="00C77DAF" w:rsidP="00270989" w:rsidRDefault="00C77DAF" w14:paraId="350B3293" w14:textId="3D31205A">
      <w:pPr>
        <w:pStyle w:val="TCBNormalni"/>
      </w:pPr>
      <w:r>
        <w:t xml:space="preserve">Technická zařízení považovaná za vyhrazená technická </w:t>
      </w:r>
      <w:r w:rsidR="00C2377F">
        <w:t>zařízení – tlaková</w:t>
      </w:r>
      <w:r>
        <w:t>, zdvihací, elektrická a</w:t>
      </w:r>
      <w:r w:rsidR="00A277DE">
        <w:t> </w:t>
      </w:r>
      <w:r>
        <w:t xml:space="preserve">plynová zařízení budou realizována v souladu s požadavky platných vyhlášek </w:t>
      </w:r>
      <w:r w:rsidR="006E15EC">
        <w:t>ČUBP,</w:t>
      </w:r>
      <w:r>
        <w:t xml:space="preserve"> resp. Ministerstva Práce a sociálních věcí, které stanoví podrobnosti k zajištění bezpečnosti a ochrany zdraví při práci s tlakovými, zdvihacími, elektrickými a plynovými technická zařízení.</w:t>
      </w:r>
    </w:p>
    <w:p w:rsidRPr="00270989" w:rsidR="00C77DAF" w:rsidP="00270989" w:rsidRDefault="00C77DAF" w14:paraId="1B6D7E75" w14:textId="79CB8B5A">
      <w:pPr>
        <w:pStyle w:val="TCBNormalni"/>
      </w:pPr>
      <w:r w:rsidRPr="00270989">
        <w:t xml:space="preserve">ZHOTOVITEL </w:t>
      </w:r>
      <w:r w:rsidR="00E67FCF">
        <w:t>OB4</w:t>
      </w:r>
      <w:r w:rsidRPr="00270989">
        <w:t xml:space="preserve"> připraví všechny potřebné certifikáty a dokumentaci k první provozní kontrolní zkoušce.</w:t>
      </w:r>
    </w:p>
    <w:p w:rsidRPr="00C31507" w:rsidR="00C77DAF" w:rsidP="00270989" w:rsidRDefault="00C77DAF" w14:paraId="7D866209" w14:textId="5CB88945">
      <w:pPr>
        <w:pStyle w:val="TCBNormalni"/>
      </w:pPr>
      <w:r w:rsidRPr="00C31507">
        <w:t>Zhotovitel dále zpracuje a předá Objednateli tyto seznamy vyhrazených zařízení</w:t>
      </w:r>
      <w:r w:rsidR="006F29F9">
        <w:t xml:space="preserve"> na základě zákona 250/2021</w:t>
      </w:r>
      <w:r w:rsidRPr="00C31507" w:rsidR="006F29F9">
        <w:t>:</w:t>
      </w:r>
    </w:p>
    <w:p w:rsidRPr="00C31507" w:rsidR="00C77DAF" w:rsidP="00270989" w:rsidRDefault="00C77DAF" w14:paraId="276BF44C" w14:textId="67186D87">
      <w:pPr>
        <w:pStyle w:val="TCBNormalni"/>
        <w:numPr>
          <w:ilvl w:val="0"/>
          <w:numId w:val="32"/>
        </w:numPr>
      </w:pPr>
      <w:r w:rsidRPr="00C31507">
        <w:t>Seznam vyhrazených tlakových zařízení</w:t>
      </w:r>
      <w:r w:rsidR="00875D7B">
        <w:t>,</w:t>
      </w:r>
    </w:p>
    <w:p w:rsidRPr="00C31507" w:rsidR="00C77DAF" w:rsidP="00270989" w:rsidRDefault="00C77DAF" w14:paraId="7387D95A" w14:textId="2F2EB2E7">
      <w:pPr>
        <w:pStyle w:val="TCBNormalni"/>
        <w:numPr>
          <w:ilvl w:val="0"/>
          <w:numId w:val="32"/>
        </w:numPr>
      </w:pPr>
      <w:r w:rsidRPr="00C31507">
        <w:t>Seznam vyhrazených zdvihacích zařízení</w:t>
      </w:r>
      <w:r w:rsidR="00875D7B">
        <w:t>,</w:t>
      </w:r>
      <w:r w:rsidRPr="00C31507">
        <w:t xml:space="preserve"> </w:t>
      </w:r>
    </w:p>
    <w:p w:rsidRPr="00C31507" w:rsidR="00C77DAF" w:rsidP="00270989" w:rsidRDefault="00C77DAF" w14:paraId="3DAA586B" w14:textId="2D92201C">
      <w:pPr>
        <w:pStyle w:val="TCBNormalni"/>
        <w:numPr>
          <w:ilvl w:val="0"/>
          <w:numId w:val="32"/>
        </w:numPr>
      </w:pPr>
      <w:r w:rsidRPr="00C31507">
        <w:t>Seznam vyhrazených elektrických zařízení</w:t>
      </w:r>
      <w:r w:rsidR="00875D7B">
        <w:t>,</w:t>
      </w:r>
      <w:r w:rsidRPr="00C31507">
        <w:t xml:space="preserve"> </w:t>
      </w:r>
    </w:p>
    <w:p w:rsidRPr="00C31507" w:rsidR="00C31507" w:rsidP="00FB3251" w:rsidRDefault="00C77DAF" w14:paraId="7EA27A9F" w14:textId="59E6A3FE">
      <w:pPr>
        <w:pStyle w:val="TCBNormalni"/>
        <w:numPr>
          <w:ilvl w:val="0"/>
          <w:numId w:val="32"/>
        </w:numPr>
      </w:pPr>
      <w:r w:rsidRPr="00C31507">
        <w:t>Seznam vyhrazeného plynového zařízení</w:t>
      </w:r>
      <w:r w:rsidR="00875D7B">
        <w:t>,</w:t>
      </w:r>
      <w:r w:rsidRPr="00C31507">
        <w:t xml:space="preserve"> </w:t>
      </w:r>
    </w:p>
    <w:p w:rsidRPr="00C31507" w:rsidR="00C77DAF" w:rsidP="00FB3251" w:rsidRDefault="00C77DAF" w14:paraId="625F4FD4" w14:textId="002E2E9B">
      <w:pPr>
        <w:pStyle w:val="TCBNormalni"/>
        <w:numPr>
          <w:ilvl w:val="0"/>
          <w:numId w:val="32"/>
        </w:numPr>
      </w:pPr>
      <w:r>
        <w:t xml:space="preserve">Seznamy budou předávány v souladu s požadavky uvedenými v příloze A </w:t>
      </w:r>
      <w:r w:rsidR="001D04F5">
        <w:t>7</w:t>
      </w:r>
      <w:r>
        <w:t xml:space="preserve"> Smlouvy, Požadavky na dokumentaci</w:t>
      </w:r>
      <w:r w:rsidR="00875D7B">
        <w:t>.</w:t>
      </w:r>
    </w:p>
    <w:p w:rsidRPr="00C77DAF" w:rsidR="00C77DAF" w:rsidP="000951FC" w:rsidRDefault="00C77DAF" w14:paraId="0D7E0366" w14:textId="31B5C41E">
      <w:pPr>
        <w:pStyle w:val="TCBNadpis1"/>
        <w:rPr>
          <w:caps/>
        </w:rPr>
      </w:pPr>
      <w:bookmarkStart w:name="_Toc153281243" w:id="7"/>
      <w:r w:rsidRPr="00C77DAF">
        <w:t>PLÁN KVALITY</w:t>
      </w:r>
      <w:bookmarkEnd w:id="7"/>
    </w:p>
    <w:p w:rsidRPr="001D04F5" w:rsidR="00566FB3" w:rsidP="0045081A" w:rsidRDefault="00566FB3" w14:paraId="063A37D5" w14:textId="640F8911">
      <w:pPr>
        <w:pStyle w:val="TCBNormalni"/>
        <w:rPr>
          <w:rFonts w:ascii="Arial" w:hAnsi="Arial" w:cs="Arial"/>
        </w:rPr>
      </w:pPr>
      <w:r w:rsidRPr="001D04F5">
        <w:rPr>
          <w:rFonts w:ascii="Arial" w:hAnsi="Arial" w:cs="Arial"/>
        </w:rPr>
        <w:t>Plán kvality Zhotovitel zpracuje v souladu s ČSN ISO 10005:2006. Jeho náplň a rozsah je popsán v příloze A 7 Smlouvy, Požadavky na dokumentaci.</w:t>
      </w:r>
    </w:p>
    <w:p w:rsidRPr="001D04F5" w:rsidR="00566FB3" w:rsidP="0045081A" w:rsidRDefault="00566FB3" w14:paraId="027CA0D4" w14:textId="216C8DD7">
      <w:pPr>
        <w:pStyle w:val="TCBNormalni"/>
        <w:rPr>
          <w:rFonts w:ascii="Arial" w:hAnsi="Arial" w:cs="Arial"/>
        </w:rPr>
      </w:pPr>
      <w:r w:rsidRPr="001D04F5">
        <w:rPr>
          <w:rFonts w:ascii="Arial" w:hAnsi="Arial" w:cs="Arial"/>
        </w:rPr>
        <w:t xml:space="preserve">Plán kontrol a zkoušek bude samostatnou přílohou plánu kvality.  </w:t>
      </w:r>
    </w:p>
    <w:p w:rsidRPr="001D04F5" w:rsidR="00DF1F8D" w:rsidP="003E76F6" w:rsidRDefault="00DF1F8D" w14:paraId="3CA96634" w14:textId="20B2F483">
      <w:pPr>
        <w:pStyle w:val="TCBNormalni"/>
        <w:rPr>
          <w:rFonts w:ascii="Arial" w:hAnsi="Arial" w:cs="Arial"/>
        </w:rPr>
      </w:pPr>
      <w:r w:rsidRPr="001D04F5">
        <w:rPr>
          <w:rFonts w:ascii="Arial" w:hAnsi="Arial" w:cs="Arial"/>
        </w:rPr>
        <w:t xml:space="preserve">Součástí plánu kvality bude plán kontrol a zkoušek a program zkoušek ve smyslu </w:t>
      </w:r>
      <w:r w:rsidRPr="001D04F5" w:rsidR="00C2377F">
        <w:rPr>
          <w:rFonts w:ascii="Arial" w:hAnsi="Arial" w:cs="Arial"/>
        </w:rPr>
        <w:t xml:space="preserve">Přílohy </w:t>
      </w:r>
      <w:r w:rsidRPr="001D04F5">
        <w:rPr>
          <w:rFonts w:ascii="Arial" w:hAnsi="Arial" w:cs="Arial"/>
        </w:rPr>
        <w:t>A7</w:t>
      </w:r>
      <w:r w:rsidRPr="001D04F5" w:rsidR="00C2377F">
        <w:rPr>
          <w:rFonts w:ascii="Arial" w:hAnsi="Arial" w:cs="Arial"/>
        </w:rPr>
        <w:t xml:space="preserve"> – Požadavky na dokumentaci</w:t>
      </w:r>
      <w:r w:rsidRPr="001D04F5" w:rsidR="003E76F6">
        <w:rPr>
          <w:rFonts w:ascii="Arial" w:hAnsi="Arial" w:cs="Arial"/>
        </w:rPr>
        <w:t>.</w:t>
      </w:r>
      <w:r w:rsidRPr="001D04F5">
        <w:rPr>
          <w:rFonts w:ascii="Arial" w:hAnsi="Arial" w:cs="Arial"/>
        </w:rPr>
        <w:t xml:space="preserve"> </w:t>
      </w:r>
    </w:p>
    <w:p w:rsidRPr="001D04F5" w:rsidR="00DF1F8D" w:rsidP="003E76F6" w:rsidRDefault="00DF1F8D" w14:paraId="4C1ECF50" w14:textId="0C5B1AF0">
      <w:pPr>
        <w:pStyle w:val="TCBNormalni"/>
        <w:rPr>
          <w:rFonts w:ascii="Arial" w:hAnsi="Arial" w:cs="Arial"/>
        </w:rPr>
      </w:pPr>
      <w:r w:rsidRPr="001D04F5">
        <w:rPr>
          <w:rFonts w:ascii="Arial" w:hAnsi="Arial" w:cs="Arial"/>
        </w:rPr>
        <w:t>ZHOTOVITEL</w:t>
      </w:r>
      <w:r w:rsidRPr="001D04F5" w:rsidR="00F262E3">
        <w:rPr>
          <w:rFonts w:ascii="Arial" w:hAnsi="Arial" w:cs="Arial"/>
        </w:rPr>
        <w:t xml:space="preserve"> </w:t>
      </w:r>
      <w:r w:rsidRPr="001D04F5" w:rsidR="00E67FCF">
        <w:rPr>
          <w:rFonts w:ascii="Arial" w:hAnsi="Arial" w:cs="Arial"/>
        </w:rPr>
        <w:t>OB</w:t>
      </w:r>
      <w:r w:rsidRPr="001D04F5" w:rsidR="00A277DE">
        <w:rPr>
          <w:rFonts w:ascii="Arial" w:hAnsi="Arial" w:cs="Arial"/>
        </w:rPr>
        <w:t xml:space="preserve"> </w:t>
      </w:r>
      <w:r w:rsidRPr="001D04F5" w:rsidR="00E67FCF">
        <w:rPr>
          <w:rFonts w:ascii="Arial" w:hAnsi="Arial" w:cs="Arial"/>
        </w:rPr>
        <w:t>4</w:t>
      </w:r>
      <w:r w:rsidRPr="001D04F5">
        <w:rPr>
          <w:rFonts w:ascii="Arial" w:hAnsi="Arial" w:cs="Arial"/>
        </w:rPr>
        <w:t xml:space="preserve"> zpracuje a předá OBJEDNATELI návrh plánu kontrol a zkoušek samostatně pro fázi výroby, samostatně pro fázi dodávky a samostatně pro fázi montáže, a to nejpozději 2 měsíce před zahájením prací na příslušné části DÍLA. </w:t>
      </w:r>
    </w:p>
    <w:p w:rsidRPr="001D04F5" w:rsidR="00DF1F8D" w:rsidP="0045081A" w:rsidRDefault="00DF1F8D" w14:paraId="55041849" w14:textId="1E251865">
      <w:pPr>
        <w:pStyle w:val="TCBNormalni"/>
        <w:rPr>
          <w:rFonts w:ascii="Arial" w:hAnsi="Arial" w:cs="Arial"/>
        </w:rPr>
      </w:pPr>
      <w:r w:rsidRPr="001D04F5">
        <w:rPr>
          <w:rFonts w:ascii="Arial" w:hAnsi="Arial" w:cs="Arial"/>
        </w:rPr>
        <w:t>ZHOTOVITEL</w:t>
      </w:r>
      <w:r w:rsidRPr="001D04F5" w:rsidR="00F262E3">
        <w:rPr>
          <w:rFonts w:ascii="Arial" w:hAnsi="Arial" w:cs="Arial"/>
        </w:rPr>
        <w:t xml:space="preserve"> </w:t>
      </w:r>
      <w:r w:rsidRPr="001D04F5" w:rsidR="00E67FCF">
        <w:rPr>
          <w:rFonts w:ascii="Arial" w:hAnsi="Arial" w:cs="Arial"/>
        </w:rPr>
        <w:t>OB</w:t>
      </w:r>
      <w:r w:rsidRPr="001D04F5" w:rsidR="00A277DE">
        <w:rPr>
          <w:rFonts w:ascii="Arial" w:hAnsi="Arial" w:cs="Arial"/>
        </w:rPr>
        <w:t xml:space="preserve"> </w:t>
      </w:r>
      <w:r w:rsidRPr="001D04F5" w:rsidR="00E67FCF">
        <w:rPr>
          <w:rFonts w:ascii="Arial" w:hAnsi="Arial" w:cs="Arial"/>
        </w:rPr>
        <w:t>4</w:t>
      </w:r>
      <w:r w:rsidRPr="001D04F5">
        <w:rPr>
          <w:rFonts w:ascii="Arial" w:hAnsi="Arial" w:cs="Arial"/>
        </w:rPr>
        <w:t xml:space="preserve"> je současně povinen v tomto termínu předat OBJEDNATELI zpracovaný návrh programu zkoušek pro výrobu/dodávku/montáž. </w:t>
      </w:r>
    </w:p>
    <w:p w:rsidRPr="001D04F5" w:rsidR="00DF1F8D" w:rsidP="003E76F6" w:rsidRDefault="00DF1F8D" w14:paraId="2C784941" w14:textId="21764F2F">
      <w:pPr>
        <w:pStyle w:val="TCBNormalni"/>
        <w:rPr>
          <w:rFonts w:ascii="Arial" w:hAnsi="Arial" w:cs="Arial"/>
        </w:rPr>
      </w:pPr>
      <w:r w:rsidRPr="001D04F5">
        <w:rPr>
          <w:rFonts w:ascii="Arial" w:hAnsi="Arial" w:cs="Arial"/>
        </w:rPr>
        <w:t xml:space="preserve">OBJEDNATEL je povinen odsouhlasit předložené návrhy plánu kontrol a zkoušek a programu zkoušek do 1 měsíce po jejich předložení nebo sdělit ZHOTOVITELI důvody jejich neschválení. </w:t>
      </w:r>
    </w:p>
    <w:p w:rsidRPr="001D04F5" w:rsidR="00DF1F8D" w:rsidP="003E76F6" w:rsidRDefault="00DF1F8D" w14:paraId="799DDC22" w14:textId="10259ECE">
      <w:pPr>
        <w:pStyle w:val="TCBNormalni"/>
        <w:rPr>
          <w:rFonts w:ascii="Arial" w:hAnsi="Arial" w:cs="Arial"/>
        </w:rPr>
      </w:pPr>
      <w:r w:rsidRPr="001D04F5">
        <w:rPr>
          <w:rFonts w:ascii="Arial" w:hAnsi="Arial" w:cs="Arial"/>
        </w:rPr>
        <w:t xml:space="preserve">V případě, že OBJEDNATEL návrhy plánu kontrol a zkoušek a program zkoušek neodsouhlasí, je ZHOTOVITEL </w:t>
      </w:r>
      <w:r w:rsidRPr="001D04F5" w:rsidR="00E67FCF">
        <w:rPr>
          <w:rFonts w:ascii="Arial" w:hAnsi="Arial" w:cs="Arial"/>
        </w:rPr>
        <w:t>OB</w:t>
      </w:r>
      <w:r w:rsidRPr="001D04F5" w:rsidR="00A277DE">
        <w:rPr>
          <w:rFonts w:ascii="Arial" w:hAnsi="Arial" w:cs="Arial"/>
        </w:rPr>
        <w:t xml:space="preserve"> </w:t>
      </w:r>
      <w:r w:rsidRPr="001D04F5" w:rsidR="00E67FCF">
        <w:rPr>
          <w:rFonts w:ascii="Arial" w:hAnsi="Arial" w:cs="Arial"/>
        </w:rPr>
        <w:t xml:space="preserve">4 </w:t>
      </w:r>
      <w:r w:rsidRPr="001D04F5">
        <w:rPr>
          <w:rFonts w:ascii="Arial" w:hAnsi="Arial" w:cs="Arial"/>
        </w:rPr>
        <w:t xml:space="preserve">povinen plán kontrol a zkoušek a program zkoušek přepracovat </w:t>
      </w:r>
    </w:p>
    <w:p w:rsidRPr="001D04F5" w:rsidR="00DF1F8D" w:rsidP="003E76F6" w:rsidRDefault="00DF1F8D" w14:paraId="49D6CD9C" w14:textId="476BBF5D">
      <w:pPr>
        <w:pStyle w:val="TCBNormalni"/>
        <w:rPr>
          <w:rFonts w:ascii="Arial" w:hAnsi="Arial" w:cs="Arial"/>
        </w:rPr>
      </w:pPr>
      <w:r w:rsidRPr="001D04F5">
        <w:rPr>
          <w:rFonts w:ascii="Arial" w:hAnsi="Arial" w:cs="Arial"/>
        </w:rPr>
        <w:t>Pro další postup platí shora uvedené obdobně, až do okamžiku schválení. Návrh plánu kontrol a</w:t>
      </w:r>
      <w:r w:rsidRPr="001D04F5" w:rsidR="00A277DE">
        <w:rPr>
          <w:rFonts w:ascii="Arial" w:hAnsi="Arial" w:cs="Arial"/>
        </w:rPr>
        <w:t> </w:t>
      </w:r>
      <w:r w:rsidRPr="001D04F5">
        <w:rPr>
          <w:rFonts w:ascii="Arial" w:hAnsi="Arial" w:cs="Arial"/>
        </w:rPr>
        <w:t xml:space="preserve">zkoušek a návrh programu zkoušek nenabývá účinnosti dříve, než je odsouhlasen OBJEDNATELEM. Neschválení návrhu plánu kontrol a zkoušek nebo programu zkoušek (včetně opakovaného neschválení) není důvodem pro prodloužení doby pro dokončení DÍLA nebo jeho části. </w:t>
      </w:r>
    </w:p>
    <w:p w:rsidRPr="001D04F5" w:rsidR="00DF1F8D" w:rsidP="0045081A" w:rsidRDefault="00DF1F8D" w14:paraId="509AB755" w14:textId="0B992775">
      <w:pPr>
        <w:pStyle w:val="TCBNormalni"/>
        <w:rPr>
          <w:rFonts w:ascii="Arial" w:hAnsi="Arial" w:cs="Arial"/>
        </w:rPr>
      </w:pPr>
      <w:r w:rsidRPr="001D04F5">
        <w:rPr>
          <w:rFonts w:ascii="Arial" w:hAnsi="Arial" w:cs="Arial"/>
        </w:rPr>
        <w:t xml:space="preserve">Veškeré kontroly, zkoušky a testy prováděné v souvislosti s prováděním DÍLA u ZHOTOVITELE </w:t>
      </w:r>
      <w:r w:rsidRPr="001D04F5" w:rsidR="00E67FCF">
        <w:rPr>
          <w:rFonts w:ascii="Arial" w:hAnsi="Arial" w:cs="Arial"/>
        </w:rPr>
        <w:t>OB</w:t>
      </w:r>
      <w:r w:rsidRPr="001D04F5" w:rsidR="00A277DE">
        <w:rPr>
          <w:rFonts w:ascii="Arial" w:hAnsi="Arial" w:cs="Arial"/>
        </w:rPr>
        <w:t xml:space="preserve"> </w:t>
      </w:r>
      <w:r w:rsidRPr="001D04F5" w:rsidR="00E67FCF">
        <w:rPr>
          <w:rFonts w:ascii="Arial" w:hAnsi="Arial" w:cs="Arial"/>
        </w:rPr>
        <w:t xml:space="preserve">4 </w:t>
      </w:r>
      <w:r w:rsidRPr="001D04F5">
        <w:rPr>
          <w:rFonts w:ascii="Arial" w:hAnsi="Arial" w:cs="Arial"/>
        </w:rPr>
        <w:t>nebo Poddodavatelů budou probíhat dle plánu kontrol a zkoušek schváleného OBJEDNATELEM.</w:t>
      </w:r>
    </w:p>
    <w:p w:rsidRPr="001D04F5" w:rsidR="00E1385A" w:rsidP="00DE157F" w:rsidRDefault="00DF1F8D" w14:paraId="00A76E1A" w14:textId="2738FB10">
      <w:pPr>
        <w:pStyle w:val="TCBNormalni"/>
        <w:rPr>
          <w:rFonts w:ascii="Arial" w:hAnsi="Arial" w:cs="Arial"/>
        </w:rPr>
      </w:pPr>
      <w:r w:rsidRPr="001D04F5">
        <w:rPr>
          <w:rFonts w:ascii="Arial" w:hAnsi="Arial" w:cs="Arial"/>
        </w:rPr>
        <w:t>ZHOTOVITEL je povinen zajistit provedení veškerých kontrol, zkoušek a testů uvedených v plánu kontrol a zkoušek.</w:t>
      </w:r>
    </w:p>
    <w:p w:rsidR="00C77DAF" w:rsidP="005B4EA7" w:rsidRDefault="00C77DAF" w14:paraId="63367A6F" w14:textId="3C03D3B5">
      <w:pPr>
        <w:pStyle w:val="TCBNormalni"/>
      </w:pPr>
    </w:p>
    <w:p w:rsidRPr="00DE157F" w:rsidR="00997D62" w:rsidP="000951FC" w:rsidRDefault="00C77DAF" w14:paraId="6C82FCB8" w14:textId="596D8848">
      <w:pPr>
        <w:pStyle w:val="TCBNadpis1"/>
        <w:rPr>
          <w:caps/>
        </w:rPr>
      </w:pPr>
      <w:bookmarkStart w:name="_Toc153281244" w:id="8"/>
      <w:r w:rsidRPr="00C77DAF">
        <w:lastRenderedPageBreak/>
        <w:t>AKCEPTAČNÍ PROGRAM DÍLA</w:t>
      </w:r>
      <w:r w:rsidR="00B707FD">
        <w:t xml:space="preserve"> 1</w:t>
      </w:r>
      <w:bookmarkEnd w:id="8"/>
    </w:p>
    <w:p w:rsidRPr="00997D62" w:rsidR="00997D62" w:rsidP="00E537C7" w:rsidRDefault="00997D62" w14:paraId="78260977" w14:textId="77777777">
      <w:pPr>
        <w:pStyle w:val="TCBNadpis2"/>
        <w:ind w:left="0"/>
      </w:pPr>
      <w:bookmarkStart w:name="_Toc93217711" w:id="9"/>
      <w:bookmarkStart w:name="_Toc93795844" w:id="10"/>
      <w:bookmarkStart w:name="_Toc206461934" w:id="11"/>
      <w:bookmarkStart w:name="_Toc153281245" w:id="12"/>
      <w:r w:rsidRPr="00997D62">
        <w:t>Dílenské zkoušky</w:t>
      </w:r>
      <w:bookmarkEnd w:id="9"/>
      <w:bookmarkEnd w:id="10"/>
      <w:bookmarkEnd w:id="11"/>
      <w:bookmarkEnd w:id="12"/>
    </w:p>
    <w:p w:rsidRPr="00997D62" w:rsidR="00997D62" w:rsidP="00997D62" w:rsidRDefault="00997D62" w14:paraId="6646065A" w14:textId="77777777">
      <w:pPr>
        <w:pStyle w:val="TCBNormalni"/>
      </w:pPr>
      <w:r w:rsidRPr="00997D62">
        <w:t>Objednatel, nebo jím pověřená organizace, má právo se zúčastnit významných zkoušek zařízení ve výrobě, mezi které patří zejména:</w:t>
      </w:r>
    </w:p>
    <w:p w:rsidRPr="00997D62" w:rsidR="00997D62" w:rsidP="00997D62" w:rsidRDefault="00997D62" w14:paraId="276E88BB" w14:textId="750BAEFB">
      <w:pPr>
        <w:pStyle w:val="TCBNormalni"/>
        <w:numPr>
          <w:ilvl w:val="0"/>
          <w:numId w:val="30"/>
        </w:numPr>
      </w:pPr>
      <w:r w:rsidRPr="00997D62">
        <w:t>ukončení hlavních výrobních operací</w:t>
      </w:r>
      <w:r w:rsidR="000E72A2">
        <w:t>,</w:t>
      </w:r>
    </w:p>
    <w:p w:rsidRPr="00997D62" w:rsidR="00997D62" w:rsidP="00997D62" w:rsidRDefault="00997D62" w14:paraId="56804633" w14:textId="5C44D03D">
      <w:pPr>
        <w:pStyle w:val="TCBNormalni"/>
        <w:numPr>
          <w:ilvl w:val="0"/>
          <w:numId w:val="30"/>
        </w:numPr>
      </w:pPr>
      <w:r w:rsidRPr="00997D62">
        <w:t>visuální a rozměrové zkoušky</w:t>
      </w:r>
      <w:r w:rsidR="000E72A2">
        <w:t>,</w:t>
      </w:r>
    </w:p>
    <w:p w:rsidRPr="00997D62" w:rsidR="00997D62" w:rsidP="00997D62" w:rsidRDefault="00997D62" w14:paraId="1211EB52" w14:textId="56F59424">
      <w:pPr>
        <w:pStyle w:val="TCBNormalni"/>
        <w:numPr>
          <w:ilvl w:val="0"/>
          <w:numId w:val="30"/>
        </w:numPr>
      </w:pPr>
      <w:r w:rsidRPr="00997D62">
        <w:t>významné nedestruktivní zkoušky</w:t>
      </w:r>
      <w:r w:rsidR="000E72A2">
        <w:t>,</w:t>
      </w:r>
    </w:p>
    <w:p w:rsidRPr="00997D62" w:rsidR="00997D62" w:rsidP="00997D62" w:rsidRDefault="00997D62" w14:paraId="547D65A1" w14:textId="26411D12">
      <w:pPr>
        <w:pStyle w:val="TCBNormalni"/>
        <w:numPr>
          <w:ilvl w:val="0"/>
          <w:numId w:val="30"/>
        </w:numPr>
      </w:pPr>
      <w:r w:rsidRPr="00997D62">
        <w:t>tlakové a těsnostní zkoušky</w:t>
      </w:r>
      <w:r w:rsidR="000E72A2">
        <w:t>,</w:t>
      </w:r>
    </w:p>
    <w:p w:rsidRPr="00997D62" w:rsidR="00997D62" w:rsidP="00997D62" w:rsidRDefault="00997D62" w14:paraId="69B0BE35" w14:textId="2B04F5E9">
      <w:pPr>
        <w:pStyle w:val="TCBNormalni"/>
        <w:numPr>
          <w:ilvl w:val="0"/>
          <w:numId w:val="30"/>
        </w:numPr>
      </w:pPr>
      <w:r w:rsidRPr="00997D62">
        <w:t>stavební zkoušky a zkoušky správnosti smontování celku</w:t>
      </w:r>
      <w:r w:rsidR="000E72A2">
        <w:t>,</w:t>
      </w:r>
    </w:p>
    <w:p w:rsidRPr="00997D62" w:rsidR="00997D62" w:rsidP="00997D62" w:rsidRDefault="00997D62" w14:paraId="3C7DE699" w14:textId="785AB239">
      <w:pPr>
        <w:pStyle w:val="TCBNormalni"/>
        <w:numPr>
          <w:ilvl w:val="0"/>
          <w:numId w:val="30"/>
        </w:numPr>
      </w:pPr>
      <w:r w:rsidRPr="00997D62">
        <w:t>funkční zkoušky</w:t>
      </w:r>
      <w:r w:rsidR="000E72A2">
        <w:t>,</w:t>
      </w:r>
    </w:p>
    <w:p w:rsidRPr="00997D62" w:rsidR="00997D62" w:rsidP="00997D62" w:rsidRDefault="00997D62" w14:paraId="45045246" w14:textId="4A7438F5">
      <w:pPr>
        <w:pStyle w:val="TCBNormalni"/>
        <w:numPr>
          <w:ilvl w:val="0"/>
          <w:numId w:val="30"/>
        </w:numPr>
      </w:pPr>
      <w:bookmarkStart w:name="_Toc93217712" w:id="13"/>
      <w:bookmarkStart w:name="_Toc93795845" w:id="14"/>
      <w:bookmarkStart w:name="_Toc206461935" w:id="15"/>
      <w:r w:rsidRPr="00997D62">
        <w:t>Inspekce ve výrobě</w:t>
      </w:r>
      <w:bookmarkEnd w:id="13"/>
      <w:bookmarkEnd w:id="14"/>
      <w:bookmarkEnd w:id="15"/>
      <w:r w:rsidR="000E72A2">
        <w:t>.</w:t>
      </w:r>
    </w:p>
    <w:p w:rsidRPr="00997D62" w:rsidR="00997D62" w:rsidP="00997D62" w:rsidRDefault="00997D62" w14:paraId="51D52756" w14:textId="77777777">
      <w:pPr>
        <w:pStyle w:val="TCBNormalni"/>
      </w:pPr>
      <w:r w:rsidRPr="00997D62">
        <w:t>Objednatel, nebo jím pověřená organizace má právo se zúčastnit významných výrobních operací vybraných zařízení, mezi které patří zejména:</w:t>
      </w:r>
    </w:p>
    <w:p w:rsidRPr="00997D62" w:rsidR="00997D62" w:rsidP="00997D62" w:rsidRDefault="00997D62" w14:paraId="7952FB42" w14:textId="67B9D968">
      <w:pPr>
        <w:pStyle w:val="TCBNormalni"/>
        <w:numPr>
          <w:ilvl w:val="0"/>
          <w:numId w:val="31"/>
        </w:numPr>
      </w:pPr>
      <w:r w:rsidRPr="00997D62">
        <w:t>výběr materiálu</w:t>
      </w:r>
      <w:r w:rsidR="000E72A2">
        <w:t>,</w:t>
      </w:r>
    </w:p>
    <w:p w:rsidRPr="00997D62" w:rsidR="00997D62" w:rsidP="00997D62" w:rsidRDefault="00997D62" w14:paraId="7F7E1E31" w14:textId="5FD652C8">
      <w:pPr>
        <w:pStyle w:val="TCBNormalni"/>
        <w:numPr>
          <w:ilvl w:val="0"/>
          <w:numId w:val="31"/>
        </w:numPr>
      </w:pPr>
      <w:r w:rsidRPr="00997D62">
        <w:t>tepelné a technologické zpracování</w:t>
      </w:r>
      <w:r w:rsidR="000E72A2">
        <w:t>,</w:t>
      </w:r>
    </w:p>
    <w:p w:rsidRPr="00997D62" w:rsidR="00997D62" w:rsidP="00997D62" w:rsidRDefault="00997D62" w14:paraId="24592A86" w14:textId="3C32A0FE">
      <w:pPr>
        <w:pStyle w:val="TCBNormalni"/>
        <w:numPr>
          <w:ilvl w:val="0"/>
          <w:numId w:val="31"/>
        </w:numPr>
      </w:pPr>
      <w:r w:rsidRPr="00997D62">
        <w:t>významné svařovací práce</w:t>
      </w:r>
      <w:r w:rsidR="000E72A2">
        <w:t>,</w:t>
      </w:r>
    </w:p>
    <w:p w:rsidRPr="00997D62" w:rsidR="00997D62" w:rsidP="00997D62" w:rsidRDefault="00997D62" w14:paraId="0BC11FBD" w14:textId="7D56FE0C">
      <w:pPr>
        <w:pStyle w:val="TCBNormalni"/>
        <w:numPr>
          <w:ilvl w:val="0"/>
          <w:numId w:val="31"/>
        </w:numPr>
      </w:pPr>
      <w:r w:rsidRPr="00997D62">
        <w:t>zakončovací operace</w:t>
      </w:r>
      <w:r w:rsidR="000E72A2">
        <w:t>.</w:t>
      </w:r>
    </w:p>
    <w:p w:rsidRPr="00997D62" w:rsidR="00997D62" w:rsidP="00E537C7" w:rsidRDefault="00997D62" w14:paraId="7FF42ECA" w14:textId="77777777">
      <w:pPr>
        <w:pStyle w:val="TCBNadpis2"/>
        <w:ind w:left="0"/>
      </w:pPr>
      <w:bookmarkStart w:name="_Toc93217713" w:id="16"/>
      <w:bookmarkStart w:name="_Toc93795846" w:id="17"/>
      <w:bookmarkStart w:name="_Toc206461936" w:id="18"/>
      <w:bookmarkStart w:name="_Toc153281246" w:id="19"/>
      <w:r w:rsidRPr="00997D62">
        <w:t>Dílenské přejímky</w:t>
      </w:r>
      <w:bookmarkEnd w:id="16"/>
      <w:bookmarkEnd w:id="17"/>
      <w:bookmarkEnd w:id="18"/>
      <w:bookmarkEnd w:id="19"/>
    </w:p>
    <w:p w:rsidRPr="00997D62" w:rsidR="00997D62" w:rsidP="00997D62" w:rsidRDefault="00997D62" w14:paraId="55B3E8C7" w14:textId="77777777">
      <w:pPr>
        <w:pStyle w:val="TCBNormalni"/>
      </w:pPr>
      <w:r w:rsidRPr="00997D62">
        <w:t>Objednatel, nebo jím pověřená organizace má právo se zúčastnit přejímek vybraného vyrobeného zařízení před jeho expedicí. Zhotovitel předloží s dostatečně dlouhým předstihem plán výroby, dílenských zkoušek a expedice.</w:t>
      </w:r>
    </w:p>
    <w:p w:rsidRPr="00997D62" w:rsidR="00997D62" w:rsidP="00E537C7" w:rsidRDefault="00997D62" w14:paraId="04C30118" w14:textId="79D61449">
      <w:pPr>
        <w:pStyle w:val="TCBNadpis2"/>
        <w:ind w:left="0"/>
      </w:pPr>
      <w:bookmarkStart w:name="_Toc206461937" w:id="20"/>
      <w:bookmarkStart w:name="_Toc153281247" w:id="21"/>
      <w:r>
        <w:t>Přejímky</w:t>
      </w:r>
      <w:r w:rsidR="003E4A25">
        <w:t xml:space="preserve"> a </w:t>
      </w:r>
      <w:r>
        <w:t xml:space="preserve">stavební zkoušky, </w:t>
      </w:r>
      <w:r w:rsidR="003E4A25">
        <w:t>přejímky pro</w:t>
      </w:r>
      <w:r>
        <w:t xml:space="preserve"> montáž</w:t>
      </w:r>
      <w:bookmarkEnd w:id="21"/>
      <w:r>
        <w:t xml:space="preserve">  </w:t>
      </w:r>
      <w:bookmarkEnd w:id="20"/>
    </w:p>
    <w:p w:rsidRPr="0069365E" w:rsidR="002E4476" w:rsidP="00375FA1" w:rsidRDefault="002E4476" w14:paraId="2DCF01C4" w14:textId="52E3E259">
      <w:pPr>
        <w:pStyle w:val="TCBNormalni"/>
      </w:pPr>
      <w:r>
        <w:t>OBJEDNATEL, nebo jím pověřená organizace má právo se zúčastnit: stavebních zkoušek,</w:t>
      </w:r>
      <w:r w:rsidR="7B8C4AD1">
        <w:t xml:space="preserve"> </w:t>
      </w:r>
      <w:r>
        <w:t>přejímek na STAVENIŠTI dílčích přejímek během montáže</w:t>
      </w:r>
      <w:r w:rsidR="37BE8493">
        <w:t>,</w:t>
      </w:r>
      <w:r>
        <w:t xml:space="preserve"> zkoušek správně provedené montáže a provozních zkoušek.</w:t>
      </w:r>
    </w:p>
    <w:p w:rsidRPr="00997D62" w:rsidR="002E4476" w:rsidP="002E4476" w:rsidRDefault="002E4476" w14:paraId="39702970" w14:textId="6CB19B0E">
      <w:pPr>
        <w:pStyle w:val="TCBNormalni"/>
      </w:pPr>
      <w:r w:rsidRPr="00997D62">
        <w:t xml:space="preserve">V případě, že Objednatel není spokojen s výsledkem zkoušky, přejímky nebo inspekce, provede ZHOTOVITEL </w:t>
      </w:r>
      <w:r w:rsidR="00E67FCF">
        <w:t>OB</w:t>
      </w:r>
      <w:r w:rsidR="009B01E9">
        <w:t xml:space="preserve"> </w:t>
      </w:r>
      <w:r w:rsidR="00E67FCF">
        <w:t>4</w:t>
      </w:r>
      <w:r w:rsidR="00F262E3">
        <w:t xml:space="preserve"> </w:t>
      </w:r>
      <w:r w:rsidRPr="00997D62">
        <w:t>příslušné úpravy zařízení a bude opakovat zkoušku na vlastní náklady.</w:t>
      </w:r>
    </w:p>
    <w:p w:rsidR="002E4476" w:rsidP="006476CB" w:rsidRDefault="002E4476" w14:paraId="3D5D2D20" w14:textId="228525A4">
      <w:pPr>
        <w:pStyle w:val="TCBNormalni"/>
      </w:pPr>
      <w:r w:rsidRPr="00997D62">
        <w:t>Pro každou zkoušku, nebo přejímku bude připraven protokol s detailním popisem průběhu zkoušky nebo přejímky včetně připomínek OBJEDNATELE, dohodnutých opatření a dalšího postupu.</w:t>
      </w:r>
    </w:p>
    <w:p w:rsidR="002E4476" w:rsidP="00C74EB9" w:rsidRDefault="002E4476" w14:paraId="42DAFBC5" w14:textId="7C3A240F">
      <w:pPr>
        <w:pStyle w:val="TCBNadpis3"/>
        <w:ind w:left="0"/>
      </w:pPr>
      <w:bookmarkStart w:name="_Toc170114647" w:id="22"/>
      <w:bookmarkStart w:name="_Toc180293400" w:id="23"/>
      <w:bookmarkStart w:name="_Toc196033478" w:id="24"/>
      <w:bookmarkStart w:name="_Toc196033689" w:id="25"/>
      <w:bookmarkStart w:name="_Toc343248648" w:id="26"/>
      <w:bookmarkStart w:name="_Toc153281248" w:id="27"/>
      <w:r w:rsidRPr="00C7346B">
        <w:t>Kontroly a zkoušky stavební části</w:t>
      </w:r>
      <w:bookmarkEnd w:id="22"/>
      <w:bookmarkEnd w:id="23"/>
      <w:bookmarkEnd w:id="24"/>
      <w:bookmarkEnd w:id="25"/>
      <w:bookmarkEnd w:id="26"/>
      <w:bookmarkEnd w:id="27"/>
    </w:p>
    <w:p w:rsidRPr="00DE157F" w:rsidR="002E4476" w:rsidP="00DE157F" w:rsidRDefault="002E4476" w14:paraId="5239A54D" w14:textId="32C8E67F">
      <w:pPr>
        <w:pStyle w:val="TCBNormalni"/>
      </w:pPr>
      <w:r>
        <w:t xml:space="preserve">U stavebních částí nebo celků jde o kontroly a zkoušky, kterými se prověřuje stavební připravenost pro další návazné stavební činnosti nebo pro instalace částí nebo celků technologického </w:t>
      </w:r>
      <w:r w:rsidR="002D245A">
        <w:t>zařízení,</w:t>
      </w:r>
      <w:r>
        <w:t xml:space="preserve"> popř. technického vybavení. Kontrolami a zkouškami prováděnými podle Plánu kontrol a zkoušek pro stavební část a navazujících programů zkoušek se zejména ověří tvarová správnost, úplnost, kvalita provedení, odpovídající pevnostní charakteristiky a jejich soulad s průvodní technickou dokumentací.</w:t>
      </w:r>
    </w:p>
    <w:p w:rsidRPr="008F26EF" w:rsidR="002E4476" w:rsidP="00C74EB9" w:rsidRDefault="002E4476" w14:paraId="358C82BB" w14:textId="77777777">
      <w:pPr>
        <w:pStyle w:val="TCBNadpis3"/>
        <w:ind w:left="0"/>
      </w:pPr>
      <w:bookmarkStart w:name="_Toc196033479" w:id="28"/>
      <w:bookmarkStart w:name="_Toc196033690" w:id="29"/>
      <w:bookmarkStart w:name="_Toc343248649" w:id="30"/>
      <w:bookmarkStart w:name="_Toc153281249" w:id="31"/>
      <w:r w:rsidRPr="008F26EF">
        <w:t>Kontroly a zkoušky při přejímce pro montáž</w:t>
      </w:r>
      <w:bookmarkEnd w:id="28"/>
      <w:bookmarkEnd w:id="29"/>
      <w:bookmarkEnd w:id="30"/>
      <w:bookmarkEnd w:id="31"/>
    </w:p>
    <w:p w:rsidRPr="00AE0739" w:rsidR="00997D62" w:rsidP="00DE157F" w:rsidRDefault="002E4476" w14:paraId="5090A448" w14:textId="4F5C691A">
      <w:pPr>
        <w:pStyle w:val="TCBNormalni"/>
      </w:pPr>
      <w:r w:rsidRPr="00DE157F">
        <w:t xml:space="preserve">Kontroly a zkoušky při přejímce pro montáž jsou zkoušky nebo kontroly, kterými se ověří správnost, kompletnost a technický stav strojů a zařízení předávaných k montáži a jejich průvodní technická </w:t>
      </w:r>
      <w:r w:rsidRPr="00DE157F">
        <w:lastRenderedPageBreak/>
        <w:t>dokumentace a zda zařízení neutrpělo během dopravy na stavbu defekty, které by bránily jeho správné a spolehlivé funkci. Tyto zkoušky budou provedeny podle Plánu kontrol a zkoušek pro přejímku pro montáž a podle navazujících programů zkoušek.</w:t>
      </w:r>
    </w:p>
    <w:p w:rsidRPr="00A24282" w:rsidR="00225F14" w:rsidP="00C74EB9" w:rsidRDefault="00C74EB9" w14:paraId="3F449605" w14:textId="5F236F25">
      <w:pPr>
        <w:pStyle w:val="TCBNadpis2"/>
        <w:ind w:left="0"/>
      </w:pPr>
      <w:bookmarkStart w:name="_Toc62486533" w:id="32"/>
      <w:bookmarkStart w:name="_Toc153281250" w:id="33"/>
      <w:r>
        <w:t>Ukončení montáže a individuální zkoušky</w:t>
      </w:r>
      <w:bookmarkEnd w:id="32"/>
      <w:bookmarkEnd w:id="33"/>
      <w:r w:rsidR="00225F14">
        <w:t xml:space="preserve"> </w:t>
      </w:r>
    </w:p>
    <w:p w:rsidR="00225F14" w:rsidP="00225F14" w:rsidRDefault="00225F14" w14:paraId="453C2451" w14:textId="6D29C4EF">
      <w:pPr>
        <w:pStyle w:val="TCBNormalni"/>
      </w:pPr>
      <w:r>
        <w:t xml:space="preserve">Po dokončení montáže všech částí JEDNOTKY </w:t>
      </w:r>
      <w:r w:rsidR="00E67FCF">
        <w:t>OB</w:t>
      </w:r>
      <w:r w:rsidR="009B01E9">
        <w:t xml:space="preserve"> </w:t>
      </w:r>
      <w:r w:rsidR="00E67FCF">
        <w:t>4</w:t>
      </w:r>
      <w:r>
        <w:t xml:space="preserve"> budou provedeny nezbytné funkční testy s ohledem na speciální vlastnosti zařízení, v souladu se zásadami uvedenými v technických specifikacích a ke dni uvedenému v časovém harmonogramu</w:t>
      </w:r>
      <w:r w:rsidR="637D4B3E">
        <w:t>.</w:t>
      </w:r>
    </w:p>
    <w:p w:rsidRPr="003E76F6" w:rsidR="00225F14" w:rsidP="003E76F6" w:rsidRDefault="00225F14" w14:paraId="2F4A23D9" w14:textId="47C197DA">
      <w:pPr>
        <w:pStyle w:val="TCBNormalni"/>
      </w:pPr>
      <w:r>
        <w:t xml:space="preserve">Během této doby musí ZHOTOVITEL </w:t>
      </w:r>
      <w:r w:rsidR="00E67FCF">
        <w:t>OB</w:t>
      </w:r>
      <w:r w:rsidR="009B01E9">
        <w:t xml:space="preserve"> </w:t>
      </w:r>
      <w:r w:rsidR="00E67FCF">
        <w:t xml:space="preserve">4 </w:t>
      </w:r>
      <w:r>
        <w:t>provést všechny kontroly instalace, které prokazuje soulad s DOKUMENTACÍ, integritu zařízení a všech připojení (mechanických i elektrických), bezpečnostních systémů a ověření funkčnosti jednotlivých zařízení.</w:t>
      </w:r>
    </w:p>
    <w:p w:rsidRPr="003E76F6" w:rsidR="003E76F6" w:rsidP="003E76F6" w:rsidRDefault="003E76F6" w14:paraId="1FCBA016" w14:textId="77777777">
      <w:pPr>
        <w:pStyle w:val="TCBNormalni"/>
      </w:pPr>
      <w:r w:rsidRPr="003E76F6">
        <w:t xml:space="preserve">Tyto zkoušky budou provedeny na jednotlivých strojích nebo zařízeních samostatně a bez zatížení. Bude prověřena nepoškozenost dodaných strojů a zařízení po montáži, prokázána kvalita dokončení montáže a spolehlivá funkce jednotlivých zařízení, provedeny tlakové a těsností zkoušky a ověření, že kabelová propojení jsou funkční a řádně zapojena. </w:t>
      </w:r>
    </w:p>
    <w:p w:rsidRPr="003E76F6" w:rsidR="00225F14" w:rsidP="003E76F6" w:rsidRDefault="003E76F6" w14:paraId="4A4E0F4D" w14:textId="53EEB8BD">
      <w:pPr>
        <w:pStyle w:val="TCBNormalni"/>
      </w:pPr>
      <w:r>
        <w:t>Dále zk</w:t>
      </w:r>
      <w:r w:rsidR="00225F14">
        <w:t xml:space="preserve">oušky zahrnují ověření a kontrolu všech nastavení ochrany, kontrolu vypínacích obvodů JEDNOTKY </w:t>
      </w:r>
      <w:r w:rsidR="00E67FCF">
        <w:t>OB</w:t>
      </w:r>
      <w:r w:rsidR="009B01E9">
        <w:t xml:space="preserve"> </w:t>
      </w:r>
      <w:r w:rsidR="00E67FCF">
        <w:t>4</w:t>
      </w:r>
      <w:r w:rsidR="00225F14">
        <w:t xml:space="preserve"> a vypínacích obvodů mezi JEDNOTKOU</w:t>
      </w:r>
      <w:r w:rsidR="75ADDBE3">
        <w:t xml:space="preserve"> OB 4</w:t>
      </w:r>
      <w:r w:rsidR="00225F14">
        <w:t xml:space="preserve"> a stávajícím provozem.</w:t>
      </w:r>
    </w:p>
    <w:p w:rsidR="004D041A" w:rsidP="003E76F6" w:rsidRDefault="00225F14" w14:paraId="2B68288B" w14:textId="10F5D0C3">
      <w:pPr>
        <w:pStyle w:val="TCBNormalni"/>
      </w:pPr>
      <w:r>
        <w:t xml:space="preserve">Jakmile je zařízení nebo systém naplněn, pod napětím nebo jinak uveden do provozu, provede ZHOTOVITEL </w:t>
      </w:r>
      <w:r w:rsidR="00E67FCF">
        <w:t>OB</w:t>
      </w:r>
      <w:r w:rsidR="009B01E9">
        <w:t xml:space="preserve"> </w:t>
      </w:r>
      <w:r w:rsidR="00E67FCF">
        <w:t xml:space="preserve">4 </w:t>
      </w:r>
      <w:r>
        <w:t>další testy, aby prokázal, že systém a jeho komponenty fungují společně tak, jak byly navrženy, že jednotlivé komponenty pracují I při měnícím se zatížení, za podmínek ustáleného stavu v rámci stanovených provozních parametrů a že zařízení a systém správně reagují na přechodné podmínky. ZHOTOVITEL</w:t>
      </w:r>
      <w:r w:rsidR="00F262E3">
        <w:t xml:space="preserve"> </w:t>
      </w:r>
      <w:r w:rsidR="00E67FCF">
        <w:t>OB</w:t>
      </w:r>
      <w:r w:rsidR="009B01E9">
        <w:t xml:space="preserve"> </w:t>
      </w:r>
      <w:r w:rsidR="00E67FCF">
        <w:t>4</w:t>
      </w:r>
      <w:r>
        <w:t xml:space="preserve"> provede veškeré úpravy, které jsou nezbytné k dosažení nejlepší úrovně spolehlivosti, kapacity a výkonu JEDNOTKY. ZHOTOVITEL </w:t>
      </w:r>
      <w:r w:rsidR="00E67FCF">
        <w:t>OB4</w:t>
      </w:r>
      <w:r>
        <w:t xml:space="preserve"> písemně informuje OBJEDNATELE, že montážní práce jsou dokončeny v souladu se SMLOUVOU a Technickými specifikacemi.</w:t>
      </w:r>
    </w:p>
    <w:p w:rsidRPr="00CE6B46" w:rsidR="004D041A" w:rsidP="003E76F6" w:rsidRDefault="004D041A" w14:paraId="2E74AA9D" w14:textId="2EBDD7A9">
      <w:pPr>
        <w:pStyle w:val="TCBNormalni"/>
      </w:pPr>
      <w:r w:rsidRPr="00CE6B46">
        <w:t>Před zahájením individuálních zkoušek musí být vypracována výchozí revizní zpráva elektrického zařízení pro celé Dílo v souladu s normou ČSN 33 1500 a ČSN 33 2000-6-</w:t>
      </w:r>
      <w:smartTag w:uri="urn:schemas-microsoft-com:office:smarttags" w:element="metricconverter">
        <w:smartTagPr>
          <w:attr w:name="ProductID" w:val="61, a"/>
        </w:smartTagPr>
        <w:r w:rsidRPr="00CE6B46">
          <w:t>61, a</w:t>
        </w:r>
      </w:smartTag>
      <w:r w:rsidRPr="00CE6B46">
        <w:t xml:space="preserve"> dále též ostatních vyhrazených technických zařízení dle příslušných platných norem a předpisů. Příslušná projednání a spolupráci s ITI (Institut Technické Inspekce) a OÚIP (Oblastní úřad inspekce práce) zajistí </w:t>
      </w:r>
      <w:r w:rsidRPr="00CE6B46" w:rsidR="008472D0">
        <w:t>ZHOTOVITEL OB</w:t>
      </w:r>
      <w:r w:rsidRPr="00CE6B46" w:rsidR="009B01E9">
        <w:t xml:space="preserve"> </w:t>
      </w:r>
      <w:r w:rsidRPr="00CE6B46" w:rsidR="008472D0">
        <w:t>4</w:t>
      </w:r>
      <w:r w:rsidRPr="00CE6B46">
        <w:t xml:space="preserve">. </w:t>
      </w:r>
    </w:p>
    <w:p w:rsidRPr="00CE6B46" w:rsidR="004D041A" w:rsidP="003E76F6" w:rsidRDefault="004D041A" w14:paraId="4CC21443" w14:textId="732E9129">
      <w:pPr>
        <w:pStyle w:val="TCBNormalni"/>
        <w:rPr>
          <w:rFonts w:ascii="Arial" w:hAnsi="Arial" w:cs="Arial"/>
        </w:rPr>
      </w:pPr>
      <w:r w:rsidRPr="00CE6B46">
        <w:rPr>
          <w:rFonts w:ascii="Arial" w:hAnsi="Arial" w:cs="Arial"/>
        </w:rPr>
        <w:t xml:space="preserve">Tyto </w:t>
      </w:r>
      <w:r w:rsidRPr="00CE6B46" w:rsidR="0069365E">
        <w:rPr>
          <w:rFonts w:ascii="Arial" w:hAnsi="Arial" w:cs="Arial"/>
        </w:rPr>
        <w:t xml:space="preserve">práce </w:t>
      </w:r>
      <w:r w:rsidRPr="00CE6B46">
        <w:rPr>
          <w:rFonts w:ascii="Arial" w:hAnsi="Arial" w:cs="Arial"/>
        </w:rPr>
        <w:t>budou zahrnovat zejména:</w:t>
      </w:r>
    </w:p>
    <w:p w:rsidRPr="00CE6B46" w:rsidR="004D041A" w:rsidP="00375FA1" w:rsidRDefault="004D041A" w14:paraId="4C903644" w14:textId="2985789A">
      <w:pPr>
        <w:pStyle w:val="TCBNormalni"/>
        <w:numPr>
          <w:ilvl w:val="0"/>
          <w:numId w:val="33"/>
        </w:numPr>
        <w:rPr>
          <w:rFonts w:ascii="Arial" w:hAnsi="Arial" w:cs="Arial"/>
        </w:rPr>
      </w:pPr>
      <w:r w:rsidRPr="00CE6B46">
        <w:rPr>
          <w:rFonts w:ascii="Arial" w:hAnsi="Arial" w:cs="Arial"/>
        </w:rPr>
        <w:t xml:space="preserve">ověření, že </w:t>
      </w:r>
      <w:r w:rsidRPr="00CE6B46" w:rsidR="003E76F6">
        <w:rPr>
          <w:rFonts w:ascii="Arial" w:hAnsi="Arial" w:cs="Arial"/>
        </w:rPr>
        <w:t xml:space="preserve">ZHOTOVITEL </w:t>
      </w:r>
      <w:r w:rsidRPr="00CE6B46">
        <w:rPr>
          <w:rFonts w:ascii="Arial" w:hAnsi="Arial" w:cs="Arial"/>
        </w:rPr>
        <w:t xml:space="preserve">zajistil věci, služby, doklady a certifikáty v souladu se </w:t>
      </w:r>
      <w:r w:rsidRPr="00CE6B46">
        <w:rPr>
          <w:rFonts w:ascii="Arial" w:hAnsi="Arial" w:cs="Arial"/>
          <w:smallCaps/>
        </w:rPr>
        <w:t>smlouvou</w:t>
      </w:r>
      <w:r w:rsidRPr="00CE6B46">
        <w:rPr>
          <w:rFonts w:ascii="Arial" w:hAnsi="Arial" w:cs="Arial"/>
        </w:rPr>
        <w:t>, nutné pro řádný provoz zařízení,</w:t>
      </w:r>
    </w:p>
    <w:p w:rsidRPr="00CE6B46" w:rsidR="004D041A" w:rsidP="00375FA1" w:rsidRDefault="004D041A" w14:paraId="537EA612" w14:textId="77777777">
      <w:pPr>
        <w:pStyle w:val="TCBNormalni"/>
        <w:numPr>
          <w:ilvl w:val="0"/>
          <w:numId w:val="33"/>
        </w:numPr>
        <w:rPr>
          <w:rFonts w:ascii="Arial" w:hAnsi="Arial" w:cs="Arial"/>
        </w:rPr>
      </w:pPr>
      <w:r w:rsidRPr="00CE6B46">
        <w:rPr>
          <w:rFonts w:ascii="Arial" w:hAnsi="Arial" w:cs="Arial"/>
        </w:rPr>
        <w:t>fyzickou prohlídku dokládající, že zařízení odpovídá konečné verzi výkresů, specifikaci a nejnovějším aplikovatelným normám a předpisům,</w:t>
      </w:r>
    </w:p>
    <w:p w:rsidRPr="00CE6B46" w:rsidR="004D041A" w:rsidP="00375FA1" w:rsidRDefault="004D041A" w14:paraId="3CB5D270" w14:textId="77777777">
      <w:pPr>
        <w:pStyle w:val="TCBNormalni"/>
        <w:numPr>
          <w:ilvl w:val="0"/>
          <w:numId w:val="33"/>
        </w:numPr>
        <w:rPr>
          <w:rFonts w:ascii="Arial" w:hAnsi="Arial" w:cs="Arial"/>
        </w:rPr>
      </w:pPr>
      <w:r w:rsidRPr="00CE6B46">
        <w:rPr>
          <w:rFonts w:ascii="Arial" w:hAnsi="Arial" w:cs="Arial"/>
        </w:rPr>
        <w:t>kontrolu označení zařízení, přístrojů, kabelů, svorkovnic atd.,</w:t>
      </w:r>
    </w:p>
    <w:p w:rsidRPr="00CE6B46" w:rsidR="004D041A" w:rsidP="00375FA1" w:rsidRDefault="004D041A" w14:paraId="6D0DC79F" w14:textId="72CD132E">
      <w:pPr>
        <w:pStyle w:val="TCBNormalni"/>
        <w:numPr>
          <w:ilvl w:val="0"/>
          <w:numId w:val="33"/>
        </w:numPr>
        <w:rPr>
          <w:rFonts w:ascii="Arial" w:hAnsi="Arial" w:cs="Arial"/>
        </w:rPr>
      </w:pPr>
      <w:r w:rsidRPr="00CE6B46">
        <w:rPr>
          <w:rFonts w:ascii="Arial" w:hAnsi="Arial" w:cs="Arial"/>
        </w:rPr>
        <w:t>mechanické a hydraulické odzkoušení všech potrubních součástí a nádob uvnitř hranic dodávek zhotovitele tak, aby byla prokázána jejich těsnost a průchodnost,</w:t>
      </w:r>
    </w:p>
    <w:p w:rsidRPr="00CE6B46" w:rsidR="004D041A" w:rsidP="00375FA1" w:rsidRDefault="004D041A" w14:paraId="44B01200" w14:textId="77777777">
      <w:pPr>
        <w:pStyle w:val="TCBNormalni"/>
        <w:numPr>
          <w:ilvl w:val="0"/>
          <w:numId w:val="33"/>
        </w:numPr>
        <w:rPr>
          <w:rFonts w:ascii="Arial" w:hAnsi="Arial" w:cs="Arial"/>
        </w:rPr>
      </w:pPr>
      <w:r w:rsidRPr="00CE6B46">
        <w:rPr>
          <w:rFonts w:ascii="Arial" w:hAnsi="Arial" w:cs="Arial"/>
        </w:rPr>
        <w:t>zkoušky kabelových propojení,</w:t>
      </w:r>
    </w:p>
    <w:p w:rsidRPr="00CE6B46" w:rsidR="006F7572" w:rsidP="006F7572" w:rsidRDefault="006F7572" w14:paraId="17AAD080" w14:textId="77777777">
      <w:pPr>
        <w:pStyle w:val="TCBNormalni"/>
        <w:numPr>
          <w:ilvl w:val="0"/>
          <w:numId w:val="33"/>
        </w:numPr>
        <w:rPr>
          <w:rFonts w:ascii="Arial" w:hAnsi="Arial" w:cs="Arial"/>
        </w:rPr>
      </w:pPr>
      <w:r w:rsidRPr="00CE6B46">
        <w:rPr>
          <w:rFonts w:ascii="Arial" w:hAnsi="Arial" w:cs="Arial"/>
        </w:rPr>
        <w:t>vyzkoušení všech jednotlivých strojních zařízení, měřicích a regulačních přístrojů, automatizačních systémů, elektrozařízení, zvedacích a manipulační zařízení včetně pomocných zařízení tak, aby byly ošetřeny, nastaveny, kalibrovány a připraveny k normálnímu provozu,</w:t>
      </w:r>
    </w:p>
    <w:p w:rsidRPr="00CE6B46" w:rsidR="006F7572" w:rsidP="006F7572" w:rsidRDefault="006F7572" w14:paraId="61FDE208" w14:textId="77777777">
      <w:pPr>
        <w:pStyle w:val="TCBNormalni"/>
        <w:numPr>
          <w:ilvl w:val="0"/>
          <w:numId w:val="33"/>
        </w:numPr>
        <w:rPr>
          <w:rFonts w:ascii="Arial" w:hAnsi="Arial" w:cs="Arial"/>
        </w:rPr>
      </w:pPr>
      <w:r w:rsidRPr="00CE6B46">
        <w:rPr>
          <w:rFonts w:ascii="Arial" w:hAnsi="Arial" w:cs="Arial"/>
        </w:rPr>
        <w:t>všechny systémy a zařízení budou mechanicky a hydrostaticky odzkoušeny tak, aby byla prokázána nepropustnost a těsnost,</w:t>
      </w:r>
    </w:p>
    <w:p w:rsidRPr="00CE6B46" w:rsidR="0069365E" w:rsidP="0069365E" w:rsidRDefault="0069365E" w14:paraId="04653CB9" w14:textId="5D9CA5E8">
      <w:pPr>
        <w:pStyle w:val="TCBNormalni"/>
        <w:numPr>
          <w:ilvl w:val="0"/>
          <w:numId w:val="33"/>
        </w:numPr>
        <w:rPr>
          <w:rFonts w:ascii="Arial" w:hAnsi="Arial" w:cs="Arial"/>
        </w:rPr>
      </w:pPr>
      <w:r w:rsidRPr="00CE6B46">
        <w:rPr>
          <w:rFonts w:ascii="Arial" w:hAnsi="Arial" w:cs="Arial"/>
        </w:rPr>
        <w:lastRenderedPageBreak/>
        <w:t xml:space="preserve">provedení čistících operací jednotlivých zařízení JEDNOTKY </w:t>
      </w:r>
      <w:r w:rsidRPr="00CE6B46" w:rsidR="00CE6B46">
        <w:rPr>
          <w:rFonts w:ascii="Arial" w:hAnsi="Arial" w:cs="Arial"/>
        </w:rPr>
        <w:t>OB4 – všechny</w:t>
      </w:r>
      <w:r w:rsidRPr="00CE6B46">
        <w:rPr>
          <w:rFonts w:ascii="Arial" w:hAnsi="Arial" w:cs="Arial"/>
        </w:rPr>
        <w:t xml:space="preserve"> potrubní součásti, uvnitř hranic dodávek </w:t>
      </w:r>
      <w:r w:rsidRPr="00CE6B46" w:rsidR="305F3E64">
        <w:rPr>
          <w:rFonts w:ascii="Arial" w:hAnsi="Arial" w:cs="Arial"/>
        </w:rPr>
        <w:t>ZHOTOVITELE OB 4</w:t>
      </w:r>
      <w:r w:rsidRPr="00CE6B46">
        <w:rPr>
          <w:rFonts w:ascii="Arial" w:hAnsi="Arial" w:cs="Arial"/>
        </w:rPr>
        <w:t>, jsou vyčištěny tak, aby dovolily provoz bez zanášení nebo poškození zařízení,</w:t>
      </w:r>
    </w:p>
    <w:p w:rsidRPr="00CE6B46" w:rsidR="004D041A" w:rsidP="00375FA1" w:rsidRDefault="004D041A" w14:paraId="32B26877" w14:textId="77777777">
      <w:pPr>
        <w:pStyle w:val="TCBNormalni"/>
        <w:numPr>
          <w:ilvl w:val="0"/>
          <w:numId w:val="33"/>
        </w:numPr>
        <w:rPr>
          <w:rFonts w:ascii="Arial" w:hAnsi="Arial" w:cs="Arial"/>
        </w:rPr>
      </w:pPr>
      <w:r w:rsidRPr="00CE6B46">
        <w:rPr>
          <w:rFonts w:ascii="Arial" w:hAnsi="Arial" w:cs="Arial"/>
        </w:rPr>
        <w:t>vyzkoušení všech odstavných, pojistných a havarijních systémů pro řádné působení při nastavených hodnotách.</w:t>
      </w:r>
    </w:p>
    <w:p w:rsidRPr="00CE6B46" w:rsidR="004D041A" w:rsidP="003E76F6" w:rsidRDefault="004D041A" w14:paraId="015E6F22" w14:textId="3EC94BC4">
      <w:pPr>
        <w:pStyle w:val="TCBNormalni"/>
        <w:rPr>
          <w:rFonts w:ascii="Arial" w:hAnsi="Arial" w:cs="Arial"/>
        </w:rPr>
      </w:pPr>
      <w:r w:rsidRPr="00CE6B46">
        <w:rPr>
          <w:rFonts w:ascii="Arial" w:hAnsi="Arial" w:cs="Arial"/>
        </w:rPr>
        <w:t xml:space="preserve">Veškerou koordinační činnost mezi ostatními subjekty, zúčastňujících se zkoušek, zajišťuje </w:t>
      </w:r>
      <w:r w:rsidRPr="00CE6B46" w:rsidR="003E76F6">
        <w:rPr>
          <w:rFonts w:ascii="Arial" w:hAnsi="Arial" w:cs="Arial"/>
        </w:rPr>
        <w:t>ZHOTOVITEL</w:t>
      </w:r>
      <w:r w:rsidRPr="00CE6B46" w:rsidR="00F262E3">
        <w:rPr>
          <w:rFonts w:ascii="Arial" w:hAnsi="Arial" w:cs="Arial"/>
        </w:rPr>
        <w:t xml:space="preserve"> </w:t>
      </w:r>
      <w:r w:rsidRPr="00CE6B46" w:rsidR="00E67FCF">
        <w:rPr>
          <w:rFonts w:ascii="Arial" w:hAnsi="Arial" w:cs="Arial"/>
        </w:rPr>
        <w:t>OB</w:t>
      </w:r>
      <w:r w:rsidRPr="00CE6B46" w:rsidR="009B01E9">
        <w:rPr>
          <w:rFonts w:ascii="Arial" w:hAnsi="Arial" w:cs="Arial"/>
        </w:rPr>
        <w:t xml:space="preserve"> </w:t>
      </w:r>
      <w:r w:rsidRPr="00CE6B46" w:rsidR="00E67FCF">
        <w:rPr>
          <w:rFonts w:ascii="Arial" w:hAnsi="Arial" w:cs="Arial"/>
        </w:rPr>
        <w:t>4</w:t>
      </w:r>
      <w:r w:rsidRPr="00CE6B46">
        <w:rPr>
          <w:rFonts w:ascii="Arial" w:hAnsi="Arial" w:cs="Arial"/>
        </w:rPr>
        <w:t>.</w:t>
      </w:r>
    </w:p>
    <w:p w:rsidRPr="00CE6B46" w:rsidR="004D041A" w:rsidP="00225F14" w:rsidRDefault="0069365E" w14:paraId="48FD8CF7" w14:textId="4B980DA2">
      <w:pPr>
        <w:pStyle w:val="TCBNormalni"/>
        <w:rPr>
          <w:rFonts w:ascii="Arial" w:hAnsi="Arial" w:cs="Arial"/>
        </w:rPr>
      </w:pPr>
      <w:r w:rsidRPr="00CE6B46">
        <w:rPr>
          <w:rFonts w:ascii="Arial" w:hAnsi="Arial" w:cs="Arial"/>
        </w:rPr>
        <w:t xml:space="preserve">Výsledkem bude vydání protokolu o </w:t>
      </w:r>
      <w:r w:rsidRPr="00CE6B46" w:rsidR="003E4A25">
        <w:rPr>
          <w:rFonts w:ascii="Arial" w:hAnsi="Arial" w:cs="Arial"/>
        </w:rPr>
        <w:t>UKONČENÍ MONTÁŽE</w:t>
      </w:r>
      <w:r w:rsidRPr="00CE6B46">
        <w:rPr>
          <w:rFonts w:ascii="Arial" w:hAnsi="Arial" w:cs="Arial"/>
        </w:rPr>
        <w:t xml:space="preserve">. </w:t>
      </w:r>
    </w:p>
    <w:p w:rsidRPr="00EF2300" w:rsidR="0069365E" w:rsidP="0F1F02FC" w:rsidRDefault="0069365E" w14:paraId="502380C8" w14:textId="0E79D3C0">
      <w:pPr>
        <w:pStyle w:val="TCBNadpis1"/>
      </w:pPr>
      <w:bookmarkStart w:name="_Toc153281251" w:id="34"/>
      <w:r>
        <w:t>UVÁDĚNÍ DO PROVOZU</w:t>
      </w:r>
      <w:bookmarkEnd w:id="34"/>
      <w:r>
        <w:t xml:space="preserve"> </w:t>
      </w:r>
    </w:p>
    <w:p w:rsidRPr="00EF2300" w:rsidR="00225F14" w:rsidP="00A70AD0" w:rsidRDefault="00A70AD0" w14:paraId="1F0F66BA" w14:textId="0453F62B">
      <w:pPr>
        <w:pStyle w:val="TCBNadpis2"/>
        <w:ind w:left="0"/>
      </w:pPr>
      <w:bookmarkStart w:name="_Toc62486534" w:id="35"/>
      <w:bookmarkStart w:name="_Toc153281252" w:id="36"/>
      <w:r>
        <w:t>Příprava ke komplexnímu vyzkoušen</w:t>
      </w:r>
      <w:r w:rsidR="28D58772">
        <w:t>í</w:t>
      </w:r>
      <w:bookmarkEnd w:id="35"/>
      <w:bookmarkEnd w:id="36"/>
      <w:r w:rsidR="00225F14">
        <w:t xml:space="preserve"> </w:t>
      </w:r>
    </w:p>
    <w:p w:rsidRPr="006969A8" w:rsidR="00225F14" w:rsidP="0F1F02FC" w:rsidRDefault="00225F14" w14:paraId="5C841E31" w14:textId="1C9932C3">
      <w:pPr>
        <w:pStyle w:val="TCBNormalni"/>
      </w:pPr>
      <w:r>
        <w:t>Po ukončení INDIVIDUÁLNÍCH ZKOUŠEK bude zahájena PŘÍPRAVA KE KOMPLEXNÍMU VYZKOUŠENÍ v jejímž rámci ZHOTOVITEL</w:t>
      </w:r>
      <w:r w:rsidR="00F262E3">
        <w:t xml:space="preserve"> </w:t>
      </w:r>
      <w:r w:rsidR="00E67FCF">
        <w:t>OB</w:t>
      </w:r>
      <w:r w:rsidR="009B01E9">
        <w:t xml:space="preserve"> </w:t>
      </w:r>
      <w:r w:rsidR="00E67FCF">
        <w:t>4</w:t>
      </w:r>
      <w:r>
        <w:t xml:space="preserve"> provede vyladění a odzkoušení jednotlivých částí JEDNOTKY za provozu</w:t>
      </w:r>
      <w:r w:rsidR="00A70AD0">
        <w:t>,</w:t>
      </w:r>
      <w:r>
        <w:t xml:space="preserve"> v souladu se zkušebním programem schváleným OBJEDNATELEM.</w:t>
      </w:r>
    </w:p>
    <w:p w:rsidR="00225F14" w:rsidP="00A70AD0" w:rsidRDefault="00225F14" w14:paraId="538718EA" w14:textId="4EBDC70C">
      <w:pPr>
        <w:pStyle w:val="TCBNormalni"/>
      </w:pPr>
      <w:r>
        <w:t xml:space="preserve">ZHOTOVITEL informuje OBJEDNATELE, že JEDNOTKA je připravena ke KOMPLEXNÍMU VYZKOUŠENÍ  </w:t>
      </w:r>
    </w:p>
    <w:p w:rsidRPr="00DB0A12" w:rsidR="003978C5" w:rsidP="00A70AD0" w:rsidRDefault="003978C5" w14:paraId="7D0E83B1" w14:textId="1427B8B2">
      <w:pPr>
        <w:pStyle w:val="TCBNormalni"/>
      </w:pPr>
      <w:r>
        <w:t>ZHOTOVITEL předloží plán funkčních zkoušek pro PŘÍPRAVU KE KOMPLEXNÍMU VYZKOUŠENÍ   OBJEDNATELI před provedením zkoušek ve sjednaný čas.</w:t>
      </w:r>
    </w:p>
    <w:p w:rsidRPr="00DB0A12" w:rsidR="003978C5" w:rsidP="00A70AD0" w:rsidRDefault="003978C5" w14:paraId="30DF0E98" w14:textId="77777777">
      <w:pPr>
        <w:pStyle w:val="TCBNormalni"/>
      </w:pPr>
      <w:r>
        <w:t>Postupy zkoušek budou odsouhlaseny OBJEDNATELEM.</w:t>
      </w:r>
    </w:p>
    <w:p w:rsidRPr="006969A8" w:rsidR="00225F14" w:rsidP="0F1F02FC" w:rsidRDefault="00225F14" w14:paraId="00D39E0E" w14:textId="6189EA4E">
      <w:pPr>
        <w:pStyle w:val="TCBNormalni"/>
      </w:pPr>
      <w:r>
        <w:t xml:space="preserve">Ukončení PŘÍPRAVY KE KOMPLEXNÍMU VYZKOUŠENÍ   potvrzen protokolem podepsaným oběma stranami. </w:t>
      </w:r>
    </w:p>
    <w:p w:rsidRPr="006969A8" w:rsidR="004D041A" w:rsidP="0F1F02FC" w:rsidRDefault="003E76F6" w14:paraId="6BFCB2ED" w14:textId="19EFBE46">
      <w:pPr>
        <w:pStyle w:val="TCBNormalni"/>
      </w:pPr>
      <w:r>
        <w:t xml:space="preserve">PŘÍPRAVOU KE KOMPLEXNÍMU VYZKOUŠENÍ </w:t>
      </w:r>
      <w:r w:rsidR="004D041A">
        <w:t xml:space="preserve">se rozumí kontroly a zkoušky, které se provádí s cílem zprovoznit postupně zařízení jednotlivých funkčních celků, dílčích provozních souborů až po celé </w:t>
      </w:r>
      <w:r>
        <w:t>DÍLO</w:t>
      </w:r>
      <w:r w:rsidR="00F262E3">
        <w:t xml:space="preserve"> </w:t>
      </w:r>
      <w:r w:rsidR="00E67FCF">
        <w:t>OB</w:t>
      </w:r>
      <w:r w:rsidR="007958C4">
        <w:t xml:space="preserve"> </w:t>
      </w:r>
      <w:r w:rsidR="00E67FCF">
        <w:t>4</w:t>
      </w:r>
      <w:r w:rsidR="004D041A">
        <w:t xml:space="preserve">. </w:t>
      </w:r>
    </w:p>
    <w:p w:rsidRPr="006969A8" w:rsidR="004D041A" w:rsidP="0F1F02FC" w:rsidRDefault="004D041A" w14:paraId="586912A6" w14:textId="3CF500E8">
      <w:pPr>
        <w:pStyle w:val="TCBNormalni"/>
        <w:numPr>
          <w:ilvl w:val="0"/>
          <w:numId w:val="27"/>
        </w:numPr>
      </w:pPr>
      <w:r>
        <w:t>V rámci těchto kontrol a zkoušek se provádí ověření funkce jednotlivých zařízení a ucelených funkčních celků vč. sladění funkce těchto zařízení navzájem a sladění s navazujícím zařízením objednatele</w:t>
      </w:r>
      <w:r w:rsidR="003978C5">
        <w:t xml:space="preserve"> včetně zkoušek s materiálem</w:t>
      </w:r>
      <w:r>
        <w:t xml:space="preserve">. </w:t>
      </w:r>
    </w:p>
    <w:p w:rsidRPr="00015654" w:rsidR="004D041A" w:rsidP="00375FA1" w:rsidRDefault="004D041A" w14:paraId="51FD6184" w14:textId="432DAD34">
      <w:pPr>
        <w:pStyle w:val="TCBNormalni"/>
      </w:pPr>
      <w:r>
        <w:t xml:space="preserve">V rámci </w:t>
      </w:r>
      <w:r w:rsidR="006F7572">
        <w:t xml:space="preserve">PŘÍPRAVY KE KOMPLEXNÍMU VYZKOUŠENÍ DÍLA </w:t>
      </w:r>
      <w:r>
        <w:t xml:space="preserve">bude zajištěno </w:t>
      </w:r>
      <w:r w:rsidR="00495138">
        <w:t>zejména</w:t>
      </w:r>
      <w:r>
        <w:t>:</w:t>
      </w:r>
    </w:p>
    <w:p w:rsidRPr="002D37AA" w:rsidR="004D041A" w:rsidP="0F1F02FC" w:rsidRDefault="004D041A" w14:paraId="5754E6C5" w14:textId="57761C06">
      <w:pPr>
        <w:pStyle w:val="TCBNormalni"/>
        <w:numPr>
          <w:ilvl w:val="0"/>
          <w:numId w:val="1"/>
        </w:numPr>
      </w:pPr>
      <w:r>
        <w:t>vyzkoušení funkcí všech jednotlivých strojních zařízení, měřicích a regulačních přístrojů, automatizačních systémů, elektrozařízení, zvedacích a manipulační zařízení včetně pomocných zařízení tak, aby byly ošetřeny, nastaveny, kalibrovány a připraveny k normálnímu provozu,</w:t>
      </w:r>
    </w:p>
    <w:p w:rsidRPr="002D37AA" w:rsidR="004D041A" w:rsidP="0F1F02FC" w:rsidRDefault="004D041A" w14:paraId="650603AF" w14:textId="7268752A">
      <w:pPr>
        <w:pStyle w:val="TCBNormalni"/>
        <w:numPr>
          <w:ilvl w:val="0"/>
          <w:numId w:val="27"/>
        </w:numPr>
      </w:pPr>
      <w:r>
        <w:t>zkoušky funkcí prostřednictvím simulace poruchy; u veškerých zařízení (technologických uzlů, komponent SKŘ nebo elektrických zařízení)</w:t>
      </w:r>
      <w:r w:rsidR="003978C5">
        <w:t>.</w:t>
      </w:r>
      <w:r>
        <w:t xml:space="preserve"> </w:t>
      </w:r>
      <w:r w:rsidR="003978C5">
        <w:t xml:space="preserve">Dále bude odzkoušeno </w:t>
      </w:r>
      <w:r>
        <w:t>správné a včasné zobrazení příslušného poruchového hlášení</w:t>
      </w:r>
      <w:r w:rsidR="003978C5">
        <w:t xml:space="preserve"> včetně vzájemného propojení s centrálním </w:t>
      </w:r>
      <w:r w:rsidR="003978C5">
        <w:t>velínem</w:t>
      </w:r>
      <w:r w:rsidR="09524AF7">
        <w:t>,</w:t>
      </w:r>
      <w:r w:rsidR="003978C5">
        <w:t xml:space="preserve"> </w:t>
      </w:r>
    </w:p>
    <w:p w:rsidR="003978C5" w:rsidP="003978C5" w:rsidRDefault="003978C5" w14:paraId="4B6A4064" w14:textId="77777777">
      <w:pPr>
        <w:pStyle w:val="TCBNormalni"/>
        <w:numPr>
          <w:ilvl w:val="0"/>
          <w:numId w:val="27"/>
        </w:numPr>
      </w:pPr>
      <w:r>
        <w:t>Součástí této etapy bude také optimalizace provozu zařízení, výkonnostní zkoušky a školení personálu OBJEDNATELE.</w:t>
      </w:r>
    </w:p>
    <w:p w:rsidR="003978C5" w:rsidP="003978C5" w:rsidRDefault="003978C5" w14:paraId="463529B9" w14:textId="6972E648">
      <w:pPr>
        <w:pStyle w:val="TCBNormalni"/>
        <w:numPr>
          <w:ilvl w:val="0"/>
          <w:numId w:val="27"/>
        </w:numPr>
      </w:pPr>
      <w:r>
        <w:t>Po ukončení období optimalizace bude provedena „</w:t>
      </w:r>
      <w:r w:rsidR="006C6559">
        <w:t>Komplexní vyzkoušení</w:t>
      </w:r>
      <w:r>
        <w:t>“, která má za účel prokázat dosažení projektovaných parametrů, správnou funkci regulačních a bezpečnostních systémů při startu, odstavení a normálním provozu</w:t>
      </w:r>
    </w:p>
    <w:p w:rsidR="004D041A" w:rsidP="00225F14" w:rsidRDefault="004D041A" w14:paraId="0F91EB4D" w14:textId="77777777">
      <w:pPr>
        <w:pStyle w:val="TCBNormalni"/>
      </w:pPr>
    </w:p>
    <w:p w:rsidR="00225F14" w:rsidP="00225F14" w:rsidRDefault="00225F14" w14:paraId="434FF053" w14:textId="77777777">
      <w:pPr>
        <w:pStyle w:val="TCBNormalni"/>
      </w:pPr>
    </w:p>
    <w:p w:rsidRPr="002D37AA" w:rsidR="00225F14" w:rsidP="006C6559" w:rsidRDefault="006C6559" w14:paraId="6CC38574" w14:textId="27EF200D">
      <w:pPr>
        <w:pStyle w:val="TCBNadpis2"/>
        <w:ind w:left="0"/>
      </w:pPr>
      <w:bookmarkStart w:name="_Toc62486535" w:id="37"/>
      <w:bookmarkStart w:name="_Toc153281253" w:id="38"/>
      <w:r>
        <w:lastRenderedPageBreak/>
        <w:t>Komplexní vyzkoušení, zkušební provoz, garanční měření</w:t>
      </w:r>
      <w:bookmarkEnd w:id="37"/>
      <w:bookmarkEnd w:id="38"/>
    </w:p>
    <w:p w:rsidRPr="002D37AA" w:rsidR="00225F14" w:rsidP="006C6559" w:rsidRDefault="007F1738" w14:paraId="6EF724A6" w14:textId="26EBC93E">
      <w:pPr>
        <w:pStyle w:val="TCBNadpis3"/>
        <w:ind w:left="0"/>
      </w:pPr>
      <w:bookmarkStart w:name="_Toc62486536" w:id="39"/>
      <w:bookmarkStart w:name="_Toc153281254" w:id="40"/>
      <w:r>
        <w:t>Komplexní vyzkoušení</w:t>
      </w:r>
      <w:bookmarkEnd w:id="39"/>
      <w:bookmarkEnd w:id="40"/>
      <w:r>
        <w:t xml:space="preserve"> </w:t>
      </w:r>
    </w:p>
    <w:p w:rsidRPr="002D37AA" w:rsidR="00225F14" w:rsidP="0F1F02FC" w:rsidRDefault="00225F14" w14:paraId="1A45DC75" w14:textId="3291FD36">
      <w:pPr>
        <w:pStyle w:val="TCBNormalni"/>
      </w:pPr>
      <w:r>
        <w:t>ZHOTOVITEL provede KOMPLEXNÍ VYZKOUŠENÍ JEDNOTKY v </w:t>
      </w:r>
      <w:r w:rsidR="006E15EC">
        <w:t>rámci,</w:t>
      </w:r>
      <w:r>
        <w:t xml:space="preserve"> jehož provede vyladění a</w:t>
      </w:r>
      <w:r w:rsidR="007958C4">
        <w:t> </w:t>
      </w:r>
      <w:r>
        <w:t>odzkoušení JEDNOTKY jako celku včetně spolupráce s ostatními částmi VÝROBNY.</w:t>
      </w:r>
    </w:p>
    <w:p w:rsidRPr="002D37AA" w:rsidR="003E76F6" w:rsidP="0F1F02FC" w:rsidRDefault="00225F14" w14:paraId="73D89704" w14:textId="25ABC627">
      <w:pPr>
        <w:pStyle w:val="TCBNormalni"/>
      </w:pPr>
      <w:r>
        <w:t xml:space="preserve">JEDNOTKA je provozována ZHOTOVITELEM </w:t>
      </w:r>
      <w:r w:rsidR="00E67FCF">
        <w:t xml:space="preserve">OB4 </w:t>
      </w:r>
      <w:r>
        <w:t>na základě požadavků ZHOTOVITELE</w:t>
      </w:r>
      <w:r w:rsidR="00F262E3">
        <w:t xml:space="preserve"> </w:t>
      </w:r>
      <w:r w:rsidR="00E67FCF">
        <w:t>OB</w:t>
      </w:r>
      <w:r w:rsidR="007958C4">
        <w:t xml:space="preserve"> </w:t>
      </w:r>
      <w:r w:rsidR="00E67FCF">
        <w:t>4</w:t>
      </w:r>
      <w:r>
        <w:t xml:space="preserve"> na základě dohody s OBJEDNATELEM, tak aby ZHOTOVITEL mohl provést všechny jemu potřebné zkoušky v potřebných provozních režimech.  </w:t>
      </w:r>
    </w:p>
    <w:p w:rsidRPr="002D37AA" w:rsidR="004D041A" w:rsidP="0F1F02FC" w:rsidRDefault="00225F14" w14:paraId="5CBA83D8" w14:textId="572661EC">
      <w:pPr>
        <w:pStyle w:val="TCBNormalni"/>
      </w:pPr>
      <w:r>
        <w:t xml:space="preserve">Maximální doba KOMPLEXNÍHO VYZKOUŠENÍ je 30 DNÍ. </w:t>
      </w:r>
    </w:p>
    <w:p w:rsidRPr="002D37AA" w:rsidR="004D041A" w:rsidP="0F1F02FC" w:rsidRDefault="004D041A" w14:paraId="77A7CA30" w14:textId="47BDA3FC">
      <w:pPr>
        <w:pStyle w:val="TCBNormalni"/>
      </w:pPr>
      <w:r>
        <w:t xml:space="preserve">Pro </w:t>
      </w:r>
      <w:r w:rsidR="003E76F6">
        <w:t xml:space="preserve">KOMPLEXNÍ VYZKOUŠENÍ </w:t>
      </w:r>
      <w:r>
        <w:t xml:space="preserve">bude zařízení bloku aktivováno a provozováno s odpovídajícími medii. </w:t>
      </w:r>
    </w:p>
    <w:p w:rsidRPr="002D37AA" w:rsidR="004D041A" w:rsidP="0F1F02FC" w:rsidRDefault="004D041A" w14:paraId="7B048F71" w14:textId="6AC42132">
      <w:pPr>
        <w:pStyle w:val="TCBNormalni"/>
      </w:pPr>
      <w:r>
        <w:t xml:space="preserve">Technologie, elektrická zařízení, systémy kontroly a řízení (měření, funkční celky, analogové regulační obvody, automaty a ochrany) budou plně oživeny, seřízeny, optimalizovány a testovány dohromady na správnou funkci ve vzájemné součinnosti a v součinnosti s </w:t>
      </w:r>
      <w:r w:rsidR="003978C5">
        <w:t>ostatním</w:t>
      </w:r>
      <w:r>
        <w:t xml:space="preserve"> zařízením </w:t>
      </w:r>
      <w:r w:rsidR="2098BA15">
        <w:t>OBJEDNATELE</w:t>
      </w:r>
      <w:r>
        <w:t>.</w:t>
      </w:r>
    </w:p>
    <w:p w:rsidRPr="002D37AA" w:rsidR="004D041A" w:rsidP="0F1F02FC" w:rsidRDefault="004D041A" w14:paraId="78FFD390" w14:textId="013A760D">
      <w:pPr>
        <w:pStyle w:val="TCBNormalni"/>
      </w:pPr>
      <w:r>
        <w:t xml:space="preserve">V průběhu komplexního vyzkoušení bude </w:t>
      </w:r>
      <w:r w:rsidR="141D180E">
        <w:t xml:space="preserve">ZHOTOVITELEM </w:t>
      </w:r>
      <w:r>
        <w:t>mimo jiné prokázáno, že:</w:t>
      </w:r>
    </w:p>
    <w:p w:rsidRPr="002D37AA" w:rsidR="004D041A" w:rsidP="0F1F02FC" w:rsidRDefault="004D041A" w14:paraId="096442B6" w14:textId="53CC5B5E">
      <w:pPr>
        <w:pStyle w:val="TCBNormalni"/>
        <w:numPr>
          <w:ilvl w:val="0"/>
          <w:numId w:val="28"/>
        </w:numPr>
      </w:pPr>
      <w:r>
        <w:t xml:space="preserve">dodané </w:t>
      </w:r>
      <w:r w:rsidR="003E76F6">
        <w:t>DÍLO</w:t>
      </w:r>
      <w:r w:rsidR="00B707FD">
        <w:t xml:space="preserve"> </w:t>
      </w:r>
      <w:r w:rsidR="00E67FCF">
        <w:t>OB</w:t>
      </w:r>
      <w:r w:rsidR="007958C4">
        <w:t xml:space="preserve"> </w:t>
      </w:r>
      <w:r w:rsidR="00E67FCF">
        <w:t>4</w:t>
      </w:r>
      <w:r w:rsidR="003E76F6">
        <w:t xml:space="preserve"> </w:t>
      </w:r>
      <w:r>
        <w:t>plní, v souladu se smlouvou, požadavky pro najíždění</w:t>
      </w:r>
      <w:r w:rsidR="00722D7F">
        <w:t xml:space="preserve"> a</w:t>
      </w:r>
      <w:r>
        <w:t xml:space="preserve"> odstavování, </w:t>
      </w:r>
      <w:r w:rsidR="00722D7F">
        <w:t xml:space="preserve">v </w:t>
      </w:r>
      <w:r>
        <w:t>normální</w:t>
      </w:r>
      <w:r w:rsidR="00722D7F">
        <w:t>m</w:t>
      </w:r>
      <w:r>
        <w:t xml:space="preserve"> provoz</w:t>
      </w:r>
      <w:r w:rsidR="00722D7F">
        <w:t>u a</w:t>
      </w:r>
      <w:r>
        <w:t xml:space="preserve"> řešení poruchových stavů,</w:t>
      </w:r>
    </w:p>
    <w:p w:rsidRPr="002D37AA" w:rsidR="004D041A" w:rsidP="0F1F02FC" w:rsidRDefault="004D041A" w14:paraId="665FFC48" w14:textId="61DA00EF">
      <w:pPr>
        <w:pStyle w:val="TCBNormalni"/>
        <w:numPr>
          <w:ilvl w:val="0"/>
          <w:numId w:val="28"/>
        </w:numPr>
      </w:pPr>
      <w:r>
        <w:t xml:space="preserve">jsou splněny další požadavky na technické řešení </w:t>
      </w:r>
      <w:r w:rsidR="003E76F6">
        <w:t>DÍLA</w:t>
      </w:r>
      <w:r w:rsidR="00F262E3">
        <w:t xml:space="preserve"> </w:t>
      </w:r>
      <w:r w:rsidR="00E67FCF">
        <w:t>OB</w:t>
      </w:r>
      <w:r w:rsidR="007958C4">
        <w:t xml:space="preserve"> </w:t>
      </w:r>
      <w:r w:rsidR="00E67FCF">
        <w:t>4</w:t>
      </w:r>
      <w:r w:rsidR="003E76F6">
        <w:t xml:space="preserve"> </w:t>
      </w:r>
      <w:r>
        <w:t>uvedené ve smlouvě, zejména požadavky na funkce, technické parametry, výkonnost, spolehlivost, provedení, životnost a</w:t>
      </w:r>
      <w:r w:rsidR="007958C4">
        <w:t> </w:t>
      </w:r>
      <w:r>
        <w:t xml:space="preserve">kvalitu </w:t>
      </w:r>
      <w:r w:rsidR="003E76F6">
        <w:t>DÍLA</w:t>
      </w:r>
      <w:r w:rsidR="00B707FD">
        <w:t xml:space="preserve"> </w:t>
      </w:r>
      <w:r w:rsidR="00E67FCF">
        <w:t>OB</w:t>
      </w:r>
      <w:r w:rsidR="007958C4">
        <w:t xml:space="preserve"> </w:t>
      </w:r>
      <w:r w:rsidR="00E67FCF">
        <w:t>4</w:t>
      </w:r>
      <w:r>
        <w:t>,</w:t>
      </w:r>
    </w:p>
    <w:p w:rsidRPr="002D37AA" w:rsidR="00C50AE3" w:rsidP="0F1F02FC" w:rsidRDefault="00C50AE3" w14:paraId="52DA7DB2" w14:textId="571D35F6">
      <w:pPr>
        <w:pStyle w:val="TCBNormalni"/>
        <w:numPr>
          <w:ilvl w:val="0"/>
          <w:numId w:val="28"/>
        </w:numPr>
      </w:pPr>
      <w:r>
        <w:t>V případě úspěšného ukončení KOMPLEXNÍHO VYZKOUŠENÍ bude vypracován protokol o KOMPLEXNÍM VYZKOUŠENÍ podepsaný smluvními stranami</w:t>
      </w:r>
      <w:r w:rsidR="2BB124D9">
        <w:t>.</w:t>
      </w:r>
    </w:p>
    <w:p w:rsidRPr="002D37AA" w:rsidR="00225F14" w:rsidP="006C6559" w:rsidRDefault="007F1738" w14:paraId="5992D4D5" w14:textId="129237CB">
      <w:pPr>
        <w:pStyle w:val="TCBNadpis3"/>
        <w:ind w:left="0"/>
      </w:pPr>
      <w:bookmarkStart w:name="_Toc62486537" w:id="41"/>
      <w:bookmarkStart w:name="_Toc153281255" w:id="42"/>
      <w:r>
        <w:t>Komplexní zkouška</w:t>
      </w:r>
      <w:bookmarkEnd w:id="41"/>
      <w:bookmarkEnd w:id="42"/>
    </w:p>
    <w:p w:rsidRPr="002D37AA" w:rsidR="00F63BAD" w:rsidP="0F1F02FC" w:rsidRDefault="00F63BAD" w14:paraId="742404C8" w14:textId="3EEE155B">
      <w:pPr>
        <w:pStyle w:val="TCBNormalni"/>
      </w:pPr>
      <w:r>
        <w:t xml:space="preserve">JEDNOTKA je provozována vyškoleným personálem OBJEDNATELE </w:t>
      </w:r>
      <w:r w:rsidR="00C50AE3">
        <w:t xml:space="preserve">na základě programu KOMPLEXNÍ ZKOUŠKY </w:t>
      </w:r>
      <w:r>
        <w:t>pod dohledem ZHOTOVITELE na základě požadavků OBJEDNATELE</w:t>
      </w:r>
      <w:r w:rsidR="7B7CCA41">
        <w:t>,</w:t>
      </w:r>
      <w:r w:rsidR="4014E962">
        <w:t xml:space="preserve"> </w:t>
      </w:r>
      <w:r w:rsidR="003E4A25">
        <w:t xml:space="preserve">tak </w:t>
      </w:r>
      <w:r>
        <w:t xml:space="preserve">aby byla prokázána schopnost </w:t>
      </w:r>
      <w:r w:rsidR="00BF0E2D">
        <w:t>plánovan</w:t>
      </w:r>
      <w:r>
        <w:t>ého provozu JEDNOTKY</w:t>
      </w:r>
      <w:r w:rsidR="003E4A25">
        <w:t xml:space="preserve"> a jiné funkční schopnosti JEDNOTKY s tím spojené</w:t>
      </w:r>
      <w:r w:rsidR="188A6976">
        <w:t>.</w:t>
      </w:r>
      <w:r w:rsidR="003E4A25">
        <w:t xml:space="preserve"> </w:t>
      </w:r>
    </w:p>
    <w:p w:rsidRPr="002D37AA" w:rsidR="00346A53" w:rsidP="0F1F02FC" w:rsidRDefault="00346A53" w14:paraId="04A0909A" w14:textId="43B14620">
      <w:pPr>
        <w:pStyle w:val="TCBNormalni"/>
      </w:pPr>
      <w:r>
        <w:t>V rámci KOMPLEXNÍ ZKOUŠKY bude provedeno předběžné měření Garantovaných parametrů u těch hodnot, které je možné měřit pomocí provozních měření. V případě zásadních nesplnění garantovaných parametrů z </w:t>
      </w:r>
      <w:r w:rsidR="003E4A25">
        <w:t>P</w:t>
      </w:r>
      <w:r>
        <w:t xml:space="preserve">řílohy A6 pomocí, které je možno vyloučit chybou měření a tolerancí měření, ZHOTOVITEL zajistí nápravu a KOMPLEXNÍ ZKOUŠKA bude opakována. </w:t>
      </w:r>
    </w:p>
    <w:p w:rsidRPr="002D37AA" w:rsidR="00346A53" w:rsidP="0F1F02FC" w:rsidRDefault="00346A53" w14:paraId="7BA24532" w14:textId="3AC17220">
      <w:pPr>
        <w:pStyle w:val="TCBNormalni"/>
      </w:pPr>
      <w:r>
        <w:t>V případě kladného výsledku KOMPLEXNÍ ZKOUŠ</w:t>
      </w:r>
      <w:r w:rsidR="2FD048E3">
        <w:t>KY</w:t>
      </w:r>
      <w:r>
        <w:t xml:space="preserve"> bude vypracován protokol o KOMPLEXNÍ </w:t>
      </w:r>
      <w:r w:rsidR="00C50AE3">
        <w:t xml:space="preserve">ZKOUŠCE </w:t>
      </w:r>
      <w:r>
        <w:t xml:space="preserve">podepsaný smluvními stranami.  </w:t>
      </w:r>
    </w:p>
    <w:p w:rsidRPr="002D37AA" w:rsidR="00225F14" w:rsidP="0F1F02FC" w:rsidRDefault="00F63BAD" w14:paraId="02A5E5F0" w14:textId="52B9930A">
      <w:pPr>
        <w:pStyle w:val="TCBNormalni"/>
      </w:pPr>
      <w:r>
        <w:t>Celková Doba KOMPLEXNÍ ZKOUŠKY je 72 hodin</w:t>
      </w:r>
      <w:r w:rsidR="00722D7F">
        <w:t>. Objednatel rozhodne o časovém průběhu zkoušky, základní variantou je 5 po sobě jdoucích pracovních dnů v trvání ranní a odpolední směny.</w:t>
      </w:r>
    </w:p>
    <w:p w:rsidRPr="002D37AA" w:rsidR="00FD4AF4" w:rsidP="008A732D" w:rsidRDefault="007F1738" w14:paraId="684332BB" w14:textId="782472F1">
      <w:pPr>
        <w:pStyle w:val="TCBNadpis3"/>
        <w:ind w:left="0"/>
      </w:pPr>
      <w:bookmarkStart w:name="_Toc153281256" w:id="43"/>
      <w:r>
        <w:t>Zkušební provoz</w:t>
      </w:r>
      <w:bookmarkEnd w:id="43"/>
      <w:r>
        <w:t xml:space="preserve"> </w:t>
      </w:r>
    </w:p>
    <w:p w:rsidRPr="002D37AA" w:rsidR="00F63BAD" w:rsidP="0F1F02FC" w:rsidRDefault="00C50AE3" w14:paraId="6D2E89A9" w14:textId="2B01B072">
      <w:pPr>
        <w:pStyle w:val="TCBNormalni"/>
      </w:pPr>
      <w:r>
        <w:t>ZKUŠEBNÍ PROVOZ bude realizován personálem OBJ</w:t>
      </w:r>
      <w:r w:rsidR="005235A7">
        <w:t>E</w:t>
      </w:r>
      <w:r>
        <w:t>DNATELE za dozoru ZHOTOVITELE</w:t>
      </w:r>
      <w:r w:rsidR="00F262E3">
        <w:t xml:space="preserve"> </w:t>
      </w:r>
      <w:r w:rsidR="00E67FCF">
        <w:t>OB</w:t>
      </w:r>
      <w:r w:rsidR="007958C4">
        <w:t xml:space="preserve"> </w:t>
      </w:r>
      <w:r w:rsidR="00E67FCF">
        <w:t>4</w:t>
      </w:r>
      <w:r>
        <w:t>.</w:t>
      </w:r>
      <w:r w:rsidR="005235A7">
        <w:t xml:space="preserve"> </w:t>
      </w:r>
      <w:r>
        <w:t>JEDNOTKA bude provozována plně dle potřeb OBJEDNATELE v souladu s provozními předpisy a</w:t>
      </w:r>
      <w:r w:rsidR="007958C4">
        <w:t> </w:t>
      </w:r>
      <w:r>
        <w:t>v plném rozsah</w:t>
      </w:r>
      <w:r w:rsidR="003E4A25">
        <w:t>u</w:t>
      </w:r>
      <w:r>
        <w:t xml:space="preserve"> provozních parametrů</w:t>
      </w:r>
      <w:r w:rsidR="003E4A25">
        <w:t xml:space="preserve"> JEDNOTKY</w:t>
      </w:r>
      <w:r>
        <w:t xml:space="preserve">. </w:t>
      </w:r>
    </w:p>
    <w:p w:rsidRPr="002D37AA" w:rsidR="002A4B49" w:rsidP="0F1F02FC" w:rsidRDefault="002A4B49" w14:paraId="3E9E7D09" w14:textId="1D5E1AD8">
      <w:pPr>
        <w:pStyle w:val="TCBNormalni"/>
      </w:pPr>
      <w:r>
        <w:t>V rámci ZKUŠEBNÍHO PROVOZU bude provedeno předběžné měření Garantovaných parametrů u těch hodnot, které je možné měřit pomocí provozních měření</w:t>
      </w:r>
    </w:p>
    <w:p w:rsidRPr="002D37AA" w:rsidR="00C50AE3" w:rsidP="0F1F02FC" w:rsidRDefault="00C50AE3" w14:paraId="4FD0B3D4" w14:textId="0451A010">
      <w:pPr>
        <w:pStyle w:val="TCBNormalni"/>
      </w:pPr>
      <w:r>
        <w:t xml:space="preserve">Doba trvání ZKUŠEBNÍHO PROVOZU je </w:t>
      </w:r>
      <w:r w:rsidR="005B3539">
        <w:t xml:space="preserve">30 </w:t>
      </w:r>
      <w:r>
        <w:t xml:space="preserve">dní. </w:t>
      </w:r>
    </w:p>
    <w:p w:rsidRPr="002D37AA" w:rsidR="003B50BE" w:rsidP="0F1F02FC" w:rsidRDefault="003B50BE" w14:paraId="2FC53E5F" w14:textId="6FDD587F">
      <w:pPr>
        <w:pStyle w:val="TCBNormalni"/>
      </w:pPr>
      <w:r>
        <w:t>Na závěr ZKUŠEBNÍHO PROVOZU je vydán protokol o ukončení ZKUŠEBNÍHO PROVOZU.</w:t>
      </w:r>
      <w:r w:rsidR="00046D49">
        <w:t xml:space="preserve"> Nebude-li ZKUŠEBNÍ PROVOZ hodnocen jako úspěšný na základě funkčních vlastností DÍLA</w:t>
      </w:r>
      <w:r w:rsidR="00B707FD">
        <w:t xml:space="preserve"> </w:t>
      </w:r>
      <w:r w:rsidR="7968C8E1">
        <w:t>4</w:t>
      </w:r>
      <w:r w:rsidR="00046D49">
        <w:t xml:space="preserve">, bude </w:t>
      </w:r>
      <w:r w:rsidR="00046D49">
        <w:lastRenderedPageBreak/>
        <w:t>ZHOTOVITEL vyzván k nápravě a následně dojde k opakování vyzkoušení těch funkčních vlastností DÍLA</w:t>
      </w:r>
      <w:r w:rsidR="00B707FD">
        <w:t xml:space="preserve"> </w:t>
      </w:r>
      <w:r w:rsidR="5C721048">
        <w:t>4</w:t>
      </w:r>
      <w:r w:rsidR="00046D49">
        <w:t xml:space="preserve"> které v předchozím ZKUŠEBNÍM PROVOZU nebyly splněny. </w:t>
      </w:r>
    </w:p>
    <w:p w:rsidRPr="002D37AA" w:rsidR="00225F14" w:rsidP="008A732D" w:rsidRDefault="007F1738" w14:paraId="1DFA5F17" w14:textId="5AB38E03">
      <w:pPr>
        <w:pStyle w:val="TCBNadpis3"/>
        <w:ind w:left="0"/>
      </w:pPr>
      <w:bookmarkStart w:name="_Toc62486538" w:id="44"/>
      <w:bookmarkStart w:name="_Toc153281257" w:id="45"/>
      <w:r>
        <w:t>Garanční měření</w:t>
      </w:r>
      <w:bookmarkEnd w:id="44"/>
      <w:bookmarkEnd w:id="45"/>
    </w:p>
    <w:p w:rsidRPr="002D37AA" w:rsidR="00FD4AF4" w:rsidP="0F1F02FC" w:rsidRDefault="00FD4AF4" w14:paraId="1E50F1B0" w14:textId="136DFB20">
      <w:pPr>
        <w:pStyle w:val="TCBNormalni"/>
      </w:pPr>
      <w:r>
        <w:t>GARANČNÍ TEST A</w:t>
      </w:r>
      <w:r w:rsidR="003B50BE">
        <w:t xml:space="preserve"> bude proveden po úspěšném ukončení </w:t>
      </w:r>
      <w:r>
        <w:t xml:space="preserve">ZKUŠEBNÍHO PROVOZU. </w:t>
      </w:r>
    </w:p>
    <w:p w:rsidRPr="002D37AA" w:rsidR="00225F14" w:rsidP="0F1F02FC" w:rsidRDefault="00225F14" w14:paraId="291EBA4B" w14:textId="429E50BB">
      <w:pPr>
        <w:pStyle w:val="TCBNormalni"/>
      </w:pPr>
      <w:r>
        <w:t>ZHOTOVITEL jako součást DÍLA</w:t>
      </w:r>
      <w:r w:rsidR="00B707FD">
        <w:t xml:space="preserve"> </w:t>
      </w:r>
      <w:r w:rsidR="008A732D">
        <w:t>4</w:t>
      </w:r>
      <w:r>
        <w:t xml:space="preserve">, zajistí kvalifikovanou nezávislou akreditovanou organizaci – testovací společnost pro provedení garančních zkoušek pro prokázaní splnění garantovaných hodnot uvedených v Příloze A 6. </w:t>
      </w:r>
    </w:p>
    <w:p w:rsidRPr="002D37AA" w:rsidR="00225F14" w:rsidP="0F1F02FC" w:rsidRDefault="00225F14" w14:paraId="1ADD86EC" w14:textId="77777777">
      <w:pPr>
        <w:pStyle w:val="TCBNormalni"/>
      </w:pPr>
      <w:r>
        <w:t>Výběr a jmenování testovací společnosti podléhá schválení OBJEDNATELEM</w:t>
      </w:r>
    </w:p>
    <w:p w:rsidRPr="002D37AA" w:rsidR="003E76F6" w:rsidP="0F1F02FC" w:rsidRDefault="00225F14" w14:paraId="26FB41E1" w14:textId="4E8BE8E1">
      <w:pPr>
        <w:pStyle w:val="TCBNormalni"/>
      </w:pPr>
      <w:r>
        <w:t xml:space="preserve">ZHOTOVITEL </w:t>
      </w:r>
      <w:r w:rsidR="00E67FCF">
        <w:t>OB</w:t>
      </w:r>
      <w:r w:rsidR="00254D87">
        <w:t xml:space="preserve"> </w:t>
      </w:r>
      <w:r w:rsidR="00E67FCF">
        <w:t>4</w:t>
      </w:r>
      <w:r>
        <w:t xml:space="preserve"> se při plánování a provádění garančního testu musí řídit požadavky uvedenými v příloze A</w:t>
      </w:r>
      <w:r w:rsidR="002D37AA">
        <w:t xml:space="preserve"> </w:t>
      </w:r>
      <w:r>
        <w:t>6</w:t>
      </w:r>
      <w:r w:rsidR="2FC62DAB">
        <w:t>.</w:t>
      </w:r>
      <w:r>
        <w:t xml:space="preserve"> </w:t>
      </w:r>
    </w:p>
    <w:p w:rsidRPr="002D37AA" w:rsidR="003E76F6" w:rsidP="0F1F02FC" w:rsidRDefault="003E76F6" w14:paraId="12766A40" w14:textId="00D2009B">
      <w:pPr>
        <w:pStyle w:val="TCBNormalni"/>
      </w:pPr>
      <w:r>
        <w:t>Garanční měření se skládá z</w:t>
      </w:r>
      <w:r w:rsidR="002D37AA">
        <w:t xml:space="preserve"> </w:t>
      </w:r>
      <w:r w:rsidR="00997D62">
        <w:t xml:space="preserve">(viz </w:t>
      </w:r>
      <w:r w:rsidR="70A9669A">
        <w:t xml:space="preserve">příloha </w:t>
      </w:r>
      <w:r w:rsidR="00997D62">
        <w:t>A</w:t>
      </w:r>
      <w:r w:rsidR="002D37AA">
        <w:t xml:space="preserve"> </w:t>
      </w:r>
      <w:r w:rsidR="00997D62">
        <w:t>6)</w:t>
      </w:r>
      <w:r>
        <w:t xml:space="preserve">: </w:t>
      </w:r>
    </w:p>
    <w:p w:rsidRPr="002D37AA" w:rsidR="00997D62" w:rsidP="0F1F02FC" w:rsidRDefault="00997D62" w14:paraId="0716943C" w14:textId="51038157">
      <w:pPr>
        <w:pStyle w:val="TCBNormalni"/>
        <w:numPr>
          <w:ilvl w:val="0"/>
          <w:numId w:val="29"/>
        </w:numPr>
        <w:jc w:val="both"/>
        <w:rPr>
          <w:lang w:eastAsia="cs-CZ"/>
        </w:rPr>
      </w:pPr>
      <w:r w:rsidRPr="14021E70" w:rsidR="00997D62">
        <w:rPr>
          <w:lang w:eastAsia="cs-CZ"/>
        </w:rPr>
        <w:t>GARANČNÍHO TESTU A</w:t>
      </w:r>
    </w:p>
    <w:p w:rsidRPr="002D37AA" w:rsidR="00225F14" w:rsidP="0F1F02FC" w:rsidRDefault="00225F14" w14:paraId="0DCDDC92" w14:textId="7E24ECEB">
      <w:pPr>
        <w:pStyle w:val="TCBNormalni"/>
      </w:pPr>
      <w:r>
        <w:t xml:space="preserve">ZHOTOVITEL </w:t>
      </w:r>
      <w:r w:rsidR="00E67FCF">
        <w:t>OB</w:t>
      </w:r>
      <w:r w:rsidR="00254D87">
        <w:t xml:space="preserve"> </w:t>
      </w:r>
      <w:r w:rsidR="00E67FCF">
        <w:t>4</w:t>
      </w:r>
      <w:r>
        <w:t xml:space="preserve"> musí popsat metodiku měření nezbytných parametrů spolu s očekávanou normou a přesností přístrojové techniky a předpokládanými body měření spolu s potřebnou podpůrnou dokumentací v PROJEKT GARANČNÍCH ZKOUŠEK.</w:t>
      </w:r>
    </w:p>
    <w:p w:rsidRPr="002D37AA" w:rsidR="00225F14" w:rsidP="0F1F02FC" w:rsidRDefault="00225F14" w14:paraId="2D939366" w14:textId="1F3B2F7A">
      <w:pPr>
        <w:pStyle w:val="TCBNormalni"/>
      </w:pPr>
      <w:r>
        <w:t>OBJEDNATEL obdrží kopii všech zkušebních protokolů a záznamů bezprostředně po dokončení každé zkoušky</w:t>
      </w:r>
      <w:r w:rsidR="00B537C0">
        <w:t>.</w:t>
      </w:r>
    </w:p>
    <w:p w:rsidRPr="002D37AA" w:rsidR="00225F14" w:rsidP="0F1F02FC" w:rsidRDefault="00225F14" w14:paraId="118A790A" w14:textId="77777777">
      <w:pPr>
        <w:pStyle w:val="TCBNormalni"/>
      </w:pPr>
      <w:r>
        <w:t>Před výpočtem výsledků testů výkonu bude vyžadován souhlas OBJEDNATELE se základními údaji získanými ze zkoušek.</w:t>
      </w:r>
    </w:p>
    <w:p w:rsidRPr="002D37AA" w:rsidR="00225F14" w:rsidP="0F1F02FC" w:rsidRDefault="00225F14" w14:paraId="03ACBBA3" w14:textId="69A1F598">
      <w:pPr>
        <w:pStyle w:val="TCBNormalni"/>
      </w:pPr>
      <w:r>
        <w:t xml:space="preserve">Během zkoušek bude JEDNOTKA </w:t>
      </w:r>
      <w:r w:rsidR="00E67FCF">
        <w:t>OB</w:t>
      </w:r>
      <w:r w:rsidR="00254D87">
        <w:t xml:space="preserve"> </w:t>
      </w:r>
      <w:r w:rsidR="00E67FCF">
        <w:t>4</w:t>
      </w:r>
      <w:r>
        <w:t xml:space="preserve"> provozována zaměstnanci OBJEDNATELE pod vedením ZHOTOVITELE.</w:t>
      </w:r>
    </w:p>
    <w:p w:rsidRPr="002D37AA" w:rsidR="00B537C0" w:rsidP="0F1F02FC" w:rsidRDefault="003B50BE" w14:paraId="76EC5EE7" w14:textId="0F5A550A">
      <w:pPr>
        <w:pStyle w:val="TCBNormalni"/>
      </w:pPr>
      <w:r>
        <w:t xml:space="preserve">Testovací společnost vydá </w:t>
      </w:r>
      <w:r w:rsidR="00B537C0">
        <w:t xml:space="preserve">předběžný </w:t>
      </w:r>
      <w:r>
        <w:t>protokol</w:t>
      </w:r>
      <w:r w:rsidR="00B537C0">
        <w:t xml:space="preserve"> o GARANČNÍM TESTU A, který je podepsán oběma stranami. </w:t>
      </w:r>
    </w:p>
    <w:p w:rsidR="003B50BE" w:rsidP="00225F14" w:rsidRDefault="003B50BE" w14:paraId="64E4B0FA" w14:textId="71BF185F">
      <w:pPr>
        <w:pStyle w:val="TCBNormalni"/>
      </w:pPr>
      <w:r>
        <w:t>V případě že</w:t>
      </w:r>
      <w:r w:rsidR="002A4B49">
        <w:t xml:space="preserve"> během GARANČNÍHO TESTU A není dosaženo garantovaných parametrů, je povinen ZHOTOVITEL </w:t>
      </w:r>
      <w:r w:rsidR="00E67FCF">
        <w:t>OB</w:t>
      </w:r>
      <w:r w:rsidR="00254D87">
        <w:t xml:space="preserve"> </w:t>
      </w:r>
      <w:r w:rsidR="00E67FCF">
        <w:t>4</w:t>
      </w:r>
      <w:r w:rsidR="4E6F6166">
        <w:t>,</w:t>
      </w:r>
      <w:r w:rsidR="00F262E3">
        <w:t xml:space="preserve"> </w:t>
      </w:r>
      <w:r w:rsidR="002A4B49">
        <w:t>DÍLO</w:t>
      </w:r>
      <w:r w:rsidR="00F262E3">
        <w:t xml:space="preserve"> </w:t>
      </w:r>
      <w:r w:rsidR="00E67FCF">
        <w:t>OB</w:t>
      </w:r>
      <w:r w:rsidR="00254D87">
        <w:t xml:space="preserve"> </w:t>
      </w:r>
      <w:r w:rsidR="00E67FCF">
        <w:t>4</w:t>
      </w:r>
      <w:r w:rsidR="002A4B49">
        <w:t xml:space="preserve"> opravit na své náklady</w:t>
      </w:r>
      <w:r w:rsidR="00BF0E2D">
        <w:t xml:space="preserve"> a</w:t>
      </w:r>
      <w:r w:rsidR="002A4B49">
        <w:t xml:space="preserve"> provést opakování GARANČNÍHO TESTU A. </w:t>
      </w:r>
    </w:p>
    <w:p w:rsidRPr="00DE157F" w:rsidR="00225F14" w:rsidP="000951FC" w:rsidRDefault="00225F14" w14:paraId="14A6FC10" w14:textId="5B1347C0">
      <w:pPr>
        <w:pStyle w:val="TCBNadpis1"/>
        <w:rPr>
          <w:caps/>
        </w:rPr>
      </w:pPr>
      <w:bookmarkStart w:name="_Toc153281258" w:id="46"/>
      <w:r w:rsidRPr="00DE157F">
        <w:t xml:space="preserve">PŘEDBĚŽNÉ </w:t>
      </w:r>
      <w:r w:rsidRPr="00DE157F" w:rsidR="006E15EC">
        <w:t>PŘEVZETÍ (</w:t>
      </w:r>
      <w:r w:rsidRPr="00DE157F">
        <w:t>PAC)</w:t>
      </w:r>
      <w:bookmarkEnd w:id="46"/>
    </w:p>
    <w:p w:rsidR="003B50BE" w:rsidP="00225F14" w:rsidRDefault="003B50BE" w14:paraId="7ADB0016" w14:textId="661488EC">
      <w:pPr>
        <w:pStyle w:val="TCBNormalni"/>
      </w:pPr>
      <w:r>
        <w:t xml:space="preserve">Předběžné převzetí DÍLA </w:t>
      </w:r>
      <w:r w:rsidR="6C6E273C">
        <w:t xml:space="preserve">OB 4 </w:t>
      </w:r>
      <w:r>
        <w:t>bude realizováno po:</w:t>
      </w:r>
    </w:p>
    <w:p w:rsidR="003B50BE" w:rsidP="003B50BE" w:rsidRDefault="002A4B49" w14:paraId="640E3A32" w14:textId="1FAE1573">
      <w:pPr>
        <w:pStyle w:val="TCBNormalni"/>
        <w:numPr>
          <w:ilvl w:val="0"/>
          <w:numId w:val="38"/>
        </w:numPr>
      </w:pPr>
      <w:r>
        <w:t>p</w:t>
      </w:r>
      <w:r w:rsidR="00225F14">
        <w:t xml:space="preserve">o úspěšném </w:t>
      </w:r>
      <w:r w:rsidR="00FD4AF4">
        <w:t xml:space="preserve">ZKUŠEBNÍM PROVOZU </w:t>
      </w:r>
      <w:r w:rsidR="00225F14">
        <w:t xml:space="preserve">a </w:t>
      </w:r>
      <w:r w:rsidR="00FD4AF4">
        <w:t>GARANČNÍM TESTU A</w:t>
      </w:r>
      <w:r w:rsidR="003B50BE">
        <w:t xml:space="preserve"> tj. na základě stvrzeného předběžného protokolu o GARANČNÍM TES</w:t>
      </w:r>
      <w:r>
        <w:t>T</w:t>
      </w:r>
      <w:r w:rsidR="003B50BE">
        <w:t>U A</w:t>
      </w:r>
      <w:r>
        <w:t xml:space="preserve"> nebo dle podmínek smlouvy.</w:t>
      </w:r>
      <w:r w:rsidR="003B50BE">
        <w:t xml:space="preserve"> </w:t>
      </w:r>
    </w:p>
    <w:p w:rsidR="003B50BE" w:rsidP="003B50BE" w:rsidRDefault="003B50BE" w14:paraId="25785D0E" w14:textId="22C62D59">
      <w:pPr>
        <w:pStyle w:val="TCBNormalni"/>
        <w:numPr>
          <w:ilvl w:val="0"/>
          <w:numId w:val="38"/>
        </w:numPr>
      </w:pPr>
      <w:r>
        <w:t>dodání náhradních dílů a rychle se opotřebujících dílů</w:t>
      </w:r>
      <w:r w:rsidR="00626964">
        <w:t xml:space="preserve"> dle jejich seznamu.</w:t>
      </w:r>
    </w:p>
    <w:p w:rsidR="003B50BE" w:rsidP="003B50BE" w:rsidRDefault="003B50BE" w14:paraId="06015228" w14:textId="78CB7EA6">
      <w:pPr>
        <w:pStyle w:val="TCBNormalni"/>
        <w:numPr>
          <w:ilvl w:val="0"/>
          <w:numId w:val="38"/>
        </w:numPr>
      </w:pPr>
      <w:r>
        <w:t xml:space="preserve">Projektové dokumentace dle Přílohy A 7 </w:t>
      </w:r>
    </w:p>
    <w:p w:rsidR="001B50D3" w:rsidRDefault="00FD4AF4" w14:paraId="2872A2B4" w14:textId="4AB8D24E">
      <w:pPr>
        <w:pStyle w:val="TCBNormalni"/>
      </w:pPr>
      <w:r>
        <w:t>DÍLO</w:t>
      </w:r>
      <w:r w:rsidR="008D345D">
        <w:t xml:space="preserve"> OB</w:t>
      </w:r>
      <w:r w:rsidR="00254D87">
        <w:t xml:space="preserve"> </w:t>
      </w:r>
      <w:r w:rsidR="008D345D">
        <w:t>4 bude</w:t>
      </w:r>
      <w:r>
        <w:t xml:space="preserve"> předběžně převzato OBJEDNATELEM a </w:t>
      </w:r>
      <w:r w:rsidR="00225F14">
        <w:t>vydán</w:t>
      </w:r>
      <w:r>
        <w:t xml:space="preserve"> protokol</w:t>
      </w:r>
      <w:r w:rsidR="001B50D3">
        <w:t xml:space="preserve"> PŘEDBĚŽNÉM PŘEVZETÍ DÍLA </w:t>
      </w:r>
      <w:r w:rsidR="00B707FD">
        <w:t>1</w:t>
      </w:r>
      <w:r>
        <w:t xml:space="preserve"> </w:t>
      </w:r>
      <w:r w:rsidR="001B50D3">
        <w:t>(</w:t>
      </w:r>
      <w:r w:rsidR="00225F14">
        <w:t>PAC Preliminary Acceptance Certificate)</w:t>
      </w:r>
      <w:r w:rsidR="001B50D3">
        <w:t>.</w:t>
      </w:r>
    </w:p>
    <w:p w:rsidR="003B50BE" w:rsidP="00225F14" w:rsidRDefault="003B50BE" w14:paraId="47CA0238" w14:textId="411723A2">
      <w:pPr>
        <w:pStyle w:val="TCBNormalni"/>
      </w:pPr>
      <w:r>
        <w:t>Finální protokol o GARANČNÍM TESTU</w:t>
      </w:r>
      <w:r w:rsidR="002A4B49">
        <w:t xml:space="preserve"> A musí být dodán do 14 dní od vydání předběžného protokolu o GARANČNÍM TEST A. </w:t>
      </w:r>
    </w:p>
    <w:p w:rsidR="00225F14" w:rsidP="00225F14" w:rsidRDefault="00225F14" w14:paraId="6520ACDB" w14:textId="274038F6">
      <w:pPr>
        <w:pStyle w:val="TCBNormalni"/>
      </w:pPr>
      <w:r>
        <w:t xml:space="preserve">DÍLO </w:t>
      </w:r>
      <w:r w:rsidR="00E67FCF">
        <w:t>OB</w:t>
      </w:r>
      <w:r w:rsidR="00254D87">
        <w:t xml:space="preserve"> </w:t>
      </w:r>
      <w:r w:rsidR="00E67FCF">
        <w:t xml:space="preserve">4 </w:t>
      </w:r>
      <w:r>
        <w:t>bude předáno</w:t>
      </w:r>
      <w:r w:rsidR="002A4B49">
        <w:t xml:space="preserve"> a </w:t>
      </w:r>
      <w:r>
        <w:t>OBJEDNATEL</w:t>
      </w:r>
      <w:r w:rsidR="002A4B49">
        <w:t xml:space="preserve"> převezme DÍLO</w:t>
      </w:r>
      <w:r>
        <w:t xml:space="preserve"> </w:t>
      </w:r>
      <w:r w:rsidR="00E67FCF">
        <w:t>OB</w:t>
      </w:r>
      <w:r w:rsidR="00254D87">
        <w:t xml:space="preserve"> </w:t>
      </w:r>
      <w:r w:rsidR="00E67FCF">
        <w:t>4</w:t>
      </w:r>
      <w:r>
        <w:t xml:space="preserve"> a začíná období provozu během ZÁKLADNÍ ZÁRUČNÍ </w:t>
      </w:r>
      <w:r w:rsidR="00B537C0">
        <w:t>DOBY</w:t>
      </w:r>
      <w:r>
        <w:t>.</w:t>
      </w:r>
    </w:p>
    <w:p w:rsidR="00225F14" w:rsidP="00DE157F" w:rsidRDefault="00225F14" w14:paraId="1C7BBCEF" w14:textId="30D2BE01">
      <w:pPr>
        <w:pStyle w:val="TCBNormalni"/>
      </w:pPr>
      <w:r w:rsidRPr="003E76F6">
        <w:t xml:space="preserve">Zároveň začíná období PRODLOUŽENÉ ZÁRUČNÍ </w:t>
      </w:r>
      <w:r w:rsidR="00B537C0">
        <w:t>DOBY</w:t>
      </w:r>
      <w:r w:rsidRPr="003E76F6" w:rsidR="00B537C0">
        <w:t xml:space="preserve"> </w:t>
      </w:r>
      <w:r w:rsidRPr="003E76F6">
        <w:t>na stavební část DÍLA</w:t>
      </w:r>
      <w:r w:rsidR="00B707FD">
        <w:t xml:space="preserve"> </w:t>
      </w:r>
      <w:r w:rsidR="00E67FCF">
        <w:t>OB</w:t>
      </w:r>
      <w:r w:rsidR="00254D87">
        <w:t xml:space="preserve"> </w:t>
      </w:r>
      <w:r w:rsidR="00E67FCF">
        <w:t>4</w:t>
      </w:r>
      <w:r w:rsidRPr="003E76F6">
        <w:t>.</w:t>
      </w:r>
      <w:r>
        <w:t xml:space="preserve">  </w:t>
      </w:r>
    </w:p>
    <w:p w:rsidRPr="00DE157F" w:rsidR="002A4B49" w:rsidP="000951FC" w:rsidRDefault="00225F14" w14:paraId="20F9AA34" w14:textId="350C661C">
      <w:pPr>
        <w:pStyle w:val="TCBNadpis1"/>
        <w:rPr>
          <w:caps/>
        </w:rPr>
      </w:pPr>
      <w:bookmarkStart w:name="_Toc153281259" w:id="47"/>
      <w:r w:rsidRPr="00DE157F">
        <w:lastRenderedPageBreak/>
        <w:t>KONEČNÉ PŘEVZETÍ (FAC)</w:t>
      </w:r>
      <w:bookmarkEnd w:id="47"/>
      <w:r w:rsidRPr="00DE157F">
        <w:t xml:space="preserve"> </w:t>
      </w:r>
    </w:p>
    <w:p w:rsidR="00225F14" w:rsidP="00225F14" w:rsidRDefault="00225F14" w14:paraId="2E30FE62" w14:textId="5A3F93A1">
      <w:pPr>
        <w:pStyle w:val="TCBNormalni"/>
        <w:rPr/>
      </w:pPr>
      <w:r w:rsidR="00225F14">
        <w:rPr/>
        <w:t>Protokol o KONEČNÉM PŘEVZETÍ podepíší po vzájemné dohodě obě smluvní strany po ukončení ZÁKLADNÍ ZÁRUČNÍ LHŮTY</w:t>
      </w:r>
      <w:r w:rsidR="3302B7F2">
        <w:rPr/>
        <w:t xml:space="preserve"> a</w:t>
      </w:r>
      <w:r w:rsidR="00B564D4">
        <w:rPr/>
        <w:t xml:space="preserve"> úspěšném</w:t>
      </w:r>
      <w:r w:rsidR="00225F14">
        <w:rPr/>
        <w:t xml:space="preserve"> odstranění všech vad a nedodělků ZHOTOVITELEM, které byly zahrnuty v seznamu Vad a nedodělků při PŘEDBĚŽNÉM PŘEVZETÍ.</w:t>
      </w:r>
    </w:p>
    <w:p w:rsidRPr="00DE157F" w:rsidR="0010237D" w:rsidP="0010237D" w:rsidRDefault="0010237D" w14:paraId="64853734" w14:textId="77777777">
      <w:pPr>
        <w:pStyle w:val="TCBNadpis1"/>
        <w:rPr>
          <w:caps/>
        </w:rPr>
      </w:pPr>
      <w:bookmarkStart w:name="_Toc149662412" w:id="48"/>
      <w:bookmarkStart w:name="_Toc153281260" w:id="49"/>
      <w:r>
        <w:t>SEZNAM ZKRATEK</w:t>
      </w:r>
      <w:bookmarkEnd w:id="48"/>
      <w:bookmarkEnd w:id="49"/>
      <w:r w:rsidRPr="00DE157F">
        <w:t xml:space="preserve"> </w:t>
      </w:r>
    </w:p>
    <w:tbl>
      <w:tblPr>
        <w:tblStyle w:val="Svtltabulkasmkou1"/>
        <w:tblW w:w="9139" w:type="dxa"/>
        <w:tblLook w:val="0020" w:firstRow="1" w:lastRow="0" w:firstColumn="0" w:lastColumn="0" w:noHBand="0" w:noVBand="0"/>
      </w:tblPr>
      <w:tblGrid>
        <w:gridCol w:w="1485"/>
        <w:gridCol w:w="7654"/>
      </w:tblGrid>
      <w:tr w:rsidRPr="005A463C" w:rsidR="0010237D" w:rsidTr="00897009" w14:paraId="373DA75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tcW w:w="1485" w:type="dxa"/>
            <w:shd w:val="clear" w:color="auto" w:fill="E7E6E6" w:themeFill="background2"/>
            <w:noWrap/>
          </w:tcPr>
          <w:p w:rsidRPr="005A68C4" w:rsidR="0010237D" w:rsidP="00897009" w:rsidRDefault="0010237D" w14:paraId="65A3BB60" w14:textId="77777777">
            <w:pPr>
              <w:rPr>
                <w:rFonts w:asciiTheme="minorBidi" w:hAnsiTheme="minorBidi"/>
                <w:sz w:val="20"/>
                <w:szCs w:val="20"/>
              </w:rPr>
            </w:pPr>
            <w:bookmarkStart w:name="_Hlk149575830" w:id="50"/>
            <w:r w:rsidRPr="005A68C4">
              <w:rPr>
                <w:rFonts w:asciiTheme="minorBidi" w:hAnsiTheme="minorBidi"/>
                <w:sz w:val="20"/>
                <w:szCs w:val="20"/>
              </w:rPr>
              <w:t> Zkratka</w:t>
            </w:r>
          </w:p>
        </w:tc>
        <w:tc>
          <w:tcPr>
            <w:tcW w:w="7654" w:type="dxa"/>
            <w:shd w:val="clear" w:color="auto" w:fill="E7E6E6" w:themeFill="background2"/>
            <w:noWrap/>
          </w:tcPr>
          <w:p w:rsidRPr="005A68C4" w:rsidR="0010237D" w:rsidP="00897009" w:rsidRDefault="0010237D" w14:paraId="55584AE2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 Text</w:t>
            </w:r>
          </w:p>
        </w:tc>
      </w:tr>
      <w:tr w:rsidRPr="00963993" w:rsidR="0010237D" w:rsidTr="00897009" w14:paraId="06A4999B" w14:textId="77777777">
        <w:trPr>
          <w:trHeight w:val="270"/>
        </w:trPr>
        <w:tc>
          <w:tcPr>
            <w:tcW w:w="1485" w:type="dxa"/>
            <w:noWrap/>
          </w:tcPr>
          <w:p w:rsidRPr="005A68C4" w:rsidR="0010237D" w:rsidP="00897009" w:rsidRDefault="0010237D" w14:paraId="534A0D13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AŘ</w:t>
            </w:r>
          </w:p>
        </w:tc>
        <w:tc>
          <w:tcPr>
            <w:tcW w:w="7654" w:type="dxa"/>
            <w:noWrap/>
          </w:tcPr>
          <w:p w:rsidRPr="005A68C4" w:rsidR="0010237D" w:rsidP="00897009" w:rsidRDefault="0010237D" w14:paraId="5AE46286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Administrativní řád</w:t>
            </w:r>
          </w:p>
        </w:tc>
      </w:tr>
      <w:tr w:rsidRPr="00963993" w:rsidR="0010237D" w:rsidTr="00897009" w14:paraId="33A23C81" w14:textId="77777777">
        <w:trPr>
          <w:trHeight w:val="270"/>
        </w:trPr>
        <w:tc>
          <w:tcPr>
            <w:tcW w:w="1485" w:type="dxa"/>
            <w:noWrap/>
          </w:tcPr>
          <w:p w:rsidRPr="005A68C4" w:rsidR="0010237D" w:rsidP="00897009" w:rsidRDefault="0010237D" w14:paraId="73A58A80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ASŘTP</w:t>
            </w:r>
          </w:p>
        </w:tc>
        <w:tc>
          <w:tcPr>
            <w:tcW w:w="7654" w:type="dxa"/>
            <w:noWrap/>
          </w:tcPr>
          <w:p w:rsidRPr="005A68C4" w:rsidR="0010237D" w:rsidP="00897009" w:rsidRDefault="0010237D" w14:paraId="30BF3D5F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Pr="00963993" w:rsidR="0010237D" w:rsidTr="00897009" w14:paraId="0BB0E0BB" w14:textId="77777777">
        <w:trPr>
          <w:trHeight w:val="270"/>
        </w:trPr>
        <w:tc>
          <w:tcPr>
            <w:tcW w:w="1485" w:type="dxa"/>
            <w:noWrap/>
          </w:tcPr>
          <w:p w:rsidRPr="00845721" w:rsidR="0010237D" w:rsidP="00897009" w:rsidRDefault="0010237D" w14:paraId="71F7F647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ATEX</w:t>
            </w:r>
          </w:p>
        </w:tc>
        <w:tc>
          <w:tcPr>
            <w:tcW w:w="7654" w:type="dxa"/>
            <w:noWrap/>
          </w:tcPr>
          <w:p w:rsidRPr="00845721" w:rsidR="0010237D" w:rsidP="00897009" w:rsidRDefault="0010237D" w14:paraId="50B004B1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Směrnice ATEX (Atmosphères Explosibles) pro zařízení a ochranné systémy určené k použití v prostředí s nebezpečím výbuchu </w:t>
            </w:r>
          </w:p>
        </w:tc>
      </w:tr>
      <w:tr w:rsidRPr="00963993" w:rsidR="0010237D" w:rsidTr="00897009" w14:paraId="6A1E225E" w14:textId="77777777">
        <w:trPr>
          <w:trHeight w:val="270"/>
        </w:trPr>
        <w:tc>
          <w:tcPr>
            <w:tcW w:w="1485" w:type="dxa"/>
            <w:noWrap/>
          </w:tcPr>
          <w:p w:rsidRPr="00845721" w:rsidR="0010237D" w:rsidP="00897009" w:rsidRDefault="0010237D" w14:paraId="1BAA2507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BAT </w:t>
            </w:r>
          </w:p>
        </w:tc>
        <w:tc>
          <w:tcPr>
            <w:tcW w:w="7654" w:type="dxa"/>
            <w:noWrap/>
          </w:tcPr>
          <w:p w:rsidRPr="00845721" w:rsidR="0010237D" w:rsidP="00897009" w:rsidRDefault="0010237D" w14:paraId="695B2EC5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Best Available Techniques</w:t>
            </w:r>
          </w:p>
        </w:tc>
      </w:tr>
      <w:tr w:rsidRPr="00963993" w:rsidR="0010237D" w:rsidTr="00897009" w14:paraId="28C719B6" w14:textId="77777777">
        <w:trPr>
          <w:trHeight w:val="270"/>
        </w:trPr>
        <w:tc>
          <w:tcPr>
            <w:tcW w:w="1485" w:type="dxa"/>
            <w:noWrap/>
          </w:tcPr>
          <w:p w:rsidRPr="00845721" w:rsidR="0010237D" w:rsidP="00897009" w:rsidRDefault="0010237D" w14:paraId="21195215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BČOV</w:t>
            </w:r>
          </w:p>
        </w:tc>
        <w:tc>
          <w:tcPr>
            <w:tcW w:w="7654" w:type="dxa"/>
            <w:noWrap/>
          </w:tcPr>
          <w:p w:rsidRPr="00845721" w:rsidR="0010237D" w:rsidP="00897009" w:rsidRDefault="0010237D" w14:paraId="636EB29D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Biologická čistírna odpadních vod</w:t>
            </w:r>
          </w:p>
        </w:tc>
      </w:tr>
      <w:tr w:rsidRPr="00963993" w:rsidR="0010237D" w:rsidTr="00897009" w14:paraId="26357A33" w14:textId="77777777">
        <w:trPr>
          <w:trHeight w:val="270"/>
        </w:trPr>
        <w:tc>
          <w:tcPr>
            <w:tcW w:w="1485" w:type="dxa"/>
            <w:noWrap/>
          </w:tcPr>
          <w:p w:rsidRPr="00845721" w:rsidR="0010237D" w:rsidP="00897009" w:rsidRDefault="0010237D" w14:paraId="79322B70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BEP</w:t>
            </w:r>
          </w:p>
        </w:tc>
        <w:tc>
          <w:tcPr>
            <w:tcW w:w="7654" w:type="dxa"/>
            <w:noWrap/>
          </w:tcPr>
          <w:p w:rsidRPr="00845721" w:rsidR="0010237D" w:rsidP="00897009" w:rsidRDefault="0010237D" w14:paraId="14B95D1A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BIM Execution Plan (Plán realizace BIM)</w:t>
            </w:r>
          </w:p>
        </w:tc>
      </w:tr>
      <w:tr w:rsidRPr="00963993" w:rsidR="0010237D" w:rsidTr="00897009" w14:paraId="3BD206FB" w14:textId="77777777">
        <w:trPr>
          <w:trHeight w:val="270"/>
        </w:trPr>
        <w:tc>
          <w:tcPr>
            <w:tcW w:w="1485" w:type="dxa"/>
            <w:noWrap/>
          </w:tcPr>
          <w:p w:rsidRPr="00845721" w:rsidR="0010237D" w:rsidP="00897009" w:rsidRDefault="0010237D" w14:paraId="6C9DC281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BIM</w:t>
            </w:r>
          </w:p>
        </w:tc>
        <w:tc>
          <w:tcPr>
            <w:tcW w:w="7654" w:type="dxa"/>
            <w:noWrap/>
          </w:tcPr>
          <w:p w:rsidRPr="00845721" w:rsidR="0010237D" w:rsidP="00897009" w:rsidRDefault="0010237D" w14:paraId="7B3BAFBE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Building Information Modelling/Management</w:t>
            </w:r>
          </w:p>
        </w:tc>
      </w:tr>
      <w:tr w:rsidRPr="00963993" w:rsidR="0010237D" w:rsidTr="00897009" w14:paraId="6E0B446D" w14:textId="77777777">
        <w:trPr>
          <w:trHeight w:val="270"/>
        </w:trPr>
        <w:tc>
          <w:tcPr>
            <w:tcW w:w="1485" w:type="dxa"/>
            <w:noWrap/>
          </w:tcPr>
          <w:p w:rsidRPr="00845721" w:rsidR="0010237D" w:rsidP="00897009" w:rsidRDefault="0010237D" w14:paraId="0362A7E0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BO</w:t>
            </w:r>
          </w:p>
        </w:tc>
        <w:tc>
          <w:tcPr>
            <w:tcW w:w="7654" w:type="dxa"/>
            <w:noWrap/>
          </w:tcPr>
          <w:p w:rsidRPr="00845721" w:rsidR="0010237D" w:rsidP="00897009" w:rsidRDefault="0010237D" w14:paraId="7ACEE3EF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Běžná oprava</w:t>
            </w:r>
          </w:p>
        </w:tc>
      </w:tr>
      <w:tr w:rsidRPr="00963993" w:rsidR="0010237D" w:rsidTr="00897009" w14:paraId="4E6A5BC4" w14:textId="77777777">
        <w:trPr>
          <w:trHeight w:val="270"/>
        </w:trPr>
        <w:tc>
          <w:tcPr>
            <w:tcW w:w="1485" w:type="dxa"/>
            <w:noWrap/>
          </w:tcPr>
          <w:p w:rsidRPr="00845721" w:rsidR="0010237D" w:rsidP="00897009" w:rsidRDefault="0010237D" w14:paraId="414D0C7F" w14:textId="7777777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BOZP</w:t>
            </w:r>
          </w:p>
        </w:tc>
        <w:tc>
          <w:tcPr>
            <w:tcW w:w="7654" w:type="dxa"/>
            <w:noWrap/>
          </w:tcPr>
          <w:p w:rsidRPr="00845721" w:rsidR="0010237D" w:rsidP="00897009" w:rsidRDefault="0010237D" w14:paraId="43E54A90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Bezpečnost a Ochrana Zdraví při Práci</w:t>
            </w:r>
          </w:p>
        </w:tc>
      </w:tr>
      <w:tr w:rsidRPr="00A12BCE" w:rsidR="0010237D" w:rsidTr="00897009" w14:paraId="5038D3CA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614F45CB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BpV</w:t>
            </w:r>
          </w:p>
        </w:tc>
        <w:tc>
          <w:tcPr>
            <w:tcW w:w="7654" w:type="dxa"/>
          </w:tcPr>
          <w:p w:rsidRPr="00845721" w:rsidR="0010237D" w:rsidP="00897009" w:rsidRDefault="0010237D" w14:paraId="3935638C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Baltský po Vyrovnání </w:t>
            </w:r>
          </w:p>
        </w:tc>
      </w:tr>
      <w:tr w:rsidRPr="00A12BCE" w:rsidR="0010237D" w:rsidTr="00897009" w14:paraId="7327E3FE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2F21D5BC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CE</w:t>
            </w:r>
          </w:p>
        </w:tc>
        <w:tc>
          <w:tcPr>
            <w:tcW w:w="7654" w:type="dxa"/>
          </w:tcPr>
          <w:p w:rsidRPr="00845721" w:rsidR="0010237D" w:rsidP="00897009" w:rsidRDefault="0010237D" w14:paraId="40114F9C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Conformité européenne</w:t>
            </w:r>
          </w:p>
        </w:tc>
      </w:tr>
      <w:tr w:rsidRPr="00A12BCE" w:rsidR="0010237D" w:rsidTr="00897009" w14:paraId="0BA34D48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5C627CAF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CCTV</w:t>
            </w:r>
          </w:p>
        </w:tc>
        <w:tc>
          <w:tcPr>
            <w:tcW w:w="7654" w:type="dxa"/>
          </w:tcPr>
          <w:p w:rsidRPr="00845721" w:rsidR="0010237D" w:rsidP="00897009" w:rsidRDefault="0010237D" w14:paraId="495637B1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Closed Circuit Television (uzavřený televizní okruh)</w:t>
            </w:r>
          </w:p>
        </w:tc>
      </w:tr>
      <w:tr w:rsidRPr="00A12BCE" w:rsidR="0010237D" w:rsidTr="00897009" w14:paraId="1C182DCB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12D87DAE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CEMS</w:t>
            </w:r>
          </w:p>
        </w:tc>
        <w:tc>
          <w:tcPr>
            <w:tcW w:w="7654" w:type="dxa"/>
          </w:tcPr>
          <w:p w:rsidRPr="00845721" w:rsidR="0010237D" w:rsidP="00897009" w:rsidRDefault="0010237D" w14:paraId="165A2A5F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Systém emisního monitorin</w:t>
            </w:r>
            <w:r>
              <w:rPr>
                <w:rFonts w:asciiTheme="minorBidi" w:hAnsiTheme="minorBidi"/>
                <w:sz w:val="20"/>
                <w:szCs w:val="20"/>
              </w:rPr>
              <w:t>g</w:t>
            </w:r>
            <w:r w:rsidRPr="00845721">
              <w:rPr>
                <w:rFonts w:asciiTheme="minorBidi" w:hAnsiTheme="minorBidi"/>
                <w:sz w:val="20"/>
                <w:szCs w:val="20"/>
              </w:rPr>
              <w:t>u</w:t>
            </w:r>
          </w:p>
        </w:tc>
      </w:tr>
      <w:tr w:rsidRPr="00A12BCE" w:rsidR="0010237D" w:rsidTr="00897009" w14:paraId="20895230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66A18FD2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CDE</w:t>
            </w:r>
          </w:p>
        </w:tc>
        <w:tc>
          <w:tcPr>
            <w:tcW w:w="7654" w:type="dxa"/>
          </w:tcPr>
          <w:p w:rsidRPr="00845721" w:rsidR="0010237D" w:rsidP="00897009" w:rsidRDefault="0010237D" w14:paraId="5F176BA4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Společné datové prostředí (Common data Environment)</w:t>
            </w:r>
          </w:p>
        </w:tc>
      </w:tr>
      <w:tr w:rsidRPr="00A12BCE" w:rsidR="0010237D" w:rsidTr="00897009" w14:paraId="3AB4714E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4F22CC96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č.</w:t>
            </w:r>
          </w:p>
        </w:tc>
        <w:tc>
          <w:tcPr>
            <w:tcW w:w="7654" w:type="dxa"/>
          </w:tcPr>
          <w:p w:rsidRPr="00845721" w:rsidR="0010237D" w:rsidP="00897009" w:rsidRDefault="0010237D" w14:paraId="050F6578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Číslo</w:t>
            </w:r>
          </w:p>
        </w:tc>
      </w:tr>
      <w:tr w:rsidRPr="00A12BCE" w:rsidR="0010237D" w:rsidTr="00897009" w14:paraId="64273A96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376B8678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ČBÚ</w:t>
            </w:r>
          </w:p>
        </w:tc>
        <w:tc>
          <w:tcPr>
            <w:tcW w:w="7654" w:type="dxa"/>
          </w:tcPr>
          <w:p w:rsidRPr="00845721" w:rsidR="0010237D" w:rsidP="00897009" w:rsidRDefault="0010237D" w14:paraId="331267DC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Český báňský úřad</w:t>
            </w:r>
          </w:p>
        </w:tc>
      </w:tr>
      <w:tr w:rsidRPr="00A12BCE" w:rsidR="0010237D" w:rsidTr="00897009" w14:paraId="4B7DAD87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4FFF7A43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ČR</w:t>
            </w:r>
          </w:p>
        </w:tc>
        <w:tc>
          <w:tcPr>
            <w:tcW w:w="7654" w:type="dxa"/>
          </w:tcPr>
          <w:p w:rsidRPr="00845721" w:rsidR="0010237D" w:rsidP="00897009" w:rsidRDefault="0010237D" w14:paraId="17023A27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republika</w:t>
            </w:r>
          </w:p>
        </w:tc>
      </w:tr>
      <w:tr w:rsidRPr="00A12BCE" w:rsidR="0010237D" w:rsidTr="00897009" w14:paraId="58FBA2CF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2F76F933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ČSN</w:t>
            </w:r>
          </w:p>
        </w:tc>
        <w:tc>
          <w:tcPr>
            <w:tcW w:w="7654" w:type="dxa"/>
          </w:tcPr>
          <w:p w:rsidRPr="00845721" w:rsidR="0010237D" w:rsidP="00897009" w:rsidRDefault="0010237D" w14:paraId="0242D540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technická norma</w:t>
            </w:r>
          </w:p>
        </w:tc>
      </w:tr>
      <w:tr w:rsidRPr="00A12BCE" w:rsidR="0010237D" w:rsidTr="00897009" w14:paraId="6E881666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48A1BFA2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ČGS</w:t>
            </w:r>
          </w:p>
        </w:tc>
        <w:tc>
          <w:tcPr>
            <w:tcW w:w="7654" w:type="dxa"/>
          </w:tcPr>
          <w:p w:rsidRPr="00845721" w:rsidR="0010237D" w:rsidP="00897009" w:rsidRDefault="0010237D" w14:paraId="004191EE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geologická služba</w:t>
            </w:r>
          </w:p>
        </w:tc>
      </w:tr>
      <w:tr w:rsidRPr="00CA3944" w:rsidR="0010237D" w:rsidTr="00897009" w14:paraId="05F7A86E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75D03712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ČÚBP</w:t>
            </w:r>
          </w:p>
        </w:tc>
        <w:tc>
          <w:tcPr>
            <w:tcW w:w="7654" w:type="dxa"/>
          </w:tcPr>
          <w:p w:rsidRPr="00845721" w:rsidR="0010237D" w:rsidP="00897009" w:rsidRDefault="0010237D" w14:paraId="4FDDAB0B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Český úřad bezpečnosti práce</w:t>
            </w:r>
          </w:p>
        </w:tc>
      </w:tr>
      <w:tr w:rsidRPr="00A12BCE" w:rsidR="0010237D" w:rsidTr="00897009" w14:paraId="00A49FBD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090538DD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DOSS</w:t>
            </w:r>
          </w:p>
        </w:tc>
        <w:tc>
          <w:tcPr>
            <w:tcW w:w="7654" w:type="dxa"/>
          </w:tcPr>
          <w:p w:rsidRPr="00845721" w:rsidR="0010237D" w:rsidP="00897009" w:rsidRDefault="0010237D" w14:paraId="286332E7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Dotčené orgány státní správy</w:t>
            </w:r>
          </w:p>
        </w:tc>
      </w:tr>
      <w:tr w:rsidRPr="00A12BCE" w:rsidR="0010237D" w:rsidTr="00897009" w14:paraId="099D8A62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4690C4A4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DOV</w:t>
            </w:r>
          </w:p>
        </w:tc>
        <w:tc>
          <w:tcPr>
            <w:tcW w:w="7654" w:type="dxa"/>
          </w:tcPr>
          <w:p w:rsidRPr="00845721" w:rsidR="0010237D" w:rsidP="00897009" w:rsidRDefault="0010237D" w14:paraId="3AD49D26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Dešťové odpadní vody </w:t>
            </w:r>
          </w:p>
        </w:tc>
      </w:tr>
      <w:tr w:rsidRPr="00A12BCE" w:rsidR="0010237D" w:rsidTr="00897009" w14:paraId="1E8A1F0C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7BD28154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DPS</w:t>
            </w:r>
          </w:p>
        </w:tc>
        <w:tc>
          <w:tcPr>
            <w:tcW w:w="7654" w:type="dxa"/>
          </w:tcPr>
          <w:p w:rsidRPr="00845721" w:rsidR="0010237D" w:rsidP="00897009" w:rsidRDefault="0010237D" w14:paraId="55B86867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pro provádění stavby</w:t>
            </w:r>
          </w:p>
        </w:tc>
      </w:tr>
      <w:tr w:rsidRPr="00A12BCE" w:rsidR="0010237D" w:rsidTr="00897009" w14:paraId="7C9AC732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33D5CADA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DSP</w:t>
            </w:r>
          </w:p>
        </w:tc>
        <w:tc>
          <w:tcPr>
            <w:tcW w:w="7654" w:type="dxa"/>
          </w:tcPr>
          <w:p w:rsidRPr="00845721" w:rsidR="0010237D" w:rsidP="00897009" w:rsidRDefault="0010237D" w14:paraId="2BD3EF94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pro stavební povolení</w:t>
            </w:r>
          </w:p>
        </w:tc>
      </w:tr>
      <w:tr w:rsidRPr="00A12BCE" w:rsidR="0010237D" w:rsidTr="00897009" w14:paraId="5B8B53FB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58D8BF7A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DSPS</w:t>
            </w:r>
          </w:p>
        </w:tc>
        <w:tc>
          <w:tcPr>
            <w:tcW w:w="7654" w:type="dxa"/>
          </w:tcPr>
          <w:p w:rsidRPr="00845721" w:rsidR="0010237D" w:rsidP="00897009" w:rsidRDefault="0010237D" w14:paraId="0E367DF8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skutečného provedení stavby</w:t>
            </w:r>
          </w:p>
        </w:tc>
      </w:tr>
      <w:tr w:rsidRPr="00A12BCE" w:rsidR="0010237D" w:rsidTr="00897009" w14:paraId="3FB9C0BF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0B21A991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DŠ</w:t>
            </w:r>
          </w:p>
        </w:tc>
        <w:tc>
          <w:tcPr>
            <w:tcW w:w="7654" w:type="dxa"/>
          </w:tcPr>
          <w:p w:rsidRPr="00845721" w:rsidR="0010237D" w:rsidP="00897009" w:rsidRDefault="0010237D" w14:paraId="2572C9F0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Dřevní štěpka </w:t>
            </w:r>
          </w:p>
        </w:tc>
      </w:tr>
      <w:tr w:rsidRPr="00A12BCE" w:rsidR="0010237D" w:rsidTr="00897009" w14:paraId="571FE826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542440F1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EIA </w:t>
            </w:r>
          </w:p>
        </w:tc>
        <w:tc>
          <w:tcPr>
            <w:tcW w:w="7654" w:type="dxa"/>
          </w:tcPr>
          <w:p w:rsidRPr="00845721" w:rsidR="0010237D" w:rsidP="00897009" w:rsidRDefault="0010237D" w14:paraId="0DDC4A6D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Hodnocení vlivu na životní pro</w:t>
            </w:r>
            <w:r>
              <w:rPr>
                <w:rFonts w:asciiTheme="minorBidi" w:hAnsiTheme="minorBidi"/>
                <w:sz w:val="20"/>
                <w:szCs w:val="20"/>
              </w:rPr>
              <w:t>s</w:t>
            </w:r>
            <w:r w:rsidRPr="00845721">
              <w:rPr>
                <w:rFonts w:asciiTheme="minorBidi" w:hAnsiTheme="minorBidi"/>
                <w:sz w:val="20"/>
                <w:szCs w:val="20"/>
              </w:rPr>
              <w:t>tředí</w:t>
            </w:r>
          </w:p>
        </w:tc>
      </w:tr>
      <w:tr w:rsidRPr="00A12BCE" w:rsidR="0010237D" w:rsidTr="00897009" w14:paraId="1D7C7337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7E19EE9D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EIR</w:t>
            </w:r>
          </w:p>
        </w:tc>
        <w:tc>
          <w:tcPr>
            <w:tcW w:w="7654" w:type="dxa"/>
          </w:tcPr>
          <w:p w:rsidRPr="00845721" w:rsidR="0010237D" w:rsidP="00897009" w:rsidRDefault="0010237D" w14:paraId="43E4040E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Exchange Information Requirements (Požadavky na výměnu informací)</w:t>
            </w:r>
          </w:p>
        </w:tc>
      </w:tr>
      <w:tr w:rsidRPr="00A12BCE" w:rsidR="0010237D" w:rsidTr="00897009" w14:paraId="283EC77C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4A5CCE8F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EMC</w:t>
            </w:r>
          </w:p>
        </w:tc>
        <w:tc>
          <w:tcPr>
            <w:tcW w:w="7654" w:type="dxa"/>
          </w:tcPr>
          <w:p w:rsidRPr="00845721" w:rsidR="0010237D" w:rsidP="00897009" w:rsidRDefault="0010237D" w14:paraId="656D2C06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Elektromagnetická kompatibilita</w:t>
            </w:r>
          </w:p>
        </w:tc>
      </w:tr>
      <w:tr w:rsidRPr="00A12BCE" w:rsidR="0010237D" w:rsidTr="00897009" w14:paraId="4F05BEB8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0B77A9B4" w14:textId="7777777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EMS</w:t>
            </w:r>
          </w:p>
        </w:tc>
        <w:tc>
          <w:tcPr>
            <w:tcW w:w="7654" w:type="dxa"/>
          </w:tcPr>
          <w:p w:rsidRPr="00845721" w:rsidR="0010237D" w:rsidP="00897009" w:rsidRDefault="0010237D" w14:paraId="08B62713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Systém enviromentálního managementu</w:t>
            </w:r>
          </w:p>
        </w:tc>
      </w:tr>
      <w:tr w:rsidRPr="00A12BCE" w:rsidR="0010237D" w:rsidTr="00897009" w14:paraId="4CB74C5E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2A72893D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EN</w:t>
            </w:r>
          </w:p>
        </w:tc>
        <w:tc>
          <w:tcPr>
            <w:tcW w:w="7654" w:type="dxa"/>
          </w:tcPr>
          <w:p w:rsidRPr="00845721" w:rsidR="0010237D" w:rsidP="00897009" w:rsidRDefault="0010237D" w14:paraId="0707AE53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Evropské normy</w:t>
            </w:r>
          </w:p>
        </w:tc>
      </w:tr>
      <w:tr w:rsidRPr="00A12BCE" w:rsidR="0010237D" w:rsidTr="00897009" w14:paraId="37B74FDB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2EF97E0D" w14:textId="7777777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EPS</w:t>
            </w:r>
          </w:p>
        </w:tc>
        <w:tc>
          <w:tcPr>
            <w:tcW w:w="7654" w:type="dxa"/>
          </w:tcPr>
          <w:p w:rsidRPr="00845721" w:rsidR="0010237D" w:rsidP="00897009" w:rsidRDefault="0010237D" w14:paraId="346592A3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Elektronická požární signalizace</w:t>
            </w:r>
          </w:p>
        </w:tc>
      </w:tr>
      <w:tr w:rsidRPr="00A12BCE" w:rsidR="0010237D" w:rsidTr="00897009" w14:paraId="65D9BDA1" w14:textId="77777777">
        <w:trPr>
          <w:trHeight w:val="270"/>
        </w:trPr>
        <w:tc>
          <w:tcPr>
            <w:tcW w:w="1485" w:type="dxa"/>
          </w:tcPr>
          <w:p w:rsidRPr="00891AFF" w:rsidR="0010237D" w:rsidP="00897009" w:rsidRDefault="0010237D" w14:paraId="0E7F59D5" w14:textId="7777777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ES</w:t>
            </w:r>
          </w:p>
        </w:tc>
        <w:tc>
          <w:tcPr>
            <w:tcW w:w="7654" w:type="dxa"/>
          </w:tcPr>
          <w:p w:rsidRPr="00891AFF" w:rsidR="0010237D" w:rsidP="00897009" w:rsidRDefault="0010237D" w14:paraId="46A5E89E" w14:textId="7777777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Evropské společenství </w:t>
            </w:r>
          </w:p>
        </w:tc>
      </w:tr>
      <w:tr w:rsidRPr="00A12BCE" w:rsidR="0010237D" w:rsidTr="00897009" w14:paraId="218F504B" w14:textId="77777777">
        <w:trPr>
          <w:trHeight w:val="270"/>
        </w:trPr>
        <w:tc>
          <w:tcPr>
            <w:tcW w:w="1485" w:type="dxa"/>
          </w:tcPr>
          <w:p w:rsidRPr="00A73AB8" w:rsidR="0010237D" w:rsidP="00897009" w:rsidRDefault="0010237D" w14:paraId="6D4CA739" w14:textId="7777777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EU</w:t>
            </w:r>
          </w:p>
        </w:tc>
        <w:tc>
          <w:tcPr>
            <w:tcW w:w="7654" w:type="dxa"/>
          </w:tcPr>
          <w:p w:rsidRPr="00A73AB8" w:rsidR="0010237D" w:rsidP="00897009" w:rsidRDefault="0010237D" w14:paraId="30B81877" w14:textId="7777777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Evropská unie</w:t>
            </w:r>
          </w:p>
        </w:tc>
      </w:tr>
      <w:tr w:rsidRPr="00A12BCE" w:rsidR="0010237D" w:rsidTr="00897009" w14:paraId="67B7114F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12081687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FAC</w:t>
            </w:r>
          </w:p>
        </w:tc>
        <w:tc>
          <w:tcPr>
            <w:tcW w:w="7654" w:type="dxa"/>
          </w:tcPr>
          <w:p w:rsidRPr="00845721" w:rsidR="0010237D" w:rsidP="00897009" w:rsidRDefault="0010237D" w14:paraId="5B55053E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Final Acceptance Certificate </w:t>
            </w:r>
          </w:p>
        </w:tc>
      </w:tr>
      <w:tr w:rsidRPr="00A12BCE" w:rsidR="0010237D" w:rsidTr="00897009" w14:paraId="32488A33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751FF237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FAT</w:t>
            </w:r>
          </w:p>
        </w:tc>
        <w:tc>
          <w:tcPr>
            <w:tcW w:w="7654" w:type="dxa"/>
          </w:tcPr>
          <w:p w:rsidRPr="00845721" w:rsidR="0010237D" w:rsidP="00897009" w:rsidRDefault="0010237D" w14:paraId="659C251C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Factory Acceptance Test</w:t>
            </w:r>
          </w:p>
        </w:tc>
      </w:tr>
      <w:tr w:rsidRPr="00A12BCE" w:rsidR="0010237D" w:rsidTr="00897009" w14:paraId="65322858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23EA9701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lastRenderedPageBreak/>
              <w:t>FM</w:t>
            </w:r>
          </w:p>
        </w:tc>
        <w:tc>
          <w:tcPr>
            <w:tcW w:w="7654" w:type="dxa"/>
          </w:tcPr>
          <w:p w:rsidRPr="00845721" w:rsidR="0010237D" w:rsidP="00897009" w:rsidRDefault="0010237D" w14:paraId="79AFB7FC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Frekvenční měnič</w:t>
            </w:r>
          </w:p>
        </w:tc>
      </w:tr>
      <w:tr w:rsidRPr="00A12BCE" w:rsidR="0010237D" w:rsidTr="00897009" w14:paraId="6F4CC8B8" w14:textId="77777777">
        <w:trPr>
          <w:trHeight w:val="270"/>
        </w:trPr>
        <w:tc>
          <w:tcPr>
            <w:tcW w:w="1485" w:type="dxa"/>
          </w:tcPr>
          <w:p w:rsidRPr="00845721" w:rsidR="0010237D" w:rsidP="00897009" w:rsidRDefault="0010237D" w14:paraId="5042A417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GO</w:t>
            </w:r>
          </w:p>
        </w:tc>
        <w:tc>
          <w:tcPr>
            <w:tcW w:w="7654" w:type="dxa"/>
          </w:tcPr>
          <w:p w:rsidRPr="00845721" w:rsidR="0010237D" w:rsidP="00897009" w:rsidRDefault="0010237D" w14:paraId="279DE451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Generální oprava</w:t>
            </w:r>
          </w:p>
        </w:tc>
      </w:tr>
      <w:tr w:rsidRPr="00A12BCE" w:rsidR="0010237D" w:rsidTr="00897009" w14:paraId="393ABAE3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6FBD3E1E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</w:t>
            </w:r>
          </w:p>
        </w:tc>
        <w:tc>
          <w:tcPr>
            <w:tcW w:w="7654" w:type="dxa"/>
          </w:tcPr>
          <w:p w:rsidRPr="00863C38" w:rsidR="0010237D" w:rsidP="00897009" w:rsidRDefault="0010237D" w14:paraId="4A04E7BB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Hold point (zádržný bod)</w:t>
            </w:r>
          </w:p>
        </w:tc>
      </w:tr>
      <w:tr w:rsidRPr="00A12BCE" w:rsidR="0010237D" w:rsidTr="00897009" w14:paraId="10BD767C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1D207B05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HMG</w:t>
            </w:r>
          </w:p>
        </w:tc>
        <w:tc>
          <w:tcPr>
            <w:tcW w:w="7654" w:type="dxa"/>
          </w:tcPr>
          <w:p w:rsidRPr="00863C38" w:rsidR="0010237D" w:rsidP="00897009" w:rsidRDefault="0010237D" w14:paraId="021C3F85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Harmonogram</w:t>
            </w:r>
          </w:p>
        </w:tc>
      </w:tr>
      <w:tr w:rsidRPr="00A32D3E" w:rsidR="0010237D" w:rsidTr="00897009" w14:paraId="3E730D22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4F772A1F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HAZOP</w:t>
            </w:r>
          </w:p>
        </w:tc>
        <w:tc>
          <w:tcPr>
            <w:tcW w:w="7654" w:type="dxa"/>
          </w:tcPr>
          <w:p w:rsidRPr="00863C38" w:rsidR="0010237D" w:rsidP="00897009" w:rsidRDefault="0010237D" w14:paraId="2997C526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Hazard and Operability Study</w:t>
            </w:r>
          </w:p>
        </w:tc>
      </w:tr>
      <w:tr w:rsidRPr="00A12BCE" w:rsidR="0010237D" w:rsidTr="00897009" w14:paraId="2A17D8DA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5ECBB262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HW</w:t>
            </w:r>
          </w:p>
        </w:tc>
        <w:tc>
          <w:tcPr>
            <w:tcW w:w="7654" w:type="dxa"/>
          </w:tcPr>
          <w:p w:rsidRPr="00863C38" w:rsidR="0010237D" w:rsidP="00897009" w:rsidRDefault="0010237D" w14:paraId="47873C0F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Hardware</w:t>
            </w:r>
          </w:p>
        </w:tc>
      </w:tr>
      <w:tr w:rsidRPr="00A12BCE" w:rsidR="0010237D" w:rsidTr="00897009" w14:paraId="24488477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6FE6EF05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CHOPAV</w:t>
            </w:r>
          </w:p>
        </w:tc>
        <w:tc>
          <w:tcPr>
            <w:tcW w:w="7654" w:type="dxa"/>
          </w:tcPr>
          <w:p w:rsidRPr="00863C38" w:rsidR="0010237D" w:rsidP="00897009" w:rsidRDefault="0010237D" w14:paraId="096C8C21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Chráněná oblast přirozené akumulace vod</w:t>
            </w:r>
          </w:p>
        </w:tc>
      </w:tr>
      <w:tr w:rsidRPr="00A12BCE" w:rsidR="0010237D" w:rsidTr="00897009" w14:paraId="7DBE4308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0D0E7EBC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IAPWS</w:t>
            </w:r>
          </w:p>
        </w:tc>
        <w:tc>
          <w:tcPr>
            <w:tcW w:w="7654" w:type="dxa"/>
          </w:tcPr>
          <w:p w:rsidRPr="00863C38" w:rsidR="0010237D" w:rsidP="00897009" w:rsidRDefault="0010237D" w14:paraId="002099F0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International Association for the Properties of Water and Steam </w:t>
            </w:r>
          </w:p>
        </w:tc>
      </w:tr>
      <w:tr w:rsidRPr="00A12BCE" w:rsidR="0010237D" w:rsidTr="00897009" w14:paraId="74542A15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071E889E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IEC</w:t>
            </w:r>
          </w:p>
        </w:tc>
        <w:tc>
          <w:tcPr>
            <w:tcW w:w="7654" w:type="dxa"/>
          </w:tcPr>
          <w:p w:rsidRPr="00863C38" w:rsidR="0010237D" w:rsidP="00897009" w:rsidRDefault="0010237D" w14:paraId="396BB6E4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Mezinárodní elektrotechnická komise (International Electrotechnical Commission)</w:t>
            </w:r>
          </w:p>
        </w:tc>
      </w:tr>
      <w:tr w:rsidRPr="00A12BCE" w:rsidR="0010237D" w:rsidTr="00897009" w14:paraId="345E64E3" w14:textId="77777777">
        <w:trPr>
          <w:trHeight w:val="70"/>
        </w:trPr>
        <w:tc>
          <w:tcPr>
            <w:tcW w:w="1485" w:type="dxa"/>
          </w:tcPr>
          <w:p w:rsidRPr="00863C38" w:rsidR="0010237D" w:rsidP="00897009" w:rsidRDefault="0010237D" w14:paraId="5BDF5EFD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IFC</w:t>
            </w:r>
          </w:p>
        </w:tc>
        <w:tc>
          <w:tcPr>
            <w:tcW w:w="7654" w:type="dxa"/>
          </w:tcPr>
          <w:p w:rsidRPr="00863C38" w:rsidR="0010237D" w:rsidP="00897009" w:rsidRDefault="0010237D" w14:paraId="234BF763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Industry Foundation Classes / formát</w:t>
            </w:r>
          </w:p>
        </w:tc>
      </w:tr>
      <w:tr w:rsidRPr="00A12BCE" w:rsidR="0010237D" w:rsidTr="00897009" w14:paraId="4AB3819B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24511CBA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IPPC</w:t>
            </w:r>
          </w:p>
        </w:tc>
        <w:tc>
          <w:tcPr>
            <w:tcW w:w="7654" w:type="dxa"/>
          </w:tcPr>
          <w:p w:rsidRPr="00863C38" w:rsidR="0010237D" w:rsidP="00897009" w:rsidRDefault="0010237D" w14:paraId="56C7D141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Integrované povolení</w:t>
            </w:r>
          </w:p>
        </w:tc>
      </w:tr>
      <w:tr w:rsidRPr="00A12BCE" w:rsidR="0010237D" w:rsidTr="00897009" w14:paraId="29718A2A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637FECBA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IO</w:t>
            </w:r>
          </w:p>
        </w:tc>
        <w:tc>
          <w:tcPr>
            <w:tcW w:w="7654" w:type="dxa"/>
          </w:tcPr>
          <w:p w:rsidRPr="00863C38" w:rsidR="0010237D" w:rsidP="00897009" w:rsidRDefault="0010237D" w14:paraId="3DA9781B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Inženýrský objekt </w:t>
            </w:r>
          </w:p>
        </w:tc>
      </w:tr>
      <w:tr w:rsidRPr="00A12BCE" w:rsidR="0010237D" w:rsidTr="00897009" w14:paraId="4E28B1B4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03CE2562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I/O</w:t>
            </w:r>
          </w:p>
        </w:tc>
        <w:tc>
          <w:tcPr>
            <w:tcW w:w="7654" w:type="dxa"/>
          </w:tcPr>
          <w:p w:rsidRPr="00863C38" w:rsidR="0010237D" w:rsidP="00897009" w:rsidRDefault="0010237D" w14:paraId="167CD5F4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Input/output signals</w:t>
            </w:r>
          </w:p>
        </w:tc>
      </w:tr>
      <w:tr w:rsidRPr="00A12BCE" w:rsidR="0010237D" w:rsidTr="00897009" w14:paraId="47C68740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0A362BD9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ISO</w:t>
            </w:r>
          </w:p>
        </w:tc>
        <w:tc>
          <w:tcPr>
            <w:tcW w:w="7654" w:type="dxa"/>
          </w:tcPr>
          <w:p w:rsidRPr="00863C38" w:rsidR="0010237D" w:rsidP="00897009" w:rsidRDefault="0010237D" w14:paraId="5B3CD50F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Mezinárodní organizace pro normalizaci</w:t>
            </w:r>
          </w:p>
        </w:tc>
      </w:tr>
      <w:tr w:rsidRPr="00A12BCE" w:rsidR="0010237D" w:rsidTr="00897009" w14:paraId="4A27A220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263F842F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IT</w:t>
            </w:r>
          </w:p>
        </w:tc>
        <w:tc>
          <w:tcPr>
            <w:tcW w:w="7654" w:type="dxa"/>
          </w:tcPr>
          <w:p w:rsidRPr="00863C38" w:rsidR="0010237D" w:rsidP="00897009" w:rsidRDefault="0010237D" w14:paraId="6DBEC20F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Informační Technologie</w:t>
            </w:r>
          </w:p>
        </w:tc>
      </w:tr>
      <w:tr w:rsidRPr="00A12BCE" w:rsidR="0010237D" w:rsidTr="00897009" w14:paraId="0D4F5E16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6D837605" w14:textId="7777777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ITS</w:t>
            </w:r>
          </w:p>
        </w:tc>
        <w:tc>
          <w:tcPr>
            <w:tcW w:w="7654" w:type="dxa"/>
          </w:tcPr>
          <w:p w:rsidRPr="00863C38" w:rsidR="0010237D" w:rsidP="00897009" w:rsidRDefault="0010237D" w14:paraId="67539A32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Interní technické standardy</w:t>
            </w:r>
          </w:p>
        </w:tc>
      </w:tr>
      <w:tr w:rsidRPr="00A12BCE" w:rsidR="0010237D" w:rsidTr="00897009" w14:paraId="09416BF7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38D93760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IZ</w:t>
            </w:r>
          </w:p>
        </w:tc>
        <w:tc>
          <w:tcPr>
            <w:tcW w:w="7654" w:type="dxa"/>
          </w:tcPr>
          <w:p w:rsidRPr="00863C38" w:rsidR="0010237D" w:rsidP="00897009" w:rsidRDefault="0010237D" w14:paraId="002E3F5C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Individuální zkoušky</w:t>
            </w:r>
          </w:p>
        </w:tc>
      </w:tr>
      <w:tr w:rsidRPr="00A12BCE" w:rsidR="0010237D" w:rsidTr="00897009" w14:paraId="7F17C6EE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2DD79768" w14:textId="7777777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k.ú.</w:t>
            </w:r>
          </w:p>
        </w:tc>
        <w:tc>
          <w:tcPr>
            <w:tcW w:w="7654" w:type="dxa"/>
          </w:tcPr>
          <w:p w:rsidRPr="00863C38" w:rsidR="0010237D" w:rsidP="00897009" w:rsidRDefault="0010237D" w14:paraId="42D84D3C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Katastrální území</w:t>
            </w:r>
          </w:p>
        </w:tc>
      </w:tr>
      <w:tr w:rsidRPr="00A12BCE" w:rsidR="0010237D" w:rsidTr="00897009" w14:paraId="64C49F52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4E378F99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KV</w:t>
            </w:r>
          </w:p>
        </w:tc>
        <w:tc>
          <w:tcPr>
            <w:tcW w:w="7654" w:type="dxa"/>
          </w:tcPr>
          <w:p w:rsidRPr="00863C38" w:rsidR="0010237D" w:rsidP="00897009" w:rsidRDefault="0010237D" w14:paraId="448CB33A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Komplexní vyzkoušení</w:t>
            </w:r>
          </w:p>
        </w:tc>
      </w:tr>
      <w:tr w:rsidRPr="00A12BCE" w:rsidR="0010237D" w:rsidTr="00897009" w14:paraId="5D693172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6620F22A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NN</w:t>
            </w:r>
          </w:p>
        </w:tc>
        <w:tc>
          <w:tcPr>
            <w:tcW w:w="7654" w:type="dxa"/>
          </w:tcPr>
          <w:p w:rsidRPr="00863C38" w:rsidR="0010237D" w:rsidP="00897009" w:rsidRDefault="0010237D" w14:paraId="18F72C3F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Nízkonapěťový</w:t>
            </w:r>
          </w:p>
        </w:tc>
      </w:tr>
      <w:tr w:rsidRPr="00A12BCE" w:rsidR="0010237D" w:rsidTr="00897009" w14:paraId="4321F3A6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279AC3F9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NV </w:t>
            </w:r>
          </w:p>
        </w:tc>
        <w:tc>
          <w:tcPr>
            <w:tcW w:w="7654" w:type="dxa"/>
          </w:tcPr>
          <w:p w:rsidRPr="00863C38" w:rsidR="0010237D" w:rsidP="00897009" w:rsidRDefault="0010237D" w14:paraId="775CEDF6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Nařízení vlády </w:t>
            </w:r>
          </w:p>
        </w:tc>
      </w:tr>
      <w:tr w:rsidRPr="00A12BCE" w:rsidR="0010237D" w:rsidTr="00897009" w14:paraId="402EE48B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088CF5C2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OK</w:t>
            </w:r>
          </w:p>
        </w:tc>
        <w:tc>
          <w:tcPr>
            <w:tcW w:w="7654" w:type="dxa"/>
          </w:tcPr>
          <w:p w:rsidRPr="00863C38" w:rsidR="0010237D" w:rsidP="00897009" w:rsidRDefault="0010237D" w14:paraId="22BCCDC6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Ocelová konstrukce</w:t>
            </w:r>
          </w:p>
        </w:tc>
      </w:tr>
      <w:tr w:rsidRPr="00A12BCE" w:rsidR="0010237D" w:rsidTr="00897009" w14:paraId="042B767C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62028A80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OŽP</w:t>
            </w:r>
          </w:p>
        </w:tc>
        <w:tc>
          <w:tcPr>
            <w:tcW w:w="7654" w:type="dxa"/>
          </w:tcPr>
          <w:p w:rsidRPr="00863C38" w:rsidR="0010237D" w:rsidP="00897009" w:rsidRDefault="0010237D" w14:paraId="168840D2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Ochrana životního prostředí</w:t>
            </w:r>
          </w:p>
        </w:tc>
      </w:tr>
      <w:tr w:rsidRPr="00A12BCE" w:rsidR="0010237D" w:rsidTr="00897009" w14:paraId="3164436D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126D1D62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parc. č.</w:t>
            </w:r>
          </w:p>
        </w:tc>
        <w:tc>
          <w:tcPr>
            <w:tcW w:w="7654" w:type="dxa"/>
          </w:tcPr>
          <w:p w:rsidRPr="00863C38" w:rsidR="0010237D" w:rsidP="00897009" w:rsidRDefault="0010237D" w14:paraId="7F0D0420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Parcelní číslo</w:t>
            </w:r>
          </w:p>
        </w:tc>
      </w:tr>
      <w:tr w:rsidRPr="00A12BCE" w:rsidR="0010237D" w:rsidTr="00897009" w14:paraId="37518E84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6E7B738D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PAC</w:t>
            </w:r>
          </w:p>
        </w:tc>
        <w:tc>
          <w:tcPr>
            <w:tcW w:w="7654" w:type="dxa"/>
          </w:tcPr>
          <w:p w:rsidRPr="00863C38" w:rsidR="0010237D" w:rsidP="00897009" w:rsidRDefault="0010237D" w14:paraId="110CE8F4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Preliminary Acceptance Certificate </w:t>
            </w:r>
          </w:p>
        </w:tc>
      </w:tr>
      <w:tr w:rsidRPr="00A12BCE" w:rsidR="0010237D" w:rsidTr="00897009" w14:paraId="6E806EAC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4ED5286E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PED</w:t>
            </w:r>
          </w:p>
        </w:tc>
        <w:tc>
          <w:tcPr>
            <w:tcW w:w="7654" w:type="dxa"/>
          </w:tcPr>
          <w:p w:rsidRPr="00863C38" w:rsidR="0010237D" w:rsidP="00897009" w:rsidRDefault="0010237D" w14:paraId="627CF2EE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Pressure Equipment Directive</w:t>
            </w:r>
          </w:p>
        </w:tc>
      </w:tr>
      <w:tr w:rsidRPr="00A12BCE" w:rsidR="0010237D" w:rsidTr="00897009" w14:paraId="6AD2FBFC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5022B0FF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P&amp;I</w:t>
            </w:r>
          </w:p>
        </w:tc>
        <w:tc>
          <w:tcPr>
            <w:tcW w:w="7654" w:type="dxa"/>
          </w:tcPr>
          <w:p w:rsidRPr="00863C38" w:rsidR="0010237D" w:rsidP="00897009" w:rsidRDefault="0010237D" w14:paraId="5DED11DC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Piping and instrument diagram</w:t>
            </w:r>
          </w:p>
        </w:tc>
      </w:tr>
      <w:tr w:rsidRPr="00A12BCE" w:rsidR="0010237D" w:rsidTr="00897009" w14:paraId="6808D5C6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3B19F54C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PD</w:t>
            </w:r>
          </w:p>
        </w:tc>
        <w:tc>
          <w:tcPr>
            <w:tcW w:w="7654" w:type="dxa"/>
          </w:tcPr>
          <w:p w:rsidRPr="00863C38" w:rsidR="0010237D" w:rsidP="00897009" w:rsidRDefault="0010237D" w14:paraId="6DE43D19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Pasový dopravník</w:t>
            </w:r>
          </w:p>
        </w:tc>
      </w:tr>
      <w:tr w:rsidRPr="00A12BCE" w:rsidR="0010237D" w:rsidTr="00897009" w14:paraId="055C6AF2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35FE0A23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PKZ</w:t>
            </w:r>
          </w:p>
        </w:tc>
        <w:tc>
          <w:tcPr>
            <w:tcW w:w="7654" w:type="dxa"/>
          </w:tcPr>
          <w:p w:rsidRPr="00863C38" w:rsidR="0010237D" w:rsidP="00897009" w:rsidRDefault="0010237D" w14:paraId="6DD7A832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Plán kontrol a zkoušek </w:t>
            </w:r>
          </w:p>
        </w:tc>
      </w:tr>
      <w:tr w:rsidRPr="00A12BCE" w:rsidR="0010237D" w:rsidTr="00897009" w14:paraId="189B0B1E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457F853A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</w:t>
            </w:r>
          </w:p>
        </w:tc>
        <w:tc>
          <w:tcPr>
            <w:tcW w:w="7654" w:type="dxa"/>
          </w:tcPr>
          <w:p w:rsidRPr="00863C38" w:rsidR="0010237D" w:rsidP="00897009" w:rsidRDefault="0010237D" w14:paraId="4826EE91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Požární ochrana</w:t>
            </w:r>
          </w:p>
        </w:tc>
      </w:tr>
      <w:tr w:rsidRPr="00A12BCE" w:rsidR="0010237D" w:rsidTr="00897009" w14:paraId="669A11CC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0F063A98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POV</w:t>
            </w:r>
          </w:p>
        </w:tc>
        <w:tc>
          <w:tcPr>
            <w:tcW w:w="7654" w:type="dxa"/>
          </w:tcPr>
          <w:p w:rsidRPr="00863C38" w:rsidR="0010237D" w:rsidP="00897009" w:rsidRDefault="0010237D" w14:paraId="7D0291A3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Plán a organizace výstavby</w:t>
            </w:r>
          </w:p>
        </w:tc>
      </w:tr>
      <w:tr w:rsidRPr="00A12BCE" w:rsidR="0010237D" w:rsidTr="00897009" w14:paraId="0ABC5060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3FA9BB6A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PRE-BEP</w:t>
            </w:r>
          </w:p>
        </w:tc>
        <w:tc>
          <w:tcPr>
            <w:tcW w:w="7654" w:type="dxa"/>
          </w:tcPr>
          <w:p w:rsidRPr="00863C38" w:rsidR="0010237D" w:rsidP="00897009" w:rsidRDefault="0010237D" w14:paraId="6D87B875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Návrhový plán realizace BIM</w:t>
            </w:r>
          </w:p>
        </w:tc>
      </w:tr>
      <w:tr w:rsidRPr="00A12BCE" w:rsidR="0010237D" w:rsidTr="00897009" w14:paraId="07E1A4D4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75642DB1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PS</w:t>
            </w:r>
          </w:p>
        </w:tc>
        <w:tc>
          <w:tcPr>
            <w:tcW w:w="7654" w:type="dxa"/>
          </w:tcPr>
          <w:p w:rsidRPr="00863C38" w:rsidR="0010237D" w:rsidP="00897009" w:rsidRDefault="0010237D" w14:paraId="1F39CFB2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Provozní soubor</w:t>
            </w:r>
          </w:p>
        </w:tc>
      </w:tr>
      <w:tr w:rsidRPr="00A12BCE" w:rsidR="0010237D" w:rsidTr="00897009" w14:paraId="398F2B3B" w14:textId="77777777">
        <w:trPr>
          <w:trHeight w:val="270"/>
        </w:trPr>
        <w:tc>
          <w:tcPr>
            <w:tcW w:w="1485" w:type="dxa"/>
          </w:tcPr>
          <w:p w:rsidRPr="00DE1D3C" w:rsidR="0010237D" w:rsidP="00897009" w:rsidRDefault="0010237D" w14:paraId="767CFF3A" w14:textId="7777777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RD</w:t>
            </w:r>
          </w:p>
        </w:tc>
        <w:tc>
          <w:tcPr>
            <w:tcW w:w="7654" w:type="dxa"/>
          </w:tcPr>
          <w:p w:rsidRPr="00DE1D3C" w:rsidR="0010237D" w:rsidP="00897009" w:rsidRDefault="0010237D" w14:paraId="34584656" w14:textId="77777777">
            <w:pP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Realizační dokumentace</w:t>
            </w:r>
          </w:p>
        </w:tc>
      </w:tr>
      <w:tr w:rsidRPr="00A12BCE" w:rsidR="0010237D" w:rsidTr="00897009" w14:paraId="54891B6A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447A560B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REACH</w:t>
            </w:r>
          </w:p>
        </w:tc>
        <w:tc>
          <w:tcPr>
            <w:tcW w:w="7654" w:type="dxa"/>
          </w:tcPr>
          <w:p w:rsidRPr="00863C38" w:rsidR="0010237D" w:rsidP="00897009" w:rsidRDefault="0010237D" w14:paraId="2443B525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Registration, Evaluation, Authorisation and Restriction of Chemicals</w:t>
            </w:r>
          </w:p>
        </w:tc>
      </w:tr>
      <w:tr w:rsidRPr="00A12BCE" w:rsidR="0010237D" w:rsidTr="00897009" w14:paraId="31E1CD9B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2AED9C95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SCR </w:t>
            </w:r>
          </w:p>
        </w:tc>
        <w:tc>
          <w:tcPr>
            <w:tcW w:w="7654" w:type="dxa"/>
          </w:tcPr>
          <w:p w:rsidRPr="00863C38" w:rsidR="0010237D" w:rsidP="00897009" w:rsidRDefault="0010237D" w14:paraId="789CC941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Selektivní katalytická redukce </w:t>
            </w:r>
          </w:p>
        </w:tc>
      </w:tr>
      <w:tr w:rsidRPr="00A12BCE" w:rsidR="0010237D" w:rsidTr="00897009" w14:paraId="573FD8C5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3E998B0D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SHP</w:t>
            </w:r>
          </w:p>
        </w:tc>
        <w:tc>
          <w:tcPr>
            <w:tcW w:w="7654" w:type="dxa"/>
          </w:tcPr>
          <w:p w:rsidRPr="00863C38" w:rsidR="0010237D" w:rsidP="00897009" w:rsidRDefault="0010237D" w14:paraId="2378401A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Směs hořlavého prachu</w:t>
            </w:r>
          </w:p>
        </w:tc>
      </w:tr>
      <w:tr w:rsidRPr="00A12BCE" w:rsidR="0010237D" w:rsidTr="00897009" w14:paraId="3FD037CE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476BE7AA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SHZ</w:t>
            </w:r>
          </w:p>
        </w:tc>
        <w:tc>
          <w:tcPr>
            <w:tcW w:w="7654" w:type="dxa"/>
          </w:tcPr>
          <w:p w:rsidRPr="00863C38" w:rsidR="0010237D" w:rsidP="00897009" w:rsidRDefault="0010237D" w14:paraId="11A34664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Stabilní hasící zařízení</w:t>
            </w:r>
          </w:p>
        </w:tc>
      </w:tr>
      <w:tr w:rsidRPr="00A12BCE" w:rsidR="0010237D" w:rsidTr="00897009" w14:paraId="5DC176FB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31F9ACA2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SIL</w:t>
            </w:r>
          </w:p>
        </w:tc>
        <w:tc>
          <w:tcPr>
            <w:tcW w:w="7654" w:type="dxa"/>
          </w:tcPr>
          <w:p w:rsidRPr="00863C38" w:rsidR="0010237D" w:rsidP="00897009" w:rsidRDefault="0010237D" w14:paraId="526091AD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Safety Integrity Level</w:t>
            </w:r>
          </w:p>
        </w:tc>
      </w:tr>
      <w:tr w:rsidRPr="00A12BCE" w:rsidR="0010237D" w:rsidTr="00897009" w14:paraId="7883C6F5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61FE72EB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SKŘ</w:t>
            </w:r>
          </w:p>
        </w:tc>
        <w:tc>
          <w:tcPr>
            <w:tcW w:w="7654" w:type="dxa"/>
          </w:tcPr>
          <w:p w:rsidRPr="00863C38" w:rsidR="0010237D" w:rsidP="00897009" w:rsidRDefault="0010237D" w14:paraId="798B853F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Systém kontroly a řízení</w:t>
            </w:r>
          </w:p>
        </w:tc>
      </w:tr>
      <w:tr w:rsidRPr="00A12BCE" w:rsidR="0010237D" w:rsidTr="00897009" w14:paraId="03BA3B2E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7274959E" w14:textId="7777777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SNCR</w:t>
            </w:r>
          </w:p>
        </w:tc>
        <w:tc>
          <w:tcPr>
            <w:tcW w:w="7654" w:type="dxa"/>
          </w:tcPr>
          <w:p w:rsidRPr="00863C38" w:rsidR="0010237D" w:rsidP="00897009" w:rsidRDefault="0010237D" w14:paraId="7D9CCEE6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Selektivní nekatalytická redukce</w:t>
            </w:r>
          </w:p>
        </w:tc>
      </w:tr>
      <w:tr w:rsidRPr="00A12BCE" w:rsidR="0010237D" w:rsidTr="00897009" w14:paraId="60CF07FE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1A7CFD4C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SNIM</w:t>
            </w:r>
          </w:p>
        </w:tc>
        <w:tc>
          <w:tcPr>
            <w:tcW w:w="7654" w:type="dxa"/>
          </w:tcPr>
          <w:p w:rsidRPr="00863C38" w:rsidR="0010237D" w:rsidP="00897009" w:rsidRDefault="0010237D" w14:paraId="480E1F2E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Standard negrafických informací 3D modelu</w:t>
            </w:r>
          </w:p>
        </w:tc>
      </w:tr>
      <w:tr w:rsidRPr="00A12BCE" w:rsidR="0010237D" w:rsidTr="00897009" w14:paraId="72485CCA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017284C7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</w:t>
            </w:r>
          </w:p>
        </w:tc>
        <w:tc>
          <w:tcPr>
            <w:tcW w:w="7654" w:type="dxa"/>
          </w:tcPr>
          <w:p w:rsidRPr="00863C38" w:rsidR="0010237D" w:rsidP="00897009" w:rsidRDefault="0010237D" w14:paraId="215C702E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objekt</w:t>
            </w:r>
          </w:p>
        </w:tc>
      </w:tr>
      <w:tr w:rsidRPr="00A12BCE" w:rsidR="0010237D" w:rsidTr="00897009" w14:paraId="73C31A52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5D1CB30B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SoD</w:t>
            </w:r>
          </w:p>
        </w:tc>
        <w:tc>
          <w:tcPr>
            <w:tcW w:w="7654" w:type="dxa"/>
          </w:tcPr>
          <w:p w:rsidRPr="00863C38" w:rsidR="0010237D" w:rsidP="00897009" w:rsidRDefault="0010237D" w14:paraId="310DA6C1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Smlouva o Dílo</w:t>
            </w:r>
          </w:p>
        </w:tc>
      </w:tr>
      <w:tr w:rsidRPr="00A12BCE" w:rsidR="0010237D" w:rsidTr="00897009" w14:paraId="7B08C078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1ED59E52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lastRenderedPageBreak/>
              <w:t>SP</w:t>
            </w:r>
          </w:p>
        </w:tc>
        <w:tc>
          <w:tcPr>
            <w:tcW w:w="7654" w:type="dxa"/>
          </w:tcPr>
          <w:p w:rsidRPr="00863C38" w:rsidR="0010237D" w:rsidP="00897009" w:rsidRDefault="0010237D" w14:paraId="0427843D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povolení</w:t>
            </w:r>
          </w:p>
        </w:tc>
      </w:tr>
      <w:tr w:rsidRPr="00A12BCE" w:rsidR="0010237D" w:rsidTr="00897009" w14:paraId="2C61BF72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19CCB129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SŘ</w:t>
            </w:r>
          </w:p>
        </w:tc>
        <w:tc>
          <w:tcPr>
            <w:tcW w:w="7654" w:type="dxa"/>
          </w:tcPr>
          <w:p w:rsidRPr="00863C38" w:rsidR="0010237D" w:rsidP="00897009" w:rsidRDefault="0010237D" w14:paraId="5CB52538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řízení</w:t>
            </w:r>
          </w:p>
        </w:tc>
      </w:tr>
      <w:tr w:rsidRPr="00A12BCE" w:rsidR="0010237D" w:rsidTr="00897009" w14:paraId="685F5B84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3CFA33AF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SŘJ</w:t>
            </w:r>
          </w:p>
        </w:tc>
        <w:tc>
          <w:tcPr>
            <w:tcW w:w="7654" w:type="dxa"/>
          </w:tcPr>
          <w:p w:rsidRPr="00863C38" w:rsidR="0010237D" w:rsidP="00897009" w:rsidRDefault="0010237D" w14:paraId="659D8E0C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Systém řízení jakosti</w:t>
            </w:r>
          </w:p>
        </w:tc>
      </w:tr>
      <w:tr w:rsidRPr="00A12BCE" w:rsidR="0010237D" w:rsidTr="00897009" w14:paraId="2BB5355B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2D46CC24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SW</w:t>
            </w:r>
          </w:p>
        </w:tc>
        <w:tc>
          <w:tcPr>
            <w:tcW w:w="7654" w:type="dxa"/>
          </w:tcPr>
          <w:p w:rsidRPr="00863C38" w:rsidR="0010237D" w:rsidP="00897009" w:rsidRDefault="0010237D" w14:paraId="10125E38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Software</w:t>
            </w:r>
          </w:p>
        </w:tc>
      </w:tr>
      <w:tr w:rsidRPr="00A12BCE" w:rsidR="0010237D" w:rsidTr="00897009" w14:paraId="206A19CB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61CCA193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ŘS</w:t>
            </w:r>
          </w:p>
        </w:tc>
        <w:tc>
          <w:tcPr>
            <w:tcW w:w="7654" w:type="dxa"/>
          </w:tcPr>
          <w:p w:rsidRPr="00863C38" w:rsidR="0010237D" w:rsidP="00897009" w:rsidRDefault="0010237D" w14:paraId="025F631E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Řídící systém</w:t>
            </w:r>
          </w:p>
        </w:tc>
      </w:tr>
      <w:tr w:rsidRPr="00A12BCE" w:rsidR="0010237D" w:rsidTr="00897009" w14:paraId="58245898" w14:textId="77777777">
        <w:trPr>
          <w:trHeight w:val="270"/>
        </w:trPr>
        <w:tc>
          <w:tcPr>
            <w:tcW w:w="1485" w:type="dxa"/>
          </w:tcPr>
          <w:p w:rsidRPr="001C4BB1" w:rsidR="0010237D" w:rsidP="00897009" w:rsidRDefault="0010237D" w14:paraId="216C3473" w14:textId="7777777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TP</w:t>
            </w:r>
          </w:p>
        </w:tc>
        <w:tc>
          <w:tcPr>
            <w:tcW w:w="7654" w:type="dxa"/>
          </w:tcPr>
          <w:p w:rsidRPr="001C4BB1" w:rsidR="0010237D" w:rsidP="00897009" w:rsidRDefault="0010237D" w14:paraId="4F24F6FE" w14:textId="7777777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Technickými předpisy </w:t>
            </w:r>
          </w:p>
        </w:tc>
      </w:tr>
      <w:tr w:rsidRPr="00A12BCE" w:rsidR="0010237D" w:rsidTr="00897009" w14:paraId="08B538C7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0567B5C2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TZB</w:t>
            </w:r>
          </w:p>
        </w:tc>
        <w:tc>
          <w:tcPr>
            <w:tcW w:w="7654" w:type="dxa"/>
          </w:tcPr>
          <w:p w:rsidRPr="00863C38" w:rsidR="0010237D" w:rsidP="00897009" w:rsidRDefault="0010237D" w14:paraId="76B49496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Technické zařízení budov</w:t>
            </w:r>
          </w:p>
        </w:tc>
      </w:tr>
      <w:tr w:rsidRPr="00A12BCE" w:rsidR="0010237D" w:rsidTr="00897009" w14:paraId="1ADBC510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2B4FEE8E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TZL</w:t>
            </w:r>
          </w:p>
        </w:tc>
        <w:tc>
          <w:tcPr>
            <w:tcW w:w="7654" w:type="dxa"/>
          </w:tcPr>
          <w:p w:rsidRPr="00863C38" w:rsidR="0010237D" w:rsidP="00897009" w:rsidRDefault="0010237D" w14:paraId="347F8345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Tuhé znečišťující látky </w:t>
            </w:r>
          </w:p>
        </w:tc>
      </w:tr>
      <w:tr w:rsidRPr="00A12BCE" w:rsidR="0010237D" w:rsidTr="00897009" w14:paraId="37897B81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7C23A5DD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ÚŘ</w:t>
            </w:r>
          </w:p>
        </w:tc>
        <w:tc>
          <w:tcPr>
            <w:tcW w:w="7654" w:type="dxa"/>
          </w:tcPr>
          <w:p w:rsidRPr="00863C38" w:rsidR="0010237D" w:rsidP="00897009" w:rsidRDefault="0010237D" w14:paraId="7E9F122E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Územní řízení</w:t>
            </w:r>
          </w:p>
        </w:tc>
      </w:tr>
      <w:tr w:rsidRPr="007F2B6C" w:rsidR="0010237D" w:rsidTr="00897009" w14:paraId="45BC4220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3053C307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ÚSES</w:t>
            </w:r>
          </w:p>
        </w:tc>
        <w:tc>
          <w:tcPr>
            <w:tcW w:w="7654" w:type="dxa"/>
          </w:tcPr>
          <w:p w:rsidRPr="00863C38" w:rsidR="0010237D" w:rsidP="00897009" w:rsidRDefault="0010237D" w14:paraId="186DC21B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územní systém ekologické stability krajiny</w:t>
            </w:r>
            <w:r w:rsidRPr="00863C38">
              <w:rPr>
                <w:sz w:val="20"/>
                <w:szCs w:val="20"/>
              </w:rPr>
              <w:t xml:space="preserve"> </w:t>
            </w:r>
          </w:p>
        </w:tc>
      </w:tr>
      <w:tr w:rsidRPr="007F2B6C" w:rsidR="0010237D" w:rsidTr="00897009" w14:paraId="67F359F3" w14:textId="77777777">
        <w:trPr>
          <w:trHeight w:val="270"/>
        </w:trPr>
        <w:tc>
          <w:tcPr>
            <w:tcW w:w="1485" w:type="dxa"/>
          </w:tcPr>
          <w:p w:rsidRPr="00863C38" w:rsidR="0010237D" w:rsidP="00897009" w:rsidRDefault="0010237D" w14:paraId="6241A7EE" w14:textId="7777777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V</w:t>
            </w:r>
            <w:r w:rsidRPr="00863C38">
              <w:rPr>
                <w:rFonts w:asciiTheme="minorBidi" w:hAnsiTheme="minorBidi"/>
                <w:sz w:val="20"/>
                <w:szCs w:val="20"/>
              </w:rPr>
              <w:t>aK</w:t>
            </w:r>
          </w:p>
        </w:tc>
        <w:tc>
          <w:tcPr>
            <w:tcW w:w="7654" w:type="dxa"/>
          </w:tcPr>
          <w:p w:rsidRPr="00863C38" w:rsidR="0010237D" w:rsidP="00897009" w:rsidRDefault="0010237D" w14:paraId="0BD43B4B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sz w:val="20"/>
                <w:szCs w:val="20"/>
              </w:rPr>
              <w:t>V</w:t>
            </w:r>
            <w:r w:rsidRPr="00863C38">
              <w:rPr>
                <w:rFonts w:asciiTheme="minorBidi" w:hAnsiTheme="minorBidi"/>
                <w:sz w:val="20"/>
                <w:szCs w:val="20"/>
              </w:rPr>
              <w:t>odovody a kanalizace</w:t>
            </w:r>
          </w:p>
        </w:tc>
      </w:tr>
      <w:tr w:rsidRPr="00DE1D3C" w:rsidR="0010237D" w:rsidTr="00897009" w14:paraId="143D829A" w14:textId="77777777">
        <w:trPr>
          <w:trHeight w:val="270"/>
        </w:trPr>
        <w:tc>
          <w:tcPr>
            <w:tcW w:w="1485" w:type="dxa"/>
          </w:tcPr>
          <w:p w:rsidRPr="00EC26E8" w:rsidR="0010237D" w:rsidP="00897009" w:rsidRDefault="0010237D" w14:paraId="7DCEB7D5" w14:textId="77777777">
            <w:pPr>
              <w:rPr>
                <w:i/>
                <w:iCs/>
                <w:sz w:val="20"/>
                <w:szCs w:val="20"/>
              </w:rPr>
            </w:pPr>
            <w:r w:rsidRPr="00EC26E8">
              <w:rPr>
                <w:rStyle w:val="PromnnHTML"/>
                <w:rFonts w:asciiTheme="minorBidi" w:hAnsiTheme="minorBidi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654" w:type="dxa"/>
          </w:tcPr>
          <w:p w:rsidRPr="00EC26E8" w:rsidR="0010237D" w:rsidP="00897009" w:rsidRDefault="0010237D" w14:paraId="7E6F708B" w14:textId="77777777">
            <w:pPr>
              <w:rPr>
                <w:i/>
                <w:iCs/>
                <w:sz w:val="20"/>
                <w:szCs w:val="20"/>
              </w:rPr>
            </w:pPr>
            <w:r w:rsidRPr="00EC26E8">
              <w:rPr>
                <w:rStyle w:val="PromnnHTML"/>
                <w:rFonts w:asciiTheme="minorBidi" w:hAnsiTheme="minorBidi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Pr="00DE1D3C" w:rsidR="0010237D" w:rsidTr="00897009" w14:paraId="20834F50" w14:textId="77777777">
        <w:trPr>
          <w:trHeight w:val="270"/>
        </w:trPr>
        <w:tc>
          <w:tcPr>
            <w:tcW w:w="1485" w:type="dxa"/>
          </w:tcPr>
          <w:p w:rsidRPr="00EC26E8" w:rsidR="0010237D" w:rsidP="00897009" w:rsidRDefault="0010237D" w14:paraId="16C81C66" w14:textId="7777777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EC26E8">
              <w:rPr>
                <w:rStyle w:val="PromnnHTML"/>
                <w:rFonts w:asciiTheme="minorBidi" w:hAnsiTheme="minorBidi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654" w:type="dxa"/>
          </w:tcPr>
          <w:p w:rsidRPr="00EC26E8" w:rsidR="0010237D" w:rsidP="00897009" w:rsidRDefault="0010237D" w14:paraId="15F62F5A" w14:textId="7777777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EC26E8">
              <w:rPr>
                <w:rStyle w:val="PromnnHTML"/>
                <w:rFonts w:asciiTheme="minorBidi" w:hAnsiTheme="minorBidi"/>
                <w:color w:val="000000"/>
                <w:sz w:val="20"/>
                <w:szCs w:val="20"/>
              </w:rPr>
              <w:t>Volatile organic compound</w:t>
            </w:r>
          </w:p>
        </w:tc>
      </w:tr>
      <w:tr w:rsidRPr="00DE1D3C" w:rsidR="0010237D" w:rsidTr="00897009" w14:paraId="08C6AC50" w14:textId="77777777">
        <w:trPr>
          <w:trHeight w:val="270"/>
        </w:trPr>
        <w:tc>
          <w:tcPr>
            <w:tcW w:w="1485" w:type="dxa"/>
          </w:tcPr>
          <w:p w:rsidRPr="00EC26E8" w:rsidR="0010237D" w:rsidP="00897009" w:rsidRDefault="0010237D" w14:paraId="68866BB4" w14:textId="7777777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EC26E8">
              <w:rPr>
                <w:rStyle w:val="PromnnHTML"/>
                <w:rFonts w:asciiTheme="minorBidi" w:hAnsiTheme="minorBidi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654" w:type="dxa"/>
          </w:tcPr>
          <w:p w:rsidRPr="00EC26E8" w:rsidR="0010237D" w:rsidP="00897009" w:rsidRDefault="0010237D" w14:paraId="07DEC8B6" w14:textId="7777777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EC26E8">
              <w:rPr>
                <w:rStyle w:val="PromnnHTML"/>
                <w:rFonts w:asciiTheme="minorBidi" w:hAnsiTheme="minorBidi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Pr="00DE1D3C" w:rsidR="0010237D" w:rsidTr="00897009" w14:paraId="5835F090" w14:textId="77777777">
        <w:trPr>
          <w:trHeight w:val="270"/>
        </w:trPr>
        <w:tc>
          <w:tcPr>
            <w:tcW w:w="1485" w:type="dxa"/>
          </w:tcPr>
          <w:p w:rsidRPr="00EC26E8" w:rsidR="0010237D" w:rsidP="00897009" w:rsidRDefault="0010237D" w14:paraId="48CD2366" w14:textId="7777777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EC26E8">
              <w:rPr>
                <w:rStyle w:val="PromnnHTML"/>
                <w:rFonts w:asciiTheme="minorBidi" w:hAnsiTheme="minorBidi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654" w:type="dxa"/>
          </w:tcPr>
          <w:p w:rsidRPr="00EC26E8" w:rsidR="0010237D" w:rsidP="00897009" w:rsidRDefault="0010237D" w14:paraId="00D3CB96" w14:textId="7777777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EC26E8">
              <w:rPr>
                <w:rStyle w:val="PromnnHTML"/>
                <w:rFonts w:asciiTheme="minorBidi" w:hAnsiTheme="minorBidi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Pr="00DE1D3C" w:rsidR="0010237D" w:rsidTr="00897009" w14:paraId="40CB7264" w14:textId="77777777">
        <w:trPr>
          <w:trHeight w:val="270"/>
        </w:trPr>
        <w:tc>
          <w:tcPr>
            <w:tcW w:w="1485" w:type="dxa"/>
          </w:tcPr>
          <w:p w:rsidRPr="00EC26E8" w:rsidR="0010237D" w:rsidP="00897009" w:rsidRDefault="0010237D" w14:paraId="285AB190" w14:textId="7777777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EC26E8">
              <w:rPr>
                <w:rStyle w:val="PromnnHTML"/>
                <w:rFonts w:asciiTheme="minorBidi" w:hAnsiTheme="minorBidi"/>
                <w:color w:val="000000"/>
                <w:sz w:val="20"/>
                <w:szCs w:val="20"/>
              </w:rPr>
              <w:t>W</w:t>
            </w:r>
          </w:p>
        </w:tc>
        <w:tc>
          <w:tcPr>
            <w:tcW w:w="7654" w:type="dxa"/>
          </w:tcPr>
          <w:p w:rsidRPr="00EC26E8" w:rsidR="0010237D" w:rsidP="00897009" w:rsidRDefault="0010237D" w14:paraId="3A5A99CF" w14:textId="7777777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EC26E8">
              <w:rPr>
                <w:rStyle w:val="PromnnHTML"/>
                <w:rFonts w:asciiTheme="minorBidi" w:hAnsiTheme="minorBidi"/>
                <w:color w:val="000000"/>
                <w:sz w:val="20"/>
                <w:szCs w:val="20"/>
              </w:rPr>
              <w:t>Svědečný/ověřovací bod (Witness Point)</w:t>
            </w:r>
          </w:p>
        </w:tc>
      </w:tr>
      <w:tr w:rsidRPr="00DE1D3C" w:rsidR="0010237D" w:rsidTr="00897009" w14:paraId="607D6B55" w14:textId="77777777">
        <w:trPr>
          <w:trHeight w:val="270"/>
        </w:trPr>
        <w:tc>
          <w:tcPr>
            <w:tcW w:w="1485" w:type="dxa"/>
          </w:tcPr>
          <w:p w:rsidRPr="00EC26E8" w:rsidR="0010237D" w:rsidP="00897009" w:rsidRDefault="0010237D" w14:paraId="57F03826" w14:textId="7777777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EC26E8">
              <w:rPr>
                <w:rStyle w:val="PromnnHTML"/>
                <w:rFonts w:asciiTheme="minorBidi" w:hAnsiTheme="minorBidi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654" w:type="dxa"/>
          </w:tcPr>
          <w:p w:rsidRPr="00EC26E8" w:rsidR="0010237D" w:rsidP="00897009" w:rsidRDefault="0010237D" w14:paraId="35A6F122" w14:textId="7777777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EC26E8">
              <w:rPr>
                <w:rStyle w:val="PromnnHTML"/>
                <w:rFonts w:asciiTheme="minorBidi" w:hAnsiTheme="minorBidi"/>
                <w:color w:val="000000"/>
                <w:sz w:val="20"/>
                <w:szCs w:val="20"/>
              </w:rPr>
              <w:t>Workflow</w:t>
            </w:r>
          </w:p>
        </w:tc>
      </w:tr>
      <w:tr w:rsidRPr="00DE1D3C" w:rsidR="0010237D" w:rsidTr="00897009" w14:paraId="7B62F9D2" w14:textId="77777777">
        <w:trPr>
          <w:trHeight w:val="270"/>
        </w:trPr>
        <w:tc>
          <w:tcPr>
            <w:tcW w:w="1485" w:type="dxa"/>
          </w:tcPr>
          <w:p w:rsidRPr="00EC26E8" w:rsidR="0010237D" w:rsidP="00897009" w:rsidRDefault="0010237D" w14:paraId="468B8EBE" w14:textId="7777777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EC26E8">
              <w:rPr>
                <w:rStyle w:val="PromnnHTML"/>
                <w:rFonts w:asciiTheme="minorBidi" w:hAnsiTheme="minorBidi"/>
                <w:color w:val="000000"/>
                <w:sz w:val="20"/>
                <w:szCs w:val="20"/>
              </w:rPr>
              <w:t>ZOV</w:t>
            </w:r>
          </w:p>
        </w:tc>
        <w:tc>
          <w:tcPr>
            <w:tcW w:w="7654" w:type="dxa"/>
          </w:tcPr>
          <w:p w:rsidRPr="00EC26E8" w:rsidR="0010237D" w:rsidP="00897009" w:rsidRDefault="0010237D" w14:paraId="72EFFA51" w14:textId="7777777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EC26E8">
              <w:rPr>
                <w:rStyle w:val="PromnnHTML"/>
                <w:rFonts w:asciiTheme="minorBidi" w:hAnsiTheme="minorBidi"/>
                <w:color w:val="000000"/>
                <w:sz w:val="20"/>
                <w:szCs w:val="20"/>
              </w:rPr>
              <w:t>Základy organizace výstavby</w:t>
            </w:r>
          </w:p>
        </w:tc>
      </w:tr>
      <w:bookmarkEnd w:id="50"/>
    </w:tbl>
    <w:p w:rsidRPr="005E1F82" w:rsidR="00225F14" w:rsidP="005B4EA7" w:rsidRDefault="00225F14" w14:paraId="288B7908" w14:textId="77777777">
      <w:pPr>
        <w:pStyle w:val="TCBNormalni"/>
      </w:pPr>
    </w:p>
    <w:sectPr w:rsidRPr="005E1F82" w:rsidR="00225F14" w:rsidSect="005B7ABB">
      <w:headerReference w:type="default" r:id="rId9"/>
      <w:footerReference w:type="default" r:id="rId10"/>
      <w:pgSz w:w="11906" w:h="16838" w:orient="portrait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1341" w:rsidP="00317EAD" w:rsidRDefault="00911341" w14:paraId="3A607385" w14:textId="77777777">
      <w:pPr>
        <w:spacing w:after="0" w:line="240" w:lineRule="auto"/>
      </w:pPr>
      <w:r>
        <w:separator/>
      </w:r>
    </w:p>
  </w:endnote>
  <w:endnote w:type="continuationSeparator" w:id="0">
    <w:p w:rsidR="00911341" w:rsidP="00317EAD" w:rsidRDefault="00911341" w14:paraId="29C8B4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2E3103" w:rsidR="005A0911" w:rsidP="00897F05" w:rsidRDefault="005A0911" w14:paraId="2DAFFE07" w14:textId="2B1847A3">
    <w:pPr>
      <w:pStyle w:val="Zpat"/>
      <w:jc w:val="center"/>
      <w:rPr>
        <w:b/>
        <w:bCs/>
      </w:rPr>
    </w:pPr>
    <w:r w:rsidRPr="002E3103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Přímá spojnice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.35pt,-16.15pt" to="453.8pt,-16.15pt" w14:anchorId="0E5E0E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>
              <v:stroke joinstyle="miter"/>
            </v:line>
          </w:pict>
        </mc:Fallback>
      </mc:AlternateContent>
    </w:r>
    <w:r w:rsidRPr="0F1F02FC" w:rsidR="0F1F02FC">
      <w:rPr>
        <w:rFonts w:ascii="Arial Narrow" w:hAnsi="Arial Narrow"/>
        <w:b/>
        <w:bCs/>
      </w:rPr>
      <w:t xml:space="preserve">A 5 Akceptační Procedury </w:t>
    </w:r>
  </w:p>
  <w:p w:rsidR="005A0911" w:rsidRDefault="005A0911" w14:paraId="53B123FD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1341" w:rsidP="00317EAD" w:rsidRDefault="00911341" w14:paraId="4588D120" w14:textId="77777777">
      <w:pPr>
        <w:spacing w:after="0" w:line="240" w:lineRule="auto"/>
      </w:pPr>
      <w:r>
        <w:separator/>
      </w:r>
    </w:p>
  </w:footnote>
  <w:footnote w:type="continuationSeparator" w:id="0">
    <w:p w:rsidR="00911341" w:rsidP="00317EAD" w:rsidRDefault="00911341" w14:paraId="16492D3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Pr="000951FC" w:rsidR="000951FC" w:rsidTr="0F1F02FC" w14:paraId="6024FCDC" w14:textId="77777777">
      <w:trPr>
        <w:cantSplit/>
        <w:trHeight w:val="425"/>
      </w:trPr>
      <w:tc>
        <w:tcPr>
          <w:tcW w:w="725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bottom"/>
        </w:tcPr>
        <w:p w:rsidRPr="000951FC" w:rsidR="000951FC" w:rsidP="000951FC" w:rsidRDefault="000951FC" w14:paraId="0ECAAF4D" w14:textId="77777777">
          <w:pPr>
            <w:spacing w:before="40" w:after="60"/>
            <w:jc w:val="left"/>
            <w:rPr>
              <w:rFonts w:ascii="Arial Narrow" w:hAnsi="Arial Narrow"/>
            </w:rPr>
          </w:pPr>
          <w:r w:rsidRPr="000951FC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bottom"/>
        </w:tcPr>
        <w:p w:rsidRPr="000951FC" w:rsidR="000951FC" w:rsidP="000951FC" w:rsidRDefault="000951FC" w14:paraId="10B3E355" w14:textId="20B5DC99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0951FC">
            <w:rPr>
              <w:rFonts w:ascii="Arial Narrow" w:hAnsi="Arial Narrow"/>
              <w:szCs w:val="20"/>
            </w:rPr>
            <w:t xml:space="preserve">Strana </w:t>
          </w:r>
          <w:r w:rsidRPr="000951FC">
            <w:rPr>
              <w:rFonts w:ascii="Arial Narrow" w:hAnsi="Arial Narrow"/>
              <w:szCs w:val="20"/>
            </w:rPr>
            <w:fldChar w:fldCharType="begin"/>
          </w:r>
          <w:r w:rsidRPr="000951FC">
            <w:rPr>
              <w:rFonts w:ascii="Arial Narrow" w:hAnsi="Arial Narrow"/>
              <w:szCs w:val="20"/>
            </w:rPr>
            <w:instrText>PAGE</w:instrText>
          </w:r>
          <w:r w:rsidRPr="000951FC">
            <w:rPr>
              <w:rFonts w:ascii="Arial Narrow" w:hAnsi="Arial Narrow"/>
              <w:szCs w:val="20"/>
            </w:rPr>
            <w:fldChar w:fldCharType="separate"/>
          </w:r>
          <w:r w:rsidRPr="000951FC">
            <w:rPr>
              <w:rFonts w:ascii="Arial Narrow" w:hAnsi="Arial Narrow"/>
              <w:noProof/>
              <w:szCs w:val="20"/>
            </w:rPr>
            <w:t>26</w:t>
          </w:r>
          <w:r w:rsidRPr="000951FC">
            <w:rPr>
              <w:rFonts w:ascii="Arial Narrow" w:hAnsi="Arial Narrow"/>
              <w:szCs w:val="20"/>
            </w:rPr>
            <w:fldChar w:fldCharType="end"/>
          </w:r>
          <w:r w:rsidRPr="000951FC">
            <w:rPr>
              <w:rFonts w:ascii="Arial Narrow" w:hAnsi="Arial Narrow"/>
              <w:szCs w:val="20"/>
            </w:rPr>
            <w:t>/</w:t>
          </w:r>
          <w:r w:rsidRPr="000951FC">
            <w:rPr>
              <w:rFonts w:ascii="Arial Narrow" w:hAnsi="Arial Narrow"/>
              <w:szCs w:val="20"/>
            </w:rPr>
            <w:fldChar w:fldCharType="begin"/>
          </w:r>
          <w:r w:rsidRPr="000951FC">
            <w:rPr>
              <w:rFonts w:ascii="Arial Narrow" w:hAnsi="Arial Narrow"/>
              <w:szCs w:val="20"/>
            </w:rPr>
            <w:instrText>NUMPAGES</w:instrText>
          </w:r>
          <w:r w:rsidRPr="000951FC">
            <w:rPr>
              <w:rFonts w:ascii="Arial Narrow" w:hAnsi="Arial Narrow"/>
              <w:szCs w:val="20"/>
            </w:rPr>
            <w:fldChar w:fldCharType="separate"/>
          </w:r>
          <w:r w:rsidRPr="000951FC">
            <w:rPr>
              <w:rFonts w:ascii="Arial Narrow" w:hAnsi="Arial Narrow"/>
              <w:noProof/>
              <w:szCs w:val="20"/>
            </w:rPr>
            <w:t>27</w:t>
          </w:r>
          <w:r w:rsidRPr="000951FC">
            <w:rPr>
              <w:rFonts w:ascii="Arial Narrow" w:hAnsi="Arial Narrow"/>
              <w:szCs w:val="20"/>
            </w:rPr>
            <w:fldChar w:fldCharType="end"/>
          </w:r>
        </w:p>
      </w:tc>
    </w:tr>
    <w:tr w:rsidRPr="000951FC" w:rsidR="000951FC" w:rsidTr="0F1F02FC" w14:paraId="06BC3FE5" w14:textId="77777777">
      <w:trPr>
        <w:cantSplit/>
      </w:trPr>
      <w:tc>
        <w:tcPr>
          <w:tcW w:w="725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0951FC" w:rsidR="000951FC" w:rsidP="000951FC" w:rsidRDefault="000951FC" w14:paraId="06055A9E" w14:textId="77777777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0951FC">
            <w:rPr>
              <w:rFonts w:ascii="Arial Narrow" w:hAnsi="Arial Narrow"/>
              <w:iCs/>
            </w:rPr>
            <w:t>ZADÁVACÍ DOKUMENTACE PRO VÝBĚR ZHOTOVITELE</w:t>
          </w:r>
        </w:p>
        <w:p w:rsidRPr="000951FC" w:rsidR="000951FC" w:rsidP="000951FC" w:rsidRDefault="000951FC" w14:paraId="167218F2" w14:textId="77777777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0951FC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bottom"/>
        </w:tcPr>
        <w:p w:rsidRPr="000951FC" w:rsidR="000951FC" w:rsidP="000951FC" w:rsidRDefault="0F1F02FC" w14:paraId="3233C293" w14:textId="64E24D4B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F1F02FC">
            <w:rPr>
              <w:rFonts w:ascii="Arial Narrow" w:hAnsi="Arial Narrow"/>
              <w:szCs w:val="20"/>
            </w:rPr>
            <w:t xml:space="preserve">Datum: </w:t>
          </w:r>
          <w:r w:rsidR="00594E70">
            <w:rPr>
              <w:rFonts w:ascii="Arial Narrow" w:hAnsi="Arial Narrow"/>
              <w:szCs w:val="20"/>
            </w:rPr>
            <w:t>1</w:t>
          </w:r>
          <w:r w:rsidR="0010237D">
            <w:rPr>
              <w:rFonts w:ascii="Arial Narrow" w:hAnsi="Arial Narrow"/>
              <w:szCs w:val="20"/>
            </w:rPr>
            <w:t>2</w:t>
          </w:r>
          <w:r w:rsidRPr="0F1F02FC">
            <w:rPr>
              <w:rFonts w:ascii="Arial Narrow" w:hAnsi="Arial Narrow"/>
              <w:szCs w:val="20"/>
            </w:rPr>
            <w:t>/2023</w:t>
          </w:r>
        </w:p>
      </w:tc>
    </w:tr>
    <w:tr w:rsidRPr="000951FC" w:rsidR="000951FC" w:rsidTr="0F1F02FC" w14:paraId="076F19CE" w14:textId="77777777">
      <w:trPr>
        <w:cantSplit/>
        <w:trHeight w:val="309"/>
      </w:trPr>
      <w:tc>
        <w:tcPr>
          <w:tcW w:w="725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bottom"/>
        </w:tcPr>
        <w:p w:rsidRPr="000951FC" w:rsidR="000951FC" w:rsidP="0F1F02FC" w:rsidRDefault="0F1F02FC" w14:paraId="7EEBFA65" w14:textId="6560952A">
          <w:pPr>
            <w:jc w:val="left"/>
            <w:rPr>
              <w:rFonts w:ascii="Arial Narrow" w:hAnsi="Arial Narrow"/>
              <w:b/>
              <w:bCs/>
              <w:sz w:val="24"/>
              <w:szCs w:val="24"/>
            </w:rPr>
          </w:pPr>
          <w:r w:rsidRPr="0F1F02FC">
            <w:rPr>
              <w:rFonts w:ascii="Arial Narrow" w:hAnsi="Arial Narrow"/>
              <w:b/>
              <w:bCs/>
              <w:sz w:val="28"/>
              <w:szCs w:val="28"/>
            </w:rPr>
            <w:t xml:space="preserve">OB 04 </w:t>
          </w:r>
          <w:r w:rsidR="00594E70">
            <w:rPr>
              <w:rFonts w:ascii="Arial Narrow" w:hAnsi="Arial Narrow"/>
              <w:b/>
              <w:bCs/>
              <w:sz w:val="28"/>
              <w:szCs w:val="28"/>
            </w:rPr>
            <w:t>VÝKLOPNA</w:t>
          </w:r>
        </w:p>
      </w:tc>
      <w:tc>
        <w:tcPr>
          <w:tcW w:w="212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0951FC" w:rsidR="000951FC" w:rsidP="000951FC" w:rsidRDefault="0F1F02FC" w14:paraId="3DF1FC76" w14:textId="457C42BA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F1F02FC">
            <w:rPr>
              <w:rFonts w:ascii="Arial Narrow" w:hAnsi="Arial Narrow"/>
              <w:szCs w:val="20"/>
            </w:rPr>
            <w:t xml:space="preserve">Revize: </w:t>
          </w:r>
          <w:r w:rsidR="0010237D">
            <w:rPr>
              <w:rFonts w:ascii="Arial Narrow" w:hAnsi="Arial Narrow"/>
              <w:szCs w:val="20"/>
            </w:rPr>
            <w:t>0</w:t>
          </w:r>
        </w:p>
      </w:tc>
    </w:tr>
  </w:tbl>
  <w:p w:rsidRPr="00E042E5" w:rsidR="005A0911" w:rsidP="00E042E5" w:rsidRDefault="005A0911" w14:paraId="3AB7324B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BC"/>
    <w:multiLevelType w:val="singleLevel"/>
    <w:tmpl w:val="48B4B8B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BB25381"/>
    <w:multiLevelType w:val="hybridMultilevel"/>
    <w:tmpl w:val="9F1217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E65A04"/>
    <w:multiLevelType w:val="hybridMultilevel"/>
    <w:tmpl w:val="0532885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741253"/>
    <w:multiLevelType w:val="hybridMultilevel"/>
    <w:tmpl w:val="7FB6F5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2225FE"/>
    <w:multiLevelType w:val="multilevel"/>
    <w:tmpl w:val="B2DC40E4"/>
    <w:lvl w:ilvl="0">
      <w:start w:val="1"/>
      <w:numFmt w:val="decimal"/>
      <w:pStyle w:val="Nadpis1"/>
      <w:suff w:val="space"/>
      <w:lvlText w:val="%1  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20C739FD"/>
    <w:multiLevelType w:val="hybridMultilevel"/>
    <w:tmpl w:val="CAE06D1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1364D88"/>
    <w:multiLevelType w:val="hybridMultilevel"/>
    <w:tmpl w:val="32B494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333139"/>
    <w:multiLevelType w:val="hybridMultilevel"/>
    <w:tmpl w:val="22D83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9443C"/>
    <w:multiLevelType w:val="hybridMultilevel"/>
    <w:tmpl w:val="F3269C70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9" w15:restartNumberingAfterBreak="0">
    <w:nsid w:val="356359F6"/>
    <w:multiLevelType w:val="hybridMultilevel"/>
    <w:tmpl w:val="E6F25E22"/>
    <w:lvl w:ilvl="0" w:tplc="0928B998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eastAsia="Calibri" w:cs="Arial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397C0C7C"/>
    <w:multiLevelType w:val="hybridMultilevel"/>
    <w:tmpl w:val="1E2E2CC6"/>
    <w:lvl w:ilvl="0" w:tplc="1D303F68">
      <w:start w:val="1"/>
      <w:numFmt w:val="bullet"/>
      <w:pStyle w:val="Odrkyodsaz"/>
      <w:lvlText w:val="o"/>
      <w:lvlJc w:val="left"/>
      <w:pPr>
        <w:tabs>
          <w:tab w:val="num" w:pos="2061"/>
        </w:tabs>
        <w:ind w:left="2061" w:hanging="360"/>
      </w:pPr>
      <w:rPr>
        <w:rFonts w:hint="default" w:ascii="Courier New" w:hAnsi="Courier New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12" w15:restartNumberingAfterBreak="0">
    <w:nsid w:val="3F8A5A48"/>
    <w:multiLevelType w:val="hybridMultilevel"/>
    <w:tmpl w:val="7B4CA1E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5B08CE"/>
    <w:multiLevelType w:val="hybridMultilevel"/>
    <w:tmpl w:val="F3CC69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054751"/>
    <w:multiLevelType w:val="hybridMultilevel"/>
    <w:tmpl w:val="88B297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881D5C"/>
    <w:multiLevelType w:val="hybridMultilevel"/>
    <w:tmpl w:val="ED86E1FA"/>
    <w:lvl w:ilvl="0" w:tplc="0405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6" w15:restartNumberingAfterBreak="0">
    <w:nsid w:val="5A454CB5"/>
    <w:multiLevelType w:val="hybridMultilevel"/>
    <w:tmpl w:val="005E8A4C"/>
    <w:lvl w:ilvl="0" w:tplc="378689D2">
      <w:start w:val="1"/>
      <w:numFmt w:val="bullet"/>
      <w:pStyle w:val="Odrky"/>
      <w:lvlText w:val=""/>
      <w:lvlJc w:val="left"/>
      <w:pPr>
        <w:tabs>
          <w:tab w:val="num" w:pos="1495"/>
        </w:tabs>
        <w:ind w:left="1492" w:hanging="357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E96688"/>
    <w:multiLevelType w:val="multilevel"/>
    <w:tmpl w:val="9970F75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27E502D"/>
    <w:multiLevelType w:val="hybridMultilevel"/>
    <w:tmpl w:val="1C8CA1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9C28FE"/>
    <w:multiLevelType w:val="hybridMultilevel"/>
    <w:tmpl w:val="824E58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0FF345A"/>
    <w:multiLevelType w:val="hybridMultilevel"/>
    <w:tmpl w:val="295E67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A90234"/>
    <w:multiLevelType w:val="hybridMultilevel"/>
    <w:tmpl w:val="60028B0C"/>
    <w:lvl w:ilvl="0" w:tplc="DCC8A1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A6C5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5452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D4C1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38C9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B407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8019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E697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86CC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9E04E9"/>
    <w:multiLevelType w:val="hybridMultilevel"/>
    <w:tmpl w:val="17C41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D6648"/>
    <w:multiLevelType w:val="hybridMultilevel"/>
    <w:tmpl w:val="2DE8AA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DB84578"/>
    <w:multiLevelType w:val="hybridMultilevel"/>
    <w:tmpl w:val="E28A52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E2E084A"/>
    <w:multiLevelType w:val="hybridMultilevel"/>
    <w:tmpl w:val="28A00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872915">
    <w:abstractNumId w:val="21"/>
  </w:num>
  <w:num w:numId="2" w16cid:durableId="709181725">
    <w:abstractNumId w:val="11"/>
  </w:num>
  <w:num w:numId="3" w16cid:durableId="1446462145">
    <w:abstractNumId w:val="4"/>
  </w:num>
  <w:num w:numId="4" w16cid:durableId="1257904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0591727">
    <w:abstractNumId w:val="14"/>
  </w:num>
  <w:num w:numId="6" w16cid:durableId="916868552">
    <w:abstractNumId w:val="13"/>
  </w:num>
  <w:num w:numId="7" w16cid:durableId="1191917917">
    <w:abstractNumId w:val="5"/>
  </w:num>
  <w:num w:numId="8" w16cid:durableId="688986441">
    <w:abstractNumId w:val="15"/>
  </w:num>
  <w:num w:numId="9" w16cid:durableId="1927493378">
    <w:abstractNumId w:val="16"/>
  </w:num>
  <w:num w:numId="10" w16cid:durableId="856233833">
    <w:abstractNumId w:val="10"/>
  </w:num>
  <w:num w:numId="11" w16cid:durableId="2112359175">
    <w:abstractNumId w:val="23"/>
  </w:num>
  <w:num w:numId="12" w16cid:durableId="796678052">
    <w:abstractNumId w:val="9"/>
  </w:num>
  <w:num w:numId="13" w16cid:durableId="938289950">
    <w:abstractNumId w:val="4"/>
  </w:num>
  <w:num w:numId="14" w16cid:durableId="2123461">
    <w:abstractNumId w:val="3"/>
  </w:num>
  <w:num w:numId="15" w16cid:durableId="1219971251">
    <w:abstractNumId w:val="12"/>
  </w:num>
  <w:num w:numId="16" w16cid:durableId="1537042105">
    <w:abstractNumId w:val="4"/>
  </w:num>
  <w:num w:numId="17" w16cid:durableId="2129810385">
    <w:abstractNumId w:val="4"/>
  </w:num>
  <w:num w:numId="18" w16cid:durableId="876548689">
    <w:abstractNumId w:val="8"/>
  </w:num>
  <w:num w:numId="19" w16cid:durableId="1496192044">
    <w:abstractNumId w:val="4"/>
  </w:num>
  <w:num w:numId="20" w16cid:durableId="1069882673">
    <w:abstractNumId w:val="4"/>
  </w:num>
  <w:num w:numId="21" w16cid:durableId="357782903">
    <w:abstractNumId w:val="4"/>
  </w:num>
  <w:num w:numId="22" w16cid:durableId="504829063">
    <w:abstractNumId w:val="4"/>
  </w:num>
  <w:num w:numId="23" w16cid:durableId="1734884618">
    <w:abstractNumId w:val="4"/>
  </w:num>
  <w:num w:numId="24" w16cid:durableId="1330477429">
    <w:abstractNumId w:val="17"/>
  </w:num>
  <w:num w:numId="25" w16cid:durableId="182328707">
    <w:abstractNumId w:val="22"/>
  </w:num>
  <w:num w:numId="26" w16cid:durableId="850410153">
    <w:abstractNumId w:val="0"/>
  </w:num>
  <w:num w:numId="27" w16cid:durableId="27415444">
    <w:abstractNumId w:val="2"/>
  </w:num>
  <w:num w:numId="28" w16cid:durableId="1037851230">
    <w:abstractNumId w:val="19"/>
  </w:num>
  <w:num w:numId="29" w16cid:durableId="35088894">
    <w:abstractNumId w:val="7"/>
  </w:num>
  <w:num w:numId="30" w16cid:durableId="96944690">
    <w:abstractNumId w:val="6"/>
  </w:num>
  <w:num w:numId="31" w16cid:durableId="1886064217">
    <w:abstractNumId w:val="20"/>
  </w:num>
  <w:num w:numId="32" w16cid:durableId="209923615">
    <w:abstractNumId w:val="18"/>
  </w:num>
  <w:num w:numId="33" w16cid:durableId="954556012">
    <w:abstractNumId w:val="1"/>
  </w:num>
  <w:num w:numId="34" w16cid:durableId="1733036211">
    <w:abstractNumId w:val="4"/>
  </w:num>
  <w:num w:numId="35" w16cid:durableId="1628781599">
    <w:abstractNumId w:val="4"/>
  </w:num>
  <w:num w:numId="36" w16cid:durableId="48040674">
    <w:abstractNumId w:val="4"/>
  </w:num>
  <w:num w:numId="37" w16cid:durableId="1517114860">
    <w:abstractNumId w:val="4"/>
  </w:num>
  <w:num w:numId="38" w16cid:durableId="1256130865">
    <w:abstractNumId w:val="25"/>
  </w:num>
  <w:num w:numId="39" w16cid:durableId="1865708391">
    <w:abstractNumId w:val="4"/>
  </w:num>
  <w:num w:numId="40" w16cid:durableId="74475111">
    <w:abstractNumId w:val="4"/>
  </w:num>
  <w:num w:numId="41" w16cid:durableId="604851290">
    <w:abstractNumId w:val="4"/>
  </w:num>
  <w:num w:numId="42" w16cid:durableId="458034810">
    <w:abstractNumId w:val="4"/>
  </w:num>
  <w:num w:numId="43" w16cid:durableId="884289538">
    <w:abstractNumId w:val="4"/>
  </w:num>
  <w:num w:numId="44" w16cid:durableId="100540704">
    <w:abstractNumId w:val="24"/>
  </w:num>
  <w:num w:numId="45" w16cid:durableId="958954886">
    <w:abstractNumId w:val="2"/>
  </w:num>
  <w:num w:numId="46" w16cid:durableId="1384676901">
    <w:abstractNumId w:val="4"/>
  </w:num>
  <w:num w:numId="47" w16cid:durableId="2134906271">
    <w:abstractNumId w:val="4"/>
  </w:num>
  <w:num w:numId="48" w16cid:durableId="467279498">
    <w:abstractNumId w:val="4"/>
  </w:num>
  <w:num w:numId="49" w16cid:durableId="140248164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27E03"/>
    <w:rsid w:val="00046D49"/>
    <w:rsid w:val="00060F45"/>
    <w:rsid w:val="00074F63"/>
    <w:rsid w:val="00083A03"/>
    <w:rsid w:val="00085131"/>
    <w:rsid w:val="000914A9"/>
    <w:rsid w:val="000951FC"/>
    <w:rsid w:val="000B032E"/>
    <w:rsid w:val="000B3DAD"/>
    <w:rsid w:val="000B48C8"/>
    <w:rsid w:val="000C5F65"/>
    <w:rsid w:val="000D75D7"/>
    <w:rsid w:val="000E72A2"/>
    <w:rsid w:val="0010237D"/>
    <w:rsid w:val="00103DBD"/>
    <w:rsid w:val="0010467D"/>
    <w:rsid w:val="001047C3"/>
    <w:rsid w:val="00124BC0"/>
    <w:rsid w:val="00150702"/>
    <w:rsid w:val="00150CFA"/>
    <w:rsid w:val="00163B53"/>
    <w:rsid w:val="00164BE7"/>
    <w:rsid w:val="00183A62"/>
    <w:rsid w:val="001B354B"/>
    <w:rsid w:val="001B50D3"/>
    <w:rsid w:val="001B6D49"/>
    <w:rsid w:val="001C25BA"/>
    <w:rsid w:val="001C4D16"/>
    <w:rsid w:val="001D04F5"/>
    <w:rsid w:val="001D2EB0"/>
    <w:rsid w:val="001E04D8"/>
    <w:rsid w:val="001E50B7"/>
    <w:rsid w:val="001F295D"/>
    <w:rsid w:val="001F7427"/>
    <w:rsid w:val="00215321"/>
    <w:rsid w:val="0022277D"/>
    <w:rsid w:val="00225F14"/>
    <w:rsid w:val="00234446"/>
    <w:rsid w:val="00254D87"/>
    <w:rsid w:val="00266D20"/>
    <w:rsid w:val="00270989"/>
    <w:rsid w:val="002744D8"/>
    <w:rsid w:val="0027773C"/>
    <w:rsid w:val="0028338C"/>
    <w:rsid w:val="002844D4"/>
    <w:rsid w:val="002925AD"/>
    <w:rsid w:val="00296723"/>
    <w:rsid w:val="002A4B49"/>
    <w:rsid w:val="002B2D07"/>
    <w:rsid w:val="002B49BB"/>
    <w:rsid w:val="002C0BB3"/>
    <w:rsid w:val="002D245A"/>
    <w:rsid w:val="002D37AA"/>
    <w:rsid w:val="002E21EB"/>
    <w:rsid w:val="002E3103"/>
    <w:rsid w:val="002E4476"/>
    <w:rsid w:val="00312F26"/>
    <w:rsid w:val="00314087"/>
    <w:rsid w:val="00315603"/>
    <w:rsid w:val="00317EAD"/>
    <w:rsid w:val="0033634F"/>
    <w:rsid w:val="003413C9"/>
    <w:rsid w:val="00346A53"/>
    <w:rsid w:val="00354026"/>
    <w:rsid w:val="00360A31"/>
    <w:rsid w:val="00375FA1"/>
    <w:rsid w:val="00387EB8"/>
    <w:rsid w:val="00394133"/>
    <w:rsid w:val="00397896"/>
    <w:rsid w:val="003978C5"/>
    <w:rsid w:val="003A0514"/>
    <w:rsid w:val="003B20D8"/>
    <w:rsid w:val="003B50BE"/>
    <w:rsid w:val="003B6AE4"/>
    <w:rsid w:val="003C3B5F"/>
    <w:rsid w:val="003D27D8"/>
    <w:rsid w:val="003E4A25"/>
    <w:rsid w:val="003E548D"/>
    <w:rsid w:val="003E64EE"/>
    <w:rsid w:val="003E76F6"/>
    <w:rsid w:val="003F1539"/>
    <w:rsid w:val="003F56AC"/>
    <w:rsid w:val="00403CCB"/>
    <w:rsid w:val="00415B72"/>
    <w:rsid w:val="004235A7"/>
    <w:rsid w:val="00437545"/>
    <w:rsid w:val="00446FFC"/>
    <w:rsid w:val="0045081A"/>
    <w:rsid w:val="00470BB6"/>
    <w:rsid w:val="00495138"/>
    <w:rsid w:val="004A1C2F"/>
    <w:rsid w:val="004B361D"/>
    <w:rsid w:val="004B6D2A"/>
    <w:rsid w:val="004D041A"/>
    <w:rsid w:val="004D3571"/>
    <w:rsid w:val="004E1471"/>
    <w:rsid w:val="004F1F2A"/>
    <w:rsid w:val="005235A7"/>
    <w:rsid w:val="00525DB3"/>
    <w:rsid w:val="005307A1"/>
    <w:rsid w:val="00540F46"/>
    <w:rsid w:val="00552165"/>
    <w:rsid w:val="00566FB3"/>
    <w:rsid w:val="00575037"/>
    <w:rsid w:val="00594E70"/>
    <w:rsid w:val="005A0911"/>
    <w:rsid w:val="005A329F"/>
    <w:rsid w:val="005B3539"/>
    <w:rsid w:val="005B4EA7"/>
    <w:rsid w:val="005B7ABB"/>
    <w:rsid w:val="005C7121"/>
    <w:rsid w:val="005E0B9A"/>
    <w:rsid w:val="005E1F82"/>
    <w:rsid w:val="005E5360"/>
    <w:rsid w:val="005F5584"/>
    <w:rsid w:val="00626964"/>
    <w:rsid w:val="00634483"/>
    <w:rsid w:val="006476CB"/>
    <w:rsid w:val="00674C28"/>
    <w:rsid w:val="006824BC"/>
    <w:rsid w:val="00682B20"/>
    <w:rsid w:val="0069365E"/>
    <w:rsid w:val="006969A8"/>
    <w:rsid w:val="006B76CA"/>
    <w:rsid w:val="006C6559"/>
    <w:rsid w:val="006D43A6"/>
    <w:rsid w:val="006D457C"/>
    <w:rsid w:val="006E15EC"/>
    <w:rsid w:val="006F29F9"/>
    <w:rsid w:val="006F7572"/>
    <w:rsid w:val="007145B6"/>
    <w:rsid w:val="00722D7F"/>
    <w:rsid w:val="00723508"/>
    <w:rsid w:val="00732E27"/>
    <w:rsid w:val="00746A25"/>
    <w:rsid w:val="00746C9A"/>
    <w:rsid w:val="00751667"/>
    <w:rsid w:val="00754C13"/>
    <w:rsid w:val="0078021F"/>
    <w:rsid w:val="007958C4"/>
    <w:rsid w:val="007A255B"/>
    <w:rsid w:val="007F1738"/>
    <w:rsid w:val="007F60B4"/>
    <w:rsid w:val="00802C5D"/>
    <w:rsid w:val="00816AC3"/>
    <w:rsid w:val="0082702E"/>
    <w:rsid w:val="0083389D"/>
    <w:rsid w:val="008368AE"/>
    <w:rsid w:val="008472D0"/>
    <w:rsid w:val="008503CE"/>
    <w:rsid w:val="008518CC"/>
    <w:rsid w:val="00854E1C"/>
    <w:rsid w:val="00856629"/>
    <w:rsid w:val="00875D7B"/>
    <w:rsid w:val="00876715"/>
    <w:rsid w:val="00883763"/>
    <w:rsid w:val="00895D63"/>
    <w:rsid w:val="00897F05"/>
    <w:rsid w:val="008A09B3"/>
    <w:rsid w:val="008A4CBC"/>
    <w:rsid w:val="008A732D"/>
    <w:rsid w:val="008A7AD0"/>
    <w:rsid w:val="008B03B2"/>
    <w:rsid w:val="008B07B1"/>
    <w:rsid w:val="008B2F2B"/>
    <w:rsid w:val="008B6C4D"/>
    <w:rsid w:val="008C5AB1"/>
    <w:rsid w:val="008D345D"/>
    <w:rsid w:val="008E3233"/>
    <w:rsid w:val="008F5008"/>
    <w:rsid w:val="00905A35"/>
    <w:rsid w:val="00910C43"/>
    <w:rsid w:val="00911341"/>
    <w:rsid w:val="0091359F"/>
    <w:rsid w:val="009270EF"/>
    <w:rsid w:val="00962196"/>
    <w:rsid w:val="00962D47"/>
    <w:rsid w:val="00975AAA"/>
    <w:rsid w:val="00981E6A"/>
    <w:rsid w:val="009918C2"/>
    <w:rsid w:val="009918DD"/>
    <w:rsid w:val="00993809"/>
    <w:rsid w:val="009938D3"/>
    <w:rsid w:val="00997D62"/>
    <w:rsid w:val="009A04EB"/>
    <w:rsid w:val="009B01E9"/>
    <w:rsid w:val="009B035B"/>
    <w:rsid w:val="009B080A"/>
    <w:rsid w:val="009B6E06"/>
    <w:rsid w:val="009C4151"/>
    <w:rsid w:val="009C5F43"/>
    <w:rsid w:val="009D5761"/>
    <w:rsid w:val="009D6760"/>
    <w:rsid w:val="009D6799"/>
    <w:rsid w:val="009E0482"/>
    <w:rsid w:val="009F10CE"/>
    <w:rsid w:val="00A02DCC"/>
    <w:rsid w:val="00A03E01"/>
    <w:rsid w:val="00A069F1"/>
    <w:rsid w:val="00A12B47"/>
    <w:rsid w:val="00A15678"/>
    <w:rsid w:val="00A22F49"/>
    <w:rsid w:val="00A277DE"/>
    <w:rsid w:val="00A31F24"/>
    <w:rsid w:val="00A3532B"/>
    <w:rsid w:val="00A65331"/>
    <w:rsid w:val="00A70AD0"/>
    <w:rsid w:val="00AE0739"/>
    <w:rsid w:val="00AE537A"/>
    <w:rsid w:val="00AF1E85"/>
    <w:rsid w:val="00B1077B"/>
    <w:rsid w:val="00B120AD"/>
    <w:rsid w:val="00B371A1"/>
    <w:rsid w:val="00B422B5"/>
    <w:rsid w:val="00B537C0"/>
    <w:rsid w:val="00B564D4"/>
    <w:rsid w:val="00B648EF"/>
    <w:rsid w:val="00B67726"/>
    <w:rsid w:val="00B707FD"/>
    <w:rsid w:val="00B729B2"/>
    <w:rsid w:val="00B836C1"/>
    <w:rsid w:val="00B926C4"/>
    <w:rsid w:val="00BB379C"/>
    <w:rsid w:val="00BD7387"/>
    <w:rsid w:val="00BF0E2D"/>
    <w:rsid w:val="00BF7DBB"/>
    <w:rsid w:val="00C002B4"/>
    <w:rsid w:val="00C04FB2"/>
    <w:rsid w:val="00C06FBA"/>
    <w:rsid w:val="00C12A9A"/>
    <w:rsid w:val="00C14D54"/>
    <w:rsid w:val="00C2377F"/>
    <w:rsid w:val="00C26A49"/>
    <w:rsid w:val="00C31507"/>
    <w:rsid w:val="00C41E57"/>
    <w:rsid w:val="00C50AE3"/>
    <w:rsid w:val="00C67E9A"/>
    <w:rsid w:val="00C71382"/>
    <w:rsid w:val="00C74619"/>
    <w:rsid w:val="00C74EB9"/>
    <w:rsid w:val="00C76387"/>
    <w:rsid w:val="00C77DAF"/>
    <w:rsid w:val="00C90EBA"/>
    <w:rsid w:val="00C94DCE"/>
    <w:rsid w:val="00CB0B25"/>
    <w:rsid w:val="00CB3660"/>
    <w:rsid w:val="00CB6A6E"/>
    <w:rsid w:val="00CD064D"/>
    <w:rsid w:val="00CD734A"/>
    <w:rsid w:val="00CE4413"/>
    <w:rsid w:val="00CE5EBC"/>
    <w:rsid w:val="00CE6B46"/>
    <w:rsid w:val="00D00179"/>
    <w:rsid w:val="00D26935"/>
    <w:rsid w:val="00D47CA5"/>
    <w:rsid w:val="00D7038E"/>
    <w:rsid w:val="00D839FF"/>
    <w:rsid w:val="00DA1614"/>
    <w:rsid w:val="00DA4FC3"/>
    <w:rsid w:val="00DE157F"/>
    <w:rsid w:val="00DE3644"/>
    <w:rsid w:val="00DF1F8D"/>
    <w:rsid w:val="00E03F7F"/>
    <w:rsid w:val="00E042E5"/>
    <w:rsid w:val="00E1385A"/>
    <w:rsid w:val="00E42526"/>
    <w:rsid w:val="00E44910"/>
    <w:rsid w:val="00E473C6"/>
    <w:rsid w:val="00E537C7"/>
    <w:rsid w:val="00E67FCF"/>
    <w:rsid w:val="00E82914"/>
    <w:rsid w:val="00E86BAD"/>
    <w:rsid w:val="00E94745"/>
    <w:rsid w:val="00EF2300"/>
    <w:rsid w:val="00F0088A"/>
    <w:rsid w:val="00F165C7"/>
    <w:rsid w:val="00F262E3"/>
    <w:rsid w:val="00F26406"/>
    <w:rsid w:val="00F264D6"/>
    <w:rsid w:val="00F26C6E"/>
    <w:rsid w:val="00F26F8C"/>
    <w:rsid w:val="00F54151"/>
    <w:rsid w:val="00F63BAD"/>
    <w:rsid w:val="00F65FAC"/>
    <w:rsid w:val="00F712C4"/>
    <w:rsid w:val="00F840AC"/>
    <w:rsid w:val="00F8509D"/>
    <w:rsid w:val="00F859F6"/>
    <w:rsid w:val="00FA2740"/>
    <w:rsid w:val="00FA65D9"/>
    <w:rsid w:val="00FB1E14"/>
    <w:rsid w:val="00FB77EB"/>
    <w:rsid w:val="00FD037F"/>
    <w:rsid w:val="00FD4842"/>
    <w:rsid w:val="00FD4AF4"/>
    <w:rsid w:val="00FE5B86"/>
    <w:rsid w:val="00FF056E"/>
    <w:rsid w:val="01208FBD"/>
    <w:rsid w:val="022AC31E"/>
    <w:rsid w:val="02FD702E"/>
    <w:rsid w:val="04CC844C"/>
    <w:rsid w:val="076D24A2"/>
    <w:rsid w:val="09524AF7"/>
    <w:rsid w:val="0A126EA5"/>
    <w:rsid w:val="0ABC6FA0"/>
    <w:rsid w:val="0C226847"/>
    <w:rsid w:val="0C8C7513"/>
    <w:rsid w:val="0D489E5D"/>
    <w:rsid w:val="0EE62140"/>
    <w:rsid w:val="0F1F02FC"/>
    <w:rsid w:val="100A8C08"/>
    <w:rsid w:val="121117CE"/>
    <w:rsid w:val="14021E70"/>
    <w:rsid w:val="141D180E"/>
    <w:rsid w:val="1569FCED"/>
    <w:rsid w:val="188A6976"/>
    <w:rsid w:val="1BF2BC67"/>
    <w:rsid w:val="1D955A6C"/>
    <w:rsid w:val="2098BA15"/>
    <w:rsid w:val="209B1277"/>
    <w:rsid w:val="22D44C25"/>
    <w:rsid w:val="239ECF41"/>
    <w:rsid w:val="276DF943"/>
    <w:rsid w:val="28D58772"/>
    <w:rsid w:val="2ACA5E15"/>
    <w:rsid w:val="2BB124D9"/>
    <w:rsid w:val="2FA2B75A"/>
    <w:rsid w:val="2FC62DAB"/>
    <w:rsid w:val="2FD048E3"/>
    <w:rsid w:val="2FD28E2D"/>
    <w:rsid w:val="305F3E64"/>
    <w:rsid w:val="320C4CA9"/>
    <w:rsid w:val="3302B7F2"/>
    <w:rsid w:val="33A3AD43"/>
    <w:rsid w:val="33FF98D1"/>
    <w:rsid w:val="34D1CDE2"/>
    <w:rsid w:val="3543ED6B"/>
    <w:rsid w:val="37BE8493"/>
    <w:rsid w:val="3A2905C5"/>
    <w:rsid w:val="3A3A3304"/>
    <w:rsid w:val="3B22DD85"/>
    <w:rsid w:val="3CA2821B"/>
    <w:rsid w:val="3E0B57FE"/>
    <w:rsid w:val="4014E962"/>
    <w:rsid w:val="44685213"/>
    <w:rsid w:val="446B56E9"/>
    <w:rsid w:val="44F15BFF"/>
    <w:rsid w:val="466DE259"/>
    <w:rsid w:val="4697D970"/>
    <w:rsid w:val="48999F7D"/>
    <w:rsid w:val="4E6F6166"/>
    <w:rsid w:val="527E4E18"/>
    <w:rsid w:val="5325FE3C"/>
    <w:rsid w:val="56BE16B6"/>
    <w:rsid w:val="573E9288"/>
    <w:rsid w:val="5793C455"/>
    <w:rsid w:val="5B1BA24A"/>
    <w:rsid w:val="5C721048"/>
    <w:rsid w:val="6239185A"/>
    <w:rsid w:val="637D4B3E"/>
    <w:rsid w:val="63C3D5C4"/>
    <w:rsid w:val="64CD1084"/>
    <w:rsid w:val="655FA625"/>
    <w:rsid w:val="65D8B03E"/>
    <w:rsid w:val="6C6E273C"/>
    <w:rsid w:val="6DC77595"/>
    <w:rsid w:val="70096A37"/>
    <w:rsid w:val="70A9669A"/>
    <w:rsid w:val="718AC7A0"/>
    <w:rsid w:val="71A53A98"/>
    <w:rsid w:val="72BCACC1"/>
    <w:rsid w:val="747D38F0"/>
    <w:rsid w:val="75ADDBE3"/>
    <w:rsid w:val="781E8F96"/>
    <w:rsid w:val="7968C8E1"/>
    <w:rsid w:val="79972420"/>
    <w:rsid w:val="7B15FEC6"/>
    <w:rsid w:val="7B7CCA41"/>
    <w:rsid w:val="7B8C4AD1"/>
    <w:rsid w:val="7C2B2E55"/>
    <w:rsid w:val="7E14E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5B84028F-B1E3-47EA-9AA0-4F3112ED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uiPriority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aliases w:val="kapitola1,Section Title 1,PAGE HEADING"/>
    <w:basedOn w:val="Normln"/>
    <w:next w:val="Normln"/>
    <w:link w:val="Nadpis1Char1"/>
    <w:qFormat/>
    <w:rsid w:val="00150CFA"/>
    <w:pPr>
      <w:keepNext/>
      <w:keepLines/>
      <w:numPr>
        <w:numId w:val="3"/>
      </w:numPr>
      <w:spacing w:before="240" w:after="240" w:line="240" w:lineRule="auto"/>
      <w:ind w:left="284"/>
      <w:jc w:val="left"/>
      <w:outlineLvl w:val="0"/>
    </w:pPr>
    <w:rPr>
      <w:rFonts w:eastAsia="Times New Roman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2"/>
      </w:numPr>
      <w:spacing w:before="180" w:after="120" w:line="240" w:lineRule="auto"/>
      <w:outlineLvl w:val="1"/>
    </w:pPr>
    <w:rPr>
      <w:rFonts w:eastAsia="Times New Roman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2"/>
      </w:numPr>
      <w:tabs>
        <w:tab w:val="left" w:pos="851"/>
      </w:tabs>
      <w:spacing w:before="180" w:after="120" w:line="240" w:lineRule="auto"/>
      <w:outlineLvl w:val="2"/>
    </w:pPr>
    <w:rPr>
      <w:rFonts w:eastAsia="Times New Roman" w:cs="Arial"/>
      <w:b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2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eastAsia="Times New Roman" w:cs="Times New Roman"/>
      <w:bCs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2"/>
      </w:numPr>
      <w:spacing w:before="240" w:after="60" w:line="240" w:lineRule="auto"/>
      <w:outlineLvl w:val="4"/>
    </w:pPr>
    <w:rPr>
      <w:rFonts w:eastAsia="Times New Roman" w:cs="Times New Roman"/>
      <w:szCs w:val="26"/>
      <w:lang w:eastAsia="cs-CZ"/>
    </w:rPr>
  </w:style>
  <w:style w:type="paragraph" w:styleId="Nadpis6">
    <w:name w:val="heading 6"/>
    <w:aliases w:val="Nadpis 10"/>
    <w:basedOn w:val="Normln"/>
    <w:next w:val="Normln"/>
    <w:link w:val="Nadpis6Char"/>
    <w:qFormat/>
    <w:rsid w:val="00317EAD"/>
    <w:pPr>
      <w:numPr>
        <w:ilvl w:val="5"/>
        <w:numId w:val="2"/>
      </w:numPr>
      <w:spacing w:before="240" w:after="60" w:line="240" w:lineRule="auto"/>
      <w:outlineLvl w:val="5"/>
    </w:pPr>
    <w:rPr>
      <w:rFonts w:eastAsia="Times New Roman" w:cs="Arial"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 w:cs="Arial"/>
      <w:bCs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hAnsi="Times New Roman" w:eastAsia="Times New Roman" w:cs="Times New Roman"/>
      <w:bCs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2"/>
      </w:numPr>
      <w:spacing w:before="240" w:after="60" w:line="240" w:lineRule="auto"/>
      <w:outlineLvl w:val="8"/>
    </w:pPr>
    <w:rPr>
      <w:rFonts w:eastAsia="Times New Roman" w:cs="Arial"/>
      <w:bCs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317EAD"/>
  </w:style>
  <w:style w:type="character" w:styleId="Nadpis1Char" w:customStyle="1">
    <w:name w:val="Nadpis 1 Char"/>
    <w:basedOn w:val="Standardnpsmoodstavce"/>
    <w:uiPriority w:val="9"/>
    <w:rsid w:val="00317EA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2Char" w:customStyle="1">
    <w:name w:val="Nadpis 2 Char"/>
    <w:basedOn w:val="Standardnpsmoodstavce"/>
    <w:uiPriority w:val="9"/>
    <w:semiHidden/>
    <w:rsid w:val="00317EA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Nadpis3Char" w:customStyle="1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ascii="Arial" w:hAnsi="Arial" w:eastAsia="Times New Roman" w:cs="Arial"/>
      <w:b/>
      <w:sz w:val="20"/>
      <w:szCs w:val="26"/>
      <w:lang w:eastAsia="cs-CZ"/>
    </w:rPr>
  </w:style>
  <w:style w:type="character" w:styleId="Nadpis4Char" w:customStyle="1">
    <w:name w:val="Nadpis 4 Char"/>
    <w:aliases w:val="Subsection Title 4 Char"/>
    <w:basedOn w:val="Standardnpsmoodstavce"/>
    <w:link w:val="Nadpis4"/>
    <w:rsid w:val="00317EAD"/>
    <w:rPr>
      <w:rFonts w:ascii="Arial" w:hAnsi="Arial" w:eastAsia="Times New Roman" w:cs="Times New Roman"/>
      <w:bCs/>
      <w:sz w:val="20"/>
      <w:szCs w:val="24"/>
      <w:lang w:eastAsia="cs-CZ"/>
    </w:rPr>
  </w:style>
  <w:style w:type="character" w:styleId="Nadpis5Char" w:customStyle="1">
    <w:name w:val="Nadpis 5 Char"/>
    <w:basedOn w:val="Standardnpsmoodstavce"/>
    <w:link w:val="Nadpis5"/>
    <w:rsid w:val="00317EAD"/>
    <w:rPr>
      <w:rFonts w:ascii="Arial" w:hAnsi="Arial" w:eastAsia="Times New Roman" w:cs="Times New Roman"/>
      <w:sz w:val="20"/>
      <w:szCs w:val="26"/>
      <w:lang w:eastAsia="cs-CZ"/>
    </w:rPr>
  </w:style>
  <w:style w:type="character" w:styleId="Nadpis6Char" w:customStyle="1">
    <w:name w:val="Nadpis 6 Char"/>
    <w:aliases w:val="Nadpis 10 Char"/>
    <w:basedOn w:val="Standardnpsmoodstavce"/>
    <w:link w:val="Nadpis6"/>
    <w:rsid w:val="00317EAD"/>
    <w:rPr>
      <w:rFonts w:ascii="Arial" w:hAnsi="Arial" w:eastAsia="Times New Roman" w:cs="Arial"/>
      <w:bCs/>
      <w:sz w:val="20"/>
      <w:lang w:eastAsia="cs-CZ"/>
    </w:rPr>
  </w:style>
  <w:style w:type="character" w:styleId="Nadpis7Char" w:customStyle="1">
    <w:name w:val="Nadpis 7 Char"/>
    <w:basedOn w:val="Standardnpsmoodstavce"/>
    <w:link w:val="Nadpis7"/>
    <w:rsid w:val="00317EAD"/>
    <w:rPr>
      <w:rFonts w:ascii="Arial" w:hAnsi="Arial" w:eastAsia="Times New Roman" w:cs="Arial"/>
      <w:bCs/>
      <w:sz w:val="20"/>
      <w:szCs w:val="24"/>
      <w:lang w:eastAsia="cs-CZ"/>
    </w:rPr>
  </w:style>
  <w:style w:type="character" w:styleId="Nadpis8Char" w:customStyle="1">
    <w:name w:val="Nadpis 8 Char"/>
    <w:basedOn w:val="Standardnpsmoodstavce"/>
    <w:link w:val="Nadpis8"/>
    <w:rsid w:val="00317EAD"/>
    <w:rPr>
      <w:rFonts w:ascii="Times New Roman" w:hAnsi="Times New Roman" w:eastAsia="Times New Roman" w:cs="Times New Roman"/>
      <w:bCs/>
      <w:sz w:val="20"/>
      <w:szCs w:val="24"/>
      <w:lang w:eastAsia="cs-CZ"/>
    </w:rPr>
  </w:style>
  <w:style w:type="character" w:styleId="Nadpis9Char" w:customStyle="1">
    <w:name w:val="Nadpis 9 Char"/>
    <w:basedOn w:val="Standardnpsmoodstavce"/>
    <w:link w:val="Nadpis9"/>
    <w:rsid w:val="00317EAD"/>
    <w:rPr>
      <w:rFonts w:ascii="Arial" w:hAnsi="Arial" w:eastAsia="Times New Roman" w:cs="Arial"/>
      <w:bCs/>
      <w:sz w:val="20"/>
      <w:lang w:eastAsia="cs-CZ"/>
    </w:rPr>
  </w:style>
  <w:style w:type="character" w:styleId="Nadpis1Char1" w:customStyle="1">
    <w:name w:val="Nadpis 1 Char1"/>
    <w:aliases w:val="kapitola1 Char,Section Title 1 Char,PAGE HEADING Char"/>
    <w:basedOn w:val="Standardnpsmoodstavce"/>
    <w:link w:val="Nadpis1"/>
    <w:rsid w:val="00150CFA"/>
    <w:rPr>
      <w:rFonts w:ascii="Arial" w:hAnsi="Arial" w:eastAsia="Times New Roman" w:cs="Arial"/>
      <w:b/>
      <w:smallCaps/>
      <w:color w:val="C00000"/>
      <w:sz w:val="28"/>
      <w:szCs w:val="28"/>
      <w:lang w:val="en-US" w:eastAsia="cs-CZ"/>
    </w:rPr>
  </w:style>
  <w:style w:type="character" w:styleId="Nadpis2Char1" w:customStyle="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ascii="Arial" w:hAnsi="Arial" w:eastAsia="Times New Roman" w:cs="Arial"/>
      <w:b/>
      <w:iCs/>
      <w:color w:val="002D62"/>
      <w:szCs w:val="28"/>
      <w:lang w:eastAsia="cs-CZ"/>
    </w:rPr>
  </w:style>
  <w:style w:type="paragraph" w:styleId="TCBNadpis1" w:customStyle="1">
    <w:name w:val="TCB_Nadpis1"/>
    <w:basedOn w:val="Nadpis1"/>
    <w:link w:val="TCBNadpis1Char"/>
    <w:qFormat/>
    <w:rsid w:val="000951FC"/>
    <w:pPr>
      <w:ind w:left="0"/>
    </w:pPr>
    <w:rPr>
      <w:smallCaps w:val="0"/>
      <w:color w:val="70AD47" w:themeColor="accent6"/>
      <w:sz w:val="24"/>
      <w:szCs w:val="24"/>
      <w:lang w:val="pl-PL"/>
    </w:rPr>
  </w:style>
  <w:style w:type="paragraph" w:styleId="TCBNadpis2" w:customStyle="1">
    <w:name w:val="TCB_Nadpis_2"/>
    <w:basedOn w:val="Nadpis2"/>
    <w:link w:val="TCBNadpis2Char"/>
    <w:qFormat/>
    <w:rsid w:val="00682B20"/>
    <w:pPr>
      <w:keepNext/>
      <w:keepLines/>
      <w:numPr>
        <w:numId w:val="3"/>
      </w:numPr>
      <w:spacing w:before="240"/>
    </w:pPr>
    <w:rPr>
      <w:color w:val="auto"/>
      <w:sz w:val="24"/>
    </w:rPr>
  </w:style>
  <w:style w:type="character" w:styleId="TCBNadpis1Char" w:customStyle="1">
    <w:name w:val="TCB_Nadpis1 Char"/>
    <w:basedOn w:val="Nadpis1Char1"/>
    <w:link w:val="TCBNadpis1"/>
    <w:rsid w:val="000951FC"/>
    <w:rPr>
      <w:rFonts w:ascii="Arial" w:hAnsi="Arial" w:eastAsia="Times New Roman" w:cs="Arial"/>
      <w:b/>
      <w:smallCaps w:val="0"/>
      <w:color w:val="70AD47" w:themeColor="accent6"/>
      <w:sz w:val="24"/>
      <w:szCs w:val="24"/>
      <w:lang w:val="pl-PL" w:eastAsia="cs-CZ"/>
    </w:rPr>
  </w:style>
  <w:style w:type="paragraph" w:styleId="TCBNadpis3" w:customStyle="1">
    <w:name w:val="TCB_Nadpis_3"/>
    <w:basedOn w:val="Nadpis3"/>
    <w:link w:val="TCBNadpis3Char"/>
    <w:qFormat/>
    <w:rsid w:val="009938D3"/>
    <w:pPr>
      <w:keepNext/>
      <w:keepLines/>
      <w:numPr>
        <w:numId w:val="3"/>
      </w:numPr>
      <w:tabs>
        <w:tab w:val="clear" w:pos="851"/>
      </w:tabs>
      <w:spacing w:before="240" w:after="80"/>
      <w:jc w:val="left"/>
    </w:pPr>
    <w:rPr>
      <w:sz w:val="22"/>
      <w:szCs w:val="20"/>
    </w:rPr>
  </w:style>
  <w:style w:type="character" w:styleId="TCBNadpis2Char" w:customStyle="1">
    <w:name w:val="TCB_Nadpis_2 Char"/>
    <w:basedOn w:val="Nadpis2Char1"/>
    <w:link w:val="TCBNadpis2"/>
    <w:rsid w:val="00682B20"/>
    <w:rPr>
      <w:rFonts w:ascii="Arial" w:hAnsi="Arial" w:eastAsia="Times New Roman" w:cs="Arial"/>
      <w:b/>
      <w:iCs/>
      <w:color w:val="002D62"/>
      <w:sz w:val="24"/>
      <w:szCs w:val="28"/>
      <w:lang w:eastAsia="cs-CZ"/>
    </w:rPr>
  </w:style>
  <w:style w:type="paragraph" w:styleId="TCBNadpis4" w:customStyle="1">
    <w:name w:val="TCB_Nadpis_4"/>
    <w:basedOn w:val="Nadpis3"/>
    <w:link w:val="TCBNadpis4Char"/>
    <w:qFormat/>
    <w:rsid w:val="009938D3"/>
    <w:pPr>
      <w:keepNext/>
      <w:keepLines/>
      <w:numPr>
        <w:ilvl w:val="3"/>
        <w:numId w:val="3"/>
      </w:numPr>
      <w:tabs>
        <w:tab w:val="clear" w:pos="851"/>
      </w:tabs>
      <w:spacing w:before="120" w:after="80"/>
      <w:jc w:val="left"/>
    </w:pPr>
    <w:rPr>
      <w:szCs w:val="20"/>
    </w:rPr>
  </w:style>
  <w:style w:type="character" w:styleId="TCBNadpis3Char" w:customStyle="1">
    <w:name w:val="TCB_Nadpis_3 Char"/>
    <w:basedOn w:val="Nadpis3Char"/>
    <w:link w:val="TCBNadpis3"/>
    <w:rsid w:val="009938D3"/>
    <w:rPr>
      <w:rFonts w:ascii="Arial" w:hAnsi="Arial" w:eastAsia="Times New Roman" w:cs="Arial"/>
      <w:b/>
      <w:sz w:val="20"/>
      <w:szCs w:val="20"/>
      <w:lang w:eastAsia="cs-CZ"/>
    </w:rPr>
  </w:style>
  <w:style w:type="paragraph" w:styleId="TCBNormalni" w:customStyle="1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Cs w:val="20"/>
    </w:rPr>
  </w:style>
  <w:style w:type="character" w:styleId="TCBNadpis4Char" w:customStyle="1">
    <w:name w:val="TCB_Nadpis_4 Char"/>
    <w:basedOn w:val="Nadpis3Char"/>
    <w:link w:val="TCBNadpis4"/>
    <w:rsid w:val="009938D3"/>
    <w:rPr>
      <w:rFonts w:ascii="Arial" w:hAnsi="Arial" w:eastAsia="Times New Roman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CBNormalniChar" w:customStyle="1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hAnsiTheme="majorHAnsi" w:eastAsiaTheme="majorEastAsia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682B2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2B2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2B20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styleId="Tabulka-zhlav" w:customStyle="1">
    <w:name w:val="Tabulka - záhlaví"/>
    <w:basedOn w:val="Normln"/>
    <w:rsid w:val="00394133"/>
    <w:pPr>
      <w:spacing w:after="0" w:line="240" w:lineRule="auto"/>
      <w:jc w:val="both"/>
    </w:pPr>
    <w:rPr>
      <w:rFonts w:eastAsia="Times New Roman" w:cs="Times New Roman"/>
      <w:b/>
      <w:sz w:val="18"/>
      <w:szCs w:val="24"/>
      <w:lang w:eastAsia="cs-CZ"/>
    </w:rPr>
  </w:style>
  <w:style w:type="paragraph" w:styleId="Tabulka-obsah" w:customStyle="1">
    <w:name w:val="Tabulka - obsah"/>
    <w:basedOn w:val="Normln"/>
    <w:rsid w:val="00394133"/>
    <w:pPr>
      <w:spacing w:after="0" w:line="240" w:lineRule="auto"/>
      <w:jc w:val="both"/>
    </w:pPr>
    <w:rPr>
      <w:rFonts w:eastAsia="Times New Roman" w:cs="Times New Roman"/>
      <w:sz w:val="18"/>
      <w:szCs w:val="24"/>
      <w:lang w:eastAsia="cs-CZ"/>
    </w:rPr>
  </w:style>
  <w:style w:type="character" w:styleId="tlid-translation" w:customStyle="1">
    <w:name w:val="tlid-translation"/>
    <w:basedOn w:val="Standardnpsmoodstavce"/>
    <w:rsid w:val="00394133"/>
  </w:style>
  <w:style w:type="character" w:styleId="jlqj4b" w:customStyle="1">
    <w:name w:val="jlqj4b"/>
    <w:basedOn w:val="Standardnpsmoodstavce"/>
    <w:rsid w:val="002744D8"/>
  </w:style>
  <w:style w:type="character" w:styleId="material-icons-extended" w:customStyle="1">
    <w:name w:val="material-icons-extended"/>
    <w:basedOn w:val="Standardnpsmoodstavce"/>
    <w:rsid w:val="000914A9"/>
  </w:style>
  <w:style w:type="paragraph" w:styleId="Textnormy" w:customStyle="1">
    <w:name w:val="Text normy"/>
    <w:rsid w:val="00AF1E85"/>
    <w:pPr>
      <w:spacing w:after="120" w:line="240" w:lineRule="auto"/>
      <w:jc w:val="both"/>
    </w:pPr>
    <w:rPr>
      <w:rFonts w:eastAsia="Times New Roman" w:cs="Times New Roman"/>
      <w:szCs w:val="20"/>
      <w:lang w:eastAsia="cs-CZ"/>
    </w:rPr>
  </w:style>
  <w:style w:type="paragraph" w:styleId="Zptenadresanaoblku">
    <w:name w:val="envelope return"/>
    <w:basedOn w:val="Normln"/>
    <w:semiHidden/>
    <w:rsid w:val="00AF1E85"/>
    <w:pPr>
      <w:spacing w:after="0" w:line="240" w:lineRule="auto"/>
      <w:jc w:val="left"/>
    </w:pPr>
    <w:rPr>
      <w:rFonts w:eastAsia="Times New Roman" w:cs="Times New Roman"/>
      <w:szCs w:val="20"/>
      <w:lang w:eastAsia="cs-CZ"/>
    </w:rPr>
  </w:style>
  <w:style w:type="paragraph" w:styleId="Odrka" w:customStyle="1">
    <w:name w:val="Odrážka"/>
    <w:basedOn w:val="Normln"/>
    <w:link w:val="OdrkaChar"/>
    <w:qFormat/>
    <w:rsid w:val="00723508"/>
    <w:pPr>
      <w:spacing w:before="20" w:after="20" w:line="240" w:lineRule="auto"/>
      <w:jc w:val="left"/>
    </w:pPr>
    <w:rPr>
      <w:rFonts w:eastAsia="Times New Roman" w:cs="Arial"/>
      <w:lang w:eastAsia="cs-CZ"/>
    </w:rPr>
  </w:style>
  <w:style w:type="character" w:styleId="OdrkaChar" w:customStyle="1">
    <w:name w:val="Odrážka Char"/>
    <w:link w:val="Odrka"/>
    <w:rsid w:val="00723508"/>
    <w:rPr>
      <w:rFonts w:ascii="Arial" w:hAnsi="Arial" w:eastAsia="Times New Roman" w:cs="Arial"/>
      <w:lang w:eastAsia="cs-CZ"/>
    </w:rPr>
  </w:style>
  <w:style w:type="paragraph" w:styleId="Zkladntext">
    <w:name w:val="Body Text"/>
    <w:basedOn w:val="Normln"/>
    <w:link w:val="ZkladntextChar"/>
    <w:rsid w:val="009B080A"/>
    <w:pPr>
      <w:autoSpaceDE w:val="0"/>
      <w:autoSpaceDN w:val="0"/>
      <w:adjustRightInd w:val="0"/>
      <w:spacing w:after="120" w:line="240" w:lineRule="auto"/>
      <w:ind w:firstLine="567"/>
      <w:jc w:val="left"/>
    </w:pPr>
    <w:rPr>
      <w:rFonts w:eastAsia="Times New Roman" w:cs="Times New Roman"/>
      <w:szCs w:val="24"/>
      <w:lang w:eastAsia="cs-CZ"/>
    </w:rPr>
  </w:style>
  <w:style w:type="character" w:styleId="ZkladntextChar" w:customStyle="1">
    <w:name w:val="Základní text Char"/>
    <w:basedOn w:val="Standardnpsmoodstavce"/>
    <w:link w:val="Zkladntext"/>
    <w:rsid w:val="009B080A"/>
    <w:rPr>
      <w:rFonts w:ascii="Arial" w:hAnsi="Arial" w:eastAsia="Times New Roman" w:cs="Times New Roman"/>
      <w:szCs w:val="24"/>
      <w:lang w:eastAsia="cs-CZ"/>
    </w:rPr>
  </w:style>
  <w:style w:type="paragraph" w:styleId="Odrky" w:customStyle="1">
    <w:name w:val="Odrážky"/>
    <w:basedOn w:val="Normln"/>
    <w:rsid w:val="0083389D"/>
    <w:pPr>
      <w:numPr>
        <w:numId w:val="9"/>
      </w:numPr>
      <w:tabs>
        <w:tab w:val="left" w:pos="1151"/>
      </w:tabs>
      <w:spacing w:after="0" w:line="240" w:lineRule="auto"/>
      <w:jc w:val="both"/>
    </w:pPr>
    <w:rPr>
      <w:rFonts w:eastAsia="Times New Roman" w:cs="Times New Roman"/>
      <w:szCs w:val="20"/>
      <w:lang w:eastAsia="cs-CZ"/>
    </w:rPr>
  </w:style>
  <w:style w:type="paragraph" w:styleId="Odrkyodsaz" w:customStyle="1">
    <w:name w:val="Odrážky_odsaz"/>
    <w:basedOn w:val="Odrky"/>
    <w:rsid w:val="000B3DAD"/>
    <w:pPr>
      <w:numPr>
        <w:numId w:val="10"/>
      </w:numPr>
      <w:tabs>
        <w:tab w:val="left" w:pos="1701"/>
      </w:tabs>
    </w:pPr>
  </w:style>
  <w:style w:type="paragraph" w:styleId="Bezmezer">
    <w:name w:val="No Spacing"/>
    <w:qFormat/>
    <w:rsid w:val="009C5F43"/>
    <w:pPr>
      <w:spacing w:after="0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" w:customStyle="1">
    <w:name w:val="Odstavec"/>
    <w:basedOn w:val="Normln"/>
    <w:rsid w:val="004D041A"/>
    <w:pPr>
      <w:spacing w:before="120" w:after="120" w:line="240" w:lineRule="auto"/>
      <w:jc w:val="left"/>
    </w:pPr>
    <w:rPr>
      <w:rFonts w:eastAsia="Times New Roman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5A329F"/>
    <w:pPr>
      <w:spacing w:after="0" w:line="240" w:lineRule="auto"/>
      <w:jc w:val="left"/>
    </w:pPr>
  </w:style>
  <w:style w:type="character" w:styleId="PromnnHTML">
    <w:name w:val="HTML Variable"/>
    <w:basedOn w:val="Standardnpsmoodstavce"/>
    <w:uiPriority w:val="99"/>
    <w:semiHidden/>
    <w:unhideWhenUsed/>
    <w:rsid w:val="0010237D"/>
    <w:rPr>
      <w:i/>
      <w:iCs/>
    </w:rPr>
  </w:style>
  <w:style w:type="table" w:styleId="Svtltabulkasmkou1">
    <w:name w:val="Grid Table 1 Light"/>
    <w:basedOn w:val="Normlntabulka"/>
    <w:uiPriority w:val="46"/>
    <w:rsid w:val="0010237D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9485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15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46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1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9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9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05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59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8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1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6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56711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d780b2fa977443f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72d5a-2259-423b-96e9-cf5cced0a1b3}"/>
      </w:docPartPr>
      <w:docPartBody>
        <w:p w14:paraId="14021E7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7634-76EB-4FC2-9B84-880859B57F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Urbánek, Tomáš</dc:creator>
  <keywords/>
  <dc:description/>
  <lastModifiedBy>Vojnik, Jan (SE TP)</lastModifiedBy>
  <revision>51</revision>
  <dcterms:created xsi:type="dcterms:W3CDTF">2023-09-18T06:58:00.0000000Z</dcterms:created>
  <dcterms:modified xsi:type="dcterms:W3CDTF">2024-02-14T13:24:02.8046781Z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2023-02-08T08:13:32Z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ced58302-b4f6-48f0-86af-cb262bd80d54</vt:lpwstr>
  </property>
  <property fmtid="{D5CDD505-2E9C-101B-9397-08002B2CF9AE}" pid="8" name="MSIP_Label_b1c9b508-7c6e-42bd-bedf-808292653d6c_ContentBits">
    <vt:lpwstr>3</vt:lpwstr>
  </property>
</Properties>
</file>