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263F" w14:textId="18B15BB6" w:rsidR="00650DB5" w:rsidRPr="0014483E" w:rsidRDefault="00650DB5" w:rsidP="00650DB5">
      <w:pPr>
        <w:rPr>
          <w:rFonts w:ascii="Arial" w:hAnsi="Arial" w:cs="Arial"/>
          <w:b/>
          <w:sz w:val="20"/>
          <w:szCs w:val="20"/>
        </w:rPr>
      </w:pPr>
      <w:r w:rsidRPr="0014483E">
        <w:rPr>
          <w:rFonts w:ascii="Arial" w:hAnsi="Arial" w:cs="Arial"/>
          <w:b/>
          <w:sz w:val="20"/>
          <w:szCs w:val="20"/>
        </w:rPr>
        <w:t xml:space="preserve">Příloha č. 2 </w:t>
      </w:r>
      <w:proofErr w:type="gramStart"/>
      <w:r w:rsidRPr="0014483E">
        <w:rPr>
          <w:rFonts w:ascii="Arial" w:hAnsi="Arial" w:cs="Arial"/>
          <w:b/>
          <w:sz w:val="20"/>
          <w:szCs w:val="20"/>
        </w:rPr>
        <w:t>smlouvy</w:t>
      </w:r>
      <w:r w:rsidR="0014483E">
        <w:rPr>
          <w:rFonts w:ascii="Arial" w:hAnsi="Arial" w:cs="Arial"/>
          <w:b/>
          <w:sz w:val="20"/>
          <w:szCs w:val="20"/>
        </w:rPr>
        <w:t xml:space="preserve"> - </w:t>
      </w:r>
      <w:r w:rsidRPr="0014483E">
        <w:rPr>
          <w:rFonts w:ascii="Arial" w:hAnsi="Arial" w:cs="Arial"/>
          <w:b/>
          <w:sz w:val="20"/>
          <w:szCs w:val="20"/>
        </w:rPr>
        <w:t>Struktura</w:t>
      </w:r>
      <w:proofErr w:type="gramEnd"/>
      <w:r w:rsidRPr="0014483E">
        <w:rPr>
          <w:rFonts w:ascii="Arial" w:hAnsi="Arial" w:cs="Arial"/>
          <w:b/>
          <w:sz w:val="20"/>
          <w:szCs w:val="20"/>
        </w:rPr>
        <w:t xml:space="preserve"> nabídkové ceny</w:t>
      </w:r>
    </w:p>
    <w:p w14:paraId="668E2640" w14:textId="77777777" w:rsidR="00650DB5" w:rsidRPr="0014483E" w:rsidRDefault="00650DB5" w:rsidP="00650DB5">
      <w:pPr>
        <w:rPr>
          <w:rFonts w:ascii="Arial" w:hAnsi="Arial" w:cs="Arial"/>
          <w:sz w:val="20"/>
          <w:szCs w:val="20"/>
        </w:rPr>
      </w:pPr>
    </w:p>
    <w:p w14:paraId="668E2641" w14:textId="77777777" w:rsidR="00650DB5" w:rsidRPr="0014483E" w:rsidRDefault="00650DB5" w:rsidP="00650DB5">
      <w:pPr>
        <w:ind w:left="426" w:hanging="426"/>
        <w:jc w:val="center"/>
        <w:rPr>
          <w:rFonts w:ascii="Arial" w:hAnsi="Arial" w:cs="Arial"/>
          <w:b/>
        </w:rPr>
      </w:pPr>
      <w:r w:rsidRPr="0014483E">
        <w:rPr>
          <w:rFonts w:ascii="Arial" w:hAnsi="Arial" w:cs="Arial"/>
          <w:b/>
        </w:rPr>
        <w:t>Struktura nabídkové ceny</w:t>
      </w:r>
    </w:p>
    <w:p w14:paraId="668E2642" w14:textId="77777777" w:rsidR="00650DB5" w:rsidRPr="0014483E" w:rsidRDefault="00650DB5" w:rsidP="00650DB5">
      <w:pPr>
        <w:rPr>
          <w:rFonts w:ascii="Arial" w:hAnsi="Arial" w:cs="Arial"/>
          <w:szCs w:val="22"/>
        </w:rPr>
      </w:pPr>
    </w:p>
    <w:p w14:paraId="668E2643" w14:textId="77777777" w:rsidR="00650DB5" w:rsidRPr="0014483E" w:rsidRDefault="00650DB5" w:rsidP="00650DB5">
      <w:pPr>
        <w:ind w:left="426" w:hanging="426"/>
        <w:rPr>
          <w:rFonts w:ascii="Arial" w:hAnsi="Arial" w:cs="Arial"/>
          <w:szCs w:val="22"/>
        </w:rPr>
      </w:pPr>
    </w:p>
    <w:tbl>
      <w:tblPr>
        <w:tblStyle w:val="Mkatabulky"/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5665"/>
        <w:gridCol w:w="2969"/>
      </w:tblGrid>
      <w:tr w:rsidR="00650DB5" w:rsidRPr="0014483E" w14:paraId="668E2646" w14:textId="77777777" w:rsidTr="00B40962">
        <w:tc>
          <w:tcPr>
            <w:tcW w:w="5665" w:type="dxa"/>
            <w:shd w:val="clear" w:color="auto" w:fill="FFFF00"/>
            <w:vAlign w:val="center"/>
          </w:tcPr>
          <w:p w14:paraId="668E2644" w14:textId="77777777" w:rsidR="00650DB5" w:rsidRPr="0014483E" w:rsidRDefault="00650DB5" w:rsidP="00B409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483E">
              <w:rPr>
                <w:rFonts w:ascii="Arial" w:hAnsi="Arial" w:cs="Arial"/>
                <w:b/>
                <w:sz w:val="22"/>
                <w:szCs w:val="22"/>
              </w:rPr>
              <w:t>Položka</w:t>
            </w:r>
          </w:p>
        </w:tc>
        <w:tc>
          <w:tcPr>
            <w:tcW w:w="2969" w:type="dxa"/>
            <w:shd w:val="clear" w:color="auto" w:fill="FFFF00"/>
            <w:vAlign w:val="center"/>
          </w:tcPr>
          <w:p w14:paraId="668E2645" w14:textId="77777777" w:rsidR="00650DB5" w:rsidRPr="0014483E" w:rsidRDefault="00650DB5" w:rsidP="00B409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483E">
              <w:rPr>
                <w:rFonts w:ascii="Arial" w:hAnsi="Arial" w:cs="Arial"/>
                <w:b/>
                <w:sz w:val="22"/>
                <w:szCs w:val="22"/>
              </w:rPr>
              <w:t>Cena v Kč bez DPH</w:t>
            </w:r>
          </w:p>
        </w:tc>
      </w:tr>
      <w:tr w:rsidR="00650DB5" w:rsidRPr="0014483E" w14:paraId="668E2648" w14:textId="77777777" w:rsidTr="00B40962">
        <w:trPr>
          <w:trHeight w:val="303"/>
        </w:trPr>
        <w:tc>
          <w:tcPr>
            <w:tcW w:w="8634" w:type="dxa"/>
            <w:gridSpan w:val="2"/>
            <w:vAlign w:val="center"/>
          </w:tcPr>
          <w:p w14:paraId="668E2647" w14:textId="18B5E701" w:rsidR="00650DB5" w:rsidRPr="0014483E" w:rsidRDefault="00624EF0" w:rsidP="00B40962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14483E">
              <w:rPr>
                <w:rFonts w:ascii="Arial" w:hAnsi="Arial" w:cs="Arial"/>
                <w:sz w:val="22"/>
                <w:szCs w:val="22"/>
              </w:rPr>
              <w:t>P</w:t>
            </w:r>
            <w:r w:rsidR="00650DB5" w:rsidRPr="0014483E">
              <w:rPr>
                <w:rFonts w:ascii="Arial" w:hAnsi="Arial" w:cs="Arial"/>
                <w:sz w:val="22"/>
                <w:szCs w:val="22"/>
              </w:rPr>
              <w:t>rvní část</w:t>
            </w:r>
            <w:r w:rsidR="0014483E" w:rsidRPr="001448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0DB5" w:rsidRPr="0014483E">
              <w:rPr>
                <w:rFonts w:ascii="Arial" w:hAnsi="Arial" w:cs="Arial"/>
                <w:sz w:val="22"/>
                <w:szCs w:val="22"/>
              </w:rPr>
              <w:t>ceny</w:t>
            </w:r>
          </w:p>
        </w:tc>
      </w:tr>
      <w:tr w:rsidR="00650DB5" w:rsidRPr="0014483E" w14:paraId="668E264B" w14:textId="77777777" w:rsidTr="00B40962">
        <w:trPr>
          <w:trHeight w:val="303"/>
        </w:trPr>
        <w:tc>
          <w:tcPr>
            <w:tcW w:w="5665" w:type="dxa"/>
            <w:vAlign w:val="center"/>
          </w:tcPr>
          <w:p w14:paraId="668E2649" w14:textId="77777777" w:rsidR="00650DB5" w:rsidRPr="0014483E" w:rsidRDefault="00650DB5" w:rsidP="00B40962">
            <w:pPr>
              <w:rPr>
                <w:rFonts w:ascii="Arial" w:hAnsi="Arial" w:cs="Arial"/>
                <w:sz w:val="22"/>
                <w:szCs w:val="22"/>
              </w:rPr>
            </w:pPr>
            <w:r w:rsidRPr="0014483E">
              <w:rPr>
                <w:rFonts w:ascii="Arial" w:hAnsi="Arial" w:cs="Arial"/>
                <w:sz w:val="22"/>
                <w:szCs w:val="22"/>
              </w:rPr>
              <w:t>Cena za úložiště (1 ks HW včetně veškerých jeho součástí), jeho dodání, fyzickou instalaci a jeho prvotní zprovoznění (Fáze I)</w:t>
            </w:r>
          </w:p>
        </w:tc>
        <w:tc>
          <w:tcPr>
            <w:tcW w:w="2969" w:type="dxa"/>
            <w:vAlign w:val="center"/>
          </w:tcPr>
          <w:p w14:paraId="668E264A" w14:textId="77777777" w:rsidR="00650DB5" w:rsidRPr="0014483E" w:rsidRDefault="00650DB5" w:rsidP="00B40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83E">
              <w:rPr>
                <w:rFonts w:ascii="Arial" w:hAnsi="Arial" w:cs="Arial"/>
                <w:sz w:val="22"/>
                <w:szCs w:val="22"/>
                <w:highlight w:val="green"/>
              </w:rPr>
              <w:t>&lt;</w:t>
            </w:r>
            <w:r w:rsidR="00C8111F" w:rsidRPr="0014483E">
              <w:rPr>
                <w:rFonts w:ascii="Arial" w:hAnsi="Arial" w:cs="Arial"/>
                <w:sz w:val="22"/>
                <w:szCs w:val="22"/>
                <w:highlight w:val="green"/>
              </w:rPr>
              <w:t>doplní účastník</w:t>
            </w:r>
            <w:r w:rsidRPr="0014483E">
              <w:rPr>
                <w:rFonts w:ascii="Arial" w:hAnsi="Arial" w:cs="Arial"/>
                <w:sz w:val="22"/>
                <w:szCs w:val="22"/>
                <w:highlight w:val="green"/>
              </w:rPr>
              <w:t>&gt;</w:t>
            </w:r>
          </w:p>
        </w:tc>
      </w:tr>
      <w:tr w:rsidR="00650DB5" w:rsidRPr="0014483E" w14:paraId="668E264E" w14:textId="77777777" w:rsidTr="00B40962">
        <w:tc>
          <w:tcPr>
            <w:tcW w:w="5665" w:type="dxa"/>
            <w:vAlign w:val="center"/>
          </w:tcPr>
          <w:p w14:paraId="668E264C" w14:textId="77777777" w:rsidR="00650DB5" w:rsidRPr="0014483E" w:rsidRDefault="00650DB5" w:rsidP="00B40962">
            <w:pPr>
              <w:tabs>
                <w:tab w:val="left" w:pos="6521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4483E">
              <w:rPr>
                <w:rFonts w:ascii="Arial" w:hAnsi="Arial" w:cs="Arial"/>
                <w:sz w:val="22"/>
                <w:szCs w:val="22"/>
              </w:rPr>
              <w:t>Cena záruky (vč. veškeré záruční podpory) dle čl. VI. a přílohy č. 1 smlouvy na dobu 60 měsíců</w:t>
            </w:r>
          </w:p>
        </w:tc>
        <w:tc>
          <w:tcPr>
            <w:tcW w:w="2969" w:type="dxa"/>
            <w:vAlign w:val="center"/>
          </w:tcPr>
          <w:p w14:paraId="668E264D" w14:textId="77777777" w:rsidR="00650DB5" w:rsidRPr="0014483E" w:rsidRDefault="00650DB5" w:rsidP="00B40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83E">
              <w:rPr>
                <w:rFonts w:ascii="Arial" w:hAnsi="Arial" w:cs="Arial"/>
                <w:sz w:val="22"/>
                <w:szCs w:val="22"/>
                <w:highlight w:val="green"/>
              </w:rPr>
              <w:t>&lt;</w:t>
            </w:r>
            <w:r w:rsidR="00C8111F" w:rsidRPr="0014483E">
              <w:rPr>
                <w:rFonts w:ascii="Arial" w:hAnsi="Arial" w:cs="Arial"/>
                <w:sz w:val="22"/>
                <w:szCs w:val="22"/>
                <w:highlight w:val="green"/>
              </w:rPr>
              <w:t>doplní účastník</w:t>
            </w:r>
            <w:r w:rsidRPr="0014483E">
              <w:rPr>
                <w:rFonts w:ascii="Arial" w:hAnsi="Arial" w:cs="Arial"/>
                <w:sz w:val="22"/>
                <w:szCs w:val="22"/>
                <w:highlight w:val="green"/>
              </w:rPr>
              <w:t>&gt;</w:t>
            </w:r>
          </w:p>
        </w:tc>
      </w:tr>
      <w:tr w:rsidR="00650DB5" w:rsidRPr="0014483E" w14:paraId="668E2651" w14:textId="77777777" w:rsidTr="00B40962">
        <w:trPr>
          <w:trHeight w:val="345"/>
        </w:trPr>
        <w:tc>
          <w:tcPr>
            <w:tcW w:w="5665" w:type="dxa"/>
            <w:vAlign w:val="center"/>
          </w:tcPr>
          <w:p w14:paraId="668E264F" w14:textId="77777777" w:rsidR="00650DB5" w:rsidRPr="0014483E" w:rsidRDefault="00650DB5" w:rsidP="00B40962">
            <w:pPr>
              <w:rPr>
                <w:rFonts w:ascii="Arial" w:hAnsi="Arial" w:cs="Arial"/>
                <w:sz w:val="22"/>
                <w:szCs w:val="22"/>
              </w:rPr>
            </w:pPr>
            <w:r w:rsidRPr="0014483E">
              <w:rPr>
                <w:rFonts w:ascii="Arial" w:hAnsi="Arial" w:cs="Arial"/>
                <w:sz w:val="22"/>
                <w:szCs w:val="22"/>
              </w:rPr>
              <w:t>Cena software (licencí) pro úložiště*</w:t>
            </w:r>
          </w:p>
        </w:tc>
        <w:tc>
          <w:tcPr>
            <w:tcW w:w="2969" w:type="dxa"/>
            <w:vAlign w:val="center"/>
          </w:tcPr>
          <w:p w14:paraId="668E2650" w14:textId="77777777" w:rsidR="00650DB5" w:rsidRPr="0014483E" w:rsidRDefault="00650DB5" w:rsidP="00B40962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14483E">
              <w:rPr>
                <w:rFonts w:ascii="Arial" w:hAnsi="Arial" w:cs="Arial"/>
                <w:sz w:val="22"/>
                <w:szCs w:val="22"/>
                <w:highlight w:val="green"/>
              </w:rPr>
              <w:t>&lt;</w:t>
            </w:r>
            <w:r w:rsidR="00C8111F" w:rsidRPr="0014483E">
              <w:rPr>
                <w:rFonts w:ascii="Arial" w:hAnsi="Arial" w:cs="Arial"/>
                <w:sz w:val="22"/>
                <w:szCs w:val="22"/>
                <w:highlight w:val="green"/>
              </w:rPr>
              <w:t>doplní účastník</w:t>
            </w:r>
            <w:r w:rsidRPr="0014483E">
              <w:rPr>
                <w:rFonts w:ascii="Arial" w:hAnsi="Arial" w:cs="Arial"/>
                <w:sz w:val="22"/>
                <w:szCs w:val="22"/>
                <w:highlight w:val="green"/>
              </w:rPr>
              <w:t>&gt;</w:t>
            </w:r>
          </w:p>
        </w:tc>
      </w:tr>
      <w:tr w:rsidR="00650DB5" w:rsidRPr="0014483E" w14:paraId="668E2653" w14:textId="77777777" w:rsidTr="00B40962">
        <w:trPr>
          <w:trHeight w:val="345"/>
        </w:trPr>
        <w:tc>
          <w:tcPr>
            <w:tcW w:w="8634" w:type="dxa"/>
            <w:gridSpan w:val="2"/>
            <w:vAlign w:val="center"/>
          </w:tcPr>
          <w:p w14:paraId="668E2652" w14:textId="77777777" w:rsidR="00650DB5" w:rsidRPr="0014483E" w:rsidRDefault="00624EF0" w:rsidP="00B40962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14483E">
              <w:rPr>
                <w:rFonts w:ascii="Arial" w:hAnsi="Arial" w:cs="Arial"/>
                <w:sz w:val="22"/>
                <w:szCs w:val="22"/>
              </w:rPr>
              <w:t>D</w:t>
            </w:r>
            <w:r w:rsidR="00650DB5" w:rsidRPr="0014483E">
              <w:rPr>
                <w:rFonts w:ascii="Arial" w:hAnsi="Arial" w:cs="Arial"/>
                <w:sz w:val="22"/>
                <w:szCs w:val="22"/>
              </w:rPr>
              <w:t>ruhá část ceny</w:t>
            </w:r>
          </w:p>
        </w:tc>
      </w:tr>
      <w:tr w:rsidR="00650DB5" w:rsidRPr="0014483E" w14:paraId="668E2656" w14:textId="77777777" w:rsidTr="00B40962">
        <w:trPr>
          <w:trHeight w:val="345"/>
        </w:trPr>
        <w:tc>
          <w:tcPr>
            <w:tcW w:w="5665" w:type="dxa"/>
            <w:vAlign w:val="center"/>
          </w:tcPr>
          <w:p w14:paraId="668E2654" w14:textId="77777777" w:rsidR="00650DB5" w:rsidRPr="0014483E" w:rsidRDefault="00650DB5" w:rsidP="00B40962">
            <w:pPr>
              <w:rPr>
                <w:rFonts w:ascii="Arial" w:hAnsi="Arial" w:cs="Arial"/>
                <w:sz w:val="22"/>
                <w:szCs w:val="22"/>
              </w:rPr>
            </w:pPr>
            <w:r w:rsidRPr="0014483E">
              <w:rPr>
                <w:rFonts w:ascii="Arial" w:hAnsi="Arial" w:cs="Arial"/>
                <w:sz w:val="22"/>
                <w:szCs w:val="22"/>
              </w:rPr>
              <w:t>Cena za implementaci a migraci dat (Fáze II)</w:t>
            </w:r>
          </w:p>
        </w:tc>
        <w:tc>
          <w:tcPr>
            <w:tcW w:w="2969" w:type="dxa"/>
            <w:vAlign w:val="center"/>
          </w:tcPr>
          <w:p w14:paraId="668E2655" w14:textId="77777777" w:rsidR="00650DB5" w:rsidRPr="0014483E" w:rsidRDefault="00650DB5" w:rsidP="00B40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83E">
              <w:rPr>
                <w:rFonts w:ascii="Arial" w:hAnsi="Arial" w:cs="Arial"/>
                <w:sz w:val="22"/>
                <w:szCs w:val="22"/>
                <w:highlight w:val="green"/>
              </w:rPr>
              <w:t>&lt;</w:t>
            </w:r>
            <w:r w:rsidR="00C8111F" w:rsidRPr="0014483E">
              <w:rPr>
                <w:rFonts w:ascii="Arial" w:hAnsi="Arial" w:cs="Arial"/>
                <w:sz w:val="22"/>
                <w:szCs w:val="22"/>
                <w:highlight w:val="green"/>
              </w:rPr>
              <w:t>doplní účastník</w:t>
            </w:r>
            <w:r w:rsidRPr="0014483E">
              <w:rPr>
                <w:rFonts w:ascii="Arial" w:hAnsi="Arial" w:cs="Arial"/>
                <w:sz w:val="22"/>
                <w:szCs w:val="22"/>
                <w:highlight w:val="green"/>
              </w:rPr>
              <w:t>&gt;</w:t>
            </w:r>
          </w:p>
        </w:tc>
      </w:tr>
      <w:tr w:rsidR="00650DB5" w:rsidRPr="0014483E" w14:paraId="668E2658" w14:textId="77777777" w:rsidTr="00B40962">
        <w:trPr>
          <w:trHeight w:val="279"/>
        </w:trPr>
        <w:tc>
          <w:tcPr>
            <w:tcW w:w="8634" w:type="dxa"/>
            <w:gridSpan w:val="2"/>
            <w:vAlign w:val="center"/>
          </w:tcPr>
          <w:p w14:paraId="668E2657" w14:textId="77777777" w:rsidR="00650DB5" w:rsidRPr="0014483E" w:rsidRDefault="00650DB5" w:rsidP="00B40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83E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</w:tr>
      <w:tr w:rsidR="00650DB5" w:rsidRPr="0014483E" w14:paraId="668E265B" w14:textId="77777777" w:rsidTr="00B40962">
        <w:trPr>
          <w:trHeight w:val="327"/>
        </w:trPr>
        <w:tc>
          <w:tcPr>
            <w:tcW w:w="5665" w:type="dxa"/>
            <w:vAlign w:val="center"/>
          </w:tcPr>
          <w:p w14:paraId="668E2659" w14:textId="77777777" w:rsidR="00650DB5" w:rsidRPr="0014483E" w:rsidRDefault="00650DB5" w:rsidP="00B409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83E">
              <w:rPr>
                <w:rFonts w:ascii="Arial" w:hAnsi="Arial" w:cs="Arial"/>
                <w:b/>
                <w:sz w:val="22"/>
                <w:szCs w:val="22"/>
              </w:rPr>
              <w:t>Celková cena za veškerá plnění prodávajícího dle této smlouvy (součet předchozích položek)</w:t>
            </w:r>
          </w:p>
        </w:tc>
        <w:tc>
          <w:tcPr>
            <w:tcW w:w="2969" w:type="dxa"/>
            <w:vAlign w:val="center"/>
          </w:tcPr>
          <w:p w14:paraId="668E265A" w14:textId="77777777" w:rsidR="00650DB5" w:rsidRPr="0014483E" w:rsidRDefault="00650DB5" w:rsidP="00B409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483E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&lt;</w:t>
            </w:r>
            <w:r w:rsidR="00C8111F" w:rsidRPr="0014483E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doplní účastník</w:t>
            </w:r>
            <w:r w:rsidRPr="0014483E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&gt;</w:t>
            </w:r>
          </w:p>
        </w:tc>
      </w:tr>
    </w:tbl>
    <w:p w14:paraId="668E265C" w14:textId="77777777" w:rsidR="001528FB" w:rsidRPr="0014483E" w:rsidRDefault="001528FB" w:rsidP="007404F9"/>
    <w:p w14:paraId="668E265D" w14:textId="77777777" w:rsidR="00650DB5" w:rsidRPr="0014483E" w:rsidRDefault="00650DB5" w:rsidP="00650DB5"/>
    <w:p w14:paraId="668E265E" w14:textId="77777777" w:rsidR="00650DB5" w:rsidRPr="0014483E" w:rsidRDefault="00650DB5" w:rsidP="00650DB5"/>
    <w:p w14:paraId="668E265F" w14:textId="77777777" w:rsidR="00650DB5" w:rsidRPr="0014483E" w:rsidRDefault="00650DB5" w:rsidP="00650DB5"/>
    <w:p w14:paraId="668E2660" w14:textId="77777777" w:rsidR="00650DB5" w:rsidRPr="0014483E" w:rsidRDefault="00650DB5" w:rsidP="00650DB5"/>
    <w:p w14:paraId="668E2661" w14:textId="77777777" w:rsidR="00650DB5" w:rsidRPr="0014483E" w:rsidRDefault="00650DB5" w:rsidP="00650DB5"/>
    <w:p w14:paraId="668E2662" w14:textId="77777777" w:rsidR="00650DB5" w:rsidRPr="0014483E" w:rsidRDefault="00650DB5" w:rsidP="00650DB5"/>
    <w:p w14:paraId="668E2663" w14:textId="77777777" w:rsidR="00650DB5" w:rsidRPr="0014483E" w:rsidRDefault="00650DB5" w:rsidP="00650DB5"/>
    <w:p w14:paraId="668E2664" w14:textId="77777777" w:rsidR="00650DB5" w:rsidRPr="0014483E" w:rsidRDefault="00650DB5" w:rsidP="00650DB5"/>
    <w:p w14:paraId="668E2665" w14:textId="77777777" w:rsidR="00650DB5" w:rsidRPr="0014483E" w:rsidRDefault="00650DB5" w:rsidP="00650DB5"/>
    <w:p w14:paraId="668E2666" w14:textId="77777777" w:rsidR="00650DB5" w:rsidRPr="0014483E" w:rsidRDefault="00650DB5" w:rsidP="00650DB5"/>
    <w:p w14:paraId="668E2667" w14:textId="77777777" w:rsidR="00650DB5" w:rsidRPr="0014483E" w:rsidRDefault="00650DB5" w:rsidP="00650DB5"/>
    <w:p w14:paraId="668E2668" w14:textId="77777777" w:rsidR="00650DB5" w:rsidRPr="0014483E" w:rsidRDefault="00650DB5" w:rsidP="00650DB5"/>
    <w:p w14:paraId="668E2669" w14:textId="77777777" w:rsidR="00650DB5" w:rsidRPr="0014483E" w:rsidRDefault="00650DB5" w:rsidP="00650DB5"/>
    <w:p w14:paraId="668E266A" w14:textId="77777777" w:rsidR="00650DB5" w:rsidRPr="0014483E" w:rsidRDefault="00650DB5" w:rsidP="00650DB5"/>
    <w:p w14:paraId="668E266B" w14:textId="77777777" w:rsidR="00650DB5" w:rsidRPr="0014483E" w:rsidRDefault="00650DB5" w:rsidP="00650DB5"/>
    <w:p w14:paraId="668E266C" w14:textId="3F4CB0C9" w:rsidR="00D021ED" w:rsidRPr="0014483E" w:rsidRDefault="00650DB5" w:rsidP="00650DB5">
      <w:pPr>
        <w:rPr>
          <w:rFonts w:ascii="Arial" w:hAnsi="Arial" w:cs="Arial"/>
          <w:sz w:val="18"/>
          <w:szCs w:val="18"/>
        </w:rPr>
      </w:pPr>
      <w:r w:rsidRPr="0014483E">
        <w:rPr>
          <w:rFonts w:ascii="Arial" w:hAnsi="Arial" w:cs="Arial"/>
          <w:sz w:val="18"/>
          <w:szCs w:val="18"/>
        </w:rPr>
        <w:t>*platí pouze, jsou</w:t>
      </w:r>
      <w:r w:rsidR="00EC7CAD">
        <w:rPr>
          <w:rFonts w:ascii="Arial" w:hAnsi="Arial" w:cs="Arial"/>
          <w:sz w:val="18"/>
          <w:szCs w:val="18"/>
        </w:rPr>
        <w:t>-</w:t>
      </w:r>
      <w:r w:rsidRPr="0014483E">
        <w:rPr>
          <w:rFonts w:ascii="Arial" w:hAnsi="Arial" w:cs="Arial"/>
          <w:sz w:val="18"/>
          <w:szCs w:val="18"/>
        </w:rPr>
        <w:t xml:space="preserve">li součástí dodávaného zařízení licence, v opačném případě se tato položka neuvádí a tedy ani </w:t>
      </w:r>
    </w:p>
    <w:p w14:paraId="668E266D" w14:textId="77777777" w:rsidR="00650DB5" w:rsidRPr="0014483E" w:rsidRDefault="00D021ED" w:rsidP="00650DB5">
      <w:pPr>
        <w:rPr>
          <w:rFonts w:ascii="Arial" w:hAnsi="Arial" w:cs="Arial"/>
          <w:sz w:val="18"/>
          <w:szCs w:val="18"/>
        </w:rPr>
      </w:pPr>
      <w:r w:rsidRPr="0014483E">
        <w:rPr>
          <w:rFonts w:ascii="Arial" w:hAnsi="Arial" w:cs="Arial"/>
          <w:sz w:val="18"/>
          <w:szCs w:val="18"/>
        </w:rPr>
        <w:t xml:space="preserve"> </w:t>
      </w:r>
      <w:r w:rsidR="00650DB5" w:rsidRPr="0014483E">
        <w:rPr>
          <w:rFonts w:ascii="Arial" w:hAnsi="Arial" w:cs="Arial"/>
          <w:sz w:val="18"/>
          <w:szCs w:val="18"/>
        </w:rPr>
        <w:t>nevyplňuje</w:t>
      </w:r>
    </w:p>
    <w:p w14:paraId="668E266E" w14:textId="77777777" w:rsidR="00650DB5" w:rsidRPr="00650DB5" w:rsidRDefault="00650DB5" w:rsidP="00650DB5"/>
    <w:sectPr w:rsidR="00650DB5" w:rsidRPr="00650DB5" w:rsidSect="00EB7BB7">
      <w:headerReference w:type="default" r:id="rId10"/>
      <w:footerReference w:type="default" r:id="rId11"/>
      <w:pgSz w:w="11906" w:h="16838" w:code="9"/>
      <w:pgMar w:top="1418" w:right="566" w:bottom="1418" w:left="1418" w:header="720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C6BAC" w14:textId="77777777" w:rsidR="0098388C" w:rsidRPr="0014483E" w:rsidRDefault="0098388C">
      <w:r w:rsidRPr="0014483E">
        <w:separator/>
      </w:r>
    </w:p>
  </w:endnote>
  <w:endnote w:type="continuationSeparator" w:id="0">
    <w:p w14:paraId="6DA92FF2" w14:textId="77777777" w:rsidR="0098388C" w:rsidRPr="0014483E" w:rsidRDefault="0098388C">
      <w:r w:rsidRPr="001448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14424C" w:rsidRPr="0014483E" w14:paraId="668E2679" w14:textId="77777777" w:rsidTr="00B0499F">
      <w:trPr>
        <w:trHeight w:val="139"/>
        <w:jc w:val="center"/>
      </w:trPr>
      <w:tc>
        <w:tcPr>
          <w:tcW w:w="756" w:type="dxa"/>
          <w:vAlign w:val="center"/>
        </w:tcPr>
        <w:p w14:paraId="668E2675" w14:textId="77777777" w:rsidR="00A95488" w:rsidRPr="0014483E" w:rsidRDefault="00A95488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668E2676" w14:textId="77777777" w:rsidR="00A95488" w:rsidRPr="0014483E" w:rsidRDefault="00A95488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668E2677" w14:textId="77777777" w:rsidR="00A95488" w:rsidRPr="0014483E" w:rsidRDefault="00A95488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14:paraId="668E2678" w14:textId="77777777" w:rsidR="00A95488" w:rsidRPr="0014483E" w:rsidRDefault="00D83CC3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14483E">
            <w:rPr>
              <w:rFonts w:ascii="Arial" w:hAnsi="Arial" w:cs="Arial"/>
              <w:sz w:val="14"/>
              <w:szCs w:val="14"/>
            </w:rPr>
            <w:t xml:space="preserve">Strana </w:t>
          </w:r>
          <w:r w:rsidR="00C354C6" w:rsidRPr="0014483E">
            <w:rPr>
              <w:rFonts w:ascii="Arial" w:hAnsi="Arial" w:cs="Arial"/>
              <w:sz w:val="14"/>
              <w:szCs w:val="14"/>
            </w:rPr>
            <w:t>1</w:t>
          </w:r>
          <w:r w:rsidRPr="0014483E">
            <w:rPr>
              <w:rFonts w:ascii="Arial" w:hAnsi="Arial" w:cs="Arial"/>
              <w:sz w:val="14"/>
              <w:szCs w:val="14"/>
            </w:rPr>
            <w:t xml:space="preserve"> (celkem </w:t>
          </w:r>
          <w:r w:rsidR="00C354C6" w:rsidRPr="0014483E">
            <w:rPr>
              <w:rFonts w:ascii="Arial" w:hAnsi="Arial" w:cs="Arial"/>
              <w:sz w:val="14"/>
              <w:szCs w:val="14"/>
            </w:rPr>
            <w:t>1</w:t>
          </w:r>
          <w:r w:rsidRPr="0014483E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668E267A" w14:textId="77777777" w:rsidR="00A95488" w:rsidRPr="0014483E" w:rsidRDefault="00A95488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668E267B" w14:textId="77777777" w:rsidR="00A95488" w:rsidRPr="0014483E" w:rsidRDefault="00A95488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668E267C" w14:textId="77777777" w:rsidR="00A95488" w:rsidRPr="0014483E" w:rsidRDefault="00D83CC3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 w:rsidRPr="0014483E"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1EB66" w14:textId="77777777" w:rsidR="0098388C" w:rsidRPr="0014483E" w:rsidRDefault="0098388C">
      <w:r w:rsidRPr="0014483E">
        <w:separator/>
      </w:r>
    </w:p>
  </w:footnote>
  <w:footnote w:type="continuationSeparator" w:id="0">
    <w:p w14:paraId="1E597F4B" w14:textId="77777777" w:rsidR="0098388C" w:rsidRPr="0014483E" w:rsidRDefault="0098388C">
      <w:r w:rsidRPr="001448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2673" w14:textId="77777777" w:rsidR="00A95488" w:rsidRPr="0014483E" w:rsidRDefault="002D6D86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 w:rsidRPr="0014483E">
      <w:rPr>
        <w:noProof/>
      </w:rPr>
      <w:drawing>
        <wp:inline distT="0" distB="0" distL="0" distR="0" wp14:anchorId="668E267D" wp14:editId="668E267E">
          <wp:extent cx="2590165" cy="733425"/>
          <wp:effectExtent l="0" t="0" r="63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1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83CC3" w:rsidRPr="0014483E">
      <w:tab/>
    </w:r>
    <w:r w:rsidR="00D83CC3" w:rsidRPr="0014483E">
      <w:tab/>
    </w:r>
  </w:p>
  <w:p w14:paraId="668E2674" w14:textId="77777777" w:rsidR="00A95488" w:rsidRPr="0014483E" w:rsidRDefault="00A95488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75E16"/>
    <w:multiLevelType w:val="hybridMultilevel"/>
    <w:tmpl w:val="55A2A9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9F14C3"/>
    <w:multiLevelType w:val="hybridMultilevel"/>
    <w:tmpl w:val="3DA086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1D4404"/>
    <w:multiLevelType w:val="hybridMultilevel"/>
    <w:tmpl w:val="1E06234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451476">
    <w:abstractNumId w:val="2"/>
  </w:num>
  <w:num w:numId="2" w16cid:durableId="1112631052">
    <w:abstractNumId w:val="0"/>
  </w:num>
  <w:num w:numId="3" w16cid:durableId="1805535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C3"/>
    <w:rsid w:val="00112DB8"/>
    <w:rsid w:val="0014483E"/>
    <w:rsid w:val="001528FB"/>
    <w:rsid w:val="00210B7E"/>
    <w:rsid w:val="002D6D86"/>
    <w:rsid w:val="00400F93"/>
    <w:rsid w:val="004039E5"/>
    <w:rsid w:val="004D0A71"/>
    <w:rsid w:val="00530ED4"/>
    <w:rsid w:val="00561B0E"/>
    <w:rsid w:val="00624EF0"/>
    <w:rsid w:val="00650DB5"/>
    <w:rsid w:val="006F6000"/>
    <w:rsid w:val="007404F9"/>
    <w:rsid w:val="007D027E"/>
    <w:rsid w:val="008D768A"/>
    <w:rsid w:val="0098388C"/>
    <w:rsid w:val="009A6D70"/>
    <w:rsid w:val="00A51484"/>
    <w:rsid w:val="00A95488"/>
    <w:rsid w:val="00B77D6A"/>
    <w:rsid w:val="00C354C6"/>
    <w:rsid w:val="00C8111F"/>
    <w:rsid w:val="00C90BCC"/>
    <w:rsid w:val="00D021ED"/>
    <w:rsid w:val="00D83CC3"/>
    <w:rsid w:val="00DA03D8"/>
    <w:rsid w:val="00EA0F2B"/>
    <w:rsid w:val="00EA145D"/>
    <w:rsid w:val="00EC7CAD"/>
    <w:rsid w:val="00E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E263F"/>
  <w15:docId w15:val="{74A10102-BBEC-4F94-AD1B-6FE03C53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61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3CC3"/>
    <w:pPr>
      <w:ind w:right="0"/>
      <w:jc w:val="left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83C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83CC3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83C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83CC3"/>
    <w:rPr>
      <w:rFonts w:ascii="Calibri" w:eastAsia="Times New Roman" w:hAnsi="Calibri" w:cs="Times New Roman"/>
      <w:szCs w:val="24"/>
      <w:lang w:eastAsia="cs-CZ"/>
    </w:rPr>
  </w:style>
  <w:style w:type="table" w:styleId="Mkatabulky">
    <w:name w:val="Table Grid"/>
    <w:basedOn w:val="Normlntabulka"/>
    <w:uiPriority w:val="99"/>
    <w:rsid w:val="007404F9"/>
    <w:pPr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Odrážky - Arial 12,Číslovaný odstavec se seznamem,Odrážka vínová"/>
    <w:basedOn w:val="Normln"/>
    <w:link w:val="OdstavecseseznamemChar"/>
    <w:qFormat/>
    <w:rsid w:val="007404F9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OdstavecseseznamemChar">
    <w:name w:val="Odstavec se seznamem Char"/>
    <w:aliases w:val="List Paragraph (Czech Tourism) Char,Odrážky - Arial 12 Char,Číslovaný odstavec se seznamem Char,Odrážka vínová Char"/>
    <w:basedOn w:val="Standardnpsmoodstavce"/>
    <w:link w:val="Odstavecseseznamem"/>
    <w:rsid w:val="007404F9"/>
    <w:rPr>
      <w:rFonts w:ascii="Calibri" w:eastAsia="Calibri" w:hAnsi="Calibri" w:cs="Times New Roman"/>
    </w:rPr>
  </w:style>
  <w:style w:type="paragraph" w:customStyle="1" w:styleId="xmsonormal">
    <w:name w:val="x_msonormal"/>
    <w:basedOn w:val="Normln"/>
    <w:rsid w:val="007404F9"/>
    <w:rPr>
      <w:rFonts w:eastAsiaTheme="minorHAnsi" w:cs="Calibri"/>
      <w:szCs w:val="22"/>
    </w:rPr>
  </w:style>
  <w:style w:type="paragraph" w:styleId="Revize">
    <w:name w:val="Revision"/>
    <w:hidden/>
    <w:uiPriority w:val="99"/>
    <w:semiHidden/>
    <w:rsid w:val="00D021ED"/>
    <w:pPr>
      <w:ind w:right="0"/>
      <w:jc w:val="left"/>
    </w:pPr>
    <w:rPr>
      <w:rFonts w:ascii="Calibri" w:eastAsia="Times New Roman" w:hAnsi="Calibri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E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EF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kon_x010d_eno xmlns="34a5ffe5-9792-4032-9d48-b063af02d430">false</Ukon_x010d_eno>
    <Smlouva xmlns="34a5ffe5-9792-4032-9d48-b063af02d430" xsi:nil="true"/>
    <Typ_x0020_VZ xmlns="34a5ffe5-9792-4032-9d48-b063af02d430">ZMR</Typ_x0020_VZ>
    <SharedWithUsers xmlns="34a5ffe5-9792-4032-9d48-b063af02d43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37099F115F314FB98C3FED27104E71" ma:contentTypeVersion="2" ma:contentTypeDescription="Vytvoří nový dokument" ma:contentTypeScope="" ma:versionID="d011481debd7471a08c45400af8a6816">
  <xsd:schema xmlns:xsd="http://www.w3.org/2001/XMLSchema" xmlns:xs="http://www.w3.org/2001/XMLSchema" xmlns:p="http://schemas.microsoft.com/office/2006/metadata/properties" xmlns:ns2="34a5ffe5-9792-4032-9d48-b063af02d430" targetNamespace="http://schemas.microsoft.com/office/2006/metadata/properties" ma:root="true" ma:fieldsID="aba2cc0a262f84c21d8e0a7fea0cf7f5" ns2:_="">
    <xsd:import namespace="34a5ffe5-9792-4032-9d48-b063af02d430"/>
    <xsd:element name="properties">
      <xsd:complexType>
        <xsd:sequence>
          <xsd:element name="documentManagement">
            <xsd:complexType>
              <xsd:all>
                <xsd:element ref="ns2:Ukon_x010d_eno" minOccurs="0"/>
                <xsd:element ref="ns2:Typ_x0020_VZ" minOccurs="0"/>
                <xsd:element ref="ns2:Smlouva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ffe5-9792-4032-9d48-b063af02d430" elementFormDefault="qualified">
    <xsd:import namespace="http://schemas.microsoft.com/office/2006/documentManagement/types"/>
    <xsd:import namespace="http://schemas.microsoft.com/office/infopath/2007/PartnerControls"/>
    <xsd:element name="Ukon_x010d_eno" ma:index="8" nillable="true" ma:displayName="Ukončeno" ma:default="0" ma:internalName="Ukon_x010d_eno" ma:readOnly="false">
      <xsd:simpleType>
        <xsd:restriction base="dms:Boolean"/>
      </xsd:simpleType>
    </xsd:element>
    <xsd:element name="Typ_x0020_VZ" ma:index="9" nillable="true" ma:displayName="Typ VZ" ma:default="ZMR" ma:format="Dropdown" ma:internalName="Typ_x0020_VZ" ma:readOnly="false">
      <xsd:simpleType>
        <xsd:restriction base="dms:Choice">
          <xsd:enumeration value="ZMR"/>
          <xsd:enumeration value="JŘBU"/>
          <xsd:enumeration value="PL"/>
          <xsd:enumeration value="NL"/>
          <xsd:enumeration value="Dílčí smlouva"/>
        </xsd:restriction>
      </xsd:simpleType>
    </xsd:element>
    <xsd:element name="Smlouva" ma:index="10" nillable="true" ma:displayName="Smlouva" ma:internalName="Smlouva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dílí se s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E5B63-ABA8-41E7-9266-103FD9AFD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F359A-E242-4291-A754-1FCB3FDE9555}">
  <ds:schemaRefs>
    <ds:schemaRef ds:uri="http://schemas.microsoft.com/office/2006/metadata/properties"/>
    <ds:schemaRef ds:uri="http://schemas.microsoft.com/office/infopath/2007/PartnerControls"/>
    <ds:schemaRef ds:uri="34a5ffe5-9792-4032-9d48-b063af02d430"/>
  </ds:schemaRefs>
</ds:datastoreItem>
</file>

<file path=customXml/itemProps3.xml><?xml version="1.0" encoding="utf-8"?>
<ds:datastoreItem xmlns:ds="http://schemas.openxmlformats.org/officeDocument/2006/customXml" ds:itemID="{A3FEA633-A0FC-4EE8-AF6A-8F8009936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5ffe5-9792-4032-9d48-b063af02d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</dc:creator>
  <cp:lastModifiedBy>Bezstarosti Kateřina</cp:lastModifiedBy>
  <cp:revision>3</cp:revision>
  <dcterms:created xsi:type="dcterms:W3CDTF">2025-03-04T14:17:00Z</dcterms:created>
  <dcterms:modified xsi:type="dcterms:W3CDTF">2025-03-04T14:17:00Z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0x0101006637099F115F314FB98C3FED27104E71</vt:lpwstr>
  </property>
  <property fmtid="{D5CDD505-2E9C-101B-9397-08002B2CF9AE}" pid="3" name="Order">
    <vt:r8>17800</vt:r8>
  </property>
</Properties>
</file>