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CC9B4" w14:textId="22EFBB9E"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4F419E6B" w14:textId="77777777" w:rsidR="00E017A6" w:rsidRPr="00161078" w:rsidRDefault="00E017A6" w:rsidP="00E017A6">
      <w:pPr>
        <w:widowControl w:val="0"/>
        <w:spacing w:after="120" w:line="276" w:lineRule="auto"/>
        <w:jc w:val="center"/>
        <w:rPr>
          <w:rFonts w:asciiTheme="majorHAnsi" w:hAnsiTheme="majorHAnsi" w:cstheme="majorHAnsi"/>
          <w:b/>
          <w:bCs/>
        </w:rPr>
      </w:pPr>
      <w:r w:rsidRPr="00161078">
        <w:rPr>
          <w:rFonts w:asciiTheme="majorHAnsi" w:hAnsiTheme="majorHAnsi" w:cstheme="majorHAnsi"/>
          <w:b/>
        </w:rPr>
        <w:t>„</w:t>
      </w:r>
      <w:r w:rsidRPr="00161078">
        <w:rPr>
          <w:rFonts w:asciiTheme="majorHAnsi" w:eastAsia="Times New Roman" w:hAnsiTheme="majorHAnsi" w:cstheme="majorHAnsi"/>
          <w:b/>
          <w:bCs/>
        </w:rPr>
        <w:t>Dodávka FVE na objekty obce Syrovice</w:t>
      </w:r>
      <w:r w:rsidRPr="00161078">
        <w:rPr>
          <w:rFonts w:asciiTheme="majorHAnsi" w:hAnsiTheme="majorHAnsi" w:cstheme="majorHAnsi"/>
          <w:b/>
          <w:bCs/>
          <w:iCs/>
        </w:rPr>
        <w:t>“</w:t>
      </w:r>
    </w:p>
    <w:p w14:paraId="2367450A" w14:textId="77777777" w:rsidR="00E017A6" w:rsidRPr="004750B4" w:rsidRDefault="00E017A6" w:rsidP="00E017A6">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občanského zákoníku</w:t>
      </w:r>
      <w:r w:rsidRPr="004750B4">
        <w:rPr>
          <w:rFonts w:asciiTheme="majorHAnsi" w:hAnsiTheme="majorHAnsi" w:cstheme="majorHAnsi"/>
          <w:sz w:val="22"/>
          <w:szCs w:val="22"/>
          <w:lang w:val="cs-CZ"/>
        </w:rPr>
        <w:t>, ve znění pozdějších předpisů</w:t>
      </w:r>
      <w:r w:rsidRPr="004750B4">
        <w:rPr>
          <w:rFonts w:asciiTheme="majorHAnsi" w:hAnsiTheme="majorHAnsi" w:cstheme="majorHAnsi"/>
          <w:sz w:val="22"/>
          <w:szCs w:val="22"/>
        </w:rPr>
        <w:t xml:space="preserve"> </w:t>
      </w:r>
      <w:r w:rsidRPr="004750B4">
        <w:rPr>
          <w:rFonts w:asciiTheme="majorHAnsi" w:hAnsiTheme="majorHAnsi" w:cstheme="majorHAnsi"/>
          <w:sz w:val="22"/>
          <w:szCs w:val="22"/>
          <w:lang w:val="cs-CZ"/>
        </w:rPr>
        <w:t>(</w:t>
      </w:r>
      <w:r w:rsidRPr="004750B4">
        <w:rPr>
          <w:rFonts w:asciiTheme="majorHAnsi" w:hAnsiTheme="majorHAnsi" w:cstheme="majorHAnsi"/>
          <w:sz w:val="22"/>
          <w:szCs w:val="22"/>
        </w:rPr>
        <w:t>dále jen „</w:t>
      </w:r>
      <w:r w:rsidRPr="004750B4">
        <w:rPr>
          <w:rFonts w:asciiTheme="majorHAnsi" w:hAnsiTheme="majorHAnsi" w:cstheme="majorHAnsi"/>
          <w:b/>
          <w:sz w:val="22"/>
          <w:szCs w:val="22"/>
        </w:rPr>
        <w:t>občanský zákoník</w:t>
      </w:r>
      <w:r w:rsidRPr="004750B4">
        <w:rPr>
          <w:rFonts w:asciiTheme="majorHAnsi" w:hAnsiTheme="majorHAnsi" w:cstheme="majorHAnsi"/>
          <w:sz w:val="22"/>
          <w:szCs w:val="22"/>
        </w:rPr>
        <w:t>“</w:t>
      </w:r>
      <w:r w:rsidRPr="004750B4">
        <w:rPr>
          <w:rFonts w:asciiTheme="majorHAnsi" w:hAnsiTheme="majorHAnsi" w:cstheme="majorHAnsi"/>
          <w:sz w:val="22"/>
          <w:szCs w:val="22"/>
          <w:lang w:val="cs-CZ"/>
        </w:rPr>
        <w:t>)</w:t>
      </w:r>
    </w:p>
    <w:p w14:paraId="4BD06620" w14:textId="77777777" w:rsidR="00E017A6" w:rsidRPr="004750B4" w:rsidRDefault="00E017A6" w:rsidP="00E017A6">
      <w:pPr>
        <w:widowControl w:val="0"/>
        <w:spacing w:after="0" w:line="276" w:lineRule="auto"/>
        <w:jc w:val="both"/>
        <w:rPr>
          <w:rFonts w:asciiTheme="majorHAnsi" w:hAnsiTheme="majorHAnsi" w:cstheme="majorHAnsi"/>
          <w:b/>
          <w:bCs/>
        </w:rPr>
      </w:pPr>
    </w:p>
    <w:p w14:paraId="14EABD22" w14:textId="77777777" w:rsidR="00E017A6" w:rsidRPr="004750B4" w:rsidRDefault="00E017A6" w:rsidP="00E017A6">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0C667D39" w14:textId="77777777" w:rsidR="00E017A6" w:rsidRPr="004750B4" w:rsidRDefault="00E017A6" w:rsidP="00E017A6">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52DEAC34" w14:textId="77777777" w:rsidR="00E017A6" w:rsidRPr="004750B4" w:rsidRDefault="00E017A6" w:rsidP="00E017A6">
      <w:pPr>
        <w:spacing w:after="0" w:line="276" w:lineRule="auto"/>
        <w:jc w:val="both"/>
        <w:outlineLvl w:val="1"/>
        <w:rPr>
          <w:rFonts w:asciiTheme="majorHAnsi" w:hAnsiTheme="majorHAnsi" w:cstheme="majorHAnsi"/>
        </w:rPr>
      </w:pPr>
      <w:r w:rsidRPr="004750B4">
        <w:rPr>
          <w:rFonts w:asciiTheme="majorHAnsi" w:hAnsiTheme="majorHAnsi" w:cstheme="majorHAnsi"/>
          <w:bCs/>
        </w:rPr>
        <w:t>Název:</w:t>
      </w:r>
      <w:r w:rsidRPr="004750B4">
        <w:rPr>
          <w:rFonts w:asciiTheme="majorHAnsi" w:hAnsiTheme="majorHAnsi" w:cstheme="majorHAnsi"/>
          <w:bCs/>
        </w:rPr>
        <w:tab/>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r>
        <w:rPr>
          <w:rFonts w:asciiTheme="majorHAnsi" w:hAnsiTheme="majorHAnsi" w:cstheme="majorHAnsi"/>
          <w:b/>
        </w:rPr>
        <w:t>Obec Syrovice</w:t>
      </w:r>
    </w:p>
    <w:p w14:paraId="43811F15" w14:textId="77777777" w:rsidR="00E017A6" w:rsidRPr="004750B4" w:rsidRDefault="00E017A6" w:rsidP="00E017A6">
      <w:pPr>
        <w:spacing w:after="0" w:line="276" w:lineRule="auto"/>
        <w:jc w:val="both"/>
        <w:outlineLvl w:val="1"/>
        <w:rPr>
          <w:rFonts w:asciiTheme="majorHAnsi" w:hAnsiTheme="majorHAnsi" w:cstheme="majorHAnsi"/>
        </w:rPr>
      </w:pPr>
      <w:r w:rsidRPr="004750B4">
        <w:rPr>
          <w:rFonts w:asciiTheme="majorHAnsi" w:eastAsia="Calibri" w:hAnsiTheme="majorHAnsi" w:cstheme="majorHAnsi"/>
          <w:color w:val="000000"/>
        </w:rPr>
        <w:t>Sídlo:</w:t>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sidRPr="004750B4">
        <w:rPr>
          <w:rFonts w:asciiTheme="majorHAnsi" w:eastAsia="Calibri" w:hAnsiTheme="majorHAnsi" w:cstheme="majorHAnsi"/>
          <w:color w:val="000000"/>
        </w:rPr>
        <w:tab/>
      </w:r>
      <w:r>
        <w:rPr>
          <w:rFonts w:asciiTheme="majorHAnsi" w:hAnsiTheme="majorHAnsi" w:cstheme="majorHAnsi"/>
        </w:rPr>
        <w:t>Syrovice 298, PSČ 664 67</w:t>
      </w:r>
    </w:p>
    <w:p w14:paraId="4B923A73" w14:textId="77777777" w:rsidR="00E017A6" w:rsidRPr="004750B4" w:rsidRDefault="00E017A6" w:rsidP="00E017A6">
      <w:pPr>
        <w:widowControl w:val="0"/>
        <w:spacing w:after="0" w:line="276" w:lineRule="auto"/>
        <w:ind w:left="2835" w:hanging="2835"/>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Zastoupen:</w:t>
      </w:r>
      <w:r w:rsidRPr="004750B4">
        <w:rPr>
          <w:rFonts w:asciiTheme="majorHAnsi" w:eastAsia="Calibri" w:hAnsiTheme="majorHAnsi" w:cstheme="majorHAnsi"/>
          <w:color w:val="000000"/>
        </w:rPr>
        <w:tab/>
      </w:r>
      <w:r>
        <w:rPr>
          <w:rFonts w:asciiTheme="majorHAnsi" w:hAnsiTheme="majorHAnsi" w:cstheme="majorHAnsi"/>
        </w:rPr>
        <w:t>Ing. Zdeněk Joukl, starosta</w:t>
      </w:r>
    </w:p>
    <w:p w14:paraId="43D9351B" w14:textId="77777777" w:rsidR="00E017A6" w:rsidRPr="004750B4" w:rsidRDefault="00E017A6" w:rsidP="00E017A6">
      <w:pPr>
        <w:widowControl w:val="0"/>
        <w:spacing w:after="0" w:line="276" w:lineRule="auto"/>
        <w:ind w:left="2835" w:hanging="2835"/>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IČO:</w:t>
      </w:r>
      <w:r w:rsidRPr="004750B4">
        <w:rPr>
          <w:rFonts w:asciiTheme="majorHAnsi" w:eastAsia="Calibri" w:hAnsiTheme="majorHAnsi" w:cstheme="majorHAnsi"/>
          <w:color w:val="000000"/>
        </w:rPr>
        <w:tab/>
      </w:r>
      <w:r>
        <w:rPr>
          <w:rFonts w:asciiTheme="majorHAnsi" w:hAnsiTheme="majorHAnsi" w:cstheme="majorHAnsi"/>
        </w:rPr>
        <w:t>00282634</w:t>
      </w:r>
    </w:p>
    <w:p w14:paraId="7ED712CA" w14:textId="77777777" w:rsidR="00E017A6" w:rsidRPr="004750B4" w:rsidRDefault="00E017A6" w:rsidP="00E017A6">
      <w:pPr>
        <w:widowControl w:val="0"/>
        <w:spacing w:after="0" w:line="276" w:lineRule="auto"/>
        <w:ind w:left="2835" w:hanging="2835"/>
        <w:jc w:val="both"/>
        <w:rPr>
          <w:rFonts w:asciiTheme="majorHAnsi" w:hAnsiTheme="majorHAnsi" w:cstheme="majorHAnsi"/>
          <w:color w:val="000000"/>
        </w:rPr>
      </w:pPr>
      <w:r w:rsidRPr="004750B4">
        <w:rPr>
          <w:rFonts w:asciiTheme="majorHAnsi" w:hAnsiTheme="majorHAnsi" w:cstheme="majorHAnsi"/>
          <w:color w:val="000000"/>
        </w:rPr>
        <w:t>DIČ:</w:t>
      </w:r>
      <w:r w:rsidRPr="004750B4">
        <w:rPr>
          <w:rFonts w:asciiTheme="majorHAnsi" w:hAnsiTheme="majorHAnsi" w:cstheme="majorHAnsi"/>
          <w:color w:val="000000"/>
        </w:rPr>
        <w:tab/>
      </w:r>
      <w:r>
        <w:rPr>
          <w:rFonts w:asciiTheme="majorHAnsi" w:hAnsiTheme="majorHAnsi" w:cstheme="majorHAnsi"/>
        </w:rPr>
        <w:t>CZ00282634</w:t>
      </w:r>
    </w:p>
    <w:p w14:paraId="1BF8C240" w14:textId="77777777" w:rsidR="00E017A6" w:rsidRPr="004750B4" w:rsidRDefault="00E017A6" w:rsidP="00E017A6">
      <w:pPr>
        <w:widowControl w:val="0"/>
        <w:spacing w:after="0" w:line="276" w:lineRule="auto"/>
        <w:ind w:left="2835" w:hanging="2835"/>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Bankovní spojení:</w:t>
      </w:r>
      <w:r w:rsidRPr="004750B4">
        <w:rPr>
          <w:rFonts w:asciiTheme="majorHAnsi" w:eastAsia="Calibri" w:hAnsiTheme="majorHAnsi" w:cstheme="majorHAnsi"/>
          <w:color w:val="000000"/>
        </w:rPr>
        <w:tab/>
      </w:r>
      <w:r>
        <w:rPr>
          <w:rFonts w:asciiTheme="majorHAnsi" w:hAnsiTheme="majorHAnsi" w:cstheme="majorHAnsi"/>
        </w:rPr>
        <w:t>Komerční banka, a.s.</w:t>
      </w:r>
    </w:p>
    <w:p w14:paraId="3140D643" w14:textId="77777777" w:rsidR="00E017A6" w:rsidRPr="004750B4" w:rsidRDefault="00E017A6" w:rsidP="00E017A6">
      <w:pPr>
        <w:widowControl w:val="0"/>
        <w:spacing w:after="0" w:line="276" w:lineRule="auto"/>
        <w:ind w:left="2835" w:hanging="2835"/>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 xml:space="preserve">Číslo účtu: </w:t>
      </w:r>
      <w:r w:rsidRPr="004750B4">
        <w:rPr>
          <w:rFonts w:asciiTheme="majorHAnsi" w:eastAsia="Calibri" w:hAnsiTheme="majorHAnsi" w:cstheme="majorHAnsi"/>
          <w:color w:val="000000"/>
        </w:rPr>
        <w:tab/>
      </w:r>
      <w:r>
        <w:rPr>
          <w:rFonts w:asciiTheme="majorHAnsi" w:hAnsiTheme="majorHAnsi" w:cstheme="majorHAnsi"/>
        </w:rPr>
        <w:t>27-1712950287/0100</w:t>
      </w:r>
    </w:p>
    <w:p w14:paraId="1F6886FB" w14:textId="77777777" w:rsidR="00E017A6" w:rsidRPr="004750B4" w:rsidRDefault="00E017A6" w:rsidP="00E017A6">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080F1F55" w14:textId="1CDC0768" w:rsidR="00E017A6" w:rsidRPr="004750B4" w:rsidRDefault="00E017A6" w:rsidP="00E017A6">
      <w:pPr>
        <w:pStyle w:val="Zkladntext"/>
        <w:keepNext/>
        <w:numPr>
          <w:ilvl w:val="0"/>
          <w:numId w:val="30"/>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w:t>
      </w:r>
      <w:r w:rsidRPr="004750B4">
        <w:rPr>
          <w:rFonts w:asciiTheme="majorHAnsi" w:hAnsiTheme="majorHAnsi" w:cstheme="majorHAnsi"/>
          <w:sz w:val="22"/>
          <w:lang w:val="cs-CZ"/>
        </w:rPr>
        <w:t>smluvních</w:t>
      </w:r>
      <w:r w:rsidRPr="004750B4">
        <w:rPr>
          <w:rFonts w:asciiTheme="majorHAnsi" w:hAnsiTheme="majorHAnsi" w:cstheme="majorHAnsi"/>
          <w:sz w:val="22"/>
        </w:rPr>
        <w:t xml:space="preserve">: </w:t>
      </w:r>
      <w:r w:rsidRPr="004750B4">
        <w:rPr>
          <w:rFonts w:asciiTheme="majorHAnsi" w:hAnsiTheme="majorHAnsi" w:cstheme="majorHAnsi"/>
          <w:sz w:val="22"/>
        </w:rPr>
        <w:tab/>
      </w:r>
      <w:r w:rsidR="00A65986">
        <w:rPr>
          <w:rFonts w:asciiTheme="majorHAnsi" w:hAnsiTheme="majorHAnsi" w:cstheme="majorHAnsi"/>
        </w:rPr>
        <w:t>Ing. Zdeněk Joukl</w:t>
      </w:r>
    </w:p>
    <w:p w14:paraId="4731B2AE" w14:textId="2648243A" w:rsidR="00E017A6" w:rsidRPr="004750B4" w:rsidRDefault="00E017A6" w:rsidP="00E017A6">
      <w:pPr>
        <w:pStyle w:val="Zkladntext"/>
        <w:keepNext/>
        <w:numPr>
          <w:ilvl w:val="0"/>
          <w:numId w:val="30"/>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technických: </w:t>
      </w:r>
      <w:r w:rsidRPr="004750B4">
        <w:rPr>
          <w:rFonts w:asciiTheme="majorHAnsi" w:hAnsiTheme="majorHAnsi" w:cstheme="majorHAnsi"/>
          <w:sz w:val="22"/>
        </w:rPr>
        <w:tab/>
      </w:r>
      <w:r w:rsidR="00A65986">
        <w:rPr>
          <w:rFonts w:asciiTheme="majorHAnsi" w:hAnsiTheme="majorHAnsi" w:cstheme="majorHAnsi"/>
        </w:rPr>
        <w:t>Ing. Zdeněk Joukl</w:t>
      </w:r>
    </w:p>
    <w:p w14:paraId="59EA0736" w14:textId="77777777" w:rsidR="00F26AAF" w:rsidRDefault="00F26AAF" w:rsidP="001F4A4C">
      <w:pPr>
        <w:widowControl w:val="0"/>
        <w:spacing w:before="120" w:after="0" w:line="276" w:lineRule="auto"/>
        <w:jc w:val="right"/>
        <w:rPr>
          <w:rFonts w:asciiTheme="majorHAnsi" w:hAnsiTheme="majorHAnsi" w:cstheme="majorHAnsi"/>
          <w:iCs/>
        </w:rPr>
      </w:pPr>
    </w:p>
    <w:p w14:paraId="7DC780D3" w14:textId="12E7991F" w:rsidR="001F4A4C" w:rsidRPr="004750B4" w:rsidRDefault="001F4A4C" w:rsidP="001F4A4C">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68170E31" w14:textId="62B51A35" w:rsidR="00E017A6" w:rsidRPr="00161078" w:rsidRDefault="00E017A6" w:rsidP="00E017A6">
      <w:pPr>
        <w:jc w:val="both"/>
        <w:outlineLvl w:val="1"/>
        <w:rPr>
          <w:rFonts w:asciiTheme="majorHAnsi" w:hAnsiTheme="majorHAnsi" w:cstheme="majorHAnsi"/>
        </w:rPr>
      </w:pPr>
      <w:r w:rsidRPr="00161078">
        <w:rPr>
          <w:rFonts w:asciiTheme="majorHAnsi" w:hAnsiTheme="majorHAnsi" w:cstheme="majorHAnsi"/>
        </w:rPr>
        <w:t xml:space="preserve">Tato smlouva je uzavřena na základě zadávacího řízení k podlimitní veřejné zakázce na provedení díla s názvem </w:t>
      </w:r>
      <w:r w:rsidRPr="00161078">
        <w:rPr>
          <w:rFonts w:asciiTheme="majorHAnsi" w:hAnsiTheme="majorHAnsi" w:cstheme="majorHAnsi"/>
          <w:b/>
          <w:bCs/>
        </w:rPr>
        <w:t>„</w:t>
      </w:r>
      <w:bookmarkStart w:id="1" w:name="_Hlk147479927"/>
      <w:r w:rsidRPr="00161078">
        <w:rPr>
          <w:rFonts w:asciiTheme="majorHAnsi" w:eastAsia="Times New Roman" w:hAnsiTheme="majorHAnsi" w:cstheme="majorHAnsi"/>
          <w:b/>
          <w:bCs/>
        </w:rPr>
        <w:t>Dodávka FVE na objekty obce Syrovice</w:t>
      </w:r>
      <w:bookmarkEnd w:id="1"/>
      <w:r w:rsidRPr="00161078">
        <w:rPr>
          <w:rFonts w:asciiTheme="majorHAnsi" w:hAnsiTheme="majorHAnsi" w:cstheme="majorHAnsi"/>
          <w:b/>
          <w:bCs/>
        </w:rPr>
        <w:t>“</w:t>
      </w:r>
      <w:r w:rsidRPr="00161078">
        <w:rPr>
          <w:rFonts w:asciiTheme="majorHAnsi" w:hAnsiTheme="majorHAnsi" w:cstheme="majorHAnsi"/>
        </w:rPr>
        <w:t xml:space="preserve"> (dále jen „</w:t>
      </w:r>
      <w:r w:rsidRPr="00161078">
        <w:rPr>
          <w:rFonts w:asciiTheme="majorHAnsi" w:hAnsiTheme="majorHAnsi" w:cstheme="majorHAnsi"/>
          <w:b/>
          <w:bCs/>
        </w:rPr>
        <w:t>veřejná zakázka</w:t>
      </w:r>
      <w:r w:rsidRPr="00161078">
        <w:rPr>
          <w:rFonts w:asciiTheme="majorHAnsi" w:hAnsiTheme="majorHAnsi" w:cstheme="majorHAnsi"/>
        </w:rPr>
        <w:t xml:space="preserve">“) zadávané ve zjednodušeném podlimitním </w:t>
      </w:r>
      <w:r w:rsidRPr="00A65986">
        <w:rPr>
          <w:rFonts w:asciiTheme="majorHAnsi" w:hAnsiTheme="majorHAnsi" w:cstheme="majorHAnsi"/>
        </w:rPr>
        <w:t>řízení podle ust. § 53 zákona č. 134/2016 Sb., o zadávání veřejných zakázek, ve znění pozdějších předpisů (dále jen jako „</w:t>
      </w:r>
      <w:r w:rsidRPr="00A65986">
        <w:rPr>
          <w:rFonts w:asciiTheme="majorHAnsi" w:hAnsiTheme="majorHAnsi" w:cstheme="majorHAnsi"/>
          <w:b/>
          <w:bCs/>
        </w:rPr>
        <w:t>ZZVZ</w:t>
      </w:r>
      <w:r w:rsidRPr="00A65986">
        <w:rPr>
          <w:rFonts w:asciiTheme="majorHAnsi" w:hAnsiTheme="majorHAnsi" w:cstheme="majorHAnsi"/>
        </w:rPr>
        <w:t xml:space="preserve">“) </w:t>
      </w:r>
      <w:r w:rsidR="00D13A67" w:rsidRPr="00A65986">
        <w:rPr>
          <w:rFonts w:asciiTheme="majorHAnsi" w:hAnsiTheme="majorHAnsi" w:cstheme="majorHAnsi"/>
        </w:rPr>
        <w:t xml:space="preserve">a dále v souladu s Pokyny pro zadávání zakázek pro programy spolufinancované z rozpočtu SFŽP verze 6.0, účinné od 8. 9. 2023 </w:t>
      </w:r>
      <w:r w:rsidRPr="00A65986">
        <w:rPr>
          <w:rFonts w:asciiTheme="majorHAnsi" w:eastAsia="Calibri" w:hAnsiTheme="majorHAnsi" w:cstheme="majorHAnsi"/>
        </w:rPr>
        <w:t xml:space="preserve">v rámci projektu spolufinancovaného </w:t>
      </w:r>
      <w:r w:rsidRPr="00A65986">
        <w:rPr>
          <w:rFonts w:asciiTheme="majorHAnsi" w:hAnsiTheme="majorHAnsi" w:cstheme="majorHAnsi"/>
        </w:rPr>
        <w:t>ze zdrojů SFŽP ČR v rámci Modernizačního fondu, výzvy 2. Nové obnovitelné zdroje v energetice (RES+) č. 3/2022 (obce do 3000 obyv.),</w:t>
      </w:r>
      <w:r w:rsidRPr="00161078">
        <w:rPr>
          <w:rFonts w:asciiTheme="majorHAnsi" w:hAnsiTheme="majorHAnsi" w:cstheme="majorHAnsi"/>
        </w:rPr>
        <w:t xml:space="preserve"> název projektu </w:t>
      </w:r>
      <w:r w:rsidRPr="00161078">
        <w:rPr>
          <w:rFonts w:asciiTheme="majorHAnsi" w:hAnsiTheme="majorHAnsi" w:cstheme="majorHAnsi"/>
          <w:b/>
          <w:bCs/>
        </w:rPr>
        <w:t xml:space="preserve">„FVE na objektech obce Syrovice“ </w:t>
      </w:r>
      <w:r w:rsidRPr="00161078">
        <w:rPr>
          <w:rFonts w:asciiTheme="majorHAnsi" w:hAnsiTheme="majorHAnsi" w:cstheme="majorHAnsi"/>
        </w:rPr>
        <w:t>a pořadové číslo žádosti:</w:t>
      </w:r>
      <w:r w:rsidRPr="00161078">
        <w:rPr>
          <w:rFonts w:asciiTheme="majorHAnsi" w:hAnsiTheme="majorHAnsi" w:cstheme="majorHAnsi"/>
          <w:b/>
          <w:bCs/>
        </w:rPr>
        <w:t xml:space="preserve"> 7221300378</w:t>
      </w:r>
      <w:r w:rsidRPr="00161078">
        <w:rPr>
          <w:rFonts w:asciiTheme="majorHAnsi" w:eastAsia="Calibri" w:hAnsiTheme="majorHAnsi" w:cstheme="majorHAnsi"/>
        </w:rPr>
        <w:t xml:space="preserve"> (dále jen jako „</w:t>
      </w:r>
      <w:r w:rsidRPr="00161078">
        <w:rPr>
          <w:rFonts w:asciiTheme="majorHAnsi" w:eastAsia="Calibri" w:hAnsiTheme="majorHAnsi" w:cstheme="majorHAnsi"/>
          <w:b/>
          <w:bCs/>
        </w:rPr>
        <w:t>projekt</w:t>
      </w:r>
      <w:r w:rsidRPr="00161078">
        <w:rPr>
          <w:rFonts w:asciiTheme="majorHAnsi" w:eastAsia="Calibri" w:hAnsiTheme="majorHAnsi" w:cstheme="majorHAnsi"/>
        </w:rPr>
        <w:t>“),</w:t>
      </w:r>
      <w:r w:rsidRPr="00161078">
        <w:rPr>
          <w:rFonts w:asciiTheme="majorHAnsi" w:hAnsiTheme="majorHAnsi" w:cstheme="majorHAnsi"/>
        </w:rPr>
        <w:t xml:space="preserve"> mezi objednatelem, jakožto zadavatelem</w:t>
      </w:r>
      <w:r w:rsidRPr="00161078">
        <w:rPr>
          <w:rFonts w:asciiTheme="majorHAnsi" w:hAnsiTheme="majorHAnsi" w:cstheme="majorHAnsi"/>
          <w:snapToGrid w:val="0"/>
        </w:rPr>
        <w:t xml:space="preserve"> veřejné</w:t>
      </w:r>
      <w:r w:rsidRPr="00161078">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Pr="004750B4">
        <w:rPr>
          <w:rFonts w:asciiTheme="majorHAnsi" w:hAnsiTheme="majorHAnsi" w:cstheme="majorHAnsi"/>
          <w:b/>
        </w:rPr>
        <w:t>předmět smlouvy</w:t>
      </w:r>
      <w:r w:rsidRPr="004750B4">
        <w:rPr>
          <w:rFonts w:asciiTheme="majorHAnsi" w:hAnsiTheme="majorHAnsi" w:cstheme="majorHAnsi"/>
        </w:rPr>
        <w:t xml:space="preserve">, dále jen </w:t>
      </w:r>
      <w:r w:rsidRPr="004750B4">
        <w:rPr>
          <w:rFonts w:asciiTheme="majorHAnsi" w:hAnsiTheme="majorHAnsi" w:cstheme="majorHAnsi"/>
          <w:b/>
        </w:rPr>
        <w:t>dílo</w:t>
      </w:r>
      <w:r w:rsidRPr="004750B4">
        <w:rPr>
          <w:rFonts w:asciiTheme="majorHAnsi" w:hAnsiTheme="majorHAnsi" w:cstheme="majorHAnsi"/>
        </w:rPr>
        <w:t>,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38343A5C" w:rsidR="00F45D28" w:rsidRPr="002E4B5B" w:rsidRDefault="00F45D28" w:rsidP="003D63C4">
      <w:pPr>
        <w:widowControl w:val="0"/>
        <w:numPr>
          <w:ilvl w:val="1"/>
          <w:numId w:val="12"/>
        </w:numPr>
        <w:spacing w:after="120" w:line="240" w:lineRule="auto"/>
        <w:jc w:val="both"/>
        <w:rPr>
          <w:rFonts w:asciiTheme="majorHAnsi" w:hAnsiTheme="majorHAnsi" w:cstheme="majorHAnsi"/>
        </w:rPr>
      </w:pPr>
      <w:r w:rsidRPr="00453405">
        <w:rPr>
          <w:rFonts w:asciiTheme="majorHAnsi" w:hAnsiTheme="majorHAnsi" w:cstheme="majorHAnsi"/>
        </w:rPr>
        <w:t xml:space="preserve">Dílem </w:t>
      </w:r>
      <w:r w:rsidRPr="008564B0">
        <w:rPr>
          <w:rFonts w:asciiTheme="majorHAnsi" w:hAnsiTheme="majorHAnsi" w:cstheme="majorHAnsi"/>
        </w:rPr>
        <w:t xml:space="preserve">se rozumí </w:t>
      </w:r>
      <w:r w:rsidR="00453405" w:rsidRPr="008564B0">
        <w:rPr>
          <w:rStyle w:val="normaltextrun"/>
          <w:rFonts w:asciiTheme="majorHAnsi" w:hAnsiTheme="majorHAnsi" w:cstheme="majorHAnsi"/>
          <w:b/>
          <w:bCs/>
        </w:rPr>
        <w:t xml:space="preserve">výstavba </w:t>
      </w:r>
      <w:r w:rsidR="00453405" w:rsidRPr="002E4B5B">
        <w:rPr>
          <w:rStyle w:val="normaltextrun"/>
          <w:rFonts w:asciiTheme="majorHAnsi" w:hAnsiTheme="majorHAnsi" w:cstheme="majorHAnsi"/>
          <w:b/>
          <w:bCs/>
        </w:rPr>
        <w:t>fotovoltaick</w:t>
      </w:r>
      <w:r w:rsidR="00E017A6" w:rsidRPr="002E4B5B">
        <w:rPr>
          <w:rStyle w:val="normaltextrun"/>
          <w:rFonts w:asciiTheme="majorHAnsi" w:hAnsiTheme="majorHAnsi" w:cstheme="majorHAnsi"/>
          <w:b/>
          <w:bCs/>
        </w:rPr>
        <w:t>ých</w:t>
      </w:r>
      <w:r w:rsidR="00453405" w:rsidRPr="002E4B5B">
        <w:rPr>
          <w:rStyle w:val="normaltextrun"/>
          <w:rFonts w:asciiTheme="majorHAnsi" w:hAnsiTheme="majorHAnsi" w:cstheme="majorHAnsi"/>
          <w:b/>
          <w:bCs/>
        </w:rPr>
        <w:t xml:space="preserve"> elektrár</w:t>
      </w:r>
      <w:r w:rsidR="00E017A6" w:rsidRPr="002E4B5B">
        <w:rPr>
          <w:rStyle w:val="normaltextrun"/>
          <w:rFonts w:asciiTheme="majorHAnsi" w:hAnsiTheme="majorHAnsi" w:cstheme="majorHAnsi"/>
          <w:b/>
          <w:bCs/>
        </w:rPr>
        <w:t>e</w:t>
      </w:r>
      <w:r w:rsidR="00453405" w:rsidRPr="002E4B5B">
        <w:rPr>
          <w:rStyle w:val="normaltextrun"/>
          <w:rFonts w:asciiTheme="majorHAnsi" w:hAnsiTheme="majorHAnsi" w:cstheme="majorHAnsi"/>
          <w:b/>
          <w:bCs/>
        </w:rPr>
        <w:t>n, tj. dodávka, montáž, instalace fotovoltaických panelů a střídačů</w:t>
      </w:r>
      <w:r w:rsidR="002E4B5B">
        <w:rPr>
          <w:rStyle w:val="normaltextrun"/>
          <w:rFonts w:asciiTheme="majorHAnsi" w:hAnsiTheme="majorHAnsi" w:cstheme="majorHAnsi"/>
          <w:b/>
          <w:bCs/>
        </w:rPr>
        <w:t>,</w:t>
      </w:r>
      <w:r w:rsidR="00453405" w:rsidRPr="002E4B5B">
        <w:rPr>
          <w:rStyle w:val="normaltextrun"/>
          <w:rFonts w:asciiTheme="majorHAnsi" w:hAnsiTheme="majorHAnsi" w:cstheme="majorHAnsi"/>
          <w:b/>
          <w:bCs/>
        </w:rPr>
        <w:t xml:space="preserve"> zkušební provoz v délce min. 1</w:t>
      </w:r>
      <w:r w:rsidR="008564B0" w:rsidRPr="002E4B5B">
        <w:rPr>
          <w:rStyle w:val="normaltextrun"/>
          <w:rFonts w:asciiTheme="majorHAnsi" w:hAnsiTheme="majorHAnsi" w:cstheme="majorHAnsi"/>
          <w:b/>
          <w:bCs/>
        </w:rPr>
        <w:t>4 dnů</w:t>
      </w:r>
      <w:r w:rsidRPr="002E4B5B">
        <w:rPr>
          <w:rFonts w:asciiTheme="majorHAnsi" w:hAnsiTheme="majorHAnsi" w:cstheme="majorHAnsi"/>
        </w:rPr>
        <w:t xml:space="preserve"> </w:t>
      </w:r>
      <w:r w:rsidR="00F26AAF" w:rsidRPr="002E4B5B">
        <w:rPr>
          <w:rStyle w:val="normaltextrun"/>
          <w:rFonts w:ascii="Calibri Light" w:hAnsi="Calibri Light" w:cs="Calibri Light"/>
          <w:b/>
          <w:bCs/>
        </w:rPr>
        <w:t>a funkční zapojení do distribuční soustavy zadavatele v místě realizace</w:t>
      </w:r>
      <w:r w:rsidR="00F26AAF" w:rsidRPr="002E4B5B">
        <w:rPr>
          <w:rStyle w:val="normaltextrun"/>
          <w:rFonts w:ascii="Calibri Light" w:hAnsi="Calibri Light" w:cs="Calibri Light"/>
        </w:rPr>
        <w:t>, včetně provedení všech souvisejících dodávek, prací a služeb, které jsou pro dokončení veřejné zakázky nezbytné</w:t>
      </w:r>
      <w:r w:rsidRPr="002E4B5B">
        <w:rPr>
          <w:rFonts w:asciiTheme="majorHAnsi" w:eastAsia="Calibri" w:hAnsiTheme="majorHAnsi" w:cstheme="majorHAnsi"/>
        </w:rPr>
        <w:t xml:space="preserve">. </w:t>
      </w:r>
    </w:p>
    <w:p w14:paraId="2DB7B9F7" w14:textId="77777777" w:rsidR="00F45D28" w:rsidRPr="00453405" w:rsidRDefault="00F45D28" w:rsidP="00F45D28">
      <w:pPr>
        <w:widowControl w:val="0"/>
        <w:spacing w:after="120"/>
        <w:ind w:left="567"/>
        <w:jc w:val="both"/>
        <w:rPr>
          <w:rFonts w:asciiTheme="majorHAnsi" w:hAnsiTheme="majorHAnsi" w:cstheme="majorHAnsi"/>
          <w:snapToGrid w:val="0"/>
        </w:rPr>
      </w:pPr>
      <w:r w:rsidRPr="002E4B5B">
        <w:rPr>
          <w:rFonts w:asciiTheme="majorHAnsi" w:hAnsiTheme="majorHAnsi" w:cstheme="majorHAnsi"/>
          <w:snapToGrid w:val="0"/>
        </w:rPr>
        <w:t>Zhotovením díla se rozumí úplné, funkční a bezvadné provedení</w:t>
      </w:r>
      <w:r w:rsidRPr="00453405">
        <w:rPr>
          <w:rFonts w:asciiTheme="majorHAnsi" w:hAnsiTheme="majorHAnsi" w:cstheme="majorHAnsi"/>
          <w:snapToGrid w:val="0"/>
        </w:rPr>
        <w:t xml:space="preserve"> všech služeb, dodávek, prací, konstrukcí a dodávek a instalace technologií a strojních zařízení, jejichž provedení je pro řádné dokončení díla nezbytné.</w:t>
      </w:r>
    </w:p>
    <w:p w14:paraId="7C65F8A4" w14:textId="2F25A7A2" w:rsidR="00F45D28" w:rsidRPr="004750B4" w:rsidRDefault="00F45D28" w:rsidP="00F45D28">
      <w:pPr>
        <w:widowControl w:val="0"/>
        <w:spacing w:after="120"/>
        <w:ind w:left="567"/>
        <w:jc w:val="both"/>
        <w:rPr>
          <w:rFonts w:asciiTheme="majorHAnsi" w:hAnsiTheme="majorHAnsi" w:cstheme="majorHAnsi"/>
          <w:snapToGrid w:val="0"/>
        </w:rPr>
      </w:pPr>
      <w:r w:rsidRPr="00453405">
        <w:rPr>
          <w:rFonts w:asciiTheme="majorHAnsi" w:hAnsiTheme="majorHAnsi" w:cstheme="majorHAnsi"/>
          <w:snapToGrid w:val="0"/>
        </w:rPr>
        <w:t xml:space="preserve">Předmětem díla je také zaškolení zaměstnanců / pracovníků objednatele pověřených obsluhou </w:t>
      </w:r>
      <w:r w:rsidR="00453405">
        <w:rPr>
          <w:rFonts w:asciiTheme="majorHAnsi" w:hAnsiTheme="majorHAnsi" w:cstheme="majorHAnsi"/>
          <w:snapToGrid w:val="0"/>
        </w:rPr>
        <w:t>FVE</w:t>
      </w:r>
      <w:r w:rsidRPr="00453405">
        <w:rPr>
          <w:rFonts w:asciiTheme="majorHAnsi" w:hAnsiTheme="majorHAnsi" w:cstheme="majorHAnsi"/>
          <w:snapToGrid w:val="0"/>
        </w:rPr>
        <w:t>.</w:t>
      </w:r>
    </w:p>
    <w:p w14:paraId="6F00A975" w14:textId="0C0733C9" w:rsidR="00F45D28" w:rsidRPr="004750B4" w:rsidRDefault="00F45D28" w:rsidP="003D63C4">
      <w:pPr>
        <w:widowControl w:val="0"/>
        <w:numPr>
          <w:ilvl w:val="1"/>
          <w:numId w:val="12"/>
        </w:numPr>
        <w:autoSpaceDN w:val="0"/>
        <w:spacing w:after="120" w:line="240" w:lineRule="auto"/>
        <w:jc w:val="both"/>
        <w:rPr>
          <w:rFonts w:asciiTheme="majorHAnsi" w:hAnsiTheme="majorHAnsi" w:cstheme="majorHAnsi"/>
        </w:rPr>
      </w:pPr>
      <w:r w:rsidRPr="004750B4">
        <w:rPr>
          <w:rFonts w:asciiTheme="majorHAnsi" w:hAnsiTheme="majorHAnsi" w:cstheme="majorHAnsi"/>
        </w:rPr>
        <w:t>Dílo bude provedeno v souladu s touto smlouvou</w:t>
      </w:r>
      <w:r w:rsidR="00E017A6">
        <w:rPr>
          <w:rFonts w:asciiTheme="majorHAnsi" w:hAnsiTheme="majorHAnsi" w:cstheme="majorHAnsi"/>
        </w:rPr>
        <w:t>,</w:t>
      </w:r>
      <w:r w:rsidRPr="004750B4">
        <w:rPr>
          <w:rFonts w:asciiTheme="majorHAnsi" w:hAnsiTheme="majorHAnsi" w:cstheme="majorHAnsi"/>
        </w:rPr>
        <w:t xml:space="preserve"> </w:t>
      </w:r>
      <w:r w:rsidR="00E017A6">
        <w:rPr>
          <w:rFonts w:asciiTheme="majorHAnsi" w:hAnsiTheme="majorHAnsi" w:cstheme="majorHAnsi"/>
        </w:rPr>
        <w:t xml:space="preserve">projektovou </w:t>
      </w:r>
      <w:r w:rsidRPr="004750B4">
        <w:rPr>
          <w:rFonts w:asciiTheme="majorHAnsi" w:hAnsiTheme="majorHAnsi" w:cstheme="majorHAnsi"/>
        </w:rPr>
        <w:t xml:space="preserve">dokumentací vypracovanou </w:t>
      </w:r>
      <w:r w:rsidR="00453405" w:rsidRPr="00316153">
        <w:rPr>
          <w:rFonts w:asciiTheme="majorHAnsi" w:hAnsiTheme="majorHAnsi" w:cstheme="majorHAnsi"/>
        </w:rPr>
        <w:t>společnost</w:t>
      </w:r>
      <w:r w:rsidR="00453405">
        <w:rPr>
          <w:rFonts w:asciiTheme="majorHAnsi" w:hAnsiTheme="majorHAnsi" w:cstheme="majorHAnsi"/>
        </w:rPr>
        <w:t>í</w:t>
      </w:r>
      <w:r w:rsidR="00453405" w:rsidRPr="00316153">
        <w:rPr>
          <w:rFonts w:asciiTheme="majorHAnsi" w:hAnsiTheme="majorHAnsi" w:cstheme="majorHAnsi"/>
        </w:rPr>
        <w:t xml:space="preserve"> </w:t>
      </w:r>
      <w:r w:rsidR="00E017A6" w:rsidRPr="006C1DD9">
        <w:rPr>
          <w:rFonts w:asciiTheme="majorHAnsi" w:hAnsiTheme="majorHAnsi" w:cstheme="majorHAnsi"/>
        </w:rPr>
        <w:t>společnost SUNLUX s.r.o., sídlem Brno – Zábrdovice, Příkop 843/4, PSČ 60200, IČO 28357299</w:t>
      </w:r>
      <w:r w:rsidRPr="004750B4">
        <w:rPr>
          <w:rFonts w:asciiTheme="majorHAnsi" w:hAnsiTheme="majorHAnsi" w:cstheme="majorHAnsi"/>
        </w:rPr>
        <w:t xml:space="preserve"> </w:t>
      </w:r>
      <w:r w:rsidRPr="004750B4">
        <w:rPr>
          <w:rFonts w:asciiTheme="majorHAnsi" w:eastAsia="Calibri" w:hAnsiTheme="majorHAnsi" w:cstheme="majorHAnsi"/>
        </w:rPr>
        <w:t>(dále jako „</w:t>
      </w:r>
      <w:r w:rsidRPr="004750B4">
        <w:rPr>
          <w:rFonts w:asciiTheme="majorHAnsi" w:eastAsia="Calibri" w:hAnsiTheme="majorHAnsi" w:cstheme="majorHAnsi"/>
          <w:b/>
        </w:rPr>
        <w:t>dokumentace</w:t>
      </w:r>
      <w:r w:rsidRPr="004750B4">
        <w:rPr>
          <w:rFonts w:asciiTheme="majorHAnsi" w:eastAsia="Calibri" w:hAnsiTheme="majorHAnsi" w:cstheme="majorHAnsi"/>
        </w:rPr>
        <w:t xml:space="preserve">“) </w:t>
      </w:r>
      <w:r w:rsidRPr="004750B4">
        <w:rPr>
          <w:rFonts w:asciiTheme="majorHAnsi" w:hAnsiTheme="majorHAnsi" w:cstheme="majorHAnsi"/>
        </w:rPr>
        <w:t xml:space="preserve">a </w:t>
      </w:r>
      <w:r w:rsidR="008564B0" w:rsidRPr="005612D6">
        <w:rPr>
          <w:rFonts w:asciiTheme="majorHAnsi" w:hAnsiTheme="majorHAnsi" w:cstheme="majorHAnsi"/>
        </w:rPr>
        <w:t>soupisem prací</w:t>
      </w:r>
      <w:r w:rsidRPr="005612D6">
        <w:rPr>
          <w:rFonts w:asciiTheme="majorHAnsi" w:hAnsiTheme="majorHAnsi" w:cstheme="majorHAnsi"/>
        </w:rPr>
        <w:t>, dodávek a služeb s výkazem výměr (dále jen „</w:t>
      </w:r>
      <w:r w:rsidR="00E017A6">
        <w:rPr>
          <w:rFonts w:asciiTheme="majorHAnsi" w:hAnsiTheme="majorHAnsi" w:cstheme="majorHAnsi"/>
          <w:b/>
        </w:rPr>
        <w:t>položkový rozpočet</w:t>
      </w:r>
      <w:r w:rsidRPr="005612D6">
        <w:rPr>
          <w:rFonts w:asciiTheme="majorHAnsi" w:hAnsiTheme="majorHAnsi" w:cstheme="majorHAnsi"/>
        </w:rPr>
        <w:t xml:space="preserve">“), které tvoří přílohy č. </w:t>
      </w:r>
      <w:r w:rsidR="005612D6" w:rsidRPr="005612D6">
        <w:rPr>
          <w:rFonts w:asciiTheme="majorHAnsi" w:hAnsiTheme="majorHAnsi" w:cstheme="majorHAnsi"/>
        </w:rPr>
        <w:t>3.1</w:t>
      </w:r>
      <w:r w:rsidRPr="005612D6">
        <w:rPr>
          <w:rFonts w:asciiTheme="majorHAnsi" w:hAnsiTheme="majorHAnsi" w:cstheme="majorHAnsi"/>
        </w:rPr>
        <w:t xml:space="preserve"> a </w:t>
      </w:r>
      <w:r w:rsidR="005612D6" w:rsidRPr="005612D6">
        <w:rPr>
          <w:rFonts w:asciiTheme="majorHAnsi" w:hAnsiTheme="majorHAnsi" w:cstheme="majorHAnsi"/>
        </w:rPr>
        <w:t>3.2</w:t>
      </w:r>
      <w:r w:rsidRPr="005612D6">
        <w:rPr>
          <w:rFonts w:asciiTheme="majorHAnsi" w:hAnsiTheme="majorHAnsi" w:cstheme="majorHAnsi"/>
        </w:rPr>
        <w:t xml:space="preserve"> zadávací dokumentace, a které byly zhotoviteli předány společně se zadávací dokumentací k</w:t>
      </w:r>
      <w:r w:rsidR="000E7084" w:rsidRPr="004750B4">
        <w:rPr>
          <w:rFonts w:asciiTheme="majorHAnsi" w:hAnsiTheme="majorHAnsi" w:cstheme="majorHAnsi"/>
        </w:rPr>
        <w:t xml:space="preserve"> veřejné</w:t>
      </w:r>
      <w:r w:rsidRPr="004750B4">
        <w:rPr>
          <w:rFonts w:asciiTheme="majorHAnsi" w:hAnsiTheme="majorHAnsi" w:cstheme="majorHAnsi"/>
        </w:rPr>
        <w:t xml:space="preserve"> zakázce. </w:t>
      </w:r>
    </w:p>
    <w:p w14:paraId="0771CD57"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Dokumentace a soupis s výkazem je součástí této smlouvy o dílo, avšak není s ní z důvodu svého rozsahu pevně spojena (není její přílohou). </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40E6384F" w:rsidR="00F45D28" w:rsidRPr="00A968FC"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je rovněž povinen dílo provést v souladu s právními předpisy České republiky, českými technickými normami (ČSN), které se </w:t>
      </w:r>
      <w:r w:rsidRPr="00A968FC">
        <w:rPr>
          <w:rFonts w:asciiTheme="majorHAnsi" w:hAnsiTheme="majorHAnsi" w:cstheme="majorHAnsi"/>
        </w:rPr>
        <w:t>vztahují k plnění zhotovitele, a to jak závaznými, tak doporučenými a návody výrobců stavebních materiálů, technologií, zařízení a výrobků platných v době provádění díla</w:t>
      </w:r>
      <w:r w:rsidR="005612D6" w:rsidRPr="00A968FC">
        <w:rPr>
          <w:rFonts w:asciiTheme="majorHAnsi" w:hAnsiTheme="majorHAnsi" w:cstheme="majorHAnsi"/>
        </w:rPr>
        <w:t xml:space="preserve"> a</w:t>
      </w:r>
      <w:r w:rsidRPr="00A968FC">
        <w:rPr>
          <w:rFonts w:asciiTheme="majorHAnsi" w:hAnsiTheme="majorHAnsi" w:cstheme="majorHAnsi"/>
        </w:rPr>
        <w:t xml:space="preserve"> dále v souladu s pokyny objednatele.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044C3D9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provedení nutných zkoušek, testů, ověření a revizí dle platných a účinných právních předpisů </w:t>
      </w:r>
      <w:r w:rsidRPr="004750B4">
        <w:rPr>
          <w:rFonts w:asciiTheme="majorHAnsi" w:hAnsiTheme="majorHAnsi" w:cstheme="majorHAnsi"/>
        </w:rPr>
        <w:lastRenderedPageBreak/>
        <w:t>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8564B0"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8564B0">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8564B0"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8564B0">
        <w:rPr>
          <w:rFonts w:asciiTheme="majorHAnsi" w:hAnsiTheme="majorHAnsi" w:cstheme="majorHAnsi"/>
        </w:rPr>
        <w:t>to, že na místo provádění díla (staveniště) mohou kromě zhotovitele a jeho zaměstnanců nebo jiných osob ve smluvním vztahu se zhotovitelem v širším slova smyslu vstoupit jen objednatel a jím pověřené osoby a osoby k tomu oprávněné ze zákona nebo na jeho základě,</w:t>
      </w:r>
    </w:p>
    <w:p w14:paraId="01316550" w14:textId="77777777" w:rsidR="00F45D28" w:rsidRPr="008564B0"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8564B0">
        <w:rPr>
          <w:rFonts w:asciiTheme="majorHAnsi" w:hAnsiTheme="majorHAnsi" w:cstheme="majorHAnsi"/>
        </w:rPr>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8564B0">
        <w:rPr>
          <w:rFonts w:asciiTheme="majorHAnsi" w:hAnsiTheme="majorHAnsi" w:cstheme="majorHAnsi"/>
        </w:rPr>
        <w:t>projednání a obstarání případného zvláštního užívání pozemních komunikací a veřejných ploch včetně úhrady příslušných veřejnoprávních</w:t>
      </w:r>
      <w:r w:rsidRPr="004750B4">
        <w:rPr>
          <w:rFonts w:asciiTheme="majorHAnsi" w:hAnsiTheme="majorHAnsi" w:cstheme="majorHAnsi"/>
        </w:rPr>
        <w:t xml:space="preserve">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5612D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zajištění a splnění podmínek vyplývajících ze stavebního povolení nebo jiných dokladů </w:t>
      </w:r>
      <w:r w:rsidRPr="005612D6">
        <w:rPr>
          <w:rFonts w:asciiTheme="majorHAnsi" w:hAnsiTheme="majorHAnsi" w:cstheme="majorHAnsi"/>
        </w:rPr>
        <w:t>vztahujících se k předmětu díla,</w:t>
      </w:r>
    </w:p>
    <w:p w14:paraId="7A1B4C6E" w14:textId="77777777" w:rsidR="00F45D28" w:rsidRPr="005612D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5612D6">
        <w:rPr>
          <w:rFonts w:asciiTheme="majorHAnsi" w:hAnsiTheme="majorHAnsi" w:cstheme="majorHAnsi"/>
        </w:rPr>
        <w:t>zhotovení dokumentace skutečného provedení stavby v souladu s vyhláškou č. 499/2006 Sb., o dokumentaci staveb, ve znění pozdějších předpisů,</w:t>
      </w:r>
    </w:p>
    <w:p w14:paraId="04501159" w14:textId="77777777" w:rsidR="00F45D28" w:rsidRPr="005612D6"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5612D6">
        <w:rPr>
          <w:rFonts w:asciiTheme="majorHAnsi" w:hAnsiTheme="majorHAnsi" w:cstheme="majorHAnsi"/>
        </w:rPr>
        <w:t>geodetické zaměření stavby.</w:t>
      </w:r>
    </w:p>
    <w:p w14:paraId="0EB640B4" w14:textId="0119C60D" w:rsidR="00F45D28" w:rsidRPr="00E017A6" w:rsidRDefault="00F45D28" w:rsidP="005612D6">
      <w:pPr>
        <w:widowControl w:val="0"/>
        <w:numPr>
          <w:ilvl w:val="1"/>
          <w:numId w:val="12"/>
        </w:numPr>
        <w:spacing w:before="240" w:after="120" w:line="240" w:lineRule="auto"/>
        <w:jc w:val="both"/>
        <w:rPr>
          <w:rFonts w:asciiTheme="majorHAnsi" w:hAnsiTheme="majorHAnsi" w:cstheme="majorHAnsi"/>
        </w:rPr>
      </w:pPr>
      <w:r w:rsidRPr="005612D6">
        <w:rPr>
          <w:rFonts w:asciiTheme="majorHAnsi" w:hAnsiTheme="majorHAnsi" w:cstheme="majorHAnsi"/>
        </w:rPr>
        <w:t xml:space="preserve">Zhotovitel se zavazuje v souvislosti s prováděním díla dodržovat podmínky poskytovatele dotace a poskytovat součinnost objednateli při jejich plnění. Bližší informace jsou k dispozici na: </w:t>
      </w:r>
      <w:hyperlink r:id="rId11" w:history="1">
        <w:r w:rsidR="00E017A6" w:rsidRPr="00E017A6">
          <w:rPr>
            <w:rStyle w:val="Hypertextovodkaz"/>
            <w:rFonts w:asciiTheme="majorHAnsi" w:hAnsiTheme="majorHAnsi" w:cstheme="majorHAnsi"/>
          </w:rPr>
          <w:t>https://www.sfzp.cz/dotace-a-pujcky/modernizacni-fond/vyzvy/detail-vyzvy/?id=17</w:t>
        </w:r>
      </w:hyperlink>
      <w:r w:rsidR="00E017A6" w:rsidRPr="00E017A6">
        <w:rPr>
          <w:rFonts w:asciiTheme="majorHAnsi" w:hAnsiTheme="majorHAnsi" w:cstheme="majorHAnsi"/>
        </w:rPr>
        <w:t xml:space="preserve"> </w:t>
      </w:r>
      <w:r w:rsidR="005612D6" w:rsidRPr="00E017A6">
        <w:rPr>
          <w:rFonts w:asciiTheme="majorHAnsi" w:hAnsiTheme="majorHAnsi" w:cstheme="majorHAnsi"/>
        </w:rPr>
        <w:t xml:space="preserve"> </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72C2890B" w14:textId="5C61B571" w:rsidR="004B4560" w:rsidRPr="00274F46" w:rsidRDefault="004B4560" w:rsidP="00FC1743">
      <w:pPr>
        <w:widowControl w:val="0"/>
        <w:spacing w:after="120"/>
        <w:ind w:left="5667" w:hanging="5100"/>
        <w:jc w:val="both"/>
        <w:rPr>
          <w:rFonts w:asciiTheme="majorHAnsi" w:hAnsiTheme="majorHAnsi" w:cstheme="majorHAnsi"/>
          <w:b/>
        </w:rPr>
      </w:pPr>
      <w:r w:rsidRPr="00274F46">
        <w:rPr>
          <w:rFonts w:asciiTheme="majorHAnsi" w:hAnsiTheme="majorHAnsi" w:cstheme="majorHAnsi"/>
        </w:rPr>
        <w:lastRenderedPageBreak/>
        <w:t>Termín předání a převzetí staveniště – místa plnění:</w:t>
      </w:r>
      <w:r w:rsidRPr="00274F46">
        <w:rPr>
          <w:rFonts w:asciiTheme="majorHAnsi" w:hAnsiTheme="majorHAnsi" w:cstheme="majorHAnsi"/>
        </w:rPr>
        <w:tab/>
      </w:r>
      <w:r w:rsidRPr="00274F46">
        <w:rPr>
          <w:rFonts w:asciiTheme="majorHAnsi" w:hAnsiTheme="majorHAnsi" w:cstheme="majorHAnsi"/>
          <w:b/>
        </w:rPr>
        <w:t xml:space="preserve">do </w:t>
      </w:r>
      <w:r w:rsidR="004F5248" w:rsidRPr="00274F46">
        <w:rPr>
          <w:rFonts w:asciiTheme="majorHAnsi" w:hAnsiTheme="majorHAnsi" w:cstheme="majorHAnsi"/>
          <w:b/>
        </w:rPr>
        <w:t>5</w:t>
      </w:r>
      <w:r w:rsidRPr="00274F46">
        <w:rPr>
          <w:rFonts w:asciiTheme="majorHAnsi" w:hAnsiTheme="majorHAnsi" w:cstheme="majorHAnsi"/>
          <w:b/>
        </w:rPr>
        <w:t xml:space="preserve"> dnů </w:t>
      </w:r>
      <w:r w:rsidRPr="00274F46">
        <w:rPr>
          <w:rFonts w:asciiTheme="majorHAnsi" w:hAnsiTheme="majorHAnsi" w:cstheme="majorHAnsi"/>
        </w:rPr>
        <w:t xml:space="preserve">od </w:t>
      </w:r>
      <w:r w:rsidR="002E4B5B" w:rsidRPr="00274F46">
        <w:rPr>
          <w:rFonts w:asciiTheme="majorHAnsi" w:hAnsiTheme="majorHAnsi" w:cstheme="majorHAnsi"/>
        </w:rPr>
        <w:t>obdržení výzvy k zahájení plnění dle čl. XV, odst. 15.1 smlouvy</w:t>
      </w:r>
    </w:p>
    <w:p w14:paraId="2C106894" w14:textId="359EF20E" w:rsidR="004B4560" w:rsidRPr="00274F46" w:rsidRDefault="004B4560" w:rsidP="00FC1743">
      <w:pPr>
        <w:pStyle w:val="Nadpis3"/>
        <w:spacing w:after="60"/>
        <w:ind w:left="5664" w:hanging="5097"/>
        <w:jc w:val="both"/>
        <w:rPr>
          <w:rFonts w:cstheme="majorHAnsi"/>
          <w:color w:val="auto"/>
          <w:sz w:val="22"/>
          <w:szCs w:val="22"/>
        </w:rPr>
      </w:pPr>
      <w:r w:rsidRPr="00274F46">
        <w:rPr>
          <w:rFonts w:cstheme="majorHAnsi"/>
          <w:color w:val="auto"/>
          <w:sz w:val="22"/>
          <w:szCs w:val="22"/>
        </w:rPr>
        <w:t>Termín zahájení prací:</w:t>
      </w:r>
      <w:r w:rsidRPr="00274F46">
        <w:rPr>
          <w:rFonts w:cstheme="majorHAnsi"/>
          <w:color w:val="auto"/>
          <w:sz w:val="22"/>
          <w:szCs w:val="22"/>
        </w:rPr>
        <w:tab/>
      </w:r>
      <w:r w:rsidRPr="00274F46">
        <w:rPr>
          <w:rFonts w:cstheme="majorHAnsi"/>
          <w:b/>
          <w:color w:val="auto"/>
          <w:sz w:val="22"/>
          <w:szCs w:val="22"/>
        </w:rPr>
        <w:t xml:space="preserve">do </w:t>
      </w:r>
      <w:r w:rsidR="002E4B5B" w:rsidRPr="00274F46">
        <w:rPr>
          <w:rFonts w:cstheme="majorHAnsi"/>
          <w:b/>
          <w:color w:val="auto"/>
          <w:sz w:val="22"/>
          <w:szCs w:val="22"/>
        </w:rPr>
        <w:t>5</w:t>
      </w:r>
      <w:r w:rsidRPr="00274F46">
        <w:rPr>
          <w:rFonts w:cstheme="majorHAnsi"/>
          <w:b/>
          <w:color w:val="auto"/>
          <w:sz w:val="22"/>
          <w:szCs w:val="22"/>
        </w:rPr>
        <w:t xml:space="preserve"> dnů</w:t>
      </w:r>
      <w:r w:rsidRPr="00274F46">
        <w:rPr>
          <w:rFonts w:cstheme="majorHAnsi"/>
          <w:color w:val="auto"/>
          <w:sz w:val="22"/>
          <w:szCs w:val="22"/>
        </w:rPr>
        <w:t xml:space="preserve"> po předání staveniště</w:t>
      </w:r>
      <w:r w:rsidR="00FC1743" w:rsidRPr="00274F46">
        <w:rPr>
          <w:rFonts w:cstheme="majorHAnsi"/>
          <w:color w:val="auto"/>
          <w:sz w:val="22"/>
          <w:szCs w:val="22"/>
        </w:rPr>
        <w:t xml:space="preserve"> </w:t>
      </w:r>
      <w:r w:rsidRPr="00274F46">
        <w:rPr>
          <w:rFonts w:cstheme="majorHAnsi"/>
          <w:color w:val="auto"/>
          <w:sz w:val="22"/>
          <w:szCs w:val="22"/>
        </w:rPr>
        <w:t>– místa plnění zhotoviteli</w:t>
      </w:r>
    </w:p>
    <w:p w14:paraId="0C88B9BB" w14:textId="241977DE" w:rsidR="004B4560" w:rsidRPr="00274F46" w:rsidRDefault="004B4560" w:rsidP="00FC1743">
      <w:pPr>
        <w:pStyle w:val="Nadpis3"/>
        <w:spacing w:after="120"/>
        <w:ind w:left="5670" w:hanging="5103"/>
        <w:jc w:val="both"/>
        <w:rPr>
          <w:rFonts w:cstheme="majorHAnsi"/>
          <w:b/>
          <w:color w:val="auto"/>
          <w:sz w:val="22"/>
          <w:szCs w:val="22"/>
        </w:rPr>
      </w:pPr>
      <w:r w:rsidRPr="00274F46">
        <w:rPr>
          <w:rFonts w:cstheme="majorHAnsi"/>
          <w:color w:val="auto"/>
          <w:sz w:val="22"/>
          <w:szCs w:val="22"/>
        </w:rPr>
        <w:t>Termín provedení díla:</w:t>
      </w:r>
      <w:r w:rsidRPr="00274F46">
        <w:rPr>
          <w:rFonts w:cstheme="majorHAnsi"/>
          <w:b/>
          <w:color w:val="auto"/>
          <w:sz w:val="22"/>
          <w:szCs w:val="22"/>
        </w:rPr>
        <w:tab/>
      </w:r>
      <w:r w:rsidRPr="00274F46">
        <w:rPr>
          <w:rFonts w:cstheme="majorHAnsi"/>
          <w:color w:val="auto"/>
          <w:sz w:val="22"/>
          <w:szCs w:val="22"/>
        </w:rPr>
        <w:t>nejpozději</w:t>
      </w:r>
      <w:r w:rsidRPr="00274F46">
        <w:rPr>
          <w:rFonts w:cstheme="majorHAnsi"/>
          <w:b/>
          <w:color w:val="auto"/>
          <w:sz w:val="22"/>
          <w:szCs w:val="22"/>
        </w:rPr>
        <w:t xml:space="preserve"> do </w:t>
      </w:r>
      <w:sdt>
        <w:sdtPr>
          <w:rPr>
            <w:rFonts w:cstheme="majorHAnsi"/>
            <w:b/>
            <w:i/>
            <w:iCs/>
            <w:sz w:val="22"/>
            <w:szCs w:val="22"/>
            <w:highlight w:val="yellow"/>
          </w:rPr>
          <w:id w:val="-1562937174"/>
          <w:placeholder>
            <w:docPart w:val="CFEA5F230BE74B4FB41AAD005A0ED529"/>
          </w:placeholder>
          <w:text/>
        </w:sdtPr>
        <w:sdtContent>
          <w:r w:rsidR="002A2BED" w:rsidRPr="002A2BED">
            <w:rPr>
              <w:rFonts w:cstheme="majorHAnsi"/>
              <w:b/>
              <w:i/>
              <w:iCs/>
              <w:sz w:val="22"/>
              <w:szCs w:val="22"/>
              <w:highlight w:val="yellow"/>
            </w:rPr>
            <w:t>……bude doplněno v souladu s hodnotícím kritériem……</w:t>
          </w:r>
        </w:sdtContent>
      </w:sdt>
      <w:r w:rsidR="0090631A" w:rsidRPr="00274F46">
        <w:rPr>
          <w:rFonts w:cstheme="majorHAnsi"/>
          <w:b/>
          <w:color w:val="auto"/>
          <w:sz w:val="22"/>
          <w:szCs w:val="22"/>
          <w:highlight w:val="yellow"/>
        </w:rPr>
        <w:t xml:space="preserve"> </w:t>
      </w:r>
      <w:r w:rsidR="00FC1743" w:rsidRPr="00274F46">
        <w:rPr>
          <w:rFonts w:cstheme="majorHAnsi"/>
          <w:b/>
          <w:color w:val="auto"/>
          <w:sz w:val="22"/>
          <w:szCs w:val="22"/>
        </w:rPr>
        <w:t xml:space="preserve"> </w:t>
      </w:r>
      <w:r w:rsidR="004F5248" w:rsidRPr="00274F46">
        <w:rPr>
          <w:rFonts w:cstheme="majorHAnsi"/>
          <w:b/>
          <w:color w:val="auto"/>
          <w:sz w:val="22"/>
          <w:szCs w:val="22"/>
        </w:rPr>
        <w:t>týdnů</w:t>
      </w:r>
      <w:r w:rsidRPr="00274F46">
        <w:rPr>
          <w:rFonts w:cstheme="majorHAnsi"/>
          <w:b/>
          <w:color w:val="auto"/>
          <w:sz w:val="22"/>
          <w:szCs w:val="22"/>
        </w:rPr>
        <w:t xml:space="preserve"> </w:t>
      </w:r>
      <w:r w:rsidRPr="00274F46">
        <w:rPr>
          <w:rFonts w:cstheme="majorHAnsi"/>
          <w:color w:val="auto"/>
          <w:sz w:val="22"/>
          <w:szCs w:val="22"/>
        </w:rPr>
        <w:t>ode dne předání místa plnění zhotoviteli</w:t>
      </w:r>
    </w:p>
    <w:p w14:paraId="1FD613CE" w14:textId="20659D5F" w:rsidR="004B4560" w:rsidRPr="00274F46" w:rsidRDefault="004B4560" w:rsidP="004B4560">
      <w:pPr>
        <w:spacing w:after="120"/>
        <w:ind w:left="567"/>
        <w:jc w:val="both"/>
        <w:rPr>
          <w:rFonts w:asciiTheme="majorHAnsi" w:hAnsiTheme="majorHAnsi" w:cstheme="majorHAnsi"/>
          <w:b/>
          <w:bCs/>
        </w:rPr>
      </w:pPr>
      <w:r w:rsidRPr="00274F46">
        <w:rPr>
          <w:rFonts w:asciiTheme="majorHAnsi" w:hAnsiTheme="majorHAnsi" w:cstheme="majorHAnsi"/>
          <w:b/>
          <w:bCs/>
        </w:rPr>
        <w:t xml:space="preserve">Termínem provedení díla se rozumí řádné dokončení díla a jeho předání </w:t>
      </w:r>
      <w:bookmarkStart w:id="2" w:name="_Hlk147591848"/>
      <w:r w:rsidRPr="00274F46">
        <w:rPr>
          <w:rFonts w:asciiTheme="majorHAnsi" w:hAnsiTheme="majorHAnsi" w:cstheme="majorHAnsi"/>
          <w:b/>
          <w:bCs/>
        </w:rPr>
        <w:t>bez zjevných vad a nedodělků</w:t>
      </w:r>
      <w:bookmarkEnd w:id="2"/>
      <w:r w:rsidR="002E4B5B" w:rsidRPr="00274F46">
        <w:rPr>
          <w:rFonts w:asciiTheme="majorHAnsi" w:hAnsiTheme="majorHAnsi" w:cstheme="majorHAnsi"/>
          <w:b/>
          <w:bCs/>
        </w:rPr>
        <w:t xml:space="preserve"> po připojení posledního z objektů do distribuční soustavy</w:t>
      </w:r>
      <w:r w:rsidRPr="00274F46">
        <w:rPr>
          <w:rFonts w:asciiTheme="majorHAnsi" w:hAnsiTheme="majorHAnsi" w:cstheme="majorHAnsi"/>
          <w:b/>
          <w:bCs/>
        </w:rPr>
        <w:t>.</w:t>
      </w:r>
    </w:p>
    <w:p w14:paraId="1534D4DF"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8564B0">
        <w:rPr>
          <w:rFonts w:asciiTheme="majorHAnsi" w:hAnsiTheme="majorHAnsi" w:cstheme="majorHAnsi"/>
          <w:iCs/>
        </w:rPr>
        <w:t>O předání staveniště – místa plnění zhotoviteli bude sepsán zápis, který bude datován</w:t>
      </w:r>
      <w:r w:rsidRPr="004750B4">
        <w:rPr>
          <w:rFonts w:asciiTheme="majorHAnsi" w:hAnsiTheme="majorHAnsi" w:cstheme="majorHAnsi"/>
          <w:iCs/>
        </w:rPr>
        <w:t xml:space="preserve"> a podepsán objednatelem a zhotovitelem, či osobou k tomu objednatelem a/nebo zhotovitelem výslovně písemně oprávněnou.</w:t>
      </w:r>
    </w:p>
    <w:p w14:paraId="27C7136E" w14:textId="56A7DA49" w:rsidR="00E017A6" w:rsidRPr="00E017A6" w:rsidRDefault="004369DE"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Míst</w:t>
      </w:r>
      <w:r>
        <w:rPr>
          <w:rFonts w:asciiTheme="majorHAnsi" w:hAnsiTheme="majorHAnsi" w:cstheme="majorHAnsi"/>
        </w:rPr>
        <w:t>em</w:t>
      </w:r>
      <w:r w:rsidRPr="004750B4">
        <w:rPr>
          <w:rFonts w:asciiTheme="majorHAnsi" w:hAnsiTheme="majorHAnsi" w:cstheme="majorHAnsi"/>
        </w:rPr>
        <w:t xml:space="preserve"> </w:t>
      </w:r>
      <w:r w:rsidR="00F45D28" w:rsidRPr="004750B4">
        <w:rPr>
          <w:rFonts w:asciiTheme="majorHAnsi" w:hAnsiTheme="majorHAnsi" w:cstheme="majorHAnsi"/>
        </w:rPr>
        <w:t xml:space="preserve">plnění díla </w:t>
      </w:r>
      <w:r w:rsidR="005612D6">
        <w:rPr>
          <w:rFonts w:asciiTheme="majorHAnsi" w:hAnsiTheme="majorHAnsi" w:cstheme="majorHAnsi"/>
          <w:b/>
        </w:rPr>
        <w:t>jsou nemovitosti ve vlastnictví</w:t>
      </w:r>
      <w:r w:rsidR="005612D6" w:rsidRPr="00E26C8B">
        <w:rPr>
          <w:rFonts w:asciiTheme="majorHAnsi" w:hAnsiTheme="majorHAnsi" w:cstheme="majorHAnsi"/>
          <w:b/>
        </w:rPr>
        <w:t xml:space="preserve"> zadavatele </w:t>
      </w:r>
    </w:p>
    <w:p w14:paraId="00BB9D0A" w14:textId="51703670" w:rsidR="00E017A6" w:rsidRDefault="00E017A6" w:rsidP="00BD6D78">
      <w:pPr>
        <w:pStyle w:val="Odstavecspsmeny"/>
        <w:numPr>
          <w:ilvl w:val="2"/>
          <w:numId w:val="11"/>
        </w:numPr>
        <w:spacing w:line="276" w:lineRule="auto"/>
        <w:ind w:left="993" w:hanging="284"/>
        <w:jc w:val="both"/>
        <w:rPr>
          <w:rFonts w:asciiTheme="majorHAnsi" w:hAnsiTheme="majorHAnsi" w:cstheme="majorHAnsi"/>
        </w:rPr>
      </w:pPr>
      <w:r w:rsidRPr="006C1DD9">
        <w:rPr>
          <w:rFonts w:asciiTheme="majorHAnsi" w:hAnsiTheme="majorHAnsi" w:cstheme="majorHAnsi"/>
        </w:rPr>
        <w:t>Obecní úřad Syrovice</w:t>
      </w:r>
      <w:r>
        <w:rPr>
          <w:rFonts w:asciiTheme="majorHAnsi" w:hAnsiTheme="majorHAnsi" w:cstheme="majorHAnsi"/>
        </w:rPr>
        <w:t xml:space="preserve">, Syrovice 298, </w:t>
      </w:r>
      <w:r w:rsidR="00BD6D78" w:rsidRPr="00BD6D78">
        <w:rPr>
          <w:rFonts w:asciiTheme="majorHAnsi" w:hAnsiTheme="majorHAnsi" w:cstheme="majorHAnsi"/>
          <w:bCs/>
        </w:rPr>
        <w:t>na pozemku parc. č. st. 281/1, k.ú. Syrovice (761834)</w:t>
      </w:r>
    </w:p>
    <w:p w14:paraId="6597FBC4" w14:textId="3993A070" w:rsidR="00E017A6" w:rsidRDefault="00E017A6" w:rsidP="00BD6D78">
      <w:pPr>
        <w:pStyle w:val="Odstavecspsmeny"/>
        <w:numPr>
          <w:ilvl w:val="2"/>
          <w:numId w:val="11"/>
        </w:numPr>
        <w:spacing w:line="276" w:lineRule="auto"/>
        <w:ind w:left="993" w:hanging="284"/>
        <w:jc w:val="both"/>
        <w:rPr>
          <w:rFonts w:asciiTheme="majorHAnsi" w:hAnsiTheme="majorHAnsi" w:cstheme="majorHAnsi"/>
        </w:rPr>
      </w:pPr>
      <w:r w:rsidRPr="00E017A6">
        <w:rPr>
          <w:rFonts w:asciiTheme="majorHAnsi" w:hAnsiTheme="majorHAnsi" w:cstheme="majorHAnsi"/>
        </w:rPr>
        <w:t xml:space="preserve">ZŠ a MŠ Syrovice, Syrovice 152, </w:t>
      </w:r>
      <w:r w:rsidR="00BD6D78" w:rsidRPr="00BD6D78">
        <w:rPr>
          <w:rFonts w:asciiTheme="majorHAnsi" w:hAnsiTheme="majorHAnsi" w:cstheme="majorHAnsi"/>
          <w:bCs/>
        </w:rPr>
        <w:t xml:space="preserve">na pozemku parc. č. st. </w:t>
      </w:r>
      <w:r w:rsidR="00BD6D78">
        <w:rPr>
          <w:rFonts w:asciiTheme="majorHAnsi" w:hAnsiTheme="majorHAnsi" w:cstheme="majorHAnsi"/>
          <w:bCs/>
        </w:rPr>
        <w:t>4</w:t>
      </w:r>
      <w:r w:rsidR="00BD6D78" w:rsidRPr="00BD6D78">
        <w:rPr>
          <w:rFonts w:asciiTheme="majorHAnsi" w:hAnsiTheme="majorHAnsi" w:cstheme="majorHAnsi"/>
          <w:bCs/>
        </w:rPr>
        <w:t>1, k.ú. Syrovice (761834)</w:t>
      </w:r>
    </w:p>
    <w:p w14:paraId="27CA554E" w14:textId="094D3190" w:rsidR="00E017A6" w:rsidRPr="00E017A6" w:rsidRDefault="00E017A6" w:rsidP="00BD6D78">
      <w:pPr>
        <w:pStyle w:val="Odstavecspsmeny"/>
        <w:numPr>
          <w:ilvl w:val="2"/>
          <w:numId w:val="11"/>
        </w:numPr>
        <w:spacing w:line="276" w:lineRule="auto"/>
        <w:ind w:left="993" w:hanging="284"/>
        <w:jc w:val="both"/>
        <w:rPr>
          <w:rFonts w:asciiTheme="majorHAnsi" w:hAnsiTheme="majorHAnsi" w:cstheme="majorHAnsi"/>
        </w:rPr>
      </w:pPr>
      <w:r w:rsidRPr="00E017A6">
        <w:rPr>
          <w:rFonts w:asciiTheme="majorHAnsi" w:hAnsiTheme="majorHAnsi" w:cstheme="majorHAnsi"/>
        </w:rPr>
        <w:t xml:space="preserve">Vodárna Syrovice, Syrovice 605, </w:t>
      </w:r>
      <w:r w:rsidR="00BD6D78" w:rsidRPr="00BD6D78">
        <w:rPr>
          <w:rFonts w:asciiTheme="majorHAnsi" w:hAnsiTheme="majorHAnsi" w:cstheme="majorHAnsi"/>
          <w:bCs/>
        </w:rPr>
        <w:t xml:space="preserve">na pozemku parc. č. st. </w:t>
      </w:r>
      <w:r w:rsidR="00BD6D78">
        <w:rPr>
          <w:rFonts w:asciiTheme="majorHAnsi" w:hAnsiTheme="majorHAnsi" w:cstheme="majorHAnsi"/>
          <w:bCs/>
        </w:rPr>
        <w:t>1129/5</w:t>
      </w:r>
      <w:r w:rsidR="00BD6D78" w:rsidRPr="00BD6D78">
        <w:rPr>
          <w:rFonts w:asciiTheme="majorHAnsi" w:hAnsiTheme="majorHAnsi" w:cstheme="majorHAnsi"/>
          <w:bCs/>
        </w:rPr>
        <w:t>, k.ú. Syrovice (761834)</w:t>
      </w:r>
    </w:p>
    <w:p w14:paraId="34B44052" w14:textId="19ACA4C4"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750B4">
        <w:rPr>
          <w:rFonts w:asciiTheme="majorHAnsi" w:hAnsiTheme="majorHAnsi" w:cstheme="majorHAnsi"/>
        </w:rPr>
        <w:t xml:space="preserve">V případě, že při provádění díla nastanou nepředpokládané </w:t>
      </w:r>
      <w:r w:rsidRPr="005612D6">
        <w:rPr>
          <w:rFonts w:asciiTheme="majorHAnsi" w:hAnsiTheme="majorHAnsi" w:cstheme="majorHAnsi"/>
        </w:rPr>
        <w:t>objektivní klimatické okolnosti</w:t>
      </w:r>
      <w:r w:rsidRPr="004750B4">
        <w:rPr>
          <w:rFonts w:asciiTheme="majorHAnsi" w:hAnsiTheme="majorHAnsi" w:cstheme="majorHAnsi"/>
        </w:rPr>
        <w:t xml:space="preserve">,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w:t>
      </w:r>
      <w:r w:rsidRPr="005612D6">
        <w:rPr>
          <w:rFonts w:asciiTheme="majorHAnsi" w:hAnsiTheme="majorHAnsi" w:cstheme="majorHAnsi"/>
        </w:rPr>
        <w:t>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w:t>
      </w:r>
      <w:r w:rsidRPr="004750B4">
        <w:rPr>
          <w:rFonts w:asciiTheme="majorHAnsi" w:hAnsiTheme="majorHAnsi" w:cstheme="majorHAnsi"/>
        </w:rPr>
        <w:t xml:space="preserve"> díle. V případě přerušení prací dle tohoto odstavce smlouvy zhotoviteli nevzniká nárok na jakékoliv zvýšení ceny díla či náhradu jakýchkoliv nákladů.</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37D0E586"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4750B4">
        <w:rPr>
          <w:rFonts w:asciiTheme="majorHAnsi" w:hAnsiTheme="majorHAnsi" w:cstheme="majorHAnsi"/>
          <w:snapToGrid w:val="0"/>
        </w:rPr>
        <w:t xml:space="preserve">Cena za dílo provedené v rozsahu dle této smlouvy je sjednána v souladu s cenou, kterou zhotovitel nabídl v rámci zadávacího 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4594EBCE"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 xml:space="preserve">Cena díla byla sjednána jako nejvýše přípustná a zahrnuje veškeré náklady zhotovitele na </w:t>
      </w:r>
      <w:r w:rsidRPr="004750B4">
        <w:rPr>
          <w:rFonts w:asciiTheme="majorHAnsi" w:hAnsiTheme="majorHAnsi" w:cstheme="majorHAnsi"/>
        </w:rPr>
        <w:lastRenderedPageBreak/>
        <w:t>kompletní provedení díla bez vad a nedodělků, včetně všech vedlejších rozpočtových nákladů a nákladů ostatních a souvisejících nezbytných pro řádné a včasné provedení díla</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4CC777A7"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C43B1A">
        <w:rPr>
          <w:rFonts w:asciiTheme="majorHAnsi" w:hAnsiTheme="majorHAnsi" w:cstheme="majorHAnsi"/>
        </w:rPr>
        <w:t>Cen</w:t>
      </w:r>
      <w:r>
        <w:rPr>
          <w:rFonts w:asciiTheme="majorHAnsi" w:hAnsiTheme="majorHAnsi" w:cstheme="majorHAnsi"/>
        </w:rPr>
        <w:t>a</w:t>
      </w:r>
      <w:r w:rsidRPr="00C43B1A">
        <w:rPr>
          <w:rFonts w:asciiTheme="majorHAnsi" w:hAnsiTheme="majorHAnsi" w:cstheme="majorHAnsi"/>
        </w:rPr>
        <w:t xml:space="preserve"> za dílo a jednotkové ceny budou upraveny</w:t>
      </w:r>
      <w:r>
        <w:rPr>
          <w:rFonts w:asciiTheme="majorHAnsi" w:hAnsiTheme="majorHAnsi" w:cstheme="majorHAnsi"/>
        </w:rPr>
        <w:t xml:space="preserve"> </w:t>
      </w:r>
      <w:r w:rsidRPr="002F56FF">
        <w:rPr>
          <w:rFonts w:asciiTheme="majorHAnsi" w:hAnsiTheme="majorHAnsi" w:cstheme="majorHAnsi"/>
        </w:rPr>
        <w:t>jednou ročně podle</w:t>
      </w:r>
      <w:r>
        <w:rPr>
          <w:rFonts w:asciiTheme="majorHAnsi" w:hAnsiTheme="majorHAnsi" w:cstheme="majorHAnsi"/>
        </w:rPr>
        <w:t xml:space="preserve"> </w:t>
      </w:r>
      <w:r w:rsidRPr="002F56FF">
        <w:rPr>
          <w:rFonts w:asciiTheme="majorHAnsi" w:hAnsiTheme="majorHAnsi" w:cstheme="majorHAnsi"/>
        </w:rPr>
        <w:t>míry inflace vyjádřené přírůstkem průměrného ročního indexu spotřebitelských cen, kterou pro jednotlivé kalendářní roky vyhlašuje Český statistický úřad.</w:t>
      </w:r>
      <w:r>
        <w:rPr>
          <w:rFonts w:asciiTheme="majorHAnsi" w:hAnsiTheme="majorHAnsi" w:cstheme="majorHAnsi"/>
        </w:rPr>
        <w:t xml:space="preserve"> První úprava ceny proběhne po uplynutí prvního kalendářního roku trvání této Smlouvy. Změna ceny je účinná </w:t>
      </w:r>
      <w:r w:rsidRPr="002F56FF">
        <w:rPr>
          <w:rFonts w:asciiTheme="majorHAnsi" w:hAnsiTheme="majorHAnsi" w:cstheme="majorHAnsi"/>
        </w:rPr>
        <w:t>od 1. 4. kalendářního roku, v němž je úprava provedena</w:t>
      </w:r>
      <w:r>
        <w:rPr>
          <w:rFonts w:asciiTheme="majorHAnsi" w:hAnsiTheme="majorHAnsi" w:cstheme="majorHAnsi"/>
        </w:rPr>
        <w:t xml:space="preserve"> (podle míry inflace za předchozí </w:t>
      </w:r>
      <w:r w:rsidRPr="002F56FF">
        <w:rPr>
          <w:rFonts w:asciiTheme="majorHAnsi" w:hAnsiTheme="majorHAnsi" w:cstheme="majorHAnsi"/>
        </w:rPr>
        <w:t>kalendářní</w:t>
      </w:r>
      <w:r>
        <w:rPr>
          <w:rFonts w:asciiTheme="majorHAnsi" w:hAnsiTheme="majorHAnsi" w:cstheme="majorHAnsi"/>
        </w:rPr>
        <w:t xml:space="preserve"> rok)</w:t>
      </w:r>
      <w:r w:rsidRPr="002F56FF">
        <w:rPr>
          <w:rFonts w:asciiTheme="majorHAnsi" w:hAnsiTheme="majorHAnsi" w:cstheme="majorHAnsi"/>
        </w:rPr>
        <w:t xml:space="preserve">. Změna ceny z důvodu inflace je aplikována automaticky, </w:t>
      </w:r>
      <w:r>
        <w:rPr>
          <w:rFonts w:asciiTheme="majorHAnsi" w:hAnsiTheme="majorHAnsi" w:cstheme="majorHAnsi"/>
        </w:rPr>
        <w:t>dodatek ke Smlouvě nemusí být uzavřen</w:t>
      </w:r>
      <w:r w:rsidRPr="002F56FF">
        <w:rPr>
          <w:rFonts w:asciiTheme="majorHAnsi" w:hAnsiTheme="majorHAnsi" w:cstheme="majorHAnsi"/>
        </w:rPr>
        <w:t>.</w:t>
      </w:r>
      <w:r>
        <w:rPr>
          <w:rFonts w:asciiTheme="majorHAnsi" w:hAnsiTheme="majorHAnsi" w:cstheme="majorHAnsi"/>
        </w:rPr>
        <w:t xml:space="preserve"> </w:t>
      </w:r>
      <w:r w:rsidRPr="002F56FF">
        <w:rPr>
          <w:rFonts w:asciiTheme="majorHAnsi" w:hAnsiTheme="majorHAnsi" w:cstheme="majorHAnsi"/>
        </w:rPr>
        <w:t xml:space="preserve">  </w:t>
      </w:r>
    </w:p>
    <w:p w14:paraId="75483125" w14:textId="148B2B97" w:rsidR="00F45D28" w:rsidRPr="005612D6" w:rsidRDefault="00F45D28" w:rsidP="60DEF0A5">
      <w:pPr>
        <w:widowControl w:val="0"/>
        <w:numPr>
          <w:ilvl w:val="1"/>
          <w:numId w:val="14"/>
        </w:numPr>
        <w:spacing w:after="120" w:line="240" w:lineRule="auto"/>
        <w:jc w:val="both"/>
        <w:rPr>
          <w:rFonts w:asciiTheme="majorHAnsi" w:hAnsiTheme="majorHAnsi" w:cstheme="majorBidi"/>
        </w:rPr>
      </w:pPr>
      <w:r w:rsidRPr="005612D6">
        <w:rPr>
          <w:rFonts w:asciiTheme="majorHAnsi" w:hAnsiTheme="majorHAnsi" w:cstheme="majorBidi"/>
        </w:rPr>
        <w:t>Vyskytne-li se při provádění díla potřeba provést nové práce (vícepráce), postupuje se při jejich zadání podle</w:t>
      </w:r>
      <w:r w:rsidRPr="005612D6">
        <w:rPr>
          <w:rFonts w:asciiTheme="majorHAnsi" w:hAnsiTheme="majorHAnsi" w:cstheme="majorBidi"/>
          <w:color w:val="FF0000"/>
        </w:rPr>
        <w:t xml:space="preserve"> </w:t>
      </w:r>
      <w:r w:rsidR="000E7084" w:rsidRPr="005612D6">
        <w:rPr>
          <w:rFonts w:asciiTheme="majorHAnsi" w:hAnsiTheme="majorHAnsi" w:cstheme="majorBidi"/>
        </w:rPr>
        <w:t>§ 222 ZZVZ, resp.</w:t>
      </w:r>
      <w:r w:rsidR="5D709DC7" w:rsidRPr="005612D6">
        <w:rPr>
          <w:rFonts w:asciiTheme="majorHAnsi" w:hAnsiTheme="majorHAnsi" w:cstheme="majorBidi"/>
        </w:rPr>
        <w:t xml:space="preserve"> Pravidel</w:t>
      </w:r>
      <w:r w:rsidRPr="005612D6">
        <w:rPr>
          <w:rFonts w:asciiTheme="majorHAnsi" w:hAnsiTheme="majorHAnsi" w:cstheme="majorBidi"/>
        </w:rPr>
        <w:t>. Zhotovitel je povinen provést jejich přesný soupis včetně jejich ocenění a tento soupis předložit objednateli k odsouhlasení. Obecně platí, že práce, dodávky a služby neobsažené v položkovém rozpočtu musí být nejprve projednány a odsouhlaseny objednatelem (a poskytovatelem dotace), teprve potom realizovány. Pokud zhotovitel nedodrží tento postup, má se za to, že práce, dodávky a služby</w:t>
      </w:r>
      <w:r w:rsidR="00E30CC6" w:rsidRPr="005612D6">
        <w:rPr>
          <w:rFonts w:asciiTheme="majorHAnsi" w:hAnsiTheme="majorHAnsi" w:cstheme="majorBidi"/>
        </w:rPr>
        <w:t>,</w:t>
      </w:r>
      <w:r w:rsidRPr="005612D6">
        <w:rPr>
          <w:rFonts w:asciiTheme="majorHAnsi" w:hAnsiTheme="majorHAnsi" w:cstheme="majorBidi"/>
        </w:rPr>
        <w:t xml:space="preserve"> resp. činnosti jím realizované, byly předmětem díla a jsou v ceně díla zahrnuty.</w:t>
      </w:r>
    </w:p>
    <w:p w14:paraId="6D924FF3"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F45D28">
      <w:pPr>
        <w:pStyle w:val="Zkladntext"/>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F45D28">
      <w:pPr>
        <w:pStyle w:val="Default"/>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464A33B2" w14:textId="77777777" w:rsidR="00F45D28" w:rsidRPr="002E4B5B" w:rsidRDefault="00F45D28" w:rsidP="003D63C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snapToGrid w:val="0"/>
        </w:rPr>
        <w:t xml:space="preserve">Zálohy </w:t>
      </w:r>
      <w:r w:rsidRPr="004750B4">
        <w:rPr>
          <w:rFonts w:asciiTheme="majorHAnsi" w:hAnsiTheme="majorHAnsi" w:cstheme="majorHAnsi"/>
        </w:rPr>
        <w:t xml:space="preserve">na </w:t>
      </w:r>
      <w:r w:rsidRPr="002E4B5B">
        <w:rPr>
          <w:rFonts w:asciiTheme="majorHAnsi" w:hAnsiTheme="majorHAnsi" w:cstheme="majorHAnsi"/>
        </w:rPr>
        <w:t>platby nejsou sjednány, objednatel je neposkytuje</w:t>
      </w:r>
      <w:r w:rsidRPr="002E4B5B">
        <w:rPr>
          <w:rFonts w:asciiTheme="majorHAnsi" w:hAnsiTheme="majorHAnsi" w:cstheme="majorHAnsi"/>
          <w:snapToGrid w:val="0"/>
        </w:rPr>
        <w:t xml:space="preserve"> a zhotovitel nemůže po objednateli uhrazení zálohy požadovat</w:t>
      </w:r>
      <w:r w:rsidRPr="002E4B5B">
        <w:rPr>
          <w:rFonts w:asciiTheme="majorHAnsi" w:hAnsiTheme="majorHAnsi" w:cstheme="majorHAnsi"/>
        </w:rPr>
        <w:t>.</w:t>
      </w:r>
    </w:p>
    <w:p w14:paraId="3C6B553F" w14:textId="5EE4F5E2" w:rsidR="00A968FC" w:rsidRPr="002E4B5B" w:rsidRDefault="00F45D28" w:rsidP="003D63C4">
      <w:pPr>
        <w:widowControl w:val="0"/>
        <w:numPr>
          <w:ilvl w:val="1"/>
          <w:numId w:val="10"/>
        </w:numPr>
        <w:spacing w:after="120" w:line="240" w:lineRule="auto"/>
        <w:jc w:val="both"/>
        <w:rPr>
          <w:rFonts w:asciiTheme="majorHAnsi" w:hAnsiTheme="majorHAnsi" w:cstheme="majorHAnsi"/>
          <w:iCs/>
        </w:rPr>
      </w:pPr>
      <w:r w:rsidRPr="002E4B5B">
        <w:rPr>
          <w:rFonts w:asciiTheme="majorHAnsi" w:hAnsiTheme="majorHAnsi" w:cstheme="majorHAnsi"/>
          <w:iCs/>
        </w:rPr>
        <w:t xml:space="preserve">Cenu za dílo nebo její části bude objednatel hradit </w:t>
      </w:r>
      <w:r w:rsidR="004B4560" w:rsidRPr="002E4B5B">
        <w:rPr>
          <w:rFonts w:asciiTheme="majorHAnsi" w:hAnsiTheme="majorHAnsi" w:cstheme="majorHAnsi"/>
          <w:iCs/>
        </w:rPr>
        <w:t xml:space="preserve">jednotlivě za každý objekt </w:t>
      </w:r>
      <w:r w:rsidRPr="002E4B5B">
        <w:rPr>
          <w:rFonts w:asciiTheme="majorHAnsi" w:hAnsiTheme="majorHAnsi" w:cstheme="majorHAnsi"/>
          <w:iCs/>
        </w:rPr>
        <w:t>na základě dílčích faktur vystavovaných zhotovitelem</w:t>
      </w:r>
      <w:r w:rsidR="00A968FC" w:rsidRPr="002E4B5B">
        <w:rPr>
          <w:rFonts w:asciiTheme="majorHAnsi" w:hAnsiTheme="majorHAnsi" w:cstheme="majorHAnsi"/>
          <w:iCs/>
        </w:rPr>
        <w:t xml:space="preserve"> takto:</w:t>
      </w:r>
    </w:p>
    <w:p w14:paraId="6F7B752E" w14:textId="77777777" w:rsidR="00A968FC" w:rsidRPr="002E4B5B" w:rsidRDefault="00A968FC" w:rsidP="00A968FC">
      <w:pPr>
        <w:pStyle w:val="Odstavecseseznamem"/>
        <w:widowControl w:val="0"/>
        <w:numPr>
          <w:ilvl w:val="0"/>
          <w:numId w:val="38"/>
        </w:numPr>
        <w:rPr>
          <w:rFonts w:asciiTheme="majorHAnsi" w:hAnsiTheme="majorHAnsi" w:cstheme="majorHAnsi"/>
          <w:iCs/>
        </w:rPr>
      </w:pPr>
      <w:r w:rsidRPr="002E4B5B">
        <w:rPr>
          <w:rFonts w:asciiTheme="majorHAnsi" w:hAnsiTheme="majorHAnsi" w:cstheme="majorHAnsi"/>
          <w:iCs/>
        </w:rPr>
        <w:t>30 % ceny díla dle čl. IV. odst. 4.1 po podepsání této smlouvy</w:t>
      </w:r>
    </w:p>
    <w:p w14:paraId="66E9B639" w14:textId="77777777" w:rsidR="00622353" w:rsidRPr="002E4B5B" w:rsidRDefault="00622353" w:rsidP="00A968FC">
      <w:pPr>
        <w:pStyle w:val="Odstavecseseznamem"/>
        <w:widowControl w:val="0"/>
        <w:numPr>
          <w:ilvl w:val="0"/>
          <w:numId w:val="38"/>
        </w:numPr>
        <w:rPr>
          <w:rFonts w:asciiTheme="majorHAnsi" w:hAnsiTheme="majorHAnsi" w:cstheme="majorHAnsi"/>
          <w:iCs/>
        </w:rPr>
      </w:pPr>
      <w:r w:rsidRPr="002E4B5B">
        <w:rPr>
          <w:rFonts w:asciiTheme="majorHAnsi" w:hAnsiTheme="majorHAnsi" w:cstheme="majorHAnsi"/>
          <w:iCs/>
        </w:rPr>
        <w:t xml:space="preserve">40 % ceny díla dle čl. IV. odst. 4.1 po dodání všech hlavních komponent na místo plnění a </w:t>
      </w:r>
    </w:p>
    <w:p w14:paraId="01A67A21" w14:textId="2ED925EA" w:rsidR="00622353" w:rsidRPr="002E4B5B" w:rsidRDefault="00622353" w:rsidP="00A968FC">
      <w:pPr>
        <w:pStyle w:val="Odstavecseseznamem"/>
        <w:widowControl w:val="0"/>
        <w:numPr>
          <w:ilvl w:val="0"/>
          <w:numId w:val="38"/>
        </w:numPr>
        <w:rPr>
          <w:rFonts w:asciiTheme="majorHAnsi" w:hAnsiTheme="majorHAnsi" w:cstheme="majorHAnsi"/>
          <w:iCs/>
        </w:rPr>
      </w:pPr>
      <w:r w:rsidRPr="002E4B5B">
        <w:rPr>
          <w:rFonts w:asciiTheme="majorHAnsi" w:hAnsiTheme="majorHAnsi" w:cstheme="majorHAnsi"/>
          <w:iCs/>
        </w:rPr>
        <w:lastRenderedPageBreak/>
        <w:t xml:space="preserve">30 % ceny díla dle čl. IV. odst. 4.1 po </w:t>
      </w:r>
      <w:r w:rsidRPr="002E4B5B">
        <w:rPr>
          <w:rFonts w:asciiTheme="majorHAnsi" w:hAnsiTheme="majorHAnsi" w:cstheme="majorHAnsi"/>
          <w:b/>
          <w:bCs/>
          <w:iCs/>
        </w:rPr>
        <w:t>ukončení zkušebního provozu</w:t>
      </w:r>
      <w:r w:rsidRPr="002E4B5B">
        <w:rPr>
          <w:rFonts w:asciiTheme="majorHAnsi" w:hAnsiTheme="majorHAnsi" w:cstheme="majorHAnsi"/>
          <w:iCs/>
        </w:rPr>
        <w:t xml:space="preserve"> a předání funkčního díla. </w:t>
      </w:r>
    </w:p>
    <w:p w14:paraId="27AE082F" w14:textId="0025E0B3" w:rsidR="00F45D28" w:rsidRPr="00622353" w:rsidRDefault="00F45D28" w:rsidP="00622353">
      <w:pPr>
        <w:widowControl w:val="0"/>
        <w:numPr>
          <w:ilvl w:val="1"/>
          <w:numId w:val="10"/>
        </w:numPr>
        <w:spacing w:after="0" w:line="240" w:lineRule="auto"/>
        <w:jc w:val="both"/>
        <w:rPr>
          <w:rFonts w:asciiTheme="majorHAnsi" w:hAnsiTheme="majorHAnsi" w:cstheme="majorHAnsi"/>
          <w:iCs/>
        </w:rPr>
      </w:pPr>
      <w:r w:rsidRPr="00622353">
        <w:rPr>
          <w:rFonts w:asciiTheme="majorHAnsi" w:hAnsiTheme="majorHAnsi" w:cstheme="majorHAnsi"/>
          <w:iCs/>
        </w:rPr>
        <w:t xml:space="preserve">Nedílnou přílohou faktury </w:t>
      </w:r>
      <w:r w:rsidR="00622353" w:rsidRPr="00622353">
        <w:rPr>
          <w:rFonts w:asciiTheme="majorHAnsi" w:hAnsiTheme="majorHAnsi" w:cstheme="majorHAnsi"/>
          <w:iCs/>
        </w:rPr>
        <w:t xml:space="preserve">vystavené dle čl. V. odst. 5.2. písm. c) </w:t>
      </w:r>
      <w:r w:rsidRPr="00622353">
        <w:rPr>
          <w:rFonts w:asciiTheme="majorHAnsi" w:hAnsiTheme="majorHAnsi" w:cstheme="majorHAnsi"/>
          <w:iCs/>
        </w:rPr>
        <w:t xml:space="preserve">musí být objednatelem podepsaný (tj. odsouhlasený) </w:t>
      </w:r>
      <w:r w:rsidR="00622353" w:rsidRPr="00622353">
        <w:rPr>
          <w:rFonts w:asciiTheme="majorHAnsi" w:hAnsiTheme="majorHAnsi" w:cstheme="majorHAnsi"/>
          <w:iCs/>
        </w:rPr>
        <w:t>předávací protokol konstatující, že objednatel přejímá dílo bez vad a nedodělků</w:t>
      </w:r>
      <w:r w:rsidRPr="00622353">
        <w:rPr>
          <w:rFonts w:asciiTheme="majorHAnsi" w:hAnsiTheme="majorHAnsi" w:cstheme="majorHAnsi"/>
          <w:iCs/>
        </w:rPr>
        <w:t xml:space="preserve"> (dále jen „</w:t>
      </w:r>
      <w:r w:rsidR="00622353" w:rsidRPr="00622353">
        <w:rPr>
          <w:rFonts w:asciiTheme="majorHAnsi" w:hAnsiTheme="majorHAnsi" w:cstheme="majorHAnsi"/>
          <w:b/>
          <w:iCs/>
        </w:rPr>
        <w:t>předávací</w:t>
      </w:r>
      <w:r w:rsidRPr="00622353">
        <w:rPr>
          <w:rFonts w:asciiTheme="majorHAnsi" w:hAnsiTheme="majorHAnsi" w:cstheme="majorHAnsi"/>
          <w:b/>
          <w:iCs/>
        </w:rPr>
        <w:t xml:space="preserve"> protokol</w:t>
      </w:r>
      <w:r w:rsidRPr="00622353">
        <w:rPr>
          <w:rFonts w:asciiTheme="majorHAnsi" w:hAnsiTheme="majorHAnsi" w:cstheme="majorHAnsi"/>
          <w:iCs/>
        </w:rPr>
        <w:t>“).</w:t>
      </w:r>
    </w:p>
    <w:p w14:paraId="002D05ED" w14:textId="54298A31" w:rsidR="00F45D28" w:rsidRPr="004750B4" w:rsidRDefault="00F45D28" w:rsidP="003D63C4">
      <w:pPr>
        <w:widowControl w:val="0"/>
        <w:numPr>
          <w:ilvl w:val="1"/>
          <w:numId w:val="10"/>
        </w:numPr>
        <w:spacing w:before="120" w:after="120" w:line="240" w:lineRule="auto"/>
        <w:jc w:val="both"/>
        <w:rPr>
          <w:rFonts w:asciiTheme="majorHAnsi" w:hAnsiTheme="majorHAnsi" w:cstheme="majorHAnsi"/>
          <w:iCs/>
        </w:rPr>
      </w:pPr>
      <w:r w:rsidRPr="004750B4">
        <w:rPr>
          <w:rFonts w:asciiTheme="majorHAnsi" w:hAnsiTheme="majorHAnsi" w:cstheme="majorHAnsi"/>
          <w:iCs/>
        </w:rPr>
        <w:t xml:space="preserve">Zhotovitel je povinen vystavit fakturu nejpozději do 15 dnů ode dne </w:t>
      </w:r>
      <w:r w:rsidR="00622353">
        <w:rPr>
          <w:rFonts w:asciiTheme="majorHAnsi" w:hAnsiTheme="majorHAnsi" w:cstheme="majorHAnsi"/>
          <w:iCs/>
        </w:rPr>
        <w:t>kdy nastala rozhodná skutečnost dle čl. V. odst. 5.2 smlouvy</w:t>
      </w:r>
      <w:r w:rsidRPr="004750B4">
        <w:rPr>
          <w:rFonts w:asciiTheme="majorHAnsi" w:hAnsiTheme="majorHAnsi" w:cstheme="majorHAnsi"/>
          <w:iCs/>
        </w:rPr>
        <w:t>.</w:t>
      </w:r>
    </w:p>
    <w:p w14:paraId="23709AA8" w14:textId="77777777" w:rsidR="00062880" w:rsidRDefault="00F45D28" w:rsidP="00062880">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Doba splatnosti faktur </w:t>
      </w:r>
      <w:r w:rsidRPr="008564B0">
        <w:rPr>
          <w:rFonts w:asciiTheme="majorHAnsi" w:hAnsiTheme="majorHAnsi" w:cstheme="majorHAnsi"/>
          <w:iCs/>
        </w:rPr>
        <w:t xml:space="preserve">je </w:t>
      </w:r>
      <w:r w:rsidRPr="008564B0">
        <w:rPr>
          <w:rFonts w:asciiTheme="majorHAnsi" w:hAnsiTheme="majorHAnsi" w:cstheme="majorHAnsi"/>
          <w:b/>
          <w:iCs/>
        </w:rPr>
        <w:t xml:space="preserve">30 kalendářních dní </w:t>
      </w:r>
      <w:r w:rsidRPr="008564B0">
        <w:rPr>
          <w:rFonts w:asciiTheme="majorHAnsi" w:hAnsiTheme="majorHAnsi" w:cstheme="majorHAnsi"/>
          <w:iCs/>
        </w:rPr>
        <w:t>ode dne</w:t>
      </w:r>
      <w:r w:rsidRPr="004750B4">
        <w:rPr>
          <w:rFonts w:asciiTheme="majorHAnsi" w:hAnsiTheme="majorHAnsi" w:cstheme="majorHAnsi"/>
          <w:iCs/>
        </w:rPr>
        <w:t xml:space="preserve"> doručení faktury objednateli, bez ohledu na dřívější datum splatnosti uvedené na faktuře.</w:t>
      </w:r>
    </w:p>
    <w:p w14:paraId="3EE080D1" w14:textId="1EE3C7B1" w:rsidR="00F45D28" w:rsidRPr="00062880" w:rsidRDefault="00F45D28" w:rsidP="00062880">
      <w:pPr>
        <w:widowControl w:val="0"/>
        <w:numPr>
          <w:ilvl w:val="1"/>
          <w:numId w:val="10"/>
        </w:numPr>
        <w:spacing w:after="120" w:line="240" w:lineRule="auto"/>
        <w:jc w:val="both"/>
        <w:rPr>
          <w:rFonts w:asciiTheme="majorHAnsi" w:hAnsiTheme="majorHAnsi" w:cstheme="majorHAnsi"/>
          <w:iCs/>
        </w:rPr>
      </w:pPr>
      <w:r w:rsidRPr="00062880">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062880">
        <w:rPr>
          <w:rFonts w:asciiTheme="majorHAnsi" w:hAnsiTheme="majorHAnsi" w:cstheme="majorHAnsi"/>
        </w:rPr>
        <w:t xml:space="preserve"> DPH bude uvedeno podle platných daňových předpisů. </w:t>
      </w:r>
      <w:r w:rsidRPr="00062880">
        <w:rPr>
          <w:rFonts w:asciiTheme="majorHAnsi" w:hAnsiTheme="majorHAnsi" w:cstheme="majorHAnsi"/>
          <w:iCs/>
        </w:rPr>
        <w:t xml:space="preserve"> Faktura musí vedle těchto povinných náležitostí dále obsahovat:</w:t>
      </w:r>
    </w:p>
    <w:p w14:paraId="45BAB176" w14:textId="4A1BEC94" w:rsidR="00F45D28" w:rsidRPr="00062880"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062880">
        <w:rPr>
          <w:rFonts w:asciiTheme="majorHAnsi" w:hAnsiTheme="majorHAnsi" w:cstheme="majorHAnsi"/>
          <w:iCs/>
        </w:rPr>
        <w:t xml:space="preserve">název a registrační číslo projektu (tj. </w:t>
      </w:r>
      <w:r w:rsidR="005612D6" w:rsidRPr="00062880">
        <w:rPr>
          <w:rFonts w:asciiTheme="majorHAnsi" w:hAnsiTheme="majorHAnsi" w:cstheme="majorHAnsi"/>
          <w:b/>
          <w:bCs/>
        </w:rPr>
        <w:t>„</w:t>
      </w:r>
      <w:r w:rsidR="004B4560">
        <w:rPr>
          <w:rFonts w:asciiTheme="majorHAnsi" w:hAnsiTheme="majorHAnsi" w:cstheme="majorHAnsi"/>
          <w:b/>
          <w:bCs/>
        </w:rPr>
        <w:t>FVE na objektech obce Syrovice</w:t>
      </w:r>
      <w:r w:rsidR="004B4560" w:rsidRPr="007E5DE8">
        <w:rPr>
          <w:rFonts w:asciiTheme="majorHAnsi" w:hAnsiTheme="majorHAnsi" w:cstheme="majorHAnsi"/>
          <w:b/>
          <w:bCs/>
        </w:rPr>
        <w:t xml:space="preserve">“ </w:t>
      </w:r>
      <w:r w:rsidR="004B4560" w:rsidRPr="00376BAF">
        <w:rPr>
          <w:rFonts w:asciiTheme="majorHAnsi" w:hAnsiTheme="majorHAnsi" w:cstheme="majorHAnsi"/>
        </w:rPr>
        <w:t>a pořadové číslo žádosti:</w:t>
      </w:r>
      <w:r w:rsidR="004B4560">
        <w:rPr>
          <w:rFonts w:asciiTheme="majorHAnsi" w:hAnsiTheme="majorHAnsi" w:cstheme="majorHAnsi"/>
          <w:b/>
          <w:bCs/>
        </w:rPr>
        <w:t xml:space="preserve"> </w:t>
      </w:r>
      <w:r w:rsidR="004B4560" w:rsidRPr="007E5DE8">
        <w:rPr>
          <w:rFonts w:asciiTheme="majorHAnsi" w:hAnsiTheme="majorHAnsi" w:cstheme="majorHAnsi"/>
          <w:b/>
          <w:bCs/>
        </w:rPr>
        <w:t>7221300</w:t>
      </w:r>
      <w:r w:rsidR="004B4560">
        <w:rPr>
          <w:rFonts w:asciiTheme="majorHAnsi" w:hAnsiTheme="majorHAnsi" w:cstheme="majorHAnsi"/>
          <w:b/>
          <w:bCs/>
        </w:rPr>
        <w:t>378</w:t>
      </w:r>
      <w:r w:rsidRPr="00062880">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77777777"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4507E8CE" w:rsidR="00F45D28" w:rsidRPr="000628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 xml:space="preserve">a na základě méněprací a víceprací, pokud jsou tyto ve </w:t>
      </w:r>
      <w:r w:rsidRPr="00062880">
        <w:rPr>
          <w:rFonts w:asciiTheme="majorHAnsi" w:hAnsiTheme="majorHAnsi" w:cstheme="majorHAnsi"/>
        </w:rPr>
        <w:t>smlouvě připuštěny, sjednaných na základě dodatku k této smlouvě, a to za dodržení příslušných ustanovení ZZVZ</w:t>
      </w:r>
      <w:r w:rsidR="007B0EB4" w:rsidRPr="00062880">
        <w:rPr>
          <w:rFonts w:asciiTheme="majorHAnsi" w:hAnsiTheme="majorHAnsi" w:cstheme="majorHAnsi"/>
        </w:rPr>
        <w:t>, resp. Pravidel</w:t>
      </w:r>
      <w:r w:rsidRPr="00062880">
        <w:rPr>
          <w:rFonts w:asciiTheme="majorHAnsi" w:hAnsiTheme="majorHAnsi" w:cstheme="majorHAnsi"/>
        </w:rPr>
        <w:t>.</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062880">
        <w:rPr>
          <w:rFonts w:asciiTheme="majorHAnsi" w:hAnsiTheme="majorHAnsi" w:cstheme="majorHAnsi"/>
          <w:iCs/>
        </w:rPr>
        <w:t>Pokud se na díle vyskytnou vícepráce za podmínek stanovených touto smlouvou, bude jejich</w:t>
      </w:r>
      <w:r w:rsidRPr="004750B4">
        <w:rPr>
          <w:rFonts w:asciiTheme="majorHAnsi" w:hAnsiTheme="majorHAnsi" w:cstheme="majorHAnsi"/>
          <w:iCs/>
        </w:rPr>
        <w:t xml:space="preserve">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4750B4" w:rsidRDefault="008F1080" w:rsidP="007B0EB4">
      <w:pPr>
        <w:widowControl w:val="0"/>
        <w:numPr>
          <w:ilvl w:val="1"/>
          <w:numId w:val="10"/>
        </w:numPr>
        <w:spacing w:after="120" w:line="240" w:lineRule="auto"/>
        <w:jc w:val="both"/>
        <w:rPr>
          <w:rFonts w:asciiTheme="majorHAnsi" w:hAnsiTheme="majorHAnsi" w:cstheme="majorHAnsi"/>
        </w:rPr>
      </w:pPr>
      <w:bookmarkStart w:id="3"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3"/>
      <w:r>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0D6B87D3"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w:t>
      </w:r>
      <w:r w:rsidR="00F26AAF">
        <w:rPr>
          <w:rFonts w:asciiTheme="majorHAnsi" w:hAnsiTheme="majorHAnsi" w:cstheme="majorHAnsi"/>
        </w:rPr>
        <w:t xml:space="preserve"> a certifikátů </w:t>
      </w:r>
      <w:r w:rsidR="000947C8">
        <w:rPr>
          <w:rFonts w:asciiTheme="majorHAnsi" w:hAnsiTheme="majorHAnsi" w:cstheme="majorHAnsi"/>
        </w:rPr>
        <w:t xml:space="preserve">vydaných akreditovanými certifikačními orgány prokazujících splnění podmínek dle čl. 3, odst. 5 zadávací </w:t>
      </w:r>
      <w:r w:rsidR="004B4560">
        <w:rPr>
          <w:rFonts w:asciiTheme="majorHAnsi" w:hAnsiTheme="majorHAnsi" w:cstheme="majorHAnsi"/>
        </w:rPr>
        <w:t>dokumentace</w:t>
      </w:r>
      <w:r w:rsidRPr="004750B4">
        <w:rPr>
          <w:rFonts w:asciiTheme="majorHAnsi" w:hAnsiTheme="majorHAnsi" w:cstheme="majorHAnsi"/>
        </w:rPr>
        <w:t>. Dokončené dílo předá zhotovitel objednateli nejpozději poslední den termínu pro provedení a dokončení díla dle této smlouvy.</w:t>
      </w:r>
    </w:p>
    <w:p w14:paraId="7007E25F" w14:textId="525B0CB5"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w:t>
      </w:r>
    </w:p>
    <w:p w14:paraId="79844DA5" w14:textId="6FB79DEA"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stavby (díla) na náklady zhotovitele. </w:t>
      </w:r>
    </w:p>
    <w:p w14:paraId="5A7B100D"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zjištění vad a nedodělků při předání díla budou tyto vady a nedodělky sepsány v samostatném protokolu, jenž bude obsahovat i dohodu o lhůtách a způsobu odstranění vad, popř. jiný způsob narovnání, na kterém se objednatel a zhotovitel dohodli. </w:t>
      </w:r>
    </w:p>
    <w:p w14:paraId="3E23AE2C"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vady a nedodělky je zhotovitel povinen odstranit </w:t>
      </w:r>
      <w:r w:rsidRPr="008564B0">
        <w:rPr>
          <w:rFonts w:asciiTheme="majorHAnsi" w:hAnsiTheme="majorHAnsi" w:cstheme="majorHAnsi"/>
          <w:iCs/>
        </w:rPr>
        <w:t>nejpozději do 15 pracovních dnů ode dne zahájení předmětného řízení o předání a převzetí díla. Zhotovitel je povinen ve stanovené</w:t>
      </w:r>
      <w:r w:rsidRPr="004750B4">
        <w:rPr>
          <w:rFonts w:asciiTheme="majorHAnsi" w:hAnsiTheme="majorHAnsi" w:cstheme="majorHAnsi"/>
          <w:iCs/>
        </w:rPr>
        <w:t xml:space="preserve">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 a proběhne nové předávací řízení. Sjednání tohoto termínu nemá vliv na právo objednatele uplatnit sankce sjednané pro případ nedodržení termínu dokončení díla.</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w:t>
      </w:r>
      <w:r w:rsidRPr="004750B4">
        <w:rPr>
          <w:rFonts w:asciiTheme="majorHAnsi" w:hAnsiTheme="majorHAnsi" w:cstheme="majorHAnsi"/>
          <w:iCs/>
        </w:rPr>
        <w:lastRenderedPageBreak/>
        <w:t>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8564B0"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w:t>
      </w:r>
      <w:r w:rsidRPr="008564B0">
        <w:rPr>
          <w:rFonts w:asciiTheme="majorHAnsi" w:hAnsiTheme="majorHAnsi" w:cstheme="majorHAnsi"/>
          <w:snapToGrid w:val="0"/>
        </w:rPr>
        <w:t xml:space="preserve">dohodly na vyloučení ust. § 2609 občanského zákoníku a zhotovitel není oprávněn dílo nebo jeho část svépomocně prodat třetí osobě. </w:t>
      </w:r>
    </w:p>
    <w:p w14:paraId="1F0AC3FA" w14:textId="77777777" w:rsidR="00F45D28" w:rsidRPr="008564B0"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8564B0">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Pr="004750B4" w:rsidRDefault="00F45D28" w:rsidP="003D63C4">
      <w:pPr>
        <w:widowControl w:val="0"/>
        <w:numPr>
          <w:ilvl w:val="1"/>
          <w:numId w:val="15"/>
        </w:numPr>
        <w:autoSpaceDN w:val="0"/>
        <w:spacing w:after="0" w:line="240" w:lineRule="auto"/>
        <w:jc w:val="both"/>
        <w:rPr>
          <w:rFonts w:asciiTheme="majorHAnsi" w:hAnsiTheme="majorHAnsi" w:cstheme="majorHAnsi"/>
          <w:iCs/>
        </w:rPr>
      </w:pPr>
      <w:r w:rsidRPr="008564B0">
        <w:rPr>
          <w:rFonts w:asciiTheme="majorHAnsi" w:hAnsiTheme="majorHAnsi" w:cstheme="majorHAnsi"/>
          <w:iCs/>
        </w:rPr>
        <w:t>Zhotovitel je povinen nejpozději</w:t>
      </w:r>
      <w:r w:rsidRPr="004750B4">
        <w:rPr>
          <w:rFonts w:asciiTheme="majorHAnsi" w:hAnsiTheme="majorHAnsi" w:cstheme="majorHAnsi"/>
          <w:iCs/>
        </w:rPr>
        <w:t xml:space="preserve">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F5EB69B"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prostého zjevných vad a nedodělků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F45D28">
      <w:pPr>
        <w:pStyle w:val="Zkladntext"/>
        <w:keepNext/>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F45D28">
      <w:pPr>
        <w:pStyle w:val="Zkladntext"/>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170CF822" w:rsidR="00F45D28" w:rsidRPr="00062880" w:rsidRDefault="004C63CC" w:rsidP="003D63C4">
      <w:pPr>
        <w:widowControl w:val="0"/>
        <w:numPr>
          <w:ilvl w:val="0"/>
          <w:numId w:val="20"/>
        </w:numPr>
        <w:spacing w:after="120" w:line="240" w:lineRule="auto"/>
        <w:ind w:left="567" w:hanging="567"/>
        <w:jc w:val="both"/>
        <w:rPr>
          <w:rFonts w:asciiTheme="majorHAnsi" w:hAnsiTheme="majorHAnsi" w:cstheme="majorHAnsi"/>
          <w:snapToGrid w:val="0"/>
        </w:rPr>
      </w:pPr>
      <w:r w:rsidRPr="0006288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062880">
        <w:rPr>
          <w:rFonts w:asciiTheme="majorHAnsi" w:hAnsiTheme="majorHAnsi" w:cstheme="majorHAnsi"/>
        </w:rPr>
        <w:t>.</w:t>
      </w:r>
      <w:r w:rsidRPr="00062880">
        <w:rPr>
          <w:rFonts w:asciiTheme="majorHAnsi" w:hAnsiTheme="majorHAnsi" w:cstheme="majorHAnsi"/>
        </w:rPr>
        <w:t xml:space="preserve"> </w:t>
      </w:r>
    </w:p>
    <w:p w14:paraId="10FF76B5" w14:textId="77777777" w:rsidR="00E204F1"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4"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4"/>
    </w:p>
    <w:p w14:paraId="693E0485" w14:textId="77777777"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Objednatel odevzdá zhotoviteli staveniště – místo provádění díla dle této smlouvy, zbavené práv třetích osob, v termínu dle této smlouvy. Staveništěm pro účely této smlouvy se rozumí prostor vymezený pro provádění díla a pro zařízení staveniště v rozsahu dohodnutém při přejímce </w:t>
      </w:r>
      <w:r w:rsidRPr="004750B4">
        <w:rPr>
          <w:rFonts w:asciiTheme="majorHAnsi" w:hAnsiTheme="majorHAnsi" w:cstheme="majorHAnsi"/>
          <w:snapToGrid w:val="0"/>
        </w:rPr>
        <w:lastRenderedPageBreak/>
        <w:t>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72697589"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w:t>
      </w:r>
      <w:r w:rsidR="00274F46" w:rsidRPr="004750B4">
        <w:rPr>
          <w:rFonts w:asciiTheme="majorHAnsi" w:hAnsiTheme="majorHAnsi" w:cstheme="majorHAnsi"/>
          <w:snapToGrid w:val="0"/>
        </w:rPr>
        <w:t>2–6</w:t>
      </w:r>
      <w:r w:rsidRPr="004750B4">
        <w:rPr>
          <w:rFonts w:asciiTheme="majorHAnsi" w:hAnsiTheme="majorHAnsi" w:cstheme="majorHAnsi"/>
          <w:snapToGrid w:val="0"/>
        </w:rPr>
        <w:t xml:space="preserve"> zákona č. 309/2006 Sb., o zajištění dalších podmínek bezpečnosti a ochrany zdraví při práci, v platném znění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č. 309/2006 Sb., </w:t>
      </w:r>
      <w:r w:rsidRPr="004750B4">
        <w:rPr>
          <w:rFonts w:asciiTheme="majorHAnsi" w:hAnsiTheme="majorHAnsi" w:cstheme="majorHAnsi"/>
          <w:bCs/>
          <w:color w:val="00000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52CF0034"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 xml:space="preserve">aby byla dodržována bezpečnostní opatření (např. ohrazení, oplocení, osvětlení, opatření proti vstupu nepovolaných osob, opatření proti pádu z výšky, uložení </w:t>
      </w:r>
      <w:r w:rsidR="00274F46" w:rsidRPr="004750B4">
        <w:rPr>
          <w:rFonts w:asciiTheme="majorHAnsi" w:hAnsiTheme="majorHAnsi" w:cstheme="majorHAnsi"/>
          <w:iCs/>
        </w:rPr>
        <w:t>materiálů – viz</w:t>
      </w:r>
      <w:r w:rsidRPr="004750B4">
        <w:rPr>
          <w:rFonts w:asciiTheme="majorHAnsi" w:hAnsiTheme="majorHAnsi" w:cstheme="majorHAnsi"/>
          <w:iCs/>
        </w:rPr>
        <w:t xml:space="preserve">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w:t>
      </w:r>
      <w:r w:rsidRPr="004750B4">
        <w:rPr>
          <w:rFonts w:asciiTheme="majorHAnsi" w:hAnsiTheme="majorHAnsi" w:cstheme="majorHAnsi"/>
          <w:snapToGrid w:val="0"/>
          <w:sz w:val="22"/>
          <w:szCs w:val="22"/>
        </w:rPr>
        <w:lastRenderedPageBreak/>
        <w:t xml:space="preserve">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1AB8CC34" w14:textId="77777777" w:rsidR="00F45D28" w:rsidRPr="004750B4"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Zhotovitel se zavazuje, že technický dozor při realizaci díla, jehož provedení je předmětem této smlouvy, nebude provádět sám zhotovitel ani osoba s ním propojená.</w:t>
      </w:r>
    </w:p>
    <w:p w14:paraId="3B5E602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p>
    <w:p w14:paraId="2E9AFC4D"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Smluvní strany se dohodly, že zhotovitel je povinen vést ode dne předání a převzetí staveniště stavební deník o pracích, které provádí, do kterého je povinen zapisovat všechny skutečnosti rozhodné pro plnění předmětu smlouvy. Obsahové náležitosti stavebního deníku a jednoduchého záznamu o stavbě a způsobu jejich vedení stanoví prováděcí právní předpis (vyhláška č. 499/2006 Sb., o dokumentaci staveb, ve znění pozdějších předpisů).</w:t>
      </w:r>
    </w:p>
    <w:p w14:paraId="0ACDEAC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Stavební deník je písemný záznam o průběhu prací na prováděné stavbě. Stavební deník bude psán do tiskopisu (1x originál, + 2x kopie), bude mít číslované stránky a nesmí v něm být vynechána volná místa.</w:t>
      </w:r>
    </w:p>
    <w:p w14:paraId="18B538E7"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Stavební deník je povinen vést zhotovitel stavby. Záznamy o postupu prací a jejich souvislostech se zapisují tentýž den, nejpozději následující den, ve kterém se na stavbě pracuje. Deník je veden ode dne předání a převzetí staveniště až do dne, kdy se odstraní vady a nedodělky zjištěné při závěrečné kontrolní prohlídce stavby. Musí být oprávněným osobám kdykoli přístupný k provedení zápisu.</w:t>
      </w:r>
    </w:p>
    <w:p w14:paraId="7B54B08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Do stavebního deníku jsou oprávněny zapisovat stavebník, stavbyvedoucí, osoba vykonávající stavební dozor na stavbě prováděné svépomocí, osoba provádějící kontrolní prohlídku stavby, osoba odpovídající za provádění vybraných zeměměřičských prací, osoba vykonávající technický dozor stavebníka,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w:t>
      </w:r>
    </w:p>
    <w:p w14:paraId="43A9F3FB" w14:textId="77777777" w:rsidR="00D12E7E"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si vyhrazuje právo na odsouhlasení použití stavebních komponent zhotovitelem, které budou při realizaci díla použity a do díla zabudovány. Schválení komponent a materiálů </w:t>
      </w:r>
      <w:r w:rsidRPr="004750B4">
        <w:rPr>
          <w:rFonts w:asciiTheme="majorHAnsi" w:hAnsiTheme="majorHAnsi" w:cstheme="majorHAnsi"/>
        </w:rPr>
        <w:lastRenderedPageBreak/>
        <w:t xml:space="preserve">k zabudování do díla bude zaznamenáno ve stavebním deníku.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39E6167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941D62">
        <w:rPr>
          <w:rFonts w:asciiTheme="majorHAnsi" w:hAnsiTheme="majorHAnsi" w:cstheme="majorHAnsi"/>
          <w:snapToGrid w:val="0"/>
        </w:rPr>
        <w:t>2</w:t>
      </w:r>
      <w:r w:rsidR="00030D42">
        <w:rPr>
          <w:rFonts w:asciiTheme="majorHAnsi" w:hAnsiTheme="majorHAnsi" w:cstheme="majorHAnsi"/>
          <w:snapToGrid w:val="0"/>
        </w:rPr>
        <w:t>2</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písemně oznámí objednateli nejméně 4 pracovní dny předem termín provádění zkoušek a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Zjistí-li </w:t>
      </w:r>
      <w:r w:rsidRPr="008564B0">
        <w:rPr>
          <w:rFonts w:asciiTheme="majorHAnsi" w:hAnsiTheme="majorHAnsi" w:cstheme="majorHAnsi"/>
          <w:snapToGrid w:val="0"/>
        </w:rPr>
        <w:t>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v souladu s ust. čl.  XIII. odst. 1 této smlouvy, jedná se o podstatné porušení této smlouvy, které opravňuje objednatele k odstoupení</w:t>
      </w:r>
      <w:r w:rsidRPr="004750B4">
        <w:rPr>
          <w:rFonts w:asciiTheme="majorHAnsi" w:hAnsiTheme="majorHAnsi" w:cstheme="majorHAnsi"/>
          <w:snapToGrid w:val="0"/>
        </w:rPr>
        <w:t xml:space="preserve">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w:t>
      </w:r>
      <w:r w:rsidRPr="004750B4">
        <w:rPr>
          <w:rFonts w:asciiTheme="majorHAnsi" w:hAnsiTheme="majorHAnsi" w:cstheme="majorHAnsi"/>
          <w:snapToGrid w:val="0"/>
        </w:rPr>
        <w:lastRenderedPageBreak/>
        <w:t xml:space="preserve">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1C2DF8">
      <w:pPr>
        <w:widowControl w:val="0"/>
        <w:numPr>
          <w:ilvl w:val="0"/>
          <w:numId w:val="20"/>
        </w:numPr>
        <w:tabs>
          <w:tab w:val="num" w:pos="720"/>
        </w:tabs>
        <w:spacing w:after="120" w:line="240" w:lineRule="auto"/>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600BFB4F" w14:textId="77777777" w:rsidR="00846ED4" w:rsidRDefault="00F45D28" w:rsidP="00062880">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na jakost díla záruku </w:t>
      </w:r>
      <w:r w:rsidR="00846ED4">
        <w:rPr>
          <w:rFonts w:asciiTheme="majorHAnsi" w:hAnsiTheme="majorHAnsi" w:cstheme="majorHAnsi"/>
          <w:snapToGrid w:val="0"/>
        </w:rPr>
        <w:t>takto:</w:t>
      </w:r>
    </w:p>
    <w:p w14:paraId="29722039" w14:textId="57B74F62" w:rsidR="00062880" w:rsidRPr="00846ED4" w:rsidRDefault="00846ED4" w:rsidP="00846ED4">
      <w:pPr>
        <w:pStyle w:val="Odstavecseseznamem"/>
        <w:widowControl w:val="0"/>
        <w:numPr>
          <w:ilvl w:val="0"/>
          <w:numId w:val="36"/>
        </w:numPr>
        <w:rPr>
          <w:rFonts w:asciiTheme="majorHAnsi" w:hAnsiTheme="majorHAnsi" w:cstheme="majorHAnsi"/>
          <w:snapToGrid w:val="0"/>
        </w:rPr>
      </w:pPr>
      <w:r w:rsidRPr="00FE14D8">
        <w:rPr>
          <w:rFonts w:ascii="Calibri Light" w:eastAsia="Times New Roman" w:hAnsi="Calibri Light" w:cs="Calibri Light"/>
          <w:lang w:eastAsia="cs-CZ"/>
        </w:rPr>
        <w:t xml:space="preserve">na </w:t>
      </w:r>
      <w:r w:rsidRPr="00846ED4">
        <w:rPr>
          <w:rFonts w:ascii="Calibri Light" w:eastAsia="Times New Roman" w:hAnsi="Calibri Light" w:cs="Calibri Light"/>
          <w:b/>
          <w:bCs/>
          <w:lang w:eastAsia="cs-CZ"/>
        </w:rPr>
        <w:t>materiál a dílenské zpracování fotovoltaických panelů</w:t>
      </w:r>
      <w:r w:rsidRPr="00846ED4">
        <w:rPr>
          <w:rFonts w:ascii="Calibri Light" w:eastAsia="Times New Roman" w:hAnsi="Calibri Light" w:cs="Calibri Light"/>
          <w:lang w:eastAsia="cs-CZ"/>
        </w:rPr>
        <w:t xml:space="preserve"> </w:t>
      </w:r>
      <w:r w:rsidR="00F45D28" w:rsidRPr="00846ED4">
        <w:rPr>
          <w:rFonts w:asciiTheme="majorHAnsi" w:hAnsiTheme="majorHAnsi" w:cstheme="majorHAnsi"/>
          <w:snapToGrid w:val="0"/>
        </w:rPr>
        <w:t>v</w:t>
      </w:r>
      <w:r w:rsidR="002A2BED">
        <w:rPr>
          <w:rFonts w:asciiTheme="majorHAnsi" w:hAnsiTheme="majorHAnsi" w:cstheme="majorHAnsi"/>
          <w:snapToGrid w:val="0"/>
        </w:rPr>
        <w:t> </w:t>
      </w:r>
      <w:r w:rsidR="00F45D28" w:rsidRPr="00846ED4">
        <w:rPr>
          <w:rFonts w:asciiTheme="majorHAnsi" w:hAnsiTheme="majorHAnsi" w:cstheme="majorHAnsi"/>
          <w14:ligatures w14:val="standardContextual"/>
        </w:rPr>
        <w:t>délce</w:t>
      </w:r>
      <w:r w:rsidR="00F45D28" w:rsidRPr="00846ED4">
        <w:rPr>
          <w:rFonts w:asciiTheme="majorHAnsi" w:hAnsiTheme="majorHAnsi" w:cstheme="majorHAnsi"/>
          <w:snapToGrid w:val="0"/>
        </w:rPr>
        <w:t xml:space="preserve"> </w:t>
      </w:r>
      <w:sdt>
        <w:sdtPr>
          <w:rPr>
            <w:rFonts w:asciiTheme="majorHAnsi" w:hAnsiTheme="majorHAnsi" w:cstheme="majorHAnsi"/>
            <w:b/>
            <w:i/>
            <w:iCs/>
            <w:highlight w:val="yellow"/>
          </w:rPr>
          <w:id w:val="1684867906"/>
          <w:placeholder>
            <w:docPart w:val="BD84323BA98C4C96BA6B4367CC7A4B53"/>
          </w:placeholder>
          <w:text/>
        </w:sdtPr>
        <w:sdtContent>
          <w:r w:rsidR="002A2BED" w:rsidRPr="002A2BED">
            <w:rPr>
              <w:rFonts w:cstheme="majorHAnsi"/>
              <w:b/>
              <w:i/>
              <w:iCs/>
              <w:highlight w:val="yellow"/>
            </w:rPr>
            <w:t>……bude doplněno v souladu s hodnotícím kritériem……</w:t>
          </w:r>
        </w:sdtContent>
      </w:sdt>
      <w:r w:rsidR="002A2BED" w:rsidRPr="00846ED4">
        <w:rPr>
          <w:rFonts w:asciiTheme="majorHAnsi" w:hAnsiTheme="majorHAnsi" w:cstheme="majorHAnsi"/>
          <w:b/>
          <w:snapToGrid w:val="0"/>
        </w:rPr>
        <w:t xml:space="preserve"> </w:t>
      </w:r>
      <w:r w:rsidR="00F45D28" w:rsidRPr="00846ED4">
        <w:rPr>
          <w:rFonts w:asciiTheme="majorHAnsi" w:hAnsiTheme="majorHAnsi" w:cstheme="majorHAnsi"/>
          <w:b/>
          <w:snapToGrid w:val="0"/>
        </w:rPr>
        <w:t>měsíců</w:t>
      </w:r>
      <w:r w:rsidRPr="00846ED4">
        <w:rPr>
          <w:rFonts w:asciiTheme="majorHAnsi" w:hAnsiTheme="majorHAnsi" w:cstheme="majorHAnsi"/>
          <w:b/>
          <w:snapToGrid w:val="0"/>
        </w:rPr>
        <w:t xml:space="preserve"> </w:t>
      </w:r>
      <w:r w:rsidRPr="00846ED4">
        <w:rPr>
          <w:rFonts w:asciiTheme="majorHAnsi" w:hAnsiTheme="majorHAnsi" w:cstheme="majorHAnsi"/>
          <w:bCs/>
          <w:snapToGrid w:val="0"/>
        </w:rPr>
        <w:t>v souladu s hodnotícím kritériem „</w:t>
      </w:r>
      <w:r w:rsidRPr="00846ED4">
        <w:rPr>
          <w:rFonts w:ascii="Calibri Light" w:eastAsia="Times New Roman" w:hAnsi="Calibri Light" w:cs="Calibri Light"/>
          <w:lang w:eastAsia="cs-CZ"/>
        </w:rPr>
        <w:t>Garantovaná záruční doba výrobcem na materiál a dílenské zpracování na fotovoltaické panely v letech“</w:t>
      </w:r>
      <w:r w:rsidR="00F45D28" w:rsidRPr="00846ED4">
        <w:rPr>
          <w:rFonts w:asciiTheme="majorHAnsi" w:hAnsiTheme="majorHAnsi" w:cstheme="majorHAnsi"/>
          <w:b/>
          <w:snapToGrid w:val="0"/>
        </w:rPr>
        <w:t>.</w:t>
      </w:r>
      <w:r w:rsidR="00F45D28" w:rsidRPr="00846ED4">
        <w:rPr>
          <w:rFonts w:asciiTheme="majorHAnsi" w:hAnsiTheme="majorHAnsi" w:cstheme="majorHAnsi"/>
          <w:snapToGrid w:val="0"/>
        </w:rPr>
        <w:t xml:space="preserve"> </w:t>
      </w:r>
      <w:r w:rsidRPr="00846ED4">
        <w:rPr>
          <w:rFonts w:asciiTheme="majorHAnsi" w:hAnsiTheme="majorHAnsi" w:cstheme="majorHAnsi"/>
          <w:snapToGrid w:val="0"/>
        </w:rPr>
        <w:t xml:space="preserve"> </w:t>
      </w:r>
      <w:r w:rsidR="00F45D28" w:rsidRPr="00846ED4">
        <w:rPr>
          <w:rFonts w:asciiTheme="majorHAnsi" w:hAnsiTheme="majorHAnsi" w:cstheme="majorHAnsi"/>
          <w:snapToGrid w:val="0"/>
        </w:rPr>
        <w:t>Zhotovitel poskytuje záruku za jakost dodaných technologií</w:t>
      </w:r>
      <w:r w:rsidR="00062880" w:rsidRPr="00846ED4">
        <w:rPr>
          <w:rFonts w:asciiTheme="majorHAnsi" w:hAnsiTheme="majorHAnsi" w:cstheme="majorHAnsi"/>
          <w:snapToGrid w:val="0"/>
        </w:rPr>
        <w:t xml:space="preserve"> takto:</w:t>
      </w:r>
    </w:p>
    <w:p w14:paraId="4A902172" w14:textId="2D8B83EF" w:rsidR="00062880" w:rsidRPr="00846ED4" w:rsidRDefault="00846ED4" w:rsidP="00062880">
      <w:pPr>
        <w:pStyle w:val="Odstavecseseznamem"/>
        <w:widowControl w:val="0"/>
        <w:numPr>
          <w:ilvl w:val="0"/>
          <w:numId w:val="36"/>
        </w:numPr>
        <w:rPr>
          <w:rFonts w:asciiTheme="majorHAnsi" w:eastAsiaTheme="minorHAnsi" w:hAnsiTheme="majorHAnsi" w:cstheme="majorHAnsi"/>
          <w:snapToGrid w:val="0"/>
        </w:rPr>
      </w:pPr>
      <w:r w:rsidRPr="00846ED4">
        <w:rPr>
          <w:rFonts w:asciiTheme="majorHAnsi" w:hAnsiTheme="majorHAnsi" w:cstheme="majorHAnsi"/>
          <w14:ligatures w14:val="standardContextual"/>
        </w:rPr>
        <w:t>na</w:t>
      </w:r>
      <w:r w:rsidRPr="00846ED4">
        <w:rPr>
          <w:rFonts w:asciiTheme="majorHAnsi" w:hAnsiTheme="majorHAnsi" w:cstheme="majorHAnsi"/>
          <w:b/>
          <w:bCs/>
          <w14:ligatures w14:val="standardContextual"/>
        </w:rPr>
        <w:t xml:space="preserve"> f</w:t>
      </w:r>
      <w:r w:rsidR="00062880" w:rsidRPr="00846ED4">
        <w:rPr>
          <w:rFonts w:asciiTheme="majorHAnsi" w:hAnsiTheme="majorHAnsi" w:cstheme="majorHAnsi"/>
          <w:b/>
          <w:bCs/>
          <w14:ligatures w14:val="standardContextual"/>
        </w:rPr>
        <w:t xml:space="preserve">otovoltaické </w:t>
      </w:r>
      <w:r w:rsidRPr="00846ED4">
        <w:rPr>
          <w:rFonts w:asciiTheme="majorHAnsi" w:hAnsiTheme="majorHAnsi" w:cstheme="majorHAnsi"/>
          <w:b/>
          <w:bCs/>
          <w14:ligatures w14:val="standardContextual"/>
        </w:rPr>
        <w:t xml:space="preserve">panely </w:t>
      </w:r>
      <w:r w:rsidR="00062880" w:rsidRPr="00846ED4">
        <w:rPr>
          <w:rFonts w:asciiTheme="majorHAnsi" w:eastAsia="SegoeUI" w:hAnsiTheme="majorHAnsi" w:cstheme="majorHAnsi"/>
          <w14:ligatures w14:val="standardContextual"/>
        </w:rPr>
        <w:t xml:space="preserve">min. </w:t>
      </w:r>
      <w:r w:rsidR="001956F1">
        <w:rPr>
          <w:rFonts w:asciiTheme="majorHAnsi" w:eastAsia="SegoeUI" w:hAnsiTheme="majorHAnsi" w:cstheme="majorHAnsi"/>
          <w14:ligatures w14:val="standardContextual"/>
        </w:rPr>
        <w:t>2</w:t>
      </w:r>
      <w:r w:rsidRPr="00846ED4">
        <w:rPr>
          <w:rFonts w:asciiTheme="majorHAnsi" w:eastAsia="SegoeUI" w:hAnsiTheme="majorHAnsi" w:cstheme="majorHAnsi"/>
          <w14:ligatures w14:val="standardContextual"/>
        </w:rPr>
        <w:t>0</w:t>
      </w:r>
      <w:r w:rsidR="00062880" w:rsidRPr="00846ED4">
        <w:rPr>
          <w:rFonts w:asciiTheme="majorHAnsi" w:eastAsia="SegoeUI" w:hAnsiTheme="majorHAnsi" w:cstheme="majorHAnsi"/>
          <w14:ligatures w14:val="standardContextual"/>
        </w:rPr>
        <w:t xml:space="preserve">leta lineární záruka na výkon s max. poklesem na </w:t>
      </w:r>
      <w:sdt>
        <w:sdtPr>
          <w:rPr>
            <w:rFonts w:asciiTheme="majorHAnsi" w:hAnsiTheme="majorHAnsi" w:cstheme="majorHAnsi"/>
            <w:b/>
            <w:i/>
            <w:iCs/>
            <w:highlight w:val="yellow"/>
          </w:rPr>
          <w:id w:val="1607081576"/>
          <w:placeholder>
            <w:docPart w:val="49558F7CE097481F9ED4AA58327D97B4"/>
          </w:placeholder>
          <w:text/>
        </w:sdtPr>
        <w:sdtContent>
          <w:r w:rsidR="002A2BED" w:rsidRPr="002A2BED">
            <w:rPr>
              <w:rFonts w:cstheme="majorHAnsi"/>
              <w:b/>
              <w:i/>
              <w:iCs/>
              <w:highlight w:val="yellow"/>
            </w:rPr>
            <w:t>……bude doplněno v souladu s hodnotícím kritériem……</w:t>
          </w:r>
        </w:sdtContent>
      </w:sdt>
      <w:r w:rsidR="002A2BED" w:rsidRPr="00846ED4">
        <w:rPr>
          <w:rFonts w:asciiTheme="majorHAnsi" w:eastAsia="SegoeUI" w:hAnsiTheme="majorHAnsi" w:cstheme="majorHAnsi"/>
          <w:b/>
          <w:bCs/>
          <w14:ligatures w14:val="standardContextual"/>
        </w:rPr>
        <w:t xml:space="preserve"> </w:t>
      </w:r>
      <w:r w:rsidR="00062880" w:rsidRPr="00846ED4">
        <w:rPr>
          <w:rFonts w:asciiTheme="majorHAnsi" w:eastAsia="SegoeUI" w:hAnsiTheme="majorHAnsi" w:cstheme="majorHAnsi"/>
          <w:b/>
          <w:bCs/>
          <w14:ligatures w14:val="standardContextual"/>
        </w:rPr>
        <w:t>%</w:t>
      </w:r>
      <w:r w:rsidR="00062880" w:rsidRPr="00846ED4">
        <w:rPr>
          <w:rFonts w:asciiTheme="majorHAnsi" w:eastAsia="SegoeUI" w:hAnsiTheme="majorHAnsi" w:cstheme="majorHAnsi"/>
          <w14:ligatures w14:val="standardContextual"/>
        </w:rPr>
        <w:t xml:space="preserve"> původního výkonu garantovanou výrobcem</w:t>
      </w:r>
      <w:r w:rsidRPr="00846ED4">
        <w:rPr>
          <w:rFonts w:asciiTheme="majorHAnsi" w:eastAsia="SegoeUI" w:hAnsiTheme="majorHAnsi" w:cstheme="majorHAnsi"/>
          <w14:ligatures w14:val="standardContextual"/>
        </w:rPr>
        <w:t xml:space="preserve"> </w:t>
      </w:r>
      <w:r w:rsidRPr="00846ED4">
        <w:rPr>
          <w:rFonts w:asciiTheme="majorHAnsi" w:hAnsiTheme="majorHAnsi" w:cstheme="majorHAnsi"/>
          <w:bCs/>
          <w:snapToGrid w:val="0"/>
        </w:rPr>
        <w:t>v souladu s hodnotícím kritériem „</w:t>
      </w:r>
      <w:r w:rsidRPr="00846ED4">
        <w:rPr>
          <w:rFonts w:ascii="Calibri Light" w:eastAsia="Times New Roman" w:hAnsi="Calibri Light" w:cs="Calibri Light"/>
          <w:lang w:eastAsia="cs-CZ"/>
        </w:rPr>
        <w:t xml:space="preserve">Záruční doba na fotovoltaické panely – na lineární pokles výkonu za </w:t>
      </w:r>
      <w:r w:rsidR="00274F46">
        <w:rPr>
          <w:rFonts w:ascii="Calibri Light" w:eastAsia="Times New Roman" w:hAnsi="Calibri Light" w:cs="Calibri Light"/>
          <w:lang w:eastAsia="cs-CZ"/>
        </w:rPr>
        <w:t>20</w:t>
      </w:r>
      <w:r w:rsidR="00274F46" w:rsidRPr="00846ED4">
        <w:rPr>
          <w:rFonts w:ascii="Calibri Light" w:eastAsia="Times New Roman" w:hAnsi="Calibri Light" w:cs="Calibri Light"/>
          <w:lang w:eastAsia="cs-CZ"/>
        </w:rPr>
        <w:t xml:space="preserve"> </w:t>
      </w:r>
      <w:r w:rsidRPr="00846ED4">
        <w:rPr>
          <w:rFonts w:ascii="Calibri Light" w:eastAsia="Times New Roman" w:hAnsi="Calibri Light" w:cs="Calibri Light"/>
          <w:lang w:eastAsia="cs-CZ"/>
        </w:rPr>
        <w:t>let v procentech“</w:t>
      </w:r>
      <w:r w:rsidR="00062880" w:rsidRPr="00846ED4">
        <w:rPr>
          <w:rFonts w:asciiTheme="majorHAnsi" w:eastAsia="SegoeUI" w:hAnsiTheme="majorHAnsi" w:cstheme="majorHAnsi"/>
          <w14:ligatures w14:val="standardContextual"/>
        </w:rPr>
        <w:t xml:space="preserve">, </w:t>
      </w:r>
    </w:p>
    <w:p w14:paraId="0C098BFA" w14:textId="01B19938" w:rsidR="00062880" w:rsidRPr="00274F46" w:rsidRDefault="00846ED4" w:rsidP="00062880">
      <w:pPr>
        <w:pStyle w:val="Odstavecseseznamem"/>
        <w:widowControl w:val="0"/>
        <w:numPr>
          <w:ilvl w:val="0"/>
          <w:numId w:val="36"/>
        </w:numPr>
        <w:rPr>
          <w:rFonts w:asciiTheme="majorHAnsi" w:eastAsiaTheme="minorHAnsi" w:hAnsiTheme="majorHAnsi" w:cstheme="majorHAnsi"/>
          <w:snapToGrid w:val="0"/>
        </w:rPr>
      </w:pPr>
      <w:r w:rsidRPr="00846ED4">
        <w:rPr>
          <w:rFonts w:asciiTheme="majorHAnsi" w:hAnsiTheme="majorHAnsi" w:cstheme="majorHAnsi"/>
          <w14:ligatures w14:val="standardContextual"/>
        </w:rPr>
        <w:t>na</w:t>
      </w:r>
      <w:r w:rsidRPr="00846ED4">
        <w:rPr>
          <w:rFonts w:asciiTheme="majorHAnsi" w:hAnsiTheme="majorHAnsi" w:cstheme="majorHAnsi"/>
          <w:b/>
          <w:bCs/>
          <w14:ligatures w14:val="standardContextual"/>
        </w:rPr>
        <w:t xml:space="preserve"> střídače</w:t>
      </w:r>
      <w:r w:rsidR="00062880" w:rsidRPr="00846ED4">
        <w:rPr>
          <w:rFonts w:asciiTheme="majorHAnsi" w:hAnsiTheme="majorHAnsi" w:cstheme="majorHAnsi"/>
          <w:b/>
          <w:bCs/>
          <w14:ligatures w14:val="standardContextual"/>
        </w:rPr>
        <w:t xml:space="preserve"> </w:t>
      </w:r>
      <w:r w:rsidR="00062880" w:rsidRPr="00846ED4">
        <w:rPr>
          <w:rFonts w:asciiTheme="majorHAnsi" w:eastAsia="SegoeUI" w:hAnsiTheme="majorHAnsi" w:cstheme="majorHAnsi"/>
          <w14:ligatures w14:val="standardContextual"/>
        </w:rPr>
        <w:t xml:space="preserve">záruka min. </w:t>
      </w:r>
      <w:sdt>
        <w:sdtPr>
          <w:rPr>
            <w:rFonts w:asciiTheme="majorHAnsi" w:hAnsiTheme="majorHAnsi" w:cstheme="majorHAnsi"/>
            <w:b/>
            <w:i/>
            <w:iCs/>
            <w:highlight w:val="yellow"/>
          </w:rPr>
          <w:id w:val="1753542434"/>
          <w:placeholder>
            <w:docPart w:val="70F8A07B3AF84591B9C4FA6D47F853B1"/>
          </w:placeholder>
          <w:text/>
        </w:sdtPr>
        <w:sdtContent>
          <w:r w:rsidR="002A2BED" w:rsidRPr="002A2BED">
            <w:rPr>
              <w:rFonts w:cstheme="majorHAnsi"/>
              <w:b/>
              <w:i/>
              <w:iCs/>
              <w:highlight w:val="yellow"/>
            </w:rPr>
            <w:t>……bude doplněno v souladu s hodnotícím kritériem……</w:t>
          </w:r>
        </w:sdtContent>
      </w:sdt>
      <w:r w:rsidR="002A2BED" w:rsidRPr="00846ED4">
        <w:rPr>
          <w:rFonts w:asciiTheme="majorHAnsi" w:eastAsia="SegoeUI" w:hAnsiTheme="majorHAnsi" w:cstheme="majorHAnsi"/>
          <w:b/>
          <w:bCs/>
          <w14:ligatures w14:val="standardContextual"/>
        </w:rPr>
        <w:t xml:space="preserve"> </w:t>
      </w:r>
      <w:r w:rsidR="00062880" w:rsidRPr="00846ED4">
        <w:rPr>
          <w:rFonts w:asciiTheme="majorHAnsi" w:eastAsia="SegoeUI" w:hAnsiTheme="majorHAnsi" w:cstheme="majorHAnsi"/>
          <w:b/>
          <w:bCs/>
          <w14:ligatures w14:val="standardContextual"/>
        </w:rPr>
        <w:t>let</w:t>
      </w:r>
      <w:r w:rsidR="00062880" w:rsidRPr="00846ED4">
        <w:rPr>
          <w:rFonts w:asciiTheme="majorHAnsi" w:eastAsia="SegoeUI" w:hAnsiTheme="majorHAnsi" w:cstheme="majorHAnsi"/>
          <w14:ligatures w14:val="standardContextual"/>
        </w:rPr>
        <w:t xml:space="preserve"> na bezodkladnou výměnu či adekvátní náhradu v případě poruchy či poškozeni</w:t>
      </w:r>
      <w:r w:rsidRPr="00846ED4">
        <w:rPr>
          <w:rFonts w:asciiTheme="majorHAnsi" w:eastAsia="SegoeUI" w:hAnsiTheme="majorHAnsi" w:cstheme="majorHAnsi"/>
          <w14:ligatures w14:val="standardContextual"/>
        </w:rPr>
        <w:t xml:space="preserve"> </w:t>
      </w:r>
      <w:r w:rsidRPr="00846ED4">
        <w:rPr>
          <w:rFonts w:asciiTheme="majorHAnsi" w:hAnsiTheme="majorHAnsi" w:cstheme="majorHAnsi"/>
          <w:bCs/>
          <w:snapToGrid w:val="0"/>
        </w:rPr>
        <w:t>v souladu s hodnotícím kritériem „</w:t>
      </w:r>
      <w:r w:rsidRPr="00846ED4">
        <w:rPr>
          <w:rFonts w:ascii="Calibri Light" w:eastAsia="Times New Roman" w:hAnsi="Calibri Light" w:cs="Calibri Light"/>
          <w:lang w:eastAsia="cs-CZ"/>
        </w:rPr>
        <w:t>Garantovaná záruční doba výrobcem na střídače v letech“</w:t>
      </w:r>
      <w:r w:rsidR="00274F46">
        <w:rPr>
          <w:rFonts w:asciiTheme="majorHAnsi" w:eastAsia="SegoeUI" w:hAnsiTheme="majorHAnsi" w:cstheme="majorHAnsi"/>
          <w14:ligatures w14:val="standardContextual"/>
        </w:rPr>
        <w:t>,</w:t>
      </w:r>
    </w:p>
    <w:p w14:paraId="7C3F2D7E" w14:textId="3BA3BE73" w:rsidR="00274F46" w:rsidRPr="00846ED4" w:rsidRDefault="00274F46" w:rsidP="00062880">
      <w:pPr>
        <w:pStyle w:val="Odstavecseseznamem"/>
        <w:widowControl w:val="0"/>
        <w:numPr>
          <w:ilvl w:val="0"/>
          <w:numId w:val="36"/>
        </w:numPr>
        <w:rPr>
          <w:rFonts w:asciiTheme="majorHAnsi" w:eastAsiaTheme="minorHAnsi" w:hAnsiTheme="majorHAnsi" w:cstheme="majorHAnsi"/>
          <w:snapToGrid w:val="0"/>
        </w:rPr>
      </w:pPr>
      <w:r>
        <w:rPr>
          <w:rFonts w:asciiTheme="majorHAnsi" w:eastAsia="SegoeUI" w:hAnsiTheme="majorHAnsi" w:cstheme="majorHAnsi"/>
          <w14:ligatures w14:val="standardContextual"/>
        </w:rPr>
        <w:t>na ostatní části díla zde neuvedené v délce 24 měsíců.</w:t>
      </w:r>
    </w:p>
    <w:p w14:paraId="2AEC144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846ED4">
        <w:rPr>
          <w:rFonts w:asciiTheme="majorHAnsi" w:hAnsiTheme="majorHAnsi" w:cstheme="majorHAnsi"/>
          <w:snapToGrid w:val="0"/>
        </w:rPr>
        <w:t>Záruční doba počíná běžet dnem</w:t>
      </w:r>
      <w:r w:rsidRPr="004750B4">
        <w:rPr>
          <w:rFonts w:asciiTheme="majorHAnsi" w:hAnsiTheme="majorHAnsi" w:cstheme="majorHAnsi"/>
          <w:snapToGrid w:val="0"/>
        </w:rPr>
        <w:t xml:space="preserve">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technologií,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77777777"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p>
    <w:p w14:paraId="75F39F09"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20 dnů ode dne doručení oznámení o vadě zhotoviteli, pokud není v této smlouvě stanoveno jinak.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označené objednatelem jako havarijní bránící užívání do 24 hodin od obdržení písemného oznámení vady,</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7777777" w:rsidR="00F45D28" w:rsidRPr="004750B4"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Nepřistoupí-li zhotovitel k započetí s odstraněním oznámené vady ani do </w:t>
      </w:r>
      <w:proofErr w:type="gramStart"/>
      <w:r w:rsidRPr="004750B4">
        <w:rPr>
          <w:rFonts w:asciiTheme="majorHAnsi" w:hAnsiTheme="majorHAnsi" w:cstheme="majorHAnsi"/>
          <w:snapToGrid w:val="0"/>
        </w:rPr>
        <w:t>15ti</w:t>
      </w:r>
      <w:proofErr w:type="gramEnd"/>
      <w:r w:rsidRPr="004750B4">
        <w:rPr>
          <w:rFonts w:asciiTheme="majorHAnsi" w:hAnsiTheme="majorHAnsi" w:cstheme="majorHAnsi"/>
          <w:snapToGrid w:val="0"/>
        </w:rPr>
        <w:t xml:space="preserve">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6797FDD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39D46898" w:rsidR="00F45D28" w:rsidRPr="000947C8"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0947C8">
        <w:rPr>
          <w:rFonts w:asciiTheme="majorHAnsi" w:hAnsiTheme="majorHAnsi" w:cstheme="majorHAnsi"/>
          <w:snapToGrid w:val="0"/>
        </w:rPr>
        <w:t xml:space="preserve">než </w:t>
      </w:r>
      <w:r w:rsidR="000947C8" w:rsidRPr="000947C8">
        <w:rPr>
          <w:rFonts w:asciiTheme="majorHAnsi" w:hAnsiTheme="majorHAnsi" w:cstheme="majorHAnsi"/>
          <w:snapToGrid w:val="0"/>
        </w:rPr>
        <w:t>5</w:t>
      </w:r>
      <w:r w:rsidRPr="000947C8">
        <w:rPr>
          <w:rFonts w:asciiTheme="majorHAnsi" w:hAnsiTheme="majorHAnsi" w:cstheme="majorHAnsi"/>
          <w:snapToGrid w:val="0"/>
        </w:rPr>
        <w:t>.000.000,</w:t>
      </w:r>
      <w:r w:rsidR="008564B0" w:rsidRPr="000947C8">
        <w:rPr>
          <w:rFonts w:asciiTheme="majorHAnsi" w:hAnsiTheme="majorHAnsi" w:cstheme="majorHAnsi"/>
          <w:snapToGrid w:val="0"/>
        </w:rPr>
        <w:t xml:space="preserve"> </w:t>
      </w:r>
      <w:r w:rsidRPr="000947C8">
        <w:rPr>
          <w:rFonts w:asciiTheme="majorHAnsi" w:hAnsiTheme="majorHAnsi" w:cstheme="majorHAnsi"/>
          <w:snapToGrid w:val="0"/>
        </w:rPr>
        <w:t>- Kč.</w:t>
      </w:r>
      <w:bookmarkEnd w:id="5"/>
    </w:p>
    <w:p w14:paraId="57BF3AE5" w14:textId="1D9FF97E"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224BBBC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ikát, pokud z něj bude patrné splnění podmínek na pojištění stanovených touto smlouvou, a to nejpozději do 15 kalendářních dní ode dne uzavření této 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062880">
        <w:rPr>
          <w:rFonts w:asciiTheme="majorHAnsi" w:hAnsiTheme="majorHAnsi" w:cstheme="majorHAnsi"/>
          <w:snapToGrid w:val="0"/>
        </w:rPr>
        <w:t>odpovídající výši dodávky prováděné poddodavatelem bez DPH. Na žádost objednatele je zhotovitel povi</w:t>
      </w:r>
      <w:r w:rsidRPr="004750B4">
        <w:rPr>
          <w:rFonts w:asciiTheme="majorHAnsi" w:hAnsiTheme="majorHAnsi" w:cstheme="majorHAnsi"/>
          <w:snapToGrid w:val="0"/>
        </w:rPr>
        <w:t>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071A34F4" w14:textId="77777777" w:rsidR="008564B0" w:rsidRPr="008564B0" w:rsidRDefault="008564B0" w:rsidP="00990260">
      <w:pPr>
        <w:widowControl w:val="0"/>
        <w:ind w:left="567"/>
        <w:jc w:val="both"/>
        <w:rPr>
          <w:rFonts w:asciiTheme="majorHAnsi" w:hAnsiTheme="majorHAnsi" w:cstheme="majorHAnsi"/>
        </w:rPr>
      </w:pPr>
      <w:r w:rsidRPr="008564B0">
        <w:rPr>
          <w:rFonts w:asciiTheme="majorHAnsi" w:hAnsiTheme="majorHAnsi" w:cstheme="majorHAnsi"/>
        </w:rPr>
        <w:t>Zadavatel nepožaduje</w:t>
      </w:r>
    </w:p>
    <w:p w14:paraId="1039205D" w14:textId="136E23EC"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Dodržení termínu dokončení a kvalitního a řádného provedení díla a dodržení platebních podmínek se považuje za podstatnou smluvní povinnost smluvních stran.</w:t>
      </w:r>
    </w:p>
    <w:p w14:paraId="0EBD86A5" w14:textId="11A8D61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bude zhotovitel v prodlení s</w:t>
      </w:r>
      <w:r w:rsidRPr="004750B4">
        <w:rPr>
          <w:rFonts w:asciiTheme="majorHAnsi" w:hAnsiTheme="majorHAnsi" w:cstheme="majorHAnsi"/>
          <w:snapToGrid w:val="0"/>
          <w:color w:val="FF6600"/>
        </w:rPr>
        <w:t> </w:t>
      </w:r>
      <w:r w:rsidRPr="004750B4">
        <w:rPr>
          <w:rFonts w:asciiTheme="majorHAnsi" w:hAnsiTheme="majorHAnsi" w:cstheme="majorHAnsi"/>
          <w:snapToGrid w:val="0"/>
        </w:rPr>
        <w:t xml:space="preserve">provedením </w:t>
      </w:r>
      <w:r w:rsidRPr="008564B0">
        <w:rPr>
          <w:rFonts w:asciiTheme="majorHAnsi" w:hAnsiTheme="majorHAnsi" w:cstheme="majorHAnsi"/>
          <w:snapToGrid w:val="0"/>
        </w:rPr>
        <w:t>díla dle čl. III. odst. 3.1. této smlouvy</w:t>
      </w:r>
      <w:r w:rsidR="008564B0" w:rsidRPr="008564B0">
        <w:rPr>
          <w:rFonts w:asciiTheme="majorHAnsi" w:hAnsiTheme="majorHAnsi" w:cstheme="majorHAnsi"/>
          <w:snapToGrid w:val="0"/>
        </w:rPr>
        <w:t xml:space="preserve"> nebo dílčích termínů stanovených v </w:t>
      </w:r>
      <w:r w:rsidR="00A968FC" w:rsidRPr="008564B0">
        <w:rPr>
          <w:rFonts w:asciiTheme="majorHAnsi" w:hAnsiTheme="majorHAnsi" w:cstheme="majorHAnsi"/>
          <w:snapToGrid w:val="0"/>
        </w:rPr>
        <w:t xml:space="preserve">čl. III. odst. 3.1. </w:t>
      </w:r>
      <w:r w:rsidR="008564B0" w:rsidRPr="008564B0">
        <w:rPr>
          <w:rFonts w:asciiTheme="majorHAnsi" w:hAnsiTheme="majorHAnsi" w:cstheme="majorHAnsi"/>
          <w:snapToGrid w:val="0"/>
        </w:rPr>
        <w:t>této smlouvy</w:t>
      </w:r>
      <w:r w:rsidRPr="008564B0">
        <w:rPr>
          <w:rFonts w:asciiTheme="majorHAnsi" w:hAnsiTheme="majorHAnsi" w:cstheme="majorHAnsi"/>
          <w:snapToGrid w:val="0"/>
        </w:rPr>
        <w:t>, má objednatel právo požadovat uhrazení smluvní pokuty ze strany zhotovitele ve výši 0,1 % z celkové</w:t>
      </w:r>
      <w:r w:rsidRPr="004750B4">
        <w:rPr>
          <w:rFonts w:asciiTheme="majorHAnsi" w:hAnsiTheme="majorHAnsi" w:cstheme="majorHAnsi"/>
          <w:snapToGrid w:val="0"/>
        </w:rPr>
        <w:t xml:space="preserve"> ceny díla bez DPH za každý i započatý den prodlení.</w:t>
      </w:r>
    </w:p>
    <w:p w14:paraId="17E32323" w14:textId="4F35733F" w:rsidR="00F45D28" w:rsidRPr="008564B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Pokud zhotovitel neodstraní nedodělky či vady uvedené v zápise o předání a převzetí díla, popřípadě v samostatném protokolu dle</w:t>
      </w:r>
      <w:r w:rsidR="008564B0">
        <w:rPr>
          <w:rFonts w:asciiTheme="majorHAnsi" w:hAnsiTheme="majorHAnsi" w:cstheme="majorHAnsi"/>
          <w:snapToGrid w:val="0"/>
        </w:rPr>
        <w:t xml:space="preserve"> čl. VI</w:t>
      </w:r>
      <w:r w:rsidR="008564B0" w:rsidRPr="008564B0">
        <w:rPr>
          <w:rFonts w:asciiTheme="majorHAnsi" w:hAnsiTheme="majorHAnsi" w:cstheme="majorHAnsi"/>
          <w:snapToGrid w:val="0"/>
        </w:rPr>
        <w:t>.</w:t>
      </w:r>
      <w:r w:rsidRPr="008564B0">
        <w:rPr>
          <w:rFonts w:asciiTheme="majorHAnsi" w:hAnsiTheme="majorHAnsi" w:cstheme="majorHAnsi"/>
          <w:snapToGrid w:val="0"/>
        </w:rPr>
        <w:t xml:space="preserve"> odst. 6.5 smlouvy, v dohodnutém termínu, má objednatel právo požadovat uhrazení smluvní pokuty ze strany zhotovitele ve výši 1.000,</w:t>
      </w:r>
      <w:r w:rsidR="008564B0" w:rsidRPr="008564B0">
        <w:rPr>
          <w:rFonts w:asciiTheme="majorHAnsi" w:hAnsiTheme="majorHAnsi" w:cstheme="majorHAnsi"/>
          <w:snapToGrid w:val="0"/>
        </w:rPr>
        <w:t xml:space="preserve"> </w:t>
      </w:r>
      <w:r w:rsidRPr="008564B0">
        <w:rPr>
          <w:rFonts w:asciiTheme="majorHAnsi" w:hAnsiTheme="majorHAnsi" w:cstheme="majorHAnsi"/>
          <w:snapToGrid w:val="0"/>
        </w:rPr>
        <w:t xml:space="preserve">- Kč za každý nedodělek či vadu, u nichž je v prodlení, a to za každý i započatý den prodlení. </w:t>
      </w:r>
    </w:p>
    <w:p w14:paraId="7FC7BC38" w14:textId="50930DD4"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Pokud zhotovitel neodstraní oznámené vady v dohodnutém termínu, má objednatel právo požadovat uhrazení smluvní pokuty ze strany </w:t>
      </w:r>
      <w:r w:rsidRPr="008564B0">
        <w:rPr>
          <w:rFonts w:asciiTheme="majorHAnsi" w:hAnsiTheme="majorHAnsi" w:cstheme="majorHAnsi"/>
          <w:snapToGrid w:val="0"/>
        </w:rPr>
        <w:t>zhotovitele ve výši 1.000,</w:t>
      </w:r>
      <w:r w:rsidR="008564B0" w:rsidRPr="008564B0">
        <w:rPr>
          <w:rFonts w:asciiTheme="majorHAnsi" w:hAnsiTheme="majorHAnsi" w:cstheme="majorHAnsi"/>
          <w:snapToGrid w:val="0"/>
        </w:rPr>
        <w:t xml:space="preserve"> </w:t>
      </w:r>
      <w:r w:rsidRPr="008564B0">
        <w:rPr>
          <w:rFonts w:asciiTheme="majorHAnsi" w:hAnsiTheme="majorHAnsi" w:cstheme="majorHAnsi"/>
          <w:snapToGrid w:val="0"/>
        </w:rPr>
        <w:t>- Kč za každou</w:t>
      </w:r>
      <w:r w:rsidRPr="004750B4">
        <w:rPr>
          <w:rFonts w:asciiTheme="majorHAnsi" w:hAnsiTheme="majorHAnsi" w:cstheme="majorHAnsi"/>
          <w:snapToGrid w:val="0"/>
        </w:rPr>
        <w:t xml:space="preserve"> oznámenou vadu, u níž je v prodlení, a to za každý i započatý den prodlení.</w:t>
      </w:r>
    </w:p>
    <w:p w14:paraId="2C8CADA0" w14:textId="348664F8"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008564B0">
        <w:rPr>
          <w:rFonts w:asciiTheme="majorHAnsi" w:hAnsiTheme="majorHAnsi" w:cstheme="majorHAnsi"/>
          <w:snapToGrid w:val="0"/>
        </w:rPr>
        <w:t xml:space="preserve"> </w:t>
      </w:r>
      <w:r w:rsidRPr="004750B4">
        <w:rPr>
          <w:rFonts w:asciiTheme="majorHAnsi" w:hAnsiTheme="majorHAnsi" w:cstheme="majorHAnsi"/>
          <w:snapToGrid w:val="0"/>
        </w:rPr>
        <w:t xml:space="preserve">- Kč za každý i započatý den prodlení. </w:t>
      </w:r>
    </w:p>
    <w:p w14:paraId="2BEDA194" w14:textId="4F59F1D1"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Pokud zhotovitel nesplní svůj závazek </w:t>
      </w:r>
      <w:r w:rsidRPr="008564B0">
        <w:rPr>
          <w:rFonts w:asciiTheme="majorHAnsi" w:hAnsiTheme="majorHAnsi" w:cstheme="majorHAnsi"/>
          <w:snapToGrid w:val="0"/>
        </w:rPr>
        <w:t xml:space="preserve">dle čl. VIII. odst. 8.10 </w:t>
      </w:r>
      <w:r w:rsidR="008564B0" w:rsidRPr="008564B0">
        <w:rPr>
          <w:rFonts w:asciiTheme="majorHAnsi" w:hAnsiTheme="majorHAnsi" w:cstheme="majorHAnsi"/>
          <w:snapToGrid w:val="0"/>
        </w:rPr>
        <w:t xml:space="preserve">nebo 8.11 </w:t>
      </w:r>
      <w:r w:rsidRPr="008564B0">
        <w:rPr>
          <w:rFonts w:asciiTheme="majorHAnsi" w:hAnsiTheme="majorHAnsi" w:cstheme="majorHAnsi"/>
          <w:snapToGrid w:val="0"/>
        </w:rPr>
        <w:t>této smlouvy, má objednatel právo požadovat uhrazení smluvní pokuty ze strany zhotovitele ve výši 10.000,</w:t>
      </w:r>
      <w:r w:rsidR="008564B0">
        <w:rPr>
          <w:rFonts w:asciiTheme="majorHAnsi" w:hAnsiTheme="majorHAnsi" w:cstheme="majorHAnsi"/>
          <w:snapToGrid w:val="0"/>
        </w:rPr>
        <w:t xml:space="preserve"> </w:t>
      </w:r>
      <w:r w:rsidRPr="008564B0">
        <w:rPr>
          <w:rFonts w:asciiTheme="majorHAnsi" w:hAnsiTheme="majorHAnsi" w:cstheme="majorHAnsi"/>
          <w:snapToGrid w:val="0"/>
        </w:rPr>
        <w:t>- Kč</w:t>
      </w:r>
      <w:r w:rsidRPr="004750B4">
        <w:rPr>
          <w:rFonts w:asciiTheme="majorHAnsi" w:hAnsiTheme="majorHAnsi" w:cstheme="majorHAnsi"/>
          <w:snapToGrid w:val="0"/>
        </w:rPr>
        <w:t xml:space="preserve"> za porušení této povinnosti. </w:t>
      </w:r>
    </w:p>
    <w:p w14:paraId="565C650F" w14:textId="26CB1596"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Pokud objednatel zjistí nedostatky zhotovitele v uplatňování požadavků na bezpečnost a ochranu zdraví při práci na stavbě, případně nedodržení dohodnutých a podepsaných předpisů vypracovaných technikem BOZP</w:t>
      </w:r>
      <w:r w:rsidR="00763E72" w:rsidRPr="00763E72">
        <w:rPr>
          <w:rFonts w:asciiTheme="majorHAnsi" w:hAnsiTheme="majorHAnsi" w:cstheme="majorHAnsi"/>
          <w:snapToGrid w:val="0"/>
        </w:rPr>
        <w:t xml:space="preserve"> </w:t>
      </w:r>
      <w:r w:rsidR="00763E72">
        <w:rPr>
          <w:rFonts w:asciiTheme="majorHAnsi" w:hAnsiTheme="majorHAnsi" w:cstheme="majorHAnsi"/>
          <w:snapToGrid w:val="0"/>
        </w:rPr>
        <w:t xml:space="preserve">nebo porušení ustanovení </w:t>
      </w:r>
      <w:r w:rsidR="008564B0">
        <w:rPr>
          <w:rFonts w:asciiTheme="majorHAnsi" w:hAnsiTheme="majorHAnsi" w:cstheme="majorHAnsi"/>
          <w:snapToGrid w:val="0"/>
        </w:rPr>
        <w:t xml:space="preserve">čl. VIII. </w:t>
      </w:r>
      <w:r w:rsidR="00763E72">
        <w:rPr>
          <w:rFonts w:asciiTheme="majorHAnsi" w:hAnsiTheme="majorHAnsi" w:cstheme="majorHAnsi"/>
          <w:snapToGrid w:val="0"/>
        </w:rPr>
        <w:t>odst. 8.2 nebo 8.17 Smlouvy</w:t>
      </w:r>
      <w:r w:rsidRPr="004750B4">
        <w:rPr>
          <w:rFonts w:asciiTheme="majorHAnsi" w:hAnsiTheme="majorHAnsi" w:cstheme="majorHAnsi"/>
          <w:snapToGrid w:val="0"/>
        </w:rPr>
        <w:t xml:space="preserve">, </w:t>
      </w:r>
      <w:r w:rsidRPr="004750B4">
        <w:rPr>
          <w:rFonts w:asciiTheme="majorHAnsi" w:hAnsiTheme="majorHAnsi" w:cstheme="majorHAnsi"/>
          <w:snapToGrid w:val="0"/>
        </w:rPr>
        <w:lastRenderedPageBreak/>
        <w:t>má objednatel právo požadovat uhrazení smluvní pokuty ze strany zhotovitele</w:t>
      </w:r>
      <w:r w:rsidRPr="008564B0">
        <w:rPr>
          <w:rFonts w:asciiTheme="majorHAnsi" w:hAnsiTheme="majorHAnsi" w:cstheme="majorHAnsi"/>
          <w:snapToGrid w:val="0"/>
        </w:rPr>
        <w:t>, a to ve výši 2.000,</w:t>
      </w:r>
      <w:r w:rsidR="008564B0" w:rsidRPr="008564B0">
        <w:rPr>
          <w:rFonts w:asciiTheme="majorHAnsi" w:hAnsiTheme="majorHAnsi" w:cstheme="majorHAnsi"/>
          <w:snapToGrid w:val="0"/>
        </w:rPr>
        <w:t xml:space="preserve"> </w:t>
      </w:r>
      <w:r w:rsidRPr="008564B0">
        <w:rPr>
          <w:rFonts w:asciiTheme="majorHAnsi" w:hAnsiTheme="majorHAnsi" w:cstheme="majorHAnsi"/>
          <w:snapToGrid w:val="0"/>
        </w:rPr>
        <w:t>- Kč za každý zjištěný případ porušení BOZP</w:t>
      </w:r>
      <w:r w:rsidR="00FC402A" w:rsidRPr="008564B0">
        <w:rPr>
          <w:rFonts w:asciiTheme="majorHAnsi" w:hAnsiTheme="majorHAnsi" w:cstheme="majorHAnsi"/>
          <w:snapToGrid w:val="0"/>
        </w:rPr>
        <w:t xml:space="preserve"> a ustanovení </w:t>
      </w:r>
      <w:r w:rsidR="008564B0" w:rsidRPr="008564B0">
        <w:rPr>
          <w:rFonts w:asciiTheme="majorHAnsi" w:hAnsiTheme="majorHAnsi" w:cstheme="majorHAnsi"/>
          <w:snapToGrid w:val="0"/>
        </w:rPr>
        <w:t xml:space="preserve">čl. VIII. </w:t>
      </w:r>
      <w:r w:rsidR="00FC402A" w:rsidRPr="008564B0">
        <w:rPr>
          <w:rFonts w:asciiTheme="majorHAnsi" w:hAnsiTheme="majorHAnsi" w:cstheme="majorHAnsi"/>
          <w:snapToGrid w:val="0"/>
        </w:rPr>
        <w:t>odst. 8.2 nebo 8.</w:t>
      </w:r>
      <w:r w:rsidR="00FC402A">
        <w:rPr>
          <w:rFonts w:asciiTheme="majorHAnsi" w:hAnsiTheme="majorHAnsi" w:cstheme="majorHAnsi"/>
          <w:snapToGrid w:val="0"/>
        </w:rPr>
        <w:t>17 Smlouvy</w:t>
      </w:r>
      <w:r w:rsidRPr="004750B4">
        <w:rPr>
          <w:rFonts w:asciiTheme="majorHAnsi" w:hAnsiTheme="majorHAnsi" w:cstheme="majorHAnsi"/>
          <w:snapToGrid w:val="0"/>
        </w:rPr>
        <w:t xml:space="preserve">. </w:t>
      </w:r>
    </w:p>
    <w:p w14:paraId="319DD66E" w14:textId="5807DDE1" w:rsidR="00F45D28" w:rsidRPr="008564B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zhotovitel poruší svou povinnost stanovenou </w:t>
      </w:r>
      <w:r w:rsidRPr="008564B0">
        <w:rPr>
          <w:rFonts w:asciiTheme="majorHAnsi" w:hAnsiTheme="majorHAnsi" w:cstheme="majorHAnsi"/>
          <w:snapToGrid w:val="0"/>
        </w:rPr>
        <w:t xml:space="preserve">v článku X. odst. 10.1. </w:t>
      </w:r>
      <w:r w:rsidR="00215FF1" w:rsidRPr="008564B0">
        <w:rPr>
          <w:rFonts w:asciiTheme="majorHAnsi" w:hAnsiTheme="majorHAnsi" w:cstheme="majorHAnsi"/>
          <w:snapToGrid w:val="0"/>
        </w:rPr>
        <w:t xml:space="preserve">této </w:t>
      </w:r>
      <w:r w:rsidRPr="008564B0">
        <w:rPr>
          <w:rFonts w:asciiTheme="majorHAnsi" w:hAnsiTheme="majorHAnsi" w:cstheme="majorHAnsi"/>
          <w:snapToGrid w:val="0"/>
        </w:rPr>
        <w:t>smlouvy, má objednatel právo požadovat uhrazení smluvní pokuty ze strany zhotovitele ve výši 5.000,</w:t>
      </w:r>
      <w:r w:rsidR="008564B0" w:rsidRPr="008564B0">
        <w:rPr>
          <w:rFonts w:asciiTheme="majorHAnsi" w:hAnsiTheme="majorHAnsi" w:cstheme="majorHAnsi"/>
          <w:snapToGrid w:val="0"/>
        </w:rPr>
        <w:t xml:space="preserve"> </w:t>
      </w:r>
      <w:r w:rsidRPr="008564B0">
        <w:rPr>
          <w:rFonts w:asciiTheme="majorHAnsi" w:hAnsiTheme="majorHAnsi" w:cstheme="majorHAnsi"/>
          <w:snapToGrid w:val="0"/>
        </w:rPr>
        <w:t xml:space="preserve">- Kč za každý započatý den, ve kterém </w:t>
      </w:r>
      <w:r w:rsidR="00226AE9" w:rsidRPr="008564B0">
        <w:rPr>
          <w:rFonts w:asciiTheme="majorHAnsi" w:hAnsiTheme="majorHAnsi" w:cstheme="majorHAnsi"/>
          <w:snapToGrid w:val="0"/>
        </w:rPr>
        <w:t xml:space="preserve">bude trvat </w:t>
      </w:r>
      <w:r w:rsidRPr="008564B0">
        <w:rPr>
          <w:rFonts w:asciiTheme="majorHAnsi" w:hAnsiTheme="majorHAnsi" w:cstheme="majorHAnsi"/>
          <w:snapToGrid w:val="0"/>
        </w:rPr>
        <w:t>k porušení povinnosti ze strany zhotovitele.</w:t>
      </w:r>
    </w:p>
    <w:p w14:paraId="0F37F59B" w14:textId="40D7D808" w:rsidR="00F45D28" w:rsidRPr="008564B0"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8564B0">
        <w:rPr>
          <w:rFonts w:asciiTheme="majorHAnsi" w:hAnsiTheme="majorHAnsi" w:cstheme="majorHAnsi"/>
          <w:snapToGrid w:val="0"/>
        </w:rPr>
        <w:t>Pokud zhotovitel nepředloží seznam poddodavatelů dle čl. XIV. odst. 14.3. smlouvy, má objednatel právo požadovat uhrazení smluvní pokuty ze strany zhotovitele ve výši 3.000,</w:t>
      </w:r>
      <w:r w:rsidR="008564B0" w:rsidRPr="008564B0">
        <w:rPr>
          <w:rFonts w:asciiTheme="majorHAnsi" w:hAnsiTheme="majorHAnsi" w:cstheme="majorHAnsi"/>
          <w:snapToGrid w:val="0"/>
        </w:rPr>
        <w:t xml:space="preserve"> </w:t>
      </w:r>
      <w:r w:rsidRPr="008564B0">
        <w:rPr>
          <w:rFonts w:asciiTheme="majorHAnsi" w:hAnsiTheme="majorHAnsi" w:cstheme="majorHAnsi"/>
          <w:snapToGrid w:val="0"/>
        </w:rPr>
        <w:t>- Kč za každý i započatý den prodlení.</w:t>
      </w:r>
    </w:p>
    <w:p w14:paraId="3E88B291" w14:textId="1D373693" w:rsidR="007C14A2" w:rsidRPr="00842662"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r>
        <w:rPr>
          <w:rFonts w:asciiTheme="majorHAnsi" w:hAnsiTheme="majorHAnsi" w:cstheme="majorHAnsi"/>
          <w:snapToGrid w:val="0"/>
        </w:rPr>
        <w:t xml:space="preserve"> </w:t>
      </w:r>
    </w:p>
    <w:p w14:paraId="70D60543" w14:textId="6F6CDDDF"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r w:rsidRPr="004750B4">
        <w:rPr>
          <w:rFonts w:asciiTheme="majorHAnsi" w:hAnsiTheme="majorHAnsi" w:cstheme="maj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je v prodlení se splněním termínu provedení díla delším než 30 kalendářních dní.</w:t>
      </w:r>
    </w:p>
    <w:p w14:paraId="4D491FB7"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přenese v rozporu s touto smlouvou svá práva nebo povinnosti plynoucí zhotoviteli z této smlouvy na jiný subjekt.</w:t>
      </w:r>
    </w:p>
    <w:p w14:paraId="0952958A"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I přes opakovaná upozornění objednatele zhotovitel brání nebo jinak znemožní provádění kontrol a zkoušek díla nebo jeho části. </w:t>
      </w:r>
    </w:p>
    <w:p w14:paraId="403F8262"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nebo jeho poddodavatelé opakovaně nebo podstatným způsobem poruší na pracovišti pravidla bezpečnosti práce, protipožární ochrany, ochrany zdraví při práci či jiné bezpečnostní předpisy a pravidla. </w:t>
      </w:r>
    </w:p>
    <w:p w14:paraId="5F79CCBB"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opakovaně nerealizuje dílo podle smlouvy nebo opakovaně zanedbává realizaci svých povinností daných smlouvou. </w:t>
      </w:r>
    </w:p>
    <w:p w14:paraId="5EB007AF"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nedodržel garantované parametry či podstatně porušil technologickou kázeň. </w:t>
      </w:r>
    </w:p>
    <w:p w14:paraId="2223B80A"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lastRenderedPageBreak/>
        <w:t>Zhotovitel neobstarává, zanedbává obstarávání, odmítá nebo není schopen obstarat potřebné věci, služby nebo pracovní síly na realizaci a dokončení díla v souladu se smlouvou.</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8564B0">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r w:rsidRPr="004750B4">
        <w:rPr>
          <w:rFonts w:asciiTheme="majorHAnsi" w:hAnsiTheme="majorHAnsi" w:cstheme="majorHAnsi"/>
        </w:rPr>
        <w:t>.</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338775D6"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lastRenderedPageBreak/>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D75BDB1" w14:textId="425928F2" w:rsidR="00F45D28" w:rsidRPr="002E4B5B" w:rsidRDefault="00F45D28" w:rsidP="003D63C4">
      <w:pPr>
        <w:widowControl w:val="0"/>
        <w:numPr>
          <w:ilvl w:val="0"/>
          <w:numId w:val="27"/>
        </w:numPr>
        <w:spacing w:after="120" w:line="240" w:lineRule="auto"/>
        <w:ind w:left="567" w:hanging="567"/>
        <w:jc w:val="both"/>
        <w:rPr>
          <w:rFonts w:asciiTheme="majorHAnsi" w:hAnsiTheme="majorHAnsi" w:cstheme="majorHAnsi"/>
          <w:color w:val="FF0000"/>
        </w:rPr>
      </w:pPr>
      <w:bookmarkStart w:id="6" w:name="_Ref17990317"/>
      <w:r w:rsidRPr="00274F46">
        <w:rPr>
          <w:rFonts w:asciiTheme="majorHAnsi" w:hAnsiTheme="majorHAnsi" w:cstheme="majorHAnsi"/>
        </w:rPr>
        <w:t>Tato smlouva nabývá platnosti dnem jejího uzavření, tj. dnem jejího podpisu oprávněnými zástupci obou smluvních stran</w:t>
      </w:r>
      <w:r w:rsidR="002E4B5B" w:rsidRPr="00274F46">
        <w:rPr>
          <w:rFonts w:asciiTheme="majorHAnsi" w:hAnsiTheme="majorHAnsi" w:cstheme="majorHAnsi"/>
        </w:rPr>
        <w:t xml:space="preserve"> a účinnosti dnem následujícím po obdržení výzvy k zahájení plnění učiněným objednatelem v návaznosti na vyrozumění o obdržení dotace</w:t>
      </w:r>
      <w:r w:rsidRPr="00274F46">
        <w:rPr>
          <w:rFonts w:asciiTheme="majorHAnsi" w:hAnsiTheme="majorHAnsi" w:cstheme="majorHAnsi"/>
        </w:rPr>
        <w:t>.</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7" w:name="_Ref71657410"/>
      <w:bookmarkStart w:id="8" w:name="_Ref135042410"/>
      <w:bookmarkEnd w:id="6"/>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9" w:name="_Ref71657293"/>
      <w:bookmarkEnd w:id="7"/>
      <w:bookmarkEnd w:id="8"/>
      <w:r w:rsidRPr="004750B4">
        <w:rPr>
          <w:rFonts w:asciiTheme="majorHAnsi" w:hAnsiTheme="majorHAnsi" w:cstheme="majorHAnsi"/>
        </w:rPr>
        <w:t>Tato smlouva též zaniká:</w:t>
      </w:r>
      <w:bookmarkEnd w:id="9"/>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51907CF9"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do zadávacího řízení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3DB18964"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se zavazují, že obchodní a technické informace, které jim byly svěřeny druhou smluvní stranou, nezpřístupní třetím osobám bez písemného souhlasu druhé smluvní strany a nepoužijí tyto informace pro jiné účely, než pro plnění podmínek smlouvy. Povinnost mlčenlivosti dle tohoto odstavce se nevztahuje na případné poddodavatele zhotovitele, a to v rozsahu nutném pro splnění předmětu této smlouvy, a na informační povinnost objednatele vůči poskytovateli dotace. Objednatel však může poskytnout informace v souladu se zákonem č. 106/1999 Sb., o svobodném přístupu k informacím, ve znění pozdějších předpisů.</w:t>
      </w:r>
    </w:p>
    <w:p w14:paraId="662FEA7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0"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0"/>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7B5650DE" w14:textId="77777777" w:rsidR="00326B76" w:rsidRDefault="00F45D28" w:rsidP="00326B76">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5020E5E" w14:textId="4F2D10D8" w:rsidR="00274F46" w:rsidRPr="00274F46" w:rsidRDefault="00274F46" w:rsidP="00274F46">
      <w:pPr>
        <w:pStyle w:val="Odstavecseseznamem"/>
        <w:numPr>
          <w:ilvl w:val="0"/>
          <w:numId w:val="6"/>
        </w:numPr>
        <w:spacing w:before="100" w:beforeAutospacing="1" w:after="0"/>
        <w:ind w:left="567" w:hanging="567"/>
        <w:rPr>
          <w:rFonts w:asciiTheme="majorHAnsi" w:eastAsia="Times New Roman" w:hAnsiTheme="majorHAnsi" w:cstheme="majorHAnsi"/>
          <w:lang w:eastAsia="cs-CZ"/>
        </w:rPr>
      </w:pPr>
      <w:r>
        <w:rPr>
          <w:rFonts w:asciiTheme="majorHAnsi" w:eastAsia="Times New Roman" w:hAnsiTheme="majorHAnsi" w:cstheme="majorHAnsi"/>
          <w:lang w:eastAsia="cs-CZ"/>
        </w:rPr>
        <w:t>Z</w:t>
      </w:r>
      <w:r w:rsidRPr="00274F46">
        <w:rPr>
          <w:rFonts w:asciiTheme="majorHAnsi" w:eastAsia="Times New Roman" w:hAnsiTheme="majorHAnsi" w:cstheme="majorHAnsi"/>
          <w:lang w:eastAsia="cs-CZ"/>
        </w:rPr>
        <w:t xml:space="preserve">hotovitel a jeho poddodavatelé jsou </w:t>
      </w:r>
      <w:r w:rsidRPr="00274F46">
        <w:rPr>
          <w:rFonts w:asciiTheme="majorHAnsi" w:eastAsia="Times New Roman" w:hAnsiTheme="majorHAnsi" w:cstheme="majorHAnsi"/>
          <w:b/>
          <w:bCs/>
          <w:lang w:eastAsia="cs-CZ"/>
        </w:rPr>
        <w:t>vázáni udělit souhlas zástupcům SFŽP ČR získávat a využívat pořízený fotografický materiál a filmové záběry</w:t>
      </w:r>
      <w:r w:rsidRPr="00274F46">
        <w:rPr>
          <w:rFonts w:asciiTheme="majorHAnsi" w:eastAsia="Times New Roman" w:hAnsiTheme="majorHAnsi" w:cstheme="majorHAnsi"/>
          <w:lang w:eastAsia="cs-CZ"/>
        </w:rPr>
        <w:t xml:space="preserve"> a ty dále poskytovat třetím stranám.</w:t>
      </w:r>
    </w:p>
    <w:p w14:paraId="26A792C8" w14:textId="61685A1F" w:rsidR="00326B76" w:rsidRPr="00326B76" w:rsidRDefault="00F45D28" w:rsidP="00274F46">
      <w:pPr>
        <w:widowControl w:val="0"/>
        <w:numPr>
          <w:ilvl w:val="0"/>
          <w:numId w:val="6"/>
        </w:numPr>
        <w:spacing w:before="240" w:after="120" w:line="240" w:lineRule="auto"/>
        <w:ind w:left="567" w:hanging="567"/>
        <w:jc w:val="both"/>
        <w:rPr>
          <w:rFonts w:asciiTheme="majorHAnsi" w:hAnsiTheme="majorHAnsi" w:cstheme="majorHAnsi"/>
          <w:snapToGrid w:val="0"/>
        </w:rPr>
      </w:pPr>
      <w:r w:rsidRPr="00326B76">
        <w:rPr>
          <w:rFonts w:asciiTheme="majorHAnsi" w:hAnsiTheme="majorHAnsi" w:cstheme="majorHAnsi"/>
          <w:snapToGrid w:val="0"/>
        </w:rPr>
        <w:t>Tato smlouva včetně příloh je vyhotovena ve 4 vyhotoveních</w:t>
      </w:r>
      <w:r w:rsidRPr="00326B76">
        <w:rPr>
          <w:rFonts w:asciiTheme="majorHAnsi" w:hAnsiTheme="majorHAnsi" w:cstheme="majorHAnsi"/>
          <w:snapToGrid w:val="0"/>
          <w:color w:val="FF0000"/>
        </w:rPr>
        <w:t xml:space="preserve"> </w:t>
      </w:r>
      <w:r w:rsidRPr="00326B76">
        <w:rPr>
          <w:rFonts w:asciiTheme="majorHAnsi" w:hAnsiTheme="majorHAnsi" w:cstheme="majorHAnsi"/>
          <w:snapToGrid w:val="0"/>
        </w:rPr>
        <w:t>s platností originálu, z nichž každá smluvní strana obdrží po 2 vyhotoveních.</w:t>
      </w:r>
      <w:r w:rsidR="00326B76" w:rsidRPr="00326B76">
        <w:rPr>
          <w:rFonts w:asciiTheme="majorHAnsi" w:hAnsiTheme="majorHAnsi" w:cstheme="majorHAnsi"/>
          <w:snapToGrid w:val="0"/>
        </w:rPr>
        <w:t xml:space="preserve"> </w:t>
      </w:r>
      <w:r w:rsidR="00326B76" w:rsidRPr="00326B76">
        <w:rPr>
          <w:rStyle w:val="cf01"/>
          <w:rFonts w:asciiTheme="majorHAnsi" w:hAnsiTheme="majorHAnsi" w:cstheme="majorHAnsi"/>
          <w:sz w:val="22"/>
          <w:szCs w:val="22"/>
        </w:rPr>
        <w:t>Písemné vyhotovení smlouvy může být nahrazeno v souladu s § 211 ZZVZ 1 elektronickým originálem smlouvy s elektronickými podpisy.</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326B76" w:rsidRDefault="00F45D28" w:rsidP="00F45D28">
      <w:pPr>
        <w:pStyle w:val="Default"/>
        <w:widowControl w:val="0"/>
        <w:spacing w:after="60"/>
        <w:jc w:val="both"/>
        <w:rPr>
          <w:rFonts w:asciiTheme="majorHAnsi" w:hAnsiTheme="majorHAnsi" w:cstheme="majorHAnsi"/>
          <w:i/>
          <w:sz w:val="22"/>
          <w:szCs w:val="22"/>
        </w:rPr>
      </w:pPr>
      <w:r w:rsidRPr="00326B7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5A613A35" w:rsidR="00F45D28" w:rsidRPr="00326B76" w:rsidRDefault="00F45D28" w:rsidP="00F45D28">
      <w:pPr>
        <w:pStyle w:val="Zkladntext"/>
        <w:spacing w:before="120"/>
        <w:outlineLvl w:val="0"/>
        <w:rPr>
          <w:rFonts w:asciiTheme="majorHAnsi" w:hAnsiTheme="majorHAnsi" w:cstheme="majorHAnsi"/>
          <w:snapToGrid w:val="0"/>
          <w:sz w:val="22"/>
          <w:szCs w:val="22"/>
        </w:rPr>
      </w:pPr>
      <w:r w:rsidRPr="00326B76">
        <w:rPr>
          <w:rFonts w:asciiTheme="majorHAnsi" w:hAnsiTheme="majorHAnsi" w:cstheme="majorHAnsi"/>
          <w:snapToGrid w:val="0"/>
          <w:sz w:val="22"/>
          <w:szCs w:val="22"/>
        </w:rPr>
        <w:t xml:space="preserve">Příloha č. 1 – </w:t>
      </w:r>
      <w:r w:rsidR="00062880" w:rsidRPr="00326B76">
        <w:rPr>
          <w:rFonts w:asciiTheme="majorHAnsi" w:hAnsiTheme="majorHAnsi" w:cstheme="majorHAnsi"/>
          <w:iCs/>
          <w:sz w:val="22"/>
          <w:szCs w:val="22"/>
          <w:lang w:val="cs-CZ"/>
        </w:rPr>
        <w:t>Položkov</w:t>
      </w:r>
      <w:r w:rsidR="004B4560">
        <w:rPr>
          <w:rFonts w:asciiTheme="majorHAnsi" w:hAnsiTheme="majorHAnsi" w:cstheme="majorHAnsi"/>
          <w:iCs/>
          <w:sz w:val="22"/>
          <w:szCs w:val="22"/>
          <w:lang w:val="cs-CZ"/>
        </w:rPr>
        <w:t>é</w:t>
      </w:r>
      <w:r w:rsidR="00062880" w:rsidRPr="00326B76">
        <w:rPr>
          <w:rFonts w:asciiTheme="majorHAnsi" w:hAnsiTheme="majorHAnsi" w:cstheme="majorHAnsi"/>
          <w:iCs/>
          <w:sz w:val="22"/>
          <w:szCs w:val="22"/>
          <w:lang w:val="cs-CZ"/>
        </w:rPr>
        <w:t xml:space="preserve"> rozpo</w:t>
      </w:r>
      <w:r w:rsidR="004B4560">
        <w:rPr>
          <w:rFonts w:asciiTheme="majorHAnsi" w:hAnsiTheme="majorHAnsi" w:cstheme="majorHAnsi"/>
          <w:iCs/>
          <w:sz w:val="22"/>
          <w:szCs w:val="22"/>
          <w:lang w:val="cs-CZ"/>
        </w:rPr>
        <w:t>čty</w:t>
      </w:r>
    </w:p>
    <w:p w14:paraId="044328DA" w14:textId="2D4F31EF"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062880">
        <w:rPr>
          <w:rFonts w:asciiTheme="majorHAnsi" w:hAnsiTheme="majorHAnsi" w:cstheme="majorHAnsi"/>
          <w:snapToGrid w:val="0"/>
          <w:sz w:val="22"/>
          <w:szCs w:val="22"/>
          <w:lang w:val="cs-CZ"/>
        </w:rPr>
        <w:t xml:space="preserve"> </w:t>
      </w:r>
      <w:r w:rsidR="004B4560">
        <w:rPr>
          <w:rFonts w:asciiTheme="majorHAnsi" w:hAnsiTheme="majorHAnsi" w:cstheme="majorHAnsi"/>
          <w:snapToGrid w:val="0"/>
          <w:sz w:val="22"/>
          <w:szCs w:val="22"/>
          <w:lang w:val="cs-CZ"/>
        </w:rPr>
        <w:t>Syrovicích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Pr="004750B4">
        <w:rPr>
          <w:rFonts w:asciiTheme="majorHAnsi" w:hAnsiTheme="majorHAnsi" w:cstheme="majorHAnsi"/>
          <w:snapToGrid w:val="0"/>
          <w:sz w:val="22"/>
          <w:szCs w:val="22"/>
          <w:highlight w:val="yellow"/>
          <w:lang w:val="cs-CZ"/>
        </w:rPr>
        <w:t>[doplnit]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72CE5128" w:rsidR="00393718" w:rsidRPr="004750B4" w:rsidRDefault="004B4560"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val="cs-CZ" w:eastAsia="en-US"/>
        </w:rPr>
        <w:t>Ing. Zdeněk Joukl</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48DFB473" w:rsidR="00393718" w:rsidRDefault="004B4560" w:rsidP="00326B76">
      <w:pPr>
        <w:tabs>
          <w:tab w:val="center" w:pos="993"/>
        </w:tabs>
        <w:spacing w:after="0" w:line="276" w:lineRule="auto"/>
        <w:rPr>
          <w:rFonts w:asciiTheme="majorHAnsi" w:eastAsia="Calibri" w:hAnsiTheme="majorHAnsi" w:cstheme="majorHAnsi"/>
        </w:rPr>
      </w:pPr>
      <w:r>
        <w:rPr>
          <w:rFonts w:asciiTheme="majorHAnsi" w:hAnsiTheme="majorHAnsi" w:cstheme="majorHAnsi"/>
        </w:rPr>
        <w:t>Starosta</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Content>
          <w:r w:rsidR="00393718" w:rsidRPr="004750B4">
            <w:rPr>
              <w:rStyle w:val="Zstupntext"/>
              <w:rFonts w:asciiTheme="majorHAnsi" w:hAnsiTheme="majorHAnsi" w:cstheme="majorHAnsi"/>
              <w:highlight w:val="yellow"/>
            </w:rPr>
            <w:t>titul, ze kterého jedná.</w:t>
          </w:r>
        </w:sdtContent>
      </w:sdt>
    </w:p>
    <w:p w14:paraId="29FDA853" w14:textId="73512C7E" w:rsidR="00062880" w:rsidRDefault="004B4560" w:rsidP="004B4560">
      <w:pPr>
        <w:spacing w:line="276" w:lineRule="auto"/>
        <w:rPr>
          <w:rFonts w:asciiTheme="majorHAnsi" w:hAnsiTheme="majorHAnsi" w:cstheme="majorHAnsi"/>
        </w:rPr>
      </w:pPr>
      <w:r w:rsidRPr="004750B4">
        <w:rPr>
          <w:rFonts w:asciiTheme="majorHAnsi" w:eastAsia="Calibri" w:hAnsiTheme="majorHAnsi" w:cstheme="majorHAnsi"/>
        </w:rPr>
        <w:lastRenderedPageBreak/>
        <w:t>za objednatele</w:t>
      </w:r>
      <w:r w:rsidRPr="004750B4">
        <w:rPr>
          <w:rFonts w:asciiTheme="majorHAnsi" w:eastAsia="Calibri" w:hAnsiTheme="majorHAnsi" w:cstheme="majorHAnsi"/>
        </w:rPr>
        <w:tab/>
      </w:r>
      <w:r w:rsidR="00326B76">
        <w:rPr>
          <w:rFonts w:asciiTheme="majorHAnsi" w:eastAsia="Calibri" w:hAnsiTheme="majorHAnsi" w:cstheme="majorHAnsi"/>
        </w:rPr>
        <w:tab/>
      </w:r>
      <w:r w:rsidR="00326B76">
        <w:rPr>
          <w:rFonts w:asciiTheme="majorHAnsi" w:eastAsia="Calibri" w:hAnsiTheme="majorHAnsi" w:cstheme="majorHAnsi"/>
        </w:rPr>
        <w:tab/>
      </w:r>
      <w:r w:rsidR="00326B76">
        <w:rPr>
          <w:rFonts w:asciiTheme="majorHAnsi" w:eastAsia="Calibri" w:hAnsiTheme="majorHAnsi" w:cstheme="majorHAnsi"/>
        </w:rPr>
        <w:tab/>
      </w:r>
      <w:r w:rsidR="00326B76">
        <w:rPr>
          <w:rFonts w:asciiTheme="majorHAnsi" w:eastAsia="Calibri" w:hAnsiTheme="majorHAnsi" w:cstheme="majorHAnsi"/>
        </w:rPr>
        <w:tab/>
      </w:r>
      <w:r w:rsidR="00326B76">
        <w:rPr>
          <w:rFonts w:asciiTheme="majorHAnsi" w:eastAsia="Calibri" w:hAnsiTheme="majorHAnsi" w:cstheme="majorHAnsi"/>
        </w:rPr>
        <w:tab/>
      </w:r>
      <w:r w:rsidR="00326B76" w:rsidRPr="004750B4">
        <w:rPr>
          <w:rFonts w:asciiTheme="majorHAnsi" w:eastAsia="Calibri" w:hAnsiTheme="majorHAnsi" w:cstheme="majorHAnsi"/>
        </w:rPr>
        <w:t>za zhotovitele</w:t>
      </w:r>
      <w:r w:rsidR="00393718" w:rsidRPr="004750B4">
        <w:rPr>
          <w:rFonts w:asciiTheme="majorHAnsi" w:eastAsia="Calibri" w:hAnsiTheme="majorHAnsi" w:cstheme="majorHAnsi"/>
        </w:rPr>
        <w:t xml:space="preserve">  </w:t>
      </w:r>
      <w:r w:rsidR="00393718" w:rsidRPr="004750B4">
        <w:rPr>
          <w:rFonts w:asciiTheme="majorHAnsi" w:eastAsia="Calibri" w:hAnsiTheme="majorHAnsi" w:cstheme="majorHAnsi"/>
        </w:rPr>
        <w:tab/>
      </w:r>
    </w:p>
    <w:sectPr w:rsidR="00062880" w:rsidSect="00393720">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B766" w14:textId="77777777" w:rsidR="00B95CA3" w:rsidRDefault="00B95CA3" w:rsidP="002C4725">
      <w:pPr>
        <w:spacing w:after="0" w:line="240" w:lineRule="auto"/>
      </w:pPr>
      <w:r>
        <w:separator/>
      </w:r>
    </w:p>
  </w:endnote>
  <w:endnote w:type="continuationSeparator" w:id="0">
    <w:p w14:paraId="12C726B1" w14:textId="77777777" w:rsidR="00B95CA3" w:rsidRDefault="00B95CA3"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UI">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0E7084">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1A272" w14:textId="77777777" w:rsidR="00B95CA3" w:rsidRDefault="00B95CA3" w:rsidP="002C4725">
      <w:pPr>
        <w:spacing w:after="0" w:line="240" w:lineRule="auto"/>
      </w:pPr>
      <w:r>
        <w:separator/>
      </w:r>
    </w:p>
  </w:footnote>
  <w:footnote w:type="continuationSeparator" w:id="0">
    <w:p w14:paraId="35DA6266" w14:textId="77777777" w:rsidR="00B95CA3" w:rsidRDefault="00B95CA3"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1021" w14:textId="175D1AD1" w:rsidR="003D2088" w:rsidRPr="000D388A" w:rsidRDefault="00E017A6" w:rsidP="000D388A">
    <w:pPr>
      <w:pStyle w:val="Zhlav"/>
    </w:pPr>
    <w:r w:rsidRPr="00F16DD2">
      <w:rPr>
        <w:noProof/>
        <w:lang w:eastAsia="cs-CZ"/>
      </w:rPr>
      <w:drawing>
        <wp:inline distT="0" distB="0" distL="0" distR="0" wp14:anchorId="69DA8AE1" wp14:editId="069FF99D">
          <wp:extent cx="5760720" cy="842645"/>
          <wp:effectExtent l="0" t="0" r="0" b="0"/>
          <wp:docPr id="151899476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2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4"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0" w15:restartNumberingAfterBreak="0">
    <w:nsid w:val="42D814E2"/>
    <w:multiLevelType w:val="hybridMultilevel"/>
    <w:tmpl w:val="2E2E2378"/>
    <w:lvl w:ilvl="0" w:tplc="FD52E50A">
      <w:start w:val="1"/>
      <w:numFmt w:val="decimal"/>
      <w:lvlText w:val="15.%1."/>
      <w:lvlJc w:val="left"/>
      <w:pPr>
        <w:ind w:left="928" w:hanging="360"/>
      </w:pPr>
      <w:rPr>
        <w:rFonts w:hint="default"/>
        <w:color w:val="auto"/>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B6F46DD"/>
    <w:multiLevelType w:val="hybridMultilevel"/>
    <w:tmpl w:val="0476655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F57E73"/>
    <w:multiLevelType w:val="hybridMultilevel"/>
    <w:tmpl w:val="D1D8C2C6"/>
    <w:lvl w:ilvl="0" w:tplc="04050017">
      <w:start w:val="1"/>
      <w:numFmt w:val="lowerLetter"/>
      <w:lvlText w:val="%1)"/>
      <w:lvlJc w:val="left"/>
      <w:pPr>
        <w:ind w:left="1335" w:hanging="360"/>
      </w:p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34" w15:restartNumberingAfterBreak="0">
    <w:nsid w:val="7F7C1E1B"/>
    <w:multiLevelType w:val="hybridMultilevel"/>
    <w:tmpl w:val="6E0A121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D74E89BE">
      <w:numFmt w:val="bullet"/>
      <w:lvlText w:val="-"/>
      <w:lvlJc w:val="left"/>
      <w:pPr>
        <w:ind w:left="1980" w:hanging="360"/>
      </w:pPr>
      <w:rPr>
        <w:rFonts w:ascii="Calibri Light" w:eastAsiaTheme="minorHAnsi" w:hAnsi="Calibri Light" w:cs="Calibri Light"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3717633">
    <w:abstractNumId w:val="32"/>
  </w:num>
  <w:num w:numId="2" w16cid:durableId="988705089">
    <w:abstractNumId w:val="13"/>
  </w:num>
  <w:num w:numId="3" w16cid:durableId="300766755">
    <w:abstractNumId w:val="0"/>
  </w:num>
  <w:num w:numId="4" w16cid:durableId="1675961396">
    <w:abstractNumId w:val="19"/>
  </w:num>
  <w:num w:numId="5" w16cid:durableId="1424186102">
    <w:abstractNumId w:val="5"/>
  </w:num>
  <w:num w:numId="6" w16cid:durableId="44725090">
    <w:abstractNumId w:val="9"/>
  </w:num>
  <w:num w:numId="7" w16cid:durableId="1683118290">
    <w:abstractNumId w:val="6"/>
  </w:num>
  <w:num w:numId="8" w16cid:durableId="1158107045">
    <w:abstractNumId w:val="22"/>
  </w:num>
  <w:num w:numId="9" w16cid:durableId="1728528630">
    <w:abstractNumId w:val="21"/>
  </w:num>
  <w:num w:numId="10" w16cid:durableId="818226129">
    <w:abstractNumId w:val="12"/>
  </w:num>
  <w:num w:numId="11" w16cid:durableId="1135559030">
    <w:abstractNumId w:val="34"/>
  </w:num>
  <w:num w:numId="12" w16cid:durableId="1794052924">
    <w:abstractNumId w:val="23"/>
  </w:num>
  <w:num w:numId="13" w16cid:durableId="1333220918">
    <w:abstractNumId w:val="17"/>
  </w:num>
  <w:num w:numId="14" w16cid:durableId="731346654">
    <w:abstractNumId w:val="11"/>
  </w:num>
  <w:num w:numId="15" w16cid:durableId="1375420450">
    <w:abstractNumId w:val="26"/>
  </w:num>
  <w:num w:numId="16" w16cid:durableId="1711034020">
    <w:abstractNumId w:val="10"/>
  </w:num>
  <w:num w:numId="17" w16cid:durableId="319509108">
    <w:abstractNumId w:val="16"/>
  </w:num>
  <w:num w:numId="18" w16cid:durableId="1978610586">
    <w:abstractNumId w:val="14"/>
  </w:num>
  <w:num w:numId="19" w16cid:durableId="1131553421">
    <w:abstractNumId w:val="31"/>
  </w:num>
  <w:num w:numId="20" w16cid:durableId="1671375359">
    <w:abstractNumId w:val="18"/>
  </w:num>
  <w:num w:numId="21" w16cid:durableId="368457650">
    <w:abstractNumId w:val="1"/>
  </w:num>
  <w:num w:numId="22" w16cid:durableId="293948770">
    <w:abstractNumId w:val="24"/>
  </w:num>
  <w:num w:numId="23" w16cid:durableId="1110782314">
    <w:abstractNumId w:val="25"/>
  </w:num>
  <w:num w:numId="24" w16cid:durableId="1674140736">
    <w:abstractNumId w:val="4"/>
  </w:num>
  <w:num w:numId="25" w16cid:durableId="777600255">
    <w:abstractNumId w:val="28"/>
  </w:num>
  <w:num w:numId="26" w16cid:durableId="5911522">
    <w:abstractNumId w:val="2"/>
  </w:num>
  <w:num w:numId="27" w16cid:durableId="642392998">
    <w:abstractNumId w:val="20"/>
  </w:num>
  <w:num w:numId="28" w16cid:durableId="1757707193">
    <w:abstractNumId w:val="30"/>
  </w:num>
  <w:num w:numId="29" w16cid:durableId="1394620072">
    <w:abstractNumId w:val="27"/>
  </w:num>
  <w:num w:numId="30" w16cid:durableId="413815927">
    <w:abstractNumId w:val="15"/>
  </w:num>
  <w:num w:numId="31" w16cid:durableId="1589117456">
    <w:abstractNumId w:val="15"/>
  </w:num>
  <w:num w:numId="32" w16cid:durableId="181066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5307520">
    <w:abstractNumId w:val="7"/>
  </w:num>
  <w:num w:numId="34" w16cid:durableId="1478956889">
    <w:abstractNumId w:val="8"/>
  </w:num>
  <w:num w:numId="35" w16cid:durableId="353655493">
    <w:abstractNumId w:val="13"/>
  </w:num>
  <w:num w:numId="36" w16cid:durableId="1249848257">
    <w:abstractNumId w:val="29"/>
  </w:num>
  <w:num w:numId="37" w16cid:durableId="272136493">
    <w:abstractNumId w:val="3"/>
  </w:num>
  <w:num w:numId="38" w16cid:durableId="803349258">
    <w:abstractNumId w:val="33"/>
  </w:num>
  <w:num w:numId="39" w16cid:durableId="44434922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39Q2fQWcYp7hY4U+mDV8jRdsx+XX43S7LmZDoF9GuvjqDhTHiNpsFuzpNSXc3CYP4FvnO2rITd2lMvTTHL2Z9A==" w:salt="97JNiDHxt3x/lEbe56eA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79D9"/>
    <w:rsid w:val="00023266"/>
    <w:rsid w:val="00030D42"/>
    <w:rsid w:val="00033D66"/>
    <w:rsid w:val="00035A63"/>
    <w:rsid w:val="00037BE2"/>
    <w:rsid w:val="00037FD4"/>
    <w:rsid w:val="000502B4"/>
    <w:rsid w:val="00050A43"/>
    <w:rsid w:val="00055517"/>
    <w:rsid w:val="00062880"/>
    <w:rsid w:val="00063356"/>
    <w:rsid w:val="00072135"/>
    <w:rsid w:val="00082C5A"/>
    <w:rsid w:val="000947C8"/>
    <w:rsid w:val="000A3A57"/>
    <w:rsid w:val="000B42C0"/>
    <w:rsid w:val="000D388A"/>
    <w:rsid w:val="000D3E20"/>
    <w:rsid w:val="000D4BF9"/>
    <w:rsid w:val="000E4F9C"/>
    <w:rsid w:val="000E7084"/>
    <w:rsid w:val="000F3416"/>
    <w:rsid w:val="00130843"/>
    <w:rsid w:val="00140A04"/>
    <w:rsid w:val="00176AD0"/>
    <w:rsid w:val="0018712C"/>
    <w:rsid w:val="001956F1"/>
    <w:rsid w:val="00195D10"/>
    <w:rsid w:val="001A3941"/>
    <w:rsid w:val="001B4048"/>
    <w:rsid w:val="001B7A28"/>
    <w:rsid w:val="001C2DF8"/>
    <w:rsid w:val="001D4142"/>
    <w:rsid w:val="001F4A4C"/>
    <w:rsid w:val="001F7A45"/>
    <w:rsid w:val="00215FF1"/>
    <w:rsid w:val="0022176A"/>
    <w:rsid w:val="00226AE9"/>
    <w:rsid w:val="00230BC9"/>
    <w:rsid w:val="00267824"/>
    <w:rsid w:val="00273B04"/>
    <w:rsid w:val="00274F46"/>
    <w:rsid w:val="00275B56"/>
    <w:rsid w:val="002877DA"/>
    <w:rsid w:val="002A1A95"/>
    <w:rsid w:val="002A2BED"/>
    <w:rsid w:val="002C4725"/>
    <w:rsid w:val="002D727F"/>
    <w:rsid w:val="002E4B5B"/>
    <w:rsid w:val="002F739C"/>
    <w:rsid w:val="003006F3"/>
    <w:rsid w:val="00303651"/>
    <w:rsid w:val="00316023"/>
    <w:rsid w:val="00326B76"/>
    <w:rsid w:val="00340ED0"/>
    <w:rsid w:val="00345BED"/>
    <w:rsid w:val="00351A75"/>
    <w:rsid w:val="00360120"/>
    <w:rsid w:val="003601F8"/>
    <w:rsid w:val="003823F4"/>
    <w:rsid w:val="00392A82"/>
    <w:rsid w:val="00393718"/>
    <w:rsid w:val="00393720"/>
    <w:rsid w:val="003D2088"/>
    <w:rsid w:val="003D63C4"/>
    <w:rsid w:val="003F0F2F"/>
    <w:rsid w:val="003F121F"/>
    <w:rsid w:val="003F18CB"/>
    <w:rsid w:val="003F660A"/>
    <w:rsid w:val="003F6A50"/>
    <w:rsid w:val="00402441"/>
    <w:rsid w:val="0042405F"/>
    <w:rsid w:val="00427539"/>
    <w:rsid w:val="004369DE"/>
    <w:rsid w:val="004524C6"/>
    <w:rsid w:val="00453405"/>
    <w:rsid w:val="00464814"/>
    <w:rsid w:val="00474F9E"/>
    <w:rsid w:val="004750B4"/>
    <w:rsid w:val="00476C99"/>
    <w:rsid w:val="00484B72"/>
    <w:rsid w:val="00494E93"/>
    <w:rsid w:val="004B0B9F"/>
    <w:rsid w:val="004B3047"/>
    <w:rsid w:val="004B4560"/>
    <w:rsid w:val="004B6AE8"/>
    <w:rsid w:val="004C07D9"/>
    <w:rsid w:val="004C63CC"/>
    <w:rsid w:val="004E1A31"/>
    <w:rsid w:val="004E3A1A"/>
    <w:rsid w:val="004F5248"/>
    <w:rsid w:val="0055358D"/>
    <w:rsid w:val="005612D6"/>
    <w:rsid w:val="00574BEA"/>
    <w:rsid w:val="00582E65"/>
    <w:rsid w:val="005B64EC"/>
    <w:rsid w:val="005D53C2"/>
    <w:rsid w:val="005F350C"/>
    <w:rsid w:val="00622353"/>
    <w:rsid w:val="00625D48"/>
    <w:rsid w:val="006363CA"/>
    <w:rsid w:val="006365AF"/>
    <w:rsid w:val="0067039C"/>
    <w:rsid w:val="00692366"/>
    <w:rsid w:val="00694C0A"/>
    <w:rsid w:val="006A3158"/>
    <w:rsid w:val="006A51E9"/>
    <w:rsid w:val="006B47F4"/>
    <w:rsid w:val="006C1405"/>
    <w:rsid w:val="006C64E7"/>
    <w:rsid w:val="006E5063"/>
    <w:rsid w:val="006E55B1"/>
    <w:rsid w:val="00722CDE"/>
    <w:rsid w:val="007244DA"/>
    <w:rsid w:val="0073213C"/>
    <w:rsid w:val="00737F1F"/>
    <w:rsid w:val="007442A1"/>
    <w:rsid w:val="00763788"/>
    <w:rsid w:val="00763E72"/>
    <w:rsid w:val="00772035"/>
    <w:rsid w:val="0077348F"/>
    <w:rsid w:val="00775992"/>
    <w:rsid w:val="007913D3"/>
    <w:rsid w:val="00794A6B"/>
    <w:rsid w:val="007A0051"/>
    <w:rsid w:val="007B0EB4"/>
    <w:rsid w:val="007C14A2"/>
    <w:rsid w:val="007C2C75"/>
    <w:rsid w:val="007E078A"/>
    <w:rsid w:val="007E5031"/>
    <w:rsid w:val="007F1850"/>
    <w:rsid w:val="007F73AC"/>
    <w:rsid w:val="00811BD5"/>
    <w:rsid w:val="00812B87"/>
    <w:rsid w:val="00827468"/>
    <w:rsid w:val="008309D1"/>
    <w:rsid w:val="0083788E"/>
    <w:rsid w:val="00842662"/>
    <w:rsid w:val="008429F6"/>
    <w:rsid w:val="00846ED4"/>
    <w:rsid w:val="00850E76"/>
    <w:rsid w:val="008564B0"/>
    <w:rsid w:val="00886381"/>
    <w:rsid w:val="008A556F"/>
    <w:rsid w:val="008C45B9"/>
    <w:rsid w:val="008E0D3A"/>
    <w:rsid w:val="008F1080"/>
    <w:rsid w:val="008F3E3E"/>
    <w:rsid w:val="008F6BEC"/>
    <w:rsid w:val="0090631A"/>
    <w:rsid w:val="00907871"/>
    <w:rsid w:val="00917068"/>
    <w:rsid w:val="00931F1A"/>
    <w:rsid w:val="00932211"/>
    <w:rsid w:val="00934484"/>
    <w:rsid w:val="00941D62"/>
    <w:rsid w:val="00950037"/>
    <w:rsid w:val="009636A2"/>
    <w:rsid w:val="00990260"/>
    <w:rsid w:val="00993A33"/>
    <w:rsid w:val="009974C4"/>
    <w:rsid w:val="009A0DAE"/>
    <w:rsid w:val="009A5C04"/>
    <w:rsid w:val="009B67B4"/>
    <w:rsid w:val="009B7883"/>
    <w:rsid w:val="00A14BDA"/>
    <w:rsid w:val="00A65986"/>
    <w:rsid w:val="00A73EF2"/>
    <w:rsid w:val="00A968FC"/>
    <w:rsid w:val="00AC4E5A"/>
    <w:rsid w:val="00AE3343"/>
    <w:rsid w:val="00AF25BE"/>
    <w:rsid w:val="00AF4FAD"/>
    <w:rsid w:val="00B067DF"/>
    <w:rsid w:val="00B50054"/>
    <w:rsid w:val="00B527F4"/>
    <w:rsid w:val="00B56A03"/>
    <w:rsid w:val="00B81E01"/>
    <w:rsid w:val="00B93A00"/>
    <w:rsid w:val="00B95CA3"/>
    <w:rsid w:val="00BA141F"/>
    <w:rsid w:val="00BA4B9E"/>
    <w:rsid w:val="00BC005C"/>
    <w:rsid w:val="00BD6D78"/>
    <w:rsid w:val="00BF318F"/>
    <w:rsid w:val="00BF39E8"/>
    <w:rsid w:val="00BF4D9C"/>
    <w:rsid w:val="00BF5FF9"/>
    <w:rsid w:val="00BF71BE"/>
    <w:rsid w:val="00C00D33"/>
    <w:rsid w:val="00C01C47"/>
    <w:rsid w:val="00C23834"/>
    <w:rsid w:val="00C25488"/>
    <w:rsid w:val="00C26691"/>
    <w:rsid w:val="00C67C96"/>
    <w:rsid w:val="00C70411"/>
    <w:rsid w:val="00C72A8D"/>
    <w:rsid w:val="00C76BAC"/>
    <w:rsid w:val="00C910D1"/>
    <w:rsid w:val="00CB2191"/>
    <w:rsid w:val="00CC3391"/>
    <w:rsid w:val="00CD39FA"/>
    <w:rsid w:val="00CE111F"/>
    <w:rsid w:val="00CE184D"/>
    <w:rsid w:val="00CE5CDF"/>
    <w:rsid w:val="00CE632D"/>
    <w:rsid w:val="00D12E7E"/>
    <w:rsid w:val="00D13A67"/>
    <w:rsid w:val="00D22DCA"/>
    <w:rsid w:val="00D24D2D"/>
    <w:rsid w:val="00D32C4C"/>
    <w:rsid w:val="00D41F6D"/>
    <w:rsid w:val="00D42F73"/>
    <w:rsid w:val="00D548C2"/>
    <w:rsid w:val="00D721F6"/>
    <w:rsid w:val="00D80F2F"/>
    <w:rsid w:val="00D94960"/>
    <w:rsid w:val="00DA2467"/>
    <w:rsid w:val="00DA6C8E"/>
    <w:rsid w:val="00DB7FC7"/>
    <w:rsid w:val="00DD01E9"/>
    <w:rsid w:val="00DF5F0A"/>
    <w:rsid w:val="00E00962"/>
    <w:rsid w:val="00E017A6"/>
    <w:rsid w:val="00E07221"/>
    <w:rsid w:val="00E204F1"/>
    <w:rsid w:val="00E30CC6"/>
    <w:rsid w:val="00E54BD7"/>
    <w:rsid w:val="00E65E02"/>
    <w:rsid w:val="00E71D89"/>
    <w:rsid w:val="00E94454"/>
    <w:rsid w:val="00E97905"/>
    <w:rsid w:val="00EA06C0"/>
    <w:rsid w:val="00EB3262"/>
    <w:rsid w:val="00EC6D81"/>
    <w:rsid w:val="00EE2E83"/>
    <w:rsid w:val="00EE560C"/>
    <w:rsid w:val="00EF2A2A"/>
    <w:rsid w:val="00F0155B"/>
    <w:rsid w:val="00F038FF"/>
    <w:rsid w:val="00F07C99"/>
    <w:rsid w:val="00F118E1"/>
    <w:rsid w:val="00F13430"/>
    <w:rsid w:val="00F16418"/>
    <w:rsid w:val="00F26AAF"/>
    <w:rsid w:val="00F45D28"/>
    <w:rsid w:val="00F523DB"/>
    <w:rsid w:val="00F6706F"/>
    <w:rsid w:val="00F72D7A"/>
    <w:rsid w:val="00F76B2F"/>
    <w:rsid w:val="00F84153"/>
    <w:rsid w:val="00F92386"/>
    <w:rsid w:val="00FB45CA"/>
    <w:rsid w:val="00FB7088"/>
    <w:rsid w:val="00FB72AC"/>
    <w:rsid w:val="00FC1743"/>
    <w:rsid w:val="00FC402A"/>
    <w:rsid w:val="00FD5E33"/>
    <w:rsid w:val="00FF7263"/>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 w:type="character" w:customStyle="1" w:styleId="normaltextrun">
    <w:name w:val="normaltextrun"/>
    <w:basedOn w:val="Standardnpsmoodstavce"/>
    <w:rsid w:val="00453405"/>
  </w:style>
  <w:style w:type="character" w:styleId="Nevyeenzmnka">
    <w:name w:val="Unresolved Mention"/>
    <w:basedOn w:val="Standardnpsmoodstavce"/>
    <w:uiPriority w:val="99"/>
    <w:semiHidden/>
    <w:unhideWhenUsed/>
    <w:rsid w:val="005612D6"/>
    <w:rPr>
      <w:color w:val="605E5C"/>
      <w:shd w:val="clear" w:color="auto" w:fill="E1DFDD"/>
    </w:rPr>
  </w:style>
  <w:style w:type="character" w:customStyle="1" w:styleId="cf01">
    <w:name w:val="cf01"/>
    <w:basedOn w:val="Standardnpsmoodstavce"/>
    <w:rsid w:val="00326B76"/>
    <w:rPr>
      <w:rFonts w:ascii="Segoe UI" w:hAnsi="Segoe UI" w:cs="Segoe UI" w:hint="default"/>
      <w:sz w:val="18"/>
      <w:szCs w:val="18"/>
    </w:rPr>
  </w:style>
  <w:style w:type="paragraph" w:customStyle="1" w:styleId="pf0">
    <w:name w:val="pf0"/>
    <w:basedOn w:val="Normln"/>
    <w:rsid w:val="00274F4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11">
    <w:name w:val="cf11"/>
    <w:basedOn w:val="Standardnpsmoodstavce"/>
    <w:rsid w:val="00274F46"/>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237062795">
      <w:bodyDiv w:val="1"/>
      <w:marLeft w:val="0"/>
      <w:marRight w:val="0"/>
      <w:marTop w:val="0"/>
      <w:marBottom w:val="0"/>
      <w:divBdr>
        <w:top w:val="none" w:sz="0" w:space="0" w:color="auto"/>
        <w:left w:val="none" w:sz="0" w:space="0" w:color="auto"/>
        <w:bottom w:val="none" w:sz="0" w:space="0" w:color="auto"/>
        <w:right w:val="none" w:sz="0" w:space="0" w:color="auto"/>
      </w:divBdr>
    </w:div>
    <w:div w:id="405761911">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608197174">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zp.cz/dotace-a-pujcky/modernizacni-fond/vyzvy/detail-vyzvy/?id=1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
      <w:docPartPr>
        <w:name w:val="CFEA5F230BE74B4FB41AAD005A0ED529"/>
        <w:category>
          <w:name w:val="Obecné"/>
          <w:gallery w:val="placeholder"/>
        </w:category>
        <w:types>
          <w:type w:val="bbPlcHdr"/>
        </w:types>
        <w:behaviors>
          <w:behavior w:val="content"/>
        </w:behaviors>
        <w:guid w:val="{9844E29F-E3AB-4A7F-B31F-446A17112689}"/>
      </w:docPartPr>
      <w:docPartBody>
        <w:p w:rsidR="00000000" w:rsidRDefault="00F07B2E" w:rsidP="00F07B2E">
          <w:pPr>
            <w:pStyle w:val="CFEA5F230BE74B4FB41AAD005A0ED529"/>
          </w:pPr>
          <w:r>
            <w:rPr>
              <w:rStyle w:val="Zstupntext"/>
            </w:rPr>
            <w:t>Klikněte nebo klepněte sem a zadejte text.</w:t>
          </w:r>
        </w:p>
      </w:docPartBody>
    </w:docPart>
    <w:docPart>
      <w:docPartPr>
        <w:name w:val="BD84323BA98C4C96BA6B4367CC7A4B53"/>
        <w:category>
          <w:name w:val="Obecné"/>
          <w:gallery w:val="placeholder"/>
        </w:category>
        <w:types>
          <w:type w:val="bbPlcHdr"/>
        </w:types>
        <w:behaviors>
          <w:behavior w:val="content"/>
        </w:behaviors>
        <w:guid w:val="{3174BE24-5B7B-4FBB-8C63-5C2F7B127D99}"/>
      </w:docPartPr>
      <w:docPartBody>
        <w:p w:rsidR="00000000" w:rsidRDefault="00F07B2E" w:rsidP="00F07B2E">
          <w:pPr>
            <w:pStyle w:val="BD84323BA98C4C96BA6B4367CC7A4B53"/>
          </w:pPr>
          <w:r>
            <w:rPr>
              <w:rStyle w:val="Zstupntext"/>
            </w:rPr>
            <w:t>Klikněte nebo klepněte sem a zadejte text.</w:t>
          </w:r>
        </w:p>
      </w:docPartBody>
    </w:docPart>
    <w:docPart>
      <w:docPartPr>
        <w:name w:val="49558F7CE097481F9ED4AA58327D97B4"/>
        <w:category>
          <w:name w:val="Obecné"/>
          <w:gallery w:val="placeholder"/>
        </w:category>
        <w:types>
          <w:type w:val="bbPlcHdr"/>
        </w:types>
        <w:behaviors>
          <w:behavior w:val="content"/>
        </w:behaviors>
        <w:guid w:val="{DE6548E5-1403-47A1-907F-599DDE4EB930}"/>
      </w:docPartPr>
      <w:docPartBody>
        <w:p w:rsidR="00000000" w:rsidRDefault="00F07B2E" w:rsidP="00F07B2E">
          <w:pPr>
            <w:pStyle w:val="49558F7CE097481F9ED4AA58327D97B4"/>
          </w:pPr>
          <w:r>
            <w:rPr>
              <w:rStyle w:val="Zstupntext"/>
            </w:rPr>
            <w:t>Klikněte nebo klepněte sem a zadejte text.</w:t>
          </w:r>
        </w:p>
      </w:docPartBody>
    </w:docPart>
    <w:docPart>
      <w:docPartPr>
        <w:name w:val="70F8A07B3AF84591B9C4FA6D47F853B1"/>
        <w:category>
          <w:name w:val="Obecné"/>
          <w:gallery w:val="placeholder"/>
        </w:category>
        <w:types>
          <w:type w:val="bbPlcHdr"/>
        </w:types>
        <w:behaviors>
          <w:behavior w:val="content"/>
        </w:behaviors>
        <w:guid w:val="{F7F3BF5B-6835-4770-A8AA-4A9191D102F6}"/>
      </w:docPartPr>
      <w:docPartBody>
        <w:p w:rsidR="00000000" w:rsidRDefault="00F07B2E" w:rsidP="00F07B2E">
          <w:pPr>
            <w:pStyle w:val="70F8A07B3AF84591B9C4FA6D47F853B1"/>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UI">
    <w:altName w:val="Yu Gothic"/>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C9"/>
    <w:rsid w:val="0020280B"/>
    <w:rsid w:val="00230BC9"/>
    <w:rsid w:val="00236E43"/>
    <w:rsid w:val="00295C80"/>
    <w:rsid w:val="002B3100"/>
    <w:rsid w:val="002C43B3"/>
    <w:rsid w:val="00335B38"/>
    <w:rsid w:val="005070FF"/>
    <w:rsid w:val="00584520"/>
    <w:rsid w:val="006C7D42"/>
    <w:rsid w:val="00707FCF"/>
    <w:rsid w:val="007C0EFA"/>
    <w:rsid w:val="007F3A38"/>
    <w:rsid w:val="00855D3A"/>
    <w:rsid w:val="008848EB"/>
    <w:rsid w:val="008C5292"/>
    <w:rsid w:val="00975B59"/>
    <w:rsid w:val="009C1AED"/>
    <w:rsid w:val="00A36798"/>
    <w:rsid w:val="00B50C8F"/>
    <w:rsid w:val="00B55AE2"/>
    <w:rsid w:val="00B860A3"/>
    <w:rsid w:val="00D70AD9"/>
    <w:rsid w:val="00DD2AFE"/>
    <w:rsid w:val="00E53E5B"/>
    <w:rsid w:val="00E54657"/>
    <w:rsid w:val="00F07B2E"/>
    <w:rsid w:val="00F615FF"/>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7B2E"/>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 w:type="paragraph" w:customStyle="1" w:styleId="CFEA5F230BE74B4FB41AAD005A0ED529">
    <w:name w:val="CFEA5F230BE74B4FB41AAD005A0ED529"/>
    <w:rsid w:val="00F07B2E"/>
    <w:rPr>
      <w:kern w:val="2"/>
      <w14:ligatures w14:val="standardContextual"/>
    </w:rPr>
  </w:style>
  <w:style w:type="paragraph" w:customStyle="1" w:styleId="BD84323BA98C4C96BA6B4367CC7A4B53">
    <w:name w:val="BD84323BA98C4C96BA6B4367CC7A4B53"/>
    <w:rsid w:val="00F07B2E"/>
    <w:rPr>
      <w:kern w:val="2"/>
      <w14:ligatures w14:val="standardContextual"/>
    </w:rPr>
  </w:style>
  <w:style w:type="paragraph" w:customStyle="1" w:styleId="49558F7CE097481F9ED4AA58327D97B4">
    <w:name w:val="49558F7CE097481F9ED4AA58327D97B4"/>
    <w:rsid w:val="00F07B2E"/>
    <w:rPr>
      <w:kern w:val="2"/>
      <w14:ligatures w14:val="standardContextual"/>
    </w:rPr>
  </w:style>
  <w:style w:type="paragraph" w:customStyle="1" w:styleId="70F8A07B3AF84591B9C4FA6D47F853B1">
    <w:name w:val="70F8A07B3AF84591B9C4FA6D47F853B1"/>
    <w:rsid w:val="00F07B2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7" ma:contentTypeDescription="Vytvoří nový dokument" ma:contentTypeScope="" ma:versionID="dba09fec82897a052c0e2231542804d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855f81eced113d1574476707f9a9fd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DA069-3588-4C92-8FA4-6AB903BBC7AD}">
  <ds:schemaRefs>
    <ds:schemaRef ds:uri="http://schemas.openxmlformats.org/officeDocument/2006/bibliography"/>
  </ds:schemaRefs>
</ds:datastoreItem>
</file>

<file path=customXml/itemProps2.xml><?xml version="1.0" encoding="utf-8"?>
<ds:datastoreItem xmlns:ds="http://schemas.openxmlformats.org/officeDocument/2006/customXml" ds:itemID="{55F804B8-9B66-425E-B04D-727F5A70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4.xml><?xml version="1.0" encoding="utf-8"?>
<ds:datastoreItem xmlns:ds="http://schemas.openxmlformats.org/officeDocument/2006/customXml" ds:itemID="{D14F0FB1-8D50-411B-BBA2-47C94656B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ZD_vzor.dotx</Template>
  <TotalTime>13</TotalTime>
  <Pages>20</Pages>
  <Words>8956</Words>
  <Characters>52842</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Roman Bielak</cp:lastModifiedBy>
  <cp:revision>8</cp:revision>
  <cp:lastPrinted>2023-06-01T07:36:00Z</cp:lastPrinted>
  <dcterms:created xsi:type="dcterms:W3CDTF">2023-10-10T07:51:00Z</dcterms:created>
  <dcterms:modified xsi:type="dcterms:W3CDTF">2023-11-01T10:46:00Z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