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FC" w:rsidRPr="001F4C83" w:rsidRDefault="005F34FC" w:rsidP="005F34FC">
      <w:pPr>
        <w:tabs>
          <w:tab w:val="left" w:pos="426"/>
          <w:tab w:val="left" w:pos="5103"/>
        </w:tabs>
        <w:spacing w:after="0" w:line="240" w:lineRule="auto"/>
        <w:jc w:val="both"/>
        <w:rPr>
          <w:rFonts w:ascii="Arial" w:hAnsi="Arial" w:cs="Arial"/>
          <w:b/>
          <w:i/>
          <w:sz w:val="18"/>
          <w:szCs w:val="18"/>
        </w:rPr>
      </w:pPr>
      <w:r w:rsidRPr="001F4C83">
        <w:rPr>
          <w:rFonts w:ascii="Arial" w:hAnsi="Arial" w:cs="Arial"/>
          <w:b/>
          <w:i/>
          <w:sz w:val="18"/>
          <w:szCs w:val="18"/>
        </w:rPr>
        <w:t>příloha č. 1</w:t>
      </w:r>
    </w:p>
    <w:p w:rsidR="005F34FC" w:rsidRPr="001F4C83" w:rsidRDefault="005F34FC" w:rsidP="005F34FC">
      <w:pPr>
        <w:tabs>
          <w:tab w:val="left" w:pos="426"/>
          <w:tab w:val="left" w:pos="5103"/>
        </w:tabs>
        <w:spacing w:after="0" w:line="240" w:lineRule="auto"/>
        <w:jc w:val="both"/>
        <w:rPr>
          <w:rFonts w:ascii="Arial" w:hAnsi="Arial" w:cs="Arial"/>
        </w:rPr>
      </w:pPr>
    </w:p>
    <w:p w:rsidR="001906F6" w:rsidRPr="001F4C83" w:rsidRDefault="005F34FC" w:rsidP="001906F6">
      <w:pPr>
        <w:suppressAutoHyphens/>
        <w:autoSpaceDE w:val="0"/>
        <w:autoSpaceDN w:val="0"/>
        <w:adjustRightInd w:val="0"/>
        <w:spacing w:before="240" w:after="240"/>
        <w:jc w:val="center"/>
        <w:rPr>
          <w:rFonts w:ascii="Arial" w:eastAsia="SimSun" w:hAnsi="Arial" w:cs="Arial"/>
          <w:b/>
          <w:bCs/>
          <w:sz w:val="28"/>
          <w:szCs w:val="28"/>
          <w:lang w:eastAsia="zh-CN"/>
        </w:rPr>
      </w:pPr>
      <w:r w:rsidRPr="001F4C83">
        <w:rPr>
          <w:rFonts w:ascii="Arial" w:hAnsi="Arial" w:cs="Arial"/>
        </w:rPr>
        <w:t xml:space="preserve">veřejná zakázka č. </w:t>
      </w:r>
      <w:r w:rsidR="001906F6" w:rsidRPr="001F4C83">
        <w:rPr>
          <w:rFonts w:ascii="Arial" w:eastAsia="SimSun" w:hAnsi="Arial" w:cs="Arial"/>
          <w:b/>
          <w:bCs/>
          <w:sz w:val="28"/>
          <w:szCs w:val="28"/>
          <w:lang w:eastAsia="zh-CN"/>
        </w:rPr>
        <w:t>1/</w:t>
      </w:r>
      <w:r w:rsidR="00EB3A1B">
        <w:rPr>
          <w:rFonts w:ascii="Arial" w:eastAsia="SimSun" w:hAnsi="Arial" w:cs="Arial"/>
          <w:b/>
          <w:bCs/>
          <w:sz w:val="28"/>
          <w:szCs w:val="28"/>
          <w:lang w:eastAsia="zh-CN"/>
        </w:rPr>
        <w:t>2020</w:t>
      </w:r>
      <w:r w:rsidR="001906F6" w:rsidRPr="001F4C83">
        <w:rPr>
          <w:rFonts w:ascii="Arial" w:eastAsia="SimSun" w:hAnsi="Arial" w:cs="Arial"/>
          <w:b/>
          <w:bCs/>
          <w:sz w:val="28"/>
          <w:szCs w:val="28"/>
          <w:lang w:eastAsia="zh-CN"/>
        </w:rPr>
        <w:t>/OKS</w:t>
      </w:r>
      <w:r w:rsidR="00AD6CCA">
        <w:rPr>
          <w:rFonts w:ascii="Arial" w:eastAsia="SimSun" w:hAnsi="Arial" w:cs="Arial"/>
          <w:b/>
          <w:bCs/>
          <w:sz w:val="28"/>
          <w:szCs w:val="28"/>
          <w:lang w:eastAsia="zh-CN"/>
        </w:rPr>
        <w:t>KKŘ</w:t>
      </w:r>
    </w:p>
    <w:p w:rsidR="005F34FC" w:rsidRPr="001F4C83" w:rsidRDefault="005F34FC" w:rsidP="001906F6">
      <w:pPr>
        <w:tabs>
          <w:tab w:val="left" w:pos="426"/>
          <w:tab w:val="left" w:pos="5103"/>
        </w:tabs>
        <w:spacing w:after="0" w:line="240" w:lineRule="auto"/>
        <w:jc w:val="center"/>
        <w:rPr>
          <w:rFonts w:ascii="Arial" w:hAnsi="Arial" w:cs="Arial"/>
        </w:rPr>
      </w:pPr>
      <w:r w:rsidRPr="001F4C83">
        <w:rPr>
          <w:rFonts w:ascii="Arial" w:hAnsi="Arial" w:cs="Arial"/>
        </w:rPr>
        <w:t xml:space="preserve">s názvem </w:t>
      </w:r>
      <w:r w:rsidR="001906F6" w:rsidRPr="001F4C83">
        <w:rPr>
          <w:rFonts w:ascii="Arial" w:hAnsi="Arial" w:cs="Arial"/>
          <w:b/>
          <w:sz w:val="28"/>
          <w:szCs w:val="28"/>
        </w:rPr>
        <w:t xml:space="preserve">„Vinobraní na </w:t>
      </w:r>
      <w:proofErr w:type="spellStart"/>
      <w:r w:rsidR="001906F6" w:rsidRPr="001F4C83">
        <w:rPr>
          <w:rFonts w:ascii="Arial" w:hAnsi="Arial" w:cs="Arial"/>
          <w:b/>
          <w:sz w:val="28"/>
          <w:szCs w:val="28"/>
        </w:rPr>
        <w:t>Grébovce</w:t>
      </w:r>
      <w:proofErr w:type="spellEnd"/>
      <w:r w:rsidR="001906F6" w:rsidRPr="001F4C83">
        <w:rPr>
          <w:rFonts w:ascii="Arial" w:hAnsi="Arial" w:cs="Arial"/>
          <w:b/>
          <w:sz w:val="28"/>
          <w:szCs w:val="28"/>
        </w:rPr>
        <w:t xml:space="preserve"> </w:t>
      </w:r>
      <w:r w:rsidR="00EB3A1B">
        <w:rPr>
          <w:rFonts w:ascii="Arial" w:hAnsi="Arial" w:cs="Arial"/>
          <w:b/>
          <w:sz w:val="28"/>
          <w:szCs w:val="28"/>
        </w:rPr>
        <w:t>2020</w:t>
      </w:r>
      <w:r w:rsidR="001906F6" w:rsidRPr="001F4C83">
        <w:rPr>
          <w:rFonts w:ascii="Arial" w:hAnsi="Arial" w:cs="Arial"/>
          <w:b/>
          <w:sz w:val="28"/>
          <w:szCs w:val="28"/>
        </w:rPr>
        <w:t>“</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center"/>
        <w:rPr>
          <w:rFonts w:ascii="Arial" w:hAnsi="Arial" w:cs="Arial"/>
          <w:b/>
          <w:sz w:val="24"/>
          <w:szCs w:val="24"/>
          <w:u w:val="single"/>
        </w:rPr>
      </w:pPr>
      <w:r w:rsidRPr="001F4C83">
        <w:rPr>
          <w:rFonts w:ascii="Arial" w:hAnsi="Arial" w:cs="Arial"/>
          <w:b/>
          <w:sz w:val="24"/>
          <w:szCs w:val="24"/>
          <w:u w:val="single"/>
        </w:rPr>
        <w:t xml:space="preserve">Čestné prohlášení o splnění </w:t>
      </w:r>
      <w:r w:rsidR="008407A4" w:rsidRPr="001F4C83">
        <w:rPr>
          <w:rFonts w:ascii="Arial" w:hAnsi="Arial" w:cs="Arial"/>
          <w:b/>
          <w:sz w:val="24"/>
          <w:szCs w:val="24"/>
          <w:u w:val="single"/>
        </w:rPr>
        <w:t>kvalifikace</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r w:rsidRPr="001F4C83">
        <w:rPr>
          <w:rFonts w:ascii="Arial" w:hAnsi="Arial" w:cs="Arial"/>
        </w:rPr>
        <w:t>Jako osoba oprávněná jednat jménem či za účastníka tímto čestně prohlašuji, že účastník</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4111"/>
        </w:tabs>
        <w:spacing w:after="0" w:line="360" w:lineRule="auto"/>
        <w:jc w:val="both"/>
        <w:rPr>
          <w:rFonts w:ascii="Arial" w:hAnsi="Arial" w:cs="Arial"/>
        </w:rPr>
      </w:pPr>
      <w:r w:rsidRPr="001F4C83">
        <w:rPr>
          <w:rFonts w:ascii="Arial" w:hAnsi="Arial" w:cs="Arial"/>
        </w:rPr>
        <w:t xml:space="preserve">jméno a příjmení/obchodní firma/název/:   </w:t>
      </w:r>
      <w:r w:rsidRPr="001F4C83">
        <w:rPr>
          <w:rFonts w:ascii="Arial" w:hAnsi="Arial" w:cs="Arial"/>
          <w:b/>
        </w:rPr>
        <w:t>……</w:t>
      </w:r>
      <w:proofErr w:type="gramStart"/>
      <w:r w:rsidRPr="001F4C83">
        <w:rPr>
          <w:rFonts w:ascii="Arial" w:hAnsi="Arial" w:cs="Arial"/>
          <w:b/>
        </w:rPr>
        <w:t>…..…</w:t>
      </w:r>
      <w:proofErr w:type="gramEnd"/>
      <w:r w:rsidRPr="001F4C83">
        <w:rPr>
          <w:rFonts w:ascii="Arial" w:hAnsi="Arial" w:cs="Arial"/>
          <w:b/>
        </w:rPr>
        <w:t>…</w:t>
      </w:r>
    </w:p>
    <w:p w:rsidR="005F34FC" w:rsidRPr="001F4C83" w:rsidRDefault="005F34FC" w:rsidP="005F34FC">
      <w:pPr>
        <w:tabs>
          <w:tab w:val="left" w:pos="426"/>
          <w:tab w:val="left" w:pos="4111"/>
        </w:tabs>
        <w:spacing w:after="0" w:line="360" w:lineRule="auto"/>
        <w:jc w:val="both"/>
        <w:rPr>
          <w:rFonts w:ascii="Arial" w:hAnsi="Arial" w:cs="Arial"/>
        </w:rPr>
      </w:pPr>
      <w:r w:rsidRPr="001F4C83">
        <w:rPr>
          <w:rFonts w:ascii="Arial" w:hAnsi="Arial" w:cs="Arial"/>
        </w:rPr>
        <w:t xml:space="preserve">bydliště/sídlo/místo podnikání:  </w:t>
      </w:r>
      <w:r w:rsidRPr="001F4C83">
        <w:rPr>
          <w:rFonts w:ascii="Arial" w:hAnsi="Arial" w:cs="Arial"/>
        </w:rPr>
        <w:tab/>
      </w:r>
      <w:r w:rsidRPr="001F4C83">
        <w:rPr>
          <w:rFonts w:ascii="Arial" w:hAnsi="Arial" w:cs="Arial"/>
          <w:b/>
        </w:rPr>
        <w:t>……</w:t>
      </w:r>
      <w:proofErr w:type="gramStart"/>
      <w:r w:rsidRPr="001F4C83">
        <w:rPr>
          <w:rFonts w:ascii="Arial" w:hAnsi="Arial" w:cs="Arial"/>
          <w:b/>
        </w:rPr>
        <w:t>…..…</w:t>
      </w:r>
      <w:proofErr w:type="gramEnd"/>
      <w:r w:rsidRPr="001F4C83">
        <w:rPr>
          <w:rFonts w:ascii="Arial" w:hAnsi="Arial" w:cs="Arial"/>
          <w:b/>
        </w:rPr>
        <w:t>…</w:t>
      </w:r>
    </w:p>
    <w:p w:rsidR="005F34FC" w:rsidRPr="001F4C83" w:rsidRDefault="005F34FC" w:rsidP="005F34FC">
      <w:pPr>
        <w:tabs>
          <w:tab w:val="left" w:pos="426"/>
          <w:tab w:val="left" w:pos="4111"/>
        </w:tabs>
        <w:spacing w:after="0" w:line="360" w:lineRule="auto"/>
        <w:jc w:val="both"/>
        <w:rPr>
          <w:rFonts w:ascii="Arial" w:hAnsi="Arial" w:cs="Arial"/>
        </w:rPr>
      </w:pPr>
      <w:r w:rsidRPr="001F4C83">
        <w:rPr>
          <w:rFonts w:ascii="Arial" w:hAnsi="Arial" w:cs="Arial"/>
        </w:rPr>
        <w:t xml:space="preserve">IČ: </w:t>
      </w:r>
      <w:r w:rsidRPr="001F4C83">
        <w:rPr>
          <w:rFonts w:ascii="Arial" w:hAnsi="Arial" w:cs="Arial"/>
        </w:rPr>
        <w:tab/>
      </w:r>
      <w:r w:rsidRPr="001F4C83">
        <w:rPr>
          <w:rFonts w:ascii="Arial" w:hAnsi="Arial" w:cs="Arial"/>
        </w:rPr>
        <w:tab/>
      </w:r>
      <w:r w:rsidRPr="001F4C83">
        <w:rPr>
          <w:rFonts w:ascii="Arial" w:hAnsi="Arial" w:cs="Arial"/>
          <w:b/>
        </w:rPr>
        <w:t>……</w:t>
      </w:r>
      <w:proofErr w:type="gramStart"/>
      <w:r w:rsidRPr="001F4C83">
        <w:rPr>
          <w:rFonts w:ascii="Arial" w:hAnsi="Arial" w:cs="Arial"/>
          <w:b/>
        </w:rPr>
        <w:t>…..…</w:t>
      </w:r>
      <w:proofErr w:type="gramEnd"/>
      <w:r w:rsidRPr="001F4C83">
        <w:rPr>
          <w:rFonts w:ascii="Arial" w:hAnsi="Arial" w:cs="Arial"/>
          <w:b/>
        </w:rPr>
        <w:t>…</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r w:rsidRPr="001F4C83">
        <w:rPr>
          <w:rFonts w:ascii="Arial" w:hAnsi="Arial" w:cs="Arial"/>
        </w:rPr>
        <w:t xml:space="preserve">zadávacího řízení na veřejnou zakázku malého rozsahu č. </w:t>
      </w:r>
      <w:r w:rsidR="001906F6" w:rsidRPr="001F4C83">
        <w:rPr>
          <w:rFonts w:ascii="Arial" w:eastAsia="SimSun" w:hAnsi="Arial" w:cs="Arial"/>
          <w:b/>
          <w:bCs/>
          <w:lang w:eastAsia="zh-CN"/>
        </w:rPr>
        <w:t>1/</w:t>
      </w:r>
      <w:r w:rsidR="00EB3A1B">
        <w:rPr>
          <w:rFonts w:ascii="Arial" w:eastAsia="SimSun" w:hAnsi="Arial" w:cs="Arial"/>
          <w:b/>
          <w:bCs/>
          <w:lang w:eastAsia="zh-CN"/>
        </w:rPr>
        <w:t>2020</w:t>
      </w:r>
      <w:r w:rsidR="001906F6" w:rsidRPr="001F4C83">
        <w:rPr>
          <w:rFonts w:ascii="Arial" w:eastAsia="SimSun" w:hAnsi="Arial" w:cs="Arial"/>
          <w:b/>
          <w:bCs/>
          <w:lang w:eastAsia="zh-CN"/>
        </w:rPr>
        <w:t>/OKS</w:t>
      </w:r>
      <w:r w:rsidR="00AD6CCA">
        <w:rPr>
          <w:rFonts w:ascii="Arial" w:eastAsia="SimSun" w:hAnsi="Arial" w:cs="Arial"/>
          <w:b/>
          <w:bCs/>
          <w:lang w:eastAsia="zh-CN"/>
        </w:rPr>
        <w:t>KKŘ</w:t>
      </w:r>
      <w:r w:rsidRPr="001F4C83">
        <w:rPr>
          <w:rFonts w:ascii="Arial" w:hAnsi="Arial" w:cs="Arial"/>
        </w:rPr>
        <w:t xml:space="preserve"> s názvem </w:t>
      </w:r>
      <w:r w:rsidR="001906F6" w:rsidRPr="001F4C83">
        <w:rPr>
          <w:rFonts w:ascii="Arial" w:hAnsi="Arial" w:cs="Arial"/>
          <w:b/>
        </w:rPr>
        <w:t xml:space="preserve">„Vinobraní na </w:t>
      </w:r>
      <w:proofErr w:type="spellStart"/>
      <w:r w:rsidR="001906F6" w:rsidRPr="001F4C83">
        <w:rPr>
          <w:rFonts w:ascii="Arial" w:hAnsi="Arial" w:cs="Arial"/>
          <w:b/>
        </w:rPr>
        <w:t>Grébovce</w:t>
      </w:r>
      <w:proofErr w:type="spellEnd"/>
      <w:r w:rsidR="001906F6" w:rsidRPr="001F4C83">
        <w:rPr>
          <w:rFonts w:ascii="Arial" w:hAnsi="Arial" w:cs="Arial"/>
          <w:b/>
        </w:rPr>
        <w:t xml:space="preserve"> </w:t>
      </w:r>
      <w:r w:rsidR="00EB3A1B">
        <w:rPr>
          <w:rFonts w:ascii="Arial" w:hAnsi="Arial" w:cs="Arial"/>
          <w:b/>
        </w:rPr>
        <w:t>2020</w:t>
      </w:r>
      <w:r w:rsidR="001906F6" w:rsidRPr="001F4C83">
        <w:rPr>
          <w:rFonts w:ascii="Arial" w:hAnsi="Arial" w:cs="Arial"/>
          <w:b/>
        </w:rPr>
        <w:t>“</w:t>
      </w:r>
      <w:r w:rsidRPr="001F4C83">
        <w:rPr>
          <w:rFonts w:ascii="Arial" w:hAnsi="Arial" w:cs="Arial"/>
        </w:rPr>
        <w:t xml:space="preserve"> zadávanou městskou částí Praha 2, se sídlem nám. Míru 600/</w:t>
      </w:r>
      <w:r w:rsidR="00B3152C" w:rsidRPr="001F4C83">
        <w:rPr>
          <w:rFonts w:ascii="Arial" w:hAnsi="Arial" w:cs="Arial"/>
        </w:rPr>
        <w:t>2</w:t>
      </w:r>
      <w:r w:rsidRPr="001F4C83">
        <w:rPr>
          <w:rFonts w:ascii="Arial" w:hAnsi="Arial" w:cs="Arial"/>
        </w:rPr>
        <w:t xml:space="preserve">0, </w:t>
      </w:r>
      <w:proofErr w:type="gramStart"/>
      <w:r w:rsidRPr="001F4C83">
        <w:rPr>
          <w:rFonts w:ascii="Arial" w:hAnsi="Arial" w:cs="Arial"/>
        </w:rPr>
        <w:t xml:space="preserve">120 </w:t>
      </w:r>
      <w:r w:rsidR="001906F6" w:rsidRPr="001F4C83">
        <w:rPr>
          <w:rFonts w:ascii="Arial" w:hAnsi="Arial" w:cs="Arial"/>
        </w:rPr>
        <w:t xml:space="preserve">39 </w:t>
      </w:r>
      <w:r w:rsidRPr="001F4C83">
        <w:rPr>
          <w:rFonts w:ascii="Arial" w:hAnsi="Arial" w:cs="Arial"/>
        </w:rPr>
        <w:t xml:space="preserve"> Praha</w:t>
      </w:r>
      <w:proofErr w:type="gramEnd"/>
      <w:r w:rsidRPr="001F4C83">
        <w:rPr>
          <w:rFonts w:ascii="Arial" w:hAnsi="Arial" w:cs="Arial"/>
        </w:rPr>
        <w:t xml:space="preserve"> 2, IČ: 00063461 </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center"/>
        <w:rPr>
          <w:rFonts w:ascii="Arial" w:hAnsi="Arial" w:cs="Arial"/>
        </w:rPr>
      </w:pPr>
      <w:r w:rsidRPr="001F4C83">
        <w:rPr>
          <w:rFonts w:ascii="Arial" w:hAnsi="Arial" w:cs="Arial"/>
          <w:b/>
          <w:sz w:val="24"/>
          <w:szCs w:val="24"/>
        </w:rPr>
        <w:t>splňuje</w:t>
      </w:r>
    </w:p>
    <w:p w:rsidR="005F34FC" w:rsidRPr="001F4C83" w:rsidRDefault="005F34FC" w:rsidP="005F34FC">
      <w:pPr>
        <w:tabs>
          <w:tab w:val="left" w:pos="426"/>
          <w:tab w:val="left" w:pos="5103"/>
        </w:tabs>
        <w:spacing w:after="0" w:line="240" w:lineRule="auto"/>
        <w:rPr>
          <w:rFonts w:ascii="Arial" w:hAnsi="Arial" w:cs="Arial"/>
        </w:rPr>
      </w:pPr>
    </w:p>
    <w:p w:rsidR="005F34FC" w:rsidRPr="001F4C83" w:rsidRDefault="005F34FC" w:rsidP="005F34FC">
      <w:pPr>
        <w:tabs>
          <w:tab w:val="left" w:pos="426"/>
          <w:tab w:val="left" w:pos="5103"/>
        </w:tabs>
        <w:spacing w:after="0" w:line="240" w:lineRule="auto"/>
        <w:rPr>
          <w:rFonts w:ascii="Arial" w:hAnsi="Arial" w:cs="Arial"/>
        </w:rPr>
      </w:pPr>
    </w:p>
    <w:p w:rsidR="005F34FC" w:rsidRPr="001F4C83" w:rsidRDefault="005F34FC" w:rsidP="005F34FC">
      <w:pPr>
        <w:tabs>
          <w:tab w:val="left" w:pos="284"/>
          <w:tab w:val="left" w:pos="5103"/>
        </w:tabs>
        <w:spacing w:after="0" w:line="240" w:lineRule="auto"/>
        <w:jc w:val="both"/>
        <w:rPr>
          <w:rFonts w:ascii="Arial" w:hAnsi="Arial" w:cs="Arial"/>
        </w:rPr>
      </w:pPr>
      <w:r w:rsidRPr="001F4C83">
        <w:rPr>
          <w:rFonts w:ascii="Arial" w:hAnsi="Arial" w:cs="Arial"/>
        </w:rPr>
        <w:t xml:space="preserve">a/ </w:t>
      </w:r>
      <w:r w:rsidRPr="001F4C83">
        <w:rPr>
          <w:rFonts w:ascii="Arial" w:hAnsi="Arial" w:cs="Arial"/>
        </w:rPr>
        <w:tab/>
        <w:t xml:space="preserve">základní způsobilost ve smyslu § 74 zákona č. 134/2016 Sb., o zadávání veřejných </w:t>
      </w:r>
      <w:r w:rsidRPr="001F4C83">
        <w:rPr>
          <w:rFonts w:ascii="Arial" w:hAnsi="Arial" w:cs="Arial"/>
        </w:rPr>
        <w:br/>
        <w:t xml:space="preserve"> </w:t>
      </w:r>
      <w:r w:rsidRPr="001F4C83">
        <w:rPr>
          <w:rFonts w:ascii="Arial" w:hAnsi="Arial" w:cs="Arial"/>
        </w:rPr>
        <w:tab/>
        <w:t>zakázek</w:t>
      </w:r>
    </w:p>
    <w:p w:rsidR="005F34FC" w:rsidRPr="001F4C83" w:rsidRDefault="005F34FC" w:rsidP="005F34FC">
      <w:pPr>
        <w:tabs>
          <w:tab w:val="left" w:pos="284"/>
          <w:tab w:val="left" w:pos="5103"/>
        </w:tabs>
        <w:spacing w:after="0" w:line="240" w:lineRule="auto"/>
        <w:jc w:val="both"/>
        <w:rPr>
          <w:rFonts w:ascii="Arial" w:hAnsi="Arial" w:cs="Arial"/>
        </w:rPr>
      </w:pPr>
    </w:p>
    <w:p w:rsidR="005F34FC" w:rsidRPr="001F4C83" w:rsidRDefault="005F34FC" w:rsidP="005F34FC">
      <w:pPr>
        <w:tabs>
          <w:tab w:val="left" w:pos="284"/>
          <w:tab w:val="left" w:pos="5103"/>
        </w:tabs>
        <w:spacing w:after="0" w:line="240" w:lineRule="auto"/>
        <w:jc w:val="both"/>
        <w:rPr>
          <w:rFonts w:ascii="Arial" w:hAnsi="Arial" w:cs="Arial"/>
          <w:b/>
          <w:sz w:val="24"/>
          <w:szCs w:val="24"/>
        </w:rPr>
      </w:pPr>
      <w:r w:rsidRPr="001F4C83">
        <w:rPr>
          <w:rFonts w:ascii="Arial" w:hAnsi="Arial" w:cs="Arial"/>
        </w:rPr>
        <w:t xml:space="preserve">b/ </w:t>
      </w:r>
      <w:r w:rsidRPr="001F4C83">
        <w:rPr>
          <w:rFonts w:ascii="Arial" w:hAnsi="Arial" w:cs="Arial"/>
        </w:rPr>
        <w:tab/>
        <w:t xml:space="preserve">profesní způsobilost – tedy je zapsán v obchodním rejstříku nebo jiné evidenci, je </w:t>
      </w:r>
      <w:r w:rsidRPr="001F4C83">
        <w:rPr>
          <w:rFonts w:ascii="Arial" w:hAnsi="Arial" w:cs="Arial"/>
        </w:rPr>
        <w:br/>
        <w:t xml:space="preserve"> </w:t>
      </w:r>
      <w:r w:rsidRPr="001F4C83">
        <w:rPr>
          <w:rFonts w:ascii="Arial" w:hAnsi="Arial" w:cs="Arial"/>
        </w:rPr>
        <w:tab/>
        <w:t>oprávněn podnikat v rozsahu odpovídajícím předmětu veřejné zakázky</w:t>
      </w:r>
    </w:p>
    <w:p w:rsidR="005F34FC" w:rsidRPr="001F4C83" w:rsidRDefault="005F34FC" w:rsidP="005F34FC">
      <w:pPr>
        <w:tabs>
          <w:tab w:val="left" w:pos="284"/>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rPr>
          <w:rFonts w:ascii="Arial" w:hAnsi="Arial" w:cs="Arial"/>
        </w:rPr>
      </w:pPr>
    </w:p>
    <w:p w:rsidR="005F34FC" w:rsidRPr="001F4C83" w:rsidRDefault="005F34FC" w:rsidP="005F34FC">
      <w:pPr>
        <w:tabs>
          <w:tab w:val="left" w:pos="426"/>
          <w:tab w:val="left" w:pos="5103"/>
        </w:tabs>
        <w:spacing w:after="0" w:line="240" w:lineRule="auto"/>
        <w:jc w:val="center"/>
        <w:rPr>
          <w:rFonts w:ascii="Arial" w:hAnsi="Arial" w:cs="Arial"/>
        </w:rPr>
      </w:pPr>
      <w:r w:rsidRPr="001F4C83">
        <w:rPr>
          <w:rFonts w:ascii="Arial" w:hAnsi="Arial" w:cs="Arial"/>
          <w:b/>
        </w:rPr>
        <w:t>realizoval</w:t>
      </w:r>
    </w:p>
    <w:p w:rsidR="005F34FC" w:rsidRPr="001F4C83" w:rsidRDefault="005F34FC" w:rsidP="005F34FC">
      <w:pPr>
        <w:tabs>
          <w:tab w:val="left" w:pos="426"/>
          <w:tab w:val="left" w:pos="5103"/>
        </w:tabs>
        <w:spacing w:after="0" w:line="240" w:lineRule="auto"/>
        <w:rPr>
          <w:rFonts w:ascii="Arial" w:hAnsi="Arial" w:cs="Arial"/>
        </w:rPr>
      </w:pPr>
    </w:p>
    <w:p w:rsidR="005F34FC" w:rsidRPr="001F4C83" w:rsidRDefault="00FA456E" w:rsidP="005F34FC">
      <w:pPr>
        <w:tabs>
          <w:tab w:val="left" w:pos="426"/>
          <w:tab w:val="left" w:pos="5103"/>
        </w:tabs>
        <w:spacing w:after="0" w:line="240" w:lineRule="auto"/>
        <w:rPr>
          <w:rFonts w:ascii="Arial" w:hAnsi="Arial" w:cs="Arial"/>
        </w:rPr>
      </w:pPr>
      <w:r w:rsidRPr="001F4C83">
        <w:rPr>
          <w:rFonts w:ascii="Arial" w:hAnsi="Arial" w:cs="Arial"/>
        </w:rPr>
        <w:t>c</w:t>
      </w:r>
      <w:r w:rsidR="005F34FC" w:rsidRPr="001F4C83">
        <w:rPr>
          <w:rFonts w:ascii="Arial" w:hAnsi="Arial" w:cs="Arial"/>
        </w:rPr>
        <w:t xml:space="preserve">/ </w:t>
      </w:r>
      <w:r w:rsidR="005F34FC" w:rsidRPr="001F4C83">
        <w:rPr>
          <w:rFonts w:ascii="Arial" w:hAnsi="Arial" w:cs="Arial"/>
        </w:rPr>
        <w:tab/>
      </w:r>
      <w:r w:rsidR="00853E45" w:rsidRPr="001F4C83">
        <w:rPr>
          <w:rFonts w:ascii="Arial" w:hAnsi="Arial" w:cs="Arial"/>
        </w:rPr>
        <w:t xml:space="preserve">V posledních 3 letech alespoň 3 akce pro minimálně 2.000 návštěvníků </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2671A7" w:rsidP="005F34FC">
      <w:pPr>
        <w:tabs>
          <w:tab w:val="left" w:pos="426"/>
          <w:tab w:val="left" w:pos="5103"/>
        </w:tabs>
        <w:spacing w:after="0" w:line="240" w:lineRule="auto"/>
        <w:jc w:val="both"/>
        <w:rPr>
          <w:rFonts w:ascii="Arial" w:hAnsi="Arial" w:cs="Arial"/>
        </w:rPr>
      </w:pPr>
      <w:r w:rsidRPr="001F4C83">
        <w:rPr>
          <w:rFonts w:ascii="Arial" w:hAnsi="Arial" w:cs="Arial"/>
        </w:rPr>
        <w:t xml:space="preserve"> </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r w:rsidRPr="001F4C83">
        <w:rPr>
          <w:rFonts w:ascii="Arial" w:hAnsi="Arial" w:cs="Arial"/>
        </w:rPr>
        <w:t xml:space="preserve"> V ………………… dne ……</w:t>
      </w:r>
      <w:proofErr w:type="gramStart"/>
      <w:r w:rsidRPr="001F4C83">
        <w:rPr>
          <w:rFonts w:ascii="Arial" w:hAnsi="Arial" w:cs="Arial"/>
        </w:rPr>
        <w:t>…                                               …</w:t>
      </w:r>
      <w:proofErr w:type="gramEnd"/>
      <w:r w:rsidRPr="001F4C83">
        <w:rPr>
          <w:rFonts w:ascii="Arial" w:hAnsi="Arial" w:cs="Arial"/>
        </w:rPr>
        <w:t>…………………………….</w:t>
      </w:r>
    </w:p>
    <w:p w:rsidR="005F34FC" w:rsidRPr="001F4C83" w:rsidRDefault="005F34FC" w:rsidP="005F34FC">
      <w:pPr>
        <w:tabs>
          <w:tab w:val="left" w:pos="426"/>
          <w:tab w:val="left" w:pos="5103"/>
        </w:tabs>
        <w:spacing w:after="0" w:line="240" w:lineRule="auto"/>
        <w:jc w:val="both"/>
        <w:rPr>
          <w:rFonts w:ascii="Arial" w:hAnsi="Arial" w:cs="Arial"/>
        </w:rPr>
      </w:pPr>
      <w:r w:rsidRPr="001F4C83">
        <w:rPr>
          <w:rFonts w:ascii="Arial" w:hAnsi="Arial" w:cs="Arial"/>
        </w:rPr>
        <w:t xml:space="preserve">                                                                 </w:t>
      </w:r>
      <w:r w:rsidR="00CA6544" w:rsidRPr="001F4C83">
        <w:rPr>
          <w:rFonts w:ascii="Arial" w:hAnsi="Arial" w:cs="Arial"/>
        </w:rPr>
        <w:t xml:space="preserve">                             r</w:t>
      </w:r>
      <w:r w:rsidRPr="001F4C83">
        <w:rPr>
          <w:rFonts w:ascii="Arial" w:hAnsi="Arial" w:cs="Arial"/>
        </w:rPr>
        <w:t xml:space="preserve">azítko a podpis </w:t>
      </w:r>
      <w:r w:rsidR="00CA6544" w:rsidRPr="001F4C83">
        <w:rPr>
          <w:rFonts w:ascii="Arial" w:hAnsi="Arial" w:cs="Arial"/>
        </w:rPr>
        <w:t>oprávněné osoby</w:t>
      </w:r>
    </w:p>
    <w:p w:rsidR="005F34FC" w:rsidRPr="001F4C83" w:rsidRDefault="005F34FC" w:rsidP="005F34FC">
      <w:pPr>
        <w:tabs>
          <w:tab w:val="left" w:pos="426"/>
          <w:tab w:val="left" w:pos="5103"/>
        </w:tabs>
        <w:spacing w:after="0" w:line="240" w:lineRule="auto"/>
        <w:jc w:val="both"/>
        <w:rPr>
          <w:rFonts w:ascii="Arial" w:hAnsi="Arial" w:cs="Arial"/>
        </w:rPr>
      </w:pPr>
    </w:p>
    <w:p w:rsidR="005F34FC" w:rsidRPr="001F4C83" w:rsidRDefault="005F34FC"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A2190F" w:rsidRPr="001F4C83" w:rsidRDefault="00A2190F" w:rsidP="005F34FC">
      <w:pPr>
        <w:tabs>
          <w:tab w:val="left" w:pos="426"/>
          <w:tab w:val="left" w:pos="5103"/>
        </w:tabs>
        <w:spacing w:after="0" w:line="240" w:lineRule="auto"/>
        <w:jc w:val="both"/>
        <w:rPr>
          <w:rFonts w:ascii="Arial" w:hAnsi="Arial" w:cs="Arial"/>
        </w:rPr>
      </w:pPr>
    </w:p>
    <w:p w:rsidR="00B3111E" w:rsidRPr="001F4C83" w:rsidRDefault="00B3111E" w:rsidP="005F34FC">
      <w:pPr>
        <w:tabs>
          <w:tab w:val="left" w:pos="426"/>
          <w:tab w:val="left" w:pos="5103"/>
        </w:tabs>
        <w:spacing w:after="0" w:line="240" w:lineRule="auto"/>
        <w:jc w:val="both"/>
        <w:rPr>
          <w:rFonts w:ascii="Arial" w:hAnsi="Arial" w:cs="Arial"/>
        </w:rPr>
      </w:pPr>
    </w:p>
    <w:p w:rsidR="00A2190F" w:rsidRPr="001F4C83" w:rsidRDefault="00A2190F" w:rsidP="00A2190F">
      <w:pPr>
        <w:autoSpaceDE w:val="0"/>
        <w:autoSpaceDN w:val="0"/>
        <w:adjustRightInd w:val="0"/>
        <w:spacing w:after="60"/>
        <w:rPr>
          <w:rFonts w:ascii="Arial" w:eastAsia="SimSun" w:hAnsi="Arial" w:cs="Arial"/>
          <w:i/>
          <w:iCs/>
          <w:lang w:eastAsia="zh-CN"/>
        </w:rPr>
      </w:pPr>
      <w:r w:rsidRPr="001F4C83">
        <w:rPr>
          <w:rFonts w:eastAsia="SimSun"/>
          <w:lang w:val="en-US" w:eastAsia="zh-CN"/>
        </w:rPr>
        <w:lastRenderedPageBreak/>
        <w:t>P</w:t>
      </w:r>
      <w:proofErr w:type="spellStart"/>
      <w:r w:rsidRPr="001F4C83">
        <w:rPr>
          <w:rFonts w:eastAsia="SimSun"/>
          <w:lang w:eastAsia="zh-CN"/>
        </w:rPr>
        <w:t>říloha</w:t>
      </w:r>
      <w:proofErr w:type="spellEnd"/>
      <w:r w:rsidRPr="001F4C83">
        <w:rPr>
          <w:rFonts w:eastAsia="SimSun"/>
          <w:lang w:eastAsia="zh-CN"/>
        </w:rPr>
        <w:t xml:space="preserve"> č. 2</w:t>
      </w:r>
    </w:p>
    <w:p w:rsidR="00A2190F" w:rsidRPr="001F4C83" w:rsidRDefault="00A2190F" w:rsidP="00A2190F">
      <w:pPr>
        <w:autoSpaceDE w:val="0"/>
        <w:autoSpaceDN w:val="0"/>
        <w:adjustRightInd w:val="0"/>
        <w:spacing w:after="60"/>
        <w:jc w:val="center"/>
        <w:rPr>
          <w:rFonts w:eastAsia="SimSun"/>
          <w:b/>
          <w:bCs/>
          <w:sz w:val="40"/>
          <w:szCs w:val="40"/>
          <w:lang w:val="en-US" w:eastAsia="zh-CN"/>
        </w:rPr>
      </w:pPr>
      <w:r w:rsidRPr="001F4C83">
        <w:rPr>
          <w:rFonts w:ascii="Calibri" w:eastAsia="SimSun" w:hAnsi="Calibri" w:cs="Calibri"/>
          <w:noProof/>
          <w:lang w:eastAsia="cs-CZ"/>
        </w:rPr>
        <w:drawing>
          <wp:inline distT="0" distB="0" distL="0" distR="0" wp14:anchorId="08156E39" wp14:editId="393242F2">
            <wp:extent cx="2400300" cy="7143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p w:rsidR="00A2190F" w:rsidRPr="001F4C83" w:rsidRDefault="00A2190F" w:rsidP="00A2190F">
      <w:pPr>
        <w:autoSpaceDE w:val="0"/>
        <w:autoSpaceDN w:val="0"/>
        <w:adjustRightInd w:val="0"/>
        <w:spacing w:after="60"/>
        <w:jc w:val="center"/>
        <w:rPr>
          <w:rFonts w:eastAsia="SimSun"/>
          <w:b/>
          <w:bCs/>
          <w:sz w:val="40"/>
          <w:szCs w:val="40"/>
          <w:lang w:val="en-US" w:eastAsia="zh-CN"/>
        </w:rPr>
      </w:pPr>
    </w:p>
    <w:p w:rsidR="00A2190F" w:rsidRPr="001F4C83" w:rsidRDefault="00A2190F" w:rsidP="00A2190F">
      <w:pPr>
        <w:tabs>
          <w:tab w:val="center" w:pos="4536"/>
          <w:tab w:val="right" w:pos="9072"/>
        </w:tabs>
        <w:suppressAutoHyphens/>
        <w:autoSpaceDE w:val="0"/>
        <w:autoSpaceDN w:val="0"/>
        <w:adjustRightInd w:val="0"/>
        <w:jc w:val="both"/>
        <w:rPr>
          <w:rFonts w:ascii="Arial" w:eastAsia="SimSun" w:hAnsi="Arial" w:cs="Arial"/>
          <w:b/>
          <w:bCs/>
          <w:caps/>
          <w:sz w:val="20"/>
          <w:szCs w:val="20"/>
          <w:lang w:eastAsia="zh-CN"/>
        </w:rPr>
      </w:pPr>
      <w:r w:rsidRPr="001F4C83">
        <w:rPr>
          <w:rFonts w:ascii="Arial" w:eastAsia="SimSun" w:hAnsi="Arial" w:cs="Arial"/>
          <w:b/>
          <w:bCs/>
          <w:sz w:val="20"/>
          <w:szCs w:val="20"/>
          <w:lang w:val="en-US" w:eastAsia="zh-CN"/>
        </w:rPr>
        <w:t xml:space="preserve">ODBOR </w:t>
      </w:r>
      <w:r w:rsidRPr="001F4C83">
        <w:rPr>
          <w:rFonts w:ascii="Arial" w:eastAsia="SimSun" w:hAnsi="Arial" w:cs="Arial"/>
          <w:b/>
          <w:bCs/>
          <w:caps/>
          <w:sz w:val="20"/>
          <w:szCs w:val="20"/>
          <w:lang w:val="en-US" w:eastAsia="zh-CN"/>
        </w:rPr>
        <w:t>kancelá</w:t>
      </w:r>
      <w:r w:rsidRPr="001F4C83">
        <w:rPr>
          <w:rFonts w:ascii="Arial" w:eastAsia="SimSun" w:hAnsi="Arial" w:cs="Arial"/>
          <w:b/>
          <w:bCs/>
          <w:caps/>
          <w:sz w:val="20"/>
          <w:szCs w:val="20"/>
          <w:lang w:eastAsia="zh-CN"/>
        </w:rPr>
        <w:t xml:space="preserve">ř </w:t>
      </w:r>
      <w:r w:rsidR="00EB3A1B">
        <w:rPr>
          <w:rFonts w:ascii="Arial" w:eastAsia="SimSun" w:hAnsi="Arial" w:cs="Arial"/>
          <w:b/>
          <w:bCs/>
          <w:caps/>
          <w:sz w:val="20"/>
          <w:szCs w:val="20"/>
          <w:lang w:eastAsia="zh-CN"/>
        </w:rPr>
        <w:t>starostky, kultury a krizového řízení</w:t>
      </w:r>
      <w:r w:rsidRPr="001F4C83">
        <w:rPr>
          <w:rFonts w:ascii="Arial" w:eastAsia="SimSun" w:hAnsi="Arial" w:cs="Arial"/>
          <w:b/>
          <w:bCs/>
          <w:caps/>
          <w:sz w:val="20"/>
          <w:szCs w:val="20"/>
          <w:lang w:eastAsia="zh-CN"/>
        </w:rPr>
        <w:t xml:space="preserve">  </w:t>
      </w:r>
    </w:p>
    <w:p w:rsidR="00A2190F" w:rsidRPr="001F4C83" w:rsidRDefault="00A2190F" w:rsidP="00A2190F">
      <w:pPr>
        <w:autoSpaceDE w:val="0"/>
        <w:autoSpaceDN w:val="0"/>
        <w:adjustRightInd w:val="0"/>
        <w:spacing w:after="60"/>
        <w:jc w:val="center"/>
        <w:rPr>
          <w:rFonts w:eastAsia="SimSun"/>
          <w:b/>
          <w:bCs/>
          <w:sz w:val="40"/>
          <w:szCs w:val="40"/>
          <w:lang w:val="en-US" w:eastAsia="zh-CN"/>
        </w:rPr>
      </w:pPr>
    </w:p>
    <w:p w:rsidR="00A2190F" w:rsidRPr="001F4C83" w:rsidRDefault="00A2190F" w:rsidP="00A2190F">
      <w:pPr>
        <w:autoSpaceDE w:val="0"/>
        <w:autoSpaceDN w:val="0"/>
        <w:adjustRightInd w:val="0"/>
        <w:spacing w:after="60"/>
        <w:jc w:val="center"/>
        <w:rPr>
          <w:rFonts w:ascii="Arial" w:eastAsia="SimSun" w:hAnsi="Arial" w:cs="Arial"/>
          <w:b/>
          <w:bCs/>
          <w:sz w:val="28"/>
          <w:szCs w:val="28"/>
          <w:lang w:val="en-US" w:eastAsia="zh-CN"/>
        </w:rPr>
      </w:pPr>
      <w:r w:rsidRPr="001F4C83">
        <w:rPr>
          <w:rFonts w:ascii="Arial" w:eastAsia="SimSun" w:hAnsi="Arial" w:cs="Arial"/>
          <w:b/>
          <w:bCs/>
          <w:sz w:val="28"/>
          <w:szCs w:val="28"/>
          <w:lang w:val="en-US" w:eastAsia="zh-CN"/>
        </w:rPr>
        <w:t>SMLOUVA   O   SPOLUPRÁCI</w:t>
      </w:r>
    </w:p>
    <w:p w:rsidR="00A2190F" w:rsidRPr="001F4C83" w:rsidRDefault="00A2190F" w:rsidP="00A2190F">
      <w:pPr>
        <w:autoSpaceDE w:val="0"/>
        <w:autoSpaceDN w:val="0"/>
        <w:adjustRightInd w:val="0"/>
        <w:spacing w:after="60"/>
        <w:jc w:val="center"/>
        <w:rPr>
          <w:rFonts w:ascii="Arial" w:eastAsia="SimSun" w:hAnsi="Arial" w:cs="Arial"/>
          <w:b/>
          <w:bCs/>
          <w:sz w:val="28"/>
          <w:szCs w:val="28"/>
          <w:lang w:eastAsia="zh-CN"/>
        </w:rPr>
      </w:pPr>
      <w:proofErr w:type="spellStart"/>
      <w:proofErr w:type="gramStart"/>
      <w:r w:rsidRPr="001F4C83">
        <w:rPr>
          <w:rFonts w:ascii="Arial" w:eastAsia="SimSun" w:hAnsi="Arial" w:cs="Arial"/>
          <w:b/>
          <w:bCs/>
          <w:sz w:val="28"/>
          <w:szCs w:val="28"/>
          <w:lang w:val="en-US" w:eastAsia="zh-CN"/>
        </w:rPr>
        <w:t>uzav</w:t>
      </w:r>
      <w:r w:rsidRPr="001F4C83">
        <w:rPr>
          <w:rFonts w:ascii="Arial" w:eastAsia="SimSun" w:hAnsi="Arial" w:cs="Arial"/>
          <w:b/>
          <w:bCs/>
          <w:sz w:val="28"/>
          <w:szCs w:val="28"/>
          <w:lang w:eastAsia="zh-CN"/>
        </w:rPr>
        <w:t>řená</w:t>
      </w:r>
      <w:proofErr w:type="spellEnd"/>
      <w:proofErr w:type="gramEnd"/>
      <w:r w:rsidRPr="001F4C83">
        <w:rPr>
          <w:rFonts w:ascii="Arial" w:eastAsia="SimSun" w:hAnsi="Arial" w:cs="Arial"/>
          <w:b/>
          <w:bCs/>
          <w:sz w:val="28"/>
          <w:szCs w:val="28"/>
          <w:lang w:eastAsia="zh-CN"/>
        </w:rPr>
        <w:t xml:space="preserve"> podle § 1746 odst. 2 z. </w:t>
      </w:r>
      <w:proofErr w:type="gramStart"/>
      <w:r w:rsidRPr="001F4C83">
        <w:rPr>
          <w:rFonts w:ascii="Arial" w:eastAsia="SimSun" w:hAnsi="Arial" w:cs="Arial"/>
          <w:b/>
          <w:bCs/>
          <w:sz w:val="28"/>
          <w:szCs w:val="28"/>
          <w:lang w:eastAsia="zh-CN"/>
        </w:rPr>
        <w:t>č.</w:t>
      </w:r>
      <w:proofErr w:type="gramEnd"/>
      <w:r w:rsidRPr="001F4C83">
        <w:rPr>
          <w:rFonts w:ascii="Arial" w:eastAsia="SimSun" w:hAnsi="Arial" w:cs="Arial"/>
          <w:b/>
          <w:bCs/>
          <w:sz w:val="28"/>
          <w:szCs w:val="28"/>
          <w:lang w:eastAsia="zh-CN"/>
        </w:rPr>
        <w:t xml:space="preserve"> 89/2012 Sb., občanského zákoníku</w:t>
      </w:r>
    </w:p>
    <w:p w:rsidR="00A2190F" w:rsidRPr="001F4C83" w:rsidRDefault="00A2190F" w:rsidP="00A2190F">
      <w:pPr>
        <w:autoSpaceDE w:val="0"/>
        <w:autoSpaceDN w:val="0"/>
        <w:adjustRightInd w:val="0"/>
        <w:spacing w:after="60"/>
        <w:jc w:val="both"/>
        <w:rPr>
          <w:rFonts w:eastAsia="SimSun"/>
          <w:b/>
          <w:bCs/>
          <w:lang w:eastAsia="zh-CN"/>
        </w:rPr>
      </w:pPr>
    </w:p>
    <w:p w:rsidR="00A2190F" w:rsidRPr="001F4C83" w:rsidRDefault="00A2190F" w:rsidP="00A2190F">
      <w:pPr>
        <w:autoSpaceDE w:val="0"/>
        <w:autoSpaceDN w:val="0"/>
        <w:adjustRightInd w:val="0"/>
        <w:spacing w:after="0" w:line="240" w:lineRule="auto"/>
        <w:jc w:val="both"/>
        <w:rPr>
          <w:rFonts w:eastAsia="SimSun"/>
          <w:b/>
          <w:bCs/>
          <w:lang w:eastAsia="zh-CN"/>
        </w:rPr>
      </w:pPr>
    </w:p>
    <w:p w:rsidR="00A2190F" w:rsidRPr="001F4C83" w:rsidRDefault="00A2190F" w:rsidP="00A2190F">
      <w:pPr>
        <w:keepNext/>
        <w:keepLines/>
        <w:suppressAutoHyphens/>
        <w:autoSpaceDE w:val="0"/>
        <w:autoSpaceDN w:val="0"/>
        <w:adjustRightInd w:val="0"/>
        <w:spacing w:after="0" w:line="240" w:lineRule="auto"/>
        <w:jc w:val="center"/>
        <w:rPr>
          <w:rFonts w:ascii="Arial" w:eastAsia="SimSun" w:hAnsi="Arial" w:cs="Arial"/>
          <w:b/>
          <w:bCs/>
          <w:lang w:eastAsia="zh-CN"/>
        </w:rPr>
      </w:pPr>
      <w:r w:rsidRPr="001F4C83">
        <w:rPr>
          <w:rFonts w:ascii="Arial" w:eastAsia="SimSun" w:hAnsi="Arial" w:cs="Arial"/>
          <w:b/>
          <w:bCs/>
          <w:lang w:eastAsia="zh-CN"/>
        </w:rPr>
        <w:t>Článek I.</w:t>
      </w: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eastAsia="zh-CN"/>
        </w:rPr>
      </w:pPr>
    </w:p>
    <w:p w:rsidR="00A2190F" w:rsidRPr="001F4C83" w:rsidRDefault="00A2190F" w:rsidP="00A2190F">
      <w:pPr>
        <w:keepNext/>
        <w:keepLines/>
        <w:suppressAutoHyphens/>
        <w:autoSpaceDE w:val="0"/>
        <w:autoSpaceDN w:val="0"/>
        <w:adjustRightInd w:val="0"/>
        <w:spacing w:after="0" w:line="240" w:lineRule="auto"/>
        <w:jc w:val="both"/>
        <w:rPr>
          <w:rFonts w:ascii="Arial" w:eastAsia="SimSun" w:hAnsi="Arial" w:cs="Arial"/>
          <w:b/>
          <w:bCs/>
          <w:lang w:eastAsia="zh-CN"/>
        </w:rPr>
      </w:pPr>
      <w:r w:rsidRPr="001F4C83">
        <w:rPr>
          <w:rFonts w:ascii="Arial" w:eastAsia="SimSun" w:hAnsi="Arial" w:cs="Arial"/>
          <w:b/>
          <w:bCs/>
          <w:lang w:eastAsia="zh-CN"/>
        </w:rPr>
        <w:t>Smluvní strany</w:t>
      </w: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b/>
          <w:bCs/>
          <w:lang w:eastAsia="zh-CN"/>
        </w:rPr>
      </w:pPr>
      <w:r w:rsidRPr="001F4C83">
        <w:rPr>
          <w:rFonts w:ascii="Arial" w:eastAsia="SimSun" w:hAnsi="Arial" w:cs="Arial"/>
          <w:lang w:val="en-US" w:eastAsia="zh-CN"/>
        </w:rPr>
        <w:t xml:space="preserve">1. </w:t>
      </w:r>
      <w:r w:rsidRPr="001F4C83">
        <w:rPr>
          <w:rFonts w:ascii="Arial" w:eastAsia="SimSun" w:hAnsi="Arial" w:cs="Arial"/>
          <w:b/>
          <w:bCs/>
          <w:lang w:val="en-US" w:eastAsia="zh-CN"/>
        </w:rPr>
        <w:t>M</w:t>
      </w:r>
      <w:proofErr w:type="spellStart"/>
      <w:r w:rsidRPr="001F4C83">
        <w:rPr>
          <w:rFonts w:ascii="Arial" w:eastAsia="SimSun" w:hAnsi="Arial" w:cs="Arial"/>
          <w:b/>
          <w:bCs/>
          <w:lang w:eastAsia="zh-CN"/>
        </w:rPr>
        <w:t>ěstská</w:t>
      </w:r>
      <w:proofErr w:type="spellEnd"/>
      <w:r w:rsidRPr="001F4C83">
        <w:rPr>
          <w:rFonts w:ascii="Arial" w:eastAsia="SimSun" w:hAnsi="Arial" w:cs="Arial"/>
          <w:b/>
          <w:bCs/>
          <w:lang w:eastAsia="zh-CN"/>
        </w:rPr>
        <w:t xml:space="preserve"> část Praha 2</w:t>
      </w:r>
    </w:p>
    <w:tbl>
      <w:tblPr>
        <w:tblW w:w="0" w:type="auto"/>
        <w:tblInd w:w="70" w:type="dxa"/>
        <w:tblLayout w:type="fixed"/>
        <w:tblCellMar>
          <w:left w:w="70" w:type="dxa"/>
          <w:right w:w="70" w:type="dxa"/>
        </w:tblCellMar>
        <w:tblLook w:val="0000" w:firstRow="0" w:lastRow="0" w:firstColumn="0" w:lastColumn="0" w:noHBand="0" w:noVBand="0"/>
      </w:tblPr>
      <w:tblGrid>
        <w:gridCol w:w="2835"/>
        <w:gridCol w:w="6733"/>
      </w:tblGrid>
      <w:tr w:rsidR="001F4C83" w:rsidRPr="001F4C83" w:rsidTr="009710F7">
        <w:trPr>
          <w:trHeight w:val="1"/>
        </w:trPr>
        <w:tc>
          <w:tcPr>
            <w:tcW w:w="2835" w:type="dxa"/>
            <w:tcBorders>
              <w:top w:val="nil"/>
              <w:left w:val="nil"/>
              <w:bottom w:val="nil"/>
              <w:right w:val="nil"/>
            </w:tcBorders>
            <w:shd w:val="clear" w:color="000000" w:fill="FFFFFF"/>
          </w:tcPr>
          <w:p w:rsidR="00A2190F" w:rsidRPr="001F4C83" w:rsidRDefault="00A2190F" w:rsidP="00A2190F">
            <w:pPr>
              <w:tabs>
                <w:tab w:val="left" w:pos="4536"/>
                <w:tab w:val="left" w:pos="9072"/>
              </w:tabs>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 xml:space="preserve">Se </w:t>
            </w:r>
            <w:proofErr w:type="spellStart"/>
            <w:r w:rsidRPr="001F4C83">
              <w:rPr>
                <w:rFonts w:ascii="Arial" w:eastAsia="SimSun" w:hAnsi="Arial" w:cs="Arial"/>
                <w:lang w:val="en-US" w:eastAsia="zh-CN"/>
              </w:rPr>
              <w:t>sídlem</w:t>
            </w:r>
            <w:proofErr w:type="spellEnd"/>
            <w:r w:rsidRPr="001F4C83">
              <w:rPr>
                <w:rFonts w:ascii="Arial" w:eastAsia="SimSun" w:hAnsi="Arial" w:cs="Arial"/>
                <w:lang w:val="en-US" w:eastAsia="zh-CN"/>
              </w:rPr>
              <w:t>:</w:t>
            </w:r>
          </w:p>
        </w:tc>
        <w:tc>
          <w:tcPr>
            <w:tcW w:w="6733"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proofErr w:type="spellStart"/>
            <w:proofErr w:type="gramStart"/>
            <w:r w:rsidRPr="001F4C83">
              <w:rPr>
                <w:rFonts w:ascii="Arial" w:eastAsia="SimSun" w:hAnsi="Arial" w:cs="Arial"/>
                <w:lang w:val="en-US" w:eastAsia="zh-CN"/>
              </w:rPr>
              <w:t>nám</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Míru</w:t>
            </w:r>
            <w:proofErr w:type="spellEnd"/>
            <w:r w:rsidRPr="001F4C83">
              <w:rPr>
                <w:rFonts w:ascii="Arial" w:eastAsia="SimSun" w:hAnsi="Arial" w:cs="Arial"/>
                <w:lang w:val="en-US" w:eastAsia="zh-CN"/>
              </w:rPr>
              <w:t xml:space="preserve"> </w:t>
            </w:r>
            <w:r w:rsidR="00B3152C" w:rsidRPr="001F4C83">
              <w:rPr>
                <w:rFonts w:ascii="Arial" w:eastAsia="SimSun" w:hAnsi="Arial" w:cs="Arial"/>
                <w:lang w:val="en-US" w:eastAsia="zh-CN"/>
              </w:rPr>
              <w:t>600/</w:t>
            </w:r>
            <w:r w:rsidRPr="001F4C83">
              <w:rPr>
                <w:rFonts w:ascii="Arial" w:eastAsia="SimSun" w:hAnsi="Arial" w:cs="Arial"/>
                <w:lang w:val="en-US" w:eastAsia="zh-CN"/>
              </w:rPr>
              <w:t>20, 120 39  Praha 2</w:t>
            </w:r>
          </w:p>
        </w:tc>
      </w:tr>
      <w:tr w:rsidR="001F4C83" w:rsidRPr="001F4C83" w:rsidTr="009710F7">
        <w:trPr>
          <w:trHeight w:val="1"/>
        </w:trPr>
        <w:tc>
          <w:tcPr>
            <w:tcW w:w="2835"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proofErr w:type="spellStart"/>
            <w:r w:rsidRPr="001F4C83">
              <w:rPr>
                <w:rFonts w:ascii="Arial" w:eastAsia="SimSun" w:hAnsi="Arial" w:cs="Arial"/>
                <w:lang w:val="en-US" w:eastAsia="zh-CN"/>
              </w:rPr>
              <w:t>Zastoupená</w:t>
            </w:r>
            <w:proofErr w:type="spellEnd"/>
            <w:r w:rsidRPr="001F4C83">
              <w:rPr>
                <w:rFonts w:ascii="Arial" w:eastAsia="SimSun" w:hAnsi="Arial" w:cs="Arial"/>
                <w:lang w:val="en-US" w:eastAsia="zh-CN"/>
              </w:rPr>
              <w:t>:</w:t>
            </w:r>
          </w:p>
        </w:tc>
        <w:tc>
          <w:tcPr>
            <w:tcW w:w="6733"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 xml:space="preserve">Mgr. </w:t>
            </w:r>
            <w:proofErr w:type="spellStart"/>
            <w:r w:rsidRPr="001F4C83">
              <w:rPr>
                <w:rFonts w:ascii="Arial" w:eastAsia="SimSun" w:hAnsi="Arial" w:cs="Arial"/>
                <w:lang w:val="en-US" w:eastAsia="zh-CN"/>
              </w:rPr>
              <w:t>Janou</w:t>
            </w:r>
            <w:proofErr w:type="spellEnd"/>
            <w:r w:rsidRPr="001F4C83">
              <w:rPr>
                <w:rFonts w:ascii="Arial" w:eastAsia="SimSun" w:hAnsi="Arial" w:cs="Arial"/>
                <w:lang w:val="en-US" w:eastAsia="zh-CN"/>
              </w:rPr>
              <w:t xml:space="preserve"> </w:t>
            </w:r>
            <w:r w:rsidRPr="001F4C83">
              <w:rPr>
                <w:rFonts w:ascii="Arial" w:eastAsia="SimSun" w:hAnsi="Arial" w:cs="Arial"/>
                <w:lang w:eastAsia="zh-CN"/>
              </w:rPr>
              <w:t>Černochovou, starostkou městské části Praha 2</w:t>
            </w:r>
          </w:p>
        </w:tc>
      </w:tr>
      <w:tr w:rsidR="001F4C83" w:rsidRPr="001F4C83" w:rsidTr="009710F7">
        <w:trPr>
          <w:trHeight w:val="1"/>
        </w:trPr>
        <w:tc>
          <w:tcPr>
            <w:tcW w:w="2835"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eastAsia="zh-CN"/>
              </w:rPr>
            </w:pPr>
            <w:r w:rsidRPr="001F4C83">
              <w:rPr>
                <w:rFonts w:ascii="Arial" w:eastAsia="SimSun" w:hAnsi="Arial" w:cs="Arial"/>
                <w:lang w:val="en-US" w:eastAsia="zh-CN"/>
              </w:rPr>
              <w:t>I</w:t>
            </w:r>
            <w:r w:rsidRPr="001F4C83">
              <w:rPr>
                <w:rFonts w:ascii="Arial" w:eastAsia="SimSun" w:hAnsi="Arial" w:cs="Arial"/>
                <w:lang w:eastAsia="zh-CN"/>
              </w:rPr>
              <w:t>ČO:</w:t>
            </w:r>
          </w:p>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DI</w:t>
            </w:r>
            <w:r w:rsidRPr="001F4C83">
              <w:rPr>
                <w:rFonts w:ascii="Arial" w:eastAsia="SimSun" w:hAnsi="Arial" w:cs="Arial"/>
                <w:lang w:eastAsia="zh-CN"/>
              </w:rPr>
              <w:t>Č:</w:t>
            </w:r>
          </w:p>
        </w:tc>
        <w:tc>
          <w:tcPr>
            <w:tcW w:w="6733"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r w:rsidRPr="001F4C83">
              <w:rPr>
                <w:rFonts w:ascii="Arial" w:eastAsia="SimSun" w:hAnsi="Arial" w:cs="Arial"/>
                <w:lang w:val="en-US" w:eastAsia="zh-CN"/>
              </w:rPr>
              <w:t>00063461</w:t>
            </w:r>
          </w:p>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CZ00063461</w:t>
            </w:r>
          </w:p>
        </w:tc>
      </w:tr>
      <w:tr w:rsidR="001F4C83" w:rsidRPr="001F4C83" w:rsidTr="009710F7">
        <w:trPr>
          <w:trHeight w:val="1"/>
        </w:trPr>
        <w:tc>
          <w:tcPr>
            <w:tcW w:w="2835"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proofErr w:type="spellStart"/>
            <w:r w:rsidRPr="001F4C83">
              <w:rPr>
                <w:rFonts w:ascii="Arial" w:eastAsia="SimSun" w:hAnsi="Arial" w:cs="Arial"/>
                <w:lang w:val="en-US" w:eastAsia="zh-CN"/>
              </w:rPr>
              <w:t>Bankovní</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spojení</w:t>
            </w:r>
            <w:proofErr w:type="spellEnd"/>
            <w:r w:rsidRPr="001F4C83">
              <w:rPr>
                <w:rFonts w:ascii="Arial" w:eastAsia="SimSun" w:hAnsi="Arial" w:cs="Arial"/>
                <w:lang w:val="en-US" w:eastAsia="zh-CN"/>
              </w:rPr>
              <w:t>:</w:t>
            </w:r>
          </w:p>
        </w:tc>
        <w:tc>
          <w:tcPr>
            <w:tcW w:w="6733" w:type="dxa"/>
            <w:tcBorders>
              <w:top w:val="nil"/>
              <w:left w:val="nil"/>
              <w:bottom w:val="nil"/>
              <w:right w:val="nil"/>
            </w:tcBorders>
            <w:shd w:val="clear" w:color="000000" w:fill="FFFFFF"/>
          </w:tcPr>
          <w:p w:rsidR="00A2190F" w:rsidRPr="001F4C83" w:rsidRDefault="00A2190F" w:rsidP="00A2190F">
            <w:pPr>
              <w:tabs>
                <w:tab w:val="left" w:pos="4536"/>
                <w:tab w:val="left" w:pos="9072"/>
              </w:tabs>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eastAsia="zh-CN"/>
              </w:rPr>
              <w:t>Česká spořitelna a.s.: 27-2000758339/0800</w:t>
            </w:r>
          </w:p>
        </w:tc>
      </w:tr>
    </w:tbl>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r w:rsidRPr="001F4C83">
        <w:rPr>
          <w:rFonts w:ascii="Arial" w:eastAsia="SimSun" w:hAnsi="Arial" w:cs="Arial"/>
          <w:lang w:val="en-US" w:eastAsia="zh-CN"/>
        </w:rPr>
        <w:t>(</w:t>
      </w:r>
      <w:proofErr w:type="spellStart"/>
      <w:proofErr w:type="gramStart"/>
      <w:r w:rsidRPr="001F4C83">
        <w:rPr>
          <w:rFonts w:ascii="Arial" w:eastAsia="SimSun" w:hAnsi="Arial" w:cs="Arial"/>
          <w:lang w:val="en-US" w:eastAsia="zh-CN"/>
        </w:rPr>
        <w:t>dále</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také</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jen</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objednatel</w:t>
      </w:r>
      <w:proofErr w:type="spellEnd"/>
      <w:r w:rsidRPr="001F4C83">
        <w:rPr>
          <w:rFonts w:ascii="Arial" w:eastAsia="SimSun" w:hAnsi="Arial" w:cs="Arial"/>
          <w:lang w:val="en-US" w:eastAsia="zh-CN"/>
        </w:rPr>
        <w:t>“)</w:t>
      </w: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center"/>
        <w:rPr>
          <w:rFonts w:ascii="Arial" w:eastAsia="SimSun" w:hAnsi="Arial" w:cs="Arial"/>
          <w:lang w:val="en-US" w:eastAsia="zh-CN"/>
        </w:rPr>
      </w:pPr>
      <w:proofErr w:type="gramStart"/>
      <w:r w:rsidRPr="001F4C83">
        <w:rPr>
          <w:rFonts w:ascii="Arial" w:eastAsia="SimSun" w:hAnsi="Arial" w:cs="Arial"/>
          <w:lang w:val="en-US" w:eastAsia="zh-CN"/>
        </w:rPr>
        <w:t>a</w:t>
      </w:r>
      <w:proofErr w:type="gramEnd"/>
    </w:p>
    <w:p w:rsidR="00A2190F" w:rsidRPr="001F4C83" w:rsidRDefault="00A2190F" w:rsidP="00A2190F">
      <w:pPr>
        <w:suppressAutoHyphens/>
        <w:autoSpaceDE w:val="0"/>
        <w:autoSpaceDN w:val="0"/>
        <w:adjustRightInd w:val="0"/>
        <w:spacing w:after="0" w:line="240" w:lineRule="auto"/>
        <w:jc w:val="center"/>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center"/>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r w:rsidRPr="001F4C83">
        <w:rPr>
          <w:rFonts w:ascii="Arial" w:eastAsia="SimSun" w:hAnsi="Arial" w:cs="Arial"/>
          <w:lang w:val="en-US" w:eastAsia="zh-CN"/>
        </w:rPr>
        <w:t>2. XXX</w:t>
      </w:r>
    </w:p>
    <w:tbl>
      <w:tblPr>
        <w:tblW w:w="0" w:type="auto"/>
        <w:tblInd w:w="70" w:type="dxa"/>
        <w:tblLayout w:type="fixed"/>
        <w:tblCellMar>
          <w:left w:w="70" w:type="dxa"/>
          <w:right w:w="70" w:type="dxa"/>
        </w:tblCellMar>
        <w:tblLook w:val="0000" w:firstRow="0" w:lastRow="0" w:firstColumn="0" w:lastColumn="0" w:noHBand="0" w:noVBand="0"/>
      </w:tblPr>
      <w:tblGrid>
        <w:gridCol w:w="2870"/>
        <w:gridCol w:w="6818"/>
      </w:tblGrid>
      <w:tr w:rsidR="001F4C83" w:rsidRPr="001F4C83" w:rsidTr="009710F7">
        <w:trPr>
          <w:trHeight w:val="175"/>
        </w:trPr>
        <w:tc>
          <w:tcPr>
            <w:tcW w:w="2870"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 xml:space="preserve">Se </w:t>
            </w:r>
            <w:proofErr w:type="spellStart"/>
            <w:r w:rsidRPr="001F4C83">
              <w:rPr>
                <w:rFonts w:ascii="Arial" w:eastAsia="SimSun" w:hAnsi="Arial" w:cs="Arial"/>
                <w:lang w:val="en-US" w:eastAsia="zh-CN"/>
              </w:rPr>
              <w:t>sídlem</w:t>
            </w:r>
            <w:proofErr w:type="spellEnd"/>
            <w:r w:rsidRPr="001F4C83">
              <w:rPr>
                <w:rFonts w:ascii="Arial" w:eastAsia="SimSun" w:hAnsi="Arial" w:cs="Arial"/>
                <w:lang w:val="en-US" w:eastAsia="zh-CN"/>
              </w:rPr>
              <w:t>:</w:t>
            </w:r>
          </w:p>
        </w:tc>
        <w:tc>
          <w:tcPr>
            <w:tcW w:w="6818"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XXX</w:t>
            </w:r>
          </w:p>
        </w:tc>
      </w:tr>
      <w:tr w:rsidR="001F4C83" w:rsidRPr="001F4C83" w:rsidTr="009710F7">
        <w:trPr>
          <w:trHeight w:val="175"/>
        </w:trPr>
        <w:tc>
          <w:tcPr>
            <w:tcW w:w="2870"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proofErr w:type="spellStart"/>
            <w:r w:rsidRPr="001F4C83">
              <w:rPr>
                <w:rFonts w:ascii="Arial" w:eastAsia="SimSun" w:hAnsi="Arial" w:cs="Arial"/>
                <w:lang w:val="en-US" w:eastAsia="zh-CN"/>
              </w:rPr>
              <w:t>Zastoupená</w:t>
            </w:r>
            <w:proofErr w:type="spellEnd"/>
            <w:r w:rsidRPr="001F4C83">
              <w:rPr>
                <w:rFonts w:ascii="Arial" w:eastAsia="SimSun" w:hAnsi="Arial" w:cs="Arial"/>
                <w:lang w:val="en-US" w:eastAsia="zh-CN"/>
              </w:rPr>
              <w:t>:</w:t>
            </w:r>
          </w:p>
        </w:tc>
        <w:tc>
          <w:tcPr>
            <w:tcW w:w="6818"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XXX</w:t>
            </w:r>
          </w:p>
        </w:tc>
      </w:tr>
      <w:tr w:rsidR="001F4C83" w:rsidRPr="001F4C83" w:rsidTr="009710F7">
        <w:trPr>
          <w:trHeight w:val="165"/>
        </w:trPr>
        <w:tc>
          <w:tcPr>
            <w:tcW w:w="2870"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I</w:t>
            </w:r>
            <w:r w:rsidRPr="001F4C83">
              <w:rPr>
                <w:rFonts w:ascii="Arial" w:eastAsia="SimSun" w:hAnsi="Arial" w:cs="Arial"/>
                <w:lang w:eastAsia="zh-CN"/>
              </w:rPr>
              <w:t>ČO:</w:t>
            </w:r>
          </w:p>
        </w:tc>
        <w:tc>
          <w:tcPr>
            <w:tcW w:w="6818"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XXX</w:t>
            </w:r>
          </w:p>
        </w:tc>
      </w:tr>
      <w:tr w:rsidR="001F4C83" w:rsidRPr="001F4C83" w:rsidTr="009710F7">
        <w:trPr>
          <w:trHeight w:val="165"/>
        </w:trPr>
        <w:tc>
          <w:tcPr>
            <w:tcW w:w="2870"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DI</w:t>
            </w:r>
            <w:r w:rsidRPr="001F4C83">
              <w:rPr>
                <w:rFonts w:ascii="Arial" w:eastAsia="SimSun" w:hAnsi="Arial" w:cs="Arial"/>
                <w:lang w:eastAsia="zh-CN"/>
              </w:rPr>
              <w:t>Č:</w:t>
            </w:r>
          </w:p>
        </w:tc>
        <w:tc>
          <w:tcPr>
            <w:tcW w:w="6818"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r w:rsidRPr="001F4C83">
              <w:rPr>
                <w:rFonts w:ascii="Arial" w:eastAsia="SimSun" w:hAnsi="Arial" w:cs="Arial"/>
                <w:lang w:val="en-US" w:eastAsia="zh-CN"/>
              </w:rPr>
              <w:t>XXX</w:t>
            </w:r>
          </w:p>
        </w:tc>
      </w:tr>
      <w:tr w:rsidR="001F4C83" w:rsidRPr="001F4C83" w:rsidTr="009710F7">
        <w:trPr>
          <w:trHeight w:val="514"/>
        </w:trPr>
        <w:tc>
          <w:tcPr>
            <w:tcW w:w="2870" w:type="dxa"/>
            <w:tcBorders>
              <w:top w:val="nil"/>
              <w:left w:val="nil"/>
              <w:bottom w:val="nil"/>
              <w:right w:val="nil"/>
            </w:tcBorders>
            <w:shd w:val="clear" w:color="000000" w:fill="FFFFFF"/>
          </w:tcPr>
          <w:p w:rsidR="00A2190F" w:rsidRPr="001F4C83" w:rsidRDefault="00A2190F" w:rsidP="00A2190F">
            <w:pPr>
              <w:suppressAutoHyphens/>
              <w:autoSpaceDE w:val="0"/>
              <w:autoSpaceDN w:val="0"/>
              <w:adjustRightInd w:val="0"/>
              <w:spacing w:after="0" w:line="240" w:lineRule="auto"/>
              <w:jc w:val="both"/>
              <w:rPr>
                <w:rFonts w:ascii="Calibri" w:eastAsia="SimSun" w:hAnsi="Calibri" w:cs="Calibri"/>
                <w:lang w:val="en-US" w:eastAsia="zh-CN"/>
              </w:rPr>
            </w:pPr>
            <w:proofErr w:type="spellStart"/>
            <w:r w:rsidRPr="001F4C83">
              <w:rPr>
                <w:rFonts w:ascii="Arial" w:eastAsia="SimSun" w:hAnsi="Arial" w:cs="Arial"/>
                <w:lang w:val="en-US" w:eastAsia="zh-CN"/>
              </w:rPr>
              <w:t>Bankovní</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spojení</w:t>
            </w:r>
            <w:proofErr w:type="spellEnd"/>
            <w:r w:rsidRPr="001F4C83">
              <w:rPr>
                <w:rFonts w:ascii="Arial" w:eastAsia="SimSun" w:hAnsi="Arial" w:cs="Arial"/>
                <w:lang w:val="en-US" w:eastAsia="zh-CN"/>
              </w:rPr>
              <w:t>:</w:t>
            </w:r>
          </w:p>
        </w:tc>
        <w:tc>
          <w:tcPr>
            <w:tcW w:w="6818" w:type="dxa"/>
            <w:tcBorders>
              <w:top w:val="nil"/>
              <w:left w:val="nil"/>
              <w:bottom w:val="nil"/>
              <w:right w:val="nil"/>
            </w:tcBorders>
            <w:shd w:val="clear" w:color="000000" w:fill="FFFFFF"/>
          </w:tcPr>
          <w:p w:rsidR="00A2190F" w:rsidRPr="001F4C83" w:rsidRDefault="00A2190F" w:rsidP="00A2190F">
            <w:pPr>
              <w:tabs>
                <w:tab w:val="left" w:pos="4536"/>
                <w:tab w:val="left" w:pos="9072"/>
              </w:tabs>
              <w:suppressAutoHyphens/>
              <w:autoSpaceDE w:val="0"/>
              <w:autoSpaceDN w:val="0"/>
              <w:adjustRightInd w:val="0"/>
              <w:spacing w:after="0" w:line="240" w:lineRule="auto"/>
              <w:jc w:val="both"/>
              <w:rPr>
                <w:rFonts w:ascii="Arial" w:eastAsia="SimSun" w:hAnsi="Arial" w:cs="Arial"/>
                <w:lang w:val="en-US" w:eastAsia="zh-CN"/>
              </w:rPr>
            </w:pPr>
            <w:r w:rsidRPr="001F4C83">
              <w:rPr>
                <w:rFonts w:ascii="Arial" w:eastAsia="SimSun" w:hAnsi="Arial" w:cs="Arial"/>
                <w:lang w:val="en-US" w:eastAsia="zh-CN"/>
              </w:rPr>
              <w:t xml:space="preserve">XXX </w:t>
            </w:r>
          </w:p>
          <w:p w:rsidR="00A2190F" w:rsidRPr="001F4C83" w:rsidRDefault="00A2190F" w:rsidP="00A2190F">
            <w:pPr>
              <w:tabs>
                <w:tab w:val="left" w:pos="4536"/>
                <w:tab w:val="left" w:pos="9072"/>
              </w:tabs>
              <w:suppressAutoHyphens/>
              <w:autoSpaceDE w:val="0"/>
              <w:autoSpaceDN w:val="0"/>
              <w:adjustRightInd w:val="0"/>
              <w:spacing w:after="0" w:line="240" w:lineRule="auto"/>
              <w:jc w:val="both"/>
              <w:rPr>
                <w:rFonts w:ascii="Calibri" w:eastAsia="SimSun" w:hAnsi="Calibri" w:cs="Calibri"/>
                <w:lang w:val="en-US" w:eastAsia="zh-CN"/>
              </w:rPr>
            </w:pPr>
          </w:p>
        </w:tc>
      </w:tr>
    </w:tbl>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r w:rsidRPr="001F4C83">
        <w:rPr>
          <w:rFonts w:ascii="Arial" w:eastAsia="SimSun" w:hAnsi="Arial" w:cs="Arial"/>
          <w:lang w:val="en-US" w:eastAsia="zh-CN"/>
        </w:rPr>
        <w:t>(</w:t>
      </w:r>
      <w:proofErr w:type="spellStart"/>
      <w:proofErr w:type="gramStart"/>
      <w:r w:rsidRPr="001F4C83">
        <w:rPr>
          <w:rFonts w:ascii="Arial" w:eastAsia="SimSun" w:hAnsi="Arial" w:cs="Arial"/>
          <w:lang w:val="en-US" w:eastAsia="zh-CN"/>
        </w:rPr>
        <w:t>dále</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také</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jen</w:t>
      </w:r>
      <w:proofErr w:type="spellEnd"/>
      <w:r w:rsidRPr="001F4C83">
        <w:rPr>
          <w:rFonts w:ascii="Arial" w:eastAsia="SimSun" w:hAnsi="Arial" w:cs="Arial"/>
          <w:lang w:val="en-US" w:eastAsia="zh-CN"/>
        </w:rPr>
        <w:t xml:space="preserve"> „</w:t>
      </w:r>
      <w:proofErr w:type="spellStart"/>
      <w:r w:rsidR="008B7D83" w:rsidRPr="001F4C83">
        <w:rPr>
          <w:rFonts w:ascii="Arial" w:eastAsia="SimSun" w:hAnsi="Arial" w:cs="Arial"/>
          <w:lang w:val="en-US" w:eastAsia="zh-CN"/>
        </w:rPr>
        <w:t>dodavatel</w:t>
      </w:r>
      <w:proofErr w:type="spellEnd"/>
      <w:r w:rsidRPr="001F4C83">
        <w:rPr>
          <w:rFonts w:ascii="Arial" w:eastAsia="SimSun" w:hAnsi="Arial" w:cs="Arial"/>
          <w:lang w:val="en-US" w:eastAsia="zh-CN"/>
        </w:rPr>
        <w:t>“)</w:t>
      </w: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eastAsia="zh-CN"/>
        </w:rPr>
      </w:pPr>
      <w:r w:rsidRPr="001F4C83">
        <w:rPr>
          <w:rFonts w:ascii="Arial" w:eastAsia="SimSun" w:hAnsi="Arial" w:cs="Arial"/>
          <w:lang w:val="en-US" w:eastAsia="zh-CN"/>
        </w:rPr>
        <w:t>(</w:t>
      </w:r>
      <w:proofErr w:type="spellStart"/>
      <w:proofErr w:type="gramStart"/>
      <w:r w:rsidRPr="001F4C83">
        <w:rPr>
          <w:rFonts w:ascii="Arial" w:eastAsia="SimSun" w:hAnsi="Arial" w:cs="Arial"/>
          <w:lang w:val="en-US" w:eastAsia="zh-CN"/>
        </w:rPr>
        <w:t>spole</w:t>
      </w:r>
      <w:proofErr w:type="spellEnd"/>
      <w:r w:rsidRPr="001F4C83">
        <w:rPr>
          <w:rFonts w:ascii="Arial" w:eastAsia="SimSun" w:hAnsi="Arial" w:cs="Arial"/>
          <w:lang w:eastAsia="zh-CN"/>
        </w:rPr>
        <w:t>čně</w:t>
      </w:r>
      <w:proofErr w:type="gramEnd"/>
      <w:r w:rsidRPr="001F4C83">
        <w:rPr>
          <w:rFonts w:ascii="Arial" w:eastAsia="SimSun" w:hAnsi="Arial" w:cs="Arial"/>
          <w:lang w:eastAsia="zh-CN"/>
        </w:rPr>
        <w:t xml:space="preserve"> též jako „smluvní strany“, každý samostatně také jako „smluvní strana“)</w:t>
      </w:r>
    </w:p>
    <w:p w:rsidR="00A2190F" w:rsidRPr="001F4C83" w:rsidRDefault="00A2190F" w:rsidP="00A2190F">
      <w:pPr>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tabs>
          <w:tab w:val="left" w:pos="4536"/>
          <w:tab w:val="left" w:pos="9072"/>
        </w:tabs>
        <w:suppressAutoHyphens/>
        <w:autoSpaceDE w:val="0"/>
        <w:autoSpaceDN w:val="0"/>
        <w:adjustRightInd w:val="0"/>
        <w:spacing w:after="0" w:line="240" w:lineRule="auto"/>
        <w:jc w:val="center"/>
        <w:rPr>
          <w:rFonts w:ascii="Arial" w:eastAsia="SimSun" w:hAnsi="Arial" w:cs="Arial"/>
          <w:lang w:val="en-US" w:eastAsia="zh-CN"/>
        </w:rPr>
      </w:pPr>
    </w:p>
    <w:p w:rsidR="00A2190F" w:rsidRPr="001F4C83" w:rsidRDefault="00A2190F" w:rsidP="00A2190F">
      <w:pPr>
        <w:tabs>
          <w:tab w:val="left" w:pos="4536"/>
          <w:tab w:val="left" w:pos="9072"/>
        </w:tabs>
        <w:suppressAutoHyphens/>
        <w:autoSpaceDE w:val="0"/>
        <w:autoSpaceDN w:val="0"/>
        <w:adjustRightInd w:val="0"/>
        <w:spacing w:after="0" w:line="240" w:lineRule="auto"/>
        <w:jc w:val="center"/>
        <w:rPr>
          <w:rFonts w:ascii="Arial" w:eastAsia="SimSun" w:hAnsi="Arial" w:cs="Arial"/>
          <w:lang w:val="en-US" w:eastAsia="zh-CN"/>
        </w:rPr>
      </w:pPr>
    </w:p>
    <w:p w:rsidR="00A2190F" w:rsidRPr="001F4C83" w:rsidRDefault="00A2190F" w:rsidP="00A2190F">
      <w:pPr>
        <w:tabs>
          <w:tab w:val="left" w:pos="4536"/>
          <w:tab w:val="left" w:pos="9072"/>
        </w:tabs>
        <w:suppressAutoHyphens/>
        <w:autoSpaceDE w:val="0"/>
        <w:autoSpaceDN w:val="0"/>
        <w:adjustRightInd w:val="0"/>
        <w:spacing w:after="0" w:line="240" w:lineRule="auto"/>
        <w:jc w:val="center"/>
        <w:rPr>
          <w:rFonts w:ascii="Arial" w:eastAsia="SimSun" w:hAnsi="Arial" w:cs="Arial"/>
          <w:b/>
          <w:bCs/>
          <w:sz w:val="46"/>
          <w:szCs w:val="46"/>
          <w:lang w:eastAsia="zh-CN"/>
        </w:rPr>
      </w:pPr>
      <w:proofErr w:type="spellStart"/>
      <w:proofErr w:type="gramStart"/>
      <w:r w:rsidRPr="001F4C83">
        <w:rPr>
          <w:rFonts w:ascii="Arial" w:eastAsia="SimSun" w:hAnsi="Arial" w:cs="Arial"/>
          <w:lang w:val="en-US" w:eastAsia="zh-CN"/>
        </w:rPr>
        <w:t>uzavírají</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mezi</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sebou</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níže</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uvedeného</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dne</w:t>
      </w:r>
      <w:proofErr w:type="spellEnd"/>
      <w:r w:rsidRPr="001F4C83">
        <w:rPr>
          <w:rFonts w:ascii="Arial" w:eastAsia="SimSun" w:hAnsi="Arial" w:cs="Arial"/>
          <w:lang w:val="en-US" w:eastAsia="zh-CN"/>
        </w:rPr>
        <w:t>, m</w:t>
      </w:r>
      <w:proofErr w:type="spellStart"/>
      <w:r w:rsidRPr="001F4C83">
        <w:rPr>
          <w:rFonts w:ascii="Arial" w:eastAsia="SimSun" w:hAnsi="Arial" w:cs="Arial"/>
          <w:lang w:eastAsia="zh-CN"/>
        </w:rPr>
        <w:t>ěsíce</w:t>
      </w:r>
      <w:proofErr w:type="spellEnd"/>
      <w:r w:rsidRPr="001F4C83">
        <w:rPr>
          <w:rFonts w:ascii="Arial" w:eastAsia="SimSun" w:hAnsi="Arial" w:cs="Arial"/>
          <w:lang w:eastAsia="zh-CN"/>
        </w:rPr>
        <w:t xml:space="preserve"> a roku ve smyslu ustanovení § 1746 odst. 2 zákona č. 89/2012 Sb., občanský zákoník, ve znění pozdějších předpisů (dále též jen „občanský zákoník“), tuto smlouvu o spolupráci:</w:t>
      </w:r>
    </w:p>
    <w:p w:rsidR="00A2190F" w:rsidRPr="001F4C83" w:rsidRDefault="00A2190F" w:rsidP="00A2190F">
      <w:pPr>
        <w:tabs>
          <w:tab w:val="left" w:pos="4536"/>
          <w:tab w:val="left" w:pos="9072"/>
        </w:tabs>
        <w:suppressAutoHyphens/>
        <w:autoSpaceDE w:val="0"/>
        <w:autoSpaceDN w:val="0"/>
        <w:adjustRightInd w:val="0"/>
        <w:spacing w:after="0" w:line="240" w:lineRule="auto"/>
        <w:jc w:val="both"/>
        <w:rPr>
          <w:rFonts w:ascii="Arial" w:eastAsia="SimSun" w:hAnsi="Arial" w:cs="Arial"/>
          <w:b/>
          <w:bCs/>
          <w:lang w:eastAsia="zh-CN"/>
        </w:rPr>
      </w:pP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lastRenderedPageBreak/>
        <w:t>Článek II.</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val="en-US" w:eastAsia="zh-CN"/>
        </w:rPr>
      </w:pPr>
      <w:proofErr w:type="spellStart"/>
      <w:r w:rsidRPr="001F4C83">
        <w:rPr>
          <w:rFonts w:ascii="Arial" w:eastAsia="SimSun" w:hAnsi="Arial" w:cs="Arial"/>
          <w:b/>
          <w:bCs/>
          <w:lang w:val="en-US" w:eastAsia="zh-CN"/>
        </w:rPr>
        <w:t>Úvodní</w:t>
      </w:r>
      <w:proofErr w:type="spellEnd"/>
      <w:r w:rsidRPr="001F4C83">
        <w:rPr>
          <w:rFonts w:ascii="Arial" w:eastAsia="SimSun" w:hAnsi="Arial" w:cs="Arial"/>
          <w:b/>
          <w:bCs/>
          <w:lang w:val="en-US" w:eastAsia="zh-CN"/>
        </w:rPr>
        <w:t xml:space="preserve"> </w:t>
      </w:r>
      <w:proofErr w:type="spellStart"/>
      <w:r w:rsidRPr="001F4C83">
        <w:rPr>
          <w:rFonts w:ascii="Arial" w:eastAsia="SimSun" w:hAnsi="Arial" w:cs="Arial"/>
          <w:b/>
          <w:bCs/>
          <w:lang w:val="en-US" w:eastAsia="zh-CN"/>
        </w:rPr>
        <w:t>ustanovení</w:t>
      </w:r>
      <w:proofErr w:type="spellEnd"/>
    </w:p>
    <w:p w:rsidR="00A2190F" w:rsidRPr="001F4C83" w:rsidRDefault="00A2190F" w:rsidP="00E029F7">
      <w:pPr>
        <w:numPr>
          <w:ilvl w:val="0"/>
          <w:numId w:val="9"/>
        </w:numPr>
        <w:tabs>
          <w:tab w:val="left" w:pos="426"/>
          <w:tab w:val="left" w:pos="540"/>
        </w:tabs>
        <w:autoSpaceDE w:val="0"/>
        <w:autoSpaceDN w:val="0"/>
        <w:adjustRightInd w:val="0"/>
        <w:spacing w:after="0" w:line="240" w:lineRule="auto"/>
        <w:ind w:left="426"/>
        <w:jc w:val="both"/>
        <w:rPr>
          <w:rFonts w:ascii="Arial" w:eastAsia="SimSun" w:hAnsi="Arial" w:cs="Arial"/>
          <w:lang w:val="en-US" w:eastAsia="zh-CN"/>
        </w:rPr>
      </w:pPr>
      <w:proofErr w:type="spellStart"/>
      <w:r w:rsidRPr="001F4C83">
        <w:rPr>
          <w:rFonts w:ascii="Arial" w:eastAsia="SimSun" w:hAnsi="Arial" w:cs="Arial"/>
          <w:lang w:val="en-US" w:eastAsia="zh-CN"/>
        </w:rPr>
        <w:t>Smluvní</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strany</w:t>
      </w:r>
      <w:proofErr w:type="spellEnd"/>
      <w:r w:rsidRPr="001F4C83">
        <w:rPr>
          <w:rFonts w:ascii="Arial" w:eastAsia="SimSun" w:hAnsi="Arial" w:cs="Arial"/>
          <w:lang w:val="en-US" w:eastAsia="zh-CN"/>
        </w:rPr>
        <w:t xml:space="preserve"> se </w:t>
      </w:r>
      <w:proofErr w:type="spellStart"/>
      <w:r w:rsidRPr="001F4C83">
        <w:rPr>
          <w:rFonts w:ascii="Arial" w:eastAsia="SimSun" w:hAnsi="Arial" w:cs="Arial"/>
          <w:lang w:val="en-US" w:eastAsia="zh-CN"/>
        </w:rPr>
        <w:t>dohodly</w:t>
      </w:r>
      <w:proofErr w:type="spellEnd"/>
      <w:r w:rsidRPr="001F4C83">
        <w:rPr>
          <w:rFonts w:ascii="Arial" w:eastAsia="SimSun" w:hAnsi="Arial" w:cs="Arial"/>
          <w:lang w:val="en-US" w:eastAsia="zh-CN"/>
        </w:rPr>
        <w:t xml:space="preserve"> </w:t>
      </w:r>
      <w:proofErr w:type="spellStart"/>
      <w:proofErr w:type="gramStart"/>
      <w:r w:rsidRPr="001F4C83">
        <w:rPr>
          <w:rFonts w:ascii="Arial" w:eastAsia="SimSun" w:hAnsi="Arial" w:cs="Arial"/>
          <w:lang w:val="en-US" w:eastAsia="zh-CN"/>
        </w:rPr>
        <w:t>na</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spolupráci</w:t>
      </w:r>
      <w:proofErr w:type="spellEnd"/>
      <w:r w:rsidRPr="001F4C83">
        <w:rPr>
          <w:rFonts w:ascii="Arial" w:eastAsia="SimSun" w:hAnsi="Arial" w:cs="Arial"/>
          <w:lang w:val="en-US" w:eastAsia="zh-CN"/>
        </w:rPr>
        <w:t xml:space="preserve"> p</w:t>
      </w:r>
      <w:proofErr w:type="spellStart"/>
      <w:r w:rsidRPr="001F4C83">
        <w:rPr>
          <w:rFonts w:ascii="Arial" w:eastAsia="SimSun" w:hAnsi="Arial" w:cs="Arial"/>
          <w:lang w:eastAsia="zh-CN"/>
        </w:rPr>
        <w:t>ři</w:t>
      </w:r>
      <w:proofErr w:type="spellEnd"/>
      <w:r w:rsidRPr="001F4C83">
        <w:rPr>
          <w:rFonts w:ascii="Arial" w:eastAsia="SimSun" w:hAnsi="Arial" w:cs="Arial"/>
          <w:lang w:eastAsia="zh-CN"/>
        </w:rPr>
        <w:t xml:space="preserve"> přípravě a pořádání akce „Vinobraní na </w:t>
      </w:r>
      <w:proofErr w:type="spellStart"/>
      <w:r w:rsidRPr="001F4C83">
        <w:rPr>
          <w:rFonts w:ascii="Arial" w:eastAsia="SimSun" w:hAnsi="Arial" w:cs="Arial"/>
          <w:lang w:eastAsia="zh-CN"/>
        </w:rPr>
        <w:t>Grébovce</w:t>
      </w:r>
      <w:proofErr w:type="spellEnd"/>
      <w:r w:rsidRPr="001F4C83">
        <w:rPr>
          <w:rFonts w:ascii="Arial" w:eastAsia="SimSun" w:hAnsi="Arial" w:cs="Arial"/>
          <w:lang w:eastAsia="zh-CN"/>
        </w:rPr>
        <w:t xml:space="preserve"> </w:t>
      </w:r>
      <w:r w:rsidR="00EB3A1B">
        <w:rPr>
          <w:rFonts w:ascii="Arial" w:eastAsia="SimSun" w:hAnsi="Arial" w:cs="Arial"/>
          <w:lang w:eastAsia="zh-CN"/>
        </w:rPr>
        <w:t>2020</w:t>
      </w:r>
      <w:r w:rsidRPr="001F4C83">
        <w:rPr>
          <w:rFonts w:ascii="Arial" w:eastAsia="SimSun" w:hAnsi="Arial" w:cs="Arial"/>
          <w:lang w:eastAsia="zh-CN"/>
        </w:rPr>
        <w:t xml:space="preserve">“, která se uskuteční ve dnech </w:t>
      </w:r>
      <w:r w:rsidR="00EB3A1B">
        <w:rPr>
          <w:rFonts w:ascii="Arial" w:eastAsia="SimSun" w:hAnsi="Arial" w:cs="Arial"/>
          <w:lang w:eastAsia="zh-CN"/>
        </w:rPr>
        <w:t>18</w:t>
      </w:r>
      <w:r w:rsidRPr="001F4C83">
        <w:rPr>
          <w:rFonts w:ascii="Arial" w:eastAsia="SimSun" w:hAnsi="Arial" w:cs="Arial"/>
          <w:lang w:eastAsia="zh-CN"/>
        </w:rPr>
        <w:t xml:space="preserve">. a </w:t>
      </w:r>
      <w:r w:rsidR="00EB3A1B">
        <w:rPr>
          <w:rFonts w:ascii="Arial" w:eastAsia="SimSun" w:hAnsi="Arial" w:cs="Arial"/>
          <w:lang w:eastAsia="zh-CN"/>
        </w:rPr>
        <w:t>19</w:t>
      </w:r>
      <w:r w:rsidR="00AD0E24" w:rsidRPr="001F4C83">
        <w:rPr>
          <w:rFonts w:ascii="Arial" w:eastAsia="SimSun" w:hAnsi="Arial" w:cs="Arial"/>
          <w:lang w:eastAsia="zh-CN"/>
        </w:rPr>
        <w:t>. 9.</w:t>
      </w:r>
      <w:r w:rsidRPr="001F4C83">
        <w:rPr>
          <w:rFonts w:ascii="Arial" w:eastAsia="SimSun" w:hAnsi="Arial" w:cs="Arial"/>
          <w:lang w:eastAsia="zh-CN"/>
        </w:rPr>
        <w:t xml:space="preserve"> </w:t>
      </w:r>
      <w:r w:rsidR="00EB3A1B">
        <w:rPr>
          <w:rFonts w:ascii="Arial" w:eastAsia="SimSun" w:hAnsi="Arial" w:cs="Arial"/>
          <w:lang w:eastAsia="zh-CN"/>
        </w:rPr>
        <w:t>2020</w:t>
      </w:r>
      <w:r w:rsidRPr="001F4C83">
        <w:rPr>
          <w:rFonts w:ascii="Arial" w:eastAsia="SimSun" w:hAnsi="Arial" w:cs="Arial"/>
          <w:lang w:eastAsia="zh-CN"/>
        </w:rPr>
        <w:t xml:space="preserve">, a to </w:t>
      </w:r>
      <w:r w:rsidR="00EB3A1B">
        <w:rPr>
          <w:rFonts w:ascii="Arial" w:eastAsia="SimSun" w:hAnsi="Arial" w:cs="Arial"/>
          <w:lang w:eastAsia="zh-CN"/>
        </w:rPr>
        <w:t>18</w:t>
      </w:r>
      <w:r w:rsidR="00AD0E24" w:rsidRPr="001F4C83">
        <w:rPr>
          <w:rFonts w:ascii="Arial" w:eastAsia="SimSun" w:hAnsi="Arial" w:cs="Arial"/>
          <w:lang w:eastAsia="zh-CN"/>
        </w:rPr>
        <w:t>. 9.</w:t>
      </w:r>
      <w:r w:rsidRPr="001F4C83">
        <w:rPr>
          <w:rFonts w:ascii="Arial" w:eastAsia="SimSun" w:hAnsi="Arial" w:cs="Arial"/>
          <w:lang w:eastAsia="zh-CN"/>
        </w:rPr>
        <w:t xml:space="preserve"> na náměstí Míru v Praze, </w:t>
      </w:r>
      <w:r w:rsidR="00EB3A1B">
        <w:rPr>
          <w:rFonts w:ascii="Arial" w:eastAsia="SimSun" w:hAnsi="Arial" w:cs="Arial"/>
          <w:lang w:eastAsia="zh-CN"/>
        </w:rPr>
        <w:t>19</w:t>
      </w:r>
      <w:r w:rsidR="00AD0E24" w:rsidRPr="001F4C83">
        <w:rPr>
          <w:rFonts w:ascii="Arial" w:eastAsia="SimSun" w:hAnsi="Arial" w:cs="Arial"/>
          <w:lang w:eastAsia="zh-CN"/>
        </w:rPr>
        <w:t>. 9.</w:t>
      </w:r>
      <w:r w:rsidRPr="001F4C83">
        <w:rPr>
          <w:rFonts w:ascii="Arial" w:eastAsia="SimSun" w:hAnsi="Arial" w:cs="Arial"/>
          <w:lang w:eastAsia="zh-CN"/>
        </w:rPr>
        <w:t xml:space="preserve"> v Havlíčkových sadech v Praze (dále též jen „Akce“).</w:t>
      </w:r>
    </w:p>
    <w:p w:rsidR="00A2190F" w:rsidRPr="001F4C83" w:rsidRDefault="00A2190F" w:rsidP="00A2190F">
      <w:pPr>
        <w:numPr>
          <w:ilvl w:val="0"/>
          <w:numId w:val="9"/>
        </w:numPr>
        <w:tabs>
          <w:tab w:val="left" w:pos="426"/>
          <w:tab w:val="left" w:pos="540"/>
        </w:tabs>
        <w:autoSpaceDE w:val="0"/>
        <w:autoSpaceDN w:val="0"/>
        <w:adjustRightInd w:val="0"/>
        <w:spacing w:after="0" w:line="240" w:lineRule="auto"/>
        <w:ind w:left="426" w:hanging="426"/>
        <w:jc w:val="both"/>
        <w:rPr>
          <w:rFonts w:ascii="Arial" w:eastAsia="SimSun" w:hAnsi="Arial" w:cs="Arial"/>
          <w:lang w:val="en-US" w:eastAsia="zh-CN"/>
        </w:rPr>
      </w:pPr>
      <w:r w:rsidRPr="001F4C83">
        <w:rPr>
          <w:rFonts w:ascii="Arial" w:eastAsia="SimSun" w:hAnsi="Arial" w:cs="Arial"/>
          <w:lang w:eastAsia="zh-CN"/>
        </w:rPr>
        <w:t xml:space="preserve">Specifikace programu Akce je stanovena v souladu s nabídkou </w:t>
      </w:r>
      <w:r w:rsidR="008B7D83" w:rsidRPr="001F4C83">
        <w:rPr>
          <w:rFonts w:ascii="Arial" w:eastAsia="SimSun" w:hAnsi="Arial" w:cs="Arial"/>
          <w:lang w:eastAsia="zh-CN"/>
        </w:rPr>
        <w:t>dodavatel</w:t>
      </w:r>
      <w:r w:rsidRPr="001F4C83">
        <w:rPr>
          <w:rFonts w:ascii="Arial" w:eastAsia="SimSun" w:hAnsi="Arial" w:cs="Arial"/>
          <w:lang w:eastAsia="zh-CN"/>
        </w:rPr>
        <w:t xml:space="preserve">e, kterou podal do zadávacího řízení na veřejnou zakázku malého rozsahu s názvem „Vinobraní na </w:t>
      </w:r>
      <w:proofErr w:type="spellStart"/>
      <w:r w:rsidRPr="001F4C83">
        <w:rPr>
          <w:rFonts w:ascii="Arial" w:eastAsia="SimSun" w:hAnsi="Arial" w:cs="Arial"/>
          <w:lang w:eastAsia="zh-CN"/>
        </w:rPr>
        <w:t>Grébovce</w:t>
      </w:r>
      <w:proofErr w:type="spellEnd"/>
      <w:r w:rsidRPr="001F4C83">
        <w:rPr>
          <w:rFonts w:ascii="Arial" w:eastAsia="SimSun" w:hAnsi="Arial" w:cs="Arial"/>
          <w:lang w:eastAsia="zh-CN"/>
        </w:rPr>
        <w:t xml:space="preserve"> </w:t>
      </w:r>
      <w:r w:rsidR="00EB3A1B">
        <w:rPr>
          <w:rFonts w:ascii="Arial" w:eastAsia="SimSun" w:hAnsi="Arial" w:cs="Arial"/>
          <w:lang w:eastAsia="zh-CN"/>
        </w:rPr>
        <w:t>2020</w:t>
      </w:r>
      <w:r w:rsidRPr="001F4C83">
        <w:rPr>
          <w:rFonts w:ascii="Arial" w:eastAsia="SimSun" w:hAnsi="Arial" w:cs="Arial"/>
          <w:lang w:eastAsia="zh-CN"/>
        </w:rPr>
        <w:t>“ č. 1/</w:t>
      </w:r>
      <w:r w:rsidR="00EB3A1B">
        <w:rPr>
          <w:rFonts w:ascii="Arial" w:eastAsia="SimSun" w:hAnsi="Arial" w:cs="Arial"/>
          <w:lang w:eastAsia="zh-CN"/>
        </w:rPr>
        <w:t>2020</w:t>
      </w:r>
      <w:r w:rsidRPr="001F4C83">
        <w:rPr>
          <w:rFonts w:ascii="Arial" w:eastAsia="SimSun" w:hAnsi="Arial" w:cs="Arial"/>
          <w:lang w:eastAsia="zh-CN"/>
        </w:rPr>
        <w:t>/OKS</w:t>
      </w:r>
      <w:r w:rsidR="00AD6CCA">
        <w:rPr>
          <w:rFonts w:ascii="Arial" w:eastAsia="SimSun" w:hAnsi="Arial" w:cs="Arial"/>
          <w:lang w:eastAsia="zh-CN"/>
        </w:rPr>
        <w:t>KKŘ</w:t>
      </w:r>
      <w:r w:rsidRPr="001F4C83">
        <w:rPr>
          <w:rFonts w:ascii="Arial" w:eastAsia="SimSun" w:hAnsi="Arial" w:cs="Arial"/>
          <w:lang w:eastAsia="zh-CN"/>
        </w:rPr>
        <w:t xml:space="preserve">  (dále též jen „veřejná zakázka“), na jejímž základě je tato smlouva uzavřena. </w:t>
      </w:r>
    </w:p>
    <w:p w:rsidR="00A2190F" w:rsidRPr="001F4C83" w:rsidRDefault="008B7D83" w:rsidP="00A2190F">
      <w:pPr>
        <w:numPr>
          <w:ilvl w:val="0"/>
          <w:numId w:val="9"/>
        </w:numPr>
        <w:tabs>
          <w:tab w:val="left" w:pos="426"/>
          <w:tab w:val="left" w:pos="540"/>
        </w:tabs>
        <w:autoSpaceDE w:val="0"/>
        <w:autoSpaceDN w:val="0"/>
        <w:adjustRightInd w:val="0"/>
        <w:spacing w:after="0" w:line="240" w:lineRule="auto"/>
        <w:ind w:left="426" w:hanging="426"/>
        <w:jc w:val="both"/>
        <w:rPr>
          <w:rFonts w:ascii="Arial" w:eastAsia="SimSun" w:hAnsi="Arial" w:cs="Arial"/>
          <w:lang w:val="en-US" w:eastAsia="zh-CN"/>
        </w:rPr>
      </w:pPr>
      <w:r w:rsidRPr="001F4C83">
        <w:rPr>
          <w:rFonts w:ascii="Arial" w:eastAsia="SimSun" w:hAnsi="Arial" w:cs="Arial"/>
          <w:lang w:eastAsia="zh-CN"/>
        </w:rPr>
        <w:t>Dodavatel</w:t>
      </w:r>
      <w:r w:rsidR="00A2190F" w:rsidRPr="001F4C83">
        <w:rPr>
          <w:rFonts w:ascii="Arial" w:eastAsia="SimSun" w:hAnsi="Arial" w:cs="Arial"/>
          <w:lang w:eastAsia="zh-CN"/>
        </w:rPr>
        <w:t xml:space="preserve"> prohlašuje, že ke dni uzavření této smlouvy disponuje platnými oprávněními k podnikání v rozsahu nezbytném k poskytování plnění dle této smlouvy.</w:t>
      </w:r>
    </w:p>
    <w:p w:rsidR="00A2190F" w:rsidRPr="001F4C83" w:rsidRDefault="00A2190F" w:rsidP="00A2190F">
      <w:pPr>
        <w:tabs>
          <w:tab w:val="left" w:pos="0"/>
          <w:tab w:val="left" w:pos="227"/>
          <w:tab w:val="left" w:pos="540"/>
        </w:tabs>
        <w:autoSpaceDE w:val="0"/>
        <w:autoSpaceDN w:val="0"/>
        <w:adjustRightInd w:val="0"/>
        <w:spacing w:after="0" w:line="240" w:lineRule="auto"/>
        <w:jc w:val="both"/>
        <w:rPr>
          <w:rFonts w:ascii="Arial" w:eastAsia="SimSun" w:hAnsi="Arial" w:cs="Arial"/>
          <w:lang w:eastAsia="zh-CN"/>
        </w:rPr>
      </w:pP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III.</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val="en-US" w:eastAsia="zh-CN"/>
        </w:rPr>
        <w:t>P</w:t>
      </w:r>
      <w:proofErr w:type="spellStart"/>
      <w:r w:rsidRPr="001F4C83">
        <w:rPr>
          <w:rFonts w:ascii="Arial" w:eastAsia="SimSun" w:hAnsi="Arial" w:cs="Arial"/>
          <w:b/>
          <w:bCs/>
          <w:lang w:eastAsia="zh-CN"/>
        </w:rPr>
        <w:t>ředmět</w:t>
      </w:r>
      <w:proofErr w:type="spellEnd"/>
      <w:r w:rsidRPr="001F4C83">
        <w:rPr>
          <w:rFonts w:ascii="Arial" w:eastAsia="SimSun" w:hAnsi="Arial" w:cs="Arial"/>
          <w:b/>
          <w:bCs/>
          <w:lang w:eastAsia="zh-CN"/>
        </w:rPr>
        <w:t xml:space="preserve"> smlouvy</w:t>
      </w:r>
    </w:p>
    <w:p w:rsidR="00853E45" w:rsidRPr="001F4C83" w:rsidRDefault="00A2190F" w:rsidP="00B3152C">
      <w:pPr>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1.</w:t>
      </w:r>
      <w:r w:rsidR="00B3152C" w:rsidRPr="001F4C83">
        <w:rPr>
          <w:rFonts w:ascii="Arial" w:eastAsia="SimSun" w:hAnsi="Arial" w:cs="Arial"/>
          <w:lang w:eastAsia="zh-CN"/>
        </w:rPr>
        <w:tab/>
      </w:r>
      <w:r w:rsidRPr="001F4C83">
        <w:rPr>
          <w:rFonts w:ascii="Arial" w:eastAsia="SimSun" w:hAnsi="Arial" w:cs="Arial"/>
          <w:lang w:eastAsia="zh-CN"/>
        </w:rPr>
        <w:t xml:space="preserve">Předmětem této smlouvy je závazek </w:t>
      </w:r>
      <w:r w:rsidR="008B7D83" w:rsidRPr="001F4C83">
        <w:rPr>
          <w:rFonts w:ascii="Arial" w:eastAsia="SimSun" w:hAnsi="Arial" w:cs="Arial"/>
          <w:lang w:eastAsia="zh-CN"/>
        </w:rPr>
        <w:t>dodavatel</w:t>
      </w:r>
      <w:r w:rsidRPr="001F4C83">
        <w:rPr>
          <w:rFonts w:ascii="Arial" w:eastAsia="SimSun" w:hAnsi="Arial" w:cs="Arial"/>
          <w:lang w:eastAsia="zh-CN"/>
        </w:rPr>
        <w:t xml:space="preserve">e zajistit </w:t>
      </w:r>
      <w:r w:rsidR="00853E45" w:rsidRPr="001F4C83">
        <w:rPr>
          <w:rFonts w:ascii="Arial" w:eastAsia="SimSun" w:hAnsi="Arial" w:cs="Arial"/>
          <w:lang w:eastAsia="zh-CN"/>
        </w:rPr>
        <w:t>za úplatu</w:t>
      </w:r>
      <w:r w:rsidR="001C755E" w:rsidRPr="001F4C83">
        <w:rPr>
          <w:rFonts w:ascii="Arial" w:eastAsia="SimSun" w:hAnsi="Arial" w:cs="Arial"/>
          <w:lang w:eastAsia="zh-CN"/>
        </w:rPr>
        <w:t xml:space="preserve"> </w:t>
      </w:r>
      <w:r w:rsidRPr="001F4C83">
        <w:rPr>
          <w:rFonts w:ascii="Arial" w:eastAsia="SimSun" w:hAnsi="Arial" w:cs="Arial"/>
          <w:lang w:eastAsia="zh-CN"/>
        </w:rPr>
        <w:t xml:space="preserve">pro objednatele produkčně, programově, propagačně a technicky Akci, a to v souladu s touto smlouvou, s nabídkou </w:t>
      </w:r>
      <w:r w:rsidR="008B7D83" w:rsidRPr="001F4C83">
        <w:rPr>
          <w:rFonts w:ascii="Arial" w:eastAsia="SimSun" w:hAnsi="Arial" w:cs="Arial"/>
          <w:lang w:eastAsia="zh-CN"/>
        </w:rPr>
        <w:t>dodavatel</w:t>
      </w:r>
      <w:r w:rsidRPr="001F4C83">
        <w:rPr>
          <w:rFonts w:ascii="Arial" w:eastAsia="SimSun" w:hAnsi="Arial" w:cs="Arial"/>
          <w:lang w:eastAsia="zh-CN"/>
        </w:rPr>
        <w:t xml:space="preserve">e na veřejnou zakázku (dále též jen „nabídka </w:t>
      </w:r>
      <w:r w:rsidR="008B7D83" w:rsidRPr="001F4C83">
        <w:rPr>
          <w:rFonts w:ascii="Arial" w:eastAsia="SimSun" w:hAnsi="Arial" w:cs="Arial"/>
          <w:lang w:eastAsia="zh-CN"/>
        </w:rPr>
        <w:t>dodavatel</w:t>
      </w:r>
      <w:r w:rsidRPr="001F4C83">
        <w:rPr>
          <w:rFonts w:ascii="Arial" w:eastAsia="SimSun" w:hAnsi="Arial" w:cs="Arial"/>
          <w:lang w:eastAsia="zh-CN"/>
        </w:rPr>
        <w:t>e“) a v</w:t>
      </w:r>
      <w:r w:rsidR="0081799B" w:rsidRPr="001F4C83">
        <w:rPr>
          <w:rFonts w:ascii="Arial" w:eastAsia="SimSun" w:hAnsi="Arial" w:cs="Arial"/>
          <w:lang w:eastAsia="zh-CN"/>
        </w:rPr>
        <w:t> </w:t>
      </w:r>
      <w:r w:rsidRPr="001F4C83">
        <w:rPr>
          <w:rFonts w:ascii="Arial" w:eastAsia="SimSun" w:hAnsi="Arial" w:cs="Arial"/>
          <w:lang w:eastAsia="zh-CN"/>
        </w:rPr>
        <w:t xml:space="preserve">souladu s výzvou k podání nabídek na veřejnou zakázku. Předmět smlouvy je </w:t>
      </w:r>
      <w:r w:rsidR="00853E45" w:rsidRPr="001F4C83">
        <w:rPr>
          <w:rFonts w:ascii="Arial" w:eastAsia="SimSun" w:hAnsi="Arial" w:cs="Arial"/>
          <w:lang w:eastAsia="zh-CN"/>
        </w:rPr>
        <w:t>podrobně specifikován v příloze č. 1 této smlouvy.</w:t>
      </w:r>
    </w:p>
    <w:p w:rsidR="003E64F0" w:rsidRDefault="00A2190F" w:rsidP="00A2190F">
      <w:pPr>
        <w:tabs>
          <w:tab w:val="left" w:pos="426"/>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2.</w:t>
      </w:r>
      <w:r w:rsidRPr="001F4C83">
        <w:rPr>
          <w:rFonts w:ascii="Arial" w:eastAsia="SimSun" w:hAnsi="Arial" w:cs="Arial"/>
          <w:lang w:eastAsia="zh-CN"/>
        </w:rPr>
        <w:tab/>
        <w:t xml:space="preserve">Akce se bude konat ve dnech </w:t>
      </w:r>
      <w:r w:rsidR="00EB3A1B">
        <w:rPr>
          <w:rFonts w:ascii="Arial" w:eastAsia="SimSun" w:hAnsi="Arial" w:cs="Arial"/>
          <w:lang w:eastAsia="zh-CN"/>
        </w:rPr>
        <w:t>18</w:t>
      </w:r>
      <w:r w:rsidR="00EB3A1B" w:rsidRPr="001F4C83">
        <w:rPr>
          <w:rFonts w:ascii="Arial" w:eastAsia="SimSun" w:hAnsi="Arial" w:cs="Arial"/>
          <w:lang w:eastAsia="zh-CN"/>
        </w:rPr>
        <w:t xml:space="preserve">. a </w:t>
      </w:r>
      <w:r w:rsidR="00EB3A1B">
        <w:rPr>
          <w:rFonts w:ascii="Arial" w:eastAsia="SimSun" w:hAnsi="Arial" w:cs="Arial"/>
          <w:lang w:eastAsia="zh-CN"/>
        </w:rPr>
        <w:t>19</w:t>
      </w:r>
      <w:r w:rsidR="00EB3A1B" w:rsidRPr="001F4C83">
        <w:rPr>
          <w:rFonts w:ascii="Arial" w:eastAsia="SimSun" w:hAnsi="Arial" w:cs="Arial"/>
          <w:lang w:eastAsia="zh-CN"/>
        </w:rPr>
        <w:t xml:space="preserve">. 9. </w:t>
      </w:r>
      <w:r w:rsidR="00EB3A1B">
        <w:rPr>
          <w:rFonts w:ascii="Arial" w:eastAsia="SimSun" w:hAnsi="Arial" w:cs="Arial"/>
          <w:lang w:eastAsia="zh-CN"/>
        </w:rPr>
        <w:t>2020</w:t>
      </w:r>
      <w:r w:rsidRPr="001F4C83">
        <w:rPr>
          <w:rFonts w:ascii="Arial" w:eastAsia="SimSun" w:hAnsi="Arial" w:cs="Arial"/>
          <w:lang w:eastAsia="zh-CN"/>
        </w:rPr>
        <w:t xml:space="preserve">, </w:t>
      </w:r>
      <w:r w:rsidR="003E64F0">
        <w:rPr>
          <w:rFonts w:ascii="Arial" w:eastAsia="SimSun" w:hAnsi="Arial" w:cs="Arial"/>
          <w:lang w:eastAsia="zh-CN"/>
        </w:rPr>
        <w:t xml:space="preserve">a to: </w:t>
      </w:r>
    </w:p>
    <w:p w:rsidR="003E64F0" w:rsidRDefault="003E64F0" w:rsidP="003E64F0">
      <w:pPr>
        <w:tabs>
          <w:tab w:val="left" w:pos="426"/>
          <w:tab w:val="left" w:pos="709"/>
        </w:tabs>
        <w:autoSpaceDE w:val="0"/>
        <w:autoSpaceDN w:val="0"/>
        <w:adjustRightInd w:val="0"/>
        <w:spacing w:after="0" w:line="240" w:lineRule="auto"/>
        <w:ind w:left="852" w:hanging="426"/>
        <w:jc w:val="both"/>
        <w:rPr>
          <w:rFonts w:ascii="Arial" w:eastAsia="SimSun" w:hAnsi="Arial" w:cs="Arial"/>
          <w:lang w:eastAsia="zh-CN"/>
        </w:rPr>
      </w:pPr>
      <w:r>
        <w:rPr>
          <w:rFonts w:ascii="Arial" w:eastAsia="SimSun" w:hAnsi="Arial" w:cs="Arial"/>
          <w:lang w:eastAsia="zh-CN"/>
        </w:rPr>
        <w:t>a)</w:t>
      </w:r>
      <w:r>
        <w:rPr>
          <w:rFonts w:ascii="Arial" w:eastAsia="SimSun" w:hAnsi="Arial" w:cs="Arial"/>
          <w:lang w:eastAsia="zh-CN"/>
        </w:rPr>
        <w:tab/>
      </w:r>
      <w:r w:rsidR="00EB3A1B">
        <w:rPr>
          <w:rFonts w:ascii="Arial" w:eastAsia="SimSun" w:hAnsi="Arial" w:cs="Arial"/>
          <w:lang w:eastAsia="zh-CN"/>
        </w:rPr>
        <w:t>18</w:t>
      </w:r>
      <w:r>
        <w:rPr>
          <w:rFonts w:ascii="Arial" w:eastAsia="SimSun" w:hAnsi="Arial" w:cs="Arial"/>
          <w:lang w:eastAsia="zh-CN"/>
        </w:rPr>
        <w:t xml:space="preserve">. září 2020 na </w:t>
      </w:r>
      <w:proofErr w:type="gramStart"/>
      <w:r>
        <w:rPr>
          <w:rFonts w:ascii="Arial" w:eastAsia="SimSun" w:hAnsi="Arial" w:cs="Arial"/>
          <w:lang w:eastAsia="zh-CN"/>
        </w:rPr>
        <w:t>nám.</w:t>
      </w:r>
      <w:proofErr w:type="gramEnd"/>
      <w:r>
        <w:rPr>
          <w:rFonts w:ascii="Arial" w:eastAsia="SimSun" w:hAnsi="Arial" w:cs="Arial"/>
          <w:lang w:eastAsia="zh-CN"/>
        </w:rPr>
        <w:t xml:space="preserve"> Míru v Praze 2, od 14:00 do 20:00 hodin</w:t>
      </w:r>
    </w:p>
    <w:p w:rsidR="003E64F0" w:rsidRDefault="003E64F0" w:rsidP="003E64F0">
      <w:pPr>
        <w:tabs>
          <w:tab w:val="left" w:pos="426"/>
          <w:tab w:val="left" w:pos="709"/>
        </w:tabs>
        <w:autoSpaceDE w:val="0"/>
        <w:autoSpaceDN w:val="0"/>
        <w:adjustRightInd w:val="0"/>
        <w:spacing w:after="0" w:line="240" w:lineRule="auto"/>
        <w:ind w:left="852" w:hanging="426"/>
        <w:jc w:val="both"/>
        <w:rPr>
          <w:rFonts w:ascii="Arial" w:eastAsia="SimSun" w:hAnsi="Arial" w:cs="Arial"/>
          <w:lang w:eastAsia="zh-CN"/>
        </w:rPr>
      </w:pPr>
      <w:r>
        <w:rPr>
          <w:rFonts w:ascii="Arial" w:eastAsia="SimSun" w:hAnsi="Arial" w:cs="Arial"/>
          <w:lang w:eastAsia="zh-CN"/>
        </w:rPr>
        <w:t>b)</w:t>
      </w:r>
      <w:r>
        <w:rPr>
          <w:rFonts w:ascii="Arial" w:eastAsia="SimSun" w:hAnsi="Arial" w:cs="Arial"/>
          <w:lang w:eastAsia="zh-CN"/>
        </w:rPr>
        <w:tab/>
        <w:t>1</w:t>
      </w:r>
      <w:r w:rsidR="00EB3A1B">
        <w:rPr>
          <w:rFonts w:ascii="Arial" w:eastAsia="SimSun" w:hAnsi="Arial" w:cs="Arial"/>
          <w:lang w:eastAsia="zh-CN"/>
        </w:rPr>
        <w:t>9</w:t>
      </w:r>
      <w:r w:rsidR="00A2190F" w:rsidRPr="001F4C83">
        <w:rPr>
          <w:rFonts w:ascii="Arial" w:eastAsia="SimSun" w:hAnsi="Arial" w:cs="Arial"/>
          <w:lang w:eastAsia="zh-CN"/>
        </w:rPr>
        <w:t>.</w:t>
      </w:r>
      <w:r w:rsidR="00EB3A1B">
        <w:rPr>
          <w:rFonts w:ascii="Arial" w:eastAsia="SimSun" w:hAnsi="Arial" w:cs="Arial"/>
          <w:lang w:eastAsia="zh-CN"/>
        </w:rPr>
        <w:t> </w:t>
      </w:r>
      <w:r>
        <w:rPr>
          <w:rFonts w:ascii="Arial" w:eastAsia="SimSun" w:hAnsi="Arial" w:cs="Arial"/>
          <w:lang w:eastAsia="zh-CN"/>
        </w:rPr>
        <w:t>z</w:t>
      </w:r>
      <w:r w:rsidR="00A2190F" w:rsidRPr="001F4C83">
        <w:rPr>
          <w:rFonts w:ascii="Arial" w:eastAsia="SimSun" w:hAnsi="Arial" w:cs="Arial"/>
          <w:lang w:eastAsia="zh-CN"/>
        </w:rPr>
        <w:t>áří</w:t>
      </w:r>
      <w:r>
        <w:rPr>
          <w:rFonts w:ascii="Arial" w:eastAsia="SimSun" w:hAnsi="Arial" w:cs="Arial"/>
          <w:lang w:eastAsia="zh-CN"/>
        </w:rPr>
        <w:t xml:space="preserve"> 2020</w:t>
      </w:r>
      <w:r w:rsidR="00A2190F" w:rsidRPr="001F4C83">
        <w:rPr>
          <w:rFonts w:ascii="Arial" w:eastAsia="SimSun" w:hAnsi="Arial" w:cs="Arial"/>
          <w:lang w:eastAsia="zh-CN"/>
        </w:rPr>
        <w:t xml:space="preserve"> v Havlíčkových sadech v</w:t>
      </w:r>
      <w:r>
        <w:rPr>
          <w:rFonts w:ascii="Arial" w:eastAsia="SimSun" w:hAnsi="Arial" w:cs="Arial"/>
          <w:lang w:eastAsia="zh-CN"/>
        </w:rPr>
        <w:t> </w:t>
      </w:r>
      <w:r w:rsidR="00A2190F" w:rsidRPr="001F4C83">
        <w:rPr>
          <w:rFonts w:ascii="Arial" w:eastAsia="SimSun" w:hAnsi="Arial" w:cs="Arial"/>
          <w:lang w:eastAsia="zh-CN"/>
        </w:rPr>
        <w:t>Praze</w:t>
      </w:r>
      <w:r>
        <w:rPr>
          <w:rFonts w:ascii="Arial" w:eastAsia="SimSun" w:hAnsi="Arial" w:cs="Arial"/>
          <w:lang w:eastAsia="zh-CN"/>
        </w:rPr>
        <w:t xml:space="preserve"> 2,</w:t>
      </w:r>
      <w:r w:rsidRPr="003E64F0">
        <w:rPr>
          <w:rFonts w:ascii="Arial" w:eastAsia="SimSun" w:hAnsi="Arial" w:cs="Arial"/>
          <w:lang w:eastAsia="zh-CN"/>
        </w:rPr>
        <w:t xml:space="preserve"> </w:t>
      </w:r>
      <w:r>
        <w:rPr>
          <w:rFonts w:ascii="Arial" w:eastAsia="SimSun" w:hAnsi="Arial" w:cs="Arial"/>
          <w:lang w:eastAsia="zh-CN"/>
        </w:rPr>
        <w:t>od 14:00 do 22:00 hodin</w:t>
      </w:r>
      <w:r w:rsidR="00A2190F" w:rsidRPr="001F4C83">
        <w:rPr>
          <w:rFonts w:ascii="Arial" w:eastAsia="SimSun" w:hAnsi="Arial" w:cs="Arial"/>
          <w:lang w:eastAsia="zh-CN"/>
        </w:rPr>
        <w:t xml:space="preserve"> </w:t>
      </w:r>
    </w:p>
    <w:p w:rsidR="00A2190F" w:rsidRPr="001F4C83" w:rsidRDefault="00A2190F" w:rsidP="00A2190F">
      <w:pPr>
        <w:tabs>
          <w:tab w:val="left" w:pos="426"/>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3.</w:t>
      </w:r>
      <w:r w:rsidRPr="001F4C83">
        <w:rPr>
          <w:rFonts w:ascii="Arial" w:eastAsia="SimSun" w:hAnsi="Arial" w:cs="Arial"/>
          <w:lang w:eastAsia="zh-CN"/>
        </w:rPr>
        <w:tab/>
        <w:t xml:space="preserve">Po ukončení Akce vypracuje </w:t>
      </w:r>
      <w:r w:rsidR="008B7D83" w:rsidRPr="001F4C83">
        <w:rPr>
          <w:rFonts w:ascii="Arial" w:eastAsia="SimSun" w:hAnsi="Arial" w:cs="Arial"/>
          <w:lang w:eastAsia="zh-CN"/>
        </w:rPr>
        <w:t>dodavatel</w:t>
      </w:r>
      <w:r w:rsidRPr="001F4C83">
        <w:rPr>
          <w:rFonts w:ascii="Arial" w:eastAsia="SimSun" w:hAnsi="Arial" w:cs="Arial"/>
          <w:lang w:eastAsia="zh-CN"/>
        </w:rPr>
        <w:t xml:space="preserve"> ve lhůtě do 30 kalendářních dnů závěrečnou hodnotící zprávu, která bude obsahovat </w:t>
      </w:r>
      <w:r w:rsidR="00394277">
        <w:rPr>
          <w:rFonts w:ascii="Arial" w:eastAsia="SimSun" w:hAnsi="Arial" w:cs="Arial"/>
          <w:lang w:eastAsia="zh-CN"/>
        </w:rPr>
        <w:t xml:space="preserve">vzorky </w:t>
      </w:r>
      <w:r w:rsidRPr="001F4C83">
        <w:rPr>
          <w:rFonts w:ascii="Arial" w:eastAsia="SimSun" w:hAnsi="Arial" w:cs="Arial"/>
          <w:lang w:eastAsia="zh-CN"/>
        </w:rPr>
        <w:t>všech propagační</w:t>
      </w:r>
      <w:r w:rsidR="00394277">
        <w:rPr>
          <w:rFonts w:ascii="Arial" w:eastAsia="SimSun" w:hAnsi="Arial" w:cs="Arial"/>
          <w:lang w:eastAsia="zh-CN"/>
        </w:rPr>
        <w:t>ch</w:t>
      </w:r>
      <w:r w:rsidRPr="001F4C83">
        <w:rPr>
          <w:rFonts w:ascii="Arial" w:eastAsia="SimSun" w:hAnsi="Arial" w:cs="Arial"/>
          <w:lang w:eastAsia="zh-CN"/>
        </w:rPr>
        <w:t xml:space="preserve"> materiál</w:t>
      </w:r>
      <w:r w:rsidR="00394277">
        <w:rPr>
          <w:rFonts w:ascii="Arial" w:eastAsia="SimSun" w:hAnsi="Arial" w:cs="Arial"/>
          <w:lang w:eastAsia="zh-CN"/>
        </w:rPr>
        <w:t>ů</w:t>
      </w:r>
      <w:r w:rsidRPr="001F4C83">
        <w:rPr>
          <w:rFonts w:ascii="Arial" w:eastAsia="SimSun" w:hAnsi="Arial" w:cs="Arial"/>
          <w:lang w:eastAsia="zh-CN"/>
        </w:rPr>
        <w:t>, popis Akce, zhodnocení Akce, kompletní monitoring a fotografickou dokumentaci.</w:t>
      </w:r>
      <w:r w:rsidRPr="001F4C83">
        <w:rPr>
          <w:rFonts w:ascii="Arial" w:eastAsia="SimSun" w:hAnsi="Arial" w:cs="Arial"/>
          <w:lang w:eastAsia="zh-CN"/>
        </w:rPr>
        <w:br/>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IV.</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val="en-US" w:eastAsia="zh-CN"/>
        </w:rPr>
      </w:pPr>
      <w:proofErr w:type="spellStart"/>
      <w:r w:rsidRPr="001F4C83">
        <w:rPr>
          <w:rFonts w:ascii="Arial" w:eastAsia="SimSun" w:hAnsi="Arial" w:cs="Arial"/>
          <w:b/>
          <w:bCs/>
          <w:lang w:val="en-US" w:eastAsia="zh-CN"/>
        </w:rPr>
        <w:t>Závazky</w:t>
      </w:r>
      <w:proofErr w:type="spellEnd"/>
      <w:r w:rsidRPr="001F4C83">
        <w:rPr>
          <w:rFonts w:ascii="Arial" w:eastAsia="SimSun" w:hAnsi="Arial" w:cs="Arial"/>
          <w:b/>
          <w:bCs/>
          <w:lang w:val="en-US" w:eastAsia="zh-CN"/>
        </w:rPr>
        <w:t xml:space="preserve"> </w:t>
      </w:r>
      <w:proofErr w:type="spellStart"/>
      <w:r w:rsidR="008B7D83" w:rsidRPr="001F4C83">
        <w:rPr>
          <w:rFonts w:ascii="Arial" w:eastAsia="SimSun" w:hAnsi="Arial" w:cs="Arial"/>
          <w:b/>
          <w:bCs/>
          <w:lang w:val="en-US" w:eastAsia="zh-CN"/>
        </w:rPr>
        <w:t>dodavatel</w:t>
      </w:r>
      <w:r w:rsidRPr="001F4C83">
        <w:rPr>
          <w:rFonts w:ascii="Arial" w:eastAsia="SimSun" w:hAnsi="Arial" w:cs="Arial"/>
          <w:b/>
          <w:bCs/>
          <w:lang w:val="en-US" w:eastAsia="zh-CN"/>
        </w:rPr>
        <w:t>e</w:t>
      </w:r>
      <w:proofErr w:type="spellEnd"/>
    </w:p>
    <w:p w:rsidR="00A2190F" w:rsidRPr="001F4C83" w:rsidRDefault="00A2190F" w:rsidP="00A2190F">
      <w:pPr>
        <w:tabs>
          <w:tab w:val="left" w:pos="426"/>
        </w:tabs>
        <w:autoSpaceDE w:val="0"/>
        <w:autoSpaceDN w:val="0"/>
        <w:adjustRightInd w:val="0"/>
        <w:spacing w:after="0" w:line="240" w:lineRule="auto"/>
        <w:ind w:left="407" w:hanging="407"/>
        <w:jc w:val="both"/>
        <w:rPr>
          <w:rFonts w:ascii="Arial" w:eastAsia="SimSun" w:hAnsi="Arial" w:cs="Arial"/>
          <w:lang w:eastAsia="zh-CN"/>
        </w:rPr>
      </w:pPr>
      <w:r w:rsidRPr="001F4C83">
        <w:rPr>
          <w:rFonts w:ascii="Arial" w:eastAsia="SimSun" w:hAnsi="Arial" w:cs="Arial"/>
          <w:lang w:val="en-US" w:eastAsia="zh-CN"/>
        </w:rPr>
        <w:t>1.</w:t>
      </w:r>
      <w:r w:rsidR="00B3152C" w:rsidRPr="001F4C83">
        <w:rPr>
          <w:rFonts w:ascii="Arial" w:eastAsia="SimSun" w:hAnsi="Arial" w:cs="Arial"/>
          <w:lang w:val="en-US" w:eastAsia="zh-CN"/>
        </w:rPr>
        <w:tab/>
      </w:r>
      <w:proofErr w:type="spellStart"/>
      <w:r w:rsidR="008B7D83" w:rsidRPr="001F4C83">
        <w:rPr>
          <w:rFonts w:ascii="Arial" w:eastAsia="SimSun" w:hAnsi="Arial" w:cs="Arial"/>
          <w:lang w:val="en-US" w:eastAsia="zh-CN"/>
        </w:rPr>
        <w:t>Dodavatel</w:t>
      </w:r>
      <w:proofErr w:type="spellEnd"/>
      <w:r w:rsidRPr="001F4C83">
        <w:rPr>
          <w:rFonts w:ascii="Arial" w:eastAsia="SimSun" w:hAnsi="Arial" w:cs="Arial"/>
          <w:lang w:val="en-US" w:eastAsia="zh-CN"/>
        </w:rPr>
        <w:t xml:space="preserve"> se </w:t>
      </w:r>
      <w:proofErr w:type="spellStart"/>
      <w:proofErr w:type="gramStart"/>
      <w:r w:rsidRPr="001F4C83">
        <w:rPr>
          <w:rFonts w:ascii="Arial" w:eastAsia="SimSun" w:hAnsi="Arial" w:cs="Arial"/>
          <w:lang w:val="en-US" w:eastAsia="zh-CN"/>
        </w:rPr>
        <w:t>na</w:t>
      </w:r>
      <w:proofErr w:type="spellEnd"/>
      <w:proofErr w:type="gram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základ</w:t>
      </w:r>
      <w:proofErr w:type="spellEnd"/>
      <w:r w:rsidRPr="001F4C83">
        <w:rPr>
          <w:rFonts w:ascii="Arial" w:eastAsia="SimSun" w:hAnsi="Arial" w:cs="Arial"/>
          <w:lang w:eastAsia="zh-CN"/>
        </w:rPr>
        <w:t xml:space="preserve">ě této smlouvy zavazuje zajistit sám nebo prostřednictvím sjednaných subdodavatelů komplexní produkčně technické zabezpečení Akce vyplývající z nabídky </w:t>
      </w:r>
      <w:r w:rsidR="008B7D83" w:rsidRPr="001F4C83">
        <w:rPr>
          <w:rFonts w:ascii="Arial" w:eastAsia="SimSun" w:hAnsi="Arial" w:cs="Arial"/>
          <w:lang w:eastAsia="zh-CN"/>
        </w:rPr>
        <w:t>dodavatel</w:t>
      </w:r>
      <w:r w:rsidRPr="001F4C83">
        <w:rPr>
          <w:rFonts w:ascii="Arial" w:eastAsia="SimSun" w:hAnsi="Arial" w:cs="Arial"/>
          <w:lang w:eastAsia="zh-CN"/>
        </w:rPr>
        <w:t>e a dle podmínek stanovených v této smlouvě.</w:t>
      </w:r>
    </w:p>
    <w:p w:rsidR="00A2190F" w:rsidRPr="001F4C83" w:rsidRDefault="00A2190F" w:rsidP="00A2190F">
      <w:pPr>
        <w:tabs>
          <w:tab w:val="left" w:pos="426"/>
        </w:tabs>
        <w:autoSpaceDE w:val="0"/>
        <w:autoSpaceDN w:val="0"/>
        <w:adjustRightInd w:val="0"/>
        <w:spacing w:after="0" w:line="240" w:lineRule="auto"/>
        <w:ind w:left="407" w:hanging="407"/>
        <w:jc w:val="both"/>
        <w:rPr>
          <w:rFonts w:ascii="Arial" w:eastAsia="SimSun" w:hAnsi="Arial" w:cs="Arial"/>
          <w:lang w:eastAsia="zh-CN"/>
        </w:rPr>
      </w:pPr>
      <w:r w:rsidRPr="001F4C83">
        <w:rPr>
          <w:rFonts w:ascii="Arial" w:eastAsia="SimSun" w:hAnsi="Arial" w:cs="Arial"/>
          <w:lang w:eastAsia="zh-CN"/>
        </w:rPr>
        <w:t>2.</w:t>
      </w:r>
      <w:r w:rsidRPr="001F4C83">
        <w:rPr>
          <w:rFonts w:ascii="Arial" w:eastAsia="SimSun" w:hAnsi="Arial" w:cs="Arial"/>
          <w:lang w:eastAsia="zh-CN"/>
        </w:rPr>
        <w:tab/>
        <w:t>Komplexním produkčně technickým zabezpečením Akce se rozumí zejména:</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zajištění konání Akce včetně kompletní produkce a režie v souladu s nabídkou </w:t>
      </w:r>
      <w:r w:rsidR="008B7D83" w:rsidRPr="001F4C83">
        <w:rPr>
          <w:rFonts w:ascii="Arial" w:eastAsia="SimSun" w:hAnsi="Arial" w:cs="Arial"/>
          <w:lang w:eastAsia="zh-CN"/>
        </w:rPr>
        <w:t>dodavatel</w:t>
      </w:r>
      <w:r w:rsidRPr="001F4C83">
        <w:rPr>
          <w:rFonts w:ascii="Arial" w:eastAsia="SimSun" w:hAnsi="Arial" w:cs="Arial"/>
          <w:lang w:eastAsia="zh-CN"/>
        </w:rPr>
        <w:t>e</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v rámci tržiště na obou místech plnění zakázky budou nejen prodejní stánky, ale i</w:t>
      </w:r>
      <w:r w:rsidR="00CA3F7D" w:rsidRPr="001F4C83">
        <w:rPr>
          <w:rFonts w:ascii="Arial" w:eastAsia="SimSun" w:hAnsi="Arial" w:cs="Arial"/>
          <w:lang w:eastAsia="zh-CN"/>
        </w:rPr>
        <w:t> </w:t>
      </w:r>
      <w:r w:rsidRPr="001F4C83">
        <w:rPr>
          <w:rFonts w:ascii="Arial" w:eastAsia="SimSun" w:hAnsi="Arial" w:cs="Arial"/>
          <w:lang w:eastAsia="zh-CN"/>
        </w:rPr>
        <w:t>stánky s předváděním tradičních řemesel</w:t>
      </w:r>
      <w:r w:rsidR="00D2237E" w:rsidRPr="001F4C83">
        <w:rPr>
          <w:rFonts w:ascii="Arial" w:eastAsia="SimSun" w:hAnsi="Arial" w:cs="Arial"/>
          <w:lang w:eastAsia="zh-CN"/>
        </w:rPr>
        <w:t xml:space="preserve"> (v poměru 5:1)</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stánky zabezpečující občerstvení a prodej potravinového i nepotravinového zboží budou svým charakterem a úrovní dokreslovat atmosféru slavnosti, zadavatel si vyhrazuje právo schválit nabízený sortiment</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program v Havlíčkových sadech bude rozprostřen do všech částí parku, pódium s programem a stánky budou i ve spodní části </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k realizaci programu je možno v dohodnuté míře využít i přízemí </w:t>
      </w:r>
      <w:proofErr w:type="spellStart"/>
      <w:r w:rsidRPr="001F4C83">
        <w:rPr>
          <w:rFonts w:ascii="Arial" w:eastAsia="SimSun" w:hAnsi="Arial" w:cs="Arial"/>
          <w:lang w:eastAsia="zh-CN"/>
        </w:rPr>
        <w:t>Gröbeho</w:t>
      </w:r>
      <w:proofErr w:type="spellEnd"/>
      <w:r w:rsidRPr="001F4C83">
        <w:rPr>
          <w:rFonts w:ascii="Arial" w:eastAsia="SimSun" w:hAnsi="Arial" w:cs="Arial"/>
          <w:lang w:eastAsia="zh-CN"/>
        </w:rPr>
        <w:t xml:space="preserve"> vily, její terasu, žádoucí je využití dalších objektů (Grotta, Pavilon). Objekty jsou pronajaty a jejich využití bude záležet na dohodě s nájemci. (Upozorňujeme, že Viniční altán bude v době konání vinobraní v rekonstrukci.)</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odpolední program na náměstí Míru a v Havlíčkových sadech bude zaměřen prioritně na rodiny s dětmi, v podvečerních a večerních hodinách na mládež a</w:t>
      </w:r>
      <w:r w:rsidR="0081799B" w:rsidRPr="001F4C83">
        <w:rPr>
          <w:rFonts w:ascii="Arial" w:eastAsia="SimSun" w:hAnsi="Arial" w:cs="Arial"/>
          <w:lang w:eastAsia="zh-CN"/>
        </w:rPr>
        <w:t> </w:t>
      </w:r>
      <w:r w:rsidRPr="001F4C83">
        <w:rPr>
          <w:rFonts w:ascii="Arial" w:eastAsia="SimSun" w:hAnsi="Arial" w:cs="Arial"/>
          <w:lang w:eastAsia="zh-CN"/>
        </w:rPr>
        <w:t>dospělou populaci</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v rámci sobotního programu se na hlavním podiu v horní části parku uskuteční minimálně dva atraktivní koncerty </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k podiu v horní části </w:t>
      </w:r>
      <w:proofErr w:type="spellStart"/>
      <w:r w:rsidRPr="001F4C83">
        <w:rPr>
          <w:rFonts w:ascii="Arial" w:eastAsia="SimSun" w:hAnsi="Arial" w:cs="Arial"/>
          <w:lang w:eastAsia="zh-CN"/>
        </w:rPr>
        <w:t>Grébovky</w:t>
      </w:r>
      <w:proofErr w:type="spellEnd"/>
      <w:r w:rsidRPr="001F4C83">
        <w:rPr>
          <w:rFonts w:ascii="Arial" w:eastAsia="SimSun" w:hAnsi="Arial" w:cs="Arial"/>
          <w:lang w:eastAsia="zh-CN"/>
        </w:rPr>
        <w:t xml:space="preserve"> požadujeme zajištění pěti řad lavic k sezení pro publikum </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požadujeme zajištění „pivních setů“ pro návštěvníky na terasu za </w:t>
      </w:r>
      <w:proofErr w:type="spellStart"/>
      <w:r w:rsidRPr="001F4C83">
        <w:rPr>
          <w:rFonts w:ascii="Arial" w:eastAsia="SimSun" w:hAnsi="Arial" w:cs="Arial"/>
          <w:lang w:eastAsia="zh-CN"/>
        </w:rPr>
        <w:t>Gröbeho</w:t>
      </w:r>
      <w:proofErr w:type="spellEnd"/>
      <w:r w:rsidRPr="001F4C83">
        <w:rPr>
          <w:rFonts w:ascii="Arial" w:eastAsia="SimSun" w:hAnsi="Arial" w:cs="Arial"/>
          <w:lang w:eastAsia="zh-CN"/>
        </w:rPr>
        <w:t xml:space="preserve"> vilou</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doplňkové aktivity vztahující se k vinobraní</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zapojení subjektů působících v Praze 2 </w:t>
      </w:r>
    </w:p>
    <w:p w:rsidR="00853E45" w:rsidRPr="001F4C83" w:rsidRDefault="00853E45" w:rsidP="00CF3BEB">
      <w:pPr>
        <w:numPr>
          <w:ilvl w:val="0"/>
          <w:numId w:val="1"/>
        </w:numPr>
        <w:tabs>
          <w:tab w:val="left" w:pos="426"/>
        </w:tab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zajištění ochranné služby u Grotty</w:t>
      </w:r>
    </w:p>
    <w:p w:rsidR="00853E45" w:rsidRPr="001F4C83" w:rsidRDefault="00853E45" w:rsidP="00CF3BEB">
      <w:pPr>
        <w:numPr>
          <w:ilvl w:val="0"/>
          <w:numId w:val="1"/>
        </w:numPr>
        <w:tabs>
          <w:tab w:val="left" w:pos="426"/>
        </w:tabs>
        <w:suppressAutoHyphen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lastRenderedPageBreak/>
        <w:t xml:space="preserve">celá akce v Havlíčkových sadech bude dostatečně zajištěna vhodně zvoleným orientačním systémem pro snazší orientaci účastníků, a dále doplněná přítomností kostýmovaných figurantů mezi návštěvníky obou dnů </w:t>
      </w:r>
      <w:r w:rsidR="001F4C83" w:rsidRPr="001F4C83">
        <w:rPr>
          <w:rFonts w:ascii="Arial" w:eastAsia="SimSun" w:hAnsi="Arial" w:cs="Arial"/>
          <w:lang w:eastAsia="zh-CN"/>
        </w:rPr>
        <w:t>A</w:t>
      </w:r>
      <w:r w:rsidRPr="001F4C83">
        <w:rPr>
          <w:rFonts w:ascii="Arial" w:eastAsia="SimSun" w:hAnsi="Arial" w:cs="Arial"/>
          <w:lang w:eastAsia="zh-CN"/>
        </w:rPr>
        <w:t>kce</w:t>
      </w:r>
    </w:p>
    <w:p w:rsidR="00853E45" w:rsidRPr="001F4C83" w:rsidRDefault="00853E45" w:rsidP="00CF3BEB">
      <w:pPr>
        <w:numPr>
          <w:ilvl w:val="0"/>
          <w:numId w:val="1"/>
        </w:numPr>
        <w:tabs>
          <w:tab w:val="left" w:pos="426"/>
        </w:tabs>
        <w:suppressAutoHyphen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realizace tiskové konference v prostoru Havlíčkových sadů včetně cateringu (lokace dle dohody) dne 1</w:t>
      </w:r>
      <w:r w:rsidR="00EB3A1B">
        <w:rPr>
          <w:rFonts w:ascii="Arial" w:eastAsia="SimSun" w:hAnsi="Arial" w:cs="Arial"/>
          <w:lang w:eastAsia="zh-CN"/>
        </w:rPr>
        <w:t>5</w:t>
      </w:r>
      <w:r w:rsidRPr="001F4C83">
        <w:rPr>
          <w:rFonts w:ascii="Arial" w:eastAsia="SimSun" w:hAnsi="Arial" w:cs="Arial"/>
          <w:lang w:eastAsia="zh-CN"/>
        </w:rPr>
        <w:t xml:space="preserve">. 9. </w:t>
      </w:r>
      <w:r w:rsidR="00EB3A1B">
        <w:rPr>
          <w:rFonts w:ascii="Arial" w:eastAsia="SimSun" w:hAnsi="Arial" w:cs="Arial"/>
          <w:lang w:eastAsia="zh-CN"/>
        </w:rPr>
        <w:t>2020</w:t>
      </w:r>
    </w:p>
    <w:p w:rsidR="00853E45" w:rsidRPr="001F4C83" w:rsidRDefault="00853E45" w:rsidP="00CF3BEB">
      <w:pPr>
        <w:numPr>
          <w:ilvl w:val="0"/>
          <w:numId w:val="1"/>
        </w:numPr>
        <w:tabs>
          <w:tab w:val="left" w:pos="426"/>
        </w:tabs>
        <w:suppressAutoHyphen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zajištění VIP rautu v přízemí </w:t>
      </w:r>
      <w:proofErr w:type="spellStart"/>
      <w:r w:rsidRPr="001F4C83">
        <w:rPr>
          <w:rFonts w:ascii="Arial" w:eastAsia="SimSun" w:hAnsi="Arial" w:cs="Arial"/>
          <w:lang w:eastAsia="zh-CN"/>
        </w:rPr>
        <w:t>Gröbeho</w:t>
      </w:r>
      <w:proofErr w:type="spellEnd"/>
      <w:r w:rsidRPr="001F4C83">
        <w:rPr>
          <w:rFonts w:ascii="Arial" w:eastAsia="SimSun" w:hAnsi="Arial" w:cs="Arial"/>
          <w:lang w:eastAsia="zh-CN"/>
        </w:rPr>
        <w:t xml:space="preserve"> vily pro 120 osob dne </w:t>
      </w:r>
      <w:r w:rsidR="00EB3A1B">
        <w:rPr>
          <w:rFonts w:ascii="Arial" w:eastAsia="SimSun" w:hAnsi="Arial" w:cs="Arial"/>
          <w:lang w:eastAsia="zh-CN"/>
        </w:rPr>
        <w:t>19</w:t>
      </w:r>
      <w:r w:rsidRPr="001F4C83">
        <w:rPr>
          <w:rFonts w:ascii="Arial" w:eastAsia="SimSun" w:hAnsi="Arial" w:cs="Arial"/>
          <w:lang w:eastAsia="zh-CN"/>
        </w:rPr>
        <w:t>. 9.</w:t>
      </w:r>
      <w:r w:rsidR="0081799B" w:rsidRPr="001F4C83">
        <w:rPr>
          <w:rFonts w:ascii="Arial" w:eastAsia="SimSun" w:hAnsi="Arial" w:cs="Arial"/>
          <w:lang w:eastAsia="zh-CN"/>
        </w:rPr>
        <w:t xml:space="preserve"> </w:t>
      </w:r>
      <w:r w:rsidR="00EB3A1B">
        <w:rPr>
          <w:rFonts w:ascii="Arial" w:eastAsia="SimSun" w:hAnsi="Arial" w:cs="Arial"/>
          <w:lang w:eastAsia="zh-CN"/>
        </w:rPr>
        <w:t>2020</w:t>
      </w:r>
    </w:p>
    <w:p w:rsidR="00853E45" w:rsidRPr="001F4C83" w:rsidRDefault="006F2FE9" w:rsidP="00CF3BEB">
      <w:pPr>
        <w:numPr>
          <w:ilvl w:val="0"/>
          <w:numId w:val="1"/>
        </w:numPr>
        <w:tabs>
          <w:tab w:val="left" w:pos="426"/>
        </w:tabs>
        <w:suppressAutoHyphen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zajištění správy</w:t>
      </w:r>
      <w:r w:rsidR="00853E45" w:rsidRPr="001F4C83">
        <w:rPr>
          <w:rFonts w:ascii="Arial" w:eastAsia="SimSun" w:hAnsi="Arial" w:cs="Arial"/>
          <w:lang w:eastAsia="zh-CN"/>
        </w:rPr>
        <w:t xml:space="preserve"> webových a </w:t>
      </w:r>
      <w:proofErr w:type="spellStart"/>
      <w:r w:rsidR="00853E45" w:rsidRPr="001F4C83">
        <w:rPr>
          <w:rFonts w:ascii="Arial" w:eastAsia="SimSun" w:hAnsi="Arial" w:cs="Arial"/>
          <w:lang w:eastAsia="zh-CN"/>
        </w:rPr>
        <w:t>fcb</w:t>
      </w:r>
      <w:proofErr w:type="spellEnd"/>
      <w:r w:rsidR="00853E45" w:rsidRPr="001F4C83">
        <w:rPr>
          <w:rFonts w:ascii="Arial" w:eastAsia="SimSun" w:hAnsi="Arial" w:cs="Arial"/>
          <w:lang w:eastAsia="zh-CN"/>
        </w:rPr>
        <w:t xml:space="preserve"> stránek zadavatele sloužících k propagaci a</w:t>
      </w:r>
      <w:r w:rsidR="0081799B" w:rsidRPr="001F4C83">
        <w:rPr>
          <w:rFonts w:ascii="Arial" w:eastAsia="SimSun" w:hAnsi="Arial" w:cs="Arial"/>
          <w:lang w:eastAsia="zh-CN"/>
        </w:rPr>
        <w:t> </w:t>
      </w:r>
      <w:r w:rsidR="00853E45" w:rsidRPr="001F4C83">
        <w:rPr>
          <w:rFonts w:ascii="Arial" w:eastAsia="SimSun" w:hAnsi="Arial" w:cs="Arial"/>
          <w:lang w:eastAsia="zh-CN"/>
        </w:rPr>
        <w:t xml:space="preserve">informování o akci Vinobraní na </w:t>
      </w:r>
      <w:proofErr w:type="spellStart"/>
      <w:r w:rsidR="00853E45" w:rsidRPr="001F4C83">
        <w:rPr>
          <w:rFonts w:ascii="Arial" w:eastAsia="SimSun" w:hAnsi="Arial" w:cs="Arial"/>
          <w:lang w:eastAsia="zh-CN"/>
        </w:rPr>
        <w:t>Grébovce</w:t>
      </w:r>
      <w:proofErr w:type="spellEnd"/>
      <w:r w:rsidR="00853E45" w:rsidRPr="001F4C83">
        <w:rPr>
          <w:rFonts w:ascii="Arial" w:eastAsia="SimSun" w:hAnsi="Arial" w:cs="Arial"/>
          <w:lang w:eastAsia="zh-CN"/>
        </w:rPr>
        <w:t xml:space="preserve"> </w:t>
      </w:r>
      <w:r w:rsidR="00EB3A1B">
        <w:rPr>
          <w:rFonts w:ascii="Arial" w:eastAsia="SimSun" w:hAnsi="Arial" w:cs="Arial"/>
          <w:lang w:eastAsia="zh-CN"/>
        </w:rPr>
        <w:t>2020</w:t>
      </w:r>
      <w:r w:rsidR="00853E45" w:rsidRPr="001F4C83">
        <w:rPr>
          <w:rFonts w:ascii="Arial" w:eastAsia="SimSun" w:hAnsi="Arial" w:cs="Arial"/>
          <w:lang w:eastAsia="zh-CN"/>
        </w:rPr>
        <w:t xml:space="preserve"> </w:t>
      </w:r>
    </w:p>
    <w:p w:rsidR="00853E45" w:rsidRPr="001F4C83" w:rsidRDefault="00853E45" w:rsidP="00CF3BEB">
      <w:pPr>
        <w:numPr>
          <w:ilvl w:val="0"/>
          <w:numId w:val="1"/>
        </w:numPr>
        <w:tabs>
          <w:tab w:val="left" w:pos="720"/>
        </w:tabs>
        <w:suppressAutoHyphens/>
        <w:autoSpaceDE w:val="0"/>
        <w:autoSpaceDN w:val="0"/>
        <w:adjustRightInd w:val="0"/>
        <w:spacing w:after="0" w:line="240" w:lineRule="auto"/>
        <w:ind w:left="851" w:hanging="447"/>
        <w:jc w:val="both"/>
        <w:rPr>
          <w:rFonts w:ascii="Arial" w:eastAsia="SimSun" w:hAnsi="Arial" w:cs="Arial"/>
          <w:u w:val="single"/>
          <w:lang w:eastAsia="zh-CN"/>
        </w:rPr>
      </w:pPr>
      <w:r w:rsidRPr="001F4C83">
        <w:rPr>
          <w:rFonts w:ascii="Arial" w:eastAsia="SimSun" w:hAnsi="Arial" w:cs="Arial"/>
          <w:lang w:eastAsia="zh-CN"/>
        </w:rPr>
        <w:t xml:space="preserve">zajištění mobilních toalet v počtu minimálně 40 kusů a jejich včasný servis, dále mobilní oplocení v délce minimálně 120 metrů </w:t>
      </w:r>
    </w:p>
    <w:p w:rsidR="00853E45" w:rsidRPr="001F4C83" w:rsidRDefault="00853E45" w:rsidP="00CF3BEB">
      <w:pPr>
        <w:numPr>
          <w:ilvl w:val="0"/>
          <w:numId w:val="1"/>
        </w:numPr>
        <w:tabs>
          <w:tab w:val="left" w:pos="426"/>
        </w:tabs>
        <w:suppressAutoHyphens/>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v rámci PR výrob</w:t>
      </w:r>
      <w:r w:rsidR="006F2FE9" w:rsidRPr="001F4C83">
        <w:rPr>
          <w:rFonts w:ascii="Arial" w:eastAsia="SimSun" w:hAnsi="Arial" w:cs="Arial"/>
          <w:lang w:eastAsia="zh-CN"/>
        </w:rPr>
        <w:t>a (grafické zpracování a tisk)</w:t>
      </w:r>
      <w:r w:rsidRPr="001F4C83">
        <w:rPr>
          <w:rFonts w:ascii="Arial" w:eastAsia="SimSun" w:hAnsi="Arial" w:cs="Arial"/>
          <w:lang w:eastAsia="zh-CN"/>
        </w:rPr>
        <w:t xml:space="preserve"> min. 15 000 ks letáků s programem a</w:t>
      </w:r>
      <w:r w:rsidR="0081799B" w:rsidRPr="001F4C83">
        <w:rPr>
          <w:rFonts w:ascii="Arial" w:eastAsia="SimSun" w:hAnsi="Arial" w:cs="Arial"/>
          <w:lang w:eastAsia="zh-CN"/>
        </w:rPr>
        <w:t> </w:t>
      </w:r>
      <w:r w:rsidRPr="001F4C83">
        <w:rPr>
          <w:rFonts w:ascii="Arial" w:eastAsia="SimSun" w:hAnsi="Arial" w:cs="Arial"/>
          <w:lang w:eastAsia="zh-CN"/>
        </w:rPr>
        <w:t>mapkou, 300 pozvánek na VIP raut, počet plakátů podle počtu plakátovacích ploch zajištěných dodavatelem, pro potřeby zadavatele pak 10 ks plakátů A2 a 30 kusů plakátů A3</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kompletní zajištění programu v souladu s nabídkou </w:t>
      </w:r>
      <w:r w:rsidR="008B7D83" w:rsidRPr="001F4C83">
        <w:rPr>
          <w:rFonts w:ascii="Arial" w:eastAsia="SimSun" w:hAnsi="Arial" w:cs="Arial"/>
          <w:lang w:eastAsia="zh-CN"/>
        </w:rPr>
        <w:t>dodavatel</w:t>
      </w:r>
      <w:r w:rsidRPr="001F4C83">
        <w:rPr>
          <w:rFonts w:ascii="Arial" w:eastAsia="SimSun" w:hAnsi="Arial" w:cs="Arial"/>
          <w:lang w:eastAsia="zh-CN"/>
        </w:rPr>
        <w:t>e včetně vypořádání se svazy chránícími autorská práva</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 xml:space="preserve">zajištění technického zabezpečení Akce v souladu s nabídkou </w:t>
      </w:r>
      <w:r w:rsidR="008B7D83" w:rsidRPr="001F4C83">
        <w:rPr>
          <w:rFonts w:ascii="Arial" w:eastAsia="SimSun" w:hAnsi="Arial" w:cs="Arial"/>
          <w:lang w:eastAsia="zh-CN"/>
        </w:rPr>
        <w:t>dodavatel</w:t>
      </w:r>
      <w:r w:rsidRPr="001F4C83">
        <w:rPr>
          <w:rFonts w:ascii="Arial" w:eastAsia="SimSun" w:hAnsi="Arial" w:cs="Arial"/>
          <w:lang w:eastAsia="zh-CN"/>
        </w:rPr>
        <w:t>e</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zajištění produkčního a technického týmu Akce odpovídajícího jejímu rozsahu, pořadatelské služby v prostorech Akce, organizačního štábu, dopravy účinkujících a</w:t>
      </w:r>
      <w:r w:rsidR="0081799B" w:rsidRPr="001F4C83">
        <w:rPr>
          <w:rFonts w:ascii="Arial" w:eastAsia="SimSun" w:hAnsi="Arial" w:cs="Arial"/>
          <w:lang w:eastAsia="zh-CN"/>
        </w:rPr>
        <w:t> </w:t>
      </w:r>
      <w:r w:rsidRPr="001F4C83">
        <w:rPr>
          <w:rFonts w:ascii="Arial" w:eastAsia="SimSun" w:hAnsi="Arial" w:cs="Arial"/>
          <w:lang w:eastAsia="zh-CN"/>
        </w:rPr>
        <w:t>organizačního a technického týmu</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proofErr w:type="spellStart"/>
      <w:r w:rsidRPr="001F4C83">
        <w:rPr>
          <w:rFonts w:ascii="Arial" w:eastAsia="SimSun" w:hAnsi="Arial" w:cs="Arial"/>
          <w:lang w:val="en-US" w:eastAsia="zh-CN"/>
        </w:rPr>
        <w:t>koordinace</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aktivit</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zajiš</w:t>
      </w:r>
      <w:r w:rsidRPr="001F4C83">
        <w:rPr>
          <w:rFonts w:ascii="Arial" w:eastAsia="SimSun" w:hAnsi="Arial" w:cs="Arial"/>
          <w:lang w:eastAsia="zh-CN"/>
        </w:rPr>
        <w:t>ťovaných</w:t>
      </w:r>
      <w:proofErr w:type="spellEnd"/>
      <w:r w:rsidRPr="001F4C83">
        <w:rPr>
          <w:rFonts w:ascii="Arial" w:eastAsia="SimSun" w:hAnsi="Arial" w:cs="Arial"/>
          <w:lang w:eastAsia="zh-CN"/>
        </w:rPr>
        <w:t xml:space="preserve"> objednatelem</w:t>
      </w:r>
    </w:p>
    <w:p w:rsidR="00A2190F" w:rsidRPr="001F4C83" w:rsidRDefault="00A2190F" w:rsidP="00CF3BEB">
      <w:pPr>
        <w:numPr>
          <w:ilvl w:val="0"/>
          <w:numId w:val="1"/>
        </w:numPr>
        <w:autoSpaceDE w:val="0"/>
        <w:autoSpaceDN w:val="0"/>
        <w:adjustRightInd w:val="0"/>
        <w:spacing w:after="0" w:line="240" w:lineRule="auto"/>
        <w:ind w:left="851" w:hanging="447"/>
        <w:jc w:val="both"/>
        <w:rPr>
          <w:rFonts w:ascii="Arial" w:eastAsia="SimSun" w:hAnsi="Arial" w:cs="Arial"/>
          <w:lang w:eastAsia="zh-CN"/>
        </w:rPr>
      </w:pPr>
      <w:r w:rsidRPr="001F4C83">
        <w:rPr>
          <w:rFonts w:ascii="Arial" w:eastAsia="SimSun" w:hAnsi="Arial" w:cs="Arial"/>
          <w:lang w:eastAsia="zh-CN"/>
        </w:rPr>
        <w:t>vyhotovení závěrečné zprávy o akci vč. fotodokumentace a její předání objednateli</w:t>
      </w:r>
    </w:p>
    <w:p w:rsidR="00A2190F" w:rsidRPr="001F4C83" w:rsidRDefault="00A2190F" w:rsidP="00A2190F">
      <w:pPr>
        <w:tabs>
          <w:tab w:val="left" w:pos="540"/>
        </w:tabs>
        <w:autoSpaceDE w:val="0"/>
        <w:autoSpaceDN w:val="0"/>
        <w:adjustRightInd w:val="0"/>
        <w:spacing w:after="0" w:line="240" w:lineRule="auto"/>
        <w:ind w:left="360" w:hanging="360"/>
        <w:rPr>
          <w:rFonts w:eastAsia="SimSun"/>
          <w:lang w:eastAsia="zh-CN"/>
        </w:rPr>
      </w:pP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V.</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val="en-US" w:eastAsia="zh-CN"/>
        </w:rPr>
      </w:pPr>
      <w:proofErr w:type="spellStart"/>
      <w:r w:rsidRPr="001F4C83">
        <w:rPr>
          <w:rFonts w:ascii="Arial" w:eastAsia="SimSun" w:hAnsi="Arial" w:cs="Arial"/>
          <w:b/>
          <w:bCs/>
          <w:lang w:val="en-US" w:eastAsia="zh-CN"/>
        </w:rPr>
        <w:t>Závazky</w:t>
      </w:r>
      <w:proofErr w:type="spellEnd"/>
      <w:r w:rsidRPr="001F4C83">
        <w:rPr>
          <w:rFonts w:ascii="Arial" w:eastAsia="SimSun" w:hAnsi="Arial" w:cs="Arial"/>
          <w:b/>
          <w:bCs/>
          <w:lang w:val="en-US" w:eastAsia="zh-CN"/>
        </w:rPr>
        <w:t xml:space="preserve"> </w:t>
      </w:r>
      <w:proofErr w:type="spellStart"/>
      <w:r w:rsidRPr="001F4C83">
        <w:rPr>
          <w:rFonts w:ascii="Arial" w:eastAsia="SimSun" w:hAnsi="Arial" w:cs="Arial"/>
          <w:b/>
          <w:bCs/>
          <w:lang w:val="en-US" w:eastAsia="zh-CN"/>
        </w:rPr>
        <w:t>objednatele</w:t>
      </w:r>
      <w:proofErr w:type="spellEnd"/>
      <w:r w:rsidR="00BE22EA" w:rsidRPr="001F4C83">
        <w:rPr>
          <w:rFonts w:ascii="Arial" w:eastAsia="SimSun" w:hAnsi="Arial" w:cs="Arial"/>
          <w:b/>
          <w:bCs/>
          <w:lang w:val="en-US" w:eastAsia="zh-CN"/>
        </w:rPr>
        <w:t xml:space="preserve">, </w:t>
      </w:r>
      <w:proofErr w:type="spellStart"/>
      <w:r w:rsidR="00BE22EA" w:rsidRPr="001F4C83">
        <w:rPr>
          <w:rFonts w:ascii="Arial" w:eastAsia="SimSun" w:hAnsi="Arial" w:cs="Arial"/>
          <w:b/>
          <w:bCs/>
          <w:lang w:val="en-US" w:eastAsia="zh-CN"/>
        </w:rPr>
        <w:t>cena</w:t>
      </w:r>
      <w:proofErr w:type="spellEnd"/>
    </w:p>
    <w:p w:rsidR="00A2190F" w:rsidRPr="001F4C83" w:rsidRDefault="00A2190F" w:rsidP="00E029F7">
      <w:pPr>
        <w:numPr>
          <w:ilvl w:val="0"/>
          <w:numId w:val="11"/>
        </w:numPr>
        <w:tabs>
          <w:tab w:val="left" w:pos="426"/>
        </w:tabs>
        <w:autoSpaceDE w:val="0"/>
        <w:autoSpaceDN w:val="0"/>
        <w:adjustRightInd w:val="0"/>
        <w:spacing w:after="0" w:line="240" w:lineRule="auto"/>
        <w:ind w:left="284"/>
        <w:jc w:val="both"/>
        <w:rPr>
          <w:rFonts w:ascii="Arial" w:eastAsia="SimSun" w:hAnsi="Arial" w:cs="Arial"/>
          <w:lang w:eastAsia="zh-CN"/>
        </w:rPr>
      </w:pPr>
      <w:r w:rsidRPr="001F4C83">
        <w:rPr>
          <w:rFonts w:ascii="Arial" w:eastAsia="SimSun" w:hAnsi="Arial" w:cs="Arial"/>
          <w:lang w:val="en-US" w:eastAsia="zh-CN"/>
        </w:rPr>
        <w:t xml:space="preserve">V </w:t>
      </w:r>
      <w:proofErr w:type="spellStart"/>
      <w:r w:rsidRPr="001F4C83">
        <w:rPr>
          <w:rFonts w:ascii="Arial" w:eastAsia="SimSun" w:hAnsi="Arial" w:cs="Arial"/>
          <w:lang w:val="en-US" w:eastAsia="zh-CN"/>
        </w:rPr>
        <w:t>souladu</w:t>
      </w:r>
      <w:proofErr w:type="spellEnd"/>
      <w:r w:rsidRPr="001F4C83">
        <w:rPr>
          <w:rFonts w:ascii="Arial" w:eastAsia="SimSun" w:hAnsi="Arial" w:cs="Arial"/>
          <w:lang w:val="en-US" w:eastAsia="zh-CN"/>
        </w:rPr>
        <w:t xml:space="preserve"> s </w:t>
      </w:r>
      <w:proofErr w:type="spellStart"/>
      <w:r w:rsidRPr="001F4C83">
        <w:rPr>
          <w:rFonts w:ascii="Arial" w:eastAsia="SimSun" w:hAnsi="Arial" w:cs="Arial"/>
          <w:lang w:val="en-US" w:eastAsia="zh-CN"/>
        </w:rPr>
        <w:t>podmínkami</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V</w:t>
      </w:r>
      <w:r w:rsidR="00394277">
        <w:rPr>
          <w:rFonts w:ascii="Arial" w:eastAsia="SimSun" w:hAnsi="Arial" w:cs="Arial"/>
          <w:lang w:val="en-US" w:eastAsia="zh-CN"/>
        </w:rPr>
        <w:t>eřejné</w:t>
      </w:r>
      <w:proofErr w:type="spellEnd"/>
      <w:r w:rsidR="00394277">
        <w:rPr>
          <w:rFonts w:ascii="Arial" w:eastAsia="SimSun" w:hAnsi="Arial" w:cs="Arial"/>
          <w:lang w:val="en-US" w:eastAsia="zh-CN"/>
        </w:rPr>
        <w:t xml:space="preserve"> </w:t>
      </w:r>
      <w:proofErr w:type="spellStart"/>
      <w:r w:rsidR="00394277">
        <w:rPr>
          <w:rFonts w:ascii="Arial" w:eastAsia="SimSun" w:hAnsi="Arial" w:cs="Arial"/>
          <w:lang w:val="en-US" w:eastAsia="zh-CN"/>
        </w:rPr>
        <w:t>zakázky</w:t>
      </w:r>
      <w:proofErr w:type="spellEnd"/>
      <w:r w:rsidR="00394277">
        <w:rPr>
          <w:rFonts w:ascii="Arial" w:eastAsia="SimSun" w:hAnsi="Arial" w:cs="Arial"/>
          <w:lang w:val="en-US" w:eastAsia="zh-CN"/>
        </w:rPr>
        <w:t xml:space="preserve"> </w:t>
      </w:r>
      <w:proofErr w:type="spellStart"/>
      <w:r w:rsidR="00394277">
        <w:rPr>
          <w:rFonts w:ascii="Arial" w:eastAsia="SimSun" w:hAnsi="Arial" w:cs="Arial"/>
          <w:lang w:val="en-US" w:eastAsia="zh-CN"/>
        </w:rPr>
        <w:t>malého</w:t>
      </w:r>
      <w:proofErr w:type="spellEnd"/>
      <w:r w:rsidR="00394277">
        <w:rPr>
          <w:rFonts w:ascii="Arial" w:eastAsia="SimSun" w:hAnsi="Arial" w:cs="Arial"/>
          <w:lang w:val="en-US" w:eastAsia="zh-CN"/>
        </w:rPr>
        <w:t xml:space="preserve"> </w:t>
      </w:r>
      <w:proofErr w:type="spellStart"/>
      <w:r w:rsidR="00394277">
        <w:rPr>
          <w:rFonts w:ascii="Arial" w:eastAsia="SimSun" w:hAnsi="Arial" w:cs="Arial"/>
          <w:lang w:val="en-US" w:eastAsia="zh-CN"/>
        </w:rPr>
        <w:t>rozsahu</w:t>
      </w:r>
      <w:proofErr w:type="spellEnd"/>
      <w:r w:rsidRPr="001F4C83">
        <w:rPr>
          <w:rFonts w:ascii="Arial" w:eastAsia="SimSun" w:hAnsi="Arial" w:cs="Arial"/>
          <w:lang w:eastAsia="zh-CN"/>
        </w:rPr>
        <w:t xml:space="preserve"> se objednatel zavazuje:</w:t>
      </w:r>
    </w:p>
    <w:p w:rsidR="00A2190F" w:rsidRPr="001F4C83" w:rsidRDefault="00A2190F" w:rsidP="00D2237E">
      <w:pPr>
        <w:numPr>
          <w:ilvl w:val="0"/>
          <w:numId w:val="1"/>
        </w:numPr>
        <w:autoSpaceDE w:val="0"/>
        <w:autoSpaceDN w:val="0"/>
        <w:adjustRightInd w:val="0"/>
        <w:spacing w:after="0" w:line="240" w:lineRule="auto"/>
        <w:ind w:left="851" w:hanging="360"/>
        <w:jc w:val="both"/>
        <w:rPr>
          <w:rFonts w:ascii="Arial" w:eastAsia="SimSun" w:hAnsi="Arial" w:cs="Arial"/>
          <w:lang w:eastAsia="zh-CN"/>
        </w:rPr>
      </w:pPr>
      <w:r w:rsidRPr="001F4C83">
        <w:rPr>
          <w:rFonts w:ascii="Arial" w:eastAsia="SimSun" w:hAnsi="Arial" w:cs="Arial"/>
          <w:lang w:eastAsia="zh-CN"/>
        </w:rPr>
        <w:t>zajistit prostory k Akci, tj. náměstí Míru a Havlíčkovy sady vč. povolení Akce</w:t>
      </w:r>
    </w:p>
    <w:p w:rsidR="00A2190F" w:rsidRPr="001F4C83" w:rsidRDefault="00A2190F" w:rsidP="00D2237E">
      <w:pPr>
        <w:numPr>
          <w:ilvl w:val="0"/>
          <w:numId w:val="1"/>
        </w:numPr>
        <w:autoSpaceDE w:val="0"/>
        <w:autoSpaceDN w:val="0"/>
        <w:adjustRightInd w:val="0"/>
        <w:spacing w:after="0" w:line="240" w:lineRule="auto"/>
        <w:ind w:left="851" w:hanging="360"/>
        <w:jc w:val="both"/>
        <w:rPr>
          <w:rFonts w:ascii="Arial" w:eastAsia="SimSun" w:hAnsi="Arial" w:cs="Arial"/>
          <w:lang w:eastAsia="zh-CN"/>
        </w:rPr>
      </w:pPr>
      <w:r w:rsidRPr="001F4C83">
        <w:rPr>
          <w:rFonts w:ascii="Arial" w:eastAsia="SimSun" w:hAnsi="Arial" w:cs="Arial"/>
          <w:lang w:eastAsia="zh-CN"/>
        </w:rPr>
        <w:t>zajistit spolupráci Policie ČR, Městské policie, Záchranné služby, Hasičského záchranného sboru</w:t>
      </w:r>
    </w:p>
    <w:p w:rsidR="00A2190F" w:rsidRPr="001F4C83" w:rsidRDefault="00A2190F" w:rsidP="00D2237E">
      <w:pPr>
        <w:numPr>
          <w:ilvl w:val="0"/>
          <w:numId w:val="1"/>
        </w:numPr>
        <w:autoSpaceDE w:val="0"/>
        <w:autoSpaceDN w:val="0"/>
        <w:adjustRightInd w:val="0"/>
        <w:spacing w:after="0" w:line="240" w:lineRule="auto"/>
        <w:ind w:left="851" w:hanging="360"/>
        <w:jc w:val="both"/>
        <w:rPr>
          <w:rFonts w:ascii="Arial" w:eastAsia="SimSun" w:hAnsi="Arial" w:cs="Arial"/>
          <w:lang w:eastAsia="zh-CN"/>
        </w:rPr>
      </w:pPr>
      <w:r w:rsidRPr="001F4C83">
        <w:rPr>
          <w:rFonts w:ascii="Arial" w:eastAsia="SimSun" w:hAnsi="Arial" w:cs="Arial"/>
          <w:lang w:eastAsia="zh-CN"/>
        </w:rPr>
        <w:t>zajistit zábor v ulicích kolem Havlíčkových sadů dle vzájemné specifikace pro parkování technických vozidel, vozidel stánkařů a účinkujících</w:t>
      </w:r>
    </w:p>
    <w:p w:rsidR="00A2190F" w:rsidRPr="001F4C83" w:rsidRDefault="00A2190F" w:rsidP="00A2190F">
      <w:pPr>
        <w:tabs>
          <w:tab w:val="left" w:pos="1440"/>
        </w:tabs>
        <w:autoSpaceDE w:val="0"/>
        <w:autoSpaceDN w:val="0"/>
        <w:adjustRightInd w:val="0"/>
        <w:spacing w:after="0" w:line="240" w:lineRule="auto"/>
        <w:ind w:left="1440"/>
        <w:jc w:val="both"/>
        <w:rPr>
          <w:rFonts w:ascii="Arial" w:eastAsia="SimSun" w:hAnsi="Arial" w:cs="Arial"/>
          <w:lang w:eastAsia="zh-CN"/>
        </w:rPr>
      </w:pPr>
    </w:p>
    <w:p w:rsidR="00A2190F" w:rsidRPr="001F4C83" w:rsidRDefault="00A2190F" w:rsidP="00E029F7">
      <w:pPr>
        <w:numPr>
          <w:ilvl w:val="0"/>
          <w:numId w:val="11"/>
        </w:numPr>
        <w:tabs>
          <w:tab w:val="left" w:pos="426"/>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Objednatel se zavazuje poskytnout </w:t>
      </w:r>
      <w:r w:rsidR="008B7D83" w:rsidRPr="001F4C83">
        <w:rPr>
          <w:rFonts w:ascii="Arial" w:eastAsia="SimSun" w:hAnsi="Arial" w:cs="Arial"/>
          <w:lang w:eastAsia="zh-CN"/>
        </w:rPr>
        <w:t>dodavatel</w:t>
      </w:r>
      <w:r w:rsidRPr="001F4C83">
        <w:rPr>
          <w:rFonts w:ascii="Arial" w:eastAsia="SimSun" w:hAnsi="Arial" w:cs="Arial"/>
          <w:lang w:eastAsia="zh-CN"/>
        </w:rPr>
        <w:t xml:space="preserve">i veškerou součinnost nezbytnou k produkčně technickému zajištění Akce, tj. zejména dodání veškerých podkladů nezbytných pro plnění smlouvy a součinnost s věcně příslušnými odbory ÚMČ Praha 2. </w:t>
      </w:r>
    </w:p>
    <w:p w:rsidR="00A2190F" w:rsidRPr="001F4C83" w:rsidRDefault="00A2190F" w:rsidP="00A2190F">
      <w:pPr>
        <w:tabs>
          <w:tab w:val="left" w:pos="426"/>
        </w:tabs>
        <w:autoSpaceDE w:val="0"/>
        <w:autoSpaceDN w:val="0"/>
        <w:adjustRightInd w:val="0"/>
        <w:spacing w:after="0" w:line="240" w:lineRule="auto"/>
        <w:ind w:left="426"/>
        <w:jc w:val="both"/>
        <w:rPr>
          <w:rFonts w:ascii="Arial" w:eastAsia="SimSun" w:hAnsi="Arial" w:cs="Arial"/>
          <w:lang w:eastAsia="zh-CN"/>
        </w:rPr>
      </w:pPr>
    </w:p>
    <w:p w:rsidR="00A2190F" w:rsidRPr="001F4C83" w:rsidRDefault="00A2190F" w:rsidP="00E029F7">
      <w:pPr>
        <w:numPr>
          <w:ilvl w:val="0"/>
          <w:numId w:val="11"/>
        </w:numPr>
        <w:tabs>
          <w:tab w:val="left" w:pos="426"/>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Za služby, řádně poskytnuté dle této smlouvy, se objednatel zavazuje zaplatit </w:t>
      </w:r>
      <w:r w:rsidR="008B7D83" w:rsidRPr="001F4C83">
        <w:rPr>
          <w:rFonts w:ascii="Arial" w:eastAsia="SimSun" w:hAnsi="Arial" w:cs="Arial"/>
          <w:lang w:eastAsia="zh-CN"/>
        </w:rPr>
        <w:t>dodavatel</w:t>
      </w:r>
      <w:r w:rsidRPr="001F4C83">
        <w:rPr>
          <w:rFonts w:ascii="Arial" w:eastAsia="SimSun" w:hAnsi="Arial" w:cs="Arial"/>
          <w:lang w:eastAsia="zh-CN"/>
        </w:rPr>
        <w:t xml:space="preserve">i odměnu ve </w:t>
      </w:r>
      <w:proofErr w:type="gramStart"/>
      <w:r w:rsidRPr="001F4C83">
        <w:rPr>
          <w:rFonts w:ascii="Arial" w:eastAsia="SimSun" w:hAnsi="Arial" w:cs="Arial"/>
          <w:lang w:eastAsia="zh-CN"/>
        </w:rPr>
        <w:t>výši  XXX</w:t>
      </w:r>
      <w:proofErr w:type="gramEnd"/>
      <w:r w:rsidRPr="001F4C83">
        <w:rPr>
          <w:rFonts w:ascii="Arial" w:eastAsia="SimSun" w:hAnsi="Arial" w:cs="Arial"/>
          <w:lang w:eastAsia="zh-CN"/>
        </w:rPr>
        <w:t xml:space="preserve">,- Kč bez DPH (slovy: „XXX korun českých“), tedy XXX,- Kč včetně DPH (slovy: „XXX korun českých“). Cena je stanovena v souladu s nabídkou </w:t>
      </w:r>
      <w:r w:rsidR="008B7D83" w:rsidRPr="001F4C83">
        <w:rPr>
          <w:rFonts w:ascii="Arial" w:eastAsia="SimSun" w:hAnsi="Arial" w:cs="Arial"/>
          <w:lang w:eastAsia="zh-CN"/>
        </w:rPr>
        <w:t>dodavatel</w:t>
      </w:r>
      <w:r w:rsidRPr="001F4C83">
        <w:rPr>
          <w:rFonts w:ascii="Arial" w:eastAsia="SimSun" w:hAnsi="Arial" w:cs="Arial"/>
          <w:lang w:eastAsia="zh-CN"/>
        </w:rPr>
        <w:t>e.</w:t>
      </w:r>
    </w:p>
    <w:p w:rsidR="00A2190F" w:rsidRPr="001F4C83" w:rsidRDefault="00A2190F" w:rsidP="00A2190F">
      <w:pPr>
        <w:tabs>
          <w:tab w:val="left" w:pos="0"/>
          <w:tab w:val="left" w:pos="227"/>
          <w:tab w:val="left" w:pos="540"/>
        </w:tab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suppressAutoHyphens/>
        <w:autoSpaceDE w:val="0"/>
        <w:autoSpaceDN w:val="0"/>
        <w:adjustRightInd w:val="0"/>
        <w:spacing w:after="0" w:line="240" w:lineRule="auto"/>
        <w:ind w:left="720" w:hanging="360"/>
        <w:jc w:val="both"/>
        <w:rPr>
          <w:rFonts w:ascii="Arial" w:eastAsia="SimSun" w:hAnsi="Arial" w:cs="Arial"/>
          <w:lang w:val="en-US" w:eastAsia="zh-CN"/>
        </w:rPr>
      </w:pPr>
    </w:p>
    <w:p w:rsidR="00A2190F" w:rsidRPr="001F4C83" w:rsidRDefault="00A2190F" w:rsidP="00A2190F">
      <w:pPr>
        <w:keepNext/>
        <w:keepLines/>
        <w:suppressAutoHyphens/>
        <w:autoSpaceDE w:val="0"/>
        <w:autoSpaceDN w:val="0"/>
        <w:adjustRightInd w:val="0"/>
        <w:spacing w:after="0" w:line="240" w:lineRule="auto"/>
        <w:ind w:left="360" w:hanging="360"/>
        <w:jc w:val="center"/>
        <w:rPr>
          <w:rFonts w:ascii="Arial" w:eastAsia="SimSun" w:hAnsi="Arial" w:cs="Arial"/>
          <w:b/>
          <w:bCs/>
          <w:lang w:eastAsia="zh-CN"/>
        </w:rPr>
      </w:pPr>
      <w:r w:rsidRPr="001F4C83">
        <w:rPr>
          <w:rFonts w:ascii="Arial" w:eastAsia="SimSun" w:hAnsi="Arial" w:cs="Arial"/>
          <w:b/>
          <w:bCs/>
          <w:lang w:eastAsia="zh-CN"/>
        </w:rPr>
        <w:t>Článek VI.</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val="en-US" w:eastAsia="zh-CN"/>
        </w:rPr>
      </w:pPr>
      <w:proofErr w:type="spellStart"/>
      <w:r w:rsidRPr="001F4C83">
        <w:rPr>
          <w:rFonts w:ascii="Arial" w:eastAsia="SimSun" w:hAnsi="Arial" w:cs="Arial"/>
          <w:b/>
          <w:bCs/>
          <w:lang w:val="en-US" w:eastAsia="zh-CN"/>
        </w:rPr>
        <w:t>Platební</w:t>
      </w:r>
      <w:proofErr w:type="spellEnd"/>
      <w:r w:rsidRPr="001F4C83">
        <w:rPr>
          <w:rFonts w:ascii="Arial" w:eastAsia="SimSun" w:hAnsi="Arial" w:cs="Arial"/>
          <w:b/>
          <w:bCs/>
          <w:lang w:val="en-US" w:eastAsia="zh-CN"/>
        </w:rPr>
        <w:t xml:space="preserve"> </w:t>
      </w:r>
      <w:proofErr w:type="spellStart"/>
      <w:r w:rsidRPr="001F4C83">
        <w:rPr>
          <w:rFonts w:ascii="Arial" w:eastAsia="SimSun" w:hAnsi="Arial" w:cs="Arial"/>
          <w:b/>
          <w:bCs/>
          <w:lang w:val="en-US" w:eastAsia="zh-CN"/>
        </w:rPr>
        <w:t>podmínky</w:t>
      </w:r>
      <w:proofErr w:type="spellEnd"/>
      <w:r w:rsidR="00BE22EA" w:rsidRPr="001F4C83">
        <w:rPr>
          <w:rFonts w:ascii="Arial" w:eastAsia="SimSun" w:hAnsi="Arial" w:cs="Arial"/>
          <w:b/>
          <w:bCs/>
          <w:lang w:val="en-US" w:eastAsia="zh-CN"/>
        </w:rPr>
        <w:t xml:space="preserve">, </w:t>
      </w:r>
      <w:proofErr w:type="spellStart"/>
      <w:r w:rsidR="00BE22EA" w:rsidRPr="001F4C83">
        <w:rPr>
          <w:rFonts w:ascii="Arial" w:eastAsia="SimSun" w:hAnsi="Arial" w:cs="Arial"/>
          <w:b/>
          <w:bCs/>
          <w:lang w:val="en-US" w:eastAsia="zh-CN"/>
        </w:rPr>
        <w:t>pokuty</w:t>
      </w:r>
      <w:proofErr w:type="spellEnd"/>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jc w:val="both"/>
        <w:rPr>
          <w:rFonts w:ascii="Arial" w:eastAsia="SimSun" w:hAnsi="Arial" w:cs="Arial"/>
          <w:lang w:eastAsia="zh-CN"/>
        </w:rPr>
      </w:pPr>
      <w:proofErr w:type="spellStart"/>
      <w:r w:rsidRPr="001F4C83">
        <w:rPr>
          <w:rFonts w:ascii="Arial" w:eastAsia="SimSun" w:hAnsi="Arial" w:cs="Arial"/>
          <w:lang w:val="en-US" w:eastAsia="zh-CN"/>
        </w:rPr>
        <w:t>Odm</w:t>
      </w:r>
      <w:r w:rsidRPr="001F4C83">
        <w:rPr>
          <w:rFonts w:ascii="Arial" w:eastAsia="SimSun" w:hAnsi="Arial" w:cs="Arial"/>
          <w:lang w:eastAsia="zh-CN"/>
        </w:rPr>
        <w:t>ěna</w:t>
      </w:r>
      <w:proofErr w:type="spellEnd"/>
      <w:r w:rsidRPr="001F4C83">
        <w:rPr>
          <w:rFonts w:ascii="Arial" w:eastAsia="SimSun" w:hAnsi="Arial" w:cs="Arial"/>
          <w:lang w:eastAsia="zh-CN"/>
        </w:rPr>
        <w:t xml:space="preserve"> je splatná </w:t>
      </w:r>
      <w:proofErr w:type="gramStart"/>
      <w:r w:rsidRPr="001F4C83">
        <w:rPr>
          <w:rFonts w:ascii="Arial" w:eastAsia="SimSun" w:hAnsi="Arial" w:cs="Arial"/>
          <w:lang w:eastAsia="zh-CN"/>
        </w:rPr>
        <w:t>na</w:t>
      </w:r>
      <w:proofErr w:type="gramEnd"/>
      <w:r w:rsidRPr="001F4C83">
        <w:rPr>
          <w:rFonts w:ascii="Arial" w:eastAsia="SimSun" w:hAnsi="Arial" w:cs="Arial"/>
          <w:lang w:eastAsia="zh-CN"/>
        </w:rPr>
        <w:t xml:space="preserve"> základě daňového dokladu – faktury, vystavené </w:t>
      </w:r>
      <w:r w:rsidR="008B7D83" w:rsidRPr="001F4C83">
        <w:rPr>
          <w:rFonts w:ascii="Arial" w:eastAsia="SimSun" w:hAnsi="Arial" w:cs="Arial"/>
          <w:lang w:eastAsia="zh-CN"/>
        </w:rPr>
        <w:t>dodavatel</w:t>
      </w:r>
      <w:r w:rsidRPr="001F4C83">
        <w:rPr>
          <w:rFonts w:ascii="Arial" w:eastAsia="SimSun" w:hAnsi="Arial" w:cs="Arial"/>
          <w:lang w:eastAsia="zh-CN"/>
        </w:rPr>
        <w:t>em do 30 dnů po skončení akce a předání závěrečné hodnotící zprávy ve smyslu čl. 3 odst. III.</w:t>
      </w:r>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Daňový doklad musí obsahovat náležitosti stanovené obecně závaznými právními předpisy pro daňový doklad, zejména </w:t>
      </w:r>
      <w:proofErr w:type="spellStart"/>
      <w:r w:rsidRPr="001F4C83">
        <w:rPr>
          <w:rFonts w:ascii="Arial" w:eastAsia="SimSun" w:hAnsi="Arial" w:cs="Arial"/>
          <w:lang w:eastAsia="zh-CN"/>
        </w:rPr>
        <w:t>ust</w:t>
      </w:r>
      <w:proofErr w:type="spellEnd"/>
      <w:r w:rsidRPr="001F4C83">
        <w:rPr>
          <w:rFonts w:ascii="Arial" w:eastAsia="SimSun" w:hAnsi="Arial" w:cs="Arial"/>
          <w:lang w:eastAsia="zh-CN"/>
        </w:rPr>
        <w:t>. § 29 zákona č. 235/2004 Sb., o dani z přidané hodnoty, ve znění pozdějších předpisů, a registrační číslo, pod kterým je tato smlouva vedena u objednatele.</w:t>
      </w:r>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Objednatel je oprávněn před uplynutím lhůty splatnosti vrátit bez zaplacení daňový doklad, který neobsahuje některou náležitost nebo má jiné závady v obsahu. Ve vráceném daňovém dokladu musí vyznačit důvod vrácení. </w:t>
      </w:r>
      <w:r w:rsidR="008B7D83" w:rsidRPr="001F4C83">
        <w:rPr>
          <w:rFonts w:ascii="Arial" w:eastAsia="SimSun" w:hAnsi="Arial" w:cs="Arial"/>
          <w:lang w:eastAsia="zh-CN"/>
        </w:rPr>
        <w:t>Dodavatel</w:t>
      </w:r>
      <w:r w:rsidRPr="001F4C83">
        <w:rPr>
          <w:rFonts w:ascii="Arial" w:eastAsia="SimSun" w:hAnsi="Arial" w:cs="Arial"/>
          <w:lang w:eastAsia="zh-CN"/>
        </w:rPr>
        <w:t xml:space="preserve"> je povinen podle povahy nesprávnosti daňový doklad opravit nebo nově zhotovit. Oprávněným vrácením daňového dokladu se přeruší běh lhůty jeho splatnosti. Nová lhůta splatnosti běží ode dne doručení opraveného nebo nově vyhotoveného daňového dokladu.</w:t>
      </w:r>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lastRenderedPageBreak/>
        <w:t>Daňový doklad je splatný do 21 dnů ode dne jeho doručení objednateli. Finanční závazky objednatele se považují za splněné dnem odepsání příslušné částky z jeho účtu.</w:t>
      </w:r>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V případě, že se </w:t>
      </w:r>
      <w:r w:rsidR="008B7D83" w:rsidRPr="001F4C83">
        <w:rPr>
          <w:rFonts w:ascii="Arial" w:eastAsia="SimSun" w:hAnsi="Arial" w:cs="Arial"/>
          <w:lang w:eastAsia="zh-CN"/>
        </w:rPr>
        <w:t>dodavatel</w:t>
      </w:r>
      <w:r w:rsidRPr="001F4C83">
        <w:rPr>
          <w:rFonts w:ascii="Arial" w:eastAsia="SimSun" w:hAnsi="Arial" w:cs="Arial"/>
          <w:lang w:eastAsia="zh-CN"/>
        </w:rPr>
        <w:t xml:space="preserve"> odchýlí od scénáře v rozporu s výjimkami uvedenými v čl. VII. odst. 5 smlouvy, je objednatel oprávněn po </w:t>
      </w:r>
      <w:r w:rsidR="008B7D83" w:rsidRPr="001F4C83">
        <w:rPr>
          <w:rFonts w:ascii="Arial" w:eastAsia="SimSun" w:hAnsi="Arial" w:cs="Arial"/>
          <w:lang w:eastAsia="zh-CN"/>
        </w:rPr>
        <w:t>dodavatel</w:t>
      </w:r>
      <w:r w:rsidRPr="001F4C83">
        <w:rPr>
          <w:rFonts w:ascii="Arial" w:eastAsia="SimSun" w:hAnsi="Arial" w:cs="Arial"/>
          <w:lang w:eastAsia="zh-CN"/>
        </w:rPr>
        <w:t xml:space="preserve">i požadovat smluvní pokutu ve výši 20.000,- Kč za každé takové porušení zákazu. V případě, že se </w:t>
      </w:r>
      <w:r w:rsidR="008B7D83" w:rsidRPr="001F4C83">
        <w:rPr>
          <w:rFonts w:ascii="Arial" w:eastAsia="SimSun" w:hAnsi="Arial" w:cs="Arial"/>
          <w:lang w:eastAsia="zh-CN"/>
        </w:rPr>
        <w:t>dodavatel</w:t>
      </w:r>
      <w:r w:rsidRPr="001F4C83">
        <w:rPr>
          <w:rFonts w:ascii="Arial" w:eastAsia="SimSun" w:hAnsi="Arial" w:cs="Arial"/>
          <w:lang w:eastAsia="zh-CN"/>
        </w:rPr>
        <w:t xml:space="preserve"> odchýlí od závazných podmínek veřejné zakázky specifikovaných </w:t>
      </w:r>
      <w:r w:rsidR="00BE22EA" w:rsidRPr="001F4C83">
        <w:rPr>
          <w:rFonts w:ascii="Arial" w:eastAsia="SimSun" w:hAnsi="Arial" w:cs="Arial"/>
          <w:lang w:eastAsia="zh-CN"/>
        </w:rPr>
        <w:t>touto smlouvou</w:t>
      </w:r>
      <w:r w:rsidR="00394277">
        <w:rPr>
          <w:rFonts w:ascii="Arial" w:eastAsia="SimSun" w:hAnsi="Arial" w:cs="Arial"/>
          <w:lang w:eastAsia="zh-CN"/>
        </w:rPr>
        <w:t>, výzvou</w:t>
      </w:r>
      <w:r w:rsidRPr="001F4C83">
        <w:rPr>
          <w:rFonts w:ascii="Arial" w:eastAsia="SimSun" w:hAnsi="Arial" w:cs="Arial"/>
          <w:lang w:eastAsia="zh-CN"/>
        </w:rPr>
        <w:t xml:space="preserve"> či od</w:t>
      </w:r>
      <w:r w:rsidR="00394277">
        <w:rPr>
          <w:rFonts w:ascii="Arial" w:eastAsia="SimSun" w:hAnsi="Arial" w:cs="Arial"/>
          <w:lang w:eastAsia="zh-CN"/>
        </w:rPr>
        <w:t> </w:t>
      </w:r>
      <w:r w:rsidRPr="001F4C83">
        <w:rPr>
          <w:rFonts w:ascii="Arial" w:eastAsia="SimSun" w:hAnsi="Arial" w:cs="Arial"/>
          <w:lang w:eastAsia="zh-CN"/>
        </w:rPr>
        <w:t xml:space="preserve">podmínek stanovených v nabídce </w:t>
      </w:r>
      <w:r w:rsidR="008B7D83" w:rsidRPr="001F4C83">
        <w:rPr>
          <w:rFonts w:ascii="Arial" w:eastAsia="SimSun" w:hAnsi="Arial" w:cs="Arial"/>
          <w:lang w:eastAsia="zh-CN"/>
        </w:rPr>
        <w:t>dodavatel</w:t>
      </w:r>
      <w:r w:rsidRPr="001F4C83">
        <w:rPr>
          <w:rFonts w:ascii="Arial" w:eastAsia="SimSun" w:hAnsi="Arial" w:cs="Arial"/>
          <w:lang w:eastAsia="zh-CN"/>
        </w:rPr>
        <w:t xml:space="preserve">e závažným způsobem, je objednatel oprávněn po </w:t>
      </w:r>
      <w:r w:rsidR="008B7D83" w:rsidRPr="001F4C83">
        <w:rPr>
          <w:rFonts w:ascii="Arial" w:eastAsia="SimSun" w:hAnsi="Arial" w:cs="Arial"/>
          <w:lang w:eastAsia="zh-CN"/>
        </w:rPr>
        <w:t>dodavatel</w:t>
      </w:r>
      <w:r w:rsidRPr="001F4C83">
        <w:rPr>
          <w:rFonts w:ascii="Arial" w:eastAsia="SimSun" w:hAnsi="Arial" w:cs="Arial"/>
          <w:lang w:eastAsia="zh-CN"/>
        </w:rPr>
        <w:t xml:space="preserve">i požadovat smluvní pokutu ve výši 20.000,- Kč za každé takové porušení zákazu. Nárok objednatele na zaplacení smluvní pokuty nevzniká v případě, kdy nedodržení podmínek bylo zapříčiněno prokazatelně ze strany objednatele nebo kdy není prokazatelně v moci </w:t>
      </w:r>
      <w:r w:rsidR="008B7D83" w:rsidRPr="001F4C83">
        <w:rPr>
          <w:rFonts w:ascii="Arial" w:eastAsia="SimSun" w:hAnsi="Arial" w:cs="Arial"/>
          <w:lang w:eastAsia="zh-CN"/>
        </w:rPr>
        <w:t>dodavatel</w:t>
      </w:r>
      <w:r w:rsidRPr="001F4C83">
        <w:rPr>
          <w:rFonts w:ascii="Arial" w:eastAsia="SimSun" w:hAnsi="Arial" w:cs="Arial"/>
          <w:lang w:eastAsia="zh-CN"/>
        </w:rPr>
        <w:t xml:space="preserve">e nedodržení sjednaných podmínek odvrátit. Zaplacení smluvní pokuty nemá vliv na právo objednatele domáhat se případné náhrady škody. V pochybnostech, zda se </w:t>
      </w:r>
      <w:r w:rsidR="008B7D83" w:rsidRPr="001F4C83">
        <w:rPr>
          <w:rFonts w:ascii="Arial" w:eastAsia="SimSun" w:hAnsi="Arial" w:cs="Arial"/>
          <w:lang w:eastAsia="zh-CN"/>
        </w:rPr>
        <w:t>dodavatel</w:t>
      </w:r>
      <w:r w:rsidRPr="001F4C83">
        <w:rPr>
          <w:rFonts w:ascii="Arial" w:eastAsia="SimSun" w:hAnsi="Arial" w:cs="Arial"/>
          <w:lang w:eastAsia="zh-CN"/>
        </w:rPr>
        <w:t xml:space="preserve"> odchýlil od závazných podmínek veřejné zakázky specifikovaných </w:t>
      </w:r>
      <w:r w:rsidR="00394277">
        <w:rPr>
          <w:rFonts w:ascii="Arial" w:eastAsia="SimSun" w:hAnsi="Arial" w:cs="Arial"/>
          <w:lang w:eastAsia="zh-CN"/>
        </w:rPr>
        <w:t xml:space="preserve">v této smlouvě, </w:t>
      </w:r>
      <w:r w:rsidRPr="001F4C83">
        <w:rPr>
          <w:rFonts w:ascii="Arial" w:eastAsia="SimSun" w:hAnsi="Arial" w:cs="Arial"/>
          <w:lang w:eastAsia="zh-CN"/>
        </w:rPr>
        <w:t xml:space="preserve">ve výzvě či od podmínek, stanovených v nabídce </w:t>
      </w:r>
      <w:r w:rsidR="008B7D83" w:rsidRPr="001F4C83">
        <w:rPr>
          <w:rFonts w:ascii="Arial" w:eastAsia="SimSun" w:hAnsi="Arial" w:cs="Arial"/>
          <w:lang w:eastAsia="zh-CN"/>
        </w:rPr>
        <w:t>dodavatel</w:t>
      </w:r>
      <w:r w:rsidRPr="001F4C83">
        <w:rPr>
          <w:rFonts w:ascii="Arial" w:eastAsia="SimSun" w:hAnsi="Arial" w:cs="Arial"/>
          <w:lang w:eastAsia="zh-CN"/>
        </w:rPr>
        <w:t>e závažným způsobem, se má za to, že se odchýlil závažným způsobem.</w:t>
      </w:r>
    </w:p>
    <w:p w:rsidR="00A2190F" w:rsidRPr="001F4C83" w:rsidRDefault="00A2190F" w:rsidP="00E029F7">
      <w:pPr>
        <w:numPr>
          <w:ilvl w:val="0"/>
          <w:numId w:val="12"/>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 xml:space="preserve">V případě, že dojde k porušení smlouvy </w:t>
      </w:r>
      <w:r w:rsidR="008B7D83" w:rsidRPr="001F4C83">
        <w:rPr>
          <w:rFonts w:ascii="Arial" w:eastAsia="SimSun" w:hAnsi="Arial" w:cs="Arial"/>
          <w:lang w:eastAsia="zh-CN"/>
        </w:rPr>
        <w:t>dodavatel</w:t>
      </w:r>
      <w:r w:rsidRPr="001F4C83">
        <w:rPr>
          <w:rFonts w:ascii="Arial" w:eastAsia="SimSun" w:hAnsi="Arial" w:cs="Arial"/>
          <w:lang w:eastAsia="zh-CN"/>
        </w:rPr>
        <w:t xml:space="preserve">em podstatným způsobem (tedy způsobem zakládajícím právo objednatele od smlouvy odstoupit), je objednatel oprávněn po </w:t>
      </w:r>
      <w:r w:rsidR="008B7D83" w:rsidRPr="001F4C83">
        <w:rPr>
          <w:rFonts w:ascii="Arial" w:eastAsia="SimSun" w:hAnsi="Arial" w:cs="Arial"/>
          <w:lang w:eastAsia="zh-CN"/>
        </w:rPr>
        <w:t>dodavatel</w:t>
      </w:r>
      <w:r w:rsidRPr="001F4C83">
        <w:rPr>
          <w:rFonts w:ascii="Arial" w:eastAsia="SimSun" w:hAnsi="Arial" w:cs="Arial"/>
          <w:lang w:eastAsia="zh-CN"/>
        </w:rPr>
        <w:t xml:space="preserve">i požadovat smluvní pokutu ve výši 100.000,- Kč. Nárok objednatele na zaplacení smluvní pokuty nevzniká v případě, kdy porušení smlouvy podstatným způsobem bylo zapříčiněno prokazatelně ze strany objednatele nebo kdy není prokazatelně v moci </w:t>
      </w:r>
      <w:r w:rsidR="008B7D83" w:rsidRPr="001F4C83">
        <w:rPr>
          <w:rFonts w:ascii="Arial" w:eastAsia="SimSun" w:hAnsi="Arial" w:cs="Arial"/>
          <w:lang w:eastAsia="zh-CN"/>
        </w:rPr>
        <w:t>dodavatel</w:t>
      </w:r>
      <w:r w:rsidRPr="001F4C83">
        <w:rPr>
          <w:rFonts w:ascii="Arial" w:eastAsia="SimSun" w:hAnsi="Arial" w:cs="Arial"/>
          <w:lang w:eastAsia="zh-CN"/>
        </w:rPr>
        <w:t>e porušení smlouvy podstatným způsobem odvrátit. Zaplacení smluvní pokuty nemá vliv na právo objednatele domáhat se případné náhrady škody.</w:t>
      </w:r>
    </w:p>
    <w:p w:rsidR="00A2190F" w:rsidRPr="001F4C83" w:rsidRDefault="00A2190F" w:rsidP="00A2190F">
      <w:pPr>
        <w:tabs>
          <w:tab w:val="left" w:pos="0"/>
          <w:tab w:val="left" w:pos="227"/>
          <w:tab w:val="left" w:pos="540"/>
        </w:tabs>
        <w:autoSpaceDE w:val="0"/>
        <w:autoSpaceDN w:val="0"/>
        <w:adjustRightInd w:val="0"/>
        <w:spacing w:after="0" w:line="240" w:lineRule="auto"/>
        <w:jc w:val="both"/>
        <w:rPr>
          <w:rFonts w:ascii="Arial" w:eastAsia="SimSun" w:hAnsi="Arial" w:cs="Arial"/>
          <w:lang w:eastAsia="zh-CN"/>
        </w:rPr>
      </w:pPr>
    </w:p>
    <w:p w:rsidR="00A2190F" w:rsidRPr="001F4C83" w:rsidRDefault="00A2190F" w:rsidP="00A2190F">
      <w:pPr>
        <w:tabs>
          <w:tab w:val="left" w:pos="0"/>
          <w:tab w:val="left" w:pos="227"/>
          <w:tab w:val="left" w:pos="540"/>
        </w:tabs>
        <w:autoSpaceDE w:val="0"/>
        <w:autoSpaceDN w:val="0"/>
        <w:adjustRightInd w:val="0"/>
        <w:spacing w:after="0" w:line="240" w:lineRule="auto"/>
        <w:jc w:val="both"/>
        <w:rPr>
          <w:rFonts w:ascii="Arial" w:eastAsia="SimSun" w:hAnsi="Arial" w:cs="Arial"/>
          <w:lang w:eastAsia="zh-CN"/>
        </w:rPr>
      </w:pP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VII.</w:t>
      </w:r>
    </w:p>
    <w:p w:rsidR="00A2190F" w:rsidRPr="001F4C83" w:rsidRDefault="00A2190F" w:rsidP="00A2190F">
      <w:pPr>
        <w:keepNext/>
        <w:keepLines/>
        <w:suppressAutoHyphens/>
        <w:autoSpaceDE w:val="0"/>
        <w:autoSpaceDN w:val="0"/>
        <w:adjustRightInd w:val="0"/>
        <w:spacing w:after="0" w:line="240" w:lineRule="auto"/>
        <w:ind w:left="357" w:hanging="357"/>
        <w:jc w:val="center"/>
        <w:rPr>
          <w:rFonts w:ascii="Arial" w:eastAsia="SimSun" w:hAnsi="Arial" w:cs="Arial"/>
          <w:b/>
          <w:bCs/>
          <w:lang w:val="en-US" w:eastAsia="zh-CN"/>
        </w:rPr>
      </w:pPr>
      <w:proofErr w:type="spellStart"/>
      <w:r w:rsidRPr="001F4C83">
        <w:rPr>
          <w:rFonts w:ascii="Arial" w:eastAsia="SimSun" w:hAnsi="Arial" w:cs="Arial"/>
          <w:b/>
          <w:bCs/>
          <w:lang w:val="en-US" w:eastAsia="zh-CN"/>
        </w:rPr>
        <w:t>Další</w:t>
      </w:r>
      <w:proofErr w:type="spellEnd"/>
      <w:r w:rsidRPr="001F4C83">
        <w:rPr>
          <w:rFonts w:ascii="Arial" w:eastAsia="SimSun" w:hAnsi="Arial" w:cs="Arial"/>
          <w:b/>
          <w:bCs/>
          <w:lang w:val="en-US" w:eastAsia="zh-CN"/>
        </w:rPr>
        <w:t xml:space="preserve"> </w:t>
      </w:r>
      <w:proofErr w:type="spellStart"/>
      <w:r w:rsidRPr="001F4C83">
        <w:rPr>
          <w:rFonts w:ascii="Arial" w:eastAsia="SimSun" w:hAnsi="Arial" w:cs="Arial"/>
          <w:b/>
          <w:bCs/>
          <w:lang w:val="en-US" w:eastAsia="zh-CN"/>
        </w:rPr>
        <w:t>ujednání</w:t>
      </w:r>
      <w:proofErr w:type="spellEnd"/>
    </w:p>
    <w:p w:rsidR="00A2190F" w:rsidRPr="001F4C83" w:rsidRDefault="00A2190F" w:rsidP="00E029F7">
      <w:pPr>
        <w:numPr>
          <w:ilvl w:val="0"/>
          <w:numId w:val="13"/>
        </w:numPr>
        <w:tabs>
          <w:tab w:val="left" w:pos="426"/>
          <w:tab w:val="left" w:pos="567"/>
        </w:tabs>
        <w:autoSpaceDE w:val="0"/>
        <w:autoSpaceDN w:val="0"/>
        <w:adjustRightInd w:val="0"/>
        <w:spacing w:after="0" w:line="240" w:lineRule="auto"/>
        <w:ind w:left="426"/>
        <w:jc w:val="both"/>
        <w:rPr>
          <w:rFonts w:ascii="Arial" w:eastAsia="SimSun" w:hAnsi="Arial" w:cs="Arial"/>
          <w:lang w:eastAsia="zh-CN"/>
        </w:rPr>
      </w:pPr>
      <w:proofErr w:type="spellStart"/>
      <w:r w:rsidRPr="001F4C83">
        <w:rPr>
          <w:rFonts w:ascii="Arial" w:eastAsia="SimSun" w:hAnsi="Arial" w:cs="Arial"/>
          <w:lang w:val="en-US" w:eastAsia="zh-CN"/>
        </w:rPr>
        <w:t>Smluvní</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strany</w:t>
      </w:r>
      <w:proofErr w:type="spellEnd"/>
      <w:r w:rsidRPr="001F4C83">
        <w:rPr>
          <w:rFonts w:ascii="Arial" w:eastAsia="SimSun" w:hAnsi="Arial" w:cs="Arial"/>
          <w:lang w:val="en-US" w:eastAsia="zh-CN"/>
        </w:rPr>
        <w:t xml:space="preserve"> se </w:t>
      </w:r>
      <w:proofErr w:type="spellStart"/>
      <w:r w:rsidRPr="001F4C83">
        <w:rPr>
          <w:rFonts w:ascii="Arial" w:eastAsia="SimSun" w:hAnsi="Arial" w:cs="Arial"/>
          <w:lang w:val="en-US" w:eastAsia="zh-CN"/>
        </w:rPr>
        <w:t>zavazují</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že</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si</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vzájemn</w:t>
      </w:r>
      <w:proofErr w:type="spellEnd"/>
      <w:r w:rsidRPr="001F4C83">
        <w:rPr>
          <w:rFonts w:ascii="Arial" w:eastAsia="SimSun" w:hAnsi="Arial" w:cs="Arial"/>
          <w:lang w:eastAsia="zh-CN"/>
        </w:rPr>
        <w:t xml:space="preserve">ě poskytnou veškerou součinnost nezbytnou k řádnému plnění závazků převzatých každou ze smluvních stran </w:t>
      </w:r>
      <w:proofErr w:type="gramStart"/>
      <w:r w:rsidRPr="001F4C83">
        <w:rPr>
          <w:rFonts w:ascii="Arial" w:eastAsia="SimSun" w:hAnsi="Arial" w:cs="Arial"/>
          <w:lang w:eastAsia="zh-CN"/>
        </w:rPr>
        <w:t>na</w:t>
      </w:r>
      <w:proofErr w:type="gramEnd"/>
      <w:r w:rsidRPr="001F4C83">
        <w:rPr>
          <w:rFonts w:ascii="Arial" w:eastAsia="SimSun" w:hAnsi="Arial" w:cs="Arial"/>
          <w:lang w:eastAsia="zh-CN"/>
        </w:rPr>
        <w:t xml:space="preserve"> základě této smlouvy.</w:t>
      </w:r>
    </w:p>
    <w:p w:rsidR="00A2190F" w:rsidRPr="001F4C83" w:rsidRDefault="00A2190F" w:rsidP="00E029F7">
      <w:pPr>
        <w:numPr>
          <w:ilvl w:val="0"/>
          <w:numId w:val="13"/>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Smluvní strany se zavazují, že budou při provádění služeb postupovat s odbornou péčí s přihlédnutím k ochraně oprávněných zájmů druhé smluvní strany. Smluvní strany jsou povinny oznamovat si vzájemně všechny okolnosti a informace, které jsou důležité pro realizaci práv a povinností dle této smlouvy.</w:t>
      </w:r>
    </w:p>
    <w:p w:rsidR="00A2190F" w:rsidRPr="001F4C83" w:rsidRDefault="00A2190F" w:rsidP="00E029F7">
      <w:pPr>
        <w:numPr>
          <w:ilvl w:val="0"/>
          <w:numId w:val="13"/>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Smluvní strany se zavazují, že při plnění této smlouvy budou vystupovat tak, aby nepoškodily dobré jméno druhé smluvní strany.</w:t>
      </w:r>
    </w:p>
    <w:p w:rsidR="00A2190F" w:rsidRPr="001F4C83" w:rsidRDefault="00A2190F" w:rsidP="00E029F7">
      <w:pPr>
        <w:numPr>
          <w:ilvl w:val="0"/>
          <w:numId w:val="13"/>
        </w:numPr>
        <w:tabs>
          <w:tab w:val="left" w:pos="426"/>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Smluvní strany se dohodly, že jednotlivé úkony k realizaci této smlouvy budou provádět a spolupráci smluvních stran podle této smlouvy budou koordinovat tyto osoby:</w:t>
      </w:r>
    </w:p>
    <w:p w:rsidR="00A2190F" w:rsidRPr="001F4C83" w:rsidRDefault="00A2190F" w:rsidP="00A2190F">
      <w:pPr>
        <w:suppressAutoHyphens/>
        <w:autoSpaceDE w:val="0"/>
        <w:autoSpaceDN w:val="0"/>
        <w:adjustRightInd w:val="0"/>
        <w:spacing w:after="0" w:line="240" w:lineRule="auto"/>
        <w:ind w:left="360" w:hanging="360"/>
        <w:jc w:val="both"/>
        <w:rPr>
          <w:rFonts w:ascii="Arial" w:eastAsia="SimSun" w:hAnsi="Arial" w:cs="Arial"/>
          <w:lang w:eastAsia="zh-CN"/>
        </w:rPr>
      </w:pPr>
    </w:p>
    <w:p w:rsidR="00A2190F" w:rsidRPr="001F4C83" w:rsidRDefault="00A2190F" w:rsidP="00A2190F">
      <w:pPr>
        <w:suppressAutoHyphens/>
        <w:autoSpaceDE w:val="0"/>
        <w:autoSpaceDN w:val="0"/>
        <w:adjustRightInd w:val="0"/>
        <w:spacing w:after="0" w:line="240" w:lineRule="auto"/>
        <w:ind w:left="360"/>
        <w:jc w:val="both"/>
        <w:rPr>
          <w:rFonts w:ascii="Arial" w:eastAsia="SimSun" w:hAnsi="Arial" w:cs="Arial"/>
          <w:u w:val="single"/>
          <w:lang w:eastAsia="zh-CN"/>
        </w:rPr>
      </w:pPr>
      <w:r w:rsidRPr="001F4C83">
        <w:rPr>
          <w:rFonts w:ascii="Arial" w:eastAsia="SimSun" w:hAnsi="Arial" w:cs="Arial"/>
          <w:u w:val="single"/>
          <w:lang w:eastAsia="zh-CN"/>
        </w:rPr>
        <w:t xml:space="preserve">za </w:t>
      </w:r>
      <w:r w:rsidR="008B7D83" w:rsidRPr="001F4C83">
        <w:rPr>
          <w:rFonts w:ascii="Arial" w:eastAsia="SimSun" w:hAnsi="Arial" w:cs="Arial"/>
          <w:u w:val="single"/>
          <w:lang w:eastAsia="zh-CN"/>
        </w:rPr>
        <w:t>dodavatel</w:t>
      </w:r>
      <w:r w:rsidRPr="001F4C83">
        <w:rPr>
          <w:rFonts w:ascii="Arial" w:eastAsia="SimSun" w:hAnsi="Arial" w:cs="Arial"/>
          <w:u w:val="single"/>
          <w:lang w:eastAsia="zh-CN"/>
        </w:rPr>
        <w:t xml:space="preserve">e: </w:t>
      </w:r>
    </w:p>
    <w:p w:rsidR="00A2190F" w:rsidRPr="001F4C83" w:rsidRDefault="00A2190F" w:rsidP="00A2190F">
      <w:pPr>
        <w:suppressAutoHyphens/>
        <w:autoSpaceDE w:val="0"/>
        <w:autoSpaceDN w:val="0"/>
        <w:adjustRightInd w:val="0"/>
        <w:spacing w:after="0" w:line="240" w:lineRule="auto"/>
        <w:ind w:left="360"/>
        <w:jc w:val="both"/>
        <w:rPr>
          <w:rFonts w:ascii="Arial" w:eastAsia="SimSun" w:hAnsi="Arial" w:cs="Arial"/>
          <w:lang w:eastAsia="zh-CN"/>
        </w:rPr>
      </w:pPr>
      <w:r w:rsidRPr="001F4C83">
        <w:rPr>
          <w:rFonts w:ascii="Arial" w:eastAsia="SimSun" w:hAnsi="Arial" w:cs="Arial"/>
          <w:lang w:eastAsia="zh-CN"/>
        </w:rPr>
        <w:t xml:space="preserve">Jméno, příjmení, funkce </w:t>
      </w:r>
    </w:p>
    <w:p w:rsidR="00A2190F" w:rsidRPr="001F4C83" w:rsidRDefault="00A2190F" w:rsidP="00A2190F">
      <w:pPr>
        <w:suppressAutoHyphens/>
        <w:autoSpaceDE w:val="0"/>
        <w:autoSpaceDN w:val="0"/>
        <w:adjustRightInd w:val="0"/>
        <w:spacing w:after="0" w:line="240" w:lineRule="auto"/>
        <w:ind w:left="360"/>
        <w:jc w:val="both"/>
        <w:rPr>
          <w:rFonts w:ascii="Arial" w:eastAsia="SimSun" w:hAnsi="Arial" w:cs="Arial"/>
          <w:lang w:eastAsia="zh-CN"/>
        </w:rPr>
      </w:pPr>
      <w:r w:rsidRPr="001F4C83">
        <w:rPr>
          <w:rFonts w:ascii="Arial" w:eastAsia="SimSun" w:hAnsi="Arial" w:cs="Arial"/>
          <w:lang w:eastAsia="zh-CN"/>
        </w:rPr>
        <w:t>tel. XXX, e-mail: XXX</w:t>
      </w:r>
    </w:p>
    <w:p w:rsidR="00A2190F" w:rsidRPr="001F4C83" w:rsidRDefault="00A2190F" w:rsidP="00A2190F">
      <w:pPr>
        <w:suppressAutoHyphens/>
        <w:autoSpaceDE w:val="0"/>
        <w:autoSpaceDN w:val="0"/>
        <w:adjustRightInd w:val="0"/>
        <w:spacing w:after="0" w:line="240" w:lineRule="auto"/>
        <w:ind w:left="360" w:hanging="360"/>
        <w:jc w:val="both"/>
        <w:rPr>
          <w:rFonts w:ascii="Arial" w:eastAsia="SimSun" w:hAnsi="Arial" w:cs="Arial"/>
          <w:lang w:eastAsia="zh-CN"/>
        </w:rPr>
      </w:pPr>
    </w:p>
    <w:p w:rsidR="00A2190F" w:rsidRPr="001F4C83" w:rsidRDefault="00A2190F" w:rsidP="00A2190F">
      <w:pPr>
        <w:suppressAutoHyphens/>
        <w:autoSpaceDE w:val="0"/>
        <w:autoSpaceDN w:val="0"/>
        <w:adjustRightInd w:val="0"/>
        <w:spacing w:after="0" w:line="240" w:lineRule="auto"/>
        <w:ind w:left="720" w:hanging="360"/>
        <w:jc w:val="both"/>
        <w:rPr>
          <w:rFonts w:ascii="Arial" w:eastAsia="SimSun" w:hAnsi="Arial" w:cs="Arial"/>
          <w:u w:val="single"/>
          <w:lang w:eastAsia="zh-CN"/>
        </w:rPr>
      </w:pPr>
      <w:r w:rsidRPr="001F4C83">
        <w:rPr>
          <w:rFonts w:ascii="Arial" w:eastAsia="SimSun" w:hAnsi="Arial" w:cs="Arial"/>
          <w:u w:val="single"/>
          <w:lang w:eastAsia="zh-CN"/>
        </w:rPr>
        <w:t xml:space="preserve">za objednatele: </w:t>
      </w:r>
    </w:p>
    <w:p w:rsidR="00A2190F" w:rsidRPr="001F4C83" w:rsidRDefault="00A2190F" w:rsidP="00A2190F">
      <w:pPr>
        <w:suppressAutoHyphens/>
        <w:autoSpaceDE w:val="0"/>
        <w:autoSpaceDN w:val="0"/>
        <w:adjustRightInd w:val="0"/>
        <w:spacing w:after="0" w:line="240" w:lineRule="auto"/>
        <w:ind w:left="720" w:hanging="360"/>
        <w:jc w:val="both"/>
        <w:rPr>
          <w:rFonts w:ascii="Arial" w:eastAsia="SimSun" w:hAnsi="Arial" w:cs="Arial"/>
          <w:lang w:eastAsia="zh-CN"/>
        </w:rPr>
      </w:pPr>
      <w:r w:rsidRPr="001F4C83">
        <w:rPr>
          <w:rFonts w:ascii="Arial" w:eastAsia="SimSun" w:hAnsi="Arial" w:cs="Arial"/>
          <w:lang w:eastAsia="zh-CN"/>
        </w:rPr>
        <w:t xml:space="preserve">Mgr. Ilona Chalupská, vedoucí odboru Kancelář </w:t>
      </w:r>
      <w:r w:rsidR="00EB3A1B">
        <w:rPr>
          <w:rFonts w:ascii="Arial" w:eastAsia="SimSun" w:hAnsi="Arial" w:cs="Arial"/>
          <w:lang w:eastAsia="zh-CN"/>
        </w:rPr>
        <w:t>starostky, kultury a krizového řízení</w:t>
      </w:r>
    </w:p>
    <w:p w:rsidR="00A2190F" w:rsidRPr="001F4C83" w:rsidRDefault="00A2190F" w:rsidP="00A2190F">
      <w:pPr>
        <w:suppressAutoHyphens/>
        <w:autoSpaceDE w:val="0"/>
        <w:autoSpaceDN w:val="0"/>
        <w:adjustRightInd w:val="0"/>
        <w:spacing w:after="0" w:line="240" w:lineRule="auto"/>
        <w:ind w:left="720" w:hanging="360"/>
        <w:jc w:val="both"/>
        <w:rPr>
          <w:rFonts w:ascii="Arial" w:eastAsia="SimSun" w:hAnsi="Arial" w:cs="Arial"/>
          <w:lang w:val="en-US" w:eastAsia="zh-CN"/>
        </w:rPr>
      </w:pPr>
      <w:r w:rsidRPr="001F4C83">
        <w:rPr>
          <w:rFonts w:ascii="Arial" w:eastAsia="SimSun" w:hAnsi="Arial" w:cs="Arial"/>
          <w:lang w:val="en-US" w:eastAsia="zh-CN"/>
        </w:rPr>
        <w:t xml:space="preserve">tel. 724 727 224, e-mail: </w:t>
      </w:r>
      <w:hyperlink r:id="rId10" w:history="1">
        <w:r w:rsidRPr="001F4C83">
          <w:rPr>
            <w:rStyle w:val="Hypertextovodkaz"/>
            <w:rFonts w:ascii="Arial" w:eastAsia="SimSun" w:hAnsi="Arial" w:cs="Arial"/>
            <w:color w:val="auto"/>
            <w:lang w:val="en-US" w:eastAsia="zh-CN"/>
          </w:rPr>
          <w:t>ilona.chalupska@praha2.cz</w:t>
        </w:r>
      </w:hyperlink>
    </w:p>
    <w:p w:rsidR="00A2190F" w:rsidRPr="001F4C83" w:rsidRDefault="00A2190F" w:rsidP="00A2190F">
      <w:pPr>
        <w:suppressAutoHyphens/>
        <w:autoSpaceDE w:val="0"/>
        <w:autoSpaceDN w:val="0"/>
        <w:adjustRightInd w:val="0"/>
        <w:spacing w:after="0" w:line="240" w:lineRule="auto"/>
        <w:ind w:left="720" w:hanging="360"/>
        <w:jc w:val="both"/>
        <w:rPr>
          <w:rFonts w:ascii="Arial" w:eastAsia="SimSun" w:hAnsi="Arial" w:cs="Arial"/>
          <w:lang w:val="en-US" w:eastAsia="zh-CN"/>
        </w:rPr>
      </w:pPr>
    </w:p>
    <w:p w:rsidR="00A2190F" w:rsidRPr="001F4C83" w:rsidRDefault="00A2190F" w:rsidP="00E029F7">
      <w:pPr>
        <w:numPr>
          <w:ilvl w:val="0"/>
          <w:numId w:val="13"/>
        </w:numPr>
        <w:suppressAutoHyphens/>
        <w:autoSpaceDE w:val="0"/>
        <w:autoSpaceDN w:val="0"/>
        <w:adjustRightInd w:val="0"/>
        <w:spacing w:after="0" w:line="240" w:lineRule="auto"/>
        <w:ind w:left="426" w:hanging="426"/>
        <w:jc w:val="both"/>
        <w:rPr>
          <w:rFonts w:ascii="Arial" w:eastAsia="SimSun" w:hAnsi="Arial" w:cs="Arial"/>
          <w:lang w:val="en-US" w:eastAsia="zh-CN"/>
        </w:rPr>
      </w:pPr>
      <w:proofErr w:type="spellStart"/>
      <w:r w:rsidRPr="001F4C83">
        <w:rPr>
          <w:rFonts w:ascii="Arial" w:eastAsia="SimSun" w:hAnsi="Arial" w:cs="Arial"/>
          <w:lang w:val="en-US" w:eastAsia="zh-CN"/>
        </w:rPr>
        <w:t>Odchýlit</w:t>
      </w:r>
      <w:proofErr w:type="spellEnd"/>
      <w:r w:rsidRPr="001F4C83">
        <w:rPr>
          <w:rFonts w:ascii="Arial" w:eastAsia="SimSun" w:hAnsi="Arial" w:cs="Arial"/>
          <w:lang w:val="en-US" w:eastAsia="zh-CN"/>
        </w:rPr>
        <w:t xml:space="preserve"> se od </w:t>
      </w:r>
      <w:proofErr w:type="spellStart"/>
      <w:r w:rsidRPr="001F4C83">
        <w:rPr>
          <w:rFonts w:ascii="Arial" w:eastAsia="SimSun" w:hAnsi="Arial" w:cs="Arial"/>
          <w:lang w:val="en-US" w:eastAsia="zh-CN"/>
        </w:rPr>
        <w:t>scéná</w:t>
      </w:r>
      <w:r w:rsidRPr="001F4C83">
        <w:rPr>
          <w:rFonts w:ascii="Arial" w:eastAsia="SimSun" w:hAnsi="Arial" w:cs="Arial"/>
          <w:lang w:eastAsia="zh-CN"/>
        </w:rPr>
        <w:t>ře</w:t>
      </w:r>
      <w:proofErr w:type="spellEnd"/>
      <w:r w:rsidRPr="001F4C83">
        <w:rPr>
          <w:rFonts w:ascii="Arial" w:eastAsia="SimSun" w:hAnsi="Arial" w:cs="Arial"/>
          <w:lang w:eastAsia="zh-CN"/>
        </w:rPr>
        <w:t xml:space="preserve"> je </w:t>
      </w:r>
      <w:r w:rsidR="008B7D83" w:rsidRPr="001F4C83">
        <w:rPr>
          <w:rFonts w:ascii="Arial" w:eastAsia="SimSun" w:hAnsi="Arial" w:cs="Arial"/>
          <w:lang w:eastAsia="zh-CN"/>
        </w:rPr>
        <w:t>dodavatel</w:t>
      </w:r>
      <w:r w:rsidRPr="001F4C83">
        <w:rPr>
          <w:rFonts w:ascii="Arial" w:eastAsia="SimSun" w:hAnsi="Arial" w:cs="Arial"/>
          <w:lang w:eastAsia="zh-CN"/>
        </w:rPr>
        <w:t xml:space="preserve"> oprávněn jen v případě, že:</w:t>
      </w:r>
    </w:p>
    <w:p w:rsidR="00A2190F" w:rsidRPr="001F4C83" w:rsidRDefault="00A2190F" w:rsidP="00A2190F">
      <w:pPr>
        <w:suppressAutoHyphens/>
        <w:autoSpaceDE w:val="0"/>
        <w:autoSpaceDN w:val="0"/>
        <w:adjustRightInd w:val="0"/>
        <w:spacing w:after="0" w:line="240" w:lineRule="auto"/>
        <w:ind w:left="426"/>
        <w:jc w:val="both"/>
        <w:rPr>
          <w:rFonts w:ascii="Arial" w:eastAsia="SimSun" w:hAnsi="Arial" w:cs="Arial"/>
          <w:lang w:val="en-US" w:eastAsia="zh-CN"/>
        </w:rPr>
      </w:pPr>
    </w:p>
    <w:p w:rsidR="00A2190F" w:rsidRPr="001F4C83" w:rsidRDefault="00A2190F" w:rsidP="00A2190F">
      <w:pPr>
        <w:numPr>
          <w:ilvl w:val="0"/>
          <w:numId w:val="7"/>
        </w:numPr>
        <w:tabs>
          <w:tab w:val="left" w:pos="709"/>
        </w:tabs>
        <w:autoSpaceDE w:val="0"/>
        <w:autoSpaceDN w:val="0"/>
        <w:adjustRightInd w:val="0"/>
        <w:spacing w:after="0" w:line="240" w:lineRule="auto"/>
        <w:ind w:hanging="436"/>
        <w:jc w:val="both"/>
        <w:rPr>
          <w:rFonts w:ascii="Arial" w:eastAsia="SimSun" w:hAnsi="Arial" w:cs="Arial"/>
          <w:lang w:eastAsia="zh-CN"/>
        </w:rPr>
      </w:pPr>
      <w:r w:rsidRPr="001F4C83">
        <w:rPr>
          <w:rFonts w:ascii="Arial" w:eastAsia="SimSun" w:hAnsi="Arial" w:cs="Arial"/>
          <w:lang w:eastAsia="zh-CN"/>
        </w:rPr>
        <w:t>odchylka je schválena zástupcem objednatele, a to v písemné podobě; takové schválení nebude přitom bez vážného důvodu odmítnuto;</w:t>
      </w:r>
    </w:p>
    <w:p w:rsidR="00A2190F" w:rsidRPr="001F4C83" w:rsidRDefault="00A2190F" w:rsidP="00A2190F">
      <w:pPr>
        <w:tabs>
          <w:tab w:val="left" w:pos="709"/>
          <w:tab w:val="left" w:pos="1440"/>
        </w:tabs>
        <w:suppressAutoHyphens/>
        <w:autoSpaceDE w:val="0"/>
        <w:autoSpaceDN w:val="0"/>
        <w:adjustRightInd w:val="0"/>
        <w:spacing w:after="0" w:line="240" w:lineRule="auto"/>
        <w:ind w:left="1080" w:hanging="436"/>
        <w:jc w:val="both"/>
        <w:rPr>
          <w:rFonts w:ascii="Arial" w:eastAsia="SimSun" w:hAnsi="Arial" w:cs="Arial"/>
          <w:lang w:eastAsia="zh-CN"/>
        </w:rPr>
      </w:pPr>
    </w:p>
    <w:p w:rsidR="00A2190F" w:rsidRPr="001F4C83" w:rsidRDefault="00A2190F" w:rsidP="00A2190F">
      <w:pPr>
        <w:numPr>
          <w:ilvl w:val="0"/>
          <w:numId w:val="7"/>
        </w:numPr>
        <w:tabs>
          <w:tab w:val="left" w:pos="709"/>
          <w:tab w:val="left" w:pos="1440"/>
        </w:tabs>
        <w:autoSpaceDE w:val="0"/>
        <w:autoSpaceDN w:val="0"/>
        <w:adjustRightInd w:val="0"/>
        <w:spacing w:after="0" w:line="240" w:lineRule="auto"/>
        <w:ind w:hanging="436"/>
        <w:jc w:val="both"/>
        <w:rPr>
          <w:rFonts w:ascii="Arial" w:eastAsia="SimSun" w:hAnsi="Arial" w:cs="Arial"/>
          <w:lang w:eastAsia="zh-CN"/>
        </w:rPr>
      </w:pPr>
      <w:r w:rsidRPr="001F4C83">
        <w:rPr>
          <w:rFonts w:ascii="Arial" w:eastAsia="SimSun" w:hAnsi="Arial" w:cs="Arial"/>
          <w:lang w:eastAsia="zh-CN"/>
        </w:rPr>
        <w:t xml:space="preserve">odchylka je vyvolána důvody, které leží mimo sféru vlivu </w:t>
      </w:r>
      <w:r w:rsidR="008B7D83" w:rsidRPr="001F4C83">
        <w:rPr>
          <w:rFonts w:ascii="Arial" w:eastAsia="SimSun" w:hAnsi="Arial" w:cs="Arial"/>
          <w:lang w:eastAsia="zh-CN"/>
        </w:rPr>
        <w:t>dodavatel</w:t>
      </w:r>
      <w:r w:rsidRPr="001F4C83">
        <w:rPr>
          <w:rFonts w:ascii="Arial" w:eastAsia="SimSun" w:hAnsi="Arial" w:cs="Arial"/>
          <w:lang w:eastAsia="zh-CN"/>
        </w:rPr>
        <w:t xml:space="preserve">e a které nelze ani při vynaložení maximálního úsilí překonat (například nemoci či odřeknutí umělců, </w:t>
      </w:r>
      <w:r w:rsidRPr="001F4C83">
        <w:rPr>
          <w:rFonts w:ascii="Arial" w:eastAsia="SimSun" w:hAnsi="Arial" w:cs="Arial"/>
          <w:lang w:eastAsia="zh-CN"/>
        </w:rPr>
        <w:lastRenderedPageBreak/>
        <w:t xml:space="preserve">technická a správní omezení, zásahy „vyšší moci“ apod.); o takových důvodech je ovšem </w:t>
      </w:r>
      <w:r w:rsidR="008B7D83" w:rsidRPr="001F4C83">
        <w:rPr>
          <w:rFonts w:ascii="Arial" w:eastAsia="SimSun" w:hAnsi="Arial" w:cs="Arial"/>
          <w:lang w:eastAsia="zh-CN"/>
        </w:rPr>
        <w:t>dodavatel</w:t>
      </w:r>
      <w:r w:rsidRPr="001F4C83">
        <w:rPr>
          <w:rFonts w:ascii="Arial" w:eastAsia="SimSun" w:hAnsi="Arial" w:cs="Arial"/>
          <w:lang w:eastAsia="zh-CN"/>
        </w:rPr>
        <w:t xml:space="preserve"> povinen bezodkladně informovat zástupce objednatele a vyžádat si souhlas s navrhovanou úpravou. Objednatel je oprávněn souhlas odmítnout jen ze závažných důvodů, které je povinen </w:t>
      </w:r>
      <w:r w:rsidR="008B7D83" w:rsidRPr="001F4C83">
        <w:rPr>
          <w:rFonts w:ascii="Arial" w:eastAsia="SimSun" w:hAnsi="Arial" w:cs="Arial"/>
          <w:lang w:eastAsia="zh-CN"/>
        </w:rPr>
        <w:t>dodavatel</w:t>
      </w:r>
      <w:r w:rsidRPr="001F4C83">
        <w:rPr>
          <w:rFonts w:ascii="Arial" w:eastAsia="SimSun" w:hAnsi="Arial" w:cs="Arial"/>
          <w:lang w:eastAsia="zh-CN"/>
        </w:rPr>
        <w:t>i písemně sdělit.</w:t>
      </w:r>
    </w:p>
    <w:p w:rsidR="00A2190F" w:rsidRPr="001F4C83" w:rsidRDefault="00A2190F" w:rsidP="00A2190F">
      <w:pPr>
        <w:tabs>
          <w:tab w:val="left" w:pos="709"/>
          <w:tab w:val="left" w:pos="1440"/>
        </w:tabs>
        <w:autoSpaceDE w:val="0"/>
        <w:autoSpaceDN w:val="0"/>
        <w:adjustRightInd w:val="0"/>
        <w:spacing w:after="0" w:line="240" w:lineRule="auto"/>
        <w:ind w:left="720"/>
        <w:jc w:val="both"/>
        <w:rPr>
          <w:rFonts w:ascii="Arial" w:eastAsia="SimSun" w:hAnsi="Arial" w:cs="Arial"/>
          <w:lang w:eastAsia="zh-CN"/>
        </w:rPr>
      </w:pPr>
    </w:p>
    <w:p w:rsidR="00A2190F" w:rsidRPr="001F4C83" w:rsidRDefault="008B7D83" w:rsidP="0081799B">
      <w:pPr>
        <w:pStyle w:val="Odstavecseseznamem"/>
        <w:numPr>
          <w:ilvl w:val="0"/>
          <w:numId w:val="13"/>
        </w:numPr>
        <w:tabs>
          <w:tab w:val="left" w:pos="426"/>
          <w:tab w:val="left" w:pos="1440"/>
        </w:tabs>
        <w:autoSpaceDE w:val="0"/>
        <w:autoSpaceDN w:val="0"/>
        <w:adjustRightInd w:val="0"/>
        <w:spacing w:after="0" w:line="240" w:lineRule="auto"/>
        <w:ind w:left="425" w:hanging="425"/>
        <w:jc w:val="both"/>
        <w:rPr>
          <w:rFonts w:ascii="Arial" w:eastAsia="SimSun" w:hAnsi="Arial" w:cs="Arial"/>
          <w:lang w:eastAsia="zh-CN"/>
        </w:rPr>
      </w:pPr>
      <w:r w:rsidRPr="001F4C83">
        <w:rPr>
          <w:rFonts w:ascii="Arial" w:eastAsia="SimSun" w:hAnsi="Arial" w:cs="Arial"/>
          <w:lang w:eastAsia="zh-CN"/>
        </w:rPr>
        <w:t>Dodavatel</w:t>
      </w:r>
      <w:r w:rsidR="00A2190F" w:rsidRPr="001F4C83">
        <w:rPr>
          <w:rFonts w:ascii="Arial" w:eastAsia="SimSun" w:hAnsi="Arial" w:cs="Arial"/>
          <w:lang w:eastAsia="zh-CN"/>
        </w:rPr>
        <w:t xml:space="preserve"> odpovídá za škody vzniklé v důsledku porušení jeho zákonných či smluvních povinností. Objednatel hradí škody vzniklé </w:t>
      </w:r>
      <w:r w:rsidRPr="001F4C83">
        <w:rPr>
          <w:rFonts w:ascii="Arial" w:eastAsia="SimSun" w:hAnsi="Arial" w:cs="Arial"/>
          <w:lang w:eastAsia="zh-CN"/>
        </w:rPr>
        <w:t>dodavatel</w:t>
      </w:r>
      <w:r w:rsidR="00A2190F" w:rsidRPr="001F4C83">
        <w:rPr>
          <w:rFonts w:ascii="Arial" w:eastAsia="SimSun" w:hAnsi="Arial" w:cs="Arial"/>
          <w:lang w:eastAsia="zh-CN"/>
        </w:rPr>
        <w:t>i v důsledku porušení zákonných či smluvních povinností</w:t>
      </w:r>
      <w:r w:rsidR="00BE22EA" w:rsidRPr="001F4C83">
        <w:rPr>
          <w:rFonts w:ascii="Arial" w:eastAsia="SimSun" w:hAnsi="Arial" w:cs="Arial"/>
          <w:lang w:eastAsia="zh-CN"/>
        </w:rPr>
        <w:t xml:space="preserve"> objednavatele</w:t>
      </w:r>
      <w:r w:rsidR="00A2190F" w:rsidRPr="001F4C83">
        <w:rPr>
          <w:rFonts w:ascii="Arial" w:eastAsia="SimSun" w:hAnsi="Arial" w:cs="Arial"/>
          <w:lang w:eastAsia="zh-CN"/>
        </w:rPr>
        <w:t xml:space="preserve">. </w:t>
      </w:r>
    </w:p>
    <w:p w:rsidR="00BE22EA" w:rsidRPr="001F4C83" w:rsidRDefault="00A2190F" w:rsidP="0081799B">
      <w:pPr>
        <w:pStyle w:val="Odstavecseseznamem"/>
        <w:numPr>
          <w:ilvl w:val="0"/>
          <w:numId w:val="13"/>
        </w:numPr>
        <w:tabs>
          <w:tab w:val="left" w:pos="0"/>
          <w:tab w:val="left" w:pos="426"/>
        </w:tabs>
        <w:autoSpaceDE w:val="0"/>
        <w:autoSpaceDN w:val="0"/>
        <w:adjustRightInd w:val="0"/>
        <w:spacing w:after="0" w:line="240" w:lineRule="auto"/>
        <w:ind w:left="425" w:hanging="425"/>
        <w:jc w:val="both"/>
        <w:rPr>
          <w:rFonts w:ascii="Arial" w:eastAsia="SimSun" w:hAnsi="Arial" w:cs="Arial"/>
          <w:lang w:eastAsia="zh-CN"/>
        </w:rPr>
      </w:pPr>
      <w:r w:rsidRPr="001F4C83">
        <w:rPr>
          <w:rFonts w:ascii="Arial" w:eastAsia="SimSun" w:hAnsi="Arial" w:cs="Arial"/>
          <w:lang w:eastAsia="zh-CN"/>
        </w:rPr>
        <w:t xml:space="preserve">Jakékoliv závady v předmětu plnění jsou smluvní strany povinny neprodleně sdělit druhé smluvní straně a poskytnout jí odpovídající časový prostor k jejich odstranění. V nejbližším možném termínu po skončení Akce, nejpozději však do 14 dnů se uskuteční schůzka, na které bude Akce vyhodnocena, budou pojmenovány případné nedostatky. </w:t>
      </w:r>
    </w:p>
    <w:p w:rsidR="004D7642" w:rsidRPr="001F4C83" w:rsidRDefault="004D7642" w:rsidP="0081799B">
      <w:pPr>
        <w:pStyle w:val="Odstavecseseznamem"/>
        <w:numPr>
          <w:ilvl w:val="0"/>
          <w:numId w:val="13"/>
        </w:numPr>
        <w:tabs>
          <w:tab w:val="left" w:pos="426"/>
        </w:tabs>
        <w:spacing w:after="0" w:line="240" w:lineRule="auto"/>
        <w:ind w:left="425" w:hanging="425"/>
        <w:jc w:val="both"/>
        <w:rPr>
          <w:rFonts w:ascii="Arial" w:hAnsi="Arial" w:cs="Arial"/>
        </w:rPr>
      </w:pPr>
      <w:r w:rsidRPr="001F4C83">
        <w:rPr>
          <w:rFonts w:ascii="Arial" w:hAnsi="Arial" w:cs="Arial"/>
        </w:rPr>
        <w:t>Tato smlouva podléhá v souladu se zákonem č. 340/201</w:t>
      </w:r>
      <w:r w:rsidR="00BE22EA" w:rsidRPr="001F4C83">
        <w:rPr>
          <w:rFonts w:ascii="Arial" w:hAnsi="Arial" w:cs="Arial"/>
        </w:rPr>
        <w:t>5</w:t>
      </w:r>
      <w:r w:rsidRPr="001F4C83">
        <w:rPr>
          <w:rFonts w:ascii="Arial" w:hAnsi="Arial" w:cs="Arial"/>
        </w:rPr>
        <w:t xml:space="preserve"> Sb., o registru smluv, uveřejnění v registru smluv, které zajistí městská část Praha 2. </w:t>
      </w:r>
      <w:r w:rsidR="008B7D83" w:rsidRPr="001F4C83">
        <w:rPr>
          <w:rFonts w:ascii="Arial" w:hAnsi="Arial" w:cs="Arial"/>
        </w:rPr>
        <w:t>Dodavatel</w:t>
      </w:r>
      <w:r w:rsidRPr="001F4C83">
        <w:rPr>
          <w:rFonts w:ascii="Arial" w:hAnsi="Arial" w:cs="Arial"/>
        </w:rPr>
        <w:t xml:space="preserve"> bere na vědomí, že MČP2 je povinný subjekt ve smyslu ustanovení § 2 odst. 1 zák. č. 106/1999 Sb. o svobodném přístupu k informacím v platném znění, a že v důsledku tohoto svého postavení je povinen na žádost poskytnout informace o skutečnostech uvedených v této smlouvě, resp. o jejím samotném uzavření. Pro tento případ </w:t>
      </w:r>
      <w:r w:rsidR="008B7D83" w:rsidRPr="001F4C83">
        <w:rPr>
          <w:rFonts w:ascii="Arial" w:hAnsi="Arial" w:cs="Arial"/>
        </w:rPr>
        <w:t>dodavatel</w:t>
      </w:r>
      <w:r w:rsidRPr="001F4C83">
        <w:rPr>
          <w:rFonts w:ascii="Arial" w:hAnsi="Arial" w:cs="Arial"/>
        </w:rPr>
        <w:t xml:space="preserve"> výslovně prohlašuje, že skutečnosti uvedené v této smlouvě, stejně jako její uzavření, nepovažuje za své obchodní tajemství ve smyslu § 504 zákona č. 89/2012 Sb., občanského zákoníku a výslovně souhlasí s tím, aby byl v registru smluv uveřejněn celý obsah smlouvy, s výjimkou osobních údajů (jméno a příjmení, tel. číslo, e-mailová adresa) konkrétních osob.</w:t>
      </w:r>
    </w:p>
    <w:p w:rsidR="001B3693" w:rsidRPr="001F4C83" w:rsidRDefault="001B3693" w:rsidP="0081799B">
      <w:pPr>
        <w:pStyle w:val="Odstavecseseznamem"/>
        <w:numPr>
          <w:ilvl w:val="0"/>
          <w:numId w:val="13"/>
        </w:numPr>
        <w:tabs>
          <w:tab w:val="left" w:pos="426"/>
        </w:tabs>
        <w:spacing w:after="0" w:line="240" w:lineRule="auto"/>
        <w:ind w:left="425" w:hanging="425"/>
        <w:jc w:val="both"/>
        <w:rPr>
          <w:rFonts w:ascii="Arial" w:hAnsi="Arial" w:cs="Arial"/>
        </w:rPr>
      </w:pPr>
      <w:r w:rsidRPr="001F4C83">
        <w:rPr>
          <w:rFonts w:ascii="Arial" w:hAnsi="Arial" w:cs="Arial"/>
        </w:rPr>
        <w:t xml:space="preserve">Smluvní strany se dále vzhledem k tomu, že umístění prodejních stánků, které budou součástí Akce, může podléhat povinnosti zajistit předchozí závazné stanovisko orgánu památkové péče dle ustanovení § 14 odst. 2 zákona č. 20/1987 Sb., o státní památkové péči, ve znění pozdějších předpisů, dohodly, že </w:t>
      </w:r>
      <w:r w:rsidR="008B7D83" w:rsidRPr="001F4C83">
        <w:rPr>
          <w:rFonts w:ascii="Arial" w:hAnsi="Arial" w:cs="Arial"/>
        </w:rPr>
        <w:t>dodavatel</w:t>
      </w:r>
      <w:r w:rsidRPr="001F4C83">
        <w:rPr>
          <w:rFonts w:ascii="Arial" w:hAnsi="Arial" w:cs="Arial"/>
        </w:rPr>
        <w:t xml:space="preserve"> bezodkladně osloví příslušný orgán památkové péče, seznámí jej se záměrem umístění prodejních stánků a  případně bez zbytečného odkladu zajistí podání žádosti o závazné stanovisko. Městská část Praha 2, které byl svěřen výkon vlastnických práv k pozemku, se zavazuje poskytnout při podání žádosti o závazné stanovisko a v průběhu řízení veškerou potřebnou součinnost.</w:t>
      </w:r>
    </w:p>
    <w:p w:rsidR="00A2190F" w:rsidRPr="001F4C83" w:rsidRDefault="008B7D83" w:rsidP="0081799B">
      <w:pPr>
        <w:pStyle w:val="Odstavecseseznamem"/>
        <w:numPr>
          <w:ilvl w:val="0"/>
          <w:numId w:val="13"/>
        </w:numPr>
        <w:tabs>
          <w:tab w:val="left" w:pos="0"/>
          <w:tab w:val="left" w:pos="227"/>
          <w:tab w:val="left" w:pos="426"/>
        </w:tabs>
        <w:autoSpaceDE w:val="0"/>
        <w:autoSpaceDN w:val="0"/>
        <w:adjustRightInd w:val="0"/>
        <w:spacing w:after="0" w:line="240" w:lineRule="auto"/>
        <w:ind w:left="425" w:hanging="425"/>
        <w:jc w:val="both"/>
        <w:rPr>
          <w:rFonts w:ascii="Arial" w:eastAsia="SimSun" w:hAnsi="Arial" w:cs="Arial"/>
          <w:lang w:eastAsia="zh-CN"/>
        </w:rPr>
      </w:pPr>
      <w:r w:rsidRPr="001F4C83">
        <w:rPr>
          <w:rFonts w:ascii="Arial" w:eastAsia="SimSun" w:hAnsi="Arial" w:cs="Arial"/>
          <w:lang w:eastAsia="zh-CN"/>
        </w:rPr>
        <w:t>Dodavatel</w:t>
      </w:r>
      <w:r w:rsidR="00A2190F" w:rsidRPr="001F4C83">
        <w:rPr>
          <w:rFonts w:ascii="Arial" w:eastAsia="SimSun" w:hAnsi="Arial" w:cs="Arial"/>
          <w:lang w:eastAsia="zh-CN"/>
        </w:rPr>
        <w:t xml:space="preserve"> prohlašuje, že je pojištěn pro případ způsobení škody při plnění této smlouvy, přičemž limit pojistného plnění nesmí být nižší než 1.500.000,- Kč. </w:t>
      </w:r>
      <w:r w:rsidRPr="001F4C83">
        <w:rPr>
          <w:rFonts w:ascii="Arial" w:eastAsia="SimSun" w:hAnsi="Arial" w:cs="Arial"/>
          <w:lang w:eastAsia="zh-CN"/>
        </w:rPr>
        <w:t>Dodavatel</w:t>
      </w:r>
      <w:r w:rsidR="00A2190F" w:rsidRPr="001F4C83">
        <w:rPr>
          <w:rFonts w:ascii="Arial" w:eastAsia="SimSun" w:hAnsi="Arial" w:cs="Arial"/>
          <w:lang w:eastAsia="zh-CN"/>
        </w:rPr>
        <w:t xml:space="preserve"> je povinen udržovat tuto pojistnou smlouvu v účinnosti, a to po celou dobu platnosti této smlouvy.</w:t>
      </w:r>
    </w:p>
    <w:p w:rsidR="00A2190F" w:rsidRPr="001F4C83" w:rsidRDefault="00A2190F" w:rsidP="0081799B">
      <w:pPr>
        <w:pStyle w:val="Odstavecseseznamem"/>
        <w:numPr>
          <w:ilvl w:val="0"/>
          <w:numId w:val="13"/>
        </w:numPr>
        <w:tabs>
          <w:tab w:val="left" w:pos="0"/>
          <w:tab w:val="left" w:pos="227"/>
          <w:tab w:val="left" w:pos="426"/>
        </w:tabs>
        <w:autoSpaceDE w:val="0"/>
        <w:autoSpaceDN w:val="0"/>
        <w:adjustRightInd w:val="0"/>
        <w:spacing w:after="0" w:line="240" w:lineRule="auto"/>
        <w:ind w:left="425" w:hanging="425"/>
        <w:jc w:val="both"/>
        <w:rPr>
          <w:rFonts w:ascii="Arial" w:eastAsia="SimSun" w:hAnsi="Arial" w:cs="Arial"/>
          <w:lang w:eastAsia="zh-CN"/>
        </w:rPr>
      </w:pPr>
      <w:r w:rsidRPr="001F4C83">
        <w:rPr>
          <w:rFonts w:ascii="Arial" w:eastAsia="SimSun" w:hAnsi="Arial" w:cs="Arial"/>
          <w:lang w:eastAsia="zh-CN"/>
        </w:rPr>
        <w:t xml:space="preserve">Grafický návrh/vizuální styl plakátů, letáků a pozvánek, jenž má být dle čl. IV odst. 2 smlouvy zhotoven </w:t>
      </w:r>
      <w:r w:rsidR="008B7D83" w:rsidRPr="001F4C83">
        <w:rPr>
          <w:rFonts w:ascii="Arial" w:eastAsia="SimSun" w:hAnsi="Arial" w:cs="Arial"/>
          <w:lang w:eastAsia="zh-CN"/>
        </w:rPr>
        <w:t>dodavatel</w:t>
      </w:r>
      <w:r w:rsidRPr="001F4C83">
        <w:rPr>
          <w:rFonts w:ascii="Arial" w:eastAsia="SimSun" w:hAnsi="Arial" w:cs="Arial"/>
          <w:lang w:eastAsia="zh-CN"/>
        </w:rPr>
        <w:t xml:space="preserve">em, podléhá schválení objednatelem. V případě, že nedojde k jeho schválení objednatelem, zavazuje se </w:t>
      </w:r>
      <w:r w:rsidR="008B7D83" w:rsidRPr="001F4C83">
        <w:rPr>
          <w:rFonts w:ascii="Arial" w:eastAsia="SimSun" w:hAnsi="Arial" w:cs="Arial"/>
          <w:lang w:eastAsia="zh-CN"/>
        </w:rPr>
        <w:t>dodavatel</w:t>
      </w:r>
      <w:r w:rsidRPr="001F4C83">
        <w:rPr>
          <w:rFonts w:ascii="Arial" w:eastAsia="SimSun" w:hAnsi="Arial" w:cs="Arial"/>
          <w:lang w:eastAsia="zh-CN"/>
        </w:rPr>
        <w:t xml:space="preserve"> ke zhotovení návrhu dle instrukcí a požadavků objednatele.</w:t>
      </w:r>
    </w:p>
    <w:p w:rsidR="00A2190F" w:rsidRPr="001F4C83" w:rsidRDefault="00A2190F" w:rsidP="00A2190F">
      <w:pPr>
        <w:suppressAutoHyphens/>
        <w:autoSpaceDE w:val="0"/>
        <w:autoSpaceDN w:val="0"/>
        <w:adjustRightInd w:val="0"/>
        <w:spacing w:after="0" w:line="240" w:lineRule="auto"/>
        <w:ind w:left="360" w:hanging="360"/>
        <w:jc w:val="both"/>
        <w:rPr>
          <w:rFonts w:ascii="Arial" w:eastAsia="SimSun" w:hAnsi="Arial" w:cs="Arial"/>
          <w:lang w:eastAsia="zh-CN"/>
        </w:rPr>
      </w:pPr>
    </w:p>
    <w:p w:rsidR="00A2190F" w:rsidRPr="001F4C83" w:rsidRDefault="00A2190F" w:rsidP="00A2190F">
      <w:pPr>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VIII.</w:t>
      </w:r>
    </w:p>
    <w:p w:rsidR="00A2190F" w:rsidRPr="001F4C83" w:rsidRDefault="00A2190F" w:rsidP="00A2190F">
      <w:pPr>
        <w:autoSpaceDE w:val="0"/>
        <w:autoSpaceDN w:val="0"/>
        <w:adjustRightInd w:val="0"/>
        <w:spacing w:after="0" w:line="240" w:lineRule="auto"/>
        <w:ind w:left="357" w:hanging="357"/>
        <w:jc w:val="center"/>
        <w:rPr>
          <w:rFonts w:ascii="Arial" w:eastAsia="SimSun" w:hAnsi="Arial" w:cs="Arial"/>
          <w:b/>
          <w:bCs/>
          <w:iCs/>
          <w:lang w:eastAsia="zh-CN"/>
        </w:rPr>
      </w:pPr>
      <w:r w:rsidRPr="001F4C83">
        <w:rPr>
          <w:rFonts w:ascii="Arial" w:eastAsia="SimSun" w:hAnsi="Arial" w:cs="Arial"/>
          <w:b/>
          <w:bCs/>
          <w:iCs/>
          <w:lang w:eastAsia="zh-CN"/>
        </w:rPr>
        <w:t>Doba trvání smlouvy, zánik smlouvy</w:t>
      </w:r>
    </w:p>
    <w:p w:rsidR="00A2190F" w:rsidRPr="001F4C83" w:rsidRDefault="00A2190F" w:rsidP="00E029F7">
      <w:pPr>
        <w:numPr>
          <w:ilvl w:val="0"/>
          <w:numId w:val="14"/>
        </w:numPr>
        <w:tabs>
          <w:tab w:val="left" w:pos="0"/>
        </w:tabs>
        <w:autoSpaceDE w:val="0"/>
        <w:autoSpaceDN w:val="0"/>
        <w:adjustRightInd w:val="0"/>
        <w:spacing w:after="0" w:line="240" w:lineRule="auto"/>
        <w:ind w:left="426"/>
        <w:jc w:val="both"/>
        <w:rPr>
          <w:rFonts w:ascii="Arial" w:eastAsia="SimSun" w:hAnsi="Arial" w:cs="Arial"/>
          <w:lang w:eastAsia="zh-CN"/>
        </w:rPr>
      </w:pPr>
      <w:r w:rsidRPr="001F4C83">
        <w:rPr>
          <w:rFonts w:ascii="Arial" w:eastAsia="SimSun" w:hAnsi="Arial" w:cs="Arial"/>
          <w:lang w:eastAsia="zh-CN"/>
        </w:rPr>
        <w:t xml:space="preserve">V případě, že jedna smluvní strana podstatným způsobem poruší svoje smluvní povinnosti, je druhá strana oprávněna od smlouvy odstoupit, jestliže to oznámí smluvní straně, která podstatně porušuje smluvní povinnosti, bez zbytečného odkladu poté, kdy se o tomto porušení dověděla. Odstoupení musí být provedeno písemně a musí obsahovat důvod odstoupení včetně uvedení, proč se nepodařilo vše vyřešit smírně. Za podstatné porušení smlouvy ze strany </w:t>
      </w:r>
      <w:r w:rsidR="008B7D83" w:rsidRPr="001F4C83">
        <w:rPr>
          <w:rFonts w:ascii="Arial" w:eastAsia="SimSun" w:hAnsi="Arial" w:cs="Arial"/>
          <w:lang w:eastAsia="zh-CN"/>
        </w:rPr>
        <w:t>dodavatel</w:t>
      </w:r>
      <w:r w:rsidRPr="001F4C83">
        <w:rPr>
          <w:rFonts w:ascii="Arial" w:eastAsia="SimSun" w:hAnsi="Arial" w:cs="Arial"/>
          <w:lang w:eastAsia="zh-CN"/>
        </w:rPr>
        <w:t>e se bez dalšího rozumí zásadní odchýlení od scénáře Akce bez projednání s objednatelem (s výjimkou postupu dle čl.</w:t>
      </w:r>
      <w:r w:rsidR="003A5C44">
        <w:rPr>
          <w:rFonts w:ascii="Arial" w:eastAsia="SimSun" w:hAnsi="Arial" w:cs="Arial"/>
          <w:lang w:eastAsia="zh-CN"/>
        </w:rPr>
        <w:t> </w:t>
      </w:r>
      <w:r w:rsidRPr="001F4C83">
        <w:rPr>
          <w:rFonts w:ascii="Arial" w:eastAsia="SimSun" w:hAnsi="Arial" w:cs="Arial"/>
          <w:lang w:eastAsia="zh-CN"/>
        </w:rPr>
        <w:t>VII. odst. 5 smlouvy). Odstoupením od smlouvy není dotčen nárok objednatele na</w:t>
      </w:r>
      <w:r w:rsidR="003A5C44">
        <w:rPr>
          <w:rFonts w:ascii="Arial" w:eastAsia="SimSun" w:hAnsi="Arial" w:cs="Arial"/>
          <w:lang w:eastAsia="zh-CN"/>
        </w:rPr>
        <w:t> </w:t>
      </w:r>
      <w:r w:rsidRPr="001F4C83">
        <w:rPr>
          <w:rFonts w:ascii="Arial" w:eastAsia="SimSun" w:hAnsi="Arial" w:cs="Arial"/>
          <w:lang w:eastAsia="zh-CN"/>
        </w:rPr>
        <w:t>zaplacení smluvní pokuty.</w:t>
      </w:r>
    </w:p>
    <w:p w:rsidR="00A2190F" w:rsidRPr="001F4C83" w:rsidRDefault="00A2190F" w:rsidP="00E029F7">
      <w:pPr>
        <w:numPr>
          <w:ilvl w:val="0"/>
          <w:numId w:val="14"/>
        </w:numPr>
        <w:tabs>
          <w:tab w:val="left" w:pos="0"/>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Odstoupením od smlouvy práva a povinnosti ze smlouvy zanikají a smluvní strany jsou povinny vrátit si ta vzájemně poskytnutá plnění, u kterých je to s ohledem na jejich charakter možné. Odstoupení od smlouvy se nedotýká nároku na náhradu škody, ani výše této škody</w:t>
      </w:r>
      <w:r w:rsidR="00394277">
        <w:rPr>
          <w:rFonts w:ascii="Arial" w:eastAsia="SimSun" w:hAnsi="Arial" w:cs="Arial"/>
          <w:lang w:eastAsia="zh-CN"/>
        </w:rPr>
        <w:t xml:space="preserve"> a smluvní pokuty</w:t>
      </w:r>
      <w:r w:rsidRPr="001F4C83">
        <w:rPr>
          <w:rFonts w:ascii="Arial" w:eastAsia="SimSun" w:hAnsi="Arial" w:cs="Arial"/>
          <w:lang w:eastAsia="zh-CN"/>
        </w:rPr>
        <w:t>.</w:t>
      </w:r>
    </w:p>
    <w:p w:rsidR="00A2190F" w:rsidRPr="001F4C83" w:rsidRDefault="00A2190F" w:rsidP="00A2190F">
      <w:pPr>
        <w:autoSpaceDE w:val="0"/>
        <w:autoSpaceDN w:val="0"/>
        <w:adjustRightInd w:val="0"/>
        <w:spacing w:after="0" w:line="240" w:lineRule="auto"/>
        <w:ind w:left="357" w:hanging="357"/>
        <w:rPr>
          <w:rFonts w:ascii="Arial" w:eastAsia="SimSun" w:hAnsi="Arial" w:cs="Arial"/>
          <w:b/>
          <w:bCs/>
          <w:lang w:eastAsia="zh-CN"/>
        </w:rPr>
      </w:pPr>
    </w:p>
    <w:p w:rsidR="00A2190F" w:rsidRPr="001F4C83" w:rsidRDefault="00A2190F" w:rsidP="00A2190F">
      <w:pPr>
        <w:autoSpaceDE w:val="0"/>
        <w:autoSpaceDN w:val="0"/>
        <w:adjustRightInd w:val="0"/>
        <w:spacing w:after="0" w:line="240" w:lineRule="auto"/>
        <w:ind w:left="357" w:hanging="357"/>
        <w:rPr>
          <w:rFonts w:ascii="Arial" w:eastAsia="SimSun" w:hAnsi="Arial" w:cs="Arial"/>
          <w:b/>
          <w:bCs/>
          <w:lang w:eastAsia="zh-CN"/>
        </w:rPr>
      </w:pPr>
    </w:p>
    <w:p w:rsidR="00A2190F" w:rsidRPr="001F4C83" w:rsidRDefault="00A2190F" w:rsidP="00A2190F">
      <w:pPr>
        <w:autoSpaceDE w:val="0"/>
        <w:autoSpaceDN w:val="0"/>
        <w:adjustRightInd w:val="0"/>
        <w:spacing w:after="0" w:line="240" w:lineRule="auto"/>
        <w:ind w:left="357" w:hanging="357"/>
        <w:jc w:val="center"/>
        <w:rPr>
          <w:rFonts w:ascii="Arial" w:eastAsia="SimSun" w:hAnsi="Arial" w:cs="Arial"/>
          <w:b/>
          <w:bCs/>
          <w:lang w:eastAsia="zh-CN"/>
        </w:rPr>
      </w:pPr>
      <w:r w:rsidRPr="001F4C83">
        <w:rPr>
          <w:rFonts w:ascii="Arial" w:eastAsia="SimSun" w:hAnsi="Arial" w:cs="Arial"/>
          <w:b/>
          <w:bCs/>
          <w:lang w:eastAsia="zh-CN"/>
        </w:rPr>
        <w:t>Článek IX.</w:t>
      </w:r>
    </w:p>
    <w:p w:rsidR="00A2190F" w:rsidRPr="001F4C83" w:rsidRDefault="00A2190F" w:rsidP="00A2190F">
      <w:pPr>
        <w:autoSpaceDE w:val="0"/>
        <w:autoSpaceDN w:val="0"/>
        <w:adjustRightInd w:val="0"/>
        <w:spacing w:after="0" w:line="240" w:lineRule="auto"/>
        <w:ind w:left="357" w:hanging="357"/>
        <w:jc w:val="center"/>
        <w:rPr>
          <w:rFonts w:ascii="Arial" w:eastAsia="SimSun" w:hAnsi="Arial" w:cs="Arial"/>
          <w:b/>
          <w:bCs/>
          <w:iCs/>
          <w:lang w:eastAsia="zh-CN"/>
        </w:rPr>
      </w:pPr>
      <w:proofErr w:type="spellStart"/>
      <w:r w:rsidRPr="001F4C83">
        <w:rPr>
          <w:rFonts w:ascii="Arial" w:eastAsia="SimSun" w:hAnsi="Arial" w:cs="Arial"/>
          <w:b/>
          <w:bCs/>
          <w:iCs/>
          <w:lang w:val="en-US" w:eastAsia="zh-CN"/>
        </w:rPr>
        <w:t>Záv</w:t>
      </w:r>
      <w:r w:rsidRPr="001F4C83">
        <w:rPr>
          <w:rFonts w:ascii="Arial" w:eastAsia="SimSun" w:hAnsi="Arial" w:cs="Arial"/>
          <w:b/>
          <w:bCs/>
          <w:iCs/>
          <w:lang w:eastAsia="zh-CN"/>
        </w:rPr>
        <w:t>ěrečná</w:t>
      </w:r>
      <w:proofErr w:type="spellEnd"/>
      <w:r w:rsidRPr="001F4C83">
        <w:rPr>
          <w:rFonts w:ascii="Arial" w:eastAsia="SimSun" w:hAnsi="Arial" w:cs="Arial"/>
          <w:b/>
          <w:bCs/>
          <w:iCs/>
          <w:lang w:eastAsia="zh-CN"/>
        </w:rPr>
        <w:t xml:space="preserve"> ustanovení</w:t>
      </w:r>
    </w:p>
    <w:p w:rsidR="00A2190F" w:rsidRPr="001F4C83" w:rsidRDefault="00A2190F"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1.</w:t>
      </w:r>
      <w:r w:rsidRPr="001F4C83">
        <w:rPr>
          <w:rFonts w:ascii="Arial" w:eastAsia="SimSun" w:hAnsi="Arial" w:cs="Arial"/>
          <w:lang w:eastAsia="zh-CN"/>
        </w:rPr>
        <w:tab/>
        <w:t>Tato smlouva může být měněna pouze písemnou formou se souhlasem obou smluvních stran, a to formou písemných číslovaných dodatků. Výjimku představuje změna v kontaktních osobách uvedených v čl. VII. odst. 4 smlouvy, k jejichž změně dochází prostým písemným oznámením druhé smluvní straně. Změna v kontaktních osobách je účinná doručením oznámení o změně druhé smluvní straně.</w:t>
      </w:r>
    </w:p>
    <w:p w:rsidR="00A2190F" w:rsidRPr="001F4C83" w:rsidRDefault="00A2190F"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2.</w:t>
      </w:r>
      <w:r w:rsidRPr="001F4C83">
        <w:rPr>
          <w:rFonts w:ascii="Arial" w:eastAsia="SimSun" w:hAnsi="Arial" w:cs="Arial"/>
          <w:lang w:eastAsia="zh-CN"/>
        </w:rPr>
        <w:tab/>
        <w:t>Smlouva je vyhotovena ve třech stejnopisech, z nichž objednatel obdrží dva stejnopisy a </w:t>
      </w:r>
      <w:r w:rsidR="008B7D83" w:rsidRPr="001F4C83">
        <w:rPr>
          <w:rFonts w:ascii="Arial" w:eastAsia="SimSun" w:hAnsi="Arial" w:cs="Arial"/>
          <w:lang w:eastAsia="zh-CN"/>
        </w:rPr>
        <w:t>dodavatel</w:t>
      </w:r>
      <w:r w:rsidRPr="001F4C83">
        <w:rPr>
          <w:rFonts w:ascii="Arial" w:eastAsia="SimSun" w:hAnsi="Arial" w:cs="Arial"/>
          <w:lang w:eastAsia="zh-CN"/>
        </w:rPr>
        <w:t xml:space="preserve"> stejnopis jeden. Všechna vyhotovení mají stejnou platnost.</w:t>
      </w:r>
    </w:p>
    <w:p w:rsidR="00394277" w:rsidRDefault="00A2190F" w:rsidP="00394277">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sidRPr="001F4C83">
        <w:rPr>
          <w:rFonts w:ascii="Arial" w:eastAsia="SimSun" w:hAnsi="Arial" w:cs="Arial"/>
          <w:lang w:eastAsia="zh-CN"/>
        </w:rPr>
        <w:t>3.</w:t>
      </w:r>
      <w:r w:rsidRPr="001F4C83">
        <w:rPr>
          <w:rFonts w:ascii="Arial" w:eastAsia="SimSun" w:hAnsi="Arial" w:cs="Arial"/>
          <w:lang w:eastAsia="zh-CN"/>
        </w:rPr>
        <w:tab/>
        <w:t xml:space="preserve">Smlouva </w:t>
      </w:r>
      <w:r w:rsidR="006A2F6E" w:rsidRPr="001F4C83">
        <w:rPr>
          <w:rFonts w:ascii="Arial" w:eastAsia="SimSun" w:hAnsi="Arial" w:cs="Arial"/>
          <w:lang w:eastAsia="zh-CN"/>
        </w:rPr>
        <w:t xml:space="preserve">je uzavřena v souladu s výzvou objednavatele a nabídkou </w:t>
      </w:r>
      <w:r w:rsidR="008B7D83" w:rsidRPr="001F4C83">
        <w:rPr>
          <w:rFonts w:ascii="Arial" w:eastAsia="SimSun" w:hAnsi="Arial" w:cs="Arial"/>
          <w:lang w:eastAsia="zh-CN"/>
        </w:rPr>
        <w:t>dodavatel</w:t>
      </w:r>
      <w:r w:rsidR="006A2F6E" w:rsidRPr="001F4C83">
        <w:rPr>
          <w:rFonts w:ascii="Arial" w:eastAsia="SimSun" w:hAnsi="Arial" w:cs="Arial"/>
          <w:lang w:eastAsia="zh-CN"/>
        </w:rPr>
        <w:t>e.</w:t>
      </w:r>
    </w:p>
    <w:p w:rsidR="00394277" w:rsidRDefault="00394277" w:rsidP="007D7DD8">
      <w:pPr>
        <w:tabs>
          <w:tab w:val="left" w:pos="426"/>
          <w:tab w:val="left" w:pos="540"/>
          <w:tab w:val="left" w:pos="567"/>
        </w:tabs>
        <w:autoSpaceDE w:val="0"/>
        <w:autoSpaceDN w:val="0"/>
        <w:adjustRightInd w:val="0"/>
        <w:spacing w:after="0" w:line="240" w:lineRule="auto"/>
        <w:ind w:left="426" w:hanging="426"/>
        <w:jc w:val="both"/>
        <w:rPr>
          <w:rFonts w:ascii="Arial" w:hAnsi="Arial" w:cs="Arial"/>
        </w:rPr>
      </w:pPr>
      <w:r w:rsidRPr="001F4C83">
        <w:rPr>
          <w:rFonts w:ascii="Arial" w:eastAsia="SimSun" w:hAnsi="Arial" w:cs="Arial"/>
          <w:lang w:eastAsia="zh-CN"/>
        </w:rPr>
        <w:t>4.</w:t>
      </w:r>
      <w:r w:rsidRPr="001F4C83">
        <w:rPr>
          <w:rFonts w:ascii="Arial" w:eastAsia="SimSun" w:hAnsi="Arial" w:cs="Arial"/>
          <w:lang w:eastAsia="zh-CN"/>
        </w:rPr>
        <w:tab/>
      </w:r>
      <w:r>
        <w:rPr>
          <w:rFonts w:ascii="Arial" w:hAnsi="Arial" w:cs="Arial"/>
        </w:rPr>
        <w:t>Nedílnou součást této smlouvy tvoří příloha č. 1</w:t>
      </w:r>
      <w:r w:rsidR="008A4FE9">
        <w:rPr>
          <w:rFonts w:ascii="Arial" w:hAnsi="Arial" w:cs="Arial"/>
        </w:rPr>
        <w:t xml:space="preserve"> – podrobná specifikace předmětu smlouvy.</w:t>
      </w:r>
      <w:r w:rsidRPr="001F4C83">
        <w:rPr>
          <w:rFonts w:ascii="Arial" w:hAnsi="Arial" w:cs="Arial"/>
        </w:rPr>
        <w:t xml:space="preserve"> </w:t>
      </w:r>
    </w:p>
    <w:p w:rsidR="00A2190F" w:rsidRPr="001F4C83" w:rsidRDefault="008A4FE9" w:rsidP="007D7DD8">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Pr>
          <w:rFonts w:ascii="Arial" w:eastAsia="SimSun" w:hAnsi="Arial" w:cs="Arial"/>
          <w:lang w:eastAsia="zh-CN"/>
        </w:rPr>
        <w:t>5</w:t>
      </w:r>
      <w:r w:rsidR="00A2190F" w:rsidRPr="001F4C83">
        <w:rPr>
          <w:rFonts w:ascii="Arial" w:eastAsia="SimSun" w:hAnsi="Arial" w:cs="Arial"/>
          <w:lang w:eastAsia="zh-CN"/>
        </w:rPr>
        <w:t>.</w:t>
      </w:r>
      <w:r w:rsidR="00A2190F" w:rsidRPr="001F4C83">
        <w:rPr>
          <w:rFonts w:ascii="Arial" w:eastAsia="SimSun" w:hAnsi="Arial" w:cs="Arial"/>
          <w:lang w:eastAsia="zh-CN"/>
        </w:rPr>
        <w:tab/>
      </w:r>
      <w:r w:rsidR="007D7DD8" w:rsidRPr="001F4C83">
        <w:rPr>
          <w:rFonts w:ascii="Arial" w:hAnsi="Arial" w:cs="Arial"/>
        </w:rPr>
        <w:t>Platnosti nabývá tato smlouva dnem podpisu oběma smluvními stranami a účinnosti pak dnem jejího uveřejnění v registru smluv, které zajistí městská část Praha 2.</w:t>
      </w:r>
    </w:p>
    <w:p w:rsidR="00A2190F" w:rsidRPr="001F4C83" w:rsidRDefault="008A4FE9"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Pr>
          <w:rFonts w:ascii="Arial" w:eastAsia="SimSun" w:hAnsi="Arial" w:cs="Arial"/>
          <w:lang w:eastAsia="zh-CN"/>
        </w:rPr>
        <w:t>6</w:t>
      </w:r>
      <w:r w:rsidR="00A2190F" w:rsidRPr="001F4C83">
        <w:rPr>
          <w:rFonts w:ascii="Arial" w:eastAsia="SimSun" w:hAnsi="Arial" w:cs="Arial"/>
          <w:lang w:eastAsia="zh-CN"/>
        </w:rPr>
        <w:t>.</w:t>
      </w:r>
      <w:r w:rsidR="00A2190F" w:rsidRPr="001F4C83">
        <w:rPr>
          <w:rFonts w:ascii="Arial" w:eastAsia="SimSun" w:hAnsi="Arial" w:cs="Arial"/>
          <w:lang w:eastAsia="zh-CN"/>
        </w:rPr>
        <w:tab/>
        <w:t>Písemnosti mezi smluvními stranami se doručují na adresy pro doručování. Pokud strana neoznámí ostatním účastníkům adresu pro doručování, doručuje se do sídla účastníka na adresu uvedenou v záhlaví této smlouvy. Povinnost smluvní strany doručit písemnost druhé straně je splněna při doručování poštou, jakmile pošta písemnost adresátovi doručí. Účinky doručení však nastanou i tehdy, jestliže pošta písemnost vrátí jako nedoručenou či nedoručitelnou z důvodů, že adresát písemnost nevyzvedl v úložní lhůtě, nebo odmítl převzít, nebo se na uvedené adrese již nezdržuje; za den doručení se v takovém případě považuje den, kdy byla písemnost vrácena druhé smluvní straně.</w:t>
      </w:r>
    </w:p>
    <w:p w:rsidR="00A2190F" w:rsidRPr="001F4C83" w:rsidRDefault="008A4FE9"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Pr>
          <w:rFonts w:ascii="Arial" w:eastAsia="SimSun" w:hAnsi="Arial" w:cs="Arial"/>
          <w:lang w:eastAsia="zh-CN"/>
        </w:rPr>
        <w:t>7</w:t>
      </w:r>
      <w:r w:rsidR="00A2190F" w:rsidRPr="001F4C83">
        <w:rPr>
          <w:rFonts w:ascii="Arial" w:eastAsia="SimSun" w:hAnsi="Arial" w:cs="Arial"/>
          <w:lang w:eastAsia="zh-CN"/>
        </w:rPr>
        <w:t>.</w:t>
      </w:r>
      <w:r w:rsidR="00A2190F" w:rsidRPr="001F4C83">
        <w:rPr>
          <w:rFonts w:ascii="Arial" w:eastAsia="SimSun" w:hAnsi="Arial" w:cs="Arial"/>
          <w:lang w:eastAsia="zh-CN"/>
        </w:rPr>
        <w:tab/>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rsidR="00A2190F" w:rsidRPr="001F4C83" w:rsidRDefault="008A4FE9"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r>
        <w:rPr>
          <w:rFonts w:ascii="Arial" w:eastAsia="SimSun" w:hAnsi="Arial" w:cs="Arial"/>
          <w:lang w:eastAsia="zh-CN"/>
        </w:rPr>
        <w:t>8</w:t>
      </w:r>
      <w:r w:rsidR="00A2190F" w:rsidRPr="001F4C83">
        <w:rPr>
          <w:rFonts w:ascii="Arial" w:eastAsia="SimSun" w:hAnsi="Arial" w:cs="Arial"/>
          <w:lang w:eastAsia="zh-CN"/>
        </w:rPr>
        <w:t>.</w:t>
      </w:r>
      <w:r w:rsidR="00A2190F" w:rsidRPr="001F4C83">
        <w:rPr>
          <w:rFonts w:ascii="Arial" w:eastAsia="SimSun" w:hAnsi="Arial" w:cs="Arial"/>
          <w:lang w:eastAsia="zh-CN"/>
        </w:rPr>
        <w:tab/>
        <w:t>Obě smluvní strany prohlašují, že si tuto smlouvu před jejím podpisem přečetly a že smlouva byla uzavřena po vzájemném projednání jako projev jejich svobodné vůle, určitě, vážně a srozumitelně a nikoli v tísni a za nápadně nevýhodných podmínek. Na důkaz dohody o všech ustanoveních této smlouvy připojují osoby oprávněné zastupovat obě smluvní strany své vlastnoruční podpisy.</w:t>
      </w:r>
    </w:p>
    <w:p w:rsidR="00A2190F" w:rsidRPr="001F4C83" w:rsidRDefault="00A2190F" w:rsidP="00A2190F">
      <w:pPr>
        <w:tabs>
          <w:tab w:val="left" w:pos="426"/>
          <w:tab w:val="left" w:pos="540"/>
          <w:tab w:val="left" w:pos="567"/>
        </w:tabs>
        <w:autoSpaceDE w:val="0"/>
        <w:autoSpaceDN w:val="0"/>
        <w:adjustRightInd w:val="0"/>
        <w:spacing w:after="0" w:line="240" w:lineRule="auto"/>
        <w:ind w:left="426" w:hanging="426"/>
        <w:jc w:val="both"/>
        <w:rPr>
          <w:rFonts w:ascii="Arial" w:eastAsia="SimSun" w:hAnsi="Arial" w:cs="Arial"/>
          <w:lang w:eastAsia="zh-CN"/>
        </w:rPr>
      </w:pPr>
    </w:p>
    <w:p w:rsidR="00A2190F" w:rsidRPr="001F4C83" w:rsidRDefault="00A2190F" w:rsidP="00A2190F">
      <w:pPr>
        <w:keepNext/>
        <w:keepLines/>
        <w:tabs>
          <w:tab w:val="left" w:pos="540"/>
        </w:tabs>
        <w:autoSpaceDE w:val="0"/>
        <w:autoSpaceDN w:val="0"/>
        <w:adjustRightInd w:val="0"/>
        <w:spacing w:after="0" w:line="240" w:lineRule="auto"/>
        <w:rPr>
          <w:rFonts w:ascii="Arial" w:eastAsia="SimSun" w:hAnsi="Arial" w:cs="Arial"/>
          <w:u w:val="dotted"/>
          <w:lang w:val="en-US" w:eastAsia="zh-CN"/>
        </w:rPr>
      </w:pPr>
      <w:r w:rsidRPr="001F4C83">
        <w:rPr>
          <w:rFonts w:ascii="Arial" w:eastAsia="SimSun" w:hAnsi="Arial" w:cs="Arial"/>
          <w:lang w:val="en-US" w:eastAsia="zh-CN"/>
        </w:rPr>
        <w:t>V </w:t>
      </w:r>
      <w:proofErr w:type="spellStart"/>
      <w:r w:rsidRPr="001F4C83">
        <w:rPr>
          <w:rFonts w:ascii="Arial" w:eastAsia="SimSun" w:hAnsi="Arial" w:cs="Arial"/>
          <w:lang w:val="en-US" w:eastAsia="zh-CN"/>
        </w:rPr>
        <w:t>Praze</w:t>
      </w:r>
      <w:proofErr w:type="spellEnd"/>
      <w:r w:rsidRPr="001F4C83">
        <w:rPr>
          <w:rFonts w:ascii="Arial" w:eastAsia="SimSun" w:hAnsi="Arial" w:cs="Arial"/>
          <w:lang w:val="en-US" w:eastAsia="zh-CN"/>
        </w:rPr>
        <w:t xml:space="preserve"> </w:t>
      </w:r>
      <w:proofErr w:type="spellStart"/>
      <w:r w:rsidRPr="001F4C83">
        <w:rPr>
          <w:rFonts w:ascii="Arial" w:eastAsia="SimSun" w:hAnsi="Arial" w:cs="Arial"/>
          <w:lang w:val="en-US" w:eastAsia="zh-CN"/>
        </w:rPr>
        <w:t>dne</w:t>
      </w:r>
      <w:proofErr w:type="spellEnd"/>
      <w:r w:rsidRPr="001F4C83">
        <w:rPr>
          <w:rFonts w:ascii="Arial" w:eastAsia="SimSun" w:hAnsi="Arial" w:cs="Arial"/>
          <w:lang w:val="en-US" w:eastAsia="zh-CN"/>
        </w:rPr>
        <w:t>: ………………………….</w:t>
      </w:r>
    </w:p>
    <w:p w:rsidR="00A2190F" w:rsidRPr="001F4C83" w:rsidRDefault="00A2190F" w:rsidP="00A2190F">
      <w:pPr>
        <w:tabs>
          <w:tab w:val="left" w:pos="5940"/>
        </w:tabs>
        <w:suppressAutoHyphens/>
        <w:autoSpaceDE w:val="0"/>
        <w:autoSpaceDN w:val="0"/>
        <w:adjustRightInd w:val="0"/>
        <w:spacing w:after="0" w:line="240" w:lineRule="auto"/>
        <w:jc w:val="both"/>
        <w:rPr>
          <w:rFonts w:ascii="Arial" w:eastAsia="SimSun" w:hAnsi="Arial" w:cs="Arial"/>
          <w:lang w:val="en-US" w:eastAsia="zh-CN"/>
        </w:rPr>
      </w:pPr>
    </w:p>
    <w:p w:rsidR="00A2190F" w:rsidRPr="001F4C83" w:rsidRDefault="00A2190F" w:rsidP="00A2190F">
      <w:pPr>
        <w:tabs>
          <w:tab w:val="left" w:pos="5940"/>
        </w:tabs>
        <w:suppressAutoHyphens/>
        <w:autoSpaceDE w:val="0"/>
        <w:autoSpaceDN w:val="0"/>
        <w:adjustRightInd w:val="0"/>
        <w:spacing w:after="0" w:line="240" w:lineRule="auto"/>
        <w:jc w:val="both"/>
        <w:rPr>
          <w:rFonts w:ascii="Arial" w:eastAsia="SimSun" w:hAnsi="Arial" w:cs="Arial"/>
          <w:lang w:val="en-US" w:eastAsia="zh-CN"/>
        </w:rPr>
      </w:pPr>
    </w:p>
    <w:p w:rsidR="005F34FC" w:rsidRDefault="00A2190F" w:rsidP="00A2190F">
      <w:pPr>
        <w:tabs>
          <w:tab w:val="left" w:pos="5940"/>
        </w:tabs>
        <w:suppressAutoHyphens/>
        <w:autoSpaceDE w:val="0"/>
        <w:autoSpaceDN w:val="0"/>
        <w:adjustRightInd w:val="0"/>
        <w:spacing w:after="0" w:line="240" w:lineRule="auto"/>
        <w:jc w:val="both"/>
        <w:rPr>
          <w:rFonts w:ascii="Arial" w:eastAsia="SimSun" w:hAnsi="Arial" w:cs="Arial"/>
          <w:lang w:val="en-US" w:eastAsia="zh-CN"/>
        </w:rPr>
      </w:pPr>
      <w:proofErr w:type="spellStart"/>
      <w:r w:rsidRPr="001F4C83">
        <w:rPr>
          <w:rFonts w:ascii="Arial" w:eastAsia="SimSun" w:hAnsi="Arial" w:cs="Arial"/>
          <w:lang w:val="en-US" w:eastAsia="zh-CN"/>
        </w:rPr>
        <w:t>Objednatel</w:t>
      </w:r>
      <w:proofErr w:type="spellEnd"/>
      <w:r w:rsidRPr="001F4C83">
        <w:rPr>
          <w:rFonts w:ascii="Arial" w:eastAsia="SimSun" w:hAnsi="Arial" w:cs="Arial"/>
          <w:lang w:val="en-US" w:eastAsia="zh-CN"/>
        </w:rPr>
        <w:t>:</w:t>
      </w:r>
      <w:r w:rsidRPr="001F4C83">
        <w:rPr>
          <w:rFonts w:ascii="Arial" w:eastAsia="SimSun" w:hAnsi="Arial" w:cs="Arial"/>
          <w:lang w:val="en-US" w:eastAsia="zh-CN"/>
        </w:rPr>
        <w:tab/>
      </w:r>
      <w:proofErr w:type="spellStart"/>
      <w:r w:rsidR="008B7D83" w:rsidRPr="001F4C83">
        <w:rPr>
          <w:rFonts w:ascii="Arial" w:eastAsia="SimSun" w:hAnsi="Arial" w:cs="Arial"/>
          <w:lang w:val="en-US" w:eastAsia="zh-CN"/>
        </w:rPr>
        <w:t>Dodavatel</w:t>
      </w:r>
      <w:proofErr w:type="spellEnd"/>
      <w:r w:rsidRPr="001F4C83">
        <w:rPr>
          <w:rFonts w:ascii="Arial" w:eastAsia="SimSun" w:hAnsi="Arial" w:cs="Arial"/>
          <w:lang w:val="en-US" w:eastAsia="zh-CN"/>
        </w:rPr>
        <w:t>:</w:t>
      </w:r>
    </w:p>
    <w:p w:rsidR="00371511" w:rsidRDefault="00371511" w:rsidP="00A2190F">
      <w:pPr>
        <w:tabs>
          <w:tab w:val="left" w:pos="5940"/>
        </w:tabs>
        <w:suppressAutoHyphens/>
        <w:autoSpaceDE w:val="0"/>
        <w:autoSpaceDN w:val="0"/>
        <w:adjustRightInd w:val="0"/>
        <w:spacing w:after="0" w:line="240" w:lineRule="auto"/>
        <w:jc w:val="both"/>
        <w:rPr>
          <w:rFonts w:ascii="Arial" w:eastAsia="SimSun" w:hAnsi="Arial" w:cs="Arial"/>
          <w:lang w:val="en-US" w:eastAsia="zh-CN"/>
        </w:rPr>
      </w:pPr>
    </w:p>
    <w:p w:rsidR="0037195A" w:rsidRPr="001F4C83" w:rsidRDefault="0037195A" w:rsidP="00A2190F">
      <w:pPr>
        <w:tabs>
          <w:tab w:val="left" w:pos="5940"/>
        </w:tabs>
        <w:suppressAutoHyphens/>
        <w:autoSpaceDE w:val="0"/>
        <w:autoSpaceDN w:val="0"/>
        <w:adjustRightInd w:val="0"/>
        <w:spacing w:after="0" w:line="240" w:lineRule="auto"/>
        <w:jc w:val="both"/>
        <w:rPr>
          <w:rFonts w:ascii="Arial" w:hAnsi="Arial" w:cs="Arial"/>
        </w:rPr>
      </w:pPr>
      <w:bookmarkStart w:id="0" w:name="_GoBack"/>
      <w:bookmarkEnd w:id="0"/>
    </w:p>
    <w:sectPr w:rsidR="0037195A" w:rsidRPr="001F4C83" w:rsidSect="00002CD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993" w:left="1417" w:header="708" w:footer="2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7FE" w:rsidRDefault="002E77FE" w:rsidP="00441E7D">
      <w:pPr>
        <w:spacing w:after="0" w:line="240" w:lineRule="auto"/>
      </w:pPr>
      <w:r>
        <w:separator/>
      </w:r>
    </w:p>
  </w:endnote>
  <w:endnote w:type="continuationSeparator" w:id="0">
    <w:p w:rsidR="002E77FE" w:rsidRDefault="002E77FE" w:rsidP="0044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70" w:rsidRDefault="00B5347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92645"/>
      <w:docPartObj>
        <w:docPartGallery w:val="Page Numbers (Bottom of Page)"/>
        <w:docPartUnique/>
      </w:docPartObj>
    </w:sdtPr>
    <w:sdtEndPr>
      <w:rPr>
        <w:rFonts w:ascii="Arial" w:hAnsi="Arial" w:cs="Arial"/>
        <w:sz w:val="18"/>
        <w:szCs w:val="18"/>
      </w:rPr>
    </w:sdtEndPr>
    <w:sdtContent>
      <w:p w:rsidR="00441E7D" w:rsidRPr="00441E7D" w:rsidRDefault="00441E7D">
        <w:pPr>
          <w:pStyle w:val="Zpat"/>
          <w:jc w:val="center"/>
          <w:rPr>
            <w:rFonts w:ascii="Arial" w:hAnsi="Arial" w:cs="Arial"/>
            <w:sz w:val="18"/>
            <w:szCs w:val="18"/>
          </w:rPr>
        </w:pPr>
        <w:r w:rsidRPr="00441E7D">
          <w:rPr>
            <w:rFonts w:ascii="Arial" w:hAnsi="Arial" w:cs="Arial"/>
            <w:sz w:val="18"/>
            <w:szCs w:val="18"/>
          </w:rPr>
          <w:fldChar w:fldCharType="begin"/>
        </w:r>
        <w:r w:rsidRPr="00441E7D">
          <w:rPr>
            <w:rFonts w:ascii="Arial" w:hAnsi="Arial" w:cs="Arial"/>
            <w:sz w:val="18"/>
            <w:szCs w:val="18"/>
          </w:rPr>
          <w:instrText>PAGE   \* MERGEFORMAT</w:instrText>
        </w:r>
        <w:r w:rsidRPr="00441E7D">
          <w:rPr>
            <w:rFonts w:ascii="Arial" w:hAnsi="Arial" w:cs="Arial"/>
            <w:sz w:val="18"/>
            <w:szCs w:val="18"/>
          </w:rPr>
          <w:fldChar w:fldCharType="separate"/>
        </w:r>
        <w:r w:rsidR="00A91113">
          <w:rPr>
            <w:rFonts w:ascii="Arial" w:hAnsi="Arial" w:cs="Arial"/>
            <w:noProof/>
            <w:sz w:val="18"/>
            <w:szCs w:val="18"/>
          </w:rPr>
          <w:t>5</w:t>
        </w:r>
        <w:r w:rsidRPr="00441E7D">
          <w:rPr>
            <w:rFonts w:ascii="Arial" w:hAnsi="Arial" w:cs="Arial"/>
            <w:sz w:val="18"/>
            <w:szCs w:val="18"/>
          </w:rPr>
          <w:fldChar w:fldCharType="end"/>
        </w:r>
        <w:r w:rsidR="007C030D">
          <w:rPr>
            <w:rFonts w:ascii="Arial" w:hAnsi="Arial" w:cs="Arial"/>
            <w:sz w:val="18"/>
            <w:szCs w:val="18"/>
          </w:rPr>
          <w:t>/14</w:t>
        </w:r>
      </w:p>
    </w:sdtContent>
  </w:sdt>
  <w:p w:rsidR="00441E7D" w:rsidRDefault="00441E7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59139"/>
      <w:docPartObj>
        <w:docPartGallery w:val="Page Numbers (Bottom of Page)"/>
        <w:docPartUnique/>
      </w:docPartObj>
    </w:sdtPr>
    <w:sdtEndPr>
      <w:rPr>
        <w:rFonts w:ascii="Arial" w:hAnsi="Arial" w:cs="Arial"/>
        <w:sz w:val="18"/>
        <w:szCs w:val="18"/>
      </w:rPr>
    </w:sdtEndPr>
    <w:sdtContent>
      <w:p w:rsidR="002F23A7" w:rsidRPr="00441E7D" w:rsidRDefault="002F23A7" w:rsidP="002F23A7">
        <w:pPr>
          <w:pStyle w:val="Zpat"/>
          <w:jc w:val="center"/>
          <w:rPr>
            <w:rFonts w:ascii="Arial" w:hAnsi="Arial" w:cs="Arial"/>
            <w:sz w:val="18"/>
            <w:szCs w:val="18"/>
          </w:rPr>
        </w:pPr>
        <w:r w:rsidRPr="00441E7D">
          <w:rPr>
            <w:rFonts w:ascii="Arial" w:hAnsi="Arial" w:cs="Arial"/>
            <w:sz w:val="18"/>
            <w:szCs w:val="18"/>
          </w:rPr>
          <w:fldChar w:fldCharType="begin"/>
        </w:r>
        <w:r w:rsidRPr="00441E7D">
          <w:rPr>
            <w:rFonts w:ascii="Arial" w:hAnsi="Arial" w:cs="Arial"/>
            <w:sz w:val="18"/>
            <w:szCs w:val="18"/>
          </w:rPr>
          <w:instrText>PAGE   \* MERGEFORMAT</w:instrText>
        </w:r>
        <w:r w:rsidRPr="00441E7D">
          <w:rPr>
            <w:rFonts w:ascii="Arial" w:hAnsi="Arial" w:cs="Arial"/>
            <w:sz w:val="18"/>
            <w:szCs w:val="18"/>
          </w:rPr>
          <w:fldChar w:fldCharType="separate"/>
        </w:r>
        <w:r w:rsidR="00EE1FDE">
          <w:rPr>
            <w:rFonts w:ascii="Arial" w:hAnsi="Arial" w:cs="Arial"/>
            <w:noProof/>
            <w:sz w:val="18"/>
            <w:szCs w:val="18"/>
          </w:rPr>
          <w:t>1</w:t>
        </w:r>
        <w:r w:rsidRPr="00441E7D">
          <w:rPr>
            <w:rFonts w:ascii="Arial" w:hAnsi="Arial" w:cs="Arial"/>
            <w:sz w:val="18"/>
            <w:szCs w:val="18"/>
          </w:rPr>
          <w:fldChar w:fldCharType="end"/>
        </w:r>
        <w:r>
          <w:rPr>
            <w:rFonts w:ascii="Arial" w:hAnsi="Arial" w:cs="Arial"/>
            <w:sz w:val="18"/>
            <w:szCs w:val="18"/>
          </w:rPr>
          <w:t>/14</w:t>
        </w:r>
      </w:p>
    </w:sdtContent>
  </w:sdt>
  <w:p w:rsidR="007C030D" w:rsidRDefault="007C030D" w:rsidP="007C030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7FE" w:rsidRDefault="002E77FE" w:rsidP="00441E7D">
      <w:pPr>
        <w:spacing w:after="0" w:line="240" w:lineRule="auto"/>
      </w:pPr>
      <w:r>
        <w:separator/>
      </w:r>
    </w:p>
  </w:footnote>
  <w:footnote w:type="continuationSeparator" w:id="0">
    <w:p w:rsidR="002E77FE" w:rsidRDefault="002E77FE" w:rsidP="00441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70" w:rsidRDefault="00B534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70" w:rsidRDefault="00B5347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D2" w:rsidRPr="00B53470" w:rsidRDefault="00002CD2" w:rsidP="00B534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902D08A"/>
    <w:lvl w:ilvl="0">
      <w:numFmt w:val="decimal"/>
      <w:lvlText w:val="*"/>
      <w:lvlJc w:val="left"/>
    </w:lvl>
  </w:abstractNum>
  <w:abstractNum w:abstractNumId="1">
    <w:nsid w:val="023C5DBB"/>
    <w:multiLevelType w:val="hybridMultilevel"/>
    <w:tmpl w:val="00588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FB11DE"/>
    <w:multiLevelType w:val="hybridMultilevel"/>
    <w:tmpl w:val="00588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0B7D4C"/>
    <w:multiLevelType w:val="hybridMultilevel"/>
    <w:tmpl w:val="138C2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BA03FF"/>
    <w:multiLevelType w:val="hybridMultilevel"/>
    <w:tmpl w:val="C1E624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3175B67"/>
    <w:multiLevelType w:val="hybridMultilevel"/>
    <w:tmpl w:val="1D3E2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156810"/>
    <w:multiLevelType w:val="hybridMultilevel"/>
    <w:tmpl w:val="8116C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CB4771"/>
    <w:multiLevelType w:val="hybridMultilevel"/>
    <w:tmpl w:val="53542E74"/>
    <w:lvl w:ilvl="0" w:tplc="98DEF688">
      <w:numFmt w:val="bullet"/>
      <w:lvlText w:val="•"/>
      <w:lvlJc w:val="left"/>
      <w:pPr>
        <w:ind w:left="780" w:hanging="42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81E26C2"/>
    <w:multiLevelType w:val="hybridMultilevel"/>
    <w:tmpl w:val="12DCE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025912"/>
    <w:multiLevelType w:val="hybridMultilevel"/>
    <w:tmpl w:val="64E06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B572997"/>
    <w:multiLevelType w:val="hybridMultilevel"/>
    <w:tmpl w:val="5ED6ACB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3083CC0"/>
    <w:multiLevelType w:val="hybridMultilevel"/>
    <w:tmpl w:val="12DCE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4C0639"/>
    <w:multiLevelType w:val="hybridMultilevel"/>
    <w:tmpl w:val="8116C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C5758F1"/>
    <w:multiLevelType w:val="hybridMultilevel"/>
    <w:tmpl w:val="138C2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2"/>
  </w:num>
  <w:num w:numId="4">
    <w:abstractNumId w:val="11"/>
  </w:num>
  <w:num w:numId="5">
    <w:abstractNumId w:val="13"/>
  </w:num>
  <w:num w:numId="6">
    <w:abstractNumId w:val="9"/>
  </w:num>
  <w:num w:numId="7">
    <w:abstractNumId w:val="10"/>
  </w:num>
  <w:num w:numId="8">
    <w:abstractNumId w:val="2"/>
  </w:num>
  <w:num w:numId="9">
    <w:abstractNumId w:val="6"/>
  </w:num>
  <w:num w:numId="10">
    <w:abstractNumId w:val="4"/>
  </w:num>
  <w:num w:numId="11">
    <w:abstractNumId w:val="8"/>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05"/>
    <w:rsid w:val="00002CD2"/>
    <w:rsid w:val="00024889"/>
    <w:rsid w:val="00033E10"/>
    <w:rsid w:val="000361AA"/>
    <w:rsid w:val="00056218"/>
    <w:rsid w:val="00056E94"/>
    <w:rsid w:val="000706E9"/>
    <w:rsid w:val="000978A3"/>
    <w:rsid w:val="000B35CA"/>
    <w:rsid w:val="000D4B34"/>
    <w:rsid w:val="00101036"/>
    <w:rsid w:val="00102BA6"/>
    <w:rsid w:val="00132E86"/>
    <w:rsid w:val="00135288"/>
    <w:rsid w:val="00135AEF"/>
    <w:rsid w:val="00154386"/>
    <w:rsid w:val="0017363F"/>
    <w:rsid w:val="00180C0C"/>
    <w:rsid w:val="00182226"/>
    <w:rsid w:val="001867C8"/>
    <w:rsid w:val="001906F6"/>
    <w:rsid w:val="00190FBC"/>
    <w:rsid w:val="001927E4"/>
    <w:rsid w:val="001A302C"/>
    <w:rsid w:val="001A3EAD"/>
    <w:rsid w:val="001A447E"/>
    <w:rsid w:val="001B17D6"/>
    <w:rsid w:val="001B3693"/>
    <w:rsid w:val="001C755E"/>
    <w:rsid w:val="001D7E2F"/>
    <w:rsid w:val="001E48E3"/>
    <w:rsid w:val="001E6923"/>
    <w:rsid w:val="001E7F4E"/>
    <w:rsid w:val="001F1361"/>
    <w:rsid w:val="001F27EE"/>
    <w:rsid w:val="001F2B4B"/>
    <w:rsid w:val="001F4C83"/>
    <w:rsid w:val="00202F58"/>
    <w:rsid w:val="00211D21"/>
    <w:rsid w:val="002146D8"/>
    <w:rsid w:val="00216DA0"/>
    <w:rsid w:val="00222D5E"/>
    <w:rsid w:val="00226743"/>
    <w:rsid w:val="0023207D"/>
    <w:rsid w:val="002350A6"/>
    <w:rsid w:val="0024131A"/>
    <w:rsid w:val="00244738"/>
    <w:rsid w:val="00262BEE"/>
    <w:rsid w:val="00265748"/>
    <w:rsid w:val="002671A7"/>
    <w:rsid w:val="002814DA"/>
    <w:rsid w:val="002857B6"/>
    <w:rsid w:val="002B0A5D"/>
    <w:rsid w:val="002B1243"/>
    <w:rsid w:val="002B3D95"/>
    <w:rsid w:val="002D2803"/>
    <w:rsid w:val="002E77FE"/>
    <w:rsid w:val="002F2198"/>
    <w:rsid w:val="002F23A7"/>
    <w:rsid w:val="002F4BAD"/>
    <w:rsid w:val="00303789"/>
    <w:rsid w:val="00315671"/>
    <w:rsid w:val="003248D9"/>
    <w:rsid w:val="00363910"/>
    <w:rsid w:val="00371511"/>
    <w:rsid w:val="0037195A"/>
    <w:rsid w:val="00383EC4"/>
    <w:rsid w:val="00394277"/>
    <w:rsid w:val="003962EE"/>
    <w:rsid w:val="00397118"/>
    <w:rsid w:val="003A2B12"/>
    <w:rsid w:val="003A5C44"/>
    <w:rsid w:val="003A6345"/>
    <w:rsid w:val="003B6A9D"/>
    <w:rsid w:val="003B718A"/>
    <w:rsid w:val="003C3EEE"/>
    <w:rsid w:val="003D5A12"/>
    <w:rsid w:val="003E64F0"/>
    <w:rsid w:val="003F1DCA"/>
    <w:rsid w:val="004028EC"/>
    <w:rsid w:val="0040672C"/>
    <w:rsid w:val="00420BEC"/>
    <w:rsid w:val="004320F3"/>
    <w:rsid w:val="00441E7D"/>
    <w:rsid w:val="004615AA"/>
    <w:rsid w:val="00473EE5"/>
    <w:rsid w:val="00475868"/>
    <w:rsid w:val="0048142B"/>
    <w:rsid w:val="004D5B7D"/>
    <w:rsid w:val="004D7210"/>
    <w:rsid w:val="004D7642"/>
    <w:rsid w:val="004F6A6E"/>
    <w:rsid w:val="0051053A"/>
    <w:rsid w:val="0051149F"/>
    <w:rsid w:val="00514DCA"/>
    <w:rsid w:val="00520B55"/>
    <w:rsid w:val="00526B01"/>
    <w:rsid w:val="005275A4"/>
    <w:rsid w:val="005332BD"/>
    <w:rsid w:val="00534F29"/>
    <w:rsid w:val="005464B2"/>
    <w:rsid w:val="005527CA"/>
    <w:rsid w:val="00556CD0"/>
    <w:rsid w:val="00556E55"/>
    <w:rsid w:val="00567327"/>
    <w:rsid w:val="00572C98"/>
    <w:rsid w:val="00575A0E"/>
    <w:rsid w:val="00582E25"/>
    <w:rsid w:val="00584AFA"/>
    <w:rsid w:val="00585C2A"/>
    <w:rsid w:val="005931C4"/>
    <w:rsid w:val="0059643A"/>
    <w:rsid w:val="00596DEE"/>
    <w:rsid w:val="005A053E"/>
    <w:rsid w:val="005A0A93"/>
    <w:rsid w:val="005A7D77"/>
    <w:rsid w:val="005B18D8"/>
    <w:rsid w:val="005B36A1"/>
    <w:rsid w:val="005B37C7"/>
    <w:rsid w:val="005B4214"/>
    <w:rsid w:val="005C4C9E"/>
    <w:rsid w:val="005C7897"/>
    <w:rsid w:val="005F23A1"/>
    <w:rsid w:val="005F34FC"/>
    <w:rsid w:val="006011E6"/>
    <w:rsid w:val="0060750C"/>
    <w:rsid w:val="00612964"/>
    <w:rsid w:val="00625B67"/>
    <w:rsid w:val="00637BB3"/>
    <w:rsid w:val="00646D63"/>
    <w:rsid w:val="00666401"/>
    <w:rsid w:val="00677FBD"/>
    <w:rsid w:val="0069157F"/>
    <w:rsid w:val="00693B56"/>
    <w:rsid w:val="006A2F6E"/>
    <w:rsid w:val="006B0EBC"/>
    <w:rsid w:val="006B1C54"/>
    <w:rsid w:val="006B7B49"/>
    <w:rsid w:val="006D6482"/>
    <w:rsid w:val="006F2FE9"/>
    <w:rsid w:val="006F43CB"/>
    <w:rsid w:val="00700E93"/>
    <w:rsid w:val="00714C1B"/>
    <w:rsid w:val="00720060"/>
    <w:rsid w:val="00734CA5"/>
    <w:rsid w:val="00742194"/>
    <w:rsid w:val="00755B83"/>
    <w:rsid w:val="00770E05"/>
    <w:rsid w:val="00773219"/>
    <w:rsid w:val="007A376B"/>
    <w:rsid w:val="007A43BB"/>
    <w:rsid w:val="007C030D"/>
    <w:rsid w:val="007C2289"/>
    <w:rsid w:val="007C38E1"/>
    <w:rsid w:val="007D0452"/>
    <w:rsid w:val="007D7DD8"/>
    <w:rsid w:val="00812453"/>
    <w:rsid w:val="00814E4C"/>
    <w:rsid w:val="0081799B"/>
    <w:rsid w:val="008407A4"/>
    <w:rsid w:val="00843EEC"/>
    <w:rsid w:val="00853E45"/>
    <w:rsid w:val="00862BF5"/>
    <w:rsid w:val="00862C2E"/>
    <w:rsid w:val="0087034A"/>
    <w:rsid w:val="00870872"/>
    <w:rsid w:val="00870F67"/>
    <w:rsid w:val="00884F33"/>
    <w:rsid w:val="008A4FE9"/>
    <w:rsid w:val="008B7D83"/>
    <w:rsid w:val="00925A7A"/>
    <w:rsid w:val="0093577F"/>
    <w:rsid w:val="00965DAB"/>
    <w:rsid w:val="00967186"/>
    <w:rsid w:val="00973102"/>
    <w:rsid w:val="00973139"/>
    <w:rsid w:val="00973482"/>
    <w:rsid w:val="00975625"/>
    <w:rsid w:val="009812CE"/>
    <w:rsid w:val="00981920"/>
    <w:rsid w:val="009A75AC"/>
    <w:rsid w:val="009D3260"/>
    <w:rsid w:val="009E2F29"/>
    <w:rsid w:val="009E360E"/>
    <w:rsid w:val="009E403F"/>
    <w:rsid w:val="009F17E1"/>
    <w:rsid w:val="00A2190F"/>
    <w:rsid w:val="00A468AD"/>
    <w:rsid w:val="00A5155F"/>
    <w:rsid w:val="00A62C11"/>
    <w:rsid w:val="00A84E01"/>
    <w:rsid w:val="00A85DF5"/>
    <w:rsid w:val="00A86A0F"/>
    <w:rsid w:val="00A91113"/>
    <w:rsid w:val="00A96CBB"/>
    <w:rsid w:val="00AA7EE2"/>
    <w:rsid w:val="00AB1E33"/>
    <w:rsid w:val="00AC7B73"/>
    <w:rsid w:val="00AD0E24"/>
    <w:rsid w:val="00AD6CCA"/>
    <w:rsid w:val="00AF438E"/>
    <w:rsid w:val="00AF773E"/>
    <w:rsid w:val="00B0312C"/>
    <w:rsid w:val="00B1380B"/>
    <w:rsid w:val="00B21F18"/>
    <w:rsid w:val="00B3111E"/>
    <w:rsid w:val="00B3152C"/>
    <w:rsid w:val="00B53470"/>
    <w:rsid w:val="00B962E5"/>
    <w:rsid w:val="00BB3B45"/>
    <w:rsid w:val="00BC6F08"/>
    <w:rsid w:val="00BC702A"/>
    <w:rsid w:val="00BE13DB"/>
    <w:rsid w:val="00BE22EA"/>
    <w:rsid w:val="00BF40B2"/>
    <w:rsid w:val="00BF5DE6"/>
    <w:rsid w:val="00C034F9"/>
    <w:rsid w:val="00C12181"/>
    <w:rsid w:val="00C13B8B"/>
    <w:rsid w:val="00C45EC2"/>
    <w:rsid w:val="00C473BB"/>
    <w:rsid w:val="00C72BB9"/>
    <w:rsid w:val="00C730A7"/>
    <w:rsid w:val="00C76D5B"/>
    <w:rsid w:val="00C77A6F"/>
    <w:rsid w:val="00CA3F7D"/>
    <w:rsid w:val="00CA6544"/>
    <w:rsid w:val="00CA6F16"/>
    <w:rsid w:val="00CB1F38"/>
    <w:rsid w:val="00CF3BEB"/>
    <w:rsid w:val="00D0231F"/>
    <w:rsid w:val="00D15F5D"/>
    <w:rsid w:val="00D2237E"/>
    <w:rsid w:val="00D26110"/>
    <w:rsid w:val="00D262E3"/>
    <w:rsid w:val="00D338B9"/>
    <w:rsid w:val="00D50B65"/>
    <w:rsid w:val="00D527AE"/>
    <w:rsid w:val="00D620E9"/>
    <w:rsid w:val="00D76A21"/>
    <w:rsid w:val="00D84F04"/>
    <w:rsid w:val="00D9519A"/>
    <w:rsid w:val="00D96C3C"/>
    <w:rsid w:val="00DB69C1"/>
    <w:rsid w:val="00DD22DE"/>
    <w:rsid w:val="00DD687F"/>
    <w:rsid w:val="00DE49A6"/>
    <w:rsid w:val="00DF7946"/>
    <w:rsid w:val="00DF7D68"/>
    <w:rsid w:val="00E029F7"/>
    <w:rsid w:val="00E355D9"/>
    <w:rsid w:val="00E4379F"/>
    <w:rsid w:val="00E47490"/>
    <w:rsid w:val="00E5128B"/>
    <w:rsid w:val="00E730BA"/>
    <w:rsid w:val="00E74818"/>
    <w:rsid w:val="00EA70CA"/>
    <w:rsid w:val="00EB3A1B"/>
    <w:rsid w:val="00EC36A0"/>
    <w:rsid w:val="00EC37C4"/>
    <w:rsid w:val="00ED22CC"/>
    <w:rsid w:val="00EE1FDE"/>
    <w:rsid w:val="00F30B09"/>
    <w:rsid w:val="00F3682B"/>
    <w:rsid w:val="00F536C6"/>
    <w:rsid w:val="00F6013E"/>
    <w:rsid w:val="00F7656E"/>
    <w:rsid w:val="00F96086"/>
    <w:rsid w:val="00FA2E4A"/>
    <w:rsid w:val="00FA456E"/>
    <w:rsid w:val="00FB1F1F"/>
    <w:rsid w:val="00FB29B7"/>
    <w:rsid w:val="00FB2DF2"/>
    <w:rsid w:val="00FB7639"/>
    <w:rsid w:val="00FD148C"/>
    <w:rsid w:val="00FD2E7F"/>
    <w:rsid w:val="00FD4C00"/>
    <w:rsid w:val="00FE2C18"/>
    <w:rsid w:val="00FE4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1E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E7D"/>
  </w:style>
  <w:style w:type="paragraph" w:styleId="Zpat">
    <w:name w:val="footer"/>
    <w:basedOn w:val="Normln"/>
    <w:link w:val="ZpatChar"/>
    <w:uiPriority w:val="99"/>
    <w:unhideWhenUsed/>
    <w:rsid w:val="00441E7D"/>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E7D"/>
  </w:style>
  <w:style w:type="paragraph" w:styleId="Odstavecseseznamem">
    <w:name w:val="List Paragraph"/>
    <w:basedOn w:val="Normln"/>
    <w:uiPriority w:val="34"/>
    <w:qFormat/>
    <w:rsid w:val="00C45EC2"/>
    <w:pPr>
      <w:ind w:left="720"/>
      <w:contextualSpacing/>
    </w:pPr>
  </w:style>
  <w:style w:type="character" w:styleId="Hypertextovodkaz">
    <w:name w:val="Hyperlink"/>
    <w:uiPriority w:val="99"/>
    <w:unhideWhenUsed/>
    <w:rsid w:val="00A2190F"/>
    <w:rPr>
      <w:color w:val="0000FF"/>
      <w:u w:val="single"/>
    </w:rPr>
  </w:style>
  <w:style w:type="paragraph" w:styleId="Textbubliny">
    <w:name w:val="Balloon Text"/>
    <w:basedOn w:val="Normln"/>
    <w:link w:val="TextbublinyChar"/>
    <w:uiPriority w:val="99"/>
    <w:semiHidden/>
    <w:unhideWhenUsed/>
    <w:rsid w:val="00A219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1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1E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E7D"/>
  </w:style>
  <w:style w:type="paragraph" w:styleId="Zpat">
    <w:name w:val="footer"/>
    <w:basedOn w:val="Normln"/>
    <w:link w:val="ZpatChar"/>
    <w:uiPriority w:val="99"/>
    <w:unhideWhenUsed/>
    <w:rsid w:val="00441E7D"/>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E7D"/>
  </w:style>
  <w:style w:type="paragraph" w:styleId="Odstavecseseznamem">
    <w:name w:val="List Paragraph"/>
    <w:basedOn w:val="Normln"/>
    <w:uiPriority w:val="34"/>
    <w:qFormat/>
    <w:rsid w:val="00C45EC2"/>
    <w:pPr>
      <w:ind w:left="720"/>
      <w:contextualSpacing/>
    </w:pPr>
  </w:style>
  <w:style w:type="character" w:styleId="Hypertextovodkaz">
    <w:name w:val="Hyperlink"/>
    <w:uiPriority w:val="99"/>
    <w:unhideWhenUsed/>
    <w:rsid w:val="00A2190F"/>
    <w:rPr>
      <w:color w:val="0000FF"/>
      <w:u w:val="single"/>
    </w:rPr>
  </w:style>
  <w:style w:type="paragraph" w:styleId="Textbubliny">
    <w:name w:val="Balloon Text"/>
    <w:basedOn w:val="Normln"/>
    <w:link w:val="TextbublinyChar"/>
    <w:uiPriority w:val="99"/>
    <w:semiHidden/>
    <w:unhideWhenUsed/>
    <w:rsid w:val="00A219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1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lona.chalupska@praha2.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3E118-4BD3-4D06-9557-6DA20B07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2685</Words>
  <Characters>15843</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Salajová Eva</dc:creator>
  <cp:lastModifiedBy>Vinogradová Irena</cp:lastModifiedBy>
  <cp:revision>3</cp:revision>
  <cp:lastPrinted>2020-02-19T10:46:00Z</cp:lastPrinted>
  <dcterms:created xsi:type="dcterms:W3CDTF">2020-02-19T12:31:00Z</dcterms:created>
  <dcterms:modified xsi:type="dcterms:W3CDTF">2020-02-19T12:31:00Z</dcterms:modified>
</cp:coreProperties>
</file>