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AE18C" w14:textId="4D0BDC76" w:rsidR="00112054" w:rsidRPr="00740C57" w:rsidRDefault="00112054" w:rsidP="00112054">
      <w:pPr>
        <w:pStyle w:val="Nadpis1"/>
        <w:numPr>
          <w:ilvl w:val="0"/>
          <w:numId w:val="0"/>
        </w:numPr>
        <w:ind w:left="509"/>
        <w:jc w:val="left"/>
        <w:rPr>
          <w:rFonts w:ascii="Times New Roman" w:hAnsi="Times New Roman"/>
        </w:rPr>
      </w:pPr>
      <w:bookmarkStart w:id="0" w:name="_Toc415858849"/>
      <w:r w:rsidRPr="00740C57">
        <w:rPr>
          <w:rFonts w:ascii="Times New Roman" w:hAnsi="Times New Roman"/>
        </w:rPr>
        <w:t xml:space="preserve">Příloha č. </w:t>
      </w:r>
      <w:r w:rsidR="00740C57">
        <w:rPr>
          <w:rFonts w:ascii="Times New Roman" w:hAnsi="Times New Roman"/>
        </w:rPr>
        <w:t>2</w:t>
      </w:r>
      <w:r w:rsidRPr="00740C57">
        <w:rPr>
          <w:rFonts w:ascii="Times New Roman" w:hAnsi="Times New Roman"/>
        </w:rPr>
        <w:t xml:space="preserve"> – Smlouva o dílo na provedení stavebních prací (VZOR)</w:t>
      </w:r>
      <w:bookmarkEnd w:id="0"/>
    </w:p>
    <w:p w14:paraId="173B6ABD" w14:textId="77777777" w:rsidR="00112054" w:rsidRPr="00740C57" w:rsidRDefault="00112054" w:rsidP="00112054">
      <w:pPr>
        <w:pStyle w:val="Nzev"/>
        <w:rPr>
          <w:sz w:val="40"/>
        </w:rPr>
      </w:pPr>
    </w:p>
    <w:p w14:paraId="5D7A94F2" w14:textId="77777777" w:rsidR="00112054" w:rsidRPr="00EF3DD5" w:rsidRDefault="00112054" w:rsidP="00112054">
      <w:pPr>
        <w:pStyle w:val="Nzev"/>
        <w:rPr>
          <w:sz w:val="28"/>
          <w:szCs w:val="28"/>
        </w:rPr>
      </w:pPr>
      <w:r w:rsidRPr="00EF3DD5">
        <w:rPr>
          <w:sz w:val="28"/>
          <w:szCs w:val="28"/>
        </w:rPr>
        <w:t xml:space="preserve">SMLOUVA O DÍLO NA PROVEDENÍ STAVEBNÍCH PRACÍ </w:t>
      </w:r>
      <w:r w:rsidRPr="00EF3DD5">
        <w:rPr>
          <w:sz w:val="28"/>
          <w:szCs w:val="28"/>
          <w:highlight w:val="yellow"/>
        </w:rPr>
        <w:t>č.</w:t>
      </w:r>
    </w:p>
    <w:p w14:paraId="42B10246" w14:textId="77777777" w:rsidR="00112054" w:rsidRPr="00740C57" w:rsidRDefault="00112054" w:rsidP="00112054">
      <w:pPr>
        <w:rPr>
          <w:rFonts w:ascii="Times New Roman" w:hAnsi="Times New Roman"/>
          <w:sz w:val="24"/>
        </w:rPr>
      </w:pPr>
    </w:p>
    <w:p w14:paraId="1BB102A9" w14:textId="77777777" w:rsidR="00112054" w:rsidRPr="00740C57" w:rsidRDefault="00112054" w:rsidP="00112054">
      <w:pPr>
        <w:pStyle w:val="Nadpis5"/>
        <w:keepNext/>
        <w:numPr>
          <w:ilvl w:val="0"/>
          <w:numId w:val="8"/>
        </w:numPr>
        <w:overflowPunct w:val="0"/>
        <w:autoSpaceDE w:val="0"/>
        <w:autoSpaceDN w:val="0"/>
        <w:adjustRightInd w:val="0"/>
        <w:spacing w:before="0" w:after="0"/>
        <w:jc w:val="center"/>
        <w:rPr>
          <w:rFonts w:ascii="Times New Roman" w:hAnsi="Times New Roman"/>
          <w:i w:val="0"/>
        </w:rPr>
      </w:pPr>
      <w:r w:rsidRPr="00740C57">
        <w:rPr>
          <w:rFonts w:ascii="Times New Roman" w:hAnsi="Times New Roman"/>
          <w:i w:val="0"/>
        </w:rPr>
        <w:t>Smluvní strany</w:t>
      </w:r>
    </w:p>
    <w:p w14:paraId="70BFCEF4" w14:textId="77777777" w:rsidR="00112054" w:rsidRPr="00740C57" w:rsidRDefault="00112054" w:rsidP="00112054">
      <w:pPr>
        <w:rPr>
          <w:rFonts w:ascii="Times New Roman" w:hAnsi="Times New Roman"/>
        </w:rPr>
      </w:pPr>
    </w:p>
    <w:p w14:paraId="09736460" w14:textId="77777777" w:rsidR="00112054" w:rsidRPr="00740C57" w:rsidRDefault="00112054" w:rsidP="00112054">
      <w:pPr>
        <w:spacing w:after="0" w:line="360" w:lineRule="auto"/>
        <w:jc w:val="both"/>
        <w:rPr>
          <w:rFonts w:ascii="Times New Roman" w:hAnsi="Times New Roman"/>
          <w:b/>
        </w:rPr>
      </w:pPr>
      <w:r w:rsidRPr="00740C57">
        <w:rPr>
          <w:rFonts w:ascii="Times New Roman" w:hAnsi="Times New Roman"/>
        </w:rPr>
        <w:t>1.</w:t>
      </w:r>
      <w:r w:rsidRPr="00740C57">
        <w:rPr>
          <w:rFonts w:ascii="Times New Roman" w:hAnsi="Times New Roman"/>
        </w:rPr>
        <w:tab/>
      </w:r>
      <w:r w:rsidRPr="00740C57">
        <w:rPr>
          <w:rFonts w:ascii="Times New Roman" w:hAnsi="Times New Roman"/>
          <w:b/>
        </w:rPr>
        <w:t>Objednatel:</w:t>
      </w:r>
      <w:r w:rsidRPr="00740C57">
        <w:rPr>
          <w:rFonts w:ascii="Times New Roman" w:hAnsi="Times New Roman"/>
          <w:b/>
        </w:rPr>
        <w:tab/>
      </w:r>
      <w:r w:rsidRPr="00740C57">
        <w:rPr>
          <w:rFonts w:ascii="Times New Roman" w:hAnsi="Times New Roman"/>
          <w:b/>
        </w:rPr>
        <w:tab/>
        <w:t xml:space="preserve">         </w:t>
      </w:r>
      <w:r w:rsidRPr="00740C57">
        <w:rPr>
          <w:rFonts w:ascii="Times New Roman" w:hAnsi="Times New Roman"/>
        </w:rPr>
        <w:t>adresa:</w:t>
      </w:r>
      <w:r w:rsidRPr="00740C57">
        <w:rPr>
          <w:rFonts w:ascii="Times New Roman" w:hAnsi="Times New Roman"/>
        </w:rPr>
        <w:tab/>
      </w:r>
      <w:r w:rsidRPr="00740C57">
        <w:rPr>
          <w:rFonts w:ascii="Times New Roman" w:hAnsi="Times New Roman"/>
          <w:b/>
        </w:rPr>
        <w:t>Obec Janov nad Nisou</w:t>
      </w:r>
    </w:p>
    <w:p w14:paraId="2ADE628F" w14:textId="65DB8419" w:rsidR="00112054" w:rsidRPr="00740C57" w:rsidRDefault="00740C57" w:rsidP="00112054">
      <w:pPr>
        <w:spacing w:after="0" w:line="360" w:lineRule="auto"/>
        <w:ind w:left="3540" w:firstLine="708"/>
        <w:jc w:val="both"/>
        <w:rPr>
          <w:rFonts w:ascii="Times New Roman" w:hAnsi="Times New Roman"/>
        </w:rPr>
      </w:pPr>
      <w:r>
        <w:rPr>
          <w:rFonts w:ascii="Times New Roman" w:hAnsi="Times New Roman"/>
        </w:rPr>
        <w:t>č</w:t>
      </w:r>
      <w:r w:rsidR="008A0264" w:rsidRPr="00740C57">
        <w:rPr>
          <w:rFonts w:ascii="Times New Roman" w:hAnsi="Times New Roman"/>
        </w:rPr>
        <w:t>. p. 520</w:t>
      </w:r>
      <w:r w:rsidR="00112054" w:rsidRPr="00740C57">
        <w:rPr>
          <w:rFonts w:ascii="Times New Roman" w:hAnsi="Times New Roman"/>
        </w:rPr>
        <w:t>, 468 11 Janov nad Nisou</w:t>
      </w:r>
    </w:p>
    <w:p w14:paraId="3077DDD1" w14:textId="77777777" w:rsidR="00112054" w:rsidRPr="00740C57" w:rsidRDefault="00112054" w:rsidP="00112054">
      <w:pPr>
        <w:spacing w:after="0" w:line="360" w:lineRule="auto"/>
        <w:ind w:left="2124" w:firstLine="708"/>
        <w:jc w:val="both"/>
        <w:rPr>
          <w:rFonts w:ascii="Times New Roman" w:hAnsi="Times New Roman"/>
        </w:rPr>
      </w:pPr>
      <w:r w:rsidRPr="00740C57">
        <w:rPr>
          <w:rFonts w:ascii="Times New Roman" w:hAnsi="Times New Roman"/>
        </w:rPr>
        <w:t xml:space="preserve">  zastoupený:</w:t>
      </w:r>
      <w:r w:rsidRPr="00740C57">
        <w:rPr>
          <w:rFonts w:ascii="Times New Roman" w:hAnsi="Times New Roman"/>
        </w:rPr>
        <w:tab/>
        <w:t>starostou, p. Mgr. Danielem Davidem</w:t>
      </w:r>
    </w:p>
    <w:p w14:paraId="01857AEA" w14:textId="77777777" w:rsidR="00112054" w:rsidRPr="00740C57" w:rsidRDefault="00112054" w:rsidP="00112054">
      <w:pPr>
        <w:spacing w:after="0" w:line="360" w:lineRule="auto"/>
        <w:ind w:left="2832" w:firstLine="708"/>
        <w:jc w:val="both"/>
        <w:rPr>
          <w:rFonts w:ascii="Times New Roman" w:hAnsi="Times New Roman"/>
          <w:color w:val="000000"/>
        </w:rPr>
      </w:pPr>
      <w:r w:rsidRPr="00740C57">
        <w:rPr>
          <w:rFonts w:ascii="Times New Roman" w:hAnsi="Times New Roman"/>
        </w:rPr>
        <w:t>IČO:</w:t>
      </w:r>
      <w:r w:rsidRPr="00740C57">
        <w:rPr>
          <w:rFonts w:ascii="Times New Roman" w:hAnsi="Times New Roman"/>
        </w:rPr>
        <w:tab/>
      </w:r>
      <w:r w:rsidRPr="00740C57">
        <w:rPr>
          <w:rFonts w:ascii="Times New Roman" w:hAnsi="Times New Roman"/>
          <w:sz w:val="20"/>
        </w:rPr>
        <w:t>262358</w:t>
      </w:r>
    </w:p>
    <w:p w14:paraId="78C90A44" w14:textId="77777777" w:rsidR="00112054" w:rsidRPr="00740C57" w:rsidRDefault="00112054" w:rsidP="00112054">
      <w:pPr>
        <w:spacing w:after="0" w:line="360" w:lineRule="auto"/>
        <w:ind w:firstLine="708"/>
        <w:jc w:val="both"/>
        <w:rPr>
          <w:rFonts w:ascii="Times New Roman" w:hAnsi="Times New Roman"/>
        </w:rPr>
      </w:pPr>
    </w:p>
    <w:p w14:paraId="539BD9CD" w14:textId="77777777" w:rsidR="00112054" w:rsidRPr="00740C57" w:rsidRDefault="00112054" w:rsidP="00112054">
      <w:pPr>
        <w:spacing w:after="0" w:line="360" w:lineRule="auto"/>
        <w:ind w:firstLine="708"/>
        <w:jc w:val="both"/>
        <w:rPr>
          <w:rFonts w:ascii="Times New Roman" w:hAnsi="Times New Roman"/>
          <w:b/>
        </w:rPr>
      </w:pPr>
      <w:r w:rsidRPr="00740C57">
        <w:rPr>
          <w:rFonts w:ascii="Times New Roman" w:hAnsi="Times New Roman"/>
        </w:rPr>
        <w:t xml:space="preserve">Dále jen </w:t>
      </w:r>
      <w:r w:rsidRPr="00740C57">
        <w:rPr>
          <w:rFonts w:ascii="Times New Roman" w:hAnsi="Times New Roman"/>
          <w:b/>
        </w:rPr>
        <w:t>„objednatel“</w:t>
      </w:r>
    </w:p>
    <w:p w14:paraId="1CFF5FAC" w14:textId="77777777" w:rsidR="00112054" w:rsidRPr="00740C57" w:rsidRDefault="00112054" w:rsidP="00112054">
      <w:pPr>
        <w:spacing w:after="0" w:line="360" w:lineRule="auto"/>
        <w:ind w:firstLine="708"/>
        <w:jc w:val="both"/>
        <w:rPr>
          <w:rFonts w:ascii="Times New Roman" w:hAnsi="Times New Roman"/>
        </w:rPr>
      </w:pPr>
    </w:p>
    <w:p w14:paraId="0C0606EE" w14:textId="77777777" w:rsidR="00112054" w:rsidRPr="00740C57" w:rsidRDefault="00112054" w:rsidP="00112054">
      <w:pPr>
        <w:spacing w:after="0" w:line="360" w:lineRule="auto"/>
        <w:jc w:val="both"/>
        <w:rPr>
          <w:rFonts w:ascii="Times New Roman" w:hAnsi="Times New Roman"/>
          <w:b/>
          <w:highlight w:val="yellow"/>
        </w:rPr>
      </w:pPr>
      <w:r w:rsidRPr="00740C57">
        <w:rPr>
          <w:rFonts w:ascii="Times New Roman" w:hAnsi="Times New Roman"/>
        </w:rPr>
        <w:t>2.</w:t>
      </w:r>
      <w:r w:rsidRPr="00740C57">
        <w:rPr>
          <w:rFonts w:ascii="Times New Roman" w:hAnsi="Times New Roman"/>
        </w:rPr>
        <w:tab/>
      </w:r>
      <w:r w:rsidRPr="00740C57">
        <w:rPr>
          <w:rFonts w:ascii="Times New Roman" w:hAnsi="Times New Roman"/>
          <w:b/>
        </w:rPr>
        <w:t>Zhotovitel:</w:t>
      </w:r>
      <w:r w:rsidRPr="00740C57">
        <w:rPr>
          <w:rFonts w:ascii="Times New Roman" w:hAnsi="Times New Roman"/>
          <w:b/>
        </w:rPr>
        <w:tab/>
      </w:r>
      <w:r w:rsidRPr="00740C57">
        <w:rPr>
          <w:rFonts w:ascii="Times New Roman" w:hAnsi="Times New Roman"/>
          <w:b/>
        </w:rPr>
        <w:tab/>
        <w:t xml:space="preserve">         </w:t>
      </w:r>
      <w:r w:rsidRPr="00740C57">
        <w:rPr>
          <w:rFonts w:ascii="Times New Roman" w:hAnsi="Times New Roman"/>
          <w:highlight w:val="yellow"/>
        </w:rPr>
        <w:t>adresa:</w:t>
      </w:r>
      <w:r w:rsidRPr="00740C57">
        <w:rPr>
          <w:rFonts w:ascii="Times New Roman" w:hAnsi="Times New Roman"/>
          <w:highlight w:val="yellow"/>
        </w:rPr>
        <w:tab/>
      </w:r>
    </w:p>
    <w:p w14:paraId="5E4489D6" w14:textId="77777777" w:rsidR="00112054" w:rsidRPr="00740C57" w:rsidRDefault="00112054" w:rsidP="00112054">
      <w:pPr>
        <w:spacing w:after="0" w:line="360" w:lineRule="auto"/>
        <w:jc w:val="both"/>
        <w:rPr>
          <w:rFonts w:ascii="Times New Roman" w:hAnsi="Times New Roman"/>
          <w:color w:val="000000"/>
          <w:highlight w:val="yellow"/>
        </w:rPr>
      </w:pPr>
      <w:r w:rsidRPr="00740C57">
        <w:rPr>
          <w:rFonts w:ascii="Times New Roman" w:hAnsi="Times New Roman"/>
          <w:b/>
          <w:color w:val="000000"/>
          <w:highlight w:val="yellow"/>
        </w:rPr>
        <w:tab/>
      </w:r>
      <w:r w:rsidRPr="00740C57">
        <w:rPr>
          <w:rFonts w:ascii="Times New Roman" w:hAnsi="Times New Roman"/>
          <w:b/>
          <w:color w:val="000000"/>
          <w:highlight w:val="yellow"/>
        </w:rPr>
        <w:tab/>
      </w:r>
      <w:r w:rsidRPr="00740C57">
        <w:rPr>
          <w:rFonts w:ascii="Times New Roman" w:hAnsi="Times New Roman"/>
          <w:b/>
          <w:color w:val="000000"/>
          <w:highlight w:val="yellow"/>
        </w:rPr>
        <w:tab/>
      </w:r>
      <w:r w:rsidRPr="00740C57">
        <w:rPr>
          <w:rFonts w:ascii="Times New Roman" w:hAnsi="Times New Roman"/>
          <w:b/>
          <w:color w:val="000000"/>
          <w:highlight w:val="yellow"/>
        </w:rPr>
        <w:tab/>
      </w:r>
      <w:r w:rsidRPr="00740C57">
        <w:rPr>
          <w:rFonts w:ascii="Times New Roman" w:hAnsi="Times New Roman"/>
          <w:b/>
          <w:color w:val="000000"/>
          <w:highlight w:val="yellow"/>
        </w:rPr>
        <w:tab/>
      </w:r>
      <w:r w:rsidRPr="00740C57">
        <w:rPr>
          <w:rFonts w:ascii="Times New Roman" w:hAnsi="Times New Roman"/>
          <w:b/>
          <w:color w:val="000000"/>
          <w:highlight w:val="yellow"/>
        </w:rPr>
        <w:tab/>
      </w:r>
    </w:p>
    <w:p w14:paraId="0668CB7C" w14:textId="77777777" w:rsidR="00112054" w:rsidRPr="00740C57" w:rsidRDefault="00112054" w:rsidP="00112054">
      <w:pPr>
        <w:spacing w:after="0" w:line="360" w:lineRule="auto"/>
        <w:ind w:left="2124" w:firstLine="708"/>
        <w:jc w:val="both"/>
        <w:rPr>
          <w:rFonts w:ascii="Times New Roman" w:hAnsi="Times New Roman"/>
          <w:highlight w:val="yellow"/>
        </w:rPr>
      </w:pPr>
      <w:r w:rsidRPr="00740C57">
        <w:rPr>
          <w:rFonts w:ascii="Times New Roman" w:hAnsi="Times New Roman"/>
          <w:highlight w:val="yellow"/>
        </w:rPr>
        <w:tab/>
      </w:r>
      <w:r w:rsidRPr="00740C57">
        <w:rPr>
          <w:rFonts w:ascii="Times New Roman" w:hAnsi="Times New Roman"/>
          <w:highlight w:val="yellow"/>
        </w:rPr>
        <w:tab/>
      </w:r>
    </w:p>
    <w:p w14:paraId="7D53075F" w14:textId="77777777" w:rsidR="00112054" w:rsidRPr="00740C57" w:rsidRDefault="00112054" w:rsidP="00112054">
      <w:pPr>
        <w:spacing w:after="0" w:line="360" w:lineRule="auto"/>
        <w:ind w:left="2124" w:firstLine="708"/>
        <w:jc w:val="both"/>
        <w:rPr>
          <w:rFonts w:ascii="Times New Roman" w:hAnsi="Times New Roman"/>
          <w:highlight w:val="yellow"/>
        </w:rPr>
      </w:pPr>
      <w:r w:rsidRPr="00740C57">
        <w:rPr>
          <w:rFonts w:ascii="Times New Roman" w:hAnsi="Times New Roman"/>
          <w:highlight w:val="yellow"/>
        </w:rPr>
        <w:t xml:space="preserve">  zastoupený:</w:t>
      </w:r>
      <w:r w:rsidRPr="00740C57">
        <w:rPr>
          <w:rFonts w:ascii="Times New Roman" w:hAnsi="Times New Roman"/>
          <w:highlight w:val="yellow"/>
        </w:rPr>
        <w:tab/>
      </w:r>
    </w:p>
    <w:p w14:paraId="754EB19B" w14:textId="77777777" w:rsidR="00112054" w:rsidRPr="00740C57" w:rsidRDefault="00112054" w:rsidP="00112054">
      <w:pPr>
        <w:spacing w:after="0" w:line="360" w:lineRule="auto"/>
        <w:ind w:left="2832" w:firstLine="708"/>
        <w:jc w:val="both"/>
        <w:rPr>
          <w:rFonts w:ascii="Times New Roman" w:hAnsi="Times New Roman"/>
          <w:highlight w:val="yellow"/>
        </w:rPr>
      </w:pPr>
      <w:r w:rsidRPr="00740C57">
        <w:rPr>
          <w:rFonts w:ascii="Times New Roman" w:hAnsi="Times New Roman"/>
          <w:highlight w:val="yellow"/>
        </w:rPr>
        <w:t>IČO:</w:t>
      </w:r>
      <w:r w:rsidRPr="00740C57">
        <w:rPr>
          <w:rFonts w:ascii="Times New Roman" w:hAnsi="Times New Roman"/>
          <w:highlight w:val="yellow"/>
        </w:rPr>
        <w:tab/>
      </w:r>
    </w:p>
    <w:p w14:paraId="67008F4D" w14:textId="77777777" w:rsidR="00112054" w:rsidRPr="00740C57" w:rsidRDefault="00112054" w:rsidP="00112054">
      <w:pPr>
        <w:spacing w:after="0" w:line="360" w:lineRule="auto"/>
        <w:ind w:left="2832" w:firstLine="708"/>
        <w:jc w:val="both"/>
        <w:rPr>
          <w:rFonts w:ascii="Times New Roman" w:hAnsi="Times New Roman"/>
        </w:rPr>
      </w:pPr>
      <w:r w:rsidRPr="00740C57">
        <w:rPr>
          <w:rFonts w:ascii="Times New Roman" w:hAnsi="Times New Roman"/>
          <w:highlight w:val="yellow"/>
        </w:rPr>
        <w:t>DIČ:</w:t>
      </w:r>
      <w:r w:rsidRPr="00740C57">
        <w:rPr>
          <w:rFonts w:ascii="Times New Roman" w:hAnsi="Times New Roman"/>
          <w:highlight w:val="yellow"/>
        </w:rPr>
        <w:tab/>
        <w:t>CZ</w:t>
      </w:r>
    </w:p>
    <w:p w14:paraId="1B8670E4" w14:textId="77777777" w:rsidR="00112054" w:rsidRPr="00740C57" w:rsidRDefault="00112054" w:rsidP="00112054">
      <w:pPr>
        <w:spacing w:after="0" w:line="360" w:lineRule="auto"/>
        <w:ind w:firstLine="708"/>
        <w:jc w:val="both"/>
        <w:rPr>
          <w:rFonts w:ascii="Times New Roman" w:hAnsi="Times New Roman"/>
        </w:rPr>
      </w:pPr>
    </w:p>
    <w:p w14:paraId="0FA58E3B" w14:textId="77777777" w:rsidR="00112054" w:rsidRPr="00740C57" w:rsidRDefault="00112054" w:rsidP="00112054">
      <w:pPr>
        <w:spacing w:after="0" w:line="360" w:lineRule="auto"/>
        <w:ind w:firstLine="708"/>
        <w:jc w:val="both"/>
        <w:rPr>
          <w:rFonts w:ascii="Times New Roman" w:hAnsi="Times New Roman"/>
          <w:b/>
        </w:rPr>
      </w:pPr>
      <w:r w:rsidRPr="00740C57">
        <w:rPr>
          <w:rFonts w:ascii="Times New Roman" w:hAnsi="Times New Roman"/>
        </w:rPr>
        <w:t>Dále jen</w:t>
      </w:r>
      <w:r w:rsidRPr="00740C57">
        <w:rPr>
          <w:rFonts w:ascii="Times New Roman" w:hAnsi="Times New Roman"/>
          <w:b/>
        </w:rPr>
        <w:t xml:space="preserve"> „zhotovitel“</w:t>
      </w:r>
    </w:p>
    <w:p w14:paraId="5D4E3823" w14:textId="77777777" w:rsidR="00112054" w:rsidRPr="00740C57" w:rsidRDefault="00112054" w:rsidP="00112054">
      <w:pPr>
        <w:jc w:val="both"/>
        <w:rPr>
          <w:rFonts w:ascii="Times New Roman" w:hAnsi="Times New Roman"/>
          <w:b/>
        </w:rPr>
      </w:pPr>
      <w:r w:rsidRPr="00740C57">
        <w:rPr>
          <w:rFonts w:ascii="Times New Roman" w:hAnsi="Times New Roman"/>
          <w:b/>
        </w:rPr>
        <w:tab/>
      </w:r>
    </w:p>
    <w:p w14:paraId="1CCC743A" w14:textId="455C1C20" w:rsidR="00112054" w:rsidRPr="00740C57" w:rsidRDefault="00112054" w:rsidP="00112054">
      <w:pPr>
        <w:jc w:val="both"/>
        <w:rPr>
          <w:rFonts w:ascii="Times New Roman" w:hAnsi="Times New Roman"/>
        </w:rPr>
      </w:pPr>
      <w:r w:rsidRPr="00740C57">
        <w:rPr>
          <w:rFonts w:ascii="Times New Roman" w:hAnsi="Times New Roman"/>
        </w:rPr>
        <w:t xml:space="preserve">Odpovědní pracovníci zhotovitele ve věcech technických: </w:t>
      </w:r>
      <w:r w:rsidRPr="00740C57">
        <w:rPr>
          <w:rFonts w:ascii="Times New Roman" w:hAnsi="Times New Roman"/>
          <w:highlight w:val="yellow"/>
        </w:rPr>
        <w:t>…………………………</w:t>
      </w:r>
      <w:proofErr w:type="gramStart"/>
      <w:r w:rsidRPr="00740C57">
        <w:rPr>
          <w:rFonts w:ascii="Times New Roman" w:hAnsi="Times New Roman"/>
          <w:highlight w:val="yellow"/>
        </w:rPr>
        <w:t>…….</w:t>
      </w:r>
      <w:proofErr w:type="gramEnd"/>
      <w:r w:rsidRPr="00740C57">
        <w:rPr>
          <w:rFonts w:ascii="Times New Roman" w:hAnsi="Times New Roman"/>
          <w:highlight w:val="yellow"/>
        </w:rPr>
        <w:t>, tel.: ………………………………………</w:t>
      </w:r>
    </w:p>
    <w:p w14:paraId="6A93A2EB" w14:textId="77777777" w:rsidR="00112054" w:rsidRPr="00740C57" w:rsidRDefault="00112054" w:rsidP="00112054">
      <w:pPr>
        <w:jc w:val="both"/>
        <w:rPr>
          <w:rFonts w:ascii="Times New Roman" w:hAnsi="Times New Roman"/>
        </w:rPr>
      </w:pPr>
      <w:r w:rsidRPr="00740C57">
        <w:rPr>
          <w:rFonts w:ascii="Times New Roman" w:hAnsi="Times New Roman"/>
        </w:rPr>
        <w:t xml:space="preserve">Smluvní strany se dohodly na uzavření smlouvy o dílo na provedení stavebních prací smyslu § </w:t>
      </w:r>
      <w:smartTag w:uri="urn:schemas-microsoft-com:office:smarttags" w:element="metricconverter">
        <w:smartTagPr>
          <w:attr w:name="ProductID" w:val="2586 a"/>
        </w:smartTagPr>
        <w:r w:rsidRPr="00740C57">
          <w:rPr>
            <w:rFonts w:ascii="Times New Roman" w:hAnsi="Times New Roman"/>
          </w:rPr>
          <w:t>2586 a</w:t>
        </w:r>
      </w:smartTag>
      <w:r w:rsidRPr="00740C57">
        <w:rPr>
          <w:rFonts w:ascii="Times New Roman" w:hAnsi="Times New Roman"/>
        </w:rPr>
        <w:t xml:space="preserve"> násl. zák. č. 89/2012 Sb., občanský zákoník v platném znění</w:t>
      </w:r>
    </w:p>
    <w:p w14:paraId="3CDE0702" w14:textId="77777777" w:rsidR="006A41B5" w:rsidRPr="00740C57" w:rsidRDefault="006A41B5" w:rsidP="00112054">
      <w:pPr>
        <w:jc w:val="both"/>
        <w:rPr>
          <w:rFonts w:ascii="Times New Roman" w:hAnsi="Times New Roman"/>
        </w:rPr>
      </w:pPr>
    </w:p>
    <w:p w14:paraId="2CBFB850" w14:textId="77777777" w:rsidR="00112054" w:rsidRPr="00740C57" w:rsidRDefault="00112054" w:rsidP="00112054">
      <w:pPr>
        <w:pStyle w:val="Nadpis5"/>
        <w:jc w:val="center"/>
        <w:rPr>
          <w:rFonts w:ascii="Times New Roman" w:hAnsi="Times New Roman"/>
          <w:i w:val="0"/>
        </w:rPr>
      </w:pPr>
      <w:r w:rsidRPr="00740C57">
        <w:rPr>
          <w:rFonts w:ascii="Times New Roman" w:hAnsi="Times New Roman"/>
          <w:i w:val="0"/>
        </w:rPr>
        <w:t>II. Předmět smlouvy a podmínky plnění</w:t>
      </w:r>
    </w:p>
    <w:p w14:paraId="7065A177" w14:textId="7755503B" w:rsidR="006037BA" w:rsidRDefault="00456A42" w:rsidP="006037BA">
      <w:pPr>
        <w:pStyle w:val="Stylodsazfurt11bVlevo0cm"/>
        <w:numPr>
          <w:ilvl w:val="0"/>
          <w:numId w:val="36"/>
        </w:numPr>
        <w:rPr>
          <w:rFonts w:ascii="Times New Roman" w:hAnsi="Times New Roman"/>
          <w:szCs w:val="22"/>
        </w:rPr>
      </w:pPr>
      <w:r w:rsidRPr="00740C57">
        <w:rPr>
          <w:rFonts w:ascii="Times New Roman" w:hAnsi="Times New Roman"/>
          <w:szCs w:val="22"/>
        </w:rPr>
        <w:t xml:space="preserve">Předmětem </w:t>
      </w:r>
      <w:r w:rsidR="006037BA">
        <w:rPr>
          <w:rFonts w:ascii="Times New Roman" w:hAnsi="Times New Roman"/>
          <w:szCs w:val="22"/>
        </w:rPr>
        <w:t xml:space="preserve">smlouvy je realizace </w:t>
      </w:r>
      <w:r w:rsidRPr="00740C57">
        <w:rPr>
          <w:rFonts w:ascii="Times New Roman" w:hAnsi="Times New Roman"/>
          <w:szCs w:val="22"/>
        </w:rPr>
        <w:t>veřejné zakázky</w:t>
      </w:r>
      <w:r w:rsidR="004B35B4">
        <w:rPr>
          <w:rFonts w:ascii="Times New Roman" w:hAnsi="Times New Roman"/>
          <w:szCs w:val="22"/>
        </w:rPr>
        <w:t xml:space="preserve"> „</w:t>
      </w:r>
      <w:r w:rsidR="006037BA" w:rsidRPr="006037BA">
        <w:rPr>
          <w:rFonts w:ascii="Times New Roman" w:hAnsi="Times New Roman"/>
          <w:b/>
          <w:bCs/>
          <w:szCs w:val="22"/>
        </w:rPr>
        <w:t>Komunikace a inženýrské sítě pro výstavbu nových RD v Janově nad Nisou</w:t>
      </w:r>
      <w:r w:rsidR="004B35B4">
        <w:rPr>
          <w:rFonts w:ascii="Times New Roman" w:hAnsi="Times New Roman"/>
          <w:szCs w:val="22"/>
        </w:rPr>
        <w:t>“</w:t>
      </w:r>
      <w:bookmarkStart w:id="1" w:name="_Hlk158281405"/>
      <w:r w:rsidR="006037BA">
        <w:rPr>
          <w:rFonts w:ascii="Times New Roman" w:hAnsi="Times New Roman"/>
          <w:szCs w:val="22"/>
        </w:rPr>
        <w:t xml:space="preserve">. Jedná se o </w:t>
      </w:r>
      <w:r w:rsidR="006037BA" w:rsidRPr="006037BA">
        <w:rPr>
          <w:rFonts w:ascii="Times New Roman" w:hAnsi="Times New Roman"/>
          <w:szCs w:val="22"/>
        </w:rPr>
        <w:t xml:space="preserve">stavební práce spojené s výstavbou nové účelové komunikace a inženýrských sítí na pozemcích v k. </w:t>
      </w:r>
      <w:proofErr w:type="spellStart"/>
      <w:r w:rsidR="006037BA" w:rsidRPr="006037BA">
        <w:rPr>
          <w:rFonts w:ascii="Times New Roman" w:hAnsi="Times New Roman"/>
          <w:szCs w:val="22"/>
        </w:rPr>
        <w:t>ú.</w:t>
      </w:r>
      <w:proofErr w:type="spellEnd"/>
      <w:r w:rsidR="006037BA" w:rsidRPr="006037BA">
        <w:rPr>
          <w:rFonts w:ascii="Times New Roman" w:hAnsi="Times New Roman"/>
          <w:szCs w:val="22"/>
        </w:rPr>
        <w:t xml:space="preserve"> Janov nad Nisou, kde bude v budoucnu vystavěno 5 rodinných domů. Součástí zakázky je realizace stavebních objektů: SO 101 Komunikace</w:t>
      </w:r>
      <w:r w:rsidR="00426D12">
        <w:rPr>
          <w:rFonts w:ascii="Times New Roman" w:hAnsi="Times New Roman"/>
          <w:szCs w:val="22"/>
        </w:rPr>
        <w:t>,</w:t>
      </w:r>
      <w:r w:rsidR="006037BA" w:rsidRPr="006037BA">
        <w:rPr>
          <w:rFonts w:ascii="Times New Roman" w:hAnsi="Times New Roman"/>
          <w:szCs w:val="22"/>
        </w:rPr>
        <w:t xml:space="preserve"> SO 300 Splašková kanalizace gravitační</w:t>
      </w:r>
      <w:r w:rsidR="00426D12">
        <w:rPr>
          <w:rFonts w:ascii="Times New Roman" w:hAnsi="Times New Roman"/>
          <w:szCs w:val="22"/>
        </w:rPr>
        <w:t>,</w:t>
      </w:r>
      <w:r w:rsidR="006037BA" w:rsidRPr="006037BA">
        <w:rPr>
          <w:rFonts w:ascii="Times New Roman" w:hAnsi="Times New Roman"/>
          <w:szCs w:val="22"/>
        </w:rPr>
        <w:t xml:space="preserve"> SO 301 Čerpací jímka a tlaková kanalizace</w:t>
      </w:r>
      <w:r w:rsidR="00426D12">
        <w:rPr>
          <w:rFonts w:ascii="Times New Roman" w:hAnsi="Times New Roman"/>
          <w:szCs w:val="22"/>
        </w:rPr>
        <w:t>,</w:t>
      </w:r>
      <w:r w:rsidR="006037BA" w:rsidRPr="006037BA">
        <w:rPr>
          <w:rFonts w:ascii="Times New Roman" w:hAnsi="Times New Roman"/>
          <w:szCs w:val="22"/>
        </w:rPr>
        <w:t xml:space="preserve"> SO 302 Vodovod</w:t>
      </w:r>
      <w:r w:rsidR="00426D12">
        <w:rPr>
          <w:rFonts w:ascii="Times New Roman" w:hAnsi="Times New Roman"/>
          <w:szCs w:val="22"/>
        </w:rPr>
        <w:t>,</w:t>
      </w:r>
      <w:r w:rsidR="006037BA" w:rsidRPr="006037BA">
        <w:rPr>
          <w:rFonts w:ascii="Times New Roman" w:hAnsi="Times New Roman"/>
          <w:szCs w:val="22"/>
        </w:rPr>
        <w:t xml:space="preserve"> SO 401 Veřejné osvětlení</w:t>
      </w:r>
      <w:r w:rsidR="006037BA">
        <w:rPr>
          <w:rFonts w:ascii="Times New Roman" w:hAnsi="Times New Roman"/>
          <w:szCs w:val="22"/>
        </w:rPr>
        <w:t>.</w:t>
      </w:r>
    </w:p>
    <w:p w14:paraId="47FC2DAE" w14:textId="14BEA250" w:rsidR="001D0E66" w:rsidRPr="00740C57" w:rsidRDefault="001D0E66" w:rsidP="006037BA">
      <w:pPr>
        <w:pStyle w:val="Stylodsazfurt11bVlevo0cm"/>
        <w:ind w:left="720"/>
        <w:rPr>
          <w:rFonts w:ascii="Times New Roman" w:hAnsi="Times New Roman"/>
          <w:szCs w:val="22"/>
        </w:rPr>
      </w:pPr>
      <w:r w:rsidRPr="00740C57">
        <w:rPr>
          <w:rFonts w:ascii="Times New Roman" w:hAnsi="Times New Roman"/>
          <w:szCs w:val="22"/>
        </w:rPr>
        <w:t>Předmět a rozsah veřejné zakázky je specifikován zadávací dokumentací a jejími přílohami, především pak</w:t>
      </w:r>
    </w:p>
    <w:p w14:paraId="004EF417" w14:textId="77777777" w:rsidR="005C25E0" w:rsidRPr="002813DC" w:rsidRDefault="005C25E0" w:rsidP="005C25E0">
      <w:pPr>
        <w:pStyle w:val="Stylodsazfurt11bVlevo0cm"/>
        <w:numPr>
          <w:ilvl w:val="0"/>
          <w:numId w:val="28"/>
        </w:numPr>
        <w:rPr>
          <w:rFonts w:ascii="Times New Roman" w:hAnsi="Times New Roman"/>
          <w:b/>
          <w:bCs/>
          <w:color w:val="auto"/>
          <w:szCs w:val="22"/>
        </w:rPr>
      </w:pPr>
      <w:bookmarkStart w:id="2" w:name="_Hlk158281007"/>
      <w:bookmarkEnd w:id="1"/>
      <w:r w:rsidRPr="002813DC">
        <w:rPr>
          <w:rFonts w:ascii="Times New Roman" w:hAnsi="Times New Roman"/>
          <w:b/>
          <w:bCs/>
          <w:color w:val="auto"/>
          <w:szCs w:val="22"/>
        </w:rPr>
        <w:t xml:space="preserve">Projektem s názvem „Komunikace a IS na p. p. č. 551/9 k. </w:t>
      </w:r>
      <w:proofErr w:type="spellStart"/>
      <w:r w:rsidRPr="002813DC">
        <w:rPr>
          <w:rFonts w:ascii="Times New Roman" w:hAnsi="Times New Roman"/>
          <w:b/>
          <w:bCs/>
          <w:color w:val="auto"/>
          <w:szCs w:val="22"/>
        </w:rPr>
        <w:t>ú.</w:t>
      </w:r>
      <w:proofErr w:type="spellEnd"/>
      <w:r w:rsidRPr="002813DC">
        <w:rPr>
          <w:rFonts w:ascii="Times New Roman" w:hAnsi="Times New Roman"/>
          <w:b/>
          <w:bCs/>
          <w:color w:val="auto"/>
          <w:szCs w:val="22"/>
        </w:rPr>
        <w:t xml:space="preserve"> Janov nad Nisou“ ve stupni DUR/DSP, který zahrnuje </w:t>
      </w:r>
    </w:p>
    <w:p w14:paraId="6FF6CC27" w14:textId="77777777" w:rsidR="005C25E0" w:rsidRPr="002813DC" w:rsidRDefault="005C25E0" w:rsidP="005C25E0">
      <w:pPr>
        <w:pStyle w:val="Stylodsazfurt11bVlevo0cm"/>
        <w:numPr>
          <w:ilvl w:val="1"/>
          <w:numId w:val="31"/>
        </w:numPr>
        <w:rPr>
          <w:rFonts w:ascii="Times New Roman" w:hAnsi="Times New Roman"/>
          <w:color w:val="auto"/>
          <w:szCs w:val="22"/>
        </w:rPr>
      </w:pPr>
      <w:r w:rsidRPr="002813DC">
        <w:rPr>
          <w:rFonts w:ascii="Times New Roman" w:hAnsi="Times New Roman"/>
          <w:b/>
          <w:bCs/>
          <w:color w:val="auto"/>
          <w:szCs w:val="22"/>
        </w:rPr>
        <w:t>část A</w:t>
      </w:r>
      <w:r>
        <w:rPr>
          <w:rFonts w:ascii="Times New Roman" w:hAnsi="Times New Roman"/>
          <w:b/>
          <w:bCs/>
          <w:color w:val="auto"/>
          <w:szCs w:val="22"/>
        </w:rPr>
        <w:t xml:space="preserve"> </w:t>
      </w:r>
      <w:r w:rsidRPr="002813DC">
        <w:rPr>
          <w:rFonts w:ascii="Times New Roman" w:hAnsi="Times New Roman"/>
          <w:b/>
          <w:bCs/>
          <w:color w:val="auto"/>
          <w:szCs w:val="22"/>
        </w:rPr>
        <w:t>Průvodní zprávu</w:t>
      </w:r>
      <w:r w:rsidRPr="002813DC">
        <w:rPr>
          <w:rFonts w:ascii="Times New Roman" w:hAnsi="Times New Roman"/>
          <w:color w:val="auto"/>
          <w:szCs w:val="22"/>
        </w:rPr>
        <w:t xml:space="preserve">, vyhotovenou Ing. Janou Maděrovou Tučkovou a </w:t>
      </w:r>
      <w:proofErr w:type="spellStart"/>
      <w:r w:rsidRPr="002813DC">
        <w:rPr>
          <w:rFonts w:ascii="Times New Roman" w:hAnsi="Times New Roman"/>
          <w:color w:val="auto"/>
          <w:szCs w:val="22"/>
        </w:rPr>
        <w:t>zodp</w:t>
      </w:r>
      <w:proofErr w:type="spellEnd"/>
      <w:r w:rsidRPr="002813DC">
        <w:rPr>
          <w:rFonts w:ascii="Times New Roman" w:hAnsi="Times New Roman"/>
          <w:color w:val="auto"/>
          <w:szCs w:val="22"/>
        </w:rPr>
        <w:t>. projektantem Ing.</w:t>
      </w:r>
      <w:r>
        <w:rPr>
          <w:rFonts w:ascii="Times New Roman" w:hAnsi="Times New Roman"/>
          <w:color w:val="auto"/>
          <w:szCs w:val="22"/>
        </w:rPr>
        <w:t xml:space="preserve"> </w:t>
      </w:r>
      <w:r w:rsidRPr="002813DC">
        <w:rPr>
          <w:rFonts w:ascii="Times New Roman" w:hAnsi="Times New Roman"/>
          <w:color w:val="auto"/>
          <w:szCs w:val="22"/>
        </w:rPr>
        <w:t xml:space="preserve">Miroslavem </w:t>
      </w:r>
      <w:proofErr w:type="spellStart"/>
      <w:r w:rsidRPr="002813DC">
        <w:rPr>
          <w:rFonts w:ascii="Times New Roman" w:hAnsi="Times New Roman"/>
          <w:color w:val="auto"/>
          <w:szCs w:val="22"/>
        </w:rPr>
        <w:t>Beldou</w:t>
      </w:r>
      <w:proofErr w:type="spellEnd"/>
      <w:r w:rsidRPr="002813DC">
        <w:rPr>
          <w:rFonts w:ascii="Times New Roman" w:hAnsi="Times New Roman"/>
          <w:color w:val="auto"/>
          <w:szCs w:val="22"/>
        </w:rPr>
        <w:t xml:space="preserve"> – MDI </w:t>
      </w:r>
      <w:proofErr w:type="spellStart"/>
      <w:r w:rsidRPr="002813DC">
        <w:rPr>
          <w:rFonts w:ascii="Times New Roman" w:hAnsi="Times New Roman"/>
          <w:color w:val="auto"/>
          <w:szCs w:val="22"/>
        </w:rPr>
        <w:t>plan</w:t>
      </w:r>
      <w:proofErr w:type="spellEnd"/>
      <w:r w:rsidRPr="002813DC">
        <w:rPr>
          <w:rFonts w:ascii="Times New Roman" w:hAnsi="Times New Roman"/>
          <w:color w:val="auto"/>
          <w:szCs w:val="22"/>
        </w:rPr>
        <w:t xml:space="preserve"> s. r. o., Gen. Svobody 25/108, 460 01 </w:t>
      </w:r>
      <w:proofErr w:type="gramStart"/>
      <w:r w:rsidRPr="002813DC">
        <w:rPr>
          <w:rFonts w:ascii="Times New Roman" w:hAnsi="Times New Roman"/>
          <w:color w:val="auto"/>
          <w:szCs w:val="22"/>
        </w:rPr>
        <w:t>Liberec  XII</w:t>
      </w:r>
      <w:proofErr w:type="gramEnd"/>
      <w:r w:rsidRPr="002813DC">
        <w:rPr>
          <w:rFonts w:ascii="Times New Roman" w:hAnsi="Times New Roman"/>
          <w:color w:val="auto"/>
          <w:szCs w:val="22"/>
        </w:rPr>
        <w:t xml:space="preserve"> – Staré Pavlovice -  v únoru 2021.</w:t>
      </w:r>
    </w:p>
    <w:p w14:paraId="6A02DE0A" w14:textId="77777777" w:rsidR="005C25E0" w:rsidRPr="002813DC" w:rsidRDefault="005C25E0" w:rsidP="005C25E0">
      <w:pPr>
        <w:pStyle w:val="Stylodsazfurt11bVlevo0cm"/>
        <w:numPr>
          <w:ilvl w:val="1"/>
          <w:numId w:val="31"/>
        </w:numPr>
        <w:rPr>
          <w:rFonts w:ascii="Times New Roman" w:hAnsi="Times New Roman"/>
          <w:color w:val="auto"/>
          <w:szCs w:val="22"/>
        </w:rPr>
      </w:pPr>
      <w:r w:rsidRPr="002813DC">
        <w:rPr>
          <w:rFonts w:ascii="Times New Roman" w:hAnsi="Times New Roman"/>
          <w:b/>
          <w:bCs/>
          <w:color w:val="auto"/>
          <w:szCs w:val="22"/>
        </w:rPr>
        <w:lastRenderedPageBreak/>
        <w:t>část B</w:t>
      </w:r>
      <w:r>
        <w:rPr>
          <w:rFonts w:ascii="Times New Roman" w:hAnsi="Times New Roman"/>
          <w:b/>
          <w:bCs/>
          <w:color w:val="auto"/>
          <w:szCs w:val="22"/>
        </w:rPr>
        <w:t xml:space="preserve"> </w:t>
      </w:r>
      <w:r w:rsidRPr="002813DC">
        <w:rPr>
          <w:rFonts w:ascii="Times New Roman" w:hAnsi="Times New Roman"/>
          <w:b/>
          <w:bCs/>
          <w:color w:val="auto"/>
          <w:szCs w:val="22"/>
        </w:rPr>
        <w:t>Souhrnnou technickou zprávu,</w:t>
      </w:r>
      <w:r w:rsidRPr="002813DC">
        <w:rPr>
          <w:rFonts w:ascii="Times New Roman" w:hAnsi="Times New Roman"/>
          <w:color w:val="auto"/>
          <w:szCs w:val="22"/>
        </w:rPr>
        <w:t xml:space="preserve"> vyhotovenou Ing. Janou Maděrovou Tučkovou a </w:t>
      </w:r>
      <w:proofErr w:type="spellStart"/>
      <w:r w:rsidRPr="002813DC">
        <w:rPr>
          <w:rFonts w:ascii="Times New Roman" w:hAnsi="Times New Roman"/>
          <w:color w:val="auto"/>
          <w:szCs w:val="22"/>
        </w:rPr>
        <w:t>zodp</w:t>
      </w:r>
      <w:proofErr w:type="spellEnd"/>
      <w:r w:rsidRPr="002813DC">
        <w:rPr>
          <w:rFonts w:ascii="Times New Roman" w:hAnsi="Times New Roman"/>
          <w:color w:val="auto"/>
          <w:szCs w:val="22"/>
        </w:rPr>
        <w:t>. projektantem Ing.</w:t>
      </w:r>
      <w:r>
        <w:rPr>
          <w:rFonts w:ascii="Times New Roman" w:hAnsi="Times New Roman"/>
          <w:color w:val="auto"/>
          <w:szCs w:val="22"/>
        </w:rPr>
        <w:t xml:space="preserve"> </w:t>
      </w:r>
      <w:r w:rsidRPr="002813DC">
        <w:rPr>
          <w:rFonts w:ascii="Times New Roman" w:hAnsi="Times New Roman"/>
          <w:color w:val="auto"/>
          <w:szCs w:val="22"/>
        </w:rPr>
        <w:t xml:space="preserve">Miroslavem </w:t>
      </w:r>
      <w:proofErr w:type="spellStart"/>
      <w:r w:rsidRPr="002813DC">
        <w:rPr>
          <w:rFonts w:ascii="Times New Roman" w:hAnsi="Times New Roman"/>
          <w:color w:val="auto"/>
          <w:szCs w:val="22"/>
        </w:rPr>
        <w:t>Beldou</w:t>
      </w:r>
      <w:proofErr w:type="spellEnd"/>
      <w:r w:rsidRPr="002813DC">
        <w:rPr>
          <w:rFonts w:ascii="Times New Roman" w:hAnsi="Times New Roman"/>
          <w:color w:val="auto"/>
          <w:szCs w:val="22"/>
        </w:rPr>
        <w:t xml:space="preserve"> – MDI </w:t>
      </w:r>
      <w:proofErr w:type="spellStart"/>
      <w:r w:rsidRPr="002813DC">
        <w:rPr>
          <w:rFonts w:ascii="Times New Roman" w:hAnsi="Times New Roman"/>
          <w:color w:val="auto"/>
          <w:szCs w:val="22"/>
        </w:rPr>
        <w:t>plan</w:t>
      </w:r>
      <w:proofErr w:type="spellEnd"/>
      <w:r w:rsidRPr="002813DC">
        <w:rPr>
          <w:rFonts w:ascii="Times New Roman" w:hAnsi="Times New Roman"/>
          <w:color w:val="auto"/>
          <w:szCs w:val="22"/>
        </w:rPr>
        <w:t xml:space="preserve"> s. r. o., Gen. Svobody 25/108, 460 01 </w:t>
      </w:r>
      <w:proofErr w:type="gramStart"/>
      <w:r w:rsidRPr="002813DC">
        <w:rPr>
          <w:rFonts w:ascii="Times New Roman" w:hAnsi="Times New Roman"/>
          <w:color w:val="auto"/>
          <w:szCs w:val="22"/>
        </w:rPr>
        <w:t>Liberec  XII</w:t>
      </w:r>
      <w:proofErr w:type="gramEnd"/>
      <w:r w:rsidRPr="002813DC">
        <w:rPr>
          <w:rFonts w:ascii="Times New Roman" w:hAnsi="Times New Roman"/>
          <w:color w:val="auto"/>
          <w:szCs w:val="22"/>
        </w:rPr>
        <w:t xml:space="preserve"> – Staré Pavlovice -  v únoru 2021.</w:t>
      </w:r>
    </w:p>
    <w:p w14:paraId="0B0D2730" w14:textId="77777777" w:rsidR="005C25E0" w:rsidRPr="007F08D7" w:rsidRDefault="005C25E0" w:rsidP="005C25E0">
      <w:pPr>
        <w:pStyle w:val="Stylodsazfurt11bVlevo0cm"/>
        <w:numPr>
          <w:ilvl w:val="1"/>
          <w:numId w:val="31"/>
        </w:numPr>
        <w:rPr>
          <w:rFonts w:ascii="Times New Roman" w:hAnsi="Times New Roman"/>
          <w:color w:val="auto"/>
          <w:szCs w:val="22"/>
        </w:rPr>
      </w:pPr>
      <w:r w:rsidRPr="007F08D7">
        <w:rPr>
          <w:rFonts w:ascii="Times New Roman" w:hAnsi="Times New Roman"/>
          <w:b/>
          <w:bCs/>
          <w:color w:val="auto"/>
          <w:szCs w:val="22"/>
        </w:rPr>
        <w:t>část C Situační výkresy</w:t>
      </w:r>
      <w:r w:rsidRPr="007F08D7">
        <w:rPr>
          <w:rFonts w:ascii="Times New Roman" w:hAnsi="Times New Roman"/>
          <w:color w:val="auto"/>
          <w:szCs w:val="22"/>
        </w:rPr>
        <w:t xml:space="preserve">, obsahují výkresy C.1 Situace širších vztahů, C.2.a Katastrální situační </w:t>
      </w:r>
      <w:proofErr w:type="gramStart"/>
      <w:r w:rsidRPr="007F08D7">
        <w:rPr>
          <w:rFonts w:ascii="Times New Roman" w:hAnsi="Times New Roman"/>
          <w:color w:val="auto"/>
          <w:szCs w:val="22"/>
        </w:rPr>
        <w:t>výkres - stávající</w:t>
      </w:r>
      <w:proofErr w:type="gramEnd"/>
      <w:r w:rsidRPr="007F08D7">
        <w:rPr>
          <w:rFonts w:ascii="Times New Roman" w:hAnsi="Times New Roman"/>
          <w:color w:val="auto"/>
          <w:szCs w:val="22"/>
        </w:rPr>
        <w:t xml:space="preserve"> stav, C.2.b Katastrální situační výkres - nový stav, C.3 Koordinační situační výkres. </w:t>
      </w:r>
      <w:bookmarkStart w:id="3" w:name="_Hlk192450712"/>
      <w:r w:rsidRPr="007F08D7">
        <w:rPr>
          <w:rFonts w:ascii="Times New Roman" w:hAnsi="Times New Roman"/>
          <w:color w:val="auto"/>
          <w:szCs w:val="22"/>
        </w:rPr>
        <w:t xml:space="preserve">Vyhotoveno Ing. Janou Maděrovou Tučkovou a </w:t>
      </w:r>
      <w:proofErr w:type="spellStart"/>
      <w:r w:rsidRPr="007F08D7">
        <w:rPr>
          <w:rFonts w:ascii="Times New Roman" w:hAnsi="Times New Roman"/>
          <w:color w:val="auto"/>
          <w:szCs w:val="22"/>
        </w:rPr>
        <w:t>zodp</w:t>
      </w:r>
      <w:proofErr w:type="spellEnd"/>
      <w:r w:rsidRPr="007F08D7">
        <w:rPr>
          <w:rFonts w:ascii="Times New Roman" w:hAnsi="Times New Roman"/>
          <w:color w:val="auto"/>
          <w:szCs w:val="22"/>
        </w:rPr>
        <w:t xml:space="preserve">. projektantem Ing. Miroslavem </w:t>
      </w:r>
      <w:proofErr w:type="spellStart"/>
      <w:r w:rsidRPr="007F08D7">
        <w:rPr>
          <w:rFonts w:ascii="Times New Roman" w:hAnsi="Times New Roman"/>
          <w:color w:val="auto"/>
          <w:szCs w:val="22"/>
        </w:rPr>
        <w:t>Beldou</w:t>
      </w:r>
      <w:proofErr w:type="spellEnd"/>
      <w:r w:rsidRPr="007F08D7">
        <w:rPr>
          <w:rFonts w:ascii="Times New Roman" w:hAnsi="Times New Roman"/>
          <w:color w:val="auto"/>
          <w:szCs w:val="22"/>
        </w:rPr>
        <w:t xml:space="preserve"> – MDI </w:t>
      </w:r>
      <w:proofErr w:type="spellStart"/>
      <w:r w:rsidRPr="007F08D7">
        <w:rPr>
          <w:rFonts w:ascii="Times New Roman" w:hAnsi="Times New Roman"/>
          <w:color w:val="auto"/>
          <w:szCs w:val="22"/>
        </w:rPr>
        <w:t>plan</w:t>
      </w:r>
      <w:proofErr w:type="spellEnd"/>
      <w:r w:rsidRPr="007F08D7">
        <w:rPr>
          <w:rFonts w:ascii="Times New Roman" w:hAnsi="Times New Roman"/>
          <w:color w:val="auto"/>
          <w:szCs w:val="22"/>
        </w:rPr>
        <w:t xml:space="preserve"> s. r. o., Gen. Svobody 25/108, 460 01 </w:t>
      </w:r>
      <w:proofErr w:type="gramStart"/>
      <w:r w:rsidRPr="007F08D7">
        <w:rPr>
          <w:rFonts w:ascii="Times New Roman" w:hAnsi="Times New Roman"/>
          <w:color w:val="auto"/>
          <w:szCs w:val="22"/>
        </w:rPr>
        <w:t>Liberec  XII</w:t>
      </w:r>
      <w:proofErr w:type="gramEnd"/>
      <w:r w:rsidRPr="007F08D7">
        <w:rPr>
          <w:rFonts w:ascii="Times New Roman" w:hAnsi="Times New Roman"/>
          <w:color w:val="auto"/>
          <w:szCs w:val="22"/>
        </w:rPr>
        <w:t xml:space="preserve"> – Staré Pavlovice -  v únoru 2021.</w:t>
      </w:r>
      <w:bookmarkEnd w:id="3"/>
    </w:p>
    <w:p w14:paraId="12A51217" w14:textId="77777777" w:rsidR="005C25E0" w:rsidRPr="00F30DC8" w:rsidRDefault="005C25E0" w:rsidP="005C25E0">
      <w:pPr>
        <w:pStyle w:val="Stylodsazfurt11bVlevo0cm"/>
        <w:numPr>
          <w:ilvl w:val="1"/>
          <w:numId w:val="31"/>
        </w:numPr>
        <w:rPr>
          <w:rFonts w:ascii="Times New Roman" w:hAnsi="Times New Roman"/>
          <w:color w:val="auto"/>
          <w:szCs w:val="22"/>
        </w:rPr>
      </w:pPr>
      <w:r w:rsidRPr="00F30DC8">
        <w:rPr>
          <w:rFonts w:ascii="Times New Roman" w:hAnsi="Times New Roman"/>
          <w:b/>
          <w:bCs/>
          <w:color w:val="auto"/>
          <w:szCs w:val="22"/>
        </w:rPr>
        <w:t>část D. Dokumentaci stavby</w:t>
      </w:r>
      <w:r w:rsidRPr="00F30DC8">
        <w:rPr>
          <w:rFonts w:ascii="Times New Roman" w:hAnsi="Times New Roman"/>
          <w:color w:val="auto"/>
          <w:szCs w:val="22"/>
        </w:rPr>
        <w:t xml:space="preserve">, obsahující části </w:t>
      </w:r>
    </w:p>
    <w:p w14:paraId="61B3B1ED" w14:textId="77777777" w:rsidR="005C25E0" w:rsidRPr="00F30DC8" w:rsidRDefault="005C25E0" w:rsidP="005C25E0">
      <w:pPr>
        <w:pStyle w:val="Stylodsazfurt11bVlevo0cm"/>
        <w:numPr>
          <w:ilvl w:val="2"/>
          <w:numId w:val="31"/>
        </w:numPr>
        <w:spacing w:before="0"/>
        <w:ind w:hanging="357"/>
        <w:rPr>
          <w:rFonts w:ascii="Times New Roman" w:hAnsi="Times New Roman"/>
          <w:color w:val="auto"/>
          <w:szCs w:val="22"/>
        </w:rPr>
      </w:pPr>
      <w:r w:rsidRPr="00F30DC8">
        <w:rPr>
          <w:rFonts w:ascii="Times New Roman" w:hAnsi="Times New Roman"/>
          <w:color w:val="auto"/>
          <w:szCs w:val="22"/>
        </w:rPr>
        <w:t xml:space="preserve">D_1_SO 101 </w:t>
      </w:r>
    </w:p>
    <w:p w14:paraId="45BDCC6E" w14:textId="77777777" w:rsidR="005C25E0" w:rsidRPr="00F30DC8" w:rsidRDefault="005C25E0" w:rsidP="005C25E0">
      <w:pPr>
        <w:pStyle w:val="Stylodsazfurt11bVlevo0cm"/>
        <w:numPr>
          <w:ilvl w:val="3"/>
          <w:numId w:val="31"/>
        </w:numPr>
        <w:spacing w:before="0"/>
        <w:ind w:hanging="357"/>
        <w:rPr>
          <w:rFonts w:ascii="Times New Roman" w:hAnsi="Times New Roman"/>
          <w:color w:val="auto"/>
          <w:szCs w:val="22"/>
        </w:rPr>
      </w:pPr>
      <w:r w:rsidRPr="00F30DC8">
        <w:rPr>
          <w:rFonts w:ascii="Times New Roman" w:hAnsi="Times New Roman"/>
          <w:color w:val="auto"/>
          <w:szCs w:val="22"/>
        </w:rPr>
        <w:t>D.1.1 Technická zpráva</w:t>
      </w:r>
    </w:p>
    <w:p w14:paraId="1D58710E" w14:textId="77777777" w:rsidR="005C25E0" w:rsidRPr="00F30DC8" w:rsidRDefault="005C25E0" w:rsidP="005C25E0">
      <w:pPr>
        <w:pStyle w:val="Stylodsazfurt11bVlevo0cm"/>
        <w:numPr>
          <w:ilvl w:val="3"/>
          <w:numId w:val="31"/>
        </w:numPr>
        <w:spacing w:before="0"/>
        <w:ind w:hanging="357"/>
        <w:rPr>
          <w:rFonts w:ascii="Times New Roman" w:hAnsi="Times New Roman"/>
          <w:color w:val="auto"/>
          <w:szCs w:val="22"/>
        </w:rPr>
      </w:pPr>
      <w:r w:rsidRPr="00F30DC8">
        <w:rPr>
          <w:rFonts w:ascii="Times New Roman" w:hAnsi="Times New Roman"/>
          <w:color w:val="auto"/>
          <w:szCs w:val="22"/>
        </w:rPr>
        <w:t>D.1.2 Situace stavby</w:t>
      </w:r>
    </w:p>
    <w:p w14:paraId="64F5D870" w14:textId="77777777" w:rsidR="005C25E0" w:rsidRPr="00F30DC8" w:rsidRDefault="005C25E0" w:rsidP="005C25E0">
      <w:pPr>
        <w:pStyle w:val="Stylodsazfurt11bVlevo0cm"/>
        <w:numPr>
          <w:ilvl w:val="3"/>
          <w:numId w:val="31"/>
        </w:numPr>
        <w:spacing w:before="0"/>
        <w:ind w:hanging="357"/>
        <w:rPr>
          <w:rFonts w:ascii="Times New Roman" w:hAnsi="Times New Roman"/>
          <w:color w:val="auto"/>
          <w:szCs w:val="22"/>
        </w:rPr>
      </w:pPr>
      <w:r w:rsidRPr="00F30DC8">
        <w:rPr>
          <w:rFonts w:ascii="Times New Roman" w:hAnsi="Times New Roman"/>
          <w:color w:val="auto"/>
          <w:szCs w:val="22"/>
        </w:rPr>
        <w:t>D1.3 Podélný profil</w:t>
      </w:r>
    </w:p>
    <w:p w14:paraId="467D1CED" w14:textId="77777777" w:rsidR="005C25E0" w:rsidRPr="00F30DC8" w:rsidRDefault="005C25E0" w:rsidP="005C25E0">
      <w:pPr>
        <w:pStyle w:val="Stylodsazfurt11bVlevo0cm"/>
        <w:numPr>
          <w:ilvl w:val="3"/>
          <w:numId w:val="31"/>
        </w:numPr>
        <w:spacing w:before="0"/>
        <w:ind w:hanging="357"/>
        <w:rPr>
          <w:rFonts w:ascii="Times New Roman" w:hAnsi="Times New Roman"/>
          <w:color w:val="auto"/>
          <w:szCs w:val="22"/>
        </w:rPr>
      </w:pPr>
      <w:r w:rsidRPr="00F30DC8">
        <w:rPr>
          <w:rFonts w:ascii="Times New Roman" w:hAnsi="Times New Roman"/>
          <w:color w:val="auto"/>
          <w:szCs w:val="22"/>
        </w:rPr>
        <w:t>D1.4 Vzorové příčné řezy</w:t>
      </w:r>
    </w:p>
    <w:p w14:paraId="48CB7A93" w14:textId="77777777" w:rsidR="005C25E0" w:rsidRPr="00F30DC8" w:rsidRDefault="005C25E0" w:rsidP="005C25E0">
      <w:pPr>
        <w:pStyle w:val="Stylodsazfurt11bVlevo0cm"/>
        <w:numPr>
          <w:ilvl w:val="3"/>
          <w:numId w:val="31"/>
        </w:numPr>
        <w:spacing w:before="0"/>
        <w:ind w:hanging="357"/>
        <w:rPr>
          <w:rFonts w:ascii="Times New Roman" w:hAnsi="Times New Roman"/>
          <w:color w:val="auto"/>
          <w:szCs w:val="22"/>
        </w:rPr>
      </w:pPr>
      <w:r w:rsidRPr="00F30DC8">
        <w:rPr>
          <w:rFonts w:ascii="Times New Roman" w:hAnsi="Times New Roman"/>
          <w:color w:val="auto"/>
          <w:szCs w:val="22"/>
        </w:rPr>
        <w:t xml:space="preserve">D1.5 </w:t>
      </w:r>
      <w:r>
        <w:rPr>
          <w:rFonts w:ascii="Times New Roman" w:hAnsi="Times New Roman"/>
          <w:color w:val="auto"/>
          <w:szCs w:val="22"/>
        </w:rPr>
        <w:t>Charakteristické p</w:t>
      </w:r>
      <w:r w:rsidRPr="00F30DC8">
        <w:rPr>
          <w:rFonts w:ascii="Times New Roman" w:hAnsi="Times New Roman"/>
          <w:color w:val="auto"/>
          <w:szCs w:val="22"/>
        </w:rPr>
        <w:t>říčné řezy</w:t>
      </w:r>
    </w:p>
    <w:p w14:paraId="412A485F" w14:textId="77777777" w:rsidR="005C25E0" w:rsidRPr="00F30DC8" w:rsidRDefault="005C25E0" w:rsidP="005C25E0">
      <w:pPr>
        <w:pStyle w:val="Stylodsazfurt11bVlevo0cm"/>
        <w:numPr>
          <w:ilvl w:val="3"/>
          <w:numId w:val="31"/>
        </w:numPr>
        <w:spacing w:before="0"/>
        <w:ind w:hanging="357"/>
        <w:rPr>
          <w:rFonts w:ascii="Times New Roman" w:hAnsi="Times New Roman"/>
          <w:color w:val="auto"/>
          <w:szCs w:val="22"/>
        </w:rPr>
      </w:pPr>
      <w:r w:rsidRPr="00F30DC8">
        <w:rPr>
          <w:rFonts w:ascii="Times New Roman" w:hAnsi="Times New Roman"/>
          <w:color w:val="auto"/>
          <w:szCs w:val="22"/>
        </w:rPr>
        <w:t>D1.6 Situace – dopravní posouzení</w:t>
      </w:r>
    </w:p>
    <w:p w14:paraId="0E273EBB" w14:textId="77777777" w:rsidR="005C25E0" w:rsidRPr="00F30DC8" w:rsidRDefault="005C25E0" w:rsidP="005C25E0">
      <w:pPr>
        <w:pStyle w:val="Stylodsazfurt11bVlevo0cm"/>
        <w:spacing w:before="0"/>
        <w:ind w:left="2160"/>
        <w:rPr>
          <w:rFonts w:ascii="Times New Roman" w:hAnsi="Times New Roman"/>
          <w:color w:val="auto"/>
          <w:szCs w:val="22"/>
        </w:rPr>
      </w:pPr>
      <w:bookmarkStart w:id="4" w:name="_Hlk192451604"/>
      <w:r w:rsidRPr="00F30DC8">
        <w:rPr>
          <w:rFonts w:ascii="Times New Roman" w:hAnsi="Times New Roman"/>
          <w:color w:val="auto"/>
          <w:szCs w:val="22"/>
        </w:rPr>
        <w:t xml:space="preserve">Vyhotoveno Ing. Janou Maděrovou Tučkovou a </w:t>
      </w:r>
      <w:proofErr w:type="spellStart"/>
      <w:r w:rsidRPr="00F30DC8">
        <w:rPr>
          <w:rFonts w:ascii="Times New Roman" w:hAnsi="Times New Roman"/>
          <w:color w:val="auto"/>
          <w:szCs w:val="22"/>
        </w:rPr>
        <w:t>zodp</w:t>
      </w:r>
      <w:proofErr w:type="spellEnd"/>
      <w:r w:rsidRPr="00F30DC8">
        <w:rPr>
          <w:rFonts w:ascii="Times New Roman" w:hAnsi="Times New Roman"/>
          <w:color w:val="auto"/>
          <w:szCs w:val="22"/>
        </w:rPr>
        <w:t xml:space="preserve">. projektantem Ing. Miroslavem </w:t>
      </w:r>
      <w:proofErr w:type="spellStart"/>
      <w:r w:rsidRPr="00F30DC8">
        <w:rPr>
          <w:rFonts w:ascii="Times New Roman" w:hAnsi="Times New Roman"/>
          <w:color w:val="auto"/>
          <w:szCs w:val="22"/>
        </w:rPr>
        <w:t>Beldou</w:t>
      </w:r>
      <w:proofErr w:type="spellEnd"/>
      <w:r w:rsidRPr="00F30DC8">
        <w:rPr>
          <w:rFonts w:ascii="Times New Roman" w:hAnsi="Times New Roman"/>
          <w:color w:val="auto"/>
          <w:szCs w:val="22"/>
        </w:rPr>
        <w:t xml:space="preserve"> – MDI </w:t>
      </w:r>
      <w:proofErr w:type="spellStart"/>
      <w:r w:rsidRPr="00F30DC8">
        <w:rPr>
          <w:rFonts w:ascii="Times New Roman" w:hAnsi="Times New Roman"/>
          <w:color w:val="auto"/>
          <w:szCs w:val="22"/>
        </w:rPr>
        <w:t>plan</w:t>
      </w:r>
      <w:proofErr w:type="spellEnd"/>
      <w:r w:rsidRPr="00F30DC8">
        <w:rPr>
          <w:rFonts w:ascii="Times New Roman" w:hAnsi="Times New Roman"/>
          <w:color w:val="auto"/>
          <w:szCs w:val="22"/>
        </w:rPr>
        <w:t xml:space="preserve"> s. r. o., Gen. Svobody 25/108, 460 01 Liberec</w:t>
      </w:r>
      <w:r>
        <w:rPr>
          <w:rFonts w:ascii="Times New Roman" w:hAnsi="Times New Roman"/>
          <w:color w:val="auto"/>
          <w:szCs w:val="22"/>
        </w:rPr>
        <w:t xml:space="preserve"> </w:t>
      </w:r>
      <w:r w:rsidRPr="00F30DC8">
        <w:rPr>
          <w:rFonts w:ascii="Times New Roman" w:hAnsi="Times New Roman"/>
          <w:color w:val="auto"/>
          <w:szCs w:val="22"/>
        </w:rPr>
        <w:t xml:space="preserve">XII – Staré Pavlovice </w:t>
      </w:r>
      <w:proofErr w:type="gramStart"/>
      <w:r w:rsidRPr="00F30DC8">
        <w:rPr>
          <w:rFonts w:ascii="Times New Roman" w:hAnsi="Times New Roman"/>
          <w:color w:val="auto"/>
          <w:szCs w:val="22"/>
        </w:rPr>
        <w:t>-  v</w:t>
      </w:r>
      <w:proofErr w:type="gramEnd"/>
      <w:r w:rsidRPr="00F30DC8">
        <w:rPr>
          <w:rFonts w:ascii="Times New Roman" w:hAnsi="Times New Roman"/>
          <w:color w:val="auto"/>
          <w:szCs w:val="22"/>
        </w:rPr>
        <w:t xml:space="preserve"> únoru 2021.</w:t>
      </w:r>
    </w:p>
    <w:bookmarkEnd w:id="4"/>
    <w:p w14:paraId="129E33B9" w14:textId="77777777" w:rsidR="005C25E0" w:rsidRPr="00AC58BA" w:rsidRDefault="005C25E0" w:rsidP="005C25E0">
      <w:pPr>
        <w:pStyle w:val="Stylodsazfurt11bVlevo0cm"/>
        <w:numPr>
          <w:ilvl w:val="0"/>
          <w:numId w:val="39"/>
        </w:numPr>
        <w:spacing w:before="0"/>
        <w:ind w:hanging="357"/>
        <w:rPr>
          <w:rFonts w:ascii="Times New Roman" w:hAnsi="Times New Roman"/>
          <w:color w:val="auto"/>
          <w:szCs w:val="22"/>
        </w:rPr>
      </w:pPr>
      <w:r w:rsidRPr="00AC58BA">
        <w:rPr>
          <w:rFonts w:ascii="Times New Roman" w:hAnsi="Times New Roman"/>
          <w:color w:val="auto"/>
          <w:szCs w:val="22"/>
        </w:rPr>
        <w:t xml:space="preserve">D.2_SO 300 + 301 + 302 obsahující </w:t>
      </w:r>
    </w:p>
    <w:p w14:paraId="5A3304FD"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 xml:space="preserve">V 10 </w:t>
      </w:r>
      <w:r>
        <w:rPr>
          <w:rFonts w:ascii="Times New Roman" w:hAnsi="Times New Roman"/>
          <w:color w:val="auto"/>
          <w:szCs w:val="22"/>
        </w:rPr>
        <w:t>Technická zpráva</w:t>
      </w:r>
      <w:r w:rsidRPr="00AC58BA">
        <w:rPr>
          <w:rFonts w:ascii="Times New Roman" w:hAnsi="Times New Roman"/>
          <w:color w:val="auto"/>
          <w:szCs w:val="22"/>
        </w:rPr>
        <w:t xml:space="preserve"> </w:t>
      </w:r>
    </w:p>
    <w:p w14:paraId="7253545E" w14:textId="77777777" w:rsidR="005C25E0" w:rsidRPr="00AC58BA" w:rsidRDefault="005C25E0" w:rsidP="005C25E0">
      <w:pPr>
        <w:pStyle w:val="Stylodsazfurt11bVlevo0cm"/>
        <w:spacing w:before="0"/>
        <w:ind w:left="2523"/>
        <w:rPr>
          <w:rFonts w:ascii="Times New Roman" w:hAnsi="Times New Roman"/>
          <w:color w:val="auto"/>
          <w:szCs w:val="22"/>
        </w:rPr>
      </w:pPr>
      <w:r w:rsidRPr="00AC58BA">
        <w:rPr>
          <w:rFonts w:ascii="Times New Roman" w:hAnsi="Times New Roman"/>
          <w:color w:val="auto"/>
          <w:szCs w:val="22"/>
        </w:rPr>
        <w:t>SO 300 S</w:t>
      </w:r>
      <w:r>
        <w:rPr>
          <w:rFonts w:ascii="Times New Roman" w:hAnsi="Times New Roman"/>
          <w:color w:val="auto"/>
          <w:szCs w:val="22"/>
        </w:rPr>
        <w:t>plašková kanalizace gravitační</w:t>
      </w:r>
    </w:p>
    <w:p w14:paraId="01D8A106"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11 S</w:t>
      </w:r>
      <w:r>
        <w:rPr>
          <w:rFonts w:ascii="Times New Roman" w:hAnsi="Times New Roman"/>
          <w:color w:val="auto"/>
          <w:szCs w:val="22"/>
        </w:rPr>
        <w:t>ituace</w:t>
      </w:r>
      <w:r w:rsidRPr="00AC58BA">
        <w:rPr>
          <w:rFonts w:ascii="Times New Roman" w:hAnsi="Times New Roman"/>
          <w:color w:val="auto"/>
          <w:szCs w:val="22"/>
        </w:rPr>
        <w:t xml:space="preserve"> 1. část </w:t>
      </w:r>
    </w:p>
    <w:p w14:paraId="6EA614DB"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12 S</w:t>
      </w:r>
      <w:r>
        <w:rPr>
          <w:rFonts w:ascii="Times New Roman" w:hAnsi="Times New Roman"/>
          <w:color w:val="auto"/>
          <w:szCs w:val="22"/>
        </w:rPr>
        <w:t>ituace</w:t>
      </w:r>
      <w:r w:rsidRPr="00AC58BA">
        <w:rPr>
          <w:rFonts w:ascii="Times New Roman" w:hAnsi="Times New Roman"/>
          <w:color w:val="auto"/>
          <w:szCs w:val="22"/>
        </w:rPr>
        <w:t xml:space="preserve"> 2. část </w:t>
      </w:r>
    </w:p>
    <w:p w14:paraId="747AFFCE"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13 K</w:t>
      </w:r>
      <w:r>
        <w:rPr>
          <w:rFonts w:ascii="Times New Roman" w:hAnsi="Times New Roman"/>
          <w:color w:val="auto"/>
          <w:szCs w:val="22"/>
        </w:rPr>
        <w:t>atastrální situace</w:t>
      </w:r>
      <w:r w:rsidRPr="00AC58BA">
        <w:rPr>
          <w:rFonts w:ascii="Times New Roman" w:hAnsi="Times New Roman"/>
          <w:color w:val="auto"/>
          <w:szCs w:val="22"/>
        </w:rPr>
        <w:t xml:space="preserve"> </w:t>
      </w:r>
    </w:p>
    <w:p w14:paraId="2DB4887C"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 xml:space="preserve">V 14 </w:t>
      </w:r>
      <w:r>
        <w:rPr>
          <w:rFonts w:ascii="Times New Roman" w:hAnsi="Times New Roman"/>
          <w:color w:val="auto"/>
          <w:szCs w:val="22"/>
        </w:rPr>
        <w:t>Podélný profil stoka</w:t>
      </w:r>
      <w:r w:rsidRPr="00AC58BA">
        <w:rPr>
          <w:rFonts w:ascii="Times New Roman" w:hAnsi="Times New Roman"/>
          <w:color w:val="auto"/>
          <w:szCs w:val="22"/>
        </w:rPr>
        <w:t xml:space="preserve"> 1 </w:t>
      </w:r>
    </w:p>
    <w:p w14:paraId="01E4C043"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 xml:space="preserve">V 15 </w:t>
      </w:r>
      <w:r>
        <w:rPr>
          <w:rFonts w:ascii="Times New Roman" w:hAnsi="Times New Roman"/>
          <w:color w:val="auto"/>
          <w:szCs w:val="22"/>
        </w:rPr>
        <w:t>Podélný profil stoka</w:t>
      </w:r>
      <w:r w:rsidRPr="00AC58BA">
        <w:rPr>
          <w:rFonts w:ascii="Times New Roman" w:hAnsi="Times New Roman"/>
          <w:color w:val="auto"/>
          <w:szCs w:val="22"/>
        </w:rPr>
        <w:t xml:space="preserve"> 2 </w:t>
      </w:r>
    </w:p>
    <w:p w14:paraId="3FB07B32" w14:textId="77777777" w:rsidR="005C25E0"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 xml:space="preserve">V 16 </w:t>
      </w:r>
      <w:r>
        <w:rPr>
          <w:rFonts w:ascii="Times New Roman" w:hAnsi="Times New Roman"/>
          <w:color w:val="auto"/>
          <w:szCs w:val="22"/>
        </w:rPr>
        <w:t>Podélný profil stoka</w:t>
      </w:r>
      <w:r w:rsidRPr="00AC58BA">
        <w:rPr>
          <w:rFonts w:ascii="Times New Roman" w:hAnsi="Times New Roman"/>
          <w:color w:val="auto"/>
          <w:szCs w:val="22"/>
        </w:rPr>
        <w:t xml:space="preserve"> 3 </w:t>
      </w:r>
    </w:p>
    <w:p w14:paraId="7072F120"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Pr>
          <w:rFonts w:ascii="Times New Roman" w:hAnsi="Times New Roman"/>
          <w:color w:val="auto"/>
          <w:szCs w:val="22"/>
        </w:rPr>
        <w:t>V16b Podélné profily splaškových přípojek</w:t>
      </w:r>
    </w:p>
    <w:p w14:paraId="04993FCE"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17 V</w:t>
      </w:r>
      <w:r>
        <w:rPr>
          <w:rFonts w:ascii="Times New Roman" w:hAnsi="Times New Roman"/>
          <w:color w:val="auto"/>
          <w:szCs w:val="22"/>
        </w:rPr>
        <w:t xml:space="preserve">zorové příčné </w:t>
      </w:r>
      <w:proofErr w:type="gramStart"/>
      <w:r>
        <w:rPr>
          <w:rFonts w:ascii="Times New Roman" w:hAnsi="Times New Roman"/>
          <w:color w:val="auto"/>
          <w:szCs w:val="22"/>
        </w:rPr>
        <w:t>řezy - kanalizace</w:t>
      </w:r>
      <w:proofErr w:type="gramEnd"/>
    </w:p>
    <w:p w14:paraId="063179F6"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 xml:space="preserve">V 18 </w:t>
      </w:r>
      <w:r>
        <w:rPr>
          <w:rFonts w:ascii="Times New Roman" w:hAnsi="Times New Roman"/>
          <w:color w:val="auto"/>
          <w:szCs w:val="22"/>
        </w:rPr>
        <w:t>Příčné řezy</w:t>
      </w:r>
      <w:r w:rsidRPr="00AC58BA">
        <w:rPr>
          <w:rFonts w:ascii="Times New Roman" w:hAnsi="Times New Roman"/>
          <w:color w:val="auto"/>
          <w:szCs w:val="22"/>
        </w:rPr>
        <w:t xml:space="preserve"> 1, 2 </w:t>
      </w:r>
    </w:p>
    <w:p w14:paraId="332087B8"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19 S</w:t>
      </w:r>
      <w:r>
        <w:rPr>
          <w:rFonts w:ascii="Times New Roman" w:hAnsi="Times New Roman"/>
          <w:color w:val="auto"/>
          <w:szCs w:val="22"/>
        </w:rPr>
        <w:t>pecifikace šachet</w:t>
      </w:r>
    </w:p>
    <w:p w14:paraId="02035DE9"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20 V</w:t>
      </w:r>
      <w:r>
        <w:rPr>
          <w:rFonts w:ascii="Times New Roman" w:hAnsi="Times New Roman"/>
          <w:color w:val="auto"/>
          <w:szCs w:val="22"/>
        </w:rPr>
        <w:t>ytyčovací parametry</w:t>
      </w:r>
    </w:p>
    <w:p w14:paraId="563672BC" w14:textId="77777777" w:rsidR="005C25E0" w:rsidRPr="00AC58BA" w:rsidRDefault="005C25E0" w:rsidP="005C25E0">
      <w:pPr>
        <w:pStyle w:val="Stylodsazfurt11bVlevo0cm"/>
        <w:spacing w:before="0"/>
        <w:ind w:left="2523"/>
        <w:rPr>
          <w:rFonts w:ascii="Times New Roman" w:hAnsi="Times New Roman"/>
          <w:color w:val="auto"/>
          <w:szCs w:val="22"/>
        </w:rPr>
      </w:pPr>
      <w:r w:rsidRPr="00AC58BA">
        <w:rPr>
          <w:rFonts w:ascii="Times New Roman" w:hAnsi="Times New Roman"/>
          <w:color w:val="auto"/>
          <w:szCs w:val="22"/>
        </w:rPr>
        <w:t>SO 301 Č</w:t>
      </w:r>
      <w:r>
        <w:rPr>
          <w:rFonts w:ascii="Times New Roman" w:hAnsi="Times New Roman"/>
          <w:color w:val="auto"/>
          <w:szCs w:val="22"/>
        </w:rPr>
        <w:t>erpací jímka a tlaková kanalizace</w:t>
      </w:r>
    </w:p>
    <w:p w14:paraId="01DC6DE5"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21 S</w:t>
      </w:r>
      <w:r>
        <w:rPr>
          <w:rFonts w:ascii="Times New Roman" w:hAnsi="Times New Roman"/>
          <w:color w:val="auto"/>
          <w:szCs w:val="22"/>
        </w:rPr>
        <w:t>ituace</w:t>
      </w:r>
    </w:p>
    <w:p w14:paraId="00709B46"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22 K</w:t>
      </w:r>
      <w:r>
        <w:rPr>
          <w:rFonts w:ascii="Times New Roman" w:hAnsi="Times New Roman"/>
          <w:color w:val="auto"/>
          <w:szCs w:val="22"/>
        </w:rPr>
        <w:t>atastrální situace</w:t>
      </w:r>
    </w:p>
    <w:p w14:paraId="7B017EEE"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23 P</w:t>
      </w:r>
      <w:r>
        <w:rPr>
          <w:rFonts w:ascii="Times New Roman" w:hAnsi="Times New Roman"/>
          <w:color w:val="auto"/>
          <w:szCs w:val="22"/>
        </w:rPr>
        <w:t>odélný profil tlakové kanalizace</w:t>
      </w:r>
    </w:p>
    <w:p w14:paraId="036F71A3"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24 V</w:t>
      </w:r>
      <w:r>
        <w:rPr>
          <w:rFonts w:ascii="Times New Roman" w:hAnsi="Times New Roman"/>
          <w:color w:val="auto"/>
          <w:szCs w:val="22"/>
        </w:rPr>
        <w:t>zorový příčný řez – tlaková kanalizace</w:t>
      </w:r>
    </w:p>
    <w:p w14:paraId="6567205A"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25 P</w:t>
      </w:r>
      <w:r>
        <w:rPr>
          <w:rFonts w:ascii="Times New Roman" w:hAnsi="Times New Roman"/>
          <w:color w:val="auto"/>
          <w:szCs w:val="22"/>
        </w:rPr>
        <w:t xml:space="preserve">říčný řez </w:t>
      </w:r>
      <w:r w:rsidRPr="00AC58BA">
        <w:rPr>
          <w:rFonts w:ascii="Times New Roman" w:hAnsi="Times New Roman"/>
          <w:color w:val="auto"/>
          <w:szCs w:val="22"/>
        </w:rPr>
        <w:t xml:space="preserve">2 </w:t>
      </w:r>
    </w:p>
    <w:p w14:paraId="405107FE"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26 Č</w:t>
      </w:r>
      <w:r>
        <w:rPr>
          <w:rFonts w:ascii="Times New Roman" w:hAnsi="Times New Roman"/>
          <w:color w:val="auto"/>
          <w:szCs w:val="22"/>
        </w:rPr>
        <w:t xml:space="preserve">erpací jímka </w:t>
      </w:r>
      <w:r w:rsidRPr="00AC58BA">
        <w:rPr>
          <w:rFonts w:ascii="Times New Roman" w:hAnsi="Times New Roman"/>
          <w:color w:val="auto"/>
          <w:szCs w:val="22"/>
        </w:rPr>
        <w:t xml:space="preserve">ČJ </w:t>
      </w:r>
    </w:p>
    <w:p w14:paraId="7FAC794E"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27 O</w:t>
      </w:r>
      <w:r>
        <w:rPr>
          <w:rFonts w:ascii="Times New Roman" w:hAnsi="Times New Roman"/>
          <w:color w:val="auto"/>
          <w:szCs w:val="22"/>
        </w:rPr>
        <w:t>plocení čerpací jímky</w:t>
      </w:r>
    </w:p>
    <w:p w14:paraId="16B6A3F8"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28 O</w:t>
      </w:r>
      <w:r>
        <w:rPr>
          <w:rFonts w:ascii="Times New Roman" w:hAnsi="Times New Roman"/>
          <w:color w:val="auto"/>
          <w:szCs w:val="22"/>
        </w:rPr>
        <w:t>celová vrata 2800/1800</w:t>
      </w:r>
    </w:p>
    <w:p w14:paraId="77BD13AB"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29 V</w:t>
      </w:r>
      <w:r>
        <w:rPr>
          <w:rFonts w:ascii="Times New Roman" w:hAnsi="Times New Roman"/>
          <w:color w:val="auto"/>
          <w:szCs w:val="22"/>
        </w:rPr>
        <w:t>ytyčovací parametry</w:t>
      </w:r>
    </w:p>
    <w:p w14:paraId="2BA87844" w14:textId="77777777" w:rsidR="005C25E0" w:rsidRPr="00AC58BA" w:rsidRDefault="005C25E0" w:rsidP="005C25E0">
      <w:pPr>
        <w:pStyle w:val="Stylodsazfurt11bVlevo0cm"/>
        <w:spacing w:before="0"/>
        <w:ind w:left="2523"/>
        <w:rPr>
          <w:rFonts w:ascii="Times New Roman" w:hAnsi="Times New Roman"/>
          <w:color w:val="auto"/>
          <w:szCs w:val="22"/>
        </w:rPr>
      </w:pPr>
      <w:r w:rsidRPr="00AC58BA">
        <w:rPr>
          <w:rFonts w:ascii="Times New Roman" w:hAnsi="Times New Roman"/>
          <w:color w:val="auto"/>
          <w:szCs w:val="22"/>
        </w:rPr>
        <w:t xml:space="preserve">SO 302 </w:t>
      </w:r>
      <w:r>
        <w:rPr>
          <w:rFonts w:ascii="Times New Roman" w:hAnsi="Times New Roman"/>
          <w:color w:val="auto"/>
          <w:szCs w:val="22"/>
        </w:rPr>
        <w:t>Vodovod</w:t>
      </w:r>
    </w:p>
    <w:p w14:paraId="791A86F7"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30 S</w:t>
      </w:r>
      <w:r>
        <w:rPr>
          <w:rFonts w:ascii="Times New Roman" w:hAnsi="Times New Roman"/>
          <w:color w:val="auto"/>
          <w:szCs w:val="22"/>
        </w:rPr>
        <w:t>ituace</w:t>
      </w:r>
      <w:r w:rsidRPr="00AC58BA">
        <w:rPr>
          <w:rFonts w:ascii="Times New Roman" w:hAnsi="Times New Roman"/>
          <w:color w:val="auto"/>
          <w:szCs w:val="22"/>
        </w:rPr>
        <w:t xml:space="preserve"> 1. část </w:t>
      </w:r>
    </w:p>
    <w:p w14:paraId="09B8AFC3"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31 S</w:t>
      </w:r>
      <w:r>
        <w:rPr>
          <w:rFonts w:ascii="Times New Roman" w:hAnsi="Times New Roman"/>
          <w:color w:val="auto"/>
          <w:szCs w:val="22"/>
        </w:rPr>
        <w:t>ituace</w:t>
      </w:r>
      <w:r w:rsidRPr="00AC58BA">
        <w:rPr>
          <w:rFonts w:ascii="Times New Roman" w:hAnsi="Times New Roman"/>
          <w:color w:val="auto"/>
          <w:szCs w:val="22"/>
        </w:rPr>
        <w:t xml:space="preserve"> 2. část </w:t>
      </w:r>
    </w:p>
    <w:p w14:paraId="0D3B9366"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32 K</w:t>
      </w:r>
      <w:r>
        <w:rPr>
          <w:rFonts w:ascii="Times New Roman" w:hAnsi="Times New Roman"/>
          <w:color w:val="auto"/>
          <w:szCs w:val="22"/>
        </w:rPr>
        <w:t>atastrální situace</w:t>
      </w:r>
    </w:p>
    <w:p w14:paraId="41927570"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33 P</w:t>
      </w:r>
      <w:r>
        <w:rPr>
          <w:rFonts w:ascii="Times New Roman" w:hAnsi="Times New Roman"/>
          <w:color w:val="auto"/>
          <w:szCs w:val="22"/>
        </w:rPr>
        <w:t>odélný profil vodovodu</w:t>
      </w:r>
    </w:p>
    <w:p w14:paraId="2AB02B2C"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 xml:space="preserve">V 34 </w:t>
      </w:r>
      <w:r>
        <w:rPr>
          <w:rFonts w:ascii="Times New Roman" w:hAnsi="Times New Roman"/>
          <w:color w:val="auto"/>
          <w:szCs w:val="22"/>
        </w:rPr>
        <w:t>Podélné profily vodovodních přípojek</w:t>
      </w:r>
      <w:r w:rsidRPr="00AC58BA">
        <w:rPr>
          <w:rFonts w:ascii="Times New Roman" w:hAnsi="Times New Roman"/>
          <w:color w:val="auto"/>
          <w:szCs w:val="22"/>
        </w:rPr>
        <w:t xml:space="preserve"> </w:t>
      </w:r>
    </w:p>
    <w:p w14:paraId="4374F686"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35 V</w:t>
      </w:r>
      <w:r>
        <w:rPr>
          <w:rFonts w:ascii="Times New Roman" w:hAnsi="Times New Roman"/>
          <w:color w:val="auto"/>
          <w:szCs w:val="22"/>
        </w:rPr>
        <w:t xml:space="preserve">zorové příčné </w:t>
      </w:r>
      <w:proofErr w:type="gramStart"/>
      <w:r>
        <w:rPr>
          <w:rFonts w:ascii="Times New Roman" w:hAnsi="Times New Roman"/>
          <w:color w:val="auto"/>
          <w:szCs w:val="22"/>
        </w:rPr>
        <w:t>řezy - vodovod</w:t>
      </w:r>
      <w:proofErr w:type="gramEnd"/>
    </w:p>
    <w:p w14:paraId="79224DB7"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36 P</w:t>
      </w:r>
      <w:r>
        <w:rPr>
          <w:rFonts w:ascii="Times New Roman" w:hAnsi="Times New Roman"/>
          <w:color w:val="auto"/>
          <w:szCs w:val="22"/>
        </w:rPr>
        <w:t xml:space="preserve">říčné řezy </w:t>
      </w:r>
      <w:r w:rsidRPr="00AC58BA">
        <w:rPr>
          <w:rFonts w:ascii="Times New Roman" w:hAnsi="Times New Roman"/>
          <w:color w:val="auto"/>
          <w:szCs w:val="22"/>
        </w:rPr>
        <w:t xml:space="preserve">1, 2 </w:t>
      </w:r>
    </w:p>
    <w:p w14:paraId="340C59EC"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37 K</w:t>
      </w:r>
      <w:r>
        <w:rPr>
          <w:rFonts w:ascii="Times New Roman" w:hAnsi="Times New Roman"/>
          <w:color w:val="auto"/>
          <w:szCs w:val="22"/>
        </w:rPr>
        <w:t>ladečský plán</w:t>
      </w:r>
    </w:p>
    <w:p w14:paraId="58E270B3" w14:textId="77777777" w:rsidR="005C25E0" w:rsidRPr="00AC58BA" w:rsidRDefault="005C25E0" w:rsidP="005C25E0">
      <w:pPr>
        <w:pStyle w:val="Stylodsazfurt11bVlevo0cm"/>
        <w:numPr>
          <w:ilvl w:val="3"/>
          <w:numId w:val="31"/>
        </w:numPr>
        <w:spacing w:before="0"/>
        <w:ind w:hanging="357"/>
        <w:rPr>
          <w:rFonts w:ascii="Times New Roman" w:hAnsi="Times New Roman"/>
          <w:color w:val="auto"/>
          <w:szCs w:val="22"/>
        </w:rPr>
      </w:pPr>
      <w:r w:rsidRPr="00AC58BA">
        <w:rPr>
          <w:rFonts w:ascii="Times New Roman" w:hAnsi="Times New Roman"/>
          <w:color w:val="auto"/>
          <w:szCs w:val="22"/>
        </w:rPr>
        <w:t>V 38 V</w:t>
      </w:r>
      <w:r>
        <w:rPr>
          <w:rFonts w:ascii="Times New Roman" w:hAnsi="Times New Roman"/>
          <w:color w:val="auto"/>
          <w:szCs w:val="22"/>
        </w:rPr>
        <w:t>ytyčovací parametry</w:t>
      </w:r>
    </w:p>
    <w:p w14:paraId="020A6530" w14:textId="77777777" w:rsidR="005C25E0" w:rsidRPr="00AC58BA" w:rsidRDefault="005C25E0" w:rsidP="005C25E0">
      <w:pPr>
        <w:pStyle w:val="Stylodsazfurt11bVlevo0cm"/>
        <w:spacing w:before="0"/>
        <w:ind w:left="1769"/>
        <w:rPr>
          <w:rFonts w:ascii="Times New Roman" w:hAnsi="Times New Roman"/>
          <w:color w:val="auto"/>
          <w:szCs w:val="22"/>
        </w:rPr>
      </w:pPr>
      <w:r w:rsidRPr="00AC58BA">
        <w:rPr>
          <w:rFonts w:ascii="Times New Roman" w:hAnsi="Times New Roman"/>
          <w:color w:val="auto"/>
          <w:szCs w:val="22"/>
        </w:rPr>
        <w:t xml:space="preserve">Vyhotoveno </w:t>
      </w:r>
      <w:r>
        <w:rPr>
          <w:rFonts w:ascii="Times New Roman" w:hAnsi="Times New Roman"/>
          <w:color w:val="auto"/>
          <w:szCs w:val="22"/>
        </w:rPr>
        <w:t xml:space="preserve">Evou Böhmovou a </w:t>
      </w:r>
      <w:r w:rsidRPr="00AC58BA">
        <w:rPr>
          <w:rFonts w:ascii="Times New Roman" w:hAnsi="Times New Roman"/>
          <w:color w:val="auto"/>
          <w:szCs w:val="22"/>
        </w:rPr>
        <w:t xml:space="preserve">Ing. Pavlem </w:t>
      </w:r>
      <w:proofErr w:type="spellStart"/>
      <w:r w:rsidRPr="00AC58BA">
        <w:rPr>
          <w:rFonts w:ascii="Times New Roman" w:hAnsi="Times New Roman"/>
          <w:color w:val="auto"/>
          <w:szCs w:val="22"/>
        </w:rPr>
        <w:t>Zemlerem</w:t>
      </w:r>
      <w:proofErr w:type="spellEnd"/>
      <w:r w:rsidRPr="00AC58BA">
        <w:rPr>
          <w:rFonts w:ascii="Times New Roman" w:hAnsi="Times New Roman"/>
          <w:color w:val="auto"/>
          <w:szCs w:val="22"/>
        </w:rPr>
        <w:t xml:space="preserve"> – Ateliér 4 s. r. o., Březová 1724/29, 466 01 Jablonec nad </w:t>
      </w:r>
      <w:proofErr w:type="gramStart"/>
      <w:r w:rsidRPr="00AC58BA">
        <w:rPr>
          <w:rFonts w:ascii="Times New Roman" w:hAnsi="Times New Roman"/>
          <w:color w:val="auto"/>
          <w:szCs w:val="22"/>
        </w:rPr>
        <w:t>Nisou - v</w:t>
      </w:r>
      <w:proofErr w:type="gramEnd"/>
      <w:r w:rsidRPr="00AC58BA">
        <w:rPr>
          <w:rFonts w:ascii="Times New Roman" w:hAnsi="Times New Roman"/>
          <w:color w:val="auto"/>
          <w:szCs w:val="22"/>
        </w:rPr>
        <w:t> únoru 2021.</w:t>
      </w:r>
    </w:p>
    <w:p w14:paraId="63D893F7" w14:textId="77777777" w:rsidR="005C25E0" w:rsidRPr="00DA7102" w:rsidRDefault="005C25E0" w:rsidP="005C25E0">
      <w:pPr>
        <w:pStyle w:val="Stylodsazfurt11bVlevo0cm"/>
        <w:numPr>
          <w:ilvl w:val="2"/>
          <w:numId w:val="31"/>
        </w:numPr>
        <w:spacing w:before="0"/>
        <w:ind w:hanging="357"/>
        <w:rPr>
          <w:rFonts w:ascii="Times New Roman" w:hAnsi="Times New Roman"/>
          <w:color w:val="auto"/>
          <w:szCs w:val="22"/>
        </w:rPr>
      </w:pPr>
      <w:r w:rsidRPr="00DA7102">
        <w:rPr>
          <w:rFonts w:ascii="Times New Roman" w:hAnsi="Times New Roman"/>
          <w:color w:val="auto"/>
          <w:szCs w:val="22"/>
        </w:rPr>
        <w:lastRenderedPageBreak/>
        <w:t>D_3_SO 401 obsahující</w:t>
      </w:r>
    </w:p>
    <w:p w14:paraId="06B1470C" w14:textId="77777777" w:rsidR="005C25E0" w:rsidRPr="00DA7102" w:rsidRDefault="005C25E0" w:rsidP="005C25E0">
      <w:pPr>
        <w:pStyle w:val="Stylodsazfurt11bVlevo0cm"/>
        <w:numPr>
          <w:ilvl w:val="2"/>
          <w:numId w:val="32"/>
        </w:numPr>
        <w:spacing w:before="0"/>
        <w:ind w:hanging="357"/>
        <w:rPr>
          <w:rFonts w:ascii="Times New Roman" w:hAnsi="Times New Roman"/>
          <w:color w:val="auto"/>
          <w:szCs w:val="22"/>
        </w:rPr>
      </w:pPr>
      <w:r w:rsidRPr="00DA7102">
        <w:rPr>
          <w:rFonts w:ascii="Times New Roman" w:hAnsi="Times New Roman"/>
          <w:color w:val="auto"/>
          <w:szCs w:val="22"/>
        </w:rPr>
        <w:t>D.3.01 Technická zpráva VO</w:t>
      </w:r>
    </w:p>
    <w:p w14:paraId="59FF5972" w14:textId="77777777" w:rsidR="005C25E0" w:rsidRPr="00DA7102" w:rsidRDefault="005C25E0" w:rsidP="005C25E0">
      <w:pPr>
        <w:pStyle w:val="Stylodsazfurt11bVlevo0cm"/>
        <w:numPr>
          <w:ilvl w:val="2"/>
          <w:numId w:val="32"/>
        </w:numPr>
        <w:spacing w:before="0"/>
        <w:ind w:hanging="357"/>
        <w:rPr>
          <w:rFonts w:ascii="Times New Roman" w:hAnsi="Times New Roman"/>
          <w:color w:val="auto"/>
          <w:szCs w:val="22"/>
        </w:rPr>
      </w:pPr>
      <w:r w:rsidRPr="00DA7102">
        <w:rPr>
          <w:rFonts w:ascii="Times New Roman" w:hAnsi="Times New Roman"/>
          <w:color w:val="auto"/>
          <w:szCs w:val="22"/>
        </w:rPr>
        <w:t>D.3.02 Situace VO</w:t>
      </w:r>
      <w:r w:rsidRPr="00DA7102">
        <w:rPr>
          <w:color w:val="auto"/>
        </w:rPr>
        <w:t xml:space="preserve"> </w:t>
      </w:r>
    </w:p>
    <w:p w14:paraId="34174C32" w14:textId="77777777" w:rsidR="005C25E0" w:rsidRPr="00DA7102" w:rsidRDefault="005C25E0" w:rsidP="005C25E0">
      <w:pPr>
        <w:pStyle w:val="Stylodsazfurt11bVlevo0cm"/>
        <w:spacing w:before="0"/>
        <w:ind w:left="1788"/>
        <w:rPr>
          <w:rFonts w:ascii="Times New Roman" w:hAnsi="Times New Roman"/>
          <w:color w:val="auto"/>
          <w:szCs w:val="22"/>
        </w:rPr>
      </w:pPr>
      <w:r w:rsidRPr="00DA7102">
        <w:rPr>
          <w:rFonts w:ascii="Times New Roman" w:hAnsi="Times New Roman"/>
          <w:color w:val="auto"/>
          <w:szCs w:val="22"/>
        </w:rPr>
        <w:t xml:space="preserve">Vyhotoveno Martinem Müllerem – MDI </w:t>
      </w:r>
      <w:proofErr w:type="spellStart"/>
      <w:r w:rsidRPr="00DA7102">
        <w:rPr>
          <w:rFonts w:ascii="Times New Roman" w:hAnsi="Times New Roman"/>
          <w:color w:val="auto"/>
          <w:szCs w:val="22"/>
        </w:rPr>
        <w:t>plan</w:t>
      </w:r>
      <w:proofErr w:type="spellEnd"/>
      <w:r w:rsidRPr="00DA7102">
        <w:rPr>
          <w:rFonts w:ascii="Times New Roman" w:hAnsi="Times New Roman"/>
          <w:color w:val="auto"/>
          <w:szCs w:val="22"/>
        </w:rPr>
        <w:t xml:space="preserve"> s. r. o., Gen. Svobody 25/108, 460 01 Liberec XII – Staré </w:t>
      </w:r>
      <w:proofErr w:type="gramStart"/>
      <w:r w:rsidRPr="00DA7102">
        <w:rPr>
          <w:rFonts w:ascii="Times New Roman" w:hAnsi="Times New Roman"/>
          <w:color w:val="auto"/>
          <w:szCs w:val="22"/>
        </w:rPr>
        <w:t>Pavlovice - v</w:t>
      </w:r>
      <w:proofErr w:type="gramEnd"/>
      <w:r w:rsidRPr="00DA7102">
        <w:rPr>
          <w:rFonts w:ascii="Times New Roman" w:hAnsi="Times New Roman"/>
          <w:color w:val="auto"/>
          <w:szCs w:val="22"/>
        </w:rPr>
        <w:t xml:space="preserve"> únoru 2021.</w:t>
      </w:r>
    </w:p>
    <w:p w14:paraId="7CD2F593" w14:textId="77777777" w:rsidR="005C25E0" w:rsidRPr="006037BA" w:rsidRDefault="005C25E0" w:rsidP="005C25E0">
      <w:pPr>
        <w:pStyle w:val="Stylodsazfurt11bVlevo0cm"/>
        <w:spacing w:before="0"/>
        <w:rPr>
          <w:rFonts w:ascii="Times New Roman" w:hAnsi="Times New Roman"/>
          <w:color w:val="FF0000"/>
          <w:szCs w:val="22"/>
        </w:rPr>
      </w:pPr>
    </w:p>
    <w:p w14:paraId="4423F952" w14:textId="77777777" w:rsidR="005C25E0" w:rsidRPr="00DA7102" w:rsidRDefault="005C25E0" w:rsidP="005C25E0">
      <w:pPr>
        <w:pStyle w:val="Stylodsazfurt11bVlevo0cm"/>
        <w:numPr>
          <w:ilvl w:val="1"/>
          <w:numId w:val="31"/>
        </w:numPr>
        <w:rPr>
          <w:rFonts w:ascii="Times New Roman" w:hAnsi="Times New Roman"/>
          <w:color w:val="auto"/>
          <w:szCs w:val="22"/>
        </w:rPr>
      </w:pPr>
      <w:bookmarkStart w:id="5" w:name="_Hlk158280594"/>
      <w:r w:rsidRPr="00F30DC8">
        <w:rPr>
          <w:rFonts w:ascii="Times New Roman" w:hAnsi="Times New Roman"/>
          <w:b/>
          <w:bCs/>
          <w:color w:val="auto"/>
          <w:szCs w:val="22"/>
        </w:rPr>
        <w:t xml:space="preserve">část </w:t>
      </w:r>
      <w:r>
        <w:rPr>
          <w:rFonts w:ascii="Times New Roman" w:hAnsi="Times New Roman"/>
          <w:b/>
          <w:bCs/>
          <w:color w:val="auto"/>
          <w:szCs w:val="22"/>
        </w:rPr>
        <w:t xml:space="preserve">obsahující povolovací dokumenty stavebního úřadu, tj. </w:t>
      </w:r>
    </w:p>
    <w:p w14:paraId="33208E70" w14:textId="77777777" w:rsidR="005C25E0" w:rsidRPr="004B3558" w:rsidRDefault="005C25E0" w:rsidP="005C25E0">
      <w:pPr>
        <w:pStyle w:val="Stylodsazfurt11bVlevo0cm"/>
        <w:numPr>
          <w:ilvl w:val="2"/>
          <w:numId w:val="31"/>
        </w:numPr>
        <w:spacing w:before="0"/>
        <w:ind w:left="2154" w:hanging="357"/>
        <w:rPr>
          <w:rFonts w:ascii="Times New Roman" w:hAnsi="Times New Roman"/>
          <w:color w:val="auto"/>
          <w:szCs w:val="22"/>
        </w:rPr>
      </w:pPr>
      <w:r w:rsidRPr="004B3558">
        <w:rPr>
          <w:rFonts w:ascii="Times New Roman" w:hAnsi="Times New Roman"/>
          <w:color w:val="auto"/>
          <w:szCs w:val="22"/>
        </w:rPr>
        <w:t xml:space="preserve">Rozhodnutí č. j. 100670/2024 Magistrátu města Jablonec nad Nisou ve věci stavby vodního díla Janov nad Nisou – „komunikace a IS na </w:t>
      </w:r>
      <w:proofErr w:type="spellStart"/>
      <w:r w:rsidRPr="004B3558">
        <w:rPr>
          <w:rFonts w:ascii="Times New Roman" w:hAnsi="Times New Roman"/>
          <w:color w:val="auto"/>
          <w:szCs w:val="22"/>
        </w:rPr>
        <w:t>p.p.č</w:t>
      </w:r>
      <w:proofErr w:type="spellEnd"/>
      <w:r w:rsidRPr="004B3558">
        <w:rPr>
          <w:rFonts w:ascii="Times New Roman" w:hAnsi="Times New Roman"/>
          <w:color w:val="auto"/>
          <w:szCs w:val="22"/>
        </w:rPr>
        <w:t xml:space="preserve">. 551/1 v </w:t>
      </w:r>
      <w:proofErr w:type="spellStart"/>
      <w:r w:rsidRPr="004B3558">
        <w:rPr>
          <w:rFonts w:ascii="Times New Roman" w:hAnsi="Times New Roman"/>
          <w:color w:val="auto"/>
          <w:szCs w:val="22"/>
        </w:rPr>
        <w:t>k.ú</w:t>
      </w:r>
      <w:proofErr w:type="spellEnd"/>
      <w:r w:rsidRPr="004B3558">
        <w:rPr>
          <w:rFonts w:ascii="Times New Roman" w:hAnsi="Times New Roman"/>
          <w:color w:val="auto"/>
          <w:szCs w:val="22"/>
        </w:rPr>
        <w:t>. Janov nad Nisou“, SO 300 splašková kanalizace gravitační, SO 301 čerpací jímka a tlaková kanalizace, SO 302 vodovod.</w:t>
      </w:r>
    </w:p>
    <w:p w14:paraId="03053BC1" w14:textId="77777777" w:rsidR="005C25E0" w:rsidRPr="004B3558" w:rsidRDefault="005C25E0" w:rsidP="005C25E0">
      <w:pPr>
        <w:pStyle w:val="Stylodsazfurt11bVlevo0cm"/>
        <w:numPr>
          <w:ilvl w:val="2"/>
          <w:numId w:val="31"/>
        </w:numPr>
        <w:spacing w:before="0"/>
        <w:ind w:left="2154" w:hanging="357"/>
        <w:rPr>
          <w:rFonts w:ascii="Times New Roman" w:hAnsi="Times New Roman"/>
          <w:color w:val="auto"/>
          <w:szCs w:val="22"/>
        </w:rPr>
      </w:pPr>
      <w:r w:rsidRPr="004B3558">
        <w:rPr>
          <w:rFonts w:ascii="Times New Roman" w:hAnsi="Times New Roman"/>
          <w:color w:val="auto"/>
          <w:szCs w:val="22"/>
        </w:rPr>
        <w:t>Sdělení o nabytí právní moci výše uvedeného Rozhodnutí (č. j. 111706/2024).</w:t>
      </w:r>
    </w:p>
    <w:p w14:paraId="7AD1FF27" w14:textId="77777777" w:rsidR="005C25E0" w:rsidRPr="004B3558" w:rsidRDefault="005C25E0" w:rsidP="005C25E0">
      <w:pPr>
        <w:pStyle w:val="Stylodsazfurt11bVlevo0cm"/>
        <w:numPr>
          <w:ilvl w:val="2"/>
          <w:numId w:val="31"/>
        </w:numPr>
        <w:spacing w:before="0"/>
        <w:ind w:left="2154" w:hanging="357"/>
        <w:rPr>
          <w:rFonts w:ascii="Times New Roman" w:hAnsi="Times New Roman"/>
          <w:color w:val="auto"/>
          <w:szCs w:val="22"/>
        </w:rPr>
      </w:pPr>
      <w:r w:rsidRPr="004B3558">
        <w:rPr>
          <w:rFonts w:ascii="Times New Roman" w:hAnsi="Times New Roman"/>
          <w:color w:val="auto"/>
          <w:szCs w:val="22"/>
        </w:rPr>
        <w:t xml:space="preserve">Rozhodnutí č. j. 120307/2024 Magistrátu města Jablonec nad Nisou ve věci návrhu na vydání společného územního a stavebního povolení pro stavbu „Komunikace a IS na </w:t>
      </w:r>
      <w:proofErr w:type="spellStart"/>
      <w:r w:rsidRPr="004B3558">
        <w:rPr>
          <w:rFonts w:ascii="Times New Roman" w:hAnsi="Times New Roman"/>
          <w:color w:val="auto"/>
          <w:szCs w:val="22"/>
        </w:rPr>
        <w:t>ppč</w:t>
      </w:r>
      <w:proofErr w:type="spellEnd"/>
      <w:r w:rsidRPr="004B3558">
        <w:rPr>
          <w:rFonts w:ascii="Times New Roman" w:hAnsi="Times New Roman"/>
          <w:color w:val="auto"/>
          <w:szCs w:val="22"/>
        </w:rPr>
        <w:t xml:space="preserve">. 551/9 </w:t>
      </w:r>
      <w:proofErr w:type="spellStart"/>
      <w:r w:rsidRPr="004B3558">
        <w:rPr>
          <w:rFonts w:ascii="Times New Roman" w:hAnsi="Times New Roman"/>
          <w:color w:val="auto"/>
          <w:szCs w:val="22"/>
        </w:rPr>
        <w:t>k.ú</w:t>
      </w:r>
      <w:proofErr w:type="spellEnd"/>
      <w:r w:rsidRPr="004B3558">
        <w:rPr>
          <w:rFonts w:ascii="Times New Roman" w:hAnsi="Times New Roman"/>
          <w:color w:val="auto"/>
          <w:szCs w:val="22"/>
        </w:rPr>
        <w:t>. Janov nad Nisou, objekty – SO 101 – komunikace, SO 401 – VO“.</w:t>
      </w:r>
    </w:p>
    <w:p w14:paraId="6536632B" w14:textId="77777777" w:rsidR="005C25E0" w:rsidRPr="004B3558" w:rsidRDefault="005C25E0" w:rsidP="005C25E0">
      <w:pPr>
        <w:pStyle w:val="Stylodsazfurt11bVlevo0cm"/>
        <w:numPr>
          <w:ilvl w:val="2"/>
          <w:numId w:val="31"/>
        </w:numPr>
        <w:spacing w:before="0"/>
        <w:ind w:left="2154" w:hanging="357"/>
        <w:rPr>
          <w:rFonts w:ascii="Times New Roman" w:hAnsi="Times New Roman"/>
          <w:color w:val="auto"/>
          <w:szCs w:val="22"/>
        </w:rPr>
      </w:pPr>
      <w:r w:rsidRPr="004B3558">
        <w:rPr>
          <w:rFonts w:ascii="Times New Roman" w:hAnsi="Times New Roman"/>
          <w:color w:val="auto"/>
          <w:szCs w:val="22"/>
        </w:rPr>
        <w:t>Sdělení o nabytí právní moci výše uvedeného Rozhodnutí (č. j. 9451/2025).</w:t>
      </w:r>
    </w:p>
    <w:p w14:paraId="72875E08" w14:textId="77777777" w:rsidR="005C25E0" w:rsidRPr="00DA7102" w:rsidRDefault="005C25E0" w:rsidP="005C25E0">
      <w:pPr>
        <w:pStyle w:val="Stylodsazfurt11bVlevo0cm"/>
        <w:spacing w:before="0"/>
        <w:ind w:left="1440"/>
        <w:rPr>
          <w:rFonts w:ascii="Times New Roman" w:hAnsi="Times New Roman"/>
          <w:color w:val="FF0000"/>
          <w:szCs w:val="22"/>
        </w:rPr>
      </w:pPr>
    </w:p>
    <w:p w14:paraId="4E2F4AF2" w14:textId="77777777" w:rsidR="005C25E0" w:rsidRPr="004B3558" w:rsidRDefault="005C25E0" w:rsidP="005C25E0">
      <w:pPr>
        <w:pStyle w:val="Stylodsazfurt11bVlevo0cm"/>
        <w:numPr>
          <w:ilvl w:val="0"/>
          <w:numId w:val="35"/>
        </w:numPr>
        <w:spacing w:before="0"/>
        <w:rPr>
          <w:rFonts w:ascii="Times New Roman" w:hAnsi="Times New Roman"/>
          <w:color w:val="auto"/>
          <w:szCs w:val="22"/>
        </w:rPr>
      </w:pPr>
      <w:r w:rsidRPr="004B3558">
        <w:rPr>
          <w:rFonts w:ascii="Times New Roman" w:hAnsi="Times New Roman"/>
          <w:b/>
          <w:color w:val="auto"/>
          <w:szCs w:val="22"/>
        </w:rPr>
        <w:t xml:space="preserve">Soupisem prací </w:t>
      </w:r>
      <w:bookmarkEnd w:id="5"/>
      <w:r w:rsidRPr="004B3558">
        <w:rPr>
          <w:rFonts w:ascii="Times New Roman" w:hAnsi="Times New Roman"/>
          <w:b/>
          <w:color w:val="auto"/>
          <w:szCs w:val="22"/>
        </w:rPr>
        <w:t xml:space="preserve">všech stavebních objektů </w:t>
      </w:r>
      <w:r w:rsidRPr="004B3558">
        <w:rPr>
          <w:rFonts w:ascii="Times New Roman" w:hAnsi="Times New Roman"/>
          <w:b/>
          <w:bCs/>
          <w:color w:val="auto"/>
          <w:szCs w:val="22"/>
        </w:rPr>
        <w:t>a rekapitulací stavby</w:t>
      </w:r>
      <w:r w:rsidRPr="004B3558">
        <w:rPr>
          <w:rFonts w:ascii="Times New Roman" w:hAnsi="Times New Roman"/>
          <w:color w:val="auto"/>
          <w:szCs w:val="22"/>
        </w:rPr>
        <w:t>.</w:t>
      </w:r>
    </w:p>
    <w:bookmarkEnd w:id="2"/>
    <w:p w14:paraId="5C71BD4E" w14:textId="2F1EB56A" w:rsidR="001D0E66" w:rsidRPr="006037BA" w:rsidRDefault="001D0E66" w:rsidP="001D0E66">
      <w:pPr>
        <w:pStyle w:val="Stylodsazfurt11bVlevo0cm"/>
        <w:rPr>
          <w:rFonts w:ascii="Times New Roman" w:hAnsi="Times New Roman"/>
          <w:color w:val="FF0000"/>
          <w:szCs w:val="22"/>
        </w:rPr>
      </w:pPr>
    </w:p>
    <w:p w14:paraId="12784862" w14:textId="7F737E10" w:rsidR="00AE084F" w:rsidRPr="00C07F60" w:rsidRDefault="00112054" w:rsidP="001D0E66">
      <w:pPr>
        <w:pStyle w:val="Stylodsazfurt11bVlevo0cm"/>
        <w:rPr>
          <w:rFonts w:ascii="Times New Roman" w:hAnsi="Times New Roman"/>
          <w:b/>
          <w:color w:val="auto"/>
          <w:szCs w:val="22"/>
        </w:rPr>
      </w:pPr>
      <w:bookmarkStart w:id="6" w:name="_Hlk158286091"/>
      <w:r w:rsidRPr="00C07F60">
        <w:rPr>
          <w:rFonts w:ascii="Times New Roman" w:hAnsi="Times New Roman"/>
          <w:b/>
          <w:color w:val="auto"/>
          <w:szCs w:val="22"/>
        </w:rPr>
        <w:t xml:space="preserve">Oceněný </w:t>
      </w:r>
      <w:r w:rsidR="00797447" w:rsidRPr="00C07F60">
        <w:rPr>
          <w:rFonts w:ascii="Times New Roman" w:hAnsi="Times New Roman"/>
          <w:b/>
          <w:color w:val="auto"/>
          <w:szCs w:val="22"/>
        </w:rPr>
        <w:t xml:space="preserve">soupis prací </w:t>
      </w:r>
      <w:r w:rsidRPr="00C07F60">
        <w:rPr>
          <w:rFonts w:ascii="Times New Roman" w:hAnsi="Times New Roman"/>
          <w:b/>
          <w:color w:val="auto"/>
          <w:szCs w:val="22"/>
        </w:rPr>
        <w:t xml:space="preserve">je přílohou č. 1 této Smlouvy o dílo. </w:t>
      </w:r>
    </w:p>
    <w:p w14:paraId="7FFEB94E" w14:textId="4225C6C4" w:rsidR="00484923" w:rsidRPr="00C07F60" w:rsidRDefault="00484923" w:rsidP="001D0E66">
      <w:pPr>
        <w:pStyle w:val="Stylodsazfurt11bVlevo0cm"/>
        <w:rPr>
          <w:rFonts w:ascii="Times New Roman" w:hAnsi="Times New Roman"/>
          <w:b/>
          <w:i/>
          <w:color w:val="auto"/>
          <w:szCs w:val="22"/>
        </w:rPr>
      </w:pPr>
      <w:r w:rsidRPr="00C07F60">
        <w:rPr>
          <w:rFonts w:ascii="Times New Roman" w:hAnsi="Times New Roman"/>
          <w:b/>
          <w:i/>
          <w:color w:val="auto"/>
          <w:szCs w:val="22"/>
        </w:rPr>
        <w:t>V případ</w:t>
      </w:r>
      <w:r w:rsidR="007F172A" w:rsidRPr="00C07F60">
        <w:rPr>
          <w:rFonts w:ascii="Times New Roman" w:hAnsi="Times New Roman"/>
          <w:b/>
          <w:i/>
          <w:color w:val="auto"/>
          <w:szCs w:val="22"/>
        </w:rPr>
        <w:t>ech</w:t>
      </w:r>
      <w:r w:rsidRPr="00C07F60">
        <w:rPr>
          <w:rFonts w:ascii="Times New Roman" w:hAnsi="Times New Roman"/>
          <w:b/>
          <w:i/>
          <w:color w:val="auto"/>
          <w:szCs w:val="22"/>
        </w:rPr>
        <w:t>, kdy zadávací dokumentace obsahuje požadavky nebo odkazy na obchodní firmy, názvy nebo jména a příjmení, specifická označení výrobků a služeb, které platí pro určitou osobu nebo jeho organizační složku za příznačné, patenty na vynálezy, užitné vzory, průmyslové vzory, ochranné známky nebo označení původu umožňuje zadavatel použití jiných, kvalitativně a technicky obdobných řešení, které však musí být kompatibilní s prvky a zařízeními, které již zadavatel v minulosti pořídil.</w:t>
      </w:r>
    </w:p>
    <w:bookmarkEnd w:id="6"/>
    <w:p w14:paraId="2B7D926C" w14:textId="77777777" w:rsidR="00456A42" w:rsidRPr="00C07F60" w:rsidRDefault="008F3535" w:rsidP="00456A42">
      <w:pPr>
        <w:pStyle w:val="Stylodsazfurt11bVlevo0cm"/>
        <w:rPr>
          <w:rFonts w:ascii="Times New Roman" w:hAnsi="Times New Roman"/>
          <w:color w:val="auto"/>
          <w:szCs w:val="22"/>
        </w:rPr>
      </w:pPr>
      <w:r w:rsidRPr="00C07F60">
        <w:rPr>
          <w:rFonts w:ascii="Times New Roman" w:hAnsi="Times New Roman"/>
          <w:color w:val="auto"/>
          <w:szCs w:val="22"/>
        </w:rPr>
        <w:t>Součástí předmětu veřejné zakázky (dodávky stavby) jsou i tyto činnosti zhotovitele:</w:t>
      </w:r>
    </w:p>
    <w:p w14:paraId="0B670344" w14:textId="77777777" w:rsidR="00456A42" w:rsidRPr="00C07F60" w:rsidRDefault="00456A42" w:rsidP="00456A42">
      <w:pPr>
        <w:pStyle w:val="Stylodsazfurt11bVlevo0cm"/>
        <w:rPr>
          <w:rFonts w:ascii="Times New Roman" w:hAnsi="Times New Roman"/>
          <w:color w:val="auto"/>
          <w:szCs w:val="22"/>
        </w:rPr>
      </w:pPr>
      <w:bookmarkStart w:id="7" w:name="_Hlk158286042"/>
      <w:r w:rsidRPr="00C07F60">
        <w:rPr>
          <w:rFonts w:ascii="Times New Roman" w:hAnsi="Times New Roman"/>
          <w:color w:val="auto"/>
          <w:szCs w:val="22"/>
        </w:rPr>
        <w:t>a) zajištění ochrany všech inženýrských sítí v době provádění díla,</w:t>
      </w:r>
    </w:p>
    <w:p w14:paraId="09F50CDE" w14:textId="77777777" w:rsidR="00456A42" w:rsidRPr="00C07F60" w:rsidRDefault="00456A42" w:rsidP="00456A42">
      <w:pPr>
        <w:pStyle w:val="Stylodsazfurt11bVlevo0cm"/>
        <w:rPr>
          <w:rFonts w:ascii="Times New Roman" w:hAnsi="Times New Roman"/>
          <w:color w:val="auto"/>
          <w:szCs w:val="22"/>
        </w:rPr>
      </w:pPr>
      <w:r w:rsidRPr="00C07F60">
        <w:rPr>
          <w:rFonts w:ascii="Times New Roman" w:hAnsi="Times New Roman"/>
          <w:color w:val="auto"/>
          <w:szCs w:val="22"/>
        </w:rPr>
        <w:t>b) zajištění bezpečnosti práce,</w:t>
      </w:r>
    </w:p>
    <w:p w14:paraId="18FB46DD" w14:textId="77777777" w:rsidR="00456A42" w:rsidRPr="00C07F60" w:rsidRDefault="00456A42" w:rsidP="00456A42">
      <w:pPr>
        <w:pStyle w:val="Stylodsazfurt11bVlevo0cm"/>
        <w:rPr>
          <w:rFonts w:ascii="Times New Roman" w:hAnsi="Times New Roman"/>
          <w:color w:val="auto"/>
          <w:szCs w:val="22"/>
        </w:rPr>
      </w:pPr>
      <w:r w:rsidRPr="00C07F60">
        <w:rPr>
          <w:rFonts w:ascii="Times New Roman" w:hAnsi="Times New Roman"/>
          <w:color w:val="auto"/>
          <w:szCs w:val="22"/>
        </w:rPr>
        <w:t>c) zápis předání a převzetí stavby a staveniště,</w:t>
      </w:r>
    </w:p>
    <w:p w14:paraId="7ADA582F" w14:textId="77777777" w:rsidR="00456A42" w:rsidRPr="00C07F60" w:rsidRDefault="00456A42" w:rsidP="008F3535">
      <w:pPr>
        <w:pStyle w:val="Stylodsazfurt11bVlevo0cm"/>
        <w:rPr>
          <w:rFonts w:ascii="Times New Roman" w:hAnsi="Times New Roman"/>
          <w:color w:val="auto"/>
          <w:szCs w:val="22"/>
        </w:rPr>
      </w:pPr>
      <w:r w:rsidRPr="00C07F60">
        <w:rPr>
          <w:rFonts w:ascii="Times New Roman" w:hAnsi="Times New Roman"/>
          <w:color w:val="auto"/>
          <w:szCs w:val="22"/>
        </w:rPr>
        <w:t>d) úklid staveništ</w:t>
      </w:r>
      <w:r w:rsidR="006A41B5" w:rsidRPr="00C07F60">
        <w:rPr>
          <w:rFonts w:ascii="Times New Roman" w:hAnsi="Times New Roman"/>
          <w:color w:val="auto"/>
          <w:szCs w:val="22"/>
        </w:rPr>
        <w:t>ě.</w:t>
      </w:r>
    </w:p>
    <w:bookmarkEnd w:id="7"/>
    <w:p w14:paraId="2576035A" w14:textId="77777777" w:rsidR="00112054" w:rsidRPr="00C07F60" w:rsidRDefault="00112054" w:rsidP="00112054">
      <w:pPr>
        <w:pStyle w:val="Nadpis5"/>
        <w:tabs>
          <w:tab w:val="left" w:pos="426"/>
          <w:tab w:val="num"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val="0"/>
        </w:rPr>
      </w:pPr>
      <w:r w:rsidRPr="00C07F60">
        <w:rPr>
          <w:rFonts w:ascii="Times New Roman" w:hAnsi="Times New Roman"/>
          <w:i w:val="0"/>
        </w:rPr>
        <w:t>III. Termíny plnění</w:t>
      </w:r>
    </w:p>
    <w:p w14:paraId="3B6B6C56" w14:textId="77777777" w:rsidR="00112054" w:rsidRPr="00C07F60" w:rsidRDefault="00112054" w:rsidP="00112054">
      <w:pPr>
        <w:rPr>
          <w:rFonts w:ascii="Times New Roman" w:hAnsi="Times New Roman"/>
        </w:rPr>
      </w:pPr>
    </w:p>
    <w:p w14:paraId="2327F483" w14:textId="77777777" w:rsidR="00112054" w:rsidRPr="00C07F60" w:rsidRDefault="00112054" w:rsidP="00740C57">
      <w:pPr>
        <w:pStyle w:val="FormtovanvHTML"/>
        <w:numPr>
          <w:ilvl w:val="0"/>
          <w:numId w:val="5"/>
        </w:numPr>
        <w:tabs>
          <w:tab w:val="clear" w:pos="720"/>
          <w:tab w:val="clear" w:pos="916"/>
          <w:tab w:val="left" w:pos="360"/>
          <w:tab w:val="left" w:pos="1276"/>
        </w:tabs>
        <w:ind w:left="0" w:firstLine="0"/>
        <w:jc w:val="both"/>
        <w:rPr>
          <w:rFonts w:ascii="Times New Roman" w:hAnsi="Times New Roman" w:cs="Times New Roman"/>
          <w:sz w:val="22"/>
        </w:rPr>
      </w:pPr>
      <w:r w:rsidRPr="00C07F60">
        <w:rPr>
          <w:rFonts w:ascii="Times New Roman" w:hAnsi="Times New Roman" w:cs="Times New Roman"/>
          <w:sz w:val="22"/>
        </w:rPr>
        <w:t xml:space="preserve"> Stavební práce a dodávky, které jsou předmětem této smlouvy, budou realizovány v následujícím období:</w:t>
      </w:r>
    </w:p>
    <w:p w14:paraId="4EDC1430" w14:textId="0077DB8A" w:rsidR="00112054" w:rsidRPr="00C07F60" w:rsidRDefault="00647968" w:rsidP="00740C57">
      <w:pPr>
        <w:pStyle w:val="FormtovanvHTML"/>
        <w:tabs>
          <w:tab w:val="left" w:pos="360"/>
          <w:tab w:val="left" w:pos="1276"/>
        </w:tabs>
        <w:jc w:val="both"/>
        <w:rPr>
          <w:rFonts w:ascii="Times New Roman" w:hAnsi="Times New Roman" w:cs="Times New Roman"/>
          <w:sz w:val="22"/>
        </w:rPr>
      </w:pPr>
      <w:r w:rsidRPr="00C07F60">
        <w:rPr>
          <w:rFonts w:ascii="Times New Roman" w:hAnsi="Times New Roman" w:cs="Times New Roman"/>
          <w:sz w:val="22"/>
        </w:rPr>
        <w:t xml:space="preserve">Zahájení: do </w:t>
      </w:r>
      <w:proofErr w:type="gramStart"/>
      <w:r w:rsidR="00194626" w:rsidRPr="00C07F60">
        <w:rPr>
          <w:rFonts w:ascii="Times New Roman" w:hAnsi="Times New Roman" w:cs="Times New Roman"/>
          <w:sz w:val="22"/>
        </w:rPr>
        <w:t>5</w:t>
      </w:r>
      <w:r w:rsidRPr="00C07F60">
        <w:rPr>
          <w:rFonts w:ascii="Times New Roman" w:hAnsi="Times New Roman" w:cs="Times New Roman"/>
          <w:sz w:val="22"/>
        </w:rPr>
        <w:t>ti</w:t>
      </w:r>
      <w:proofErr w:type="gramEnd"/>
      <w:r w:rsidR="00194626" w:rsidRPr="00C07F60">
        <w:rPr>
          <w:rFonts w:ascii="Times New Roman" w:hAnsi="Times New Roman" w:cs="Times New Roman"/>
          <w:sz w:val="22"/>
        </w:rPr>
        <w:t xml:space="preserve"> kalendářních dnů </w:t>
      </w:r>
      <w:r w:rsidRPr="00C07F60">
        <w:rPr>
          <w:rFonts w:ascii="Times New Roman" w:hAnsi="Times New Roman" w:cs="Times New Roman"/>
          <w:sz w:val="22"/>
        </w:rPr>
        <w:t>od prokazatelně doručené výzvy objednatele</w:t>
      </w:r>
    </w:p>
    <w:p w14:paraId="6BFF6408" w14:textId="413662C7" w:rsidR="00112054" w:rsidRPr="00C07F60" w:rsidRDefault="00647968" w:rsidP="00740C57">
      <w:pPr>
        <w:pStyle w:val="FormtovanvHTML"/>
        <w:tabs>
          <w:tab w:val="left" w:pos="360"/>
          <w:tab w:val="left" w:pos="1276"/>
        </w:tabs>
        <w:jc w:val="both"/>
        <w:rPr>
          <w:rFonts w:ascii="Times New Roman" w:hAnsi="Times New Roman" w:cs="Times New Roman"/>
          <w:sz w:val="22"/>
        </w:rPr>
      </w:pPr>
      <w:r w:rsidRPr="005C25E0">
        <w:rPr>
          <w:rFonts w:ascii="Times New Roman" w:hAnsi="Times New Roman" w:cs="Times New Roman"/>
          <w:sz w:val="22"/>
        </w:rPr>
        <w:t xml:space="preserve">Dokončení: </w:t>
      </w:r>
      <w:r w:rsidRPr="005C25E0">
        <w:rPr>
          <w:rFonts w:ascii="Times New Roman" w:hAnsi="Times New Roman" w:cs="Times New Roman"/>
          <w:b/>
          <w:sz w:val="22"/>
        </w:rPr>
        <w:t xml:space="preserve">do </w:t>
      </w:r>
      <w:r w:rsidR="00C74065" w:rsidRPr="005C25E0">
        <w:rPr>
          <w:rFonts w:ascii="Times New Roman" w:hAnsi="Times New Roman" w:cs="Times New Roman"/>
          <w:b/>
          <w:sz w:val="22"/>
        </w:rPr>
        <w:t>3</w:t>
      </w:r>
      <w:r w:rsidR="00C27ED8" w:rsidRPr="005C25E0">
        <w:rPr>
          <w:rFonts w:ascii="Times New Roman" w:hAnsi="Times New Roman" w:cs="Times New Roman"/>
          <w:b/>
          <w:sz w:val="22"/>
        </w:rPr>
        <w:t>0</w:t>
      </w:r>
      <w:r w:rsidR="00112054" w:rsidRPr="005C25E0">
        <w:rPr>
          <w:rFonts w:ascii="Times New Roman" w:hAnsi="Times New Roman" w:cs="Times New Roman"/>
          <w:b/>
          <w:sz w:val="22"/>
        </w:rPr>
        <w:t xml:space="preserve">. </w:t>
      </w:r>
      <w:r w:rsidR="00C27ED8" w:rsidRPr="005C25E0">
        <w:rPr>
          <w:rFonts w:ascii="Times New Roman" w:hAnsi="Times New Roman" w:cs="Times New Roman"/>
          <w:b/>
          <w:sz w:val="22"/>
        </w:rPr>
        <w:t>11</w:t>
      </w:r>
      <w:r w:rsidR="00534362" w:rsidRPr="005C25E0">
        <w:rPr>
          <w:rFonts w:ascii="Times New Roman" w:hAnsi="Times New Roman" w:cs="Times New Roman"/>
          <w:b/>
          <w:sz w:val="22"/>
        </w:rPr>
        <w:t>. 202</w:t>
      </w:r>
      <w:r w:rsidR="00C27ED8" w:rsidRPr="005C25E0">
        <w:rPr>
          <w:rFonts w:ascii="Times New Roman" w:hAnsi="Times New Roman" w:cs="Times New Roman"/>
          <w:b/>
          <w:sz w:val="22"/>
        </w:rPr>
        <w:t>5</w:t>
      </w:r>
    </w:p>
    <w:p w14:paraId="3FAD64A4" w14:textId="77777777" w:rsidR="008F3535" w:rsidRPr="006037BA" w:rsidRDefault="008F3535" w:rsidP="00740C57">
      <w:pPr>
        <w:pStyle w:val="FormtovanvHTML"/>
        <w:tabs>
          <w:tab w:val="left" w:pos="360"/>
          <w:tab w:val="left" w:pos="1276"/>
        </w:tabs>
        <w:jc w:val="both"/>
        <w:rPr>
          <w:rFonts w:ascii="Times New Roman" w:hAnsi="Times New Roman" w:cs="Times New Roman"/>
          <w:color w:val="FF0000"/>
          <w:sz w:val="22"/>
        </w:rPr>
      </w:pPr>
    </w:p>
    <w:p w14:paraId="79FACA68" w14:textId="77777777" w:rsidR="00112054" w:rsidRPr="00C72489" w:rsidRDefault="00112054" w:rsidP="00740C57">
      <w:pPr>
        <w:pStyle w:val="FormtovanvHTML"/>
        <w:numPr>
          <w:ilvl w:val="0"/>
          <w:numId w:val="5"/>
        </w:numPr>
        <w:tabs>
          <w:tab w:val="clear" w:pos="720"/>
          <w:tab w:val="clear" w:pos="916"/>
          <w:tab w:val="left" w:pos="360"/>
          <w:tab w:val="left" w:pos="1276"/>
        </w:tabs>
        <w:ind w:left="0" w:firstLine="0"/>
        <w:jc w:val="both"/>
        <w:rPr>
          <w:rFonts w:ascii="Times New Roman" w:hAnsi="Times New Roman" w:cs="Times New Roman"/>
          <w:b/>
          <w:sz w:val="22"/>
        </w:rPr>
      </w:pPr>
      <w:r w:rsidRPr="00C72489">
        <w:rPr>
          <w:rFonts w:ascii="Times New Roman" w:hAnsi="Times New Roman" w:cs="Times New Roman"/>
          <w:sz w:val="22"/>
        </w:rPr>
        <w:t xml:space="preserve">Doba trvání prací nepřekročí termín stanoveného dokončení prací. </w:t>
      </w:r>
      <w:r w:rsidRPr="00C72489">
        <w:rPr>
          <w:rFonts w:ascii="Times New Roman" w:hAnsi="Times New Roman" w:cs="Times New Roman"/>
          <w:b/>
          <w:sz w:val="22"/>
        </w:rPr>
        <w:t xml:space="preserve">Při nedodržení podmínky bude zhotoviteli účtováno penále podle odd. VI této Smlouvy o dílo. </w:t>
      </w:r>
    </w:p>
    <w:p w14:paraId="2533E807" w14:textId="77777777" w:rsidR="00112054" w:rsidRPr="00740C57" w:rsidRDefault="00112054" w:rsidP="00740C57">
      <w:pPr>
        <w:pStyle w:val="Seznam"/>
        <w:numPr>
          <w:ilvl w:val="0"/>
          <w:numId w:val="0"/>
        </w:numPr>
        <w:tabs>
          <w:tab w:val="left" w:pos="360"/>
          <w:tab w:val="left" w:pos="1276"/>
          <w:tab w:val="left" w:pos="2160"/>
        </w:tabs>
        <w:spacing w:before="0" w:after="0"/>
        <w:rPr>
          <w:rFonts w:ascii="Times New Roman" w:hAnsi="Times New Roman" w:cs="Times New Roman"/>
          <w:sz w:val="22"/>
          <w:szCs w:val="22"/>
        </w:rPr>
      </w:pPr>
    </w:p>
    <w:p w14:paraId="1A2AF2C4" w14:textId="1AB57AB8" w:rsidR="00112054" w:rsidRPr="00740C57" w:rsidRDefault="006037BA" w:rsidP="00740C57">
      <w:pPr>
        <w:pStyle w:val="FormtovanvHTML"/>
        <w:tabs>
          <w:tab w:val="clear" w:pos="916"/>
          <w:tab w:val="left" w:pos="360"/>
          <w:tab w:val="left" w:pos="1276"/>
        </w:tabs>
        <w:jc w:val="both"/>
        <w:rPr>
          <w:rFonts w:ascii="Times New Roman" w:hAnsi="Times New Roman" w:cs="Times New Roman"/>
          <w:sz w:val="22"/>
        </w:rPr>
      </w:pPr>
      <w:r w:rsidRPr="006037BA">
        <w:rPr>
          <w:rFonts w:ascii="Times New Roman" w:eastAsia="Times New Roman" w:hAnsi="Times New Roman" w:cs="Times New Roman"/>
          <w:sz w:val="22"/>
          <w:szCs w:val="22"/>
          <w:lang w:eastAsia="en-US"/>
        </w:rPr>
        <w:t xml:space="preserve">Místem plnění je k. </w:t>
      </w:r>
      <w:proofErr w:type="spellStart"/>
      <w:r w:rsidRPr="006037BA">
        <w:rPr>
          <w:rFonts w:ascii="Times New Roman" w:eastAsia="Times New Roman" w:hAnsi="Times New Roman" w:cs="Times New Roman"/>
          <w:sz w:val="22"/>
          <w:szCs w:val="22"/>
          <w:lang w:eastAsia="en-US"/>
        </w:rPr>
        <w:t>ú.</w:t>
      </w:r>
      <w:proofErr w:type="spellEnd"/>
      <w:r w:rsidRPr="006037BA">
        <w:rPr>
          <w:rFonts w:ascii="Times New Roman" w:eastAsia="Times New Roman" w:hAnsi="Times New Roman" w:cs="Times New Roman"/>
          <w:sz w:val="22"/>
          <w:szCs w:val="22"/>
          <w:lang w:eastAsia="en-US"/>
        </w:rPr>
        <w:t xml:space="preserve"> Janov nad Nisou, konkrétně se jedná o pozemky. č. 1341/1, 551/1, 551/9, 551/10, 551/11, 551/12, 551/13, 551/14 a 1399.</w:t>
      </w:r>
    </w:p>
    <w:p w14:paraId="08CD963F" w14:textId="5391F2C7" w:rsidR="00112054" w:rsidRPr="00740C57" w:rsidRDefault="00112054" w:rsidP="00740C57">
      <w:pPr>
        <w:pStyle w:val="Nadpis5"/>
        <w:tabs>
          <w:tab w:val="left" w:pos="360"/>
          <w:tab w:val="num" w:pos="426"/>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i w:val="0"/>
        </w:rPr>
      </w:pPr>
      <w:r w:rsidRPr="00740C57">
        <w:rPr>
          <w:rFonts w:ascii="Times New Roman" w:hAnsi="Times New Roman"/>
          <w:i w:val="0"/>
        </w:rPr>
        <w:t>IV. Cena</w:t>
      </w:r>
    </w:p>
    <w:p w14:paraId="52099CF8" w14:textId="77777777" w:rsidR="00E85B69" w:rsidRPr="00740C57" w:rsidRDefault="00112054" w:rsidP="00740C57">
      <w:pPr>
        <w:numPr>
          <w:ilvl w:val="0"/>
          <w:numId w:val="6"/>
        </w:numPr>
        <w:tabs>
          <w:tab w:val="clear" w:pos="720"/>
          <w:tab w:val="num" w:pos="142"/>
          <w:tab w:val="left" w:pos="360"/>
          <w:tab w:val="left" w:pos="1276"/>
        </w:tabs>
        <w:overflowPunct w:val="0"/>
        <w:autoSpaceDE w:val="0"/>
        <w:autoSpaceDN w:val="0"/>
        <w:adjustRightInd w:val="0"/>
        <w:spacing w:after="0" w:line="240" w:lineRule="auto"/>
        <w:ind w:hanging="720"/>
        <w:jc w:val="both"/>
        <w:rPr>
          <w:rFonts w:ascii="Times New Roman" w:hAnsi="Times New Roman"/>
        </w:rPr>
      </w:pPr>
      <w:r w:rsidRPr="00740C57">
        <w:rPr>
          <w:rFonts w:ascii="Times New Roman" w:hAnsi="Times New Roman"/>
        </w:rPr>
        <w:t>Cena díla dle článku II. smlouvy činí</w:t>
      </w:r>
      <w:r w:rsidR="00E85B69" w:rsidRPr="00740C57">
        <w:rPr>
          <w:rFonts w:ascii="Times New Roman" w:hAnsi="Times New Roman"/>
        </w:rPr>
        <w:t>:</w:t>
      </w:r>
      <w:r w:rsidRPr="00740C57">
        <w:rPr>
          <w:rFonts w:ascii="Times New Roman" w:hAnsi="Times New Roman"/>
        </w:rPr>
        <w:t xml:space="preserve"> </w:t>
      </w:r>
    </w:p>
    <w:p w14:paraId="55D7A4C4" w14:textId="77777777" w:rsidR="00E85B69" w:rsidRPr="00740C57" w:rsidRDefault="00112054" w:rsidP="00740C57">
      <w:pPr>
        <w:shd w:val="clear" w:color="auto" w:fill="FFFF00"/>
        <w:tabs>
          <w:tab w:val="num" w:pos="142"/>
          <w:tab w:val="left" w:pos="360"/>
          <w:tab w:val="left" w:pos="1276"/>
        </w:tabs>
        <w:overflowPunct w:val="0"/>
        <w:autoSpaceDE w:val="0"/>
        <w:autoSpaceDN w:val="0"/>
        <w:adjustRightInd w:val="0"/>
        <w:spacing w:after="0" w:line="240" w:lineRule="auto"/>
        <w:ind w:left="720" w:hanging="862"/>
        <w:jc w:val="both"/>
        <w:rPr>
          <w:rFonts w:ascii="Times New Roman" w:hAnsi="Times New Roman"/>
        </w:rPr>
      </w:pPr>
      <w:r w:rsidRPr="00740C57">
        <w:rPr>
          <w:rFonts w:ascii="Times New Roman" w:hAnsi="Times New Roman"/>
          <w:highlight w:val="yellow"/>
        </w:rPr>
        <w:t>….…………….</w:t>
      </w:r>
      <w:r w:rsidRPr="00740C57">
        <w:rPr>
          <w:rFonts w:ascii="Times New Roman" w:hAnsi="Times New Roman"/>
          <w:bCs/>
          <w:highlight w:val="yellow"/>
        </w:rPr>
        <w:t>,</w:t>
      </w:r>
      <w:r w:rsidRPr="00740C57">
        <w:rPr>
          <w:rFonts w:ascii="Times New Roman" w:hAnsi="Times New Roman"/>
        </w:rPr>
        <w:t xml:space="preserve">- Kč bez DPH, slovy: </w:t>
      </w:r>
      <w:r w:rsidRPr="00740C57">
        <w:rPr>
          <w:rFonts w:ascii="Times New Roman" w:hAnsi="Times New Roman"/>
          <w:highlight w:val="yellow"/>
        </w:rPr>
        <w:t>………………………………………</w:t>
      </w:r>
      <w:r w:rsidR="00E85B69" w:rsidRPr="00740C57">
        <w:rPr>
          <w:rFonts w:ascii="Times New Roman" w:hAnsi="Times New Roman"/>
        </w:rPr>
        <w:t xml:space="preserve"> Kč bez DPH,</w:t>
      </w:r>
    </w:p>
    <w:p w14:paraId="4CD8E8C4" w14:textId="77777777" w:rsidR="00E85B69" w:rsidRPr="00740C57" w:rsidRDefault="00E85B69" w:rsidP="00740C57">
      <w:pPr>
        <w:shd w:val="clear" w:color="auto" w:fill="FFFF00"/>
        <w:tabs>
          <w:tab w:val="num" w:pos="142"/>
          <w:tab w:val="left" w:pos="360"/>
          <w:tab w:val="left" w:pos="1276"/>
        </w:tabs>
        <w:overflowPunct w:val="0"/>
        <w:autoSpaceDE w:val="0"/>
        <w:autoSpaceDN w:val="0"/>
        <w:adjustRightInd w:val="0"/>
        <w:spacing w:after="0" w:line="240" w:lineRule="auto"/>
        <w:ind w:left="720" w:hanging="862"/>
        <w:jc w:val="both"/>
        <w:rPr>
          <w:rFonts w:ascii="Times New Roman" w:hAnsi="Times New Roman"/>
        </w:rPr>
      </w:pPr>
      <w:r w:rsidRPr="00740C57">
        <w:rPr>
          <w:rFonts w:ascii="Times New Roman" w:hAnsi="Times New Roman"/>
        </w:rPr>
        <w:t>………………..,- Kč DPH</w:t>
      </w:r>
    </w:p>
    <w:p w14:paraId="386680D1" w14:textId="77777777" w:rsidR="00E85B69" w:rsidRPr="00740C57" w:rsidRDefault="00E85B69" w:rsidP="00740C57">
      <w:pPr>
        <w:shd w:val="clear" w:color="auto" w:fill="FFFF00"/>
        <w:tabs>
          <w:tab w:val="num" w:pos="142"/>
          <w:tab w:val="left" w:pos="360"/>
          <w:tab w:val="left" w:pos="1276"/>
        </w:tabs>
        <w:overflowPunct w:val="0"/>
        <w:autoSpaceDE w:val="0"/>
        <w:autoSpaceDN w:val="0"/>
        <w:adjustRightInd w:val="0"/>
        <w:spacing w:after="0" w:line="240" w:lineRule="auto"/>
        <w:ind w:left="720" w:hanging="862"/>
        <w:jc w:val="both"/>
        <w:rPr>
          <w:rFonts w:ascii="Times New Roman" w:hAnsi="Times New Roman"/>
        </w:rPr>
      </w:pPr>
      <w:r w:rsidRPr="00740C57">
        <w:rPr>
          <w:rFonts w:ascii="Times New Roman" w:hAnsi="Times New Roman"/>
        </w:rPr>
        <w:t>………………..,- Kč včetně DPH, slovy:……………………………………. Kč včetně DPH</w:t>
      </w:r>
      <w:r w:rsidR="00112054" w:rsidRPr="00740C57">
        <w:rPr>
          <w:rFonts w:ascii="Times New Roman" w:hAnsi="Times New Roman"/>
        </w:rPr>
        <w:t xml:space="preserve"> </w:t>
      </w:r>
    </w:p>
    <w:p w14:paraId="4F68B50E" w14:textId="77777777" w:rsidR="00E85B69" w:rsidRPr="00740C57" w:rsidRDefault="00E85B69" w:rsidP="00740C57">
      <w:pPr>
        <w:tabs>
          <w:tab w:val="num" w:pos="142"/>
          <w:tab w:val="left" w:pos="360"/>
          <w:tab w:val="left" w:pos="1276"/>
        </w:tabs>
        <w:overflowPunct w:val="0"/>
        <w:autoSpaceDE w:val="0"/>
        <w:autoSpaceDN w:val="0"/>
        <w:adjustRightInd w:val="0"/>
        <w:spacing w:after="0" w:line="240" w:lineRule="auto"/>
        <w:ind w:left="720" w:hanging="862"/>
        <w:jc w:val="both"/>
        <w:rPr>
          <w:rFonts w:ascii="Times New Roman" w:hAnsi="Times New Roman"/>
        </w:rPr>
      </w:pPr>
    </w:p>
    <w:p w14:paraId="7EF6BFD6" w14:textId="1A68AC75" w:rsidR="00112054" w:rsidRPr="00740C57" w:rsidRDefault="00740C57" w:rsidP="00740C57">
      <w:pPr>
        <w:tabs>
          <w:tab w:val="num" w:pos="142"/>
          <w:tab w:val="left" w:pos="360"/>
          <w:tab w:val="left" w:pos="1276"/>
        </w:tabs>
        <w:overflowPunct w:val="0"/>
        <w:autoSpaceDE w:val="0"/>
        <w:autoSpaceDN w:val="0"/>
        <w:adjustRightInd w:val="0"/>
        <w:spacing w:after="0" w:line="240" w:lineRule="auto"/>
        <w:ind w:hanging="862"/>
        <w:jc w:val="both"/>
        <w:rPr>
          <w:rFonts w:ascii="Times New Roman" w:hAnsi="Times New Roman"/>
        </w:rPr>
      </w:pPr>
      <w:r>
        <w:rPr>
          <w:rFonts w:ascii="Times New Roman" w:hAnsi="Times New Roman"/>
        </w:rPr>
        <w:lastRenderedPageBreak/>
        <w:tab/>
      </w:r>
      <w:r w:rsidR="00112054" w:rsidRPr="00740C57">
        <w:rPr>
          <w:rFonts w:ascii="Times New Roman" w:hAnsi="Times New Roman"/>
        </w:rPr>
        <w:t>Cena je specifikována v přiloženém rozpočtu, který je nedílnou součástí této Smlouvy o dílo (příloha č. 1).</w:t>
      </w:r>
    </w:p>
    <w:p w14:paraId="5B2A6835" w14:textId="77777777" w:rsidR="00112054" w:rsidRPr="00740C57" w:rsidRDefault="00112054" w:rsidP="00740C57">
      <w:pPr>
        <w:tabs>
          <w:tab w:val="num" w:pos="142"/>
          <w:tab w:val="left" w:pos="360"/>
          <w:tab w:val="left" w:pos="1276"/>
        </w:tabs>
        <w:ind w:left="426" w:hanging="426"/>
        <w:jc w:val="both"/>
        <w:rPr>
          <w:rFonts w:ascii="Times New Roman" w:hAnsi="Times New Roman"/>
        </w:rPr>
      </w:pPr>
    </w:p>
    <w:p w14:paraId="04EC8FA6" w14:textId="77777777" w:rsidR="00112054" w:rsidRPr="00740C57" w:rsidRDefault="00112054" w:rsidP="00740C57">
      <w:pPr>
        <w:widowControl w:val="0"/>
        <w:numPr>
          <w:ilvl w:val="0"/>
          <w:numId w:val="6"/>
        </w:numPr>
        <w:tabs>
          <w:tab w:val="clear" w:pos="720"/>
          <w:tab w:val="num" w:pos="142"/>
          <w:tab w:val="left" w:pos="360"/>
          <w:tab w:val="left" w:pos="1276"/>
        </w:tabs>
        <w:suppressAutoHyphens/>
        <w:spacing w:after="0" w:line="240" w:lineRule="auto"/>
        <w:ind w:left="142" w:hanging="142"/>
        <w:jc w:val="both"/>
        <w:rPr>
          <w:rFonts w:ascii="Times New Roman" w:hAnsi="Times New Roman"/>
        </w:rPr>
      </w:pPr>
      <w:r w:rsidRPr="00740C57">
        <w:rPr>
          <w:rFonts w:ascii="Times New Roman" w:hAnsi="Times New Roman"/>
        </w:rPr>
        <w:t xml:space="preserve">Cenu je možné překročit pouze na základě dodatku ke smlouvě o dílo, a to: </w:t>
      </w:r>
    </w:p>
    <w:p w14:paraId="024F9758" w14:textId="67720DA3" w:rsidR="00112054" w:rsidRPr="00740C57" w:rsidRDefault="00112054" w:rsidP="00740C57">
      <w:pPr>
        <w:numPr>
          <w:ilvl w:val="0"/>
          <w:numId w:val="7"/>
        </w:numPr>
        <w:tabs>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rPr>
        <w:t>v případě změn rozsahu předmětu díla (vícepráce/méněpráce) oproti rozsahu veřejné zakázky dle zadávací dokumentace, který bude zapříčiněn okolnostmi, které nemohl uchazeč prokazatelně zahrnout do nabídkové ceny a nemohl tuto změnu očekávat, a které objednatel v průběhu realizace písemně odsouhlasí (např. zápisem ve stavebním deníku nebo v zápisu z kontrolního dne). Vícepracemi se rozumí pouze práce a dodávky neuvedené ve stavební dokumentaci, v technických zprávách a výkazech výměr</w:t>
      </w:r>
      <w:r w:rsidR="00797447">
        <w:rPr>
          <w:rFonts w:ascii="Times New Roman" w:hAnsi="Times New Roman"/>
        </w:rPr>
        <w:t>/soupisu prací</w:t>
      </w:r>
      <w:r w:rsidRPr="00740C57">
        <w:rPr>
          <w:rFonts w:ascii="Times New Roman" w:hAnsi="Times New Roman"/>
        </w:rPr>
        <w:t>.</w:t>
      </w:r>
    </w:p>
    <w:p w14:paraId="426DBBBF" w14:textId="77777777" w:rsidR="00630CBC" w:rsidRPr="00740C57" w:rsidRDefault="00112054" w:rsidP="00740C57">
      <w:pPr>
        <w:numPr>
          <w:ilvl w:val="0"/>
          <w:numId w:val="7"/>
        </w:numPr>
        <w:tabs>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rPr>
        <w:t>pokud dojde před zahájením nebo v průběhu doby plnění ke změně předpisů upravujících sazbu DPH pro stavební práce, které jsou předmětem této zakázky, a to výhradně ve výši odpovídající změně sazby DPH.</w:t>
      </w:r>
    </w:p>
    <w:p w14:paraId="06C871BF" w14:textId="77777777" w:rsidR="008F3535" w:rsidRPr="00740C57" w:rsidRDefault="008F3535" w:rsidP="00740C57">
      <w:pPr>
        <w:tabs>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p>
    <w:p w14:paraId="52C07152" w14:textId="77777777" w:rsidR="00112054" w:rsidRPr="00740C57" w:rsidRDefault="00112054" w:rsidP="00740C57">
      <w:pPr>
        <w:tabs>
          <w:tab w:val="num" w:pos="142"/>
          <w:tab w:val="left" w:pos="360"/>
          <w:tab w:val="left" w:pos="1276"/>
        </w:tabs>
        <w:ind w:left="142" w:hanging="142"/>
        <w:jc w:val="center"/>
        <w:rPr>
          <w:rFonts w:ascii="Times New Roman" w:hAnsi="Times New Roman"/>
          <w:b/>
          <w:sz w:val="26"/>
        </w:rPr>
      </w:pPr>
      <w:r w:rsidRPr="00740C57">
        <w:rPr>
          <w:rFonts w:ascii="Times New Roman" w:hAnsi="Times New Roman"/>
          <w:b/>
          <w:sz w:val="26"/>
        </w:rPr>
        <w:t>V. Obchodní podmínky</w:t>
      </w:r>
    </w:p>
    <w:p w14:paraId="3BC834D3" w14:textId="77777777"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bCs/>
          <w:szCs w:val="22"/>
        </w:rPr>
        <w:t>Fakturace bude provedena měsíčně v rozsahu již provedených prací do výše 90 % smluvní ceny. Zbývající část ceny díla ve výši 10 % bude sloužit jako pozastávka do doby řádného předání a převzetí díla a odstranění vad a nedodělků. Po předání a převzetí díla formou písemného protokolu bez zaznamenání vad a nedodělků bude vystavena konečná faktura včetně vyfakturování zbývající části ceny ve výši 10 %. V případě zjištěných vad a nedodělků uvedených v protokolu o předání a převzetí stavby bude konečná faktura vystavena až po písemném odsouhlasení odstranění poslední vady nebo nedodělků podepsaném oprávněnými zástupci obou smluvních stran. Pozastávka ve výši 10% z celkové ceny díla je splatná do 30 dnů od prokazatelného odstranění reklamovaných vad a nedodělků.</w:t>
      </w:r>
    </w:p>
    <w:p w14:paraId="0A9F5AEC"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1E6FC22A" w14:textId="77777777"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bCs/>
          <w:szCs w:val="22"/>
        </w:rPr>
        <w:t xml:space="preserve">Ke každé jednotlivé faktuře bude předložen Soupis prací, který musí obsahovat seznam skutečně provedených prací, včetně jejich ocenění pro vystavení faktury a podpis zástupce objednatele schvalující obsah soupisu provedených prací. </w:t>
      </w:r>
    </w:p>
    <w:p w14:paraId="4078821A"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6A23E5CD" w14:textId="77777777"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Faktury budou mít náležitosti daňového dokladu v souladu s § 28 zákona č. 235/2004 Sb., o dani z přidané hodnoty, ve znění pozdějších předpisů, na faktuře musí být uvedeno číslo účtu zhotovitele, na které má být platba provedena. Zdanitelné plnění se považuje za uskutečněné posledním dnem kalendářního měsíce, kdy byly práce a dodávky, jež jsou předmětem fakturace, realizovány. Splatnost faktur bude 30 dnů od data doručení faktury. Faktury budou vystaveny a zaslány objednateli vždy ve dvou vyhotoveních.</w:t>
      </w:r>
    </w:p>
    <w:p w14:paraId="7E33D8D0" w14:textId="77777777" w:rsidR="00112054" w:rsidRPr="00740C57" w:rsidRDefault="00112054" w:rsidP="00740C57">
      <w:pPr>
        <w:pStyle w:val="Odstavecseseznamem"/>
        <w:tabs>
          <w:tab w:val="num" w:pos="142"/>
          <w:tab w:val="left" w:pos="360"/>
          <w:tab w:val="left" w:pos="1276"/>
        </w:tabs>
        <w:ind w:left="142" w:hanging="142"/>
        <w:rPr>
          <w:bCs/>
          <w:sz w:val="22"/>
          <w:szCs w:val="22"/>
        </w:rPr>
      </w:pPr>
    </w:p>
    <w:p w14:paraId="2611A09F" w14:textId="77777777"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bCs/>
          <w:szCs w:val="22"/>
        </w:rPr>
        <w:t>Objednatel je oprávněn před uplynutím lhůty splatnosti vrátit bez proplacení fakturu, která neobsahuje některou náležitost nebo má jiné závady v obsahu. Ve vrácené faktuře musí objednatel vyznačit důvod vrácení. Oprávněným vrácením faktury přestává běžet původní lhůta splatnosti. Celá lhůta běží znovu ode dne doručení opravené nebo nově vyhotovené faktury.</w:t>
      </w:r>
    </w:p>
    <w:p w14:paraId="0D4BAD63" w14:textId="77777777" w:rsidR="00112054" w:rsidRPr="00740C57" w:rsidRDefault="00112054" w:rsidP="00740C57">
      <w:pPr>
        <w:pStyle w:val="Odstavecseseznamem"/>
        <w:tabs>
          <w:tab w:val="num" w:pos="142"/>
          <w:tab w:val="left" w:pos="360"/>
          <w:tab w:val="left" w:pos="1276"/>
        </w:tabs>
        <w:ind w:left="142" w:hanging="142"/>
      </w:pPr>
    </w:p>
    <w:p w14:paraId="2B47563B" w14:textId="7CC06E23" w:rsidR="00112054" w:rsidRPr="00740C57" w:rsidRDefault="00112054" w:rsidP="00740C57">
      <w:pPr>
        <w:pStyle w:val="Zkladntextodsazen"/>
        <w:numPr>
          <w:ilvl w:val="0"/>
          <w:numId w:val="10"/>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rPr>
        <w:t xml:space="preserve">Smluvní vztahy neupravené v této zadávací dokumentaci se řídí zákonem č. 89/2012 Sb., občanský zákoník, § </w:t>
      </w:r>
      <w:smartTag w:uri="urn:schemas-microsoft-com:office:smarttags" w:element="metricconverter">
        <w:smartTagPr>
          <w:attr w:name="ProductID" w:val="2586 a"/>
        </w:smartTagPr>
        <w:r w:rsidRPr="00740C57">
          <w:rPr>
            <w:rFonts w:ascii="Times New Roman" w:hAnsi="Times New Roman"/>
          </w:rPr>
          <w:t>2586 a</w:t>
        </w:r>
      </w:smartTag>
      <w:r w:rsidRPr="00740C57">
        <w:rPr>
          <w:rFonts w:ascii="Times New Roman" w:hAnsi="Times New Roman"/>
        </w:rPr>
        <w:t xml:space="preserve"> násl. a zákonem č. </w:t>
      </w:r>
      <w:r w:rsidR="00535BDC" w:rsidRPr="00740C57">
        <w:rPr>
          <w:rFonts w:ascii="Times New Roman" w:hAnsi="Times New Roman"/>
        </w:rPr>
        <w:t>1</w:t>
      </w:r>
      <w:r w:rsidR="00427937" w:rsidRPr="00740C57">
        <w:rPr>
          <w:rFonts w:ascii="Times New Roman" w:hAnsi="Times New Roman"/>
        </w:rPr>
        <w:t>66</w:t>
      </w:r>
      <w:r w:rsidRPr="00740C57">
        <w:rPr>
          <w:rFonts w:ascii="Times New Roman" w:hAnsi="Times New Roman"/>
        </w:rPr>
        <w:t>/20</w:t>
      </w:r>
      <w:r w:rsidR="00427937" w:rsidRPr="00740C57">
        <w:rPr>
          <w:rFonts w:ascii="Times New Roman" w:hAnsi="Times New Roman"/>
        </w:rPr>
        <w:t>23</w:t>
      </w:r>
      <w:r w:rsidRPr="00740C57">
        <w:rPr>
          <w:rFonts w:ascii="Times New Roman" w:hAnsi="Times New Roman"/>
        </w:rPr>
        <w:t xml:space="preserve"> Sb., o </w:t>
      </w:r>
      <w:r w:rsidR="00535BDC" w:rsidRPr="00740C57">
        <w:rPr>
          <w:rFonts w:ascii="Times New Roman" w:hAnsi="Times New Roman"/>
        </w:rPr>
        <w:t xml:space="preserve">zadávání </w:t>
      </w:r>
      <w:r w:rsidRPr="00740C57">
        <w:rPr>
          <w:rFonts w:ascii="Times New Roman" w:hAnsi="Times New Roman"/>
        </w:rPr>
        <w:t>veřejný</w:t>
      </w:r>
      <w:r w:rsidR="00535BDC" w:rsidRPr="00740C57">
        <w:rPr>
          <w:rFonts w:ascii="Times New Roman" w:hAnsi="Times New Roman"/>
        </w:rPr>
        <w:t>ch zakázek</w:t>
      </w:r>
      <w:r w:rsidRPr="00740C57">
        <w:rPr>
          <w:rFonts w:ascii="Times New Roman" w:hAnsi="Times New Roman"/>
        </w:rPr>
        <w:t>, ve znění pozdějších předpisů.</w:t>
      </w:r>
    </w:p>
    <w:p w14:paraId="6AC3CFCD" w14:textId="77777777" w:rsidR="00112054" w:rsidRPr="00740C57" w:rsidRDefault="00112054" w:rsidP="00EF3DD5">
      <w:pPr>
        <w:pStyle w:val="Nadpis5"/>
        <w:keepNext/>
        <w:tabs>
          <w:tab w:val="num" w:pos="142"/>
          <w:tab w:val="left" w:pos="360"/>
          <w:tab w:val="num" w:pos="426"/>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center"/>
        <w:rPr>
          <w:rFonts w:ascii="Times New Roman" w:hAnsi="Times New Roman"/>
          <w:i w:val="0"/>
        </w:rPr>
      </w:pPr>
      <w:r w:rsidRPr="00740C57">
        <w:rPr>
          <w:rFonts w:ascii="Times New Roman" w:hAnsi="Times New Roman"/>
          <w:i w:val="0"/>
        </w:rPr>
        <w:t>VI. Smluvní pokuty</w:t>
      </w:r>
    </w:p>
    <w:p w14:paraId="7507D86A" w14:textId="77777777" w:rsidR="00112054" w:rsidRPr="00740C57" w:rsidRDefault="00112054" w:rsidP="00EF3DD5">
      <w:pPr>
        <w:pStyle w:val="Zkladntextodsazen"/>
        <w:keepNext/>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Zadavatel (objednatel) má právo účtovat a dodavatel je povinen zadavateli uhradit smluvní pokutu ve výši </w:t>
      </w:r>
      <w:r w:rsidR="00456A42" w:rsidRPr="00740C57">
        <w:rPr>
          <w:rFonts w:ascii="Times New Roman" w:hAnsi="Times New Roman"/>
          <w:b/>
          <w:bCs/>
          <w:szCs w:val="22"/>
        </w:rPr>
        <w:t>5</w:t>
      </w:r>
      <w:r w:rsidRPr="00740C57">
        <w:rPr>
          <w:rFonts w:ascii="Times New Roman" w:hAnsi="Times New Roman"/>
          <w:b/>
          <w:bCs/>
          <w:szCs w:val="22"/>
        </w:rPr>
        <w:t xml:space="preserve">.000,- Kč </w:t>
      </w:r>
      <w:r w:rsidRPr="00740C57">
        <w:rPr>
          <w:rFonts w:ascii="Times New Roman" w:hAnsi="Times New Roman"/>
          <w:szCs w:val="22"/>
        </w:rPr>
        <w:t xml:space="preserve">za každý započatý den </w:t>
      </w:r>
      <w:r w:rsidRPr="00740C57">
        <w:rPr>
          <w:rFonts w:ascii="Times New Roman" w:hAnsi="Times New Roman"/>
          <w:b/>
          <w:bCs/>
          <w:szCs w:val="22"/>
        </w:rPr>
        <w:t>prodlení s dílčím termínem dokončení díla (viz odd. III této Smlouvy o dílo)  i s dokončením celého díla bez omezení její celkové</w:t>
      </w:r>
      <w:r w:rsidRPr="00740C57">
        <w:rPr>
          <w:rFonts w:ascii="Times New Roman" w:hAnsi="Times New Roman"/>
          <w:szCs w:val="22"/>
        </w:rPr>
        <w:t xml:space="preserve"> </w:t>
      </w:r>
      <w:r w:rsidRPr="00740C57">
        <w:rPr>
          <w:rFonts w:ascii="Times New Roman" w:hAnsi="Times New Roman"/>
          <w:b/>
          <w:bCs/>
          <w:szCs w:val="22"/>
        </w:rPr>
        <w:t>výše</w:t>
      </w:r>
      <w:r w:rsidRPr="00740C57">
        <w:rPr>
          <w:rFonts w:ascii="Times New Roman" w:hAnsi="Times New Roman"/>
          <w:szCs w:val="22"/>
        </w:rPr>
        <w:t>.</w:t>
      </w:r>
    </w:p>
    <w:p w14:paraId="49065EC2" w14:textId="77777777" w:rsidR="00112054" w:rsidRPr="00740C57" w:rsidRDefault="00112054" w:rsidP="00EF3DD5">
      <w:pPr>
        <w:pStyle w:val="Zkladntextodsazen"/>
        <w:keepNext/>
        <w:tabs>
          <w:tab w:val="num" w:pos="142"/>
          <w:tab w:val="left" w:pos="360"/>
          <w:tab w:val="left" w:pos="1276"/>
        </w:tabs>
        <w:ind w:left="142" w:hanging="142"/>
        <w:rPr>
          <w:rFonts w:ascii="Times New Roman" w:hAnsi="Times New Roman"/>
          <w:bCs/>
          <w:szCs w:val="22"/>
        </w:rPr>
      </w:pPr>
    </w:p>
    <w:p w14:paraId="146E02E2"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Zadavatel (objednatel) má právo účtovat a dodavatel je povinen zadavateli uhradit smluvní pokutu ve výši </w:t>
      </w:r>
      <w:r w:rsidRPr="00740C57">
        <w:rPr>
          <w:rFonts w:ascii="Times New Roman" w:hAnsi="Times New Roman"/>
          <w:b/>
          <w:bCs/>
          <w:szCs w:val="22"/>
        </w:rPr>
        <w:t xml:space="preserve">1.000,- Kč za každou vadu a započatý den </w:t>
      </w:r>
      <w:r w:rsidRPr="00740C57">
        <w:rPr>
          <w:rFonts w:ascii="Times New Roman" w:hAnsi="Times New Roman"/>
          <w:szCs w:val="22"/>
        </w:rPr>
        <w:t xml:space="preserve">v případě </w:t>
      </w:r>
      <w:r w:rsidRPr="00740C57">
        <w:rPr>
          <w:rFonts w:ascii="Times New Roman" w:hAnsi="Times New Roman"/>
          <w:b/>
          <w:bCs/>
          <w:szCs w:val="22"/>
        </w:rPr>
        <w:t>prodlení s dohodnutým termínem na odstranění</w:t>
      </w:r>
      <w:r w:rsidRPr="00740C57">
        <w:rPr>
          <w:rFonts w:ascii="Times New Roman" w:hAnsi="Times New Roman"/>
          <w:szCs w:val="22"/>
        </w:rPr>
        <w:t xml:space="preserve"> </w:t>
      </w:r>
      <w:r w:rsidRPr="00740C57">
        <w:rPr>
          <w:rFonts w:ascii="Times New Roman" w:hAnsi="Times New Roman"/>
          <w:b/>
          <w:bCs/>
          <w:szCs w:val="22"/>
        </w:rPr>
        <w:t xml:space="preserve">vad nebo nedodělků </w:t>
      </w:r>
      <w:r w:rsidRPr="00740C57">
        <w:rPr>
          <w:rFonts w:ascii="Times New Roman" w:hAnsi="Times New Roman"/>
          <w:szCs w:val="22"/>
        </w:rPr>
        <w:t>z předávacího protokolu.</w:t>
      </w:r>
    </w:p>
    <w:p w14:paraId="5B7159BD"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268C85FF"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lastRenderedPageBreak/>
        <w:t xml:space="preserve">Zadavatel (objednatel) má právo účtovat a dodavatel je povinen zadavateli uhradit smluvní pokutu ve výši </w:t>
      </w:r>
      <w:r w:rsidRPr="00740C57">
        <w:rPr>
          <w:rFonts w:ascii="Times New Roman" w:hAnsi="Times New Roman"/>
          <w:b/>
          <w:bCs/>
          <w:szCs w:val="22"/>
        </w:rPr>
        <w:t xml:space="preserve">1.000,- Kč za každou vadu a započatý den </w:t>
      </w:r>
      <w:r w:rsidRPr="00740C57">
        <w:rPr>
          <w:rFonts w:ascii="Times New Roman" w:hAnsi="Times New Roman"/>
          <w:szCs w:val="22"/>
        </w:rPr>
        <w:t xml:space="preserve">v případě prodlení s termínem </w:t>
      </w:r>
      <w:r w:rsidRPr="00740C57">
        <w:rPr>
          <w:rFonts w:ascii="Times New Roman" w:hAnsi="Times New Roman"/>
          <w:b/>
          <w:bCs/>
          <w:szCs w:val="22"/>
        </w:rPr>
        <w:t>pro nástup na odstranění vad</w:t>
      </w:r>
      <w:r w:rsidRPr="00740C57">
        <w:rPr>
          <w:rFonts w:ascii="Times New Roman" w:hAnsi="Times New Roman"/>
          <w:szCs w:val="22"/>
        </w:rPr>
        <w:t xml:space="preserve"> </w:t>
      </w:r>
      <w:r w:rsidRPr="00740C57">
        <w:rPr>
          <w:rFonts w:ascii="Times New Roman" w:hAnsi="Times New Roman"/>
          <w:b/>
          <w:bCs/>
          <w:szCs w:val="22"/>
        </w:rPr>
        <w:t>v záruce.</w:t>
      </w:r>
    </w:p>
    <w:p w14:paraId="77FD5569"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4CC28BD0"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Zadavatel (objednatel) má právo účtovat a dodavatel je povinen zadavateli uhradit smluvní pokutu ve výši </w:t>
      </w:r>
      <w:r w:rsidRPr="00740C57">
        <w:rPr>
          <w:rFonts w:ascii="Times New Roman" w:hAnsi="Times New Roman"/>
          <w:b/>
          <w:bCs/>
          <w:szCs w:val="22"/>
        </w:rPr>
        <w:t xml:space="preserve">1.000,- Kč za každou vadu a započatý den </w:t>
      </w:r>
      <w:r w:rsidRPr="00740C57">
        <w:rPr>
          <w:rFonts w:ascii="Times New Roman" w:hAnsi="Times New Roman"/>
          <w:szCs w:val="22"/>
        </w:rPr>
        <w:t xml:space="preserve">v případě prodlení s dohodnutým termínem </w:t>
      </w:r>
      <w:r w:rsidRPr="00740C57">
        <w:rPr>
          <w:rFonts w:ascii="Times New Roman" w:hAnsi="Times New Roman"/>
          <w:b/>
          <w:bCs/>
          <w:szCs w:val="22"/>
        </w:rPr>
        <w:t>na odstranění vad</w:t>
      </w:r>
      <w:r w:rsidRPr="00740C57">
        <w:rPr>
          <w:rFonts w:ascii="Times New Roman" w:hAnsi="Times New Roman"/>
          <w:szCs w:val="22"/>
        </w:rPr>
        <w:t xml:space="preserve"> </w:t>
      </w:r>
      <w:r w:rsidRPr="00740C57">
        <w:rPr>
          <w:rFonts w:ascii="Times New Roman" w:hAnsi="Times New Roman"/>
          <w:b/>
          <w:bCs/>
          <w:szCs w:val="22"/>
        </w:rPr>
        <w:t>v záruce.</w:t>
      </w:r>
    </w:p>
    <w:p w14:paraId="5E7A8F57"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1ED9E236"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Zadavatel (objednatel) má právo účtovat a dodavatel je povinen zadavateli uhradit smluvní pokutu ve výši </w:t>
      </w:r>
      <w:r w:rsidRPr="00740C57">
        <w:rPr>
          <w:rFonts w:ascii="Times New Roman" w:hAnsi="Times New Roman"/>
          <w:b/>
          <w:bCs/>
          <w:szCs w:val="22"/>
        </w:rPr>
        <w:t xml:space="preserve">1.000,- Kč </w:t>
      </w:r>
      <w:r w:rsidRPr="00740C57">
        <w:rPr>
          <w:rFonts w:ascii="Times New Roman" w:hAnsi="Times New Roman"/>
          <w:szCs w:val="22"/>
        </w:rPr>
        <w:t xml:space="preserve">za každý případ zaznamenaný ve stavebním deníku o </w:t>
      </w:r>
      <w:r w:rsidRPr="00740C57">
        <w:rPr>
          <w:rFonts w:ascii="Times New Roman" w:hAnsi="Times New Roman"/>
          <w:b/>
          <w:bCs/>
          <w:szCs w:val="22"/>
        </w:rPr>
        <w:t xml:space="preserve">nedodržení kvalitativních a technických parametrů prací a dodávek </w:t>
      </w:r>
      <w:r w:rsidRPr="00740C57">
        <w:rPr>
          <w:rFonts w:ascii="Times New Roman" w:hAnsi="Times New Roman"/>
          <w:szCs w:val="22"/>
        </w:rPr>
        <w:t>dle požadavků specifikovaných v zadávací projektové dokumentaci a v nabídce uchazeče.</w:t>
      </w:r>
    </w:p>
    <w:p w14:paraId="27C7F0C9"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3C6D0737"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V případě opoždění objednatele s úhradou daňového dokladu má dodavatel právo požadovat a zadavatel je povinen dodavateli uhradit smluvní pokutu (</w:t>
      </w:r>
      <w:r w:rsidRPr="00740C57">
        <w:rPr>
          <w:rFonts w:ascii="Times New Roman" w:hAnsi="Times New Roman"/>
          <w:b/>
          <w:bCs/>
          <w:szCs w:val="22"/>
        </w:rPr>
        <w:t xml:space="preserve">max.) ve výši 0,05 % z </w:t>
      </w:r>
      <w:r w:rsidRPr="00740C57">
        <w:rPr>
          <w:rFonts w:ascii="Times New Roman" w:hAnsi="Times New Roman"/>
          <w:szCs w:val="22"/>
        </w:rPr>
        <w:t>nezaplacené částky za každý den prodlení.</w:t>
      </w:r>
    </w:p>
    <w:p w14:paraId="3DBAABA9"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3D5854B3"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 xml:space="preserve">Objednatel má právo </w:t>
      </w:r>
      <w:r w:rsidRPr="00740C57">
        <w:rPr>
          <w:rFonts w:ascii="Times New Roman" w:hAnsi="Times New Roman"/>
          <w:b/>
          <w:szCs w:val="22"/>
        </w:rPr>
        <w:t>na úhradu smluvní pokuty formou zápočtu ke kterékoliv splatné pohledávce dodavatele vůči zadavateli.</w:t>
      </w:r>
    </w:p>
    <w:p w14:paraId="00B63CDC" w14:textId="77777777" w:rsidR="00112054" w:rsidRPr="00740C57" w:rsidRDefault="00112054" w:rsidP="00740C57">
      <w:pPr>
        <w:pStyle w:val="Odstavecseseznamem"/>
        <w:tabs>
          <w:tab w:val="num" w:pos="142"/>
          <w:tab w:val="left" w:pos="360"/>
          <w:tab w:val="left" w:pos="1276"/>
        </w:tabs>
        <w:ind w:left="142" w:hanging="142"/>
        <w:rPr>
          <w:b/>
          <w:sz w:val="22"/>
          <w:szCs w:val="22"/>
        </w:rPr>
      </w:pPr>
    </w:p>
    <w:p w14:paraId="6A4971A0" w14:textId="77777777" w:rsidR="00112054" w:rsidRPr="00740C57" w:rsidRDefault="00112054" w:rsidP="00740C57">
      <w:pPr>
        <w:pStyle w:val="Zkladntextodsazen"/>
        <w:numPr>
          <w:ilvl w:val="0"/>
          <w:numId w:val="11"/>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rPr>
        <w:t>Zaplacením smluvní pokuty není dotčeno právo na náhradu škody, omezení výše náhrady škody se v jakémkoliv směru nepřipouští.</w:t>
      </w:r>
    </w:p>
    <w:p w14:paraId="1E98FFB0" w14:textId="77777777" w:rsidR="00112054" w:rsidRPr="00740C57" w:rsidRDefault="00112054" w:rsidP="00740C57">
      <w:pPr>
        <w:tabs>
          <w:tab w:val="num" w:pos="142"/>
          <w:tab w:val="left" w:pos="360"/>
          <w:tab w:val="left" w:pos="1276"/>
        </w:tabs>
        <w:ind w:left="142" w:hanging="142"/>
        <w:jc w:val="both"/>
        <w:rPr>
          <w:rFonts w:ascii="Times New Roman" w:hAnsi="Times New Roman"/>
        </w:rPr>
      </w:pPr>
    </w:p>
    <w:p w14:paraId="6E95CBD7" w14:textId="77777777" w:rsidR="00112054" w:rsidRPr="00740C57" w:rsidRDefault="00112054" w:rsidP="00740C57">
      <w:pPr>
        <w:pStyle w:val="Nadpis61"/>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bookmarkStart w:id="8" w:name="bookmark0"/>
      <w:r w:rsidRPr="00740C57">
        <w:rPr>
          <w:rFonts w:ascii="Times New Roman" w:hAnsi="Times New Roman"/>
          <w:color w:val="000000"/>
          <w:sz w:val="26"/>
          <w:szCs w:val="26"/>
          <w:lang w:bidi="cs-CZ"/>
        </w:rPr>
        <w:t>VII.</w:t>
      </w:r>
      <w:bookmarkStart w:id="9" w:name="bookmark1"/>
      <w:bookmarkEnd w:id="8"/>
      <w:r w:rsidRPr="00740C57">
        <w:rPr>
          <w:rFonts w:ascii="Times New Roman" w:hAnsi="Times New Roman"/>
          <w:color w:val="000000"/>
          <w:sz w:val="26"/>
          <w:szCs w:val="26"/>
          <w:lang w:bidi="cs-CZ"/>
        </w:rPr>
        <w:t xml:space="preserve"> Zařízení staveniště</w:t>
      </w:r>
      <w:bookmarkEnd w:id="9"/>
    </w:p>
    <w:p w14:paraId="03B9ED32" w14:textId="77777777" w:rsidR="00112054" w:rsidRPr="00740C57" w:rsidRDefault="00112054" w:rsidP="00740C57">
      <w:pPr>
        <w:pStyle w:val="Nadpis61"/>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p>
    <w:p w14:paraId="0ECD54D5" w14:textId="77777777" w:rsidR="00535BDC"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Objednatel předá zhotoviteli staveniště prosté práv třetí osoby (mimo odsouhlasených přístupů k jednotlivým nemovitostem a vlastnických práv k inženýrským sítím) nejpozději do 7 dnů před zahájením prací, pokud se strany nedohodnou jinak.</w:t>
      </w:r>
      <w:r w:rsidR="00535BDC" w:rsidRPr="00740C57">
        <w:rPr>
          <w:rFonts w:ascii="Times New Roman" w:hAnsi="Times New Roman"/>
          <w:color w:val="000000"/>
          <w:szCs w:val="22"/>
          <w:lang w:bidi="cs-CZ"/>
        </w:rPr>
        <w:t xml:space="preserve"> </w:t>
      </w:r>
    </w:p>
    <w:p w14:paraId="763C35A9"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7EE37CC4"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si na základě podkladů, které mu předá objednatel a na vlastní náklady zajistí vytýčení podzemních vedení a zařízení na staveništi a bude dodržovat podmínky správců a vlastníků sítí po celou dobu výstavby.</w:t>
      </w:r>
    </w:p>
    <w:p w14:paraId="78366C74"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5AEB84B7"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Veškerá potřebná povolení k užívání veřejných ploch, případně překopů komunikací zajišťuje zhotovitel a nese náklady s tím spojené. Tyto náklady jsou součástí sjednané ceny díla.</w:t>
      </w:r>
    </w:p>
    <w:p w14:paraId="184F53F3"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654413B"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Jestliže v souvislosti se zahájením prací včetně zřízení staveniště bude třeba umístit nebo přemístit dopravní značky podle předpisu o pozemních komunikacích, obstará tyto práce zhotovitel. Zhotovitel zodpovídá i za projednání zvláštního užívání komunikací s dotčenými orgány, za umísťování, přemísťování a udržování dopravních značek v souvislosti s průběhem provádění prací a všechny náklady s tím spojené jsou zahrnuty ve sjednané ceně díla.</w:t>
      </w:r>
    </w:p>
    <w:p w14:paraId="595757DD"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06D2948D"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szCs w:val="22"/>
          <w:lang w:bidi="cs-CZ"/>
        </w:rPr>
        <w:t>Zhotovitel je povinen udržovat na staveništi pořádek a je povinen odstraňovat odpady a nečistoty vzniklé jeho činností i mimo staveniště. Pokud během realizace díla dojde k poškození majetku objednatele nebo třetích osob vinou zhotovitele, zavazuje se zhotovitel vše uvést do původního stavu případně k finanční náhradě.</w:t>
      </w:r>
    </w:p>
    <w:p w14:paraId="5799A1D7"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BE28CEC"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zajistí zabezpečení staveniště proti vniku nepovolaných osob, případně i jeho oplocení pro zajištění bezpečnosti. Náklady s tím spojené jsou zahrnuty ve sjednané ceně díla a odpovědnost plně přebírá zhotovitel.</w:t>
      </w:r>
    </w:p>
    <w:p w14:paraId="7D450F13"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5D6047D5"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zajistí na své náklady odběrná místa energií včetně případného měření odběrů a úhrady ceny energie.</w:t>
      </w:r>
    </w:p>
    <w:p w14:paraId="51B0A100"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001D690D"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Objednatel má právo nezahájit přejímací řízení, není-li na staveništi pořádek, nebo není-li odstraněn ze staveniště odpad vzniklý při stavebních pracích apod.</w:t>
      </w:r>
    </w:p>
    <w:p w14:paraId="0353C85B"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4039FA1E"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Nejpozději do 10 dnů po odevzdání a převzetí díla je zhotovitel povinen vyklidit</w:t>
      </w:r>
      <w:r w:rsidRPr="00740C57">
        <w:rPr>
          <w:rFonts w:ascii="Times New Roman" w:hAnsi="Times New Roman"/>
          <w:bCs/>
          <w:szCs w:val="22"/>
        </w:rPr>
        <w:t xml:space="preserve"> </w:t>
      </w:r>
      <w:r w:rsidRPr="00740C57">
        <w:rPr>
          <w:rFonts w:ascii="Times New Roman" w:hAnsi="Times New Roman"/>
          <w:color w:val="000000"/>
          <w:szCs w:val="22"/>
          <w:lang w:bidi="cs-CZ"/>
        </w:rPr>
        <w:t>staveniště a upravit jej dle projektu stavby. Pokud staveniště v dohodnutém termínu nevyklidí nebo jen neupraví do sjednaného stavu, je objednatel oprávněn fakturovat zhotoviteli smluvní pokutu dle č. 6.1, a to až do vyklizení staveniště.</w:t>
      </w:r>
    </w:p>
    <w:p w14:paraId="0B3D1573"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416C980C" w14:textId="77777777" w:rsidR="00112054" w:rsidRPr="00740C57" w:rsidRDefault="00112054" w:rsidP="00740C57">
      <w:pPr>
        <w:pStyle w:val="Zkladntextodsazen"/>
        <w:numPr>
          <w:ilvl w:val="0"/>
          <w:numId w:val="12"/>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Provozní, sociální a případně i výrobní zařízení staveniště zabezpečuje zhotovitel. Náklady na zajištění, vybudování, zprovoznění, údržbu, likvidaci a vyklizení zařízení staveniště jsou zahrnuty ve sjednané ceně díla.</w:t>
      </w:r>
    </w:p>
    <w:p w14:paraId="7E11D1D5"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jc w:val="left"/>
        <w:rPr>
          <w:rFonts w:ascii="Times New Roman" w:hAnsi="Times New Roman"/>
          <w:color w:val="000000"/>
          <w:sz w:val="26"/>
          <w:szCs w:val="26"/>
          <w:lang w:bidi="cs-CZ"/>
        </w:rPr>
      </w:pPr>
      <w:bookmarkStart w:id="10" w:name="bookmark2"/>
    </w:p>
    <w:p w14:paraId="0CABD18B"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r w:rsidRPr="00740C57">
        <w:rPr>
          <w:rFonts w:ascii="Times New Roman" w:hAnsi="Times New Roman"/>
          <w:color w:val="000000"/>
          <w:sz w:val="26"/>
          <w:szCs w:val="26"/>
          <w:lang w:bidi="cs-CZ"/>
        </w:rPr>
        <w:t>VIII.</w:t>
      </w:r>
      <w:bookmarkStart w:id="11" w:name="bookmark3"/>
      <w:bookmarkEnd w:id="10"/>
      <w:r w:rsidRPr="00740C57">
        <w:rPr>
          <w:rFonts w:ascii="Times New Roman" w:hAnsi="Times New Roman"/>
          <w:color w:val="000000"/>
          <w:sz w:val="26"/>
          <w:szCs w:val="26"/>
          <w:lang w:bidi="cs-CZ"/>
        </w:rPr>
        <w:t xml:space="preserve"> Provádění díla</w:t>
      </w:r>
      <w:bookmarkEnd w:id="11"/>
    </w:p>
    <w:p w14:paraId="36926A09"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jc w:val="left"/>
        <w:rPr>
          <w:rFonts w:ascii="Times New Roman" w:hAnsi="Times New Roman"/>
          <w:color w:val="000000"/>
          <w:sz w:val="26"/>
          <w:szCs w:val="26"/>
          <w:lang w:bidi="cs-CZ"/>
        </w:rPr>
      </w:pPr>
    </w:p>
    <w:p w14:paraId="29FA9903"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je povinen provést dílo na svůj náklad a na své nebezpečí ve sjednané době.</w:t>
      </w:r>
    </w:p>
    <w:p w14:paraId="0DCCD558"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06214EDD"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Objednatel nebo jím pověřený zástupce (včetně autorského a stavebně-technického dozoru) včetně pověřených zástupců poskytovatele dotace je oprávněn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 a postup zhotovitele by vedl nepochybně k porušení smlouvy, má objednatel právo od smlouvy o dílo odstoupit.</w:t>
      </w:r>
    </w:p>
    <w:p w14:paraId="46DB291C"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60C4F32F"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je povinen vyzvat písemně či telefonicky objednatele nebo jím pověřeného zástupce min. 3 pracovní dny předem ke kontrole a k prověření stavebních dílů, součástí a prací, které v dalším postupu budou zakryty nebo se stanou nepřístupnými. Neučiní-li tak, je povinen na žádost objednatele odkrýt součásti díla, které byly zakryty nebo které se staly nepřístupnými na svůj náklad.</w:t>
      </w:r>
    </w:p>
    <w:p w14:paraId="7EB22E02"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149BFE10"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Pokud se objednatel nebo jím pověřený zástupce ke kontrole přes včasné písemné či potvrzené telefonické vyzvání nedostaví, je zhotovitel oprávněn předmětné práce zakrýt. Bude-li v tomto případě objednatel dodatečně požadovat jejich odkrytí, je zhotovitel povinen toto okrytí provést na náklady objednatele. Pokud se však zjistí, že práce nebyly řádně provedeny, nese veškeré náklady spojené s posouzením prací, opravou chybného stavu a následným zakrytím zhotovitel.</w:t>
      </w:r>
    </w:p>
    <w:p w14:paraId="3F6E5EB0"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08336C98" w14:textId="6875F1F6"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v plné míře zodpovídá za bezpečnost a ochranu zdraví všech osob v prostoru staveniště a nutném (případném) manipulačním prostoru a zabezpečí jejich vybavení ochrannými pracovními pomůckami. Dále se zhotovitel zavazuje dodržovat veškeré bezpečnostní, hygienické či případné jiné předpisy související s realizací díla.</w:t>
      </w:r>
    </w:p>
    <w:p w14:paraId="2A3463B1" w14:textId="77777777" w:rsidR="00650983" w:rsidRPr="00740C57" w:rsidRDefault="00650983" w:rsidP="00C07F60">
      <w:pPr>
        <w:pStyle w:val="Zkladntextodsazen"/>
        <w:tabs>
          <w:tab w:val="num" w:pos="142"/>
          <w:tab w:val="left" w:pos="360"/>
          <w:tab w:val="left" w:pos="1276"/>
        </w:tabs>
        <w:spacing w:after="0"/>
        <w:ind w:left="0"/>
        <w:jc w:val="both"/>
        <w:rPr>
          <w:rFonts w:ascii="Times New Roman" w:hAnsi="Times New Roman"/>
          <w:b/>
          <w:bCs/>
          <w:szCs w:val="22"/>
        </w:rPr>
      </w:pPr>
    </w:p>
    <w:p w14:paraId="36E135A6" w14:textId="77777777" w:rsidR="00650983" w:rsidRPr="00740C57" w:rsidRDefault="00650983"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
          <w:bCs/>
          <w:szCs w:val="22"/>
        </w:rPr>
      </w:pPr>
      <w:r w:rsidRPr="00740C57">
        <w:rPr>
          <w:rFonts w:ascii="Times New Roman" w:hAnsi="Times New Roman"/>
          <w:b/>
          <w:bCs/>
          <w:szCs w:val="22"/>
        </w:rPr>
        <w:t>Zhotovitel je povinen prašnost a hlučnost omezit na nejnižší možnou míru.</w:t>
      </w:r>
    </w:p>
    <w:p w14:paraId="3562666D" w14:textId="77777777" w:rsidR="00456A42" w:rsidRPr="00740C57" w:rsidRDefault="00456A42" w:rsidP="007E12E6">
      <w:pPr>
        <w:pStyle w:val="Zkladntextodsazen"/>
        <w:tabs>
          <w:tab w:val="num" w:pos="142"/>
          <w:tab w:val="left" w:pos="360"/>
          <w:tab w:val="left" w:pos="1276"/>
        </w:tabs>
        <w:spacing w:after="0"/>
        <w:ind w:left="0"/>
        <w:jc w:val="both"/>
        <w:rPr>
          <w:rFonts w:ascii="Times New Roman" w:hAnsi="Times New Roman"/>
          <w:bCs/>
          <w:szCs w:val="22"/>
        </w:rPr>
      </w:pPr>
    </w:p>
    <w:p w14:paraId="1B00252A"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
          <w:bCs/>
          <w:szCs w:val="22"/>
        </w:rPr>
      </w:pPr>
      <w:r w:rsidRPr="00740C57">
        <w:rPr>
          <w:rFonts w:ascii="Times New Roman" w:hAnsi="Times New Roman"/>
          <w:color w:val="000000"/>
          <w:szCs w:val="22"/>
          <w:lang w:bidi="cs-CZ"/>
        </w:rPr>
        <w:t xml:space="preserve">Veškeré odborné práce musí vykonávat pracovníci zhotovitele nebo jeho subdodavatelů mající příslušnou odbornost a kvalifikaci. Doklad o kvalifikaci pracovníků je zhotovitel na požádání objednatele povinen předložit. </w:t>
      </w:r>
      <w:r w:rsidRPr="00740C57">
        <w:rPr>
          <w:rFonts w:ascii="Times New Roman" w:hAnsi="Times New Roman"/>
          <w:b/>
          <w:color w:val="000000"/>
          <w:szCs w:val="22"/>
          <w:lang w:bidi="cs-CZ"/>
        </w:rPr>
        <w:t>Zhotovitel je rovněž povinen předložit a dále aktualizovat seznam subdodavatelů vč. podílu jejich subdodávek na celkové ceně díla, a to před podpisem této smlouvy o dílo.</w:t>
      </w:r>
    </w:p>
    <w:p w14:paraId="6F9E6D42"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2BD2753D" w14:textId="77777777" w:rsidR="00112054" w:rsidRPr="00740C57" w:rsidRDefault="00112054" w:rsidP="00740C57">
      <w:pPr>
        <w:pStyle w:val="Zkladntextodsazen"/>
        <w:numPr>
          <w:ilvl w:val="0"/>
          <w:numId w:val="13"/>
        </w:numPr>
        <w:tabs>
          <w:tab w:val="clear" w:pos="720"/>
          <w:tab w:val="num" w:pos="142"/>
          <w:tab w:val="left" w:pos="360"/>
          <w:tab w:val="left" w:pos="1276"/>
        </w:tabs>
        <w:spacing w:after="0"/>
        <w:ind w:left="142" w:hanging="142"/>
        <w:jc w:val="both"/>
        <w:rPr>
          <w:rFonts w:ascii="Times New Roman" w:hAnsi="Times New Roman"/>
          <w:bCs/>
          <w:szCs w:val="22"/>
        </w:rPr>
      </w:pPr>
      <w:r w:rsidRPr="00740C57">
        <w:rPr>
          <w:rFonts w:ascii="Times New Roman" w:hAnsi="Times New Roman"/>
          <w:color w:val="000000"/>
          <w:szCs w:val="22"/>
          <w:lang w:bidi="cs-CZ"/>
        </w:rPr>
        <w:t>Zhotovitel je povinen při realizaci díla dodržovat platné zákony a jejich prováděcí předpisy a další obecně závazné předpisy, které se týkají jeho činností. Pokud porušením těchto předpisů vznikne jakákoliv škoda, nese veškeré vzniklé náklady zhotovitel.</w:t>
      </w:r>
    </w:p>
    <w:p w14:paraId="43E86D2B" w14:textId="77777777" w:rsidR="00112054" w:rsidRPr="00740C57" w:rsidRDefault="00112054" w:rsidP="00740C57">
      <w:pPr>
        <w:pStyle w:val="Zkladntextodsazen"/>
        <w:tabs>
          <w:tab w:val="num" w:pos="142"/>
          <w:tab w:val="left" w:pos="360"/>
          <w:tab w:val="left" w:pos="1276"/>
        </w:tabs>
        <w:ind w:left="142" w:hanging="142"/>
        <w:rPr>
          <w:rFonts w:ascii="Times New Roman" w:hAnsi="Times New Roman"/>
          <w:bCs/>
          <w:szCs w:val="22"/>
        </w:rPr>
      </w:pPr>
    </w:p>
    <w:p w14:paraId="46B0D374"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se zavazuje dodržovat při provádění díla veškeré podmínky a připomínky</w:t>
      </w:r>
      <w:r w:rsidRPr="00740C57">
        <w:rPr>
          <w:rFonts w:ascii="Times New Roman" w:hAnsi="Times New Roman"/>
          <w:sz w:val="22"/>
          <w:szCs w:val="22"/>
        </w:rPr>
        <w:t xml:space="preserve"> </w:t>
      </w:r>
      <w:r w:rsidRPr="00740C57">
        <w:rPr>
          <w:rFonts w:ascii="Times New Roman" w:hAnsi="Times New Roman"/>
          <w:color w:val="000000"/>
          <w:sz w:val="22"/>
          <w:szCs w:val="22"/>
          <w:lang w:bidi="cs-CZ"/>
        </w:rPr>
        <w:t>vyplývající ze závazných právních norem. Pokud nesplněním těchto podmínek vznikne objednateli či třetím osobám škoda, hradí ji zhotovitel v plném rozsahu.</w:t>
      </w:r>
    </w:p>
    <w:p w14:paraId="08ACD1E6"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se zavazuje a ručí za to, že při realizaci díla nepoužije žádný materiál, o</w:t>
      </w:r>
      <w:r w:rsidRPr="00740C57">
        <w:rPr>
          <w:rFonts w:ascii="Times New Roman" w:hAnsi="Times New Roman"/>
          <w:sz w:val="22"/>
          <w:szCs w:val="22"/>
        </w:rPr>
        <w:t xml:space="preserve"> </w:t>
      </w:r>
      <w:r w:rsidRPr="00740C57">
        <w:rPr>
          <w:rFonts w:ascii="Times New Roman" w:hAnsi="Times New Roman"/>
          <w:color w:val="000000"/>
          <w:sz w:val="22"/>
          <w:szCs w:val="22"/>
          <w:lang w:bidi="cs-CZ"/>
        </w:rPr>
        <w:t>kterém je v době jeho užití známo, že je životnímu prostředí škodlivý. Pokud tak</w:t>
      </w:r>
      <w:r w:rsidRPr="00740C57">
        <w:rPr>
          <w:rFonts w:ascii="Times New Roman" w:hAnsi="Times New Roman"/>
          <w:sz w:val="22"/>
          <w:szCs w:val="22"/>
        </w:rPr>
        <w:t xml:space="preserve"> </w:t>
      </w:r>
      <w:r w:rsidRPr="00740C57">
        <w:rPr>
          <w:rFonts w:ascii="Times New Roman" w:hAnsi="Times New Roman"/>
          <w:color w:val="000000"/>
          <w:sz w:val="22"/>
          <w:szCs w:val="22"/>
          <w:lang w:bidi="cs-CZ"/>
        </w:rPr>
        <w:t>zhotovitel učiní, je povinen na písemné vyzvání objednatele provést okamžitě nápravu a veškeré náklady s tím spojené nese zhotovitel.</w:t>
      </w:r>
    </w:p>
    <w:p w14:paraId="68FD2657"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je povinen zajistit dílo v průběhu stavby proti krádeži a vandalismu.</w:t>
      </w:r>
    </w:p>
    <w:p w14:paraId="52B4C3E0" w14:textId="1D8DF1B3"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lang w:bidi="cs-CZ"/>
        </w:rPr>
        <w:lastRenderedPageBreak/>
        <w:t>Zhotovitel je povinen být pojištěn proti škodám způsobeným jeho činností včetně možných škod pracovníků zhotovitele</w:t>
      </w:r>
      <w:r w:rsidR="0070001B">
        <w:rPr>
          <w:rFonts w:ascii="Times New Roman" w:hAnsi="Times New Roman"/>
          <w:sz w:val="22"/>
          <w:szCs w:val="22"/>
          <w:lang w:bidi="cs-CZ"/>
        </w:rPr>
        <w:t xml:space="preserve"> s limitem min. 10 000 000 Kč</w:t>
      </w:r>
      <w:r w:rsidRPr="00740C57">
        <w:rPr>
          <w:rFonts w:ascii="Times New Roman" w:hAnsi="Times New Roman"/>
          <w:sz w:val="22"/>
          <w:szCs w:val="22"/>
          <w:lang w:bidi="cs-CZ"/>
        </w:rPr>
        <w:t>. Stejné podmínky je zhotovitel povinen zajistit u svých subdodavatelů. Doklady o pojištění je povinen na požádání předložit objednateli.</w:t>
      </w:r>
    </w:p>
    <w:p w14:paraId="7BCB5445"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lang w:bidi="cs-CZ"/>
        </w:rPr>
        <w:t>Pokud činností zhotovitele dojde ke způsobení škody objednateli nebo jiným subjektům z titulu opomenutí, nedbalostí nebo neplněním podmínek vyplývajících z platných zákonů, ČSN a EU nebo jiných právních norem nebo vyplývajících z této smlouvy o dílo, je zhotovitel povinen bez zbytečného odkladu tuto škodu odstranit a není-li to možné, tak finančně uhradit. Veškeré náklady s tím spojené nese zhotovitel.</w:t>
      </w:r>
    </w:p>
    <w:p w14:paraId="426CCA7C"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lang w:bidi="cs-CZ"/>
        </w:rPr>
        <w:t>Zhotovitel není oprávněn pověřit provedením díla jinou osobu, než byla uvedena v předložené nabídce.</w:t>
      </w:r>
    </w:p>
    <w:p w14:paraId="62A0D4C8"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lang w:bidi="cs-CZ"/>
        </w:rPr>
        <w:t>Zhotovitel je povinen předložit objednateli písemný seznam všech předpokládaných subdodavatelů ještě před uzavřením svých smluvních vztahů s nimi. Objednatel si vyhrazuje právo vyloučit z tohoto seznamu ty subdodavatele, se kterými má z předchozích staveb nebo jednání špatné zkušenosti. Zhotovitel je pak povinen zajistit jiného subdodavatele.</w:t>
      </w:r>
    </w:p>
    <w:p w14:paraId="4F0FDF69" w14:textId="77777777" w:rsidR="00565562" w:rsidRPr="00740C57" w:rsidRDefault="00565562"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sz w:val="22"/>
          <w:szCs w:val="22"/>
        </w:rPr>
        <w:t>Pokud je výkon činnosti koordinátora BOZP vyžadován právními předpisy, zhotovitel je povinen řídit se pokyny koordinátora BOZP stanoveného objednatelem v souladu se zákonem č. 309/2006 Sb. a nařízením vlády č. 591/2006 Sb.</w:t>
      </w:r>
    </w:p>
    <w:p w14:paraId="2EFAA86C" w14:textId="77777777" w:rsidR="00112054" w:rsidRPr="00740C57" w:rsidRDefault="00112054" w:rsidP="00740C57">
      <w:pPr>
        <w:pStyle w:val="Zkladntext20"/>
        <w:numPr>
          <w:ilvl w:val="0"/>
          <w:numId w:val="13"/>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Jestliže zhotovitel narazí při provádění prací na archeologické nálezy, je povinen přerušit práce a informovat písemně objednatele a oprávněné orgány státní správy. Pokud tak neučiní, nese veškeré důsledky z toho plynoucí. Objednatel je povinen rozhodnout o dalším postupu.</w:t>
      </w:r>
    </w:p>
    <w:p w14:paraId="611BF293"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jc w:val="left"/>
        <w:rPr>
          <w:rFonts w:ascii="Times New Roman" w:hAnsi="Times New Roman"/>
          <w:b w:val="0"/>
          <w:bCs w:val="0"/>
          <w:sz w:val="22"/>
          <w:szCs w:val="22"/>
        </w:rPr>
      </w:pPr>
      <w:bookmarkStart w:id="12" w:name="bookmark4"/>
    </w:p>
    <w:p w14:paraId="0835EC37"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r w:rsidRPr="00740C57">
        <w:rPr>
          <w:rFonts w:ascii="Times New Roman" w:hAnsi="Times New Roman"/>
          <w:color w:val="000000"/>
          <w:sz w:val="26"/>
          <w:szCs w:val="26"/>
          <w:lang w:bidi="cs-CZ"/>
        </w:rPr>
        <w:t>IX.</w:t>
      </w:r>
      <w:bookmarkStart w:id="13" w:name="bookmark5"/>
      <w:bookmarkEnd w:id="12"/>
      <w:r w:rsidRPr="00740C57">
        <w:rPr>
          <w:rFonts w:ascii="Times New Roman" w:hAnsi="Times New Roman"/>
          <w:sz w:val="26"/>
          <w:szCs w:val="26"/>
        </w:rPr>
        <w:t xml:space="preserve"> </w:t>
      </w:r>
      <w:r w:rsidRPr="00740C57">
        <w:rPr>
          <w:rFonts w:ascii="Times New Roman" w:hAnsi="Times New Roman"/>
          <w:color w:val="000000"/>
          <w:sz w:val="26"/>
          <w:szCs w:val="26"/>
          <w:lang w:bidi="cs-CZ"/>
        </w:rPr>
        <w:t>Stavební deník</w:t>
      </w:r>
      <w:bookmarkEnd w:id="13"/>
    </w:p>
    <w:p w14:paraId="17B3A24B"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jc w:val="left"/>
        <w:rPr>
          <w:rFonts w:ascii="Times New Roman" w:hAnsi="Times New Roman"/>
          <w:color w:val="000000"/>
          <w:sz w:val="26"/>
          <w:szCs w:val="26"/>
          <w:lang w:bidi="cs-CZ"/>
        </w:rPr>
      </w:pPr>
    </w:p>
    <w:p w14:paraId="6165E672"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 xml:space="preserve">Zhotovitel je povinen vést ode dne převzetí staveniště o pracích, které provádí stavební deník v souladu se </w:t>
      </w:r>
      <w:r w:rsidRPr="00740C57">
        <w:rPr>
          <w:rFonts w:ascii="Times New Roman" w:hAnsi="Times New Roman"/>
          <w:color w:val="000000"/>
        </w:rPr>
        <w:t>zákonem č. 183/2006 Sb. (Stavební zákon)</w:t>
      </w:r>
      <w:r w:rsidRPr="00740C57">
        <w:rPr>
          <w:rFonts w:ascii="Times New Roman" w:hAnsi="Times New Roman"/>
          <w:color w:val="000000"/>
          <w:sz w:val="22"/>
          <w:szCs w:val="22"/>
          <w:lang w:bidi="cs-CZ"/>
        </w:rPr>
        <w:t>, do kterého je povinen zapisovat všechny skutečnosti rozhodné pro plnění smlouvy o dílo. Zejména je povinen zapisovat údaje o časovém postupu prací, jejich jakosti, zdůvodnění odchylek prováděných prací od projektu stavby apod. Povinnost vést stavební deník končí předáním a převzetím stavby s tím, že jedno vyhotovení (kopie) stavebního deníku bude součástí předávacího protokolu.</w:t>
      </w:r>
    </w:p>
    <w:p w14:paraId="1D467D08"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120"/>
        <w:ind w:left="142" w:hanging="142"/>
        <w:jc w:val="both"/>
        <w:rPr>
          <w:rFonts w:ascii="Times New Roman" w:hAnsi="Times New Roman"/>
          <w:sz w:val="22"/>
          <w:szCs w:val="22"/>
        </w:rPr>
      </w:pPr>
      <w:r w:rsidRPr="00740C57">
        <w:rPr>
          <w:rFonts w:ascii="Times New Roman" w:hAnsi="Times New Roman"/>
          <w:color w:val="000000"/>
          <w:sz w:val="22"/>
          <w:szCs w:val="22"/>
          <w:lang w:bidi="cs-CZ"/>
        </w:rPr>
        <w:t>Ve stavebním deníku musí být vedeno mimo jiné:</w:t>
      </w:r>
    </w:p>
    <w:p w14:paraId="343758AD"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název, sídlo, IČ zhotovitele, odpovědné osoby </w:t>
      </w:r>
    </w:p>
    <w:p w14:paraId="4A51A43D"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název, sídlo, IČ objednatele</w:t>
      </w:r>
    </w:p>
    <w:p w14:paraId="39168543"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název, sídlo, IČ zpracovatele projektové dokumentace</w:t>
      </w:r>
    </w:p>
    <w:p w14:paraId="300331A9"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název, sídlo, IČ firmy vykonávající technický dozor investora </w:t>
      </w:r>
    </w:p>
    <w:p w14:paraId="0594DD77"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přehled všech provedených zkoušek jakosti </w:t>
      </w:r>
    </w:p>
    <w:p w14:paraId="3B00D321"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seznam dokumentace stavby včetně </w:t>
      </w:r>
      <w:r w:rsidR="002E2784" w:rsidRPr="00740C57">
        <w:rPr>
          <w:rFonts w:ascii="Times New Roman" w:hAnsi="Times New Roman"/>
          <w:color w:val="000000"/>
          <w:sz w:val="22"/>
          <w:szCs w:val="22"/>
          <w:lang w:bidi="cs-CZ"/>
        </w:rPr>
        <w:t xml:space="preserve">všech změn </w:t>
      </w:r>
      <w:r w:rsidRPr="00740C57">
        <w:rPr>
          <w:rFonts w:ascii="Times New Roman" w:hAnsi="Times New Roman"/>
          <w:color w:val="000000"/>
          <w:sz w:val="22"/>
          <w:szCs w:val="22"/>
          <w:lang w:bidi="cs-CZ"/>
        </w:rPr>
        <w:t xml:space="preserve">a doplňků </w:t>
      </w:r>
    </w:p>
    <w:p w14:paraId="29B07BF8"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left"/>
        <w:rPr>
          <w:rFonts w:ascii="Times New Roman" w:hAnsi="Times New Roman"/>
          <w:sz w:val="22"/>
          <w:szCs w:val="22"/>
        </w:rPr>
      </w:pPr>
      <w:r w:rsidRPr="00740C57">
        <w:rPr>
          <w:rFonts w:ascii="Times New Roman" w:hAnsi="Times New Roman"/>
          <w:color w:val="000000"/>
          <w:sz w:val="22"/>
          <w:szCs w:val="22"/>
          <w:lang w:bidi="cs-CZ"/>
        </w:rPr>
        <w:t xml:space="preserve"> seznam dokladů a úředních opatření týkajících se stavby</w:t>
      </w:r>
    </w:p>
    <w:p w14:paraId="7290B0E8" w14:textId="77777777" w:rsidR="00112054" w:rsidRPr="00740C57" w:rsidRDefault="00112054" w:rsidP="00740C57">
      <w:pPr>
        <w:pStyle w:val="Zkladntext20"/>
        <w:numPr>
          <w:ilvl w:val="0"/>
          <w:numId w:val="15"/>
        </w:numPr>
        <w:shd w:val="clear" w:color="auto" w:fill="auto"/>
        <w:tabs>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 xml:space="preserve"> přílohou stavebního deníku bude fotodokumentace průběhu stavby včetně částí díla, která budou v průběhu realizace zakryta.</w:t>
      </w:r>
    </w:p>
    <w:p w14:paraId="33DFAFFD"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276F528E"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Zápisy do stavebního deníku čitelně zapisuje a podepisuje stavbyvedoucí vždy ten den, kdy byly práce provedeny nebo kdy nastaly okolnosti, které jsou předmětem zápisu. Mimo stavbyvedoucího může do stavebního deníku provádět záznamy pouze objednatel, jím pověřený zástupce, stavebně-technický dozor objednatele nebo příslušné orgány státní správy.</w:t>
      </w:r>
    </w:p>
    <w:p w14:paraId="74BEDCA9"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59243FBF"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Nesouhlasí-li stavbyvedoucí se zápisem, který učinil objednatel nebo jím pověřený zástupce nebo stavebně-technický dozor objednatele do stavebního deníku, musí k tomuto zápisu připojit svoje stanovisko nejpozději do tří pracovních dnů, jinak se má za to, že s uvedeným zápisem souhlasí.</w:t>
      </w:r>
    </w:p>
    <w:p w14:paraId="5EAE6212"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62F524A7"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Objednatel nebo jím pověřený zástupce je povinen se k zápisům ve stavebním deníku, učiněným zhotovitelem vyjadřovat nejpozději do tří pracovních dnů.</w:t>
      </w:r>
    </w:p>
    <w:p w14:paraId="718C0BE2"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24B0C88D"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Zápisy ve stavebním deníku se nepovažují za změnu smlouvy, ale slouží jako doklad pro vypracování doplňků (dodatků) smlouvy o dílo, které budou v případě vyhotovení vzestupně číslované a podepsané oběma smluvními stranami.</w:t>
      </w:r>
    </w:p>
    <w:p w14:paraId="2D0A8EFB"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091C1126" w14:textId="77777777" w:rsidR="00112054" w:rsidRPr="00740C57" w:rsidRDefault="00112054" w:rsidP="00740C57">
      <w:pPr>
        <w:pStyle w:val="Zkladntext20"/>
        <w:numPr>
          <w:ilvl w:val="0"/>
          <w:numId w:val="14"/>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Stavební deník musí být stále přístupný na stavbě.</w:t>
      </w:r>
    </w:p>
    <w:p w14:paraId="14CA89BE"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3912F492"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r w:rsidRPr="00740C57">
        <w:rPr>
          <w:rFonts w:ascii="Times New Roman" w:hAnsi="Times New Roman"/>
          <w:color w:val="000000"/>
          <w:sz w:val="26"/>
          <w:szCs w:val="26"/>
          <w:lang w:bidi="cs-CZ"/>
        </w:rPr>
        <w:t>X.</w:t>
      </w:r>
      <w:r w:rsidRPr="00740C57">
        <w:rPr>
          <w:rFonts w:ascii="Times New Roman" w:hAnsi="Times New Roman"/>
          <w:sz w:val="26"/>
          <w:szCs w:val="26"/>
        </w:rPr>
        <w:t xml:space="preserve"> </w:t>
      </w:r>
      <w:r w:rsidRPr="00740C57">
        <w:rPr>
          <w:rFonts w:ascii="Times New Roman" w:hAnsi="Times New Roman"/>
          <w:color w:val="000000"/>
          <w:sz w:val="26"/>
          <w:szCs w:val="26"/>
          <w:lang w:bidi="cs-CZ"/>
        </w:rPr>
        <w:t>Předání a převzetí díla</w:t>
      </w:r>
    </w:p>
    <w:p w14:paraId="273D67DF"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79C69FE3"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je povinen písemně oznámit nejpozději 5 dnů předem, kdy bude dílo připraveno k předání. Objednatel je pak povinen nejpozději do tří dnů od termínu stanoveného zhotovitelem zahájit přejímací řízení a řádně v něm pokračovat.</w:t>
      </w:r>
    </w:p>
    <w:p w14:paraId="53F0CB6A"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57B87667"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je povinen připravit a doložit u přejímacího řízení všechny předepsané doklady dle zákona č. 183/2006 Sb., v platném znění, tedy doklady o výsledcích předepsaných zkoušek, atesty, osvědčení, prohlášení o shodách, revize. Bez těchto dokladů nelze považovat dílo za dokončené a schopné předání.</w:t>
      </w:r>
    </w:p>
    <w:p w14:paraId="5AA31F8A"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EFDCDF8"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O průběhu přejímacího řízení pořídí objednatel zápis, ve kterém se mimo jiné uvede i soupis vad a nedodělků, pokud je dílo obsahuje, s termínem jejich odstranění. Pokud objednatel odmítne dílo převzít, je povinen uvést do zápisu svoje důvody.</w:t>
      </w:r>
    </w:p>
    <w:p w14:paraId="29D37EF5"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1BA4B01"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Dílo je považováno za ukončené po ukončení všech prací uvedených v čl. II. této smlouvy, pokud jsou ukončeny řádně a včas a zhotovitel předal objednateli doklady uvedené v čl. VIII.3. a povrch všech pozemků tvořících staveniště je vyčištěn a uveden do předepsaného stavu. Pokud jsou v této smlouvě použity termíny ukončení díla nebo předání, rozumí se tím den, ve kterém dojde k oboustrannému podpisu předávacího protokolu.</w:t>
      </w:r>
    </w:p>
    <w:p w14:paraId="52DC4293"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66F2D9BE"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Objednatel má právo převzít i dílo, které vykazuje drobné vady a nedodělky, které samy o sobě ani ve spojení s jinými nebrání řádnému užívání díla. V tom případě je zhotovitel</w:t>
      </w:r>
      <w:r w:rsidRPr="00740C57">
        <w:rPr>
          <w:rFonts w:ascii="Times New Roman" w:hAnsi="Times New Roman"/>
          <w:sz w:val="22"/>
          <w:szCs w:val="22"/>
        </w:rPr>
        <w:t xml:space="preserve"> </w:t>
      </w:r>
      <w:r w:rsidRPr="00740C57">
        <w:rPr>
          <w:rFonts w:ascii="Times New Roman" w:hAnsi="Times New Roman"/>
          <w:color w:val="000000"/>
          <w:sz w:val="22"/>
          <w:szCs w:val="22"/>
          <w:lang w:bidi="cs-CZ"/>
        </w:rPr>
        <w:t>povinen odstranit tyto vady a nedodělky v termínu uvedeném v zápise o předání a převzetí díla. Pokud zhotovitel neodstraní veškeré vady a nedodělky v dohodnutém termínu je povinen zaplatit objednateli smluvní pokutu dle čl. VI. Objednatel není povinen převzít dílo vykazující vady nebo nedodělky.</w:t>
      </w:r>
    </w:p>
    <w:p w14:paraId="0D982DC9"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222130BE"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Vadou se pro účely této smlouvy rozumí odchylka v kvalitě, rozsahu nebo parametrech díla, touto smlouvou a obecně závaznými předpisy. Nedodělkem se rozumí nedokončená práce na díle či části díla.</w:t>
      </w:r>
    </w:p>
    <w:p w14:paraId="6E57AFC1"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4FE6AF0" w14:textId="77777777" w:rsidR="00112054" w:rsidRPr="00740C57" w:rsidRDefault="00112054" w:rsidP="00740C57">
      <w:pPr>
        <w:pStyle w:val="Zkladntext20"/>
        <w:numPr>
          <w:ilvl w:val="0"/>
          <w:numId w:val="16"/>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 xml:space="preserve">Zhotovitel je povinen v přiměřené lhůtě odstranit vady a nedodělky, i když tvrdí, že za uvedené vady a nedodělky neodpovídá. Náklady na odstranění v těchto sporných případech nese až do smírného vyřešení nebo rozhodnutí soudu zhotovitel. </w:t>
      </w:r>
    </w:p>
    <w:p w14:paraId="1F593B5A" w14:textId="77777777" w:rsidR="00112054" w:rsidRPr="00740C57" w:rsidRDefault="00112054" w:rsidP="00740C57">
      <w:pPr>
        <w:pStyle w:val="Zkladntext20"/>
        <w:shd w:val="clear" w:color="auto" w:fill="auto"/>
        <w:tabs>
          <w:tab w:val="num" w:pos="142"/>
          <w:tab w:val="left" w:pos="360"/>
          <w:tab w:val="num" w:pos="5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hanging="142"/>
        <w:rPr>
          <w:rFonts w:ascii="Times New Roman" w:hAnsi="Times New Roman"/>
          <w:sz w:val="26"/>
        </w:rPr>
      </w:pPr>
    </w:p>
    <w:p w14:paraId="3D46AE15" w14:textId="77777777" w:rsidR="00112054" w:rsidRPr="00740C57" w:rsidRDefault="00112054" w:rsidP="00740C57">
      <w:pPr>
        <w:pStyle w:val="Zkladntext20"/>
        <w:shd w:val="clear" w:color="auto" w:fill="auto"/>
        <w:tabs>
          <w:tab w:val="num" w:pos="142"/>
          <w:tab w:val="left" w:pos="360"/>
          <w:tab w:val="num" w:pos="5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hanging="142"/>
        <w:rPr>
          <w:rFonts w:ascii="Times New Roman" w:hAnsi="Times New Roman"/>
          <w:b/>
          <w:sz w:val="26"/>
        </w:rPr>
      </w:pPr>
      <w:r w:rsidRPr="00740C57">
        <w:rPr>
          <w:rFonts w:ascii="Times New Roman" w:hAnsi="Times New Roman"/>
          <w:b/>
          <w:sz w:val="26"/>
        </w:rPr>
        <w:t>XI. Záruky a odpovědnost za vady</w:t>
      </w:r>
    </w:p>
    <w:p w14:paraId="5B9132EB" w14:textId="77777777" w:rsidR="008F3535" w:rsidRPr="00740C57" w:rsidRDefault="008F3535" w:rsidP="00740C57">
      <w:pPr>
        <w:pStyle w:val="Zkladntext20"/>
        <w:shd w:val="clear" w:color="auto" w:fill="auto"/>
        <w:tabs>
          <w:tab w:val="num" w:pos="142"/>
          <w:tab w:val="left" w:pos="360"/>
          <w:tab w:val="num" w:pos="509"/>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142" w:hanging="142"/>
        <w:rPr>
          <w:rFonts w:ascii="Times New Roman" w:hAnsi="Times New Roman"/>
          <w:b/>
          <w:sz w:val="26"/>
        </w:rPr>
      </w:pPr>
    </w:p>
    <w:p w14:paraId="6C5B52A9" w14:textId="77777777" w:rsidR="00112054" w:rsidRPr="00740C57" w:rsidRDefault="00112054" w:rsidP="00740C57">
      <w:pPr>
        <w:pStyle w:val="Zkladntext20"/>
        <w:numPr>
          <w:ilvl w:val="0"/>
          <w:numId w:val="17"/>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sz w:val="22"/>
          <w:szCs w:val="22"/>
        </w:rPr>
        <w:t>Zhotovitel se zavazuje, že dílo bude provedeno v souladu s projektovou dokumentací, s obecně platnými předpisy a normami a s požadavky objednatele uvedenými ve smlouvě s tím, že v případě nesouladu je zhotovitel povinen provést na své náklady odstranění vad díla a bezplatnou opravu díla v záruční době.</w:t>
      </w:r>
    </w:p>
    <w:p w14:paraId="067F0FD0"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p>
    <w:p w14:paraId="538E6020" w14:textId="77777777" w:rsidR="00112054" w:rsidRPr="00740C57" w:rsidRDefault="00112054" w:rsidP="00740C57">
      <w:pPr>
        <w:pStyle w:val="Zkladntext20"/>
        <w:numPr>
          <w:ilvl w:val="0"/>
          <w:numId w:val="17"/>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sz w:val="22"/>
          <w:szCs w:val="22"/>
        </w:rPr>
        <w:t>Objednatel se zavazuje, že v případě zjištění nedostatku nebo závady bude tuto vadu neprodleně reklamovat u zhotovitele, a to písemně, faxem nebo e-mailem s dodatečným písemným potvrzením o jejich oznámení.</w:t>
      </w:r>
    </w:p>
    <w:p w14:paraId="180A82FF"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66501C2B" w14:textId="77777777" w:rsidR="00112054" w:rsidRPr="00740C57" w:rsidRDefault="00112054" w:rsidP="00740C57">
      <w:pPr>
        <w:pStyle w:val="Zkladntext20"/>
        <w:numPr>
          <w:ilvl w:val="0"/>
          <w:numId w:val="17"/>
        </w:numPr>
        <w:shd w:val="clear" w:color="auto" w:fill="auto"/>
        <w:tabs>
          <w:tab w:val="clear" w:pos="720"/>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sz w:val="22"/>
          <w:szCs w:val="22"/>
        </w:rPr>
        <w:t xml:space="preserve">Zhotovitel se zavazuje, že po nahlášení závady objednatelem (telefonem, e-mailem nebo faxem a dodatečně písemným oznámením) bude zahájeno její odstranění do 7 kalendářních dnů, pokud nebude </w:t>
      </w:r>
      <w:r w:rsidRPr="00740C57">
        <w:rPr>
          <w:rFonts w:ascii="Times New Roman" w:hAnsi="Times New Roman"/>
          <w:sz w:val="22"/>
          <w:szCs w:val="22"/>
        </w:rPr>
        <w:lastRenderedPageBreak/>
        <w:t>s ohledem na charakter vady se zástupcem zadavatele dohodnuta lhůta delší.</w:t>
      </w:r>
    </w:p>
    <w:p w14:paraId="2A558BEB"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2EE5783C" w14:textId="77777777" w:rsidR="00112054" w:rsidRPr="00740C57" w:rsidRDefault="00112054" w:rsidP="00740C57">
      <w:pPr>
        <w:numPr>
          <w:ilvl w:val="0"/>
          <w:numId w:val="17"/>
        </w:numPr>
        <w:tabs>
          <w:tab w:val="clear" w:pos="720"/>
          <w:tab w:val="num" w:pos="142"/>
          <w:tab w:val="left" w:pos="360"/>
          <w:tab w:val="left" w:pos="1276"/>
        </w:tabs>
        <w:autoSpaceDE w:val="0"/>
        <w:autoSpaceDN w:val="0"/>
        <w:adjustRightInd w:val="0"/>
        <w:spacing w:after="0" w:line="240" w:lineRule="auto"/>
        <w:ind w:left="142" w:hanging="142"/>
        <w:rPr>
          <w:rFonts w:ascii="Times New Roman" w:hAnsi="Times New Roman"/>
        </w:rPr>
      </w:pPr>
      <w:r w:rsidRPr="00740C57">
        <w:rPr>
          <w:rFonts w:ascii="Times New Roman" w:hAnsi="Times New Roman"/>
        </w:rPr>
        <w:t>Dodavatel se zavazuje odstranit vady zjištěné při předání díla a uvedeném v předávacím protokolu nejpozději do 15 dnů od předání, pokud nebude s ohledem na charakter vady se zástupcem zadavatele dohodnuta lhůta delší.</w:t>
      </w:r>
    </w:p>
    <w:p w14:paraId="344262AD" w14:textId="77777777" w:rsidR="00112054" w:rsidRPr="00740C57" w:rsidRDefault="00112054" w:rsidP="007E12E6">
      <w:pPr>
        <w:tabs>
          <w:tab w:val="num" w:pos="142"/>
          <w:tab w:val="left" w:pos="360"/>
          <w:tab w:val="left" w:pos="1276"/>
        </w:tabs>
        <w:autoSpaceDE w:val="0"/>
        <w:autoSpaceDN w:val="0"/>
        <w:adjustRightInd w:val="0"/>
        <w:rPr>
          <w:rFonts w:ascii="Times New Roman" w:hAnsi="Times New Roman"/>
        </w:rPr>
      </w:pPr>
    </w:p>
    <w:p w14:paraId="71D04842" w14:textId="77777777" w:rsidR="00112054" w:rsidRPr="00740C57" w:rsidRDefault="00112054" w:rsidP="00740C57">
      <w:pPr>
        <w:numPr>
          <w:ilvl w:val="0"/>
          <w:numId w:val="17"/>
        </w:numPr>
        <w:tabs>
          <w:tab w:val="clear" w:pos="720"/>
          <w:tab w:val="num" w:pos="142"/>
          <w:tab w:val="left" w:pos="360"/>
          <w:tab w:val="left" w:pos="1276"/>
        </w:tabs>
        <w:autoSpaceDE w:val="0"/>
        <w:autoSpaceDN w:val="0"/>
        <w:adjustRightInd w:val="0"/>
        <w:spacing w:after="0" w:line="240" w:lineRule="auto"/>
        <w:ind w:left="142" w:hanging="142"/>
        <w:rPr>
          <w:rFonts w:ascii="Times New Roman" w:hAnsi="Times New Roman"/>
        </w:rPr>
      </w:pPr>
      <w:r w:rsidRPr="00740C57">
        <w:rPr>
          <w:rFonts w:ascii="Times New Roman" w:hAnsi="Times New Roman"/>
        </w:rPr>
        <w:t>Záruka na dílo je 5 (pět) let od data protokolárního předání díla.</w:t>
      </w:r>
    </w:p>
    <w:p w14:paraId="5E70FBC5" w14:textId="77777777" w:rsidR="00AE084F" w:rsidRPr="00740C57" w:rsidRDefault="00112054" w:rsidP="00740C57">
      <w:pPr>
        <w:pStyle w:val="Nadpis6"/>
        <w:tabs>
          <w:tab w:val="num" w:pos="142"/>
          <w:tab w:val="left" w:pos="360"/>
          <w:tab w:val="num" w:pos="426"/>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center"/>
        <w:rPr>
          <w:rFonts w:ascii="Times New Roman" w:hAnsi="Times New Roman"/>
          <w:sz w:val="26"/>
        </w:rPr>
      </w:pPr>
      <w:r w:rsidRPr="00740C57">
        <w:rPr>
          <w:rFonts w:ascii="Times New Roman" w:hAnsi="Times New Roman"/>
          <w:sz w:val="26"/>
        </w:rPr>
        <w:t>XII. Vyšší moc</w:t>
      </w:r>
    </w:p>
    <w:p w14:paraId="2F778EB5" w14:textId="77777777" w:rsidR="00112054" w:rsidRPr="00740C57" w:rsidRDefault="00112054" w:rsidP="00740C57">
      <w:pPr>
        <w:numPr>
          <w:ilvl w:val="0"/>
          <w:numId w:val="18"/>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rPr>
        <w:t>Smluvní strany se osvobozují od odpovědnosti za částečné nebo úplné nesplnění smluvních závazků, jestliže se tak stalo v důsledku vyšší moci. Za vyšší moc se pokládají okolnosti, které vznikly po uzavření smlouvy v důsledku stranami nepředvídaných událostí mimořádné povahy, které zavazují jednu ze smluvních stran tak, že nemůže svému závazku dostát.</w:t>
      </w:r>
    </w:p>
    <w:p w14:paraId="18AA7CF0" w14:textId="77777777" w:rsidR="00112054" w:rsidRPr="00740C57" w:rsidRDefault="00112054" w:rsidP="00740C57">
      <w:pPr>
        <w:tabs>
          <w:tab w:val="num" w:pos="142"/>
          <w:tab w:val="left" w:pos="360"/>
          <w:tab w:val="left" w:pos="1276"/>
        </w:tabs>
        <w:ind w:left="142" w:hanging="142"/>
        <w:jc w:val="both"/>
        <w:rPr>
          <w:rFonts w:ascii="Times New Roman" w:hAnsi="Times New Roman"/>
        </w:rPr>
      </w:pPr>
    </w:p>
    <w:p w14:paraId="5F87CC17" w14:textId="77777777" w:rsidR="00112054" w:rsidRPr="00740C57" w:rsidRDefault="00112054" w:rsidP="00740C57">
      <w:pPr>
        <w:numPr>
          <w:ilvl w:val="0"/>
          <w:numId w:val="18"/>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rPr>
        <w:t>Strana postižená vyšší mocí je povinna do tří dnů druhou stranu o výsledku vyšší moci písemně informovat a provést neodkladně všechna opatření k vyloučení škod.</w:t>
      </w:r>
    </w:p>
    <w:p w14:paraId="77AD8470" w14:textId="77777777" w:rsidR="00112054" w:rsidRPr="00740C57" w:rsidRDefault="00112054" w:rsidP="00740C57">
      <w:pPr>
        <w:pStyle w:val="Odstavecseseznamem"/>
        <w:tabs>
          <w:tab w:val="num" w:pos="142"/>
          <w:tab w:val="left" w:pos="360"/>
          <w:tab w:val="left" w:pos="1276"/>
        </w:tabs>
        <w:ind w:left="142" w:hanging="142"/>
        <w:rPr>
          <w:sz w:val="22"/>
          <w:szCs w:val="22"/>
        </w:rPr>
      </w:pPr>
    </w:p>
    <w:p w14:paraId="56BEC714" w14:textId="77777777" w:rsidR="00112054" w:rsidRPr="00740C57" w:rsidRDefault="00112054" w:rsidP="00740C57">
      <w:pPr>
        <w:tabs>
          <w:tab w:val="num" w:pos="142"/>
          <w:tab w:val="left" w:pos="360"/>
          <w:tab w:val="left" w:pos="1276"/>
        </w:tabs>
        <w:ind w:left="142" w:hanging="142"/>
        <w:jc w:val="both"/>
        <w:rPr>
          <w:rFonts w:ascii="Times New Roman" w:hAnsi="Times New Roman"/>
        </w:rPr>
      </w:pPr>
    </w:p>
    <w:p w14:paraId="6FE836FC"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color w:val="000000"/>
          <w:sz w:val="26"/>
          <w:szCs w:val="26"/>
          <w:lang w:bidi="cs-CZ"/>
        </w:rPr>
      </w:pPr>
      <w:r w:rsidRPr="00740C57">
        <w:rPr>
          <w:rFonts w:ascii="Times New Roman" w:hAnsi="Times New Roman"/>
          <w:color w:val="000000"/>
          <w:sz w:val="26"/>
          <w:szCs w:val="26"/>
          <w:lang w:bidi="cs-CZ"/>
        </w:rPr>
        <w:t>XIII.</w:t>
      </w:r>
      <w:r w:rsidRPr="00740C57">
        <w:rPr>
          <w:rFonts w:ascii="Times New Roman" w:hAnsi="Times New Roman"/>
          <w:sz w:val="26"/>
          <w:szCs w:val="26"/>
        </w:rPr>
        <w:t xml:space="preserve"> </w:t>
      </w:r>
      <w:r w:rsidRPr="00740C57">
        <w:rPr>
          <w:rFonts w:ascii="Times New Roman" w:hAnsi="Times New Roman"/>
          <w:color w:val="000000"/>
          <w:sz w:val="26"/>
          <w:szCs w:val="26"/>
          <w:lang w:bidi="cs-CZ"/>
        </w:rPr>
        <w:t>Změna smlouvy</w:t>
      </w:r>
    </w:p>
    <w:p w14:paraId="3A9250E4" w14:textId="77777777" w:rsidR="00112054" w:rsidRPr="00740C57" w:rsidRDefault="00112054" w:rsidP="00740C57">
      <w:pPr>
        <w:pStyle w:val="Nadpis70"/>
        <w:keepNext/>
        <w:keepLines/>
        <w:shd w:val="clear" w:color="auto" w:fill="auto"/>
        <w:tabs>
          <w:tab w:val="num" w:pos="142"/>
          <w:tab w:val="left" w:pos="360"/>
          <w:tab w:val="left" w:pos="1276"/>
        </w:tabs>
        <w:spacing w:before="0" w:after="0" w:line="240" w:lineRule="exact"/>
        <w:ind w:left="142" w:hanging="142"/>
        <w:rPr>
          <w:rFonts w:ascii="Times New Roman" w:hAnsi="Times New Roman"/>
          <w:sz w:val="26"/>
          <w:szCs w:val="26"/>
        </w:rPr>
      </w:pPr>
    </w:p>
    <w:p w14:paraId="1A3611AC"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Tuto smlouvu lze měnit pouze písemným oboustranně potvrzeným ujednáním výslovně nazvaným „Dodatek ke smlouvě“ a očíslovaným podle pořadových čísel. Jiné zápisy, protokoly apod. se za změnu smlouvy nepovažují. K platnosti dodatků této smlouvy je nutná dohoda o celém obsahu.</w:t>
      </w:r>
    </w:p>
    <w:p w14:paraId="2750BAF8" w14:textId="77777777" w:rsidR="00112054" w:rsidRPr="00740C57" w:rsidRDefault="00112054" w:rsidP="00740C57">
      <w:pPr>
        <w:tabs>
          <w:tab w:val="num" w:pos="142"/>
          <w:tab w:val="left" w:pos="360"/>
          <w:tab w:val="left" w:pos="1276"/>
        </w:tabs>
        <w:ind w:left="142" w:hanging="142"/>
        <w:jc w:val="both"/>
        <w:rPr>
          <w:rFonts w:ascii="Times New Roman" w:hAnsi="Times New Roman"/>
        </w:rPr>
      </w:pPr>
    </w:p>
    <w:p w14:paraId="5F217A82"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Nastanou-li u některé ze stran skutečnosti bránící řádnému plnění této smlouvy, je povinna to ihned bez zbytečného odkladu oznámit druhé straně a vyvolat jednání zástupců oprávněných k podpisu smlouvy.</w:t>
      </w:r>
    </w:p>
    <w:p w14:paraId="2265B2D5"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328A548B"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Chce-li některá ze stran od této smlouvy odstoupit na základě ujednání z této smlouvy vyplývající, je povinna svoje odstoupení písemně oznámit druhé straně s uvedením termínu, ke kterému od smlouvy odstupuje. V odstoupení musí být dále uveden důvod, pro který smluvní strana od smlouvy odstupuje a přesná citace toho bodu smlouvy, který ji k takovému kroku opravňuje. Bez těchto náležitostí je odstoupení neplatné.</w:t>
      </w:r>
    </w:p>
    <w:p w14:paraId="7FDA370D"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717EF6C4"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Nesouhlasí-li jedna ze smluvních stran s důvodem odstoupení druhé strany nebo popíra</w:t>
      </w:r>
      <w:r w:rsidRPr="00740C57">
        <w:rPr>
          <w:rFonts w:ascii="Times New Roman" w:hAnsi="Times New Roman"/>
          <w:color w:val="000000"/>
          <w:lang w:bidi="cs-CZ"/>
        </w:rPr>
        <w:softHyphen/>
        <w:t>li jeho existenci, je povinna oznámit nejpozději do deseti dnů po obdržení oznámení o odstoupení. Pokud tak neučiní, má se za to, že s důvodem odstoupení souhlasí.</w:t>
      </w:r>
    </w:p>
    <w:p w14:paraId="2ECD9F96" w14:textId="77777777" w:rsidR="00112054" w:rsidRPr="00740C57" w:rsidRDefault="00112054" w:rsidP="00740C57">
      <w:pPr>
        <w:pStyle w:val="Odstavecseseznamem"/>
        <w:tabs>
          <w:tab w:val="num" w:pos="142"/>
          <w:tab w:val="left" w:pos="360"/>
          <w:tab w:val="left" w:pos="1276"/>
        </w:tabs>
        <w:ind w:left="142" w:hanging="142"/>
        <w:rPr>
          <w:color w:val="000000"/>
          <w:sz w:val="22"/>
          <w:szCs w:val="22"/>
          <w:lang w:bidi="cs-CZ"/>
        </w:rPr>
      </w:pPr>
    </w:p>
    <w:p w14:paraId="21700400" w14:textId="77777777" w:rsidR="00112054" w:rsidRPr="00740C57" w:rsidRDefault="00112054" w:rsidP="00740C57">
      <w:pPr>
        <w:numPr>
          <w:ilvl w:val="0"/>
          <w:numId w:val="19"/>
        </w:numPr>
        <w:tabs>
          <w:tab w:val="clear" w:pos="720"/>
          <w:tab w:val="num" w:pos="142"/>
          <w:tab w:val="left" w:pos="360"/>
          <w:tab w:val="left" w:pos="1276"/>
        </w:tabs>
        <w:overflowPunct w:val="0"/>
        <w:autoSpaceDE w:val="0"/>
        <w:autoSpaceDN w:val="0"/>
        <w:adjustRightInd w:val="0"/>
        <w:spacing w:after="0" w:line="240" w:lineRule="auto"/>
        <w:ind w:left="142" w:hanging="142"/>
        <w:jc w:val="both"/>
        <w:rPr>
          <w:rFonts w:ascii="Times New Roman" w:hAnsi="Times New Roman"/>
        </w:rPr>
      </w:pPr>
      <w:r w:rsidRPr="00740C57">
        <w:rPr>
          <w:rFonts w:ascii="Times New Roman" w:hAnsi="Times New Roman"/>
          <w:color w:val="000000"/>
          <w:lang w:bidi="cs-CZ"/>
        </w:rPr>
        <w:t>Odstoupí-li některá ze smluvních stran od této smlouvy na základě ujednání z této smlouvy vyplývající, pak povinnosti obou smluvních stran jsou následující:</w:t>
      </w:r>
    </w:p>
    <w:p w14:paraId="61564AEA"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provede soupis všech provedených prací oceněný dle způsobu, kterým je stanovena cena díla.</w:t>
      </w:r>
    </w:p>
    <w:p w14:paraId="4684E7D2" w14:textId="77777777" w:rsidR="00112054" w:rsidRPr="00740C57" w:rsidRDefault="00112054" w:rsidP="00740C57">
      <w:pPr>
        <w:pStyle w:val="Zkladntext20"/>
        <w:shd w:val="clear" w:color="auto" w:fill="auto"/>
        <w:tabs>
          <w:tab w:val="num" w:pos="142"/>
          <w:tab w:val="left" w:pos="360"/>
          <w:tab w:val="left" w:pos="1276"/>
        </w:tabs>
        <w:spacing w:before="0" w:after="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provede finanční vyčíslení provedených prací a zpracuje „dílčí konečný daňový doklad“.</w:t>
      </w:r>
    </w:p>
    <w:p w14:paraId="73BE43F2" w14:textId="77777777" w:rsidR="00112054" w:rsidRPr="00740C57" w:rsidRDefault="00112054" w:rsidP="00740C57">
      <w:pPr>
        <w:pStyle w:val="Zkladntext20"/>
        <w:shd w:val="clear" w:color="auto" w:fill="auto"/>
        <w:tabs>
          <w:tab w:val="num" w:pos="142"/>
          <w:tab w:val="left" w:pos="360"/>
          <w:tab w:val="left" w:pos="1276"/>
        </w:tabs>
        <w:spacing w:before="0" w:after="180"/>
        <w:ind w:left="142" w:hanging="142"/>
        <w:jc w:val="both"/>
        <w:rPr>
          <w:rFonts w:ascii="Times New Roman" w:hAnsi="Times New Roman"/>
          <w:sz w:val="22"/>
          <w:szCs w:val="22"/>
        </w:rPr>
      </w:pPr>
      <w:r w:rsidRPr="00740C57">
        <w:rPr>
          <w:rFonts w:ascii="Times New Roman" w:hAnsi="Times New Roman"/>
          <w:color w:val="000000"/>
          <w:sz w:val="22"/>
          <w:szCs w:val="22"/>
          <w:lang w:bidi="cs-CZ"/>
        </w:rPr>
        <w:t>Zhotovitel vyzve objednatele k „dílčímu předání a převzetí díla“ a objednatel je povinen do tří dnů po obdržení výzvy zahájit „dílčí přejímací řízení“. Po dílčím předání a převzetí provedených prací sjednají obě smluvní strany písemné zrušení smlouvy o dílo.</w:t>
      </w:r>
    </w:p>
    <w:p w14:paraId="654180E4" w14:textId="77777777" w:rsidR="00456A42" w:rsidRPr="00740C57" w:rsidRDefault="00112054" w:rsidP="00740C57">
      <w:pPr>
        <w:pStyle w:val="Zkladntext20"/>
        <w:numPr>
          <w:ilvl w:val="0"/>
          <w:numId w:val="19"/>
        </w:numPr>
        <w:shd w:val="clear" w:color="auto" w:fill="auto"/>
        <w:tabs>
          <w:tab w:val="clear" w:pos="720"/>
          <w:tab w:val="num" w:pos="142"/>
          <w:tab w:val="left" w:pos="360"/>
          <w:tab w:val="left" w:pos="1276"/>
        </w:tabs>
        <w:spacing w:before="0" w:after="180"/>
        <w:ind w:left="142" w:hanging="142"/>
        <w:jc w:val="both"/>
        <w:rPr>
          <w:rFonts w:ascii="Times New Roman" w:hAnsi="Times New Roman"/>
          <w:sz w:val="22"/>
          <w:szCs w:val="22"/>
        </w:rPr>
      </w:pPr>
      <w:r w:rsidRPr="00740C57">
        <w:rPr>
          <w:rFonts w:ascii="Times New Roman" w:hAnsi="Times New Roman"/>
          <w:color w:val="000000"/>
          <w:sz w:val="22"/>
          <w:szCs w:val="22"/>
          <w:lang w:bidi="cs-CZ"/>
        </w:rPr>
        <w:t>Objednatel je oprávněn bez souhlasu zhotovitele převést svoje práva a povinnosti z této smlouvy vyplývající na jinou stranu. Zhotovitel je oprávněn převést svoje práva a povinnosti z této smlouvy vyplývající na jinou osobu pouze s písemným souhlasem objednatele.</w:t>
      </w:r>
    </w:p>
    <w:p w14:paraId="1CFA8CE9" w14:textId="77777777" w:rsidR="006A41B5" w:rsidRPr="00740C57" w:rsidRDefault="006A41B5" w:rsidP="00740C57">
      <w:pPr>
        <w:pStyle w:val="Zkladntext20"/>
        <w:shd w:val="clear" w:color="auto" w:fill="auto"/>
        <w:tabs>
          <w:tab w:val="num" w:pos="142"/>
          <w:tab w:val="left" w:pos="360"/>
          <w:tab w:val="left" w:pos="1276"/>
        </w:tabs>
        <w:spacing w:before="0" w:after="180"/>
        <w:ind w:left="142" w:hanging="142"/>
        <w:jc w:val="both"/>
        <w:rPr>
          <w:rFonts w:ascii="Times New Roman" w:hAnsi="Times New Roman"/>
          <w:sz w:val="22"/>
          <w:szCs w:val="22"/>
        </w:rPr>
      </w:pPr>
    </w:p>
    <w:p w14:paraId="52FC9791" w14:textId="77777777" w:rsidR="00112054" w:rsidRPr="00740C57" w:rsidRDefault="00112054" w:rsidP="00426D12">
      <w:pPr>
        <w:pStyle w:val="Nadpis6"/>
        <w:keepNext/>
        <w:tabs>
          <w:tab w:val="num" w:pos="142"/>
          <w:tab w:val="left" w:pos="360"/>
          <w:tab w:val="num" w:pos="426"/>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42" w:hanging="142"/>
        <w:jc w:val="center"/>
        <w:rPr>
          <w:rFonts w:ascii="Times New Roman" w:hAnsi="Times New Roman"/>
          <w:sz w:val="26"/>
        </w:rPr>
      </w:pPr>
      <w:r w:rsidRPr="00740C57">
        <w:rPr>
          <w:rFonts w:ascii="Times New Roman" w:hAnsi="Times New Roman"/>
          <w:sz w:val="26"/>
        </w:rPr>
        <w:lastRenderedPageBreak/>
        <w:t>XIV. Závěrečná ujednání</w:t>
      </w:r>
    </w:p>
    <w:p w14:paraId="3F4F761C" w14:textId="77777777" w:rsidR="00112054" w:rsidRPr="00740C57" w:rsidRDefault="00112054" w:rsidP="00426D12">
      <w:pPr>
        <w:keepNext/>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Zhotovitel se zavazuje plně respektovat a dodržet veškerá opatření a termíny stanovené objednatelem k nápravě a odstranění případných nesrovnalostí, nedostatků a závad, zjištěných v rámci kontrolní činnosti.</w:t>
      </w:r>
    </w:p>
    <w:p w14:paraId="6672E13E" w14:textId="77777777" w:rsidR="006A41B5" w:rsidRPr="00740C57" w:rsidRDefault="006A41B5" w:rsidP="00426D12">
      <w:pPr>
        <w:keepNext/>
        <w:tabs>
          <w:tab w:val="num" w:pos="142"/>
          <w:tab w:val="left" w:pos="360"/>
          <w:tab w:val="left" w:pos="1276"/>
        </w:tabs>
        <w:spacing w:after="0" w:line="240" w:lineRule="auto"/>
        <w:ind w:left="142" w:hanging="142"/>
        <w:jc w:val="both"/>
        <w:rPr>
          <w:rFonts w:ascii="Times New Roman" w:hAnsi="Times New Roman"/>
        </w:rPr>
      </w:pPr>
    </w:p>
    <w:p w14:paraId="6037F5E4" w14:textId="24BC9A77" w:rsidR="00112054" w:rsidRPr="005C25E0" w:rsidRDefault="00112054" w:rsidP="00426D12">
      <w:pPr>
        <w:keepNext/>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5C25E0">
        <w:rPr>
          <w:rFonts w:ascii="Times New Roman" w:hAnsi="Times New Roman"/>
        </w:rPr>
        <w:t xml:space="preserve">Zhotovitel se zavazuje řádně uchovávat originál smlouvy, vč. jejich dodatků a příloh, veškeré originály dokladů a listin (zejména účetních) týkajících se projektu či s ním souvisejících do 31. </w:t>
      </w:r>
      <w:r w:rsidR="00B66CAC" w:rsidRPr="005C25E0">
        <w:rPr>
          <w:rFonts w:ascii="Times New Roman" w:hAnsi="Times New Roman"/>
        </w:rPr>
        <w:t>12</w:t>
      </w:r>
      <w:r w:rsidRPr="005C25E0">
        <w:rPr>
          <w:rFonts w:ascii="Times New Roman" w:hAnsi="Times New Roman"/>
        </w:rPr>
        <w:t>. 20</w:t>
      </w:r>
      <w:r w:rsidR="00427937" w:rsidRPr="005C25E0">
        <w:rPr>
          <w:rFonts w:ascii="Times New Roman" w:hAnsi="Times New Roman"/>
        </w:rPr>
        <w:t>3</w:t>
      </w:r>
      <w:r w:rsidR="00B66CAC" w:rsidRPr="005C25E0">
        <w:rPr>
          <w:rFonts w:ascii="Times New Roman" w:hAnsi="Times New Roman"/>
        </w:rPr>
        <w:t>0</w:t>
      </w:r>
      <w:r w:rsidR="007E12E6" w:rsidRPr="005C25E0">
        <w:rPr>
          <w:rFonts w:ascii="Times New Roman" w:hAnsi="Times New Roman"/>
        </w:rPr>
        <w:t>.</w:t>
      </w:r>
    </w:p>
    <w:p w14:paraId="5DE11B05" w14:textId="77777777" w:rsidR="00112054" w:rsidRPr="00740C57" w:rsidRDefault="00112054" w:rsidP="00426D12">
      <w:pPr>
        <w:pStyle w:val="Odstavecseseznamem"/>
        <w:keepNext/>
        <w:tabs>
          <w:tab w:val="num" w:pos="142"/>
          <w:tab w:val="left" w:pos="360"/>
          <w:tab w:val="left" w:pos="1276"/>
        </w:tabs>
        <w:ind w:left="142" w:hanging="142"/>
        <w:rPr>
          <w:sz w:val="22"/>
          <w:szCs w:val="22"/>
        </w:rPr>
      </w:pPr>
    </w:p>
    <w:p w14:paraId="1FD67DF0" w14:textId="77777777" w:rsidR="00112054" w:rsidRPr="00740C57" w:rsidRDefault="00112054" w:rsidP="00426D12">
      <w:pPr>
        <w:keepNext/>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Zhotovitel se zavazuje oznámit objednateli neprodleně všechny podstatné změny a skutečnosti, které mají vliv, mohou mít vliv nebo souvisejí s projektem, smlouvou nebo se jakýmkoliv způsobem předmětu smlouvy nebo projektu dotýkají.</w:t>
      </w:r>
    </w:p>
    <w:p w14:paraId="02AA21FB" w14:textId="77777777" w:rsidR="00112054" w:rsidRPr="00740C57" w:rsidRDefault="00112054" w:rsidP="00426D12">
      <w:pPr>
        <w:pStyle w:val="Odstavecseseznamem"/>
        <w:keepNext/>
        <w:tabs>
          <w:tab w:val="num" w:pos="142"/>
          <w:tab w:val="left" w:pos="360"/>
          <w:tab w:val="left" w:pos="1276"/>
        </w:tabs>
        <w:ind w:left="142" w:hanging="142"/>
        <w:rPr>
          <w:sz w:val="22"/>
          <w:szCs w:val="22"/>
        </w:rPr>
      </w:pPr>
    </w:p>
    <w:p w14:paraId="53E639BA" w14:textId="77777777" w:rsidR="00112054" w:rsidRPr="00740C57" w:rsidRDefault="00112054" w:rsidP="00426D12">
      <w:pPr>
        <w:keepNext/>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 xml:space="preserve">Za škody způsobené činností popřípadě i nečinností zhotovitele nebo jeho subdodavatelů nese zhotovitel plnou odpovědnost. </w:t>
      </w:r>
    </w:p>
    <w:p w14:paraId="42418078" w14:textId="77777777" w:rsidR="00112054" w:rsidRPr="00740C57" w:rsidRDefault="00112054" w:rsidP="00426D12">
      <w:pPr>
        <w:pStyle w:val="Odstavecseseznamem"/>
        <w:keepNext/>
        <w:tabs>
          <w:tab w:val="num" w:pos="142"/>
          <w:tab w:val="left" w:pos="360"/>
          <w:tab w:val="left" w:pos="1276"/>
        </w:tabs>
        <w:ind w:left="142" w:hanging="142"/>
        <w:rPr>
          <w:sz w:val="22"/>
          <w:szCs w:val="22"/>
        </w:rPr>
      </w:pPr>
    </w:p>
    <w:p w14:paraId="65EA5BA6" w14:textId="77777777" w:rsidR="00112054" w:rsidRPr="00740C57" w:rsidRDefault="00112054" w:rsidP="00426D12">
      <w:pPr>
        <w:keepNext/>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Smlouva může být měněna po vzájemné dohodě smluvních stran</w:t>
      </w:r>
      <w:r w:rsidR="001D0E66" w:rsidRPr="00740C57">
        <w:rPr>
          <w:rFonts w:ascii="Times New Roman" w:hAnsi="Times New Roman"/>
        </w:rPr>
        <w:t xml:space="preserve"> </w:t>
      </w:r>
      <w:r w:rsidRPr="00740C57">
        <w:rPr>
          <w:rFonts w:ascii="Times New Roman" w:hAnsi="Times New Roman"/>
        </w:rPr>
        <w:t>na základě písemných dodatků.</w:t>
      </w:r>
    </w:p>
    <w:p w14:paraId="6ACAEA42" w14:textId="77777777" w:rsidR="00112054" w:rsidRPr="00740C57" w:rsidRDefault="00112054" w:rsidP="00426D12">
      <w:pPr>
        <w:pStyle w:val="Odstavecseseznamem"/>
        <w:keepNext/>
        <w:tabs>
          <w:tab w:val="num" w:pos="142"/>
          <w:tab w:val="left" w:pos="360"/>
          <w:tab w:val="left" w:pos="1276"/>
        </w:tabs>
        <w:ind w:left="142" w:hanging="142"/>
        <w:rPr>
          <w:sz w:val="22"/>
          <w:szCs w:val="22"/>
        </w:rPr>
      </w:pPr>
    </w:p>
    <w:p w14:paraId="0589E8F5" w14:textId="77777777" w:rsidR="00112054" w:rsidRPr="00740C57" w:rsidRDefault="00112054" w:rsidP="00426D12">
      <w:pPr>
        <w:keepNext/>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rPr>
        <w:t>Smlouva bude uzavřena podle českého práva, vztahy z ní vyplývající se budou řídit právním řádem České republiky, spory z ní budou řešeny podle právního řádu České republiky, a pokud nedojde k dohodě smluvních stran, bude tyto spory rozhodovat věcně a místně příslušný soud v České republice.</w:t>
      </w:r>
    </w:p>
    <w:p w14:paraId="16BA9F9A" w14:textId="77777777" w:rsidR="00112054" w:rsidRPr="00740C57" w:rsidRDefault="00112054" w:rsidP="00740C57">
      <w:pPr>
        <w:pStyle w:val="Odstavecseseznamem"/>
        <w:tabs>
          <w:tab w:val="num" w:pos="142"/>
          <w:tab w:val="left" w:pos="360"/>
          <w:tab w:val="left" w:pos="1276"/>
        </w:tabs>
        <w:ind w:left="142" w:hanging="142"/>
        <w:rPr>
          <w:color w:val="000000"/>
          <w:sz w:val="22"/>
          <w:szCs w:val="22"/>
        </w:rPr>
      </w:pPr>
    </w:p>
    <w:p w14:paraId="10898AF3" w14:textId="77777777" w:rsidR="00112054" w:rsidRPr="00740C57" w:rsidRDefault="003F0F41" w:rsidP="00740C57">
      <w:pPr>
        <w:numPr>
          <w:ilvl w:val="0"/>
          <w:numId w:val="21"/>
        </w:numPr>
        <w:tabs>
          <w:tab w:val="clear" w:pos="720"/>
          <w:tab w:val="num" w:pos="142"/>
          <w:tab w:val="left" w:pos="360"/>
          <w:tab w:val="left" w:pos="1276"/>
        </w:tabs>
        <w:spacing w:after="0" w:line="240" w:lineRule="auto"/>
        <w:ind w:left="142" w:hanging="142"/>
        <w:jc w:val="both"/>
        <w:rPr>
          <w:rFonts w:ascii="Times New Roman" w:hAnsi="Times New Roman"/>
        </w:rPr>
      </w:pPr>
      <w:r w:rsidRPr="00740C57">
        <w:rPr>
          <w:rFonts w:ascii="Times New Roman" w:hAnsi="Times New Roman"/>
          <w:color w:val="000000"/>
        </w:rPr>
        <w:t>Tato smlouva je vyhotovena ve 3</w:t>
      </w:r>
      <w:r w:rsidR="00112054" w:rsidRPr="00740C57">
        <w:rPr>
          <w:rFonts w:ascii="Times New Roman" w:hAnsi="Times New Roman"/>
          <w:color w:val="000000"/>
        </w:rPr>
        <w:t xml:space="preserve"> stejnopisech s platností originálu, z nichž objednatel obdrží po 2 výtiscích a zhotovitel 1 výtisk.</w:t>
      </w:r>
    </w:p>
    <w:p w14:paraId="07A44201" w14:textId="77777777" w:rsidR="00112054" w:rsidRPr="00740C57" w:rsidRDefault="00112054" w:rsidP="00740C57">
      <w:pPr>
        <w:pStyle w:val="Nadpis70"/>
        <w:keepNext/>
        <w:keepLines/>
        <w:shd w:val="clear" w:color="auto" w:fill="auto"/>
        <w:tabs>
          <w:tab w:val="num" w:pos="142"/>
        </w:tabs>
        <w:spacing w:before="0" w:after="0" w:line="240" w:lineRule="exact"/>
        <w:ind w:hanging="862"/>
        <w:jc w:val="both"/>
        <w:rPr>
          <w:rFonts w:ascii="Times New Roman" w:hAnsi="Times New Roman"/>
          <w:color w:val="000000"/>
          <w:sz w:val="22"/>
          <w:szCs w:val="22"/>
          <w:lang w:bidi="cs-CZ"/>
        </w:rPr>
      </w:pPr>
    </w:p>
    <w:p w14:paraId="4384DCE8" w14:textId="77777777" w:rsidR="00112054" w:rsidRPr="00740C57" w:rsidRDefault="00112054" w:rsidP="00112054">
      <w:pPr>
        <w:pStyle w:val="Nadpis70"/>
        <w:keepNext/>
        <w:keepLines/>
        <w:shd w:val="clear" w:color="auto" w:fill="auto"/>
        <w:spacing w:before="0" w:after="0" w:line="240" w:lineRule="exact"/>
        <w:ind w:left="640"/>
        <w:jc w:val="both"/>
        <w:rPr>
          <w:rFonts w:ascii="Times New Roman" w:hAnsi="Times New Roman"/>
          <w:color w:val="000000"/>
          <w:sz w:val="22"/>
          <w:szCs w:val="22"/>
          <w:lang w:bidi="cs-CZ"/>
        </w:rPr>
      </w:pPr>
      <w:r w:rsidRPr="00740C57">
        <w:rPr>
          <w:rFonts w:ascii="Times New Roman" w:hAnsi="Times New Roman"/>
          <w:color w:val="000000"/>
          <w:sz w:val="22"/>
          <w:szCs w:val="22"/>
          <w:lang w:bidi="cs-CZ"/>
        </w:rPr>
        <w:t>Seznam příloh:</w:t>
      </w:r>
    </w:p>
    <w:p w14:paraId="5B1B8121" w14:textId="77777777" w:rsidR="00112054" w:rsidRPr="00740C57" w:rsidRDefault="00112054" w:rsidP="00112054">
      <w:pPr>
        <w:pStyle w:val="Nadpis70"/>
        <w:keepNext/>
        <w:keepLines/>
        <w:shd w:val="clear" w:color="auto" w:fill="auto"/>
        <w:spacing w:before="0" w:after="0" w:line="240" w:lineRule="exact"/>
        <w:ind w:left="640"/>
        <w:jc w:val="both"/>
        <w:rPr>
          <w:rFonts w:ascii="Times New Roman" w:hAnsi="Times New Roman"/>
          <w:sz w:val="22"/>
          <w:szCs w:val="22"/>
        </w:rPr>
      </w:pPr>
    </w:p>
    <w:p w14:paraId="4935A874" w14:textId="77777777" w:rsidR="00112054" w:rsidRPr="00740C57" w:rsidRDefault="00112054" w:rsidP="00112054">
      <w:pPr>
        <w:pStyle w:val="Zkladntext20"/>
        <w:shd w:val="clear" w:color="auto" w:fill="auto"/>
        <w:spacing w:before="0" w:after="266" w:line="240" w:lineRule="exact"/>
        <w:ind w:left="640" w:hanging="640"/>
        <w:jc w:val="both"/>
        <w:rPr>
          <w:rFonts w:ascii="Times New Roman" w:hAnsi="Times New Roman"/>
          <w:sz w:val="22"/>
          <w:szCs w:val="22"/>
        </w:rPr>
      </w:pPr>
      <w:r w:rsidRPr="00740C57">
        <w:rPr>
          <w:rFonts w:ascii="Times New Roman" w:hAnsi="Times New Roman"/>
          <w:color w:val="000000"/>
          <w:sz w:val="22"/>
          <w:szCs w:val="22"/>
          <w:lang w:bidi="cs-CZ"/>
        </w:rPr>
        <w:t>Níže uvedené přílohy budou nedílnou součástí smlouvy:</w:t>
      </w:r>
    </w:p>
    <w:p w14:paraId="365D96BA" w14:textId="6681F98F" w:rsidR="00112054" w:rsidRPr="005C25E0" w:rsidRDefault="00112054" w:rsidP="007E12E6">
      <w:pPr>
        <w:pStyle w:val="Zkladntext20"/>
        <w:numPr>
          <w:ilvl w:val="0"/>
          <w:numId w:val="20"/>
        </w:numPr>
        <w:shd w:val="clear" w:color="auto" w:fill="auto"/>
        <w:tabs>
          <w:tab w:val="left" w:pos="1138"/>
        </w:tabs>
        <w:spacing w:before="0" w:after="0"/>
        <w:ind w:left="1140" w:firstLine="0"/>
        <w:jc w:val="left"/>
        <w:rPr>
          <w:rFonts w:ascii="Times New Roman" w:hAnsi="Times New Roman"/>
          <w:sz w:val="22"/>
          <w:szCs w:val="22"/>
        </w:rPr>
      </w:pPr>
      <w:r w:rsidRPr="00740C57">
        <w:rPr>
          <w:rFonts w:ascii="Times New Roman" w:hAnsi="Times New Roman"/>
          <w:b/>
          <w:color w:val="000000"/>
          <w:sz w:val="22"/>
          <w:szCs w:val="22"/>
          <w:lang w:bidi="cs-CZ"/>
        </w:rPr>
        <w:t xml:space="preserve">oceněný </w:t>
      </w:r>
      <w:r w:rsidR="00797447">
        <w:rPr>
          <w:rFonts w:ascii="Times New Roman" w:hAnsi="Times New Roman"/>
          <w:b/>
          <w:color w:val="000000"/>
          <w:sz w:val="22"/>
          <w:szCs w:val="22"/>
          <w:lang w:bidi="cs-CZ"/>
        </w:rPr>
        <w:t xml:space="preserve">soupis prací </w:t>
      </w:r>
      <w:r w:rsidR="00427937" w:rsidRPr="00740C57">
        <w:rPr>
          <w:rFonts w:ascii="Times New Roman" w:hAnsi="Times New Roman"/>
          <w:b/>
          <w:color w:val="000000"/>
          <w:sz w:val="22"/>
          <w:szCs w:val="22"/>
          <w:lang w:bidi="cs-CZ"/>
        </w:rPr>
        <w:t xml:space="preserve"> </w:t>
      </w:r>
    </w:p>
    <w:p w14:paraId="234FDEBC" w14:textId="77777777" w:rsidR="005C25E0" w:rsidRPr="007E12E6" w:rsidRDefault="005C25E0" w:rsidP="005C25E0">
      <w:pPr>
        <w:pStyle w:val="Zkladntext20"/>
        <w:shd w:val="clear" w:color="auto" w:fill="auto"/>
        <w:tabs>
          <w:tab w:val="left" w:pos="1138"/>
        </w:tabs>
        <w:spacing w:before="0" w:after="0"/>
        <w:ind w:left="1140" w:firstLine="0"/>
        <w:jc w:val="left"/>
        <w:rPr>
          <w:rFonts w:ascii="Times New Roman" w:hAnsi="Times New Roman"/>
          <w:sz w:val="22"/>
          <w:szCs w:val="22"/>
        </w:rPr>
      </w:pPr>
    </w:p>
    <w:p w14:paraId="30A5EB3E" w14:textId="77777777" w:rsidR="007E12E6" w:rsidRPr="00740C57" w:rsidRDefault="007E12E6" w:rsidP="007E12E6">
      <w:pPr>
        <w:pStyle w:val="Zkladntext20"/>
        <w:shd w:val="clear" w:color="auto" w:fill="auto"/>
        <w:tabs>
          <w:tab w:val="left" w:pos="1138"/>
        </w:tabs>
        <w:spacing w:before="0" w:after="0"/>
        <w:ind w:left="1140" w:firstLine="0"/>
        <w:jc w:val="left"/>
        <w:rPr>
          <w:rFonts w:ascii="Times New Roman" w:hAnsi="Times New Roman"/>
          <w:sz w:val="22"/>
          <w:szCs w:val="22"/>
        </w:rPr>
      </w:pPr>
    </w:p>
    <w:p w14:paraId="3F6C3AEE" w14:textId="6354205F" w:rsidR="00112054" w:rsidRPr="00740C57" w:rsidRDefault="00112054" w:rsidP="00112054">
      <w:pPr>
        <w:pStyle w:val="Zkladntext20"/>
        <w:shd w:val="clear" w:color="auto" w:fill="auto"/>
        <w:tabs>
          <w:tab w:val="left" w:pos="1138"/>
        </w:tabs>
        <w:spacing w:before="0" w:after="0" w:line="240" w:lineRule="exact"/>
        <w:ind w:firstLine="0"/>
        <w:jc w:val="both"/>
        <w:rPr>
          <w:rFonts w:ascii="Times New Roman" w:hAnsi="Times New Roman"/>
          <w:sz w:val="22"/>
          <w:szCs w:val="22"/>
        </w:rPr>
      </w:pPr>
      <w:r w:rsidRPr="00740C57">
        <w:rPr>
          <w:rFonts w:ascii="Times New Roman" w:hAnsi="Times New Roman"/>
          <w:sz w:val="22"/>
          <w:szCs w:val="22"/>
        </w:rPr>
        <w:t>V ……………………………………</w:t>
      </w:r>
      <w:r w:rsidRPr="00740C57">
        <w:rPr>
          <w:rFonts w:ascii="Times New Roman" w:hAnsi="Times New Roman"/>
          <w:sz w:val="22"/>
          <w:szCs w:val="22"/>
        </w:rPr>
        <w:tab/>
      </w:r>
      <w:r w:rsidRPr="00740C57">
        <w:rPr>
          <w:rFonts w:ascii="Times New Roman" w:hAnsi="Times New Roman"/>
          <w:sz w:val="22"/>
          <w:szCs w:val="22"/>
        </w:rPr>
        <w:tab/>
        <w:t xml:space="preserve">       </w:t>
      </w:r>
      <w:r w:rsidRPr="00740C57">
        <w:rPr>
          <w:rFonts w:ascii="Times New Roman" w:hAnsi="Times New Roman"/>
          <w:sz w:val="22"/>
          <w:szCs w:val="22"/>
        </w:rPr>
        <w:tab/>
        <w:t xml:space="preserve">   V </w:t>
      </w:r>
      <w:r w:rsidRPr="00740C57">
        <w:rPr>
          <w:rFonts w:ascii="Times New Roman" w:hAnsi="Times New Roman"/>
          <w:sz w:val="22"/>
          <w:szCs w:val="22"/>
          <w:highlight w:val="yellow"/>
        </w:rPr>
        <w:t>……</w:t>
      </w:r>
      <w:proofErr w:type="gramStart"/>
      <w:r w:rsidRPr="00740C57">
        <w:rPr>
          <w:rFonts w:ascii="Times New Roman" w:hAnsi="Times New Roman"/>
          <w:sz w:val="22"/>
          <w:szCs w:val="22"/>
          <w:highlight w:val="yellow"/>
        </w:rPr>
        <w:t>…….</w:t>
      </w:r>
      <w:proofErr w:type="gramEnd"/>
      <w:r w:rsidRPr="00740C57">
        <w:rPr>
          <w:rFonts w:ascii="Times New Roman" w:hAnsi="Times New Roman"/>
          <w:sz w:val="22"/>
          <w:szCs w:val="22"/>
          <w:highlight w:val="yellow"/>
        </w:rPr>
        <w:t>. ……………………………..</w:t>
      </w:r>
    </w:p>
    <w:p w14:paraId="361DA2BD" w14:textId="77777777" w:rsidR="00112054" w:rsidRPr="00740C57" w:rsidRDefault="00112054" w:rsidP="00112054">
      <w:pPr>
        <w:pStyle w:val="Zkladntext20"/>
        <w:shd w:val="clear" w:color="auto" w:fill="auto"/>
        <w:tabs>
          <w:tab w:val="left" w:pos="1138"/>
        </w:tabs>
        <w:spacing w:before="0" w:after="0" w:line="240" w:lineRule="exact"/>
        <w:ind w:firstLine="0"/>
        <w:jc w:val="both"/>
        <w:rPr>
          <w:rFonts w:ascii="Times New Roman" w:hAnsi="Times New Roman"/>
          <w:sz w:val="22"/>
          <w:szCs w:val="22"/>
        </w:rPr>
      </w:pPr>
    </w:p>
    <w:p w14:paraId="323FCFC5" w14:textId="77777777" w:rsidR="005C25E0" w:rsidRDefault="005C25E0"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olor w:val="000000"/>
        </w:rPr>
      </w:pPr>
    </w:p>
    <w:p w14:paraId="29F9042E" w14:textId="3AC1A766" w:rsidR="00112054" w:rsidRPr="00740C57"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rPr>
          <w:rFonts w:ascii="Times New Roman" w:hAnsi="Times New Roman"/>
          <w:color w:val="000000"/>
        </w:rPr>
      </w:pPr>
      <w:r w:rsidRPr="00740C57">
        <w:rPr>
          <w:rFonts w:ascii="Times New Roman" w:hAnsi="Times New Roman"/>
          <w:color w:val="000000"/>
        </w:rPr>
        <w:t>.........................................</w:t>
      </w:r>
      <w:r w:rsidRPr="00740C57">
        <w:rPr>
          <w:rFonts w:ascii="Times New Roman" w:hAnsi="Times New Roman"/>
          <w:color w:val="000000"/>
        </w:rPr>
        <w:tab/>
      </w:r>
      <w:r w:rsidRPr="00740C57">
        <w:rPr>
          <w:rFonts w:ascii="Times New Roman" w:hAnsi="Times New Roman"/>
          <w:color w:val="000000"/>
        </w:rPr>
        <w:tab/>
      </w:r>
      <w:r w:rsidRPr="00740C57">
        <w:rPr>
          <w:rFonts w:ascii="Times New Roman" w:hAnsi="Times New Roman"/>
          <w:color w:val="000000"/>
        </w:rPr>
        <w:tab/>
        <w:t xml:space="preserve">           </w:t>
      </w:r>
      <w:r w:rsidRPr="00740C57">
        <w:rPr>
          <w:rFonts w:ascii="Times New Roman" w:hAnsi="Times New Roman"/>
          <w:color w:val="000000"/>
          <w:highlight w:val="yellow"/>
        </w:rPr>
        <w:t>...........................................</w:t>
      </w:r>
    </w:p>
    <w:p w14:paraId="5122122E" w14:textId="77777777" w:rsidR="00112054" w:rsidRPr="00740C57" w:rsidRDefault="00112054" w:rsidP="00112054">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8"/>
        <w:jc w:val="both"/>
        <w:rPr>
          <w:rFonts w:ascii="Times New Roman" w:hAnsi="Times New Roman"/>
          <w:color w:val="000000"/>
        </w:rPr>
      </w:pPr>
      <w:r w:rsidRPr="00740C57">
        <w:rPr>
          <w:rFonts w:ascii="Times New Roman" w:hAnsi="Times New Roman"/>
          <w:color w:val="000000"/>
        </w:rPr>
        <w:t xml:space="preserve">        Za objednatele:</w:t>
      </w:r>
      <w:r w:rsidRPr="00740C57">
        <w:rPr>
          <w:rFonts w:ascii="Times New Roman" w:hAnsi="Times New Roman"/>
          <w:color w:val="000000"/>
        </w:rPr>
        <w:tab/>
      </w:r>
      <w:r w:rsidRPr="00740C57">
        <w:rPr>
          <w:rFonts w:ascii="Times New Roman" w:hAnsi="Times New Roman"/>
          <w:color w:val="000000"/>
        </w:rPr>
        <w:tab/>
      </w:r>
      <w:r w:rsidRPr="00740C57">
        <w:rPr>
          <w:rFonts w:ascii="Times New Roman" w:hAnsi="Times New Roman"/>
          <w:color w:val="000000"/>
        </w:rPr>
        <w:tab/>
      </w:r>
      <w:r w:rsidRPr="00740C57">
        <w:rPr>
          <w:rFonts w:ascii="Times New Roman" w:hAnsi="Times New Roman"/>
          <w:color w:val="000000"/>
        </w:rPr>
        <w:tab/>
        <w:t xml:space="preserve">                      </w:t>
      </w:r>
      <w:r w:rsidRPr="00740C57">
        <w:rPr>
          <w:rFonts w:ascii="Times New Roman" w:hAnsi="Times New Roman"/>
          <w:color w:val="000000"/>
          <w:highlight w:val="yellow"/>
        </w:rPr>
        <w:t>Za zhotovitele:</w:t>
      </w:r>
    </w:p>
    <w:p w14:paraId="232054C4" w14:textId="77777777" w:rsidR="00212039" w:rsidRPr="00740C57" w:rsidRDefault="00112054" w:rsidP="006A41B5">
      <w:pPr>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26"/>
        <w:jc w:val="both"/>
        <w:rPr>
          <w:rFonts w:ascii="Times New Roman" w:hAnsi="Times New Roman"/>
          <w:b/>
          <w:color w:val="000000"/>
        </w:rPr>
      </w:pPr>
      <w:r w:rsidRPr="00740C57">
        <w:rPr>
          <w:rFonts w:ascii="Times New Roman" w:hAnsi="Times New Roman"/>
          <w:b/>
          <w:color w:val="000000"/>
        </w:rPr>
        <w:t xml:space="preserve">           Mgr. Daniel David</w:t>
      </w:r>
      <w:r w:rsidR="006A41B5" w:rsidRPr="00740C57">
        <w:rPr>
          <w:rFonts w:ascii="Times New Roman" w:hAnsi="Times New Roman"/>
          <w:color w:val="000000"/>
        </w:rPr>
        <w:t xml:space="preserve">  </w:t>
      </w:r>
    </w:p>
    <w:sectPr w:rsidR="00212039" w:rsidRPr="00740C57">
      <w:footerReference w:type="default" r:id="rId11"/>
      <w:pgSz w:w="11906" w:h="16838" w:code="9"/>
      <w:pgMar w:top="899" w:right="1418" w:bottom="107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A7560" w14:textId="77777777" w:rsidR="00436457" w:rsidRDefault="00436457">
      <w:pPr>
        <w:spacing w:after="0" w:line="240" w:lineRule="auto"/>
      </w:pPr>
      <w:r>
        <w:separator/>
      </w:r>
    </w:p>
  </w:endnote>
  <w:endnote w:type="continuationSeparator" w:id="0">
    <w:p w14:paraId="4867F1AB" w14:textId="77777777" w:rsidR="00436457" w:rsidRDefault="00436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6FC2A" w14:textId="3128E20B" w:rsidR="00AE084F" w:rsidRDefault="00AE084F">
    <w:pPr>
      <w:pStyle w:val="Zpat"/>
      <w:rPr>
        <w:rFonts w:cs="Tahoma"/>
        <w:sz w:val="20"/>
        <w:szCs w:val="20"/>
      </w:rPr>
    </w:pPr>
    <w:r>
      <w:rPr>
        <w:rFonts w:cs="Tahoma"/>
        <w:sz w:val="20"/>
        <w:szCs w:val="20"/>
      </w:rPr>
      <w:tab/>
    </w:r>
    <w:r>
      <w:rPr>
        <w:rFonts w:cs="Tahoma"/>
        <w:sz w:val="20"/>
        <w:szCs w:val="20"/>
      </w:rPr>
      <w:tab/>
      <w:t xml:space="preserve">Strana </w:t>
    </w:r>
    <w:r>
      <w:rPr>
        <w:rFonts w:cs="Tahoma"/>
        <w:sz w:val="20"/>
        <w:szCs w:val="20"/>
      </w:rPr>
      <w:fldChar w:fldCharType="begin"/>
    </w:r>
    <w:r>
      <w:rPr>
        <w:rFonts w:cs="Tahoma"/>
        <w:sz w:val="20"/>
        <w:szCs w:val="20"/>
      </w:rPr>
      <w:instrText xml:space="preserve"> PAGE </w:instrText>
    </w:r>
    <w:r>
      <w:rPr>
        <w:rFonts w:cs="Tahoma"/>
        <w:sz w:val="20"/>
        <w:szCs w:val="20"/>
      </w:rPr>
      <w:fldChar w:fldCharType="separate"/>
    </w:r>
    <w:r w:rsidR="00650983">
      <w:rPr>
        <w:rFonts w:cs="Tahoma"/>
        <w:noProof/>
        <w:sz w:val="20"/>
        <w:szCs w:val="20"/>
      </w:rPr>
      <w:t>5</w:t>
    </w:r>
    <w:r>
      <w:rPr>
        <w:rFonts w:cs="Tahoma"/>
        <w:sz w:val="20"/>
        <w:szCs w:val="20"/>
      </w:rPr>
      <w:fldChar w:fldCharType="end"/>
    </w:r>
    <w:r>
      <w:rPr>
        <w:rFonts w:cs="Tahoma"/>
        <w:sz w:val="20"/>
        <w:szCs w:val="20"/>
      </w:rPr>
      <w:t xml:space="preserve"> / </w:t>
    </w:r>
    <w:r>
      <w:rPr>
        <w:rFonts w:cs="Tahoma"/>
        <w:sz w:val="20"/>
        <w:szCs w:val="20"/>
      </w:rPr>
      <w:fldChar w:fldCharType="begin"/>
    </w:r>
    <w:r>
      <w:rPr>
        <w:rFonts w:cs="Tahoma"/>
        <w:sz w:val="20"/>
        <w:szCs w:val="20"/>
      </w:rPr>
      <w:instrText xml:space="preserve"> NUMPAGES </w:instrText>
    </w:r>
    <w:r>
      <w:rPr>
        <w:rFonts w:cs="Tahoma"/>
        <w:sz w:val="20"/>
        <w:szCs w:val="20"/>
      </w:rPr>
      <w:fldChar w:fldCharType="separate"/>
    </w:r>
    <w:r w:rsidR="00650983">
      <w:rPr>
        <w:rFonts w:cs="Tahoma"/>
        <w:noProof/>
        <w:sz w:val="20"/>
        <w:szCs w:val="20"/>
      </w:rPr>
      <w:t>9</w:t>
    </w:r>
    <w:r>
      <w:rPr>
        <w:rFonts w:cs="Tahoma"/>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D9F45" w14:textId="77777777" w:rsidR="00436457" w:rsidRDefault="00436457">
      <w:pPr>
        <w:spacing w:after="0" w:line="240" w:lineRule="auto"/>
      </w:pPr>
      <w:r>
        <w:separator/>
      </w:r>
    </w:p>
  </w:footnote>
  <w:footnote w:type="continuationSeparator" w:id="0">
    <w:p w14:paraId="5B93CD60" w14:textId="77777777" w:rsidR="00436457" w:rsidRDefault="004364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5410"/>
    <w:multiLevelType w:val="hybridMultilevel"/>
    <w:tmpl w:val="F8965022"/>
    <w:lvl w:ilvl="0" w:tplc="C33EC1D0">
      <w:numFmt w:val="bullet"/>
      <w:lvlText w:val="•"/>
      <w:lvlJc w:val="left"/>
      <w:pPr>
        <w:ind w:left="1065" w:hanging="705"/>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8F6076D"/>
    <w:multiLevelType w:val="hybridMultilevel"/>
    <w:tmpl w:val="2250A878"/>
    <w:lvl w:ilvl="0" w:tplc="04050003">
      <w:start w:val="1"/>
      <w:numFmt w:val="bullet"/>
      <w:lvlText w:val="o"/>
      <w:lvlJc w:val="left"/>
      <w:pPr>
        <w:ind w:left="1065" w:hanging="705"/>
      </w:pPr>
      <w:rPr>
        <w:rFonts w:ascii="Courier New" w:hAnsi="Courier New" w:cs="Courier New"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674CA0"/>
    <w:multiLevelType w:val="hybridMultilevel"/>
    <w:tmpl w:val="92148DAC"/>
    <w:lvl w:ilvl="0" w:tplc="04050001">
      <w:start w:val="1"/>
      <w:numFmt w:val="bullet"/>
      <w:lvlText w:val=""/>
      <w:lvlJc w:val="left"/>
      <w:pPr>
        <w:ind w:left="2880" w:hanging="360"/>
      </w:pPr>
      <w:rPr>
        <w:rFonts w:ascii="Symbol" w:hAnsi="Symbol" w:hint="default"/>
      </w:rPr>
    </w:lvl>
    <w:lvl w:ilvl="1" w:tplc="04050003" w:tentative="1">
      <w:start w:val="1"/>
      <w:numFmt w:val="bullet"/>
      <w:lvlText w:val="o"/>
      <w:lvlJc w:val="left"/>
      <w:pPr>
        <w:ind w:left="3600" w:hanging="360"/>
      </w:pPr>
      <w:rPr>
        <w:rFonts w:ascii="Courier New" w:hAnsi="Courier New" w:cs="Courier New" w:hint="default"/>
      </w:rPr>
    </w:lvl>
    <w:lvl w:ilvl="2" w:tplc="04050005" w:tentative="1">
      <w:start w:val="1"/>
      <w:numFmt w:val="bullet"/>
      <w:lvlText w:val=""/>
      <w:lvlJc w:val="left"/>
      <w:pPr>
        <w:ind w:left="4320" w:hanging="360"/>
      </w:pPr>
      <w:rPr>
        <w:rFonts w:ascii="Wingdings" w:hAnsi="Wingdings" w:hint="default"/>
      </w:rPr>
    </w:lvl>
    <w:lvl w:ilvl="3" w:tplc="04050001" w:tentative="1">
      <w:start w:val="1"/>
      <w:numFmt w:val="bullet"/>
      <w:lvlText w:val=""/>
      <w:lvlJc w:val="left"/>
      <w:pPr>
        <w:ind w:left="5040" w:hanging="360"/>
      </w:pPr>
      <w:rPr>
        <w:rFonts w:ascii="Symbol" w:hAnsi="Symbol" w:hint="default"/>
      </w:rPr>
    </w:lvl>
    <w:lvl w:ilvl="4" w:tplc="04050003" w:tentative="1">
      <w:start w:val="1"/>
      <w:numFmt w:val="bullet"/>
      <w:lvlText w:val="o"/>
      <w:lvlJc w:val="left"/>
      <w:pPr>
        <w:ind w:left="5760" w:hanging="360"/>
      </w:pPr>
      <w:rPr>
        <w:rFonts w:ascii="Courier New" w:hAnsi="Courier New" w:cs="Courier New" w:hint="default"/>
      </w:rPr>
    </w:lvl>
    <w:lvl w:ilvl="5" w:tplc="04050005" w:tentative="1">
      <w:start w:val="1"/>
      <w:numFmt w:val="bullet"/>
      <w:lvlText w:val=""/>
      <w:lvlJc w:val="left"/>
      <w:pPr>
        <w:ind w:left="6480" w:hanging="360"/>
      </w:pPr>
      <w:rPr>
        <w:rFonts w:ascii="Wingdings" w:hAnsi="Wingdings" w:hint="default"/>
      </w:rPr>
    </w:lvl>
    <w:lvl w:ilvl="6" w:tplc="04050001" w:tentative="1">
      <w:start w:val="1"/>
      <w:numFmt w:val="bullet"/>
      <w:lvlText w:val=""/>
      <w:lvlJc w:val="left"/>
      <w:pPr>
        <w:ind w:left="7200" w:hanging="360"/>
      </w:pPr>
      <w:rPr>
        <w:rFonts w:ascii="Symbol" w:hAnsi="Symbol" w:hint="default"/>
      </w:rPr>
    </w:lvl>
    <w:lvl w:ilvl="7" w:tplc="04050003" w:tentative="1">
      <w:start w:val="1"/>
      <w:numFmt w:val="bullet"/>
      <w:lvlText w:val="o"/>
      <w:lvlJc w:val="left"/>
      <w:pPr>
        <w:ind w:left="7920" w:hanging="360"/>
      </w:pPr>
      <w:rPr>
        <w:rFonts w:ascii="Courier New" w:hAnsi="Courier New" w:cs="Courier New" w:hint="default"/>
      </w:rPr>
    </w:lvl>
    <w:lvl w:ilvl="8" w:tplc="04050005" w:tentative="1">
      <w:start w:val="1"/>
      <w:numFmt w:val="bullet"/>
      <w:lvlText w:val=""/>
      <w:lvlJc w:val="left"/>
      <w:pPr>
        <w:ind w:left="8640" w:hanging="360"/>
      </w:pPr>
      <w:rPr>
        <w:rFonts w:ascii="Wingdings" w:hAnsi="Wingdings" w:hint="default"/>
      </w:rPr>
    </w:lvl>
  </w:abstractNum>
  <w:abstractNum w:abstractNumId="3" w15:restartNumberingAfterBreak="0">
    <w:nsid w:val="0DE37BAB"/>
    <w:multiLevelType w:val="hybridMultilevel"/>
    <w:tmpl w:val="490CDE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EF6360"/>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5" w15:restartNumberingAfterBreak="0">
    <w:nsid w:val="205F15B5"/>
    <w:multiLevelType w:val="hybridMultilevel"/>
    <w:tmpl w:val="C9C8B606"/>
    <w:lvl w:ilvl="0" w:tplc="04050001">
      <w:start w:val="1"/>
      <w:numFmt w:val="bullet"/>
      <w:lvlText w:val=""/>
      <w:lvlJc w:val="left"/>
      <w:pPr>
        <w:ind w:left="1065" w:hanging="705"/>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2583C64"/>
    <w:multiLevelType w:val="hybridMultilevel"/>
    <w:tmpl w:val="0346D3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4300913"/>
    <w:multiLevelType w:val="hybridMultilevel"/>
    <w:tmpl w:val="AC607B18"/>
    <w:lvl w:ilvl="0" w:tplc="B5C4B604">
      <w:start w:val="1"/>
      <w:numFmt w:val="decimal"/>
      <w:lvlText w:val="%1."/>
      <w:lvlJc w:val="left"/>
      <w:pPr>
        <w:tabs>
          <w:tab w:val="num" w:pos="720"/>
        </w:tabs>
        <w:ind w:left="720" w:hanging="360"/>
      </w:pPr>
    </w:lvl>
    <w:lvl w:ilvl="1" w:tplc="64B88776">
      <w:start w:val="1"/>
      <w:numFmt w:val="decimal"/>
      <w:lvlText w:val="%2."/>
      <w:lvlJc w:val="left"/>
      <w:pPr>
        <w:tabs>
          <w:tab w:val="num" w:pos="1440"/>
        </w:tabs>
        <w:ind w:left="1440" w:hanging="360"/>
      </w:pPr>
    </w:lvl>
    <w:lvl w:ilvl="2" w:tplc="58504B6A">
      <w:start w:val="1"/>
      <w:numFmt w:val="decimal"/>
      <w:lvlText w:val="%3."/>
      <w:lvlJc w:val="left"/>
      <w:pPr>
        <w:tabs>
          <w:tab w:val="num" w:pos="2160"/>
        </w:tabs>
        <w:ind w:left="2160" w:hanging="360"/>
      </w:pPr>
    </w:lvl>
    <w:lvl w:ilvl="3" w:tplc="A3DA6DC2">
      <w:start w:val="1"/>
      <w:numFmt w:val="decimal"/>
      <w:lvlText w:val="%4."/>
      <w:lvlJc w:val="left"/>
      <w:pPr>
        <w:tabs>
          <w:tab w:val="num" w:pos="2880"/>
        </w:tabs>
        <w:ind w:left="2880" w:hanging="360"/>
      </w:pPr>
    </w:lvl>
    <w:lvl w:ilvl="4" w:tplc="2A9E3376">
      <w:start w:val="1"/>
      <w:numFmt w:val="decimal"/>
      <w:lvlText w:val="%5."/>
      <w:lvlJc w:val="left"/>
      <w:pPr>
        <w:tabs>
          <w:tab w:val="num" w:pos="3600"/>
        </w:tabs>
        <w:ind w:left="3600" w:hanging="360"/>
      </w:pPr>
    </w:lvl>
    <w:lvl w:ilvl="5" w:tplc="B644E1D8">
      <w:start w:val="1"/>
      <w:numFmt w:val="lowerRoman"/>
      <w:lvlText w:val="%6."/>
      <w:lvlJc w:val="right"/>
      <w:pPr>
        <w:tabs>
          <w:tab w:val="num" w:pos="4320"/>
        </w:tabs>
        <w:ind w:left="4320" w:hanging="180"/>
      </w:pPr>
    </w:lvl>
    <w:lvl w:ilvl="6" w:tplc="A274D534">
      <w:start w:val="1"/>
      <w:numFmt w:val="decimal"/>
      <w:lvlText w:val="%7."/>
      <w:lvlJc w:val="left"/>
      <w:pPr>
        <w:tabs>
          <w:tab w:val="num" w:pos="5040"/>
        </w:tabs>
        <w:ind w:left="5040" w:hanging="360"/>
      </w:pPr>
    </w:lvl>
    <w:lvl w:ilvl="7" w:tplc="E12283E6">
      <w:start w:val="1"/>
      <w:numFmt w:val="decimal"/>
      <w:lvlText w:val="%8."/>
      <w:lvlJc w:val="left"/>
      <w:pPr>
        <w:tabs>
          <w:tab w:val="num" w:pos="5760"/>
        </w:tabs>
        <w:ind w:left="5760" w:hanging="360"/>
      </w:pPr>
    </w:lvl>
    <w:lvl w:ilvl="8" w:tplc="78DE3A8C">
      <w:start w:val="1"/>
      <w:numFmt w:val="decimal"/>
      <w:lvlText w:val="%9."/>
      <w:lvlJc w:val="left"/>
      <w:pPr>
        <w:tabs>
          <w:tab w:val="num" w:pos="6480"/>
        </w:tabs>
        <w:ind w:left="6480" w:hanging="360"/>
      </w:pPr>
    </w:lvl>
  </w:abstractNum>
  <w:abstractNum w:abstractNumId="8" w15:restartNumberingAfterBreak="0">
    <w:nsid w:val="24643A8A"/>
    <w:multiLevelType w:val="hybridMultilevel"/>
    <w:tmpl w:val="778A5E4C"/>
    <w:lvl w:ilvl="0" w:tplc="04050017">
      <w:start w:val="1"/>
      <w:numFmt w:val="lowerLetter"/>
      <w:lvlText w:val="%1)"/>
      <w:lvlJc w:val="left"/>
      <w:pPr>
        <w:tabs>
          <w:tab w:val="num" w:pos="720"/>
        </w:tabs>
        <w:ind w:left="720" w:hanging="360"/>
      </w:pPr>
      <w:rPr>
        <w:rFonts w:hint="default"/>
      </w:rPr>
    </w:lvl>
    <w:lvl w:ilvl="1" w:tplc="153C1E24">
      <w:start w:val="1"/>
      <w:numFmt w:val="decimal"/>
      <w:lvlText w:val="%2."/>
      <w:lvlJc w:val="left"/>
      <w:pPr>
        <w:tabs>
          <w:tab w:val="num" w:pos="1560"/>
        </w:tabs>
        <w:ind w:left="1560" w:hanging="48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5E03D60"/>
    <w:multiLevelType w:val="hybridMultilevel"/>
    <w:tmpl w:val="AE266C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70B1CB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1" w15:restartNumberingAfterBreak="0">
    <w:nsid w:val="2842289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2" w15:restartNumberingAfterBreak="0">
    <w:nsid w:val="3B667F4F"/>
    <w:multiLevelType w:val="hybridMultilevel"/>
    <w:tmpl w:val="9D6A960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3" w15:restartNumberingAfterBreak="0">
    <w:nsid w:val="3BE330CE"/>
    <w:multiLevelType w:val="hybridMultilevel"/>
    <w:tmpl w:val="8436B550"/>
    <w:lvl w:ilvl="0" w:tplc="4BA6B4B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AF272E"/>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5" w15:restartNumberingAfterBreak="0">
    <w:nsid w:val="3EE2310F"/>
    <w:multiLevelType w:val="hybridMultilevel"/>
    <w:tmpl w:val="9C829158"/>
    <w:lvl w:ilvl="0" w:tplc="04050001">
      <w:start w:val="1"/>
      <w:numFmt w:val="bullet"/>
      <w:lvlText w:val=""/>
      <w:lvlJc w:val="left"/>
      <w:pPr>
        <w:ind w:left="1320" w:hanging="360"/>
      </w:pPr>
      <w:rPr>
        <w:rFonts w:ascii="Symbol" w:hAnsi="Symbol" w:hint="default"/>
      </w:rPr>
    </w:lvl>
    <w:lvl w:ilvl="1" w:tplc="04050003" w:tentative="1">
      <w:start w:val="1"/>
      <w:numFmt w:val="bullet"/>
      <w:lvlText w:val="o"/>
      <w:lvlJc w:val="left"/>
      <w:pPr>
        <w:ind w:left="2040" w:hanging="360"/>
      </w:pPr>
      <w:rPr>
        <w:rFonts w:ascii="Courier New" w:hAnsi="Courier New" w:cs="Courier New" w:hint="default"/>
      </w:rPr>
    </w:lvl>
    <w:lvl w:ilvl="2" w:tplc="04050005" w:tentative="1">
      <w:start w:val="1"/>
      <w:numFmt w:val="bullet"/>
      <w:lvlText w:val=""/>
      <w:lvlJc w:val="left"/>
      <w:pPr>
        <w:ind w:left="2760" w:hanging="360"/>
      </w:pPr>
      <w:rPr>
        <w:rFonts w:ascii="Wingdings" w:hAnsi="Wingdings" w:hint="default"/>
      </w:rPr>
    </w:lvl>
    <w:lvl w:ilvl="3" w:tplc="04050001" w:tentative="1">
      <w:start w:val="1"/>
      <w:numFmt w:val="bullet"/>
      <w:lvlText w:val=""/>
      <w:lvlJc w:val="left"/>
      <w:pPr>
        <w:ind w:left="3480" w:hanging="360"/>
      </w:pPr>
      <w:rPr>
        <w:rFonts w:ascii="Symbol" w:hAnsi="Symbol" w:hint="default"/>
      </w:rPr>
    </w:lvl>
    <w:lvl w:ilvl="4" w:tplc="04050003" w:tentative="1">
      <w:start w:val="1"/>
      <w:numFmt w:val="bullet"/>
      <w:lvlText w:val="o"/>
      <w:lvlJc w:val="left"/>
      <w:pPr>
        <w:ind w:left="4200" w:hanging="360"/>
      </w:pPr>
      <w:rPr>
        <w:rFonts w:ascii="Courier New" w:hAnsi="Courier New" w:cs="Courier New" w:hint="default"/>
      </w:rPr>
    </w:lvl>
    <w:lvl w:ilvl="5" w:tplc="04050005" w:tentative="1">
      <w:start w:val="1"/>
      <w:numFmt w:val="bullet"/>
      <w:lvlText w:val=""/>
      <w:lvlJc w:val="left"/>
      <w:pPr>
        <w:ind w:left="4920" w:hanging="360"/>
      </w:pPr>
      <w:rPr>
        <w:rFonts w:ascii="Wingdings" w:hAnsi="Wingdings" w:hint="default"/>
      </w:rPr>
    </w:lvl>
    <w:lvl w:ilvl="6" w:tplc="04050001" w:tentative="1">
      <w:start w:val="1"/>
      <w:numFmt w:val="bullet"/>
      <w:lvlText w:val=""/>
      <w:lvlJc w:val="left"/>
      <w:pPr>
        <w:ind w:left="5640" w:hanging="360"/>
      </w:pPr>
      <w:rPr>
        <w:rFonts w:ascii="Symbol" w:hAnsi="Symbol" w:hint="default"/>
      </w:rPr>
    </w:lvl>
    <w:lvl w:ilvl="7" w:tplc="04050003" w:tentative="1">
      <w:start w:val="1"/>
      <w:numFmt w:val="bullet"/>
      <w:lvlText w:val="o"/>
      <w:lvlJc w:val="left"/>
      <w:pPr>
        <w:ind w:left="6360" w:hanging="360"/>
      </w:pPr>
      <w:rPr>
        <w:rFonts w:ascii="Courier New" w:hAnsi="Courier New" w:cs="Courier New" w:hint="default"/>
      </w:rPr>
    </w:lvl>
    <w:lvl w:ilvl="8" w:tplc="04050005" w:tentative="1">
      <w:start w:val="1"/>
      <w:numFmt w:val="bullet"/>
      <w:lvlText w:val=""/>
      <w:lvlJc w:val="left"/>
      <w:pPr>
        <w:ind w:left="7080" w:hanging="360"/>
      </w:pPr>
      <w:rPr>
        <w:rFonts w:ascii="Wingdings" w:hAnsi="Wingdings" w:hint="default"/>
      </w:rPr>
    </w:lvl>
  </w:abstractNum>
  <w:abstractNum w:abstractNumId="16" w15:restartNumberingAfterBreak="0">
    <w:nsid w:val="46683637"/>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17" w15:restartNumberingAfterBreak="0">
    <w:nsid w:val="49CD0A76"/>
    <w:multiLevelType w:val="hybridMultilevel"/>
    <w:tmpl w:val="6DF6110C"/>
    <w:lvl w:ilvl="0" w:tplc="82D46746">
      <w:start w:val="6"/>
      <w:numFmt w:val="bullet"/>
      <w:lvlText w:val="-"/>
      <w:lvlJc w:val="left"/>
      <w:pPr>
        <w:ind w:left="720" w:hanging="360"/>
      </w:pPr>
      <w:rPr>
        <w:rFonts w:ascii="Arial Narrow" w:eastAsia="Times New Roman" w:hAnsi="Arial Narrow"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B524E1E"/>
    <w:multiLevelType w:val="hybridMultilevel"/>
    <w:tmpl w:val="26864506"/>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4BEB29E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0" w15:restartNumberingAfterBreak="0">
    <w:nsid w:val="4D987310"/>
    <w:multiLevelType w:val="hybridMultilevel"/>
    <w:tmpl w:val="77C8C8F8"/>
    <w:lvl w:ilvl="0" w:tplc="FFFFFFFF">
      <w:start w:val="1"/>
      <w:numFmt w:val="lowerLetter"/>
      <w:pStyle w:val="Seznam"/>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4DF44BFF"/>
    <w:multiLevelType w:val="multilevel"/>
    <w:tmpl w:val="00AC2BFC"/>
    <w:lvl w:ilvl="0">
      <w:start w:val="1"/>
      <w:numFmt w:val="decimal"/>
      <w:pStyle w:val="Nadpis1"/>
      <w:lvlText w:val="%1."/>
      <w:lvlJc w:val="left"/>
      <w:pPr>
        <w:tabs>
          <w:tab w:val="num" w:pos="509"/>
        </w:tabs>
        <w:ind w:left="509" w:hanging="509"/>
      </w:pPr>
      <w:rPr>
        <w:rFonts w:hint="default"/>
      </w:rPr>
    </w:lvl>
    <w:lvl w:ilvl="1">
      <w:start w:val="1"/>
      <w:numFmt w:val="decimal"/>
      <w:pStyle w:val="Nadpis2"/>
      <w:lvlText w:val="%1.%2."/>
      <w:lvlJc w:val="left"/>
      <w:pPr>
        <w:tabs>
          <w:tab w:val="num" w:pos="1050"/>
        </w:tabs>
        <w:ind w:left="1050" w:hanging="510"/>
      </w:pPr>
      <w:rPr>
        <w:rFonts w:hint="default"/>
      </w:rPr>
    </w:lvl>
    <w:lvl w:ilvl="2">
      <w:start w:val="1"/>
      <w:numFmt w:val="decimal"/>
      <w:pStyle w:val="Nadpis3"/>
      <w:lvlText w:val="%1.%2.%3."/>
      <w:lvlJc w:val="left"/>
      <w:pPr>
        <w:tabs>
          <w:tab w:val="num" w:pos="-1"/>
        </w:tabs>
        <w:ind w:left="1703" w:hanging="853"/>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adpis4"/>
      <w:lvlText w:val="%1.%2.%3.%4."/>
      <w:lvlJc w:val="left"/>
      <w:pPr>
        <w:tabs>
          <w:tab w:val="num" w:pos="-1"/>
        </w:tabs>
        <w:ind w:left="2411" w:hanging="708"/>
      </w:pPr>
      <w:rPr>
        <w:rFonts w:hint="default"/>
      </w:rPr>
    </w:lvl>
    <w:lvl w:ilvl="4">
      <w:start w:val="1"/>
      <w:numFmt w:val="decimal"/>
      <w:lvlText w:val="%1.%2.%3.%4.%5."/>
      <w:lvlJc w:val="left"/>
      <w:pPr>
        <w:tabs>
          <w:tab w:val="num" w:pos="-1"/>
        </w:tabs>
        <w:ind w:left="3119" w:hanging="708"/>
      </w:pPr>
      <w:rPr>
        <w:rFonts w:hint="default"/>
      </w:rPr>
    </w:lvl>
    <w:lvl w:ilvl="5">
      <w:start w:val="1"/>
      <w:numFmt w:val="decimal"/>
      <w:lvlText w:val="%1.%2.%3.%4.%5.%6."/>
      <w:lvlJc w:val="left"/>
      <w:pPr>
        <w:tabs>
          <w:tab w:val="num" w:pos="-1"/>
        </w:tabs>
        <w:ind w:left="3827" w:hanging="708"/>
      </w:pPr>
      <w:rPr>
        <w:rFonts w:hint="default"/>
      </w:rPr>
    </w:lvl>
    <w:lvl w:ilvl="6">
      <w:start w:val="1"/>
      <w:numFmt w:val="decimal"/>
      <w:lvlText w:val="%1.%2.%3.%4.%5.%6.%7."/>
      <w:lvlJc w:val="left"/>
      <w:pPr>
        <w:tabs>
          <w:tab w:val="num" w:pos="-1"/>
        </w:tabs>
        <w:ind w:left="4535" w:hanging="708"/>
      </w:pPr>
      <w:rPr>
        <w:rFonts w:hint="default"/>
      </w:rPr>
    </w:lvl>
    <w:lvl w:ilvl="7">
      <w:start w:val="1"/>
      <w:numFmt w:val="decimal"/>
      <w:lvlText w:val="%1.%2.%3.%4.%5.%6.%7.%8."/>
      <w:lvlJc w:val="left"/>
      <w:pPr>
        <w:tabs>
          <w:tab w:val="num" w:pos="-1"/>
        </w:tabs>
        <w:ind w:left="5243" w:hanging="708"/>
      </w:pPr>
      <w:rPr>
        <w:rFonts w:hint="default"/>
      </w:rPr>
    </w:lvl>
    <w:lvl w:ilvl="8">
      <w:start w:val="1"/>
      <w:numFmt w:val="decimal"/>
      <w:lvlText w:val="%1.%2.%3.%4.%5.%6.%7.%8.%9."/>
      <w:lvlJc w:val="left"/>
      <w:pPr>
        <w:tabs>
          <w:tab w:val="num" w:pos="-1"/>
        </w:tabs>
        <w:ind w:left="5951" w:hanging="708"/>
      </w:pPr>
      <w:rPr>
        <w:rFonts w:hint="default"/>
      </w:rPr>
    </w:lvl>
  </w:abstractNum>
  <w:abstractNum w:abstractNumId="22" w15:restartNumberingAfterBreak="0">
    <w:nsid w:val="4E3F093E"/>
    <w:multiLevelType w:val="hybridMultilevel"/>
    <w:tmpl w:val="8C287C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FE4150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4" w15:restartNumberingAfterBreak="0">
    <w:nsid w:val="53FE701D"/>
    <w:multiLevelType w:val="hybridMultilevel"/>
    <w:tmpl w:val="CCD6BD4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597F2954"/>
    <w:multiLevelType w:val="hybridMultilevel"/>
    <w:tmpl w:val="3D6481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BA33807"/>
    <w:multiLevelType w:val="hybridMultilevel"/>
    <w:tmpl w:val="3334CC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E19346A"/>
    <w:multiLevelType w:val="hybridMultilevel"/>
    <w:tmpl w:val="E3E8E6AA"/>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BB4E83"/>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29" w15:restartNumberingAfterBreak="0">
    <w:nsid w:val="61000CD7"/>
    <w:multiLevelType w:val="multilevel"/>
    <w:tmpl w:val="A4B8B75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1FB1C85"/>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31" w15:restartNumberingAfterBreak="0">
    <w:nsid w:val="624B2C9F"/>
    <w:multiLevelType w:val="hybridMultilevel"/>
    <w:tmpl w:val="ABEAC5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8252451"/>
    <w:multiLevelType w:val="hybridMultilevel"/>
    <w:tmpl w:val="7CD8D76C"/>
    <w:lvl w:ilvl="0" w:tplc="DBB2C9FA">
      <w:start w:val="1"/>
      <w:numFmt w:val="decimal"/>
      <w:lvlText w:val="%1."/>
      <w:lvlJc w:val="left"/>
      <w:pPr>
        <w:tabs>
          <w:tab w:val="num" w:pos="720"/>
        </w:tabs>
        <w:ind w:left="720" w:hanging="360"/>
      </w:pPr>
      <w:rPr>
        <w:rFonts w:cs="Times New Roman"/>
      </w:rPr>
    </w:lvl>
    <w:lvl w:ilvl="1" w:tplc="10C8132C">
      <w:start w:val="1"/>
      <w:numFmt w:val="decimal"/>
      <w:lvlText w:val="%2."/>
      <w:lvlJc w:val="left"/>
      <w:pPr>
        <w:tabs>
          <w:tab w:val="num" w:pos="1440"/>
        </w:tabs>
        <w:ind w:left="1440" w:hanging="360"/>
      </w:pPr>
    </w:lvl>
    <w:lvl w:ilvl="2" w:tplc="E4869CF8">
      <w:start w:val="1"/>
      <w:numFmt w:val="decimal"/>
      <w:lvlText w:val="%3."/>
      <w:lvlJc w:val="left"/>
      <w:pPr>
        <w:tabs>
          <w:tab w:val="num" w:pos="2160"/>
        </w:tabs>
        <w:ind w:left="2160" w:hanging="360"/>
      </w:pPr>
    </w:lvl>
    <w:lvl w:ilvl="3" w:tplc="48149FAC">
      <w:start w:val="1"/>
      <w:numFmt w:val="decimal"/>
      <w:lvlText w:val="%4."/>
      <w:lvlJc w:val="left"/>
      <w:pPr>
        <w:tabs>
          <w:tab w:val="num" w:pos="2880"/>
        </w:tabs>
        <w:ind w:left="2880" w:hanging="360"/>
      </w:pPr>
    </w:lvl>
    <w:lvl w:ilvl="4" w:tplc="2878D504">
      <w:start w:val="1"/>
      <w:numFmt w:val="decimal"/>
      <w:lvlText w:val="%5."/>
      <w:lvlJc w:val="left"/>
      <w:pPr>
        <w:tabs>
          <w:tab w:val="num" w:pos="3600"/>
        </w:tabs>
        <w:ind w:left="3600" w:hanging="360"/>
      </w:pPr>
    </w:lvl>
    <w:lvl w:ilvl="5" w:tplc="914C93E0">
      <w:start w:val="1"/>
      <w:numFmt w:val="decimal"/>
      <w:lvlText w:val="%6."/>
      <w:lvlJc w:val="left"/>
      <w:pPr>
        <w:tabs>
          <w:tab w:val="num" w:pos="4320"/>
        </w:tabs>
        <w:ind w:left="4320" w:hanging="360"/>
      </w:pPr>
    </w:lvl>
    <w:lvl w:ilvl="6" w:tplc="981CD66A">
      <w:start w:val="1"/>
      <w:numFmt w:val="decimal"/>
      <w:lvlText w:val="%7."/>
      <w:lvlJc w:val="left"/>
      <w:pPr>
        <w:tabs>
          <w:tab w:val="num" w:pos="5040"/>
        </w:tabs>
        <w:ind w:left="5040" w:hanging="360"/>
      </w:pPr>
    </w:lvl>
    <w:lvl w:ilvl="7" w:tplc="46C8DB6C">
      <w:start w:val="1"/>
      <w:numFmt w:val="decimal"/>
      <w:lvlText w:val="%8."/>
      <w:lvlJc w:val="left"/>
      <w:pPr>
        <w:tabs>
          <w:tab w:val="num" w:pos="5760"/>
        </w:tabs>
        <w:ind w:left="5760" w:hanging="360"/>
      </w:pPr>
    </w:lvl>
    <w:lvl w:ilvl="8" w:tplc="5CE05DE0">
      <w:start w:val="1"/>
      <w:numFmt w:val="decimal"/>
      <w:lvlText w:val="%9."/>
      <w:lvlJc w:val="left"/>
      <w:pPr>
        <w:tabs>
          <w:tab w:val="num" w:pos="6480"/>
        </w:tabs>
        <w:ind w:left="6480" w:hanging="360"/>
      </w:pPr>
    </w:lvl>
  </w:abstractNum>
  <w:abstractNum w:abstractNumId="33" w15:restartNumberingAfterBreak="0">
    <w:nsid w:val="6B22388E"/>
    <w:multiLevelType w:val="hybridMultilevel"/>
    <w:tmpl w:val="F70AFCC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B590C3F"/>
    <w:multiLevelType w:val="hybridMultilevel"/>
    <w:tmpl w:val="182A84CC"/>
    <w:lvl w:ilvl="0" w:tplc="0405000F">
      <w:start w:val="1"/>
      <w:numFmt w:val="decimal"/>
      <w:lvlText w:val="%1."/>
      <w:lvlJc w:val="left"/>
      <w:pPr>
        <w:ind w:left="1065" w:hanging="705"/>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BF57559"/>
    <w:multiLevelType w:val="hybridMultilevel"/>
    <w:tmpl w:val="26B8E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9307F9"/>
    <w:multiLevelType w:val="hybridMultilevel"/>
    <w:tmpl w:val="EA8E0800"/>
    <w:lvl w:ilvl="0" w:tplc="04050001">
      <w:start w:val="1"/>
      <w:numFmt w:val="bullet"/>
      <w:lvlText w:val=""/>
      <w:lvlJc w:val="left"/>
      <w:pPr>
        <w:tabs>
          <w:tab w:val="num" w:pos="644"/>
        </w:tabs>
        <w:ind w:left="644" w:hanging="360"/>
      </w:pPr>
      <w:rPr>
        <w:rFonts w:ascii="Symbol" w:hAnsi="Symbol" w:hint="default"/>
      </w:rPr>
    </w:lvl>
    <w:lvl w:ilvl="1" w:tplc="04050003" w:tentative="1">
      <w:start w:val="1"/>
      <w:numFmt w:val="bullet"/>
      <w:lvlText w:val="o"/>
      <w:lvlJc w:val="left"/>
      <w:pPr>
        <w:tabs>
          <w:tab w:val="num" w:pos="1364"/>
        </w:tabs>
        <w:ind w:left="1364" w:hanging="360"/>
      </w:pPr>
      <w:rPr>
        <w:rFonts w:ascii="Courier New" w:hAnsi="Courier New" w:cs="Courier New" w:hint="default"/>
      </w:rPr>
    </w:lvl>
    <w:lvl w:ilvl="2" w:tplc="04050005" w:tentative="1">
      <w:start w:val="1"/>
      <w:numFmt w:val="bullet"/>
      <w:lvlText w:val=""/>
      <w:lvlJc w:val="left"/>
      <w:pPr>
        <w:tabs>
          <w:tab w:val="num" w:pos="2084"/>
        </w:tabs>
        <w:ind w:left="2084" w:hanging="360"/>
      </w:pPr>
      <w:rPr>
        <w:rFonts w:ascii="Wingdings" w:hAnsi="Wingdings" w:hint="default"/>
      </w:rPr>
    </w:lvl>
    <w:lvl w:ilvl="3" w:tplc="04050001" w:tentative="1">
      <w:start w:val="1"/>
      <w:numFmt w:val="bullet"/>
      <w:lvlText w:val=""/>
      <w:lvlJc w:val="left"/>
      <w:pPr>
        <w:tabs>
          <w:tab w:val="num" w:pos="2804"/>
        </w:tabs>
        <w:ind w:left="2804" w:hanging="360"/>
      </w:pPr>
      <w:rPr>
        <w:rFonts w:ascii="Symbol" w:hAnsi="Symbol" w:hint="default"/>
      </w:rPr>
    </w:lvl>
    <w:lvl w:ilvl="4" w:tplc="04050003" w:tentative="1">
      <w:start w:val="1"/>
      <w:numFmt w:val="bullet"/>
      <w:lvlText w:val="o"/>
      <w:lvlJc w:val="left"/>
      <w:pPr>
        <w:tabs>
          <w:tab w:val="num" w:pos="3524"/>
        </w:tabs>
        <w:ind w:left="3524" w:hanging="360"/>
      </w:pPr>
      <w:rPr>
        <w:rFonts w:ascii="Courier New" w:hAnsi="Courier New" w:cs="Courier New" w:hint="default"/>
      </w:rPr>
    </w:lvl>
    <w:lvl w:ilvl="5" w:tplc="04050005" w:tentative="1">
      <w:start w:val="1"/>
      <w:numFmt w:val="bullet"/>
      <w:lvlText w:val=""/>
      <w:lvlJc w:val="left"/>
      <w:pPr>
        <w:tabs>
          <w:tab w:val="num" w:pos="4244"/>
        </w:tabs>
        <w:ind w:left="4244" w:hanging="360"/>
      </w:pPr>
      <w:rPr>
        <w:rFonts w:ascii="Wingdings" w:hAnsi="Wingdings" w:hint="default"/>
      </w:rPr>
    </w:lvl>
    <w:lvl w:ilvl="6" w:tplc="04050001" w:tentative="1">
      <w:start w:val="1"/>
      <w:numFmt w:val="bullet"/>
      <w:lvlText w:val=""/>
      <w:lvlJc w:val="left"/>
      <w:pPr>
        <w:tabs>
          <w:tab w:val="num" w:pos="4964"/>
        </w:tabs>
        <w:ind w:left="4964" w:hanging="360"/>
      </w:pPr>
      <w:rPr>
        <w:rFonts w:ascii="Symbol" w:hAnsi="Symbol" w:hint="default"/>
      </w:rPr>
    </w:lvl>
    <w:lvl w:ilvl="7" w:tplc="04050003" w:tentative="1">
      <w:start w:val="1"/>
      <w:numFmt w:val="bullet"/>
      <w:lvlText w:val="o"/>
      <w:lvlJc w:val="left"/>
      <w:pPr>
        <w:tabs>
          <w:tab w:val="num" w:pos="5684"/>
        </w:tabs>
        <w:ind w:left="5684" w:hanging="360"/>
      </w:pPr>
      <w:rPr>
        <w:rFonts w:ascii="Courier New" w:hAnsi="Courier New" w:cs="Courier New" w:hint="default"/>
      </w:rPr>
    </w:lvl>
    <w:lvl w:ilvl="8" w:tplc="04050005" w:tentative="1">
      <w:start w:val="1"/>
      <w:numFmt w:val="bullet"/>
      <w:lvlText w:val=""/>
      <w:lvlJc w:val="left"/>
      <w:pPr>
        <w:tabs>
          <w:tab w:val="num" w:pos="6404"/>
        </w:tabs>
        <w:ind w:left="6404" w:hanging="360"/>
      </w:pPr>
      <w:rPr>
        <w:rFonts w:ascii="Wingdings" w:hAnsi="Wingdings" w:hint="default"/>
      </w:rPr>
    </w:lvl>
  </w:abstractNum>
  <w:abstractNum w:abstractNumId="37" w15:restartNumberingAfterBreak="0">
    <w:nsid w:val="71EA7283"/>
    <w:multiLevelType w:val="hybridMultilevel"/>
    <w:tmpl w:val="DC148D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1"/>
  </w:num>
  <w:num w:numId="2">
    <w:abstractNumId w:val="36"/>
  </w:num>
  <w:num w:numId="3">
    <w:abstractNumId w:val="8"/>
  </w:num>
  <w:num w:numId="4">
    <w:abstractNumId w:val="2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3"/>
  </w:num>
  <w:num w:numId="9">
    <w:abstractNumId w:val="31"/>
  </w:num>
  <w:num w:numId="10">
    <w:abstractNumId w:val="10"/>
  </w:num>
  <w:num w:numId="11">
    <w:abstractNumId w:val="16"/>
  </w:num>
  <w:num w:numId="12">
    <w:abstractNumId w:val="32"/>
  </w:num>
  <w:num w:numId="13">
    <w:abstractNumId w:val="11"/>
  </w:num>
  <w:num w:numId="14">
    <w:abstractNumId w:val="23"/>
  </w:num>
  <w:num w:numId="15">
    <w:abstractNumId w:val="15"/>
  </w:num>
  <w:num w:numId="16">
    <w:abstractNumId w:val="19"/>
  </w:num>
  <w:num w:numId="17">
    <w:abstractNumId w:val="30"/>
  </w:num>
  <w:num w:numId="18">
    <w:abstractNumId w:val="28"/>
  </w:num>
  <w:num w:numId="19">
    <w:abstractNumId w:val="4"/>
  </w:num>
  <w:num w:numId="20">
    <w:abstractNumId w:val="29"/>
  </w:num>
  <w:num w:numId="21">
    <w:abstractNumId w:val="24"/>
  </w:num>
  <w:num w:numId="22">
    <w:abstractNumId w:val="25"/>
  </w:num>
  <w:num w:numId="23">
    <w:abstractNumId w:val="33"/>
  </w:num>
  <w:num w:numId="24">
    <w:abstractNumId w:val="17"/>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2"/>
  </w:num>
  <w:num w:numId="28">
    <w:abstractNumId w:val="0"/>
  </w:num>
  <w:num w:numId="29">
    <w:abstractNumId w:val="34"/>
  </w:num>
  <w:num w:numId="30">
    <w:abstractNumId w:val="5"/>
  </w:num>
  <w:num w:numId="31">
    <w:abstractNumId w:val="1"/>
  </w:num>
  <w:num w:numId="32">
    <w:abstractNumId w:val="18"/>
  </w:num>
  <w:num w:numId="33">
    <w:abstractNumId w:val="27"/>
  </w:num>
  <w:num w:numId="34">
    <w:abstractNumId w:val="37"/>
  </w:num>
  <w:num w:numId="35">
    <w:abstractNumId w:val="3"/>
  </w:num>
  <w:num w:numId="36">
    <w:abstractNumId w:val="35"/>
  </w:num>
  <w:num w:numId="37">
    <w:abstractNumId w:val="2"/>
  </w:num>
  <w:num w:numId="38">
    <w:abstractNumId w:val="26"/>
  </w:num>
  <w:num w:numId="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2054"/>
    <w:rsid w:val="00007712"/>
    <w:rsid w:val="000213CF"/>
    <w:rsid w:val="00024312"/>
    <w:rsid w:val="00091129"/>
    <w:rsid w:val="000B5428"/>
    <w:rsid w:val="000E0968"/>
    <w:rsid w:val="00105868"/>
    <w:rsid w:val="00112054"/>
    <w:rsid w:val="001621F2"/>
    <w:rsid w:val="00194626"/>
    <w:rsid w:val="001D0E66"/>
    <w:rsid w:val="001F1EB6"/>
    <w:rsid w:val="00212039"/>
    <w:rsid w:val="00232B8A"/>
    <w:rsid w:val="00273D09"/>
    <w:rsid w:val="002813DC"/>
    <w:rsid w:val="002E2784"/>
    <w:rsid w:val="0032591D"/>
    <w:rsid w:val="00360CA5"/>
    <w:rsid w:val="00370048"/>
    <w:rsid w:val="003921F8"/>
    <w:rsid w:val="003B6745"/>
    <w:rsid w:val="003C6DDF"/>
    <w:rsid w:val="003F0F41"/>
    <w:rsid w:val="0042332F"/>
    <w:rsid w:val="00426D12"/>
    <w:rsid w:val="00427937"/>
    <w:rsid w:val="00436457"/>
    <w:rsid w:val="00450A55"/>
    <w:rsid w:val="00456A42"/>
    <w:rsid w:val="00470295"/>
    <w:rsid w:val="00484923"/>
    <w:rsid w:val="0049443E"/>
    <w:rsid w:val="004A6B58"/>
    <w:rsid w:val="004B3558"/>
    <w:rsid w:val="004B35B4"/>
    <w:rsid w:val="004D17F5"/>
    <w:rsid w:val="004F26F2"/>
    <w:rsid w:val="00512C65"/>
    <w:rsid w:val="00534362"/>
    <w:rsid w:val="00534BE3"/>
    <w:rsid w:val="00535BDC"/>
    <w:rsid w:val="00565562"/>
    <w:rsid w:val="0057540C"/>
    <w:rsid w:val="005C25E0"/>
    <w:rsid w:val="005E466F"/>
    <w:rsid w:val="005E6A33"/>
    <w:rsid w:val="006015DE"/>
    <w:rsid w:val="006037BA"/>
    <w:rsid w:val="00610F8F"/>
    <w:rsid w:val="00630CBC"/>
    <w:rsid w:val="00644728"/>
    <w:rsid w:val="00647968"/>
    <w:rsid w:val="00650983"/>
    <w:rsid w:val="00672856"/>
    <w:rsid w:val="006A2968"/>
    <w:rsid w:val="006A41B5"/>
    <w:rsid w:val="006B4AD7"/>
    <w:rsid w:val="006C4BB4"/>
    <w:rsid w:val="006D273B"/>
    <w:rsid w:val="0070001B"/>
    <w:rsid w:val="00740C57"/>
    <w:rsid w:val="007512BD"/>
    <w:rsid w:val="00797447"/>
    <w:rsid w:val="007E12E6"/>
    <w:rsid w:val="007F08D7"/>
    <w:rsid w:val="007F172A"/>
    <w:rsid w:val="00800058"/>
    <w:rsid w:val="00871819"/>
    <w:rsid w:val="008A0264"/>
    <w:rsid w:val="008B6076"/>
    <w:rsid w:val="008E562F"/>
    <w:rsid w:val="008F3535"/>
    <w:rsid w:val="008F4E9E"/>
    <w:rsid w:val="009370D7"/>
    <w:rsid w:val="00981584"/>
    <w:rsid w:val="00A359D9"/>
    <w:rsid w:val="00A6062B"/>
    <w:rsid w:val="00AC58BA"/>
    <w:rsid w:val="00AE084F"/>
    <w:rsid w:val="00B34E8C"/>
    <w:rsid w:val="00B3674F"/>
    <w:rsid w:val="00B66CAC"/>
    <w:rsid w:val="00B82393"/>
    <w:rsid w:val="00B95D52"/>
    <w:rsid w:val="00B96E1C"/>
    <w:rsid w:val="00BF17D2"/>
    <w:rsid w:val="00C02198"/>
    <w:rsid w:val="00C07F60"/>
    <w:rsid w:val="00C27ED8"/>
    <w:rsid w:val="00C55ACC"/>
    <w:rsid w:val="00C72489"/>
    <w:rsid w:val="00C74065"/>
    <w:rsid w:val="00C834FB"/>
    <w:rsid w:val="00C853F7"/>
    <w:rsid w:val="00CA0BAC"/>
    <w:rsid w:val="00D008F6"/>
    <w:rsid w:val="00D42A7D"/>
    <w:rsid w:val="00DA7102"/>
    <w:rsid w:val="00DD3EB9"/>
    <w:rsid w:val="00DE59CA"/>
    <w:rsid w:val="00DE73B8"/>
    <w:rsid w:val="00E21117"/>
    <w:rsid w:val="00E21399"/>
    <w:rsid w:val="00E25058"/>
    <w:rsid w:val="00E25102"/>
    <w:rsid w:val="00E441DF"/>
    <w:rsid w:val="00E83CEF"/>
    <w:rsid w:val="00E85B69"/>
    <w:rsid w:val="00E93E67"/>
    <w:rsid w:val="00EF3DD5"/>
    <w:rsid w:val="00F10FD3"/>
    <w:rsid w:val="00F240E6"/>
    <w:rsid w:val="00F30DC8"/>
    <w:rsid w:val="00F43982"/>
    <w:rsid w:val="00F85D5B"/>
    <w:rsid w:val="00F921E8"/>
    <w:rsid w:val="00FC632B"/>
    <w:rsid w:val="00FD1EB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BA75161"/>
  <w15:docId w15:val="{2CE19983-17EF-4F4E-B134-AB9B27457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200" w:line="276" w:lineRule="auto"/>
    </w:pPr>
    <w:rPr>
      <w:sz w:val="22"/>
      <w:szCs w:val="22"/>
      <w:lang w:eastAsia="en-US"/>
    </w:rPr>
  </w:style>
  <w:style w:type="paragraph" w:styleId="Nadpis1">
    <w:name w:val="heading 1"/>
    <w:basedOn w:val="Normln"/>
    <w:next w:val="Normln"/>
    <w:link w:val="Nadpis1Char"/>
    <w:qFormat/>
    <w:rsid w:val="00112054"/>
    <w:pPr>
      <w:keepNext/>
      <w:numPr>
        <w:numId w:val="1"/>
      </w:numPr>
      <w:spacing w:after="0" w:line="240" w:lineRule="auto"/>
      <w:jc w:val="center"/>
      <w:outlineLvl w:val="0"/>
    </w:pPr>
    <w:rPr>
      <w:rFonts w:ascii="Tahoma" w:eastAsia="Times New Roman" w:hAnsi="Tahoma"/>
      <w:b/>
      <w:sz w:val="20"/>
      <w:szCs w:val="28"/>
      <w:lang w:eastAsia="cs-CZ"/>
    </w:rPr>
  </w:style>
  <w:style w:type="paragraph" w:styleId="Nadpis2">
    <w:name w:val="heading 2"/>
    <w:basedOn w:val="Normln"/>
    <w:next w:val="Normln"/>
    <w:link w:val="Nadpis2Char"/>
    <w:qFormat/>
    <w:rsid w:val="00112054"/>
    <w:pPr>
      <w:keepNext/>
      <w:numPr>
        <w:ilvl w:val="1"/>
        <w:numId w:val="1"/>
      </w:numPr>
      <w:tabs>
        <w:tab w:val="num" w:pos="720"/>
      </w:tabs>
      <w:spacing w:before="240" w:after="60" w:line="240" w:lineRule="auto"/>
      <w:outlineLvl w:val="1"/>
    </w:pPr>
    <w:rPr>
      <w:rFonts w:ascii="Arial" w:eastAsia="Times New Roman" w:hAnsi="Arial" w:cs="Arial"/>
      <w:b/>
      <w:bCs/>
      <w:iCs/>
      <w:sz w:val="28"/>
      <w:szCs w:val="28"/>
      <w:lang w:eastAsia="cs-CZ"/>
    </w:rPr>
  </w:style>
  <w:style w:type="paragraph" w:styleId="Nadpis3">
    <w:name w:val="heading 3"/>
    <w:aliases w:val="Podkapitola2,Záhlaví 3,V_Head3,V_Head31,V_Head32,Nadpis 3 Char1 Char,Nadpis 3 Char Char Char"/>
    <w:basedOn w:val="Normln"/>
    <w:next w:val="Normln"/>
    <w:link w:val="Nadpis3Char"/>
    <w:qFormat/>
    <w:rsid w:val="00112054"/>
    <w:pPr>
      <w:keepNext/>
      <w:numPr>
        <w:ilvl w:val="2"/>
        <w:numId w:val="1"/>
      </w:numPr>
      <w:tabs>
        <w:tab w:val="clear" w:pos="-1"/>
        <w:tab w:val="left" w:pos="1080"/>
      </w:tabs>
      <w:spacing w:before="240" w:after="60" w:line="240" w:lineRule="auto"/>
      <w:ind w:left="1080" w:hanging="1080"/>
      <w:outlineLvl w:val="2"/>
    </w:pPr>
    <w:rPr>
      <w:rFonts w:ascii="Arial" w:eastAsia="Times New Roman" w:hAnsi="Arial" w:cs="Arial"/>
      <w:b/>
      <w:bCs/>
      <w:sz w:val="24"/>
      <w:szCs w:val="26"/>
      <w:lang w:eastAsia="cs-CZ"/>
    </w:rPr>
  </w:style>
  <w:style w:type="paragraph" w:styleId="Nadpis4">
    <w:name w:val="heading 4"/>
    <w:basedOn w:val="Normln"/>
    <w:next w:val="Normln"/>
    <w:link w:val="Nadpis4Char"/>
    <w:qFormat/>
    <w:rsid w:val="00112054"/>
    <w:pPr>
      <w:keepNext/>
      <w:numPr>
        <w:ilvl w:val="3"/>
        <w:numId w:val="1"/>
      </w:numPr>
      <w:spacing w:before="240" w:after="60" w:line="240" w:lineRule="auto"/>
      <w:outlineLvl w:val="3"/>
    </w:pPr>
    <w:rPr>
      <w:rFonts w:ascii="Tahoma" w:eastAsia="Times New Roman" w:hAnsi="Tahoma"/>
      <w:b/>
      <w:bCs/>
      <w:sz w:val="28"/>
      <w:szCs w:val="28"/>
      <w:lang w:eastAsia="cs-CZ"/>
    </w:rPr>
  </w:style>
  <w:style w:type="paragraph" w:styleId="Nadpis5">
    <w:name w:val="heading 5"/>
    <w:basedOn w:val="Normln"/>
    <w:next w:val="Normln"/>
    <w:link w:val="Nadpis5Char"/>
    <w:qFormat/>
    <w:rsid w:val="00112054"/>
    <w:pPr>
      <w:spacing w:before="240" w:after="60" w:line="240" w:lineRule="auto"/>
      <w:outlineLvl w:val="4"/>
    </w:pPr>
    <w:rPr>
      <w:rFonts w:eastAsia="Times New Roman"/>
      <w:b/>
      <w:bCs/>
      <w:i/>
      <w:iCs/>
      <w:sz w:val="26"/>
      <w:szCs w:val="26"/>
      <w:lang w:eastAsia="cs-CZ"/>
    </w:rPr>
  </w:style>
  <w:style w:type="paragraph" w:styleId="Nadpis6">
    <w:name w:val="heading 6"/>
    <w:basedOn w:val="Normln"/>
    <w:next w:val="Normln"/>
    <w:link w:val="Nadpis6Char"/>
    <w:qFormat/>
    <w:rsid w:val="00112054"/>
    <w:pPr>
      <w:spacing w:before="240" w:after="60" w:line="240" w:lineRule="auto"/>
      <w:outlineLvl w:val="5"/>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112054"/>
    <w:rPr>
      <w:rFonts w:ascii="Tahoma" w:eastAsia="Times New Roman" w:hAnsi="Tahoma"/>
      <w:b/>
      <w:szCs w:val="28"/>
    </w:rPr>
  </w:style>
  <w:style w:type="character" w:customStyle="1" w:styleId="Nadpis2Char">
    <w:name w:val="Nadpis 2 Char"/>
    <w:link w:val="Nadpis2"/>
    <w:rsid w:val="00112054"/>
    <w:rPr>
      <w:rFonts w:ascii="Arial" w:eastAsia="Times New Roman" w:hAnsi="Arial" w:cs="Arial"/>
      <w:b/>
      <w:bCs/>
      <w:iCs/>
      <w:sz w:val="28"/>
      <w:szCs w:val="28"/>
    </w:rPr>
  </w:style>
  <w:style w:type="character" w:customStyle="1" w:styleId="Nadpis3Char">
    <w:name w:val="Nadpis 3 Char"/>
    <w:aliases w:val="Podkapitola2 Char,Záhlaví 3 Char,V_Head3 Char,V_Head31 Char,V_Head32 Char,Nadpis 3 Char1 Char Char,Nadpis 3 Char Char Char Char"/>
    <w:link w:val="Nadpis3"/>
    <w:rsid w:val="00112054"/>
    <w:rPr>
      <w:rFonts w:ascii="Arial" w:eastAsia="Times New Roman" w:hAnsi="Arial" w:cs="Arial"/>
      <w:b/>
      <w:bCs/>
      <w:sz w:val="24"/>
      <w:szCs w:val="26"/>
    </w:rPr>
  </w:style>
  <w:style w:type="character" w:customStyle="1" w:styleId="Nadpis4Char">
    <w:name w:val="Nadpis 4 Char"/>
    <w:link w:val="Nadpis4"/>
    <w:rsid w:val="00112054"/>
    <w:rPr>
      <w:rFonts w:ascii="Tahoma" w:eastAsia="Times New Roman" w:hAnsi="Tahoma"/>
      <w:b/>
      <w:bCs/>
      <w:sz w:val="28"/>
      <w:szCs w:val="28"/>
    </w:rPr>
  </w:style>
  <w:style w:type="character" w:customStyle="1" w:styleId="Nadpis5Char">
    <w:name w:val="Nadpis 5 Char"/>
    <w:link w:val="Nadpis5"/>
    <w:rsid w:val="00112054"/>
    <w:rPr>
      <w:rFonts w:eastAsia="Times New Roman"/>
      <w:b/>
      <w:bCs/>
      <w:i/>
      <w:iCs/>
      <w:sz w:val="26"/>
      <w:szCs w:val="26"/>
    </w:rPr>
  </w:style>
  <w:style w:type="character" w:customStyle="1" w:styleId="Nadpis6Char">
    <w:name w:val="Nadpis 6 Char"/>
    <w:link w:val="Nadpis6"/>
    <w:rsid w:val="00112054"/>
    <w:rPr>
      <w:rFonts w:eastAsia="Times New Roman"/>
      <w:b/>
      <w:bCs/>
      <w:sz w:val="22"/>
      <w:szCs w:val="22"/>
    </w:rPr>
  </w:style>
  <w:style w:type="paragraph" w:styleId="Zpat">
    <w:name w:val="footer"/>
    <w:basedOn w:val="Normln"/>
    <w:link w:val="ZpatChar"/>
    <w:rsid w:val="00112054"/>
    <w:pPr>
      <w:tabs>
        <w:tab w:val="center" w:pos="4536"/>
        <w:tab w:val="right" w:pos="9072"/>
      </w:tabs>
      <w:spacing w:after="0" w:line="240" w:lineRule="auto"/>
    </w:pPr>
    <w:rPr>
      <w:rFonts w:ascii="Tahoma" w:eastAsia="Times New Roman" w:hAnsi="Tahoma"/>
      <w:szCs w:val="24"/>
      <w:lang w:eastAsia="cs-CZ"/>
    </w:rPr>
  </w:style>
  <w:style w:type="character" w:customStyle="1" w:styleId="ZpatChar">
    <w:name w:val="Zápatí Char"/>
    <w:link w:val="Zpat"/>
    <w:rsid w:val="00112054"/>
    <w:rPr>
      <w:rFonts w:ascii="Tahoma" w:eastAsia="Times New Roman" w:hAnsi="Tahoma"/>
      <w:sz w:val="22"/>
      <w:szCs w:val="24"/>
    </w:rPr>
  </w:style>
  <w:style w:type="paragraph" w:customStyle="1" w:styleId="odsazfurt">
    <w:name w:val="odsaz furt"/>
    <w:basedOn w:val="Normln"/>
    <w:rsid w:val="00112054"/>
    <w:pPr>
      <w:spacing w:after="0" w:line="240" w:lineRule="auto"/>
      <w:ind w:left="284"/>
      <w:jc w:val="both"/>
    </w:pPr>
    <w:rPr>
      <w:rFonts w:ascii="Tahoma" w:eastAsia="Times New Roman" w:hAnsi="Tahoma"/>
      <w:color w:val="000000"/>
      <w:sz w:val="20"/>
      <w:szCs w:val="20"/>
      <w:lang w:eastAsia="cs-CZ"/>
    </w:rPr>
  </w:style>
  <w:style w:type="paragraph" w:styleId="Podnadpis">
    <w:name w:val="Subtitle"/>
    <w:basedOn w:val="Normln"/>
    <w:link w:val="PodnadpisChar"/>
    <w:qFormat/>
    <w:rsid w:val="00112054"/>
    <w:pPr>
      <w:spacing w:after="0" w:line="240" w:lineRule="auto"/>
    </w:pPr>
    <w:rPr>
      <w:rFonts w:ascii="Times New Roman" w:eastAsia="Times New Roman" w:hAnsi="Times New Roman"/>
      <w:b/>
      <w:bCs/>
      <w:sz w:val="24"/>
      <w:szCs w:val="24"/>
      <w:lang w:eastAsia="cs-CZ"/>
    </w:rPr>
  </w:style>
  <w:style w:type="character" w:customStyle="1" w:styleId="PodnadpisChar">
    <w:name w:val="Podnadpis Char"/>
    <w:link w:val="Podnadpis"/>
    <w:rsid w:val="00112054"/>
    <w:rPr>
      <w:rFonts w:ascii="Times New Roman" w:eastAsia="Times New Roman" w:hAnsi="Times New Roman"/>
      <w:b/>
      <w:bCs/>
      <w:sz w:val="24"/>
      <w:szCs w:val="24"/>
    </w:rPr>
  </w:style>
  <w:style w:type="paragraph" w:customStyle="1" w:styleId="Stylodsazfurt11bVlevo0cm">
    <w:name w:val="Styl odsaz furt + 11 b. Vlevo:  0 cm"/>
    <w:basedOn w:val="odsazfurt"/>
    <w:rsid w:val="00112054"/>
    <w:pPr>
      <w:spacing w:before="120"/>
      <w:ind w:left="0"/>
    </w:pPr>
    <w:rPr>
      <w:sz w:val="22"/>
    </w:rPr>
  </w:style>
  <w:style w:type="paragraph" w:styleId="Seznam">
    <w:name w:val="List"/>
    <w:basedOn w:val="Normln"/>
    <w:rsid w:val="00112054"/>
    <w:pPr>
      <w:numPr>
        <w:numId w:val="4"/>
      </w:numPr>
      <w:spacing w:before="60" w:after="60" w:line="240" w:lineRule="auto"/>
      <w:jc w:val="both"/>
    </w:pPr>
    <w:rPr>
      <w:rFonts w:ascii="Arial" w:eastAsia="Times New Roman" w:hAnsi="Arial" w:cs="Arial"/>
      <w:sz w:val="24"/>
      <w:szCs w:val="20"/>
    </w:rPr>
  </w:style>
  <w:style w:type="paragraph" w:styleId="Zkladntextodsazen">
    <w:name w:val="Body Text Indent"/>
    <w:basedOn w:val="Normln"/>
    <w:link w:val="ZkladntextodsazenChar"/>
    <w:rsid w:val="00112054"/>
    <w:pPr>
      <w:spacing w:after="120" w:line="240" w:lineRule="auto"/>
      <w:ind w:left="283"/>
    </w:pPr>
    <w:rPr>
      <w:rFonts w:ascii="Tahoma" w:eastAsia="Times New Roman" w:hAnsi="Tahoma"/>
      <w:szCs w:val="24"/>
      <w:lang w:eastAsia="cs-CZ"/>
    </w:rPr>
  </w:style>
  <w:style w:type="character" w:customStyle="1" w:styleId="ZkladntextodsazenChar">
    <w:name w:val="Základní text odsazený Char"/>
    <w:link w:val="Zkladntextodsazen"/>
    <w:rsid w:val="00112054"/>
    <w:rPr>
      <w:rFonts w:ascii="Tahoma" w:eastAsia="Times New Roman" w:hAnsi="Tahoma"/>
      <w:sz w:val="22"/>
      <w:szCs w:val="24"/>
    </w:rPr>
  </w:style>
  <w:style w:type="paragraph" w:styleId="FormtovanvHTML">
    <w:name w:val="HTML Preformatted"/>
    <w:basedOn w:val="Normln"/>
    <w:link w:val="FormtovanvHTMLChar"/>
    <w:rsid w:val="001120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sz w:val="20"/>
      <w:szCs w:val="20"/>
      <w:lang w:eastAsia="cs-CZ"/>
    </w:rPr>
  </w:style>
  <w:style w:type="character" w:customStyle="1" w:styleId="FormtovanvHTMLChar">
    <w:name w:val="Formátovaný v HTML Char"/>
    <w:link w:val="FormtovanvHTML"/>
    <w:rsid w:val="00112054"/>
    <w:rPr>
      <w:rFonts w:ascii="Courier New" w:eastAsia="Courier New" w:hAnsi="Courier New" w:cs="Courier New"/>
    </w:rPr>
  </w:style>
  <w:style w:type="paragraph" w:styleId="Nzev">
    <w:name w:val="Title"/>
    <w:basedOn w:val="Normln"/>
    <w:link w:val="NzevChar"/>
    <w:qFormat/>
    <w:rsid w:val="00112054"/>
    <w:pPr>
      <w:spacing w:after="0" w:line="240" w:lineRule="auto"/>
      <w:jc w:val="center"/>
    </w:pPr>
    <w:rPr>
      <w:rFonts w:ascii="Times New Roman" w:eastAsia="Times New Roman" w:hAnsi="Times New Roman"/>
      <w:b/>
      <w:sz w:val="24"/>
      <w:szCs w:val="20"/>
      <w:lang w:eastAsia="cs-CZ"/>
    </w:rPr>
  </w:style>
  <w:style w:type="character" w:customStyle="1" w:styleId="NzevChar">
    <w:name w:val="Název Char"/>
    <w:link w:val="Nzev"/>
    <w:rsid w:val="00112054"/>
    <w:rPr>
      <w:rFonts w:ascii="Times New Roman" w:eastAsia="Times New Roman" w:hAnsi="Times New Roman"/>
      <w:b/>
      <w:sz w:val="24"/>
    </w:rPr>
  </w:style>
  <w:style w:type="paragraph" w:styleId="Odstavecseseznamem">
    <w:name w:val="List Paragraph"/>
    <w:basedOn w:val="Normln"/>
    <w:qFormat/>
    <w:rsid w:val="00112054"/>
    <w:pPr>
      <w:overflowPunct w:val="0"/>
      <w:autoSpaceDE w:val="0"/>
      <w:autoSpaceDN w:val="0"/>
      <w:adjustRightInd w:val="0"/>
      <w:spacing w:after="0" w:line="240" w:lineRule="auto"/>
      <w:ind w:left="708"/>
    </w:pPr>
    <w:rPr>
      <w:rFonts w:ascii="Times New Roman" w:eastAsia="Times New Roman" w:hAnsi="Times New Roman"/>
      <w:sz w:val="20"/>
      <w:szCs w:val="20"/>
      <w:lang w:eastAsia="cs-CZ"/>
    </w:rPr>
  </w:style>
  <w:style w:type="character" w:customStyle="1" w:styleId="Zkladntext2">
    <w:name w:val="Základní text (2)_"/>
    <w:link w:val="Zkladntext20"/>
    <w:rsid w:val="00112054"/>
    <w:rPr>
      <w:shd w:val="clear" w:color="auto" w:fill="FFFFFF"/>
    </w:rPr>
  </w:style>
  <w:style w:type="character" w:customStyle="1" w:styleId="Nadpis60">
    <w:name w:val="Nadpis #6_"/>
    <w:link w:val="Nadpis61"/>
    <w:rsid w:val="00112054"/>
    <w:rPr>
      <w:b/>
      <w:bCs/>
      <w:shd w:val="clear" w:color="auto" w:fill="FFFFFF"/>
    </w:rPr>
  </w:style>
  <w:style w:type="character" w:customStyle="1" w:styleId="Nadpis7">
    <w:name w:val="Nadpis #7_"/>
    <w:link w:val="Nadpis70"/>
    <w:rsid w:val="00112054"/>
    <w:rPr>
      <w:b/>
      <w:bCs/>
      <w:shd w:val="clear" w:color="auto" w:fill="FFFFFF"/>
    </w:rPr>
  </w:style>
  <w:style w:type="paragraph" w:customStyle="1" w:styleId="Zkladntext20">
    <w:name w:val="Základní text (2)"/>
    <w:basedOn w:val="Normln"/>
    <w:link w:val="Zkladntext2"/>
    <w:rsid w:val="00112054"/>
    <w:pPr>
      <w:widowControl w:val="0"/>
      <w:shd w:val="clear" w:color="auto" w:fill="FFFFFF"/>
      <w:spacing w:before="360" w:after="720" w:line="274" w:lineRule="exact"/>
      <w:ind w:hanging="760"/>
      <w:jc w:val="center"/>
    </w:pPr>
    <w:rPr>
      <w:sz w:val="20"/>
      <w:szCs w:val="20"/>
      <w:lang w:eastAsia="cs-CZ"/>
    </w:rPr>
  </w:style>
  <w:style w:type="paragraph" w:customStyle="1" w:styleId="Nadpis61">
    <w:name w:val="Nadpis #6"/>
    <w:basedOn w:val="Normln"/>
    <w:link w:val="Nadpis60"/>
    <w:rsid w:val="00112054"/>
    <w:pPr>
      <w:widowControl w:val="0"/>
      <w:shd w:val="clear" w:color="auto" w:fill="FFFFFF"/>
      <w:spacing w:before="180" w:after="60" w:line="0" w:lineRule="atLeast"/>
      <w:jc w:val="center"/>
      <w:outlineLvl w:val="5"/>
    </w:pPr>
    <w:rPr>
      <w:b/>
      <w:bCs/>
      <w:sz w:val="20"/>
      <w:szCs w:val="20"/>
      <w:lang w:eastAsia="cs-CZ"/>
    </w:rPr>
  </w:style>
  <w:style w:type="paragraph" w:customStyle="1" w:styleId="Nadpis70">
    <w:name w:val="Nadpis #7"/>
    <w:basedOn w:val="Normln"/>
    <w:link w:val="Nadpis7"/>
    <w:rsid w:val="00112054"/>
    <w:pPr>
      <w:widowControl w:val="0"/>
      <w:shd w:val="clear" w:color="auto" w:fill="FFFFFF"/>
      <w:spacing w:before="60" w:after="360" w:line="0" w:lineRule="atLeast"/>
      <w:ind w:hanging="640"/>
      <w:jc w:val="center"/>
      <w:outlineLvl w:val="6"/>
    </w:pPr>
    <w:rPr>
      <w:b/>
      <w:bCs/>
      <w:sz w:val="20"/>
      <w:szCs w:val="20"/>
      <w:lang w:eastAsia="cs-CZ"/>
    </w:rPr>
  </w:style>
  <w:style w:type="paragraph" w:styleId="Textbubliny">
    <w:name w:val="Balloon Text"/>
    <w:basedOn w:val="Normln"/>
    <w:link w:val="TextbublinyChar"/>
    <w:uiPriority w:val="99"/>
    <w:semiHidden/>
    <w:unhideWhenUsed/>
    <w:rsid w:val="00A6062B"/>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A6062B"/>
    <w:rPr>
      <w:rFonts w:ascii="Tahoma" w:hAnsi="Tahoma" w:cs="Tahoma"/>
      <w:sz w:val="16"/>
      <w:szCs w:val="16"/>
      <w:lang w:eastAsia="en-US"/>
    </w:rPr>
  </w:style>
  <w:style w:type="paragraph" w:styleId="Zhlav">
    <w:name w:val="header"/>
    <w:basedOn w:val="Normln"/>
    <w:link w:val="ZhlavChar"/>
    <w:uiPriority w:val="99"/>
    <w:unhideWhenUsed/>
    <w:rsid w:val="006D273B"/>
    <w:pPr>
      <w:tabs>
        <w:tab w:val="center" w:pos="4536"/>
        <w:tab w:val="right" w:pos="9072"/>
      </w:tabs>
    </w:pPr>
  </w:style>
  <w:style w:type="character" w:customStyle="1" w:styleId="ZhlavChar">
    <w:name w:val="Záhlaví Char"/>
    <w:basedOn w:val="Standardnpsmoodstavce"/>
    <w:link w:val="Zhlav"/>
    <w:uiPriority w:val="99"/>
    <w:rsid w:val="006D273B"/>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505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97f76e4-7674-4b98-990e-1d8a25efd90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D22DF8D06E23047831169D9D082FDA0" ma:contentTypeVersion="16" ma:contentTypeDescription="Vytvoří nový dokument" ma:contentTypeScope="" ma:versionID="1ed8ccf22b5e5802a4733cb0c4a1ebeb">
  <xsd:schema xmlns:xsd="http://www.w3.org/2001/XMLSchema" xmlns:xs="http://www.w3.org/2001/XMLSchema" xmlns:p="http://schemas.microsoft.com/office/2006/metadata/properties" xmlns:ns3="697f76e4-7674-4b98-990e-1d8a25efd904" xmlns:ns4="20d29efd-ee24-4524-8c9b-21a5458f91b4" targetNamespace="http://schemas.microsoft.com/office/2006/metadata/properties" ma:root="true" ma:fieldsID="6b6dccd467e44ee8e90a74f26bdecaad" ns3:_="" ns4:_="">
    <xsd:import namespace="697f76e4-7674-4b98-990e-1d8a25efd904"/>
    <xsd:import namespace="20d29efd-ee24-4524-8c9b-21a5458f91b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7f76e4-7674-4b98-990e-1d8a25efd9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d29efd-ee24-4524-8c9b-21a5458f91b4" elementFormDefault="qualified">
    <xsd:import namespace="http://schemas.microsoft.com/office/2006/documentManagement/types"/>
    <xsd:import namespace="http://schemas.microsoft.com/office/infopath/2007/PartnerControls"/>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SharingHintHash" ma:index="19"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5E808-82C4-483F-AC90-49BFCF3A4B19}">
  <ds:schemaRefs>
    <ds:schemaRef ds:uri="http://schemas.microsoft.com/office/2006/metadata/properties"/>
    <ds:schemaRef ds:uri="http://schemas.microsoft.com/office/infopath/2007/PartnerControls"/>
    <ds:schemaRef ds:uri="697f76e4-7674-4b98-990e-1d8a25efd904"/>
  </ds:schemaRefs>
</ds:datastoreItem>
</file>

<file path=customXml/itemProps2.xml><?xml version="1.0" encoding="utf-8"?>
<ds:datastoreItem xmlns:ds="http://schemas.openxmlformats.org/officeDocument/2006/customXml" ds:itemID="{CD746620-577D-4486-818B-1AC224B56E6C}">
  <ds:schemaRefs>
    <ds:schemaRef ds:uri="http://schemas.microsoft.com/sharepoint/v3/contenttype/forms"/>
  </ds:schemaRefs>
</ds:datastoreItem>
</file>

<file path=customXml/itemProps3.xml><?xml version="1.0" encoding="utf-8"?>
<ds:datastoreItem xmlns:ds="http://schemas.openxmlformats.org/officeDocument/2006/customXml" ds:itemID="{555F3470-B429-4FE6-9C84-FD6EB1EF0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7f76e4-7674-4b98-990e-1d8a25efd904"/>
    <ds:schemaRef ds:uri="20d29efd-ee24-4524-8c9b-21a5458f91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19C2E9-22E2-4B6B-9C1C-9C61EE8E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4035</Words>
  <Characters>23809</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jana.simanova</dc:creator>
  <cp:lastModifiedBy>Jana</cp:lastModifiedBy>
  <cp:revision>2</cp:revision>
  <cp:lastPrinted>2015-04-03T20:39:00Z</cp:lastPrinted>
  <dcterms:created xsi:type="dcterms:W3CDTF">2025-03-10T23:11:00Z</dcterms:created>
  <dcterms:modified xsi:type="dcterms:W3CDTF">2025-03-10T23:11:00Z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0x0101000D22DF8D06E23047831169D9D082FDA0</vt:lpwstr>
  </property>
  <property fmtid="{D5CDD505-2E9C-101B-9397-08002B2CF9AE}" pid="3" name="GrammarlyDocumentId">
    <vt:lpwstr>d14eccab7d6613d7d1d161f7101177da02f06a468357449d6f8c7d81fca4e489</vt:lpwstr>
  </property>
</Properties>
</file>