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4ED" w:rsidRPr="00EF57BB" w:rsidRDefault="00D934ED" w:rsidP="00D934ED">
      <w:pPr>
        <w:pStyle w:val="NadpisTituln"/>
        <w:pageBreakBefore/>
        <w:rPr>
          <w:color w:val="000000" w:themeColor="text1"/>
          <w:sz w:val="36"/>
          <w:szCs w:val="36"/>
        </w:rPr>
      </w:pPr>
      <w:r w:rsidRPr="00EF57BB">
        <w:rPr>
          <w:noProof/>
          <w:color w:val="000000" w:themeColor="text1"/>
          <w:sz w:val="36"/>
          <w:szCs w:val="36"/>
          <w:lang w:eastAsia="cs-CZ" w:bidi="ar-SA"/>
        </w:rPr>
        <w:drawing>
          <wp:anchor distT="0" distB="0" distL="114300" distR="114300" simplePos="0" relativeHeight="251659264" behindDoc="0" locked="0" layoutInCell="1" allowOverlap="1" wp14:anchorId="72005168" wp14:editId="113FEB02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2" name="obrázky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57BB">
        <w:rPr>
          <w:color w:val="000000" w:themeColor="text1"/>
          <w:sz w:val="36"/>
          <w:szCs w:val="36"/>
        </w:rPr>
        <w:t>Kupní smlouva</w:t>
      </w:r>
    </w:p>
    <w:p w:rsidR="00D934ED" w:rsidRPr="00EF57BB" w:rsidRDefault="00D934ED" w:rsidP="00D934ED">
      <w:pPr>
        <w:pStyle w:val="Nadpistitulnmaltext"/>
        <w:rPr>
          <w:color w:val="000000" w:themeColor="text1"/>
          <w:szCs w:val="22"/>
        </w:rPr>
      </w:pPr>
    </w:p>
    <w:p w:rsidR="00D934ED" w:rsidRPr="00EF57BB" w:rsidRDefault="00D934ED" w:rsidP="00D934ED">
      <w:pPr>
        <w:pStyle w:val="Nadpistitulnmaltext"/>
        <w:rPr>
          <w:color w:val="000000" w:themeColor="text1"/>
        </w:rPr>
      </w:pPr>
      <w:r w:rsidRPr="00EF57BB">
        <w:rPr>
          <w:color w:val="000000" w:themeColor="text1"/>
        </w:rPr>
        <w:t>uzavřená podle § 2079 a násl. zákona číslo 89/2012 Sb., občanského zákoníku („dále jen OZ“) mezi smluvními stranami:</w:t>
      </w:r>
    </w:p>
    <w:p w:rsidR="00D934ED" w:rsidRPr="00EF57BB" w:rsidRDefault="00D934ED" w:rsidP="00D934ED">
      <w:pPr>
        <w:pStyle w:val="Nadpistitulnmaltext"/>
        <w:rPr>
          <w:color w:val="000000" w:themeColor="text1"/>
          <w:szCs w:val="22"/>
        </w:rPr>
      </w:pPr>
    </w:p>
    <w:p w:rsidR="00D934ED" w:rsidRPr="00EF57BB" w:rsidRDefault="00D934ED" w:rsidP="00D934ED">
      <w:pPr>
        <w:pStyle w:val="Textbody"/>
        <w:tabs>
          <w:tab w:val="left" w:pos="426"/>
        </w:tabs>
        <w:spacing w:after="0" w:line="360" w:lineRule="auto"/>
        <w:jc w:val="center"/>
        <w:rPr>
          <w:rFonts w:ascii="Calibri" w:hAnsi="Calibri" w:cs="Calibri"/>
          <w:b/>
          <w:bCs/>
          <w:color w:val="000000" w:themeColor="text1"/>
          <w:sz w:val="32"/>
          <w:szCs w:val="32"/>
          <w:lang w:val="cs-CZ"/>
        </w:rPr>
      </w:pPr>
      <w:r w:rsidRPr="00EF57BB">
        <w:rPr>
          <w:rFonts w:ascii="Calibri" w:hAnsi="Calibri" w:cs="Calibri"/>
          <w:b/>
          <w:bCs/>
          <w:color w:val="000000" w:themeColor="text1"/>
          <w:sz w:val="32"/>
          <w:szCs w:val="32"/>
          <w:lang w:val="cs-CZ"/>
        </w:rPr>
        <w:t>Preambule</w:t>
      </w:r>
    </w:p>
    <w:p w:rsidR="00D934ED" w:rsidRPr="00EF57BB" w:rsidRDefault="00D934ED" w:rsidP="00D934ED">
      <w:pPr>
        <w:pStyle w:val="Textbody"/>
        <w:tabs>
          <w:tab w:val="left" w:pos="426"/>
        </w:tabs>
        <w:spacing w:before="60" w:after="0" w:line="360" w:lineRule="auto"/>
        <w:jc w:val="both"/>
        <w:rPr>
          <w:rFonts w:ascii="Calibri" w:hAnsi="Calibri"/>
          <w:color w:val="000000" w:themeColor="text1"/>
          <w:sz w:val="22"/>
          <w:szCs w:val="22"/>
          <w:lang w:val="cs-CZ"/>
        </w:rPr>
      </w:pP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Na základě zadávacího řízení ohledně zadání veřejné zakázky na dodávky uzavírají strany smlouvu na zakázku s názvem </w:t>
      </w:r>
      <w:r w:rsidRPr="00EF57BB">
        <w:rPr>
          <w:rFonts w:ascii="Calibri" w:hAnsi="Calibri" w:cs="Calibri"/>
          <w:b/>
          <w:bCs/>
          <w:color w:val="000000" w:themeColor="text1"/>
          <w:sz w:val="22"/>
          <w:szCs w:val="22"/>
          <w:lang w:val="cs-CZ"/>
        </w:rPr>
        <w:t>„</w:t>
      </w:r>
      <w:r>
        <w:rPr>
          <w:rFonts w:ascii="Calibri" w:eastAsia="JohnSansTextPro" w:hAnsi="Calibri" w:cs="Calibri"/>
          <w:b/>
          <w:bCs/>
          <w:color w:val="000000" w:themeColor="text1"/>
          <w:sz w:val="22"/>
          <w:szCs w:val="22"/>
          <w:lang w:val="cs-CZ"/>
        </w:rPr>
        <w:t>Zkvalitnění vybavení a služeb při EVVO v ekocentru Huslík -  část „dodávka nábytku“</w:t>
      </w:r>
      <w:r w:rsidRPr="00EF57BB">
        <w:rPr>
          <w:rFonts w:ascii="Calibri" w:hAnsi="Calibri" w:cs="Calibri"/>
          <w:b/>
          <w:bCs/>
          <w:color w:val="000000" w:themeColor="text1"/>
          <w:sz w:val="22"/>
          <w:szCs w:val="22"/>
          <w:lang w:val="cs-CZ"/>
        </w:rPr>
        <w:t>“</w:t>
      </w:r>
      <w:r w:rsidRPr="00EF57BB">
        <w:rPr>
          <w:rFonts w:ascii="Calibri" w:hAnsi="Calibri" w:cs="Calibri"/>
          <w:color w:val="000000" w:themeColor="text1"/>
          <w:sz w:val="22"/>
          <w:szCs w:val="22"/>
          <w:lang w:val="cs-CZ"/>
        </w:rPr>
        <w:t>.</w:t>
      </w:r>
    </w:p>
    <w:p w:rsidR="00D934ED" w:rsidRPr="00EF57BB" w:rsidRDefault="00D934ED" w:rsidP="00D934ED">
      <w:pPr>
        <w:pStyle w:val="Odstavec1"/>
        <w:numPr>
          <w:ilvl w:val="0"/>
          <w:numId w:val="0"/>
        </w:numPr>
        <w:ind w:left="567" w:hanging="567"/>
        <w:rPr>
          <w:color w:val="000000" w:themeColor="text1"/>
          <w:szCs w:val="22"/>
        </w:rPr>
      </w:pPr>
      <w:bookmarkStart w:id="0" w:name="__RefNumPara__603_1390452660"/>
      <w:r w:rsidRPr="00EF57BB">
        <w:rPr>
          <w:color w:val="000000" w:themeColor="text1"/>
          <w:szCs w:val="22"/>
        </w:rPr>
        <w:t>Smluvní strany</w:t>
      </w:r>
      <w:bookmarkEnd w:id="0"/>
    </w:p>
    <w:p w:rsidR="00D934ED" w:rsidRPr="00EF57BB" w:rsidRDefault="00D934ED" w:rsidP="00D934ED">
      <w:pPr>
        <w:pStyle w:val="TableContents"/>
        <w:rPr>
          <w:rFonts w:asciiTheme="majorHAnsi" w:hAnsiTheme="majorHAnsi"/>
          <w:color w:val="000000" w:themeColor="text1"/>
          <w:sz w:val="22"/>
          <w:szCs w:val="22"/>
          <w:lang w:val="cs-CZ"/>
        </w:rPr>
      </w:pPr>
    </w:p>
    <w:tbl>
      <w:tblPr>
        <w:tblW w:w="6779" w:type="dxa"/>
        <w:tblInd w:w="3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5"/>
        <w:gridCol w:w="4214"/>
      </w:tblGrid>
      <w:tr w:rsidR="00D934ED" w:rsidRPr="00EF57BB" w:rsidTr="002A49EE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Kupující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Základní organizace Českého svazu ochránců přírody Polabí</w:t>
            </w:r>
          </w:p>
        </w:tc>
      </w:tr>
      <w:tr w:rsidR="00D934ED" w:rsidRPr="00EF57BB" w:rsidTr="002A49EE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Sídlo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Pátek 56, Poděbrady 290 01</w:t>
            </w:r>
          </w:p>
        </w:tc>
      </w:tr>
      <w:tr w:rsidR="00D934ED" w:rsidRPr="00EF57BB" w:rsidTr="002A49EE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IČ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70843473</w:t>
            </w:r>
          </w:p>
        </w:tc>
      </w:tr>
      <w:tr w:rsidR="00D934ED" w:rsidRPr="00EF57BB" w:rsidTr="002A49EE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Zastoupený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Luboš Vaněk</w:t>
            </w:r>
          </w:p>
        </w:tc>
      </w:tr>
    </w:tbl>
    <w:p w:rsidR="00D934ED" w:rsidRPr="00EF57BB" w:rsidRDefault="00D934ED" w:rsidP="00D934ED">
      <w:pPr>
        <w:pStyle w:val="TableContents"/>
        <w:rPr>
          <w:rFonts w:asciiTheme="majorHAnsi" w:hAnsiTheme="majorHAnsi"/>
          <w:color w:val="000000" w:themeColor="text1"/>
          <w:sz w:val="22"/>
          <w:szCs w:val="22"/>
          <w:lang w:val="cs-CZ"/>
        </w:rPr>
      </w:pPr>
    </w:p>
    <w:tbl>
      <w:tblPr>
        <w:tblW w:w="9205" w:type="dxa"/>
        <w:tblInd w:w="3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9"/>
        <w:gridCol w:w="6626"/>
      </w:tblGrid>
      <w:tr w:rsidR="00D934ED" w:rsidRPr="00EF57BB" w:rsidTr="002A49EE">
        <w:trPr>
          <w:trHeight w:val="25"/>
        </w:trPr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Prodávající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934ED" w:rsidRPr="00EF57BB" w:rsidTr="002A49EE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Sídlo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934ED" w:rsidRPr="00EF57BB" w:rsidTr="002A49EE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IČ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934ED" w:rsidRPr="00EF57BB" w:rsidTr="002A49EE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  <w:t>Zastoupený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Theme="majorHAnsi" w:hAnsiTheme="majorHAns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D934ED" w:rsidRPr="00EF57BB" w:rsidRDefault="00D934ED" w:rsidP="00D934ED">
      <w:pPr>
        <w:pStyle w:val="TableContents"/>
        <w:rPr>
          <w:rFonts w:asciiTheme="majorHAnsi" w:hAnsiTheme="majorHAnsi"/>
          <w:color w:val="000000" w:themeColor="text1"/>
          <w:sz w:val="22"/>
          <w:szCs w:val="22"/>
          <w:lang w:val="cs-CZ"/>
        </w:rPr>
      </w:pPr>
    </w:p>
    <w:p w:rsidR="00D934ED" w:rsidRPr="00EF57BB" w:rsidRDefault="00D934ED" w:rsidP="00D934ED">
      <w:pPr>
        <w:pStyle w:val="polozkaseznamupriloh"/>
        <w:numPr>
          <w:ilvl w:val="0"/>
          <w:numId w:val="6"/>
        </w:numPr>
        <w:rPr>
          <w:b/>
          <w:color w:val="000000" w:themeColor="text1"/>
          <w:lang w:val="cs-CZ"/>
        </w:rPr>
      </w:pPr>
      <w:r w:rsidRPr="00EF57BB">
        <w:rPr>
          <w:b/>
          <w:color w:val="000000" w:themeColor="text1"/>
          <w:lang w:val="cs-CZ"/>
        </w:rPr>
        <w:t>Předmět smlouvy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Za podmínek dohodnutých v této smlouvě se prodávající zavazuje dodat kupujícímu zboží a kupující se zavazuje zboží převzít a zaplatit za ně prodávajícímu dohodnutou kupní cenu.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Podrobná specifikace druhu jakosti a množství zboží je uvedena: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 xml:space="preserve">v příloze č. 1 </w:t>
      </w:r>
      <w:r>
        <w:rPr>
          <w:color w:val="000000" w:themeColor="text1"/>
        </w:rPr>
        <w:t>této smlouvy</w:t>
      </w:r>
      <w:r w:rsidRPr="00EF57BB">
        <w:rPr>
          <w:color w:val="000000" w:themeColor="text1"/>
        </w:rPr>
        <w:t>, která je tvořená přílohou „technická specifikace“, tedy přílohou číslo 3 zadávací dokumentace, doplněnou o popis konkrétního řešení uchazeče,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v příloze č. 2 této smlouvy, která je tvořená přílohou „soupis dodávek“, tedy přílohou č. 4 zadávací dokumentace, a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v příloze č. 3 této smlouvy, která je tvořená nabídkou dodavatele do výběrového řízení.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Součástí závazku prodávajícího dodat zboží je i: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zajištění všech nezbytných zkoušek, atestů a revizí podle právních a hygienických předpisů a podle ČSN;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  <w:szCs w:val="22"/>
        </w:rPr>
        <w:t>předvedení funkčnosti zboží;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zaškolení obsluhy;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lastRenderedPageBreak/>
        <w:t>předání technické dokumentace, návodu</w:t>
      </w:r>
      <w:r>
        <w:rPr>
          <w:color w:val="000000" w:themeColor="text1"/>
        </w:rPr>
        <w:t xml:space="preserve"> k obsluze, prohlášení o shodě</w:t>
      </w:r>
      <w:r w:rsidRPr="00EF57BB">
        <w:rPr>
          <w:color w:val="000000" w:themeColor="text1"/>
        </w:rPr>
        <w:t>, to vše v českém jazyce;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Závazek prodávajícího dodat zboží dle této smlouvy je splněn dodáním zboží na adresu objednatele, včetně předání veškeré dokumentace a výkonem činností uvedených v tomto článku.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Termín a místo plnění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se zavazuje dodat zboží kupujícímu do 6 týdnů od výzvy kupujícího k jeho dodání.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  <w:szCs w:val="22"/>
        </w:rPr>
        <w:t>Kupující se zavazuje vyzvat prodávajícího k dodání zboží bez zbytečného odkladu po podpisu smlouvy, pokud bude moci důvodně očekávat uvolnění finančních prostředků dotačním orgánem v takovém termínu, aby byl schopen dostát závazkům z této smlouvy. V opačném případě si kupující vyhrazuje právo posečkat s odesláním výzvy k dodání.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  <w:szCs w:val="22"/>
        </w:rPr>
        <w:t>V případě prodlení prodávajícího s dodáním zboží se prodávající zavazuje uhradit kupujícímu smluvní pokutu ve výši 0,05 % z Celkové kupní ceny za každý den prodlení.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rFonts w:cs="Calibri"/>
          <w:color w:val="000000" w:themeColor="text1"/>
          <w:szCs w:val="22"/>
        </w:rPr>
        <w:t>Prodávající se dohodne s kupujícím na konkrétním vhodném termínu dodání zboží.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rFonts w:cs="Calibri"/>
          <w:color w:val="000000" w:themeColor="text1"/>
          <w:szCs w:val="22"/>
        </w:rPr>
        <w:t>Místem dodání zboží je adresa sídla zadavatele, pokud se strany nedohodnou jinak.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Kupní cena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Kupní cena byla stranami dohodnuta jako cena pevná a nejvýše přípustná a činí</w:t>
      </w:r>
    </w:p>
    <w:tbl>
      <w:tblPr>
        <w:tblW w:w="7222" w:type="dxa"/>
        <w:tblInd w:w="9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2"/>
        <w:gridCol w:w="3156"/>
        <w:gridCol w:w="1444"/>
      </w:tblGrid>
      <w:tr w:rsidR="00D934ED" w:rsidRPr="00EF57BB" w:rsidTr="002A49EE">
        <w:trPr>
          <w:trHeight w:val="512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Kupní cena bez DPH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Kč</w:t>
            </w:r>
          </w:p>
        </w:tc>
      </w:tr>
      <w:tr w:rsidR="00D934ED" w:rsidRPr="00EF57BB" w:rsidTr="002A49EE">
        <w:trPr>
          <w:trHeight w:val="778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DPH (aktuální sazba)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Standard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%</w:t>
            </w:r>
          </w:p>
        </w:tc>
      </w:tr>
      <w:tr w:rsidR="00D934ED" w:rsidRPr="00EF57BB" w:rsidTr="002A49EE">
        <w:trPr>
          <w:trHeight w:val="798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Celková cena včetně DPH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Standard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ind w:left="567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Kč</w:t>
            </w:r>
          </w:p>
        </w:tc>
      </w:tr>
    </w:tbl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 dohodnuté celkové kupní ceně jsou zahrnuty veškeré náklady prodávajícího spojené s dodáním zboží, zejména náklady na balení a přepravu zboží, pojištění, likvidaci obalů, obstarání dokumentů, náklady na uvedení zboží do provozu na místě dodání a zaškolení obsluhy.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Celková kupní cena může být měněna pouze písemným dodatkem k této smlouvě, a to v případě, že po uzavření této smlouvy dojde ke změně sazby DPH.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Platební podmínky, fakturace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nebude poskytovat prodávajícímu žádné zálohy.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Celkovou kupní cenu se kupující zavazuje uhradit prodávajícímu na základě faktury vystavené po dodání zboží dle této smlouvy.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Faktura bude vystavena ve dvou vyhotoveních a musí mít náležitosti daňového dokladu.  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Faktura musí dále obsahovat číslo účtu prodávajícího a prohlášení prodávajícího, že: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číslo účtu prodávajícího uvedené na faktuře je zveřejněno správcem daně podle § 96 zákona o DPH;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prodávající není správcem daně veden jako nespolehlivý plátce DPH ve smyslu § 106a zákona o DPH.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 případě, že faktura nebude obsahovat náležitosti uvedené v  této smlouvě nebo prodávající bude ke dni uskutečnění zdanitelného plnění v příslušné evidenci uveden jako nespolehlivý plátce, je kupující oprávněn uhradit částku odpovídající výši DPH vyčíslené na této faktuře přímo na účet správce daně podle § 109a zákona o DPH.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lastRenderedPageBreak/>
        <w:t>Faktura musí dále obsahovat následující text: název programu: Operační program Životní prostředí, název projektu (veřejné zakázky), ke kterému se tato smlouva vztahuje a akceptační číslo tohoto projektu. Zde zmíněné údaje sdělí kupující prodávajícímu na vyžádání.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je oprávněn před vystavením faktury stanovit prodávajícímu další požadavky pro obsah faktury a prodávající se zavazuje tyto požadavky akceptovat.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Přílohou faktury musí být předávací protokol podepsaný zástupcem pro věci technické kupujícího.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 případě, že kupující odmítne fakturu uhradit z důvodu, že neobsahuje náležitosti uvedené shora v tomto článku, je prodávající povinen vystavit novou fakturu s opravenými údaji či náležitostmi, přičemž opětovným doručením nové faktury počne běžet nová lhůta splatnosti od začátku. Současně s vrácením faktury sdělí kupující prodávajícímu důvody vrácení.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Splatnost faktury činí 30 dnů od data jejího doručení kupujícímu.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Strany se dohodly, že pokud by se kupující dostal do přechodné platební neschopnosti z důvodu včasného neuvolnění prostředků ze státního rozpočtu (dotace), bude o této skutečnosti bez zbytečného odkladu písemně informovat prodávajícího. Dle dohody stran pak nebude po dobu 45 dnů ode dne odeslání takového oznámení kupující v prodlení s placením faktury.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Bude-li kupující v prodlení s úhradou faktury nebo její části, je kupující povinen zaplatit prodávajícímu úrok z prodlení ve výši 0,05 % z dlužné částky za každý den prodlení.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není oprávněn své pohledávky vůči kupujícímu vyplývající z této smlouvy postoupit na třetí osobu, ani zastavit třetí osobě bez</w:t>
      </w:r>
      <w:r w:rsidRPr="00EF57BB">
        <w:rPr>
          <w:rFonts w:cs="Calibri"/>
          <w:color w:val="000000" w:themeColor="text1"/>
        </w:rPr>
        <w:t xml:space="preserve"> předchozího písemného souhlasu kupujícího.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Dodání zboží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Závazek prodávajícího poskytnout plnění dle této smlouvy je splněn předáním zboží, které je zcela bez vad a vyhovuje všem právním předpisům a platným normám (i technickým), kupujícímu.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Převzetí zboží a splnění všech dalších závazků prodávajícího spojených s dodáním zboží potvrdí kupující podpisem předávacího protokolu.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není povinen převzít zboží v případě výskytu jakýchkoliv vad. V případě, že kupující převezme zboží s vadami, uvede tuto skutečnost do předávacího protokolu spolu s termínem pro odstranění vady. V případě, že prodávající neodstraní vady uvedené v předávacím protokolu v termínu stanoveném kupujícím, zavazuje se zaplatit smluvní pokutu ve výši 500,- Kč denně za každou vadu, s jejímž odstraněním bude v prodlení.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není povinen zboží převzít v případě, že prodávající nedodá tyto doklady: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doklady o provedení zkoušek, atestů a revizí;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protokol o zaškolení obsluhy;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technickou dokumentaci, návod k obsluze, prohlášení o shodě, to vše v českém jazyce;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telefonní čísla, na nichž bude dostupná osoba pověřená vyřizováním reklamací.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Vlastnické právo a nebezpečí škody na zboží přechází na kupujícího okamžikem převzetí zboží.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Odpovědnost za vady a záruka za jakost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poskytuje kupujícímu záruku za jakost a prohlašuje, že dodané zboží bude po celou záruční doby plně způsobilé pro použití ke smluvenému i obvyklému účelu, a že si po celou záruční dobu zachová smluvené i obvyklé vlastnosti. Poskytnutím záruky za jakost není vyloučena zákonná odpovědnost prodávajícího za vady.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Záruční doba poskytnutá prodávajícím činí 48 měsíců ode dne dodání zboží.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Prodávající odpovídá kupujícímu, že věc při převzetí nemá vady. Zejména prodávající odpovídá kupujícímu, že v době, kdy kupující věc převzal, </w:t>
      </w:r>
      <w:r w:rsidRPr="00EF57BB">
        <w:rPr>
          <w:rFonts w:cs="Calibri"/>
          <w:color w:val="000000" w:themeColor="text1"/>
          <w:szCs w:val="22"/>
        </w:rPr>
        <w:t xml:space="preserve">má věc vlastnosti, které si strany ujednaly, a chybí-li ujednání, takové vlastnosti, které prodávající nebo výrobce popsal nebo které kupující </w:t>
      </w:r>
      <w:r w:rsidRPr="00EF57BB">
        <w:rPr>
          <w:rFonts w:cs="Calibri"/>
          <w:color w:val="000000" w:themeColor="text1"/>
          <w:szCs w:val="22"/>
        </w:rPr>
        <w:lastRenderedPageBreak/>
        <w:t>očekával s ohledem na povahu zboží</w:t>
      </w:r>
      <w:r w:rsidRPr="00EF57BB">
        <w:rPr>
          <w:color w:val="000000" w:themeColor="text1"/>
        </w:rPr>
        <w:t>,</w:t>
      </w:r>
      <w:r w:rsidRPr="00EF57BB">
        <w:rPr>
          <w:rFonts w:cs="Calibri"/>
          <w:color w:val="000000" w:themeColor="text1"/>
          <w:szCs w:val="22"/>
        </w:rPr>
        <w:t xml:space="preserve"> se věc hodí k účelu, který pro její použití prodávající uvádí nebo ke kterému se věc tohoto druhu obvykle používá,</w:t>
      </w:r>
      <w:r w:rsidRPr="00EF57BB">
        <w:rPr>
          <w:color w:val="000000" w:themeColor="text1"/>
        </w:rPr>
        <w:t xml:space="preserve"> </w:t>
      </w:r>
      <w:r w:rsidRPr="00EF57BB">
        <w:rPr>
          <w:rFonts w:cs="Calibri"/>
          <w:color w:val="000000" w:themeColor="text1"/>
          <w:szCs w:val="22"/>
        </w:rPr>
        <w:t>věc odpovídá jakostí nebo provedením smluvenému vzorku nebo předloze, byla-li jakost nebo provedení určeno podle smluveného vzorku nebo předlohy,</w:t>
      </w:r>
      <w:r w:rsidRPr="00EF57BB">
        <w:rPr>
          <w:color w:val="000000" w:themeColor="text1"/>
        </w:rPr>
        <w:t xml:space="preserve"> </w:t>
      </w:r>
      <w:r w:rsidRPr="00EF57BB">
        <w:rPr>
          <w:rFonts w:cs="Calibri"/>
          <w:color w:val="000000" w:themeColor="text1"/>
          <w:szCs w:val="22"/>
        </w:rPr>
        <w:t>je věc v odpovídajícím množství, míře nebo hmotnosti a</w:t>
      </w:r>
      <w:r w:rsidRPr="00EF57BB">
        <w:rPr>
          <w:color w:val="000000" w:themeColor="text1"/>
        </w:rPr>
        <w:t xml:space="preserve"> </w:t>
      </w:r>
      <w:r w:rsidRPr="00EF57BB">
        <w:rPr>
          <w:rFonts w:cs="Calibri"/>
          <w:color w:val="000000" w:themeColor="text1"/>
          <w:szCs w:val="22"/>
        </w:rPr>
        <w:t>věc vyhovuje požadavkům právních předpisů.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má právo, aby byla věc před ním překontrolována nebo aby byly předvedeny její funkce.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Uplatní-li kupující právo z vadného plnění, potvrdí mu druhá strana v písemné formě, kdy právo uplatnil, jakož i provedení opravy a dobu jejího trvání.</w:t>
      </w:r>
    </w:p>
    <w:p w:rsidR="00D934ED" w:rsidRPr="00EF57BB" w:rsidRDefault="00D934ED" w:rsidP="00D934ED">
      <w:pPr>
        <w:pStyle w:val="Odstavec2"/>
        <w:rPr>
          <w:rFonts w:cs="Calibri"/>
          <w:color w:val="000000" w:themeColor="text1"/>
        </w:rPr>
      </w:pPr>
      <w:r w:rsidRPr="00EF57BB">
        <w:rPr>
          <w:color w:val="000000" w:themeColor="text1"/>
        </w:rPr>
        <w:t>Kupující je oprávněn u prodávajícího uplatnit zjištěné vady bez zbytečného odkladu.</w:t>
      </w:r>
    </w:p>
    <w:p w:rsidR="00D934ED" w:rsidRPr="00EF57BB" w:rsidRDefault="00D934ED" w:rsidP="00D934ED">
      <w:pPr>
        <w:pStyle w:val="Odstavec2"/>
        <w:rPr>
          <w:rFonts w:cs="Calibri"/>
          <w:color w:val="000000" w:themeColor="text1"/>
        </w:rPr>
      </w:pPr>
      <w:r w:rsidRPr="00EF57BB">
        <w:rPr>
          <w:color w:val="000000" w:themeColor="text1"/>
        </w:rPr>
        <w:t>Kupující je povinen při zjištění vady o tomto vyrozumět prodávajícího (tzv. reklamace). V případě havárie zboží může kupující reklamaci provést telefonicky na telefonní čísla, která prodávající předá kupujícímu při dodání zboží, a teprve následně reklamaci doplnit elektronicky či písemně.</w:t>
      </w:r>
    </w:p>
    <w:p w:rsidR="00D934ED" w:rsidRPr="00EF57BB" w:rsidRDefault="00D934ED" w:rsidP="00D934ED">
      <w:pPr>
        <w:pStyle w:val="Odstavec2"/>
        <w:rPr>
          <w:rFonts w:cs="Calibri"/>
          <w:color w:val="000000" w:themeColor="text1"/>
        </w:rPr>
      </w:pPr>
      <w:r w:rsidRPr="00EF57BB">
        <w:rPr>
          <w:color w:val="000000" w:themeColor="text1"/>
        </w:rPr>
        <w:t>Při reklamaci vady má kupující:</w:t>
      </w:r>
      <w:r w:rsidRPr="00EF57BB">
        <w:rPr>
          <w:color w:val="000000" w:themeColor="text1"/>
        </w:rPr>
        <w:tab/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právo požadovat odstranění vady bezplatnou opravou, nebo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právo požadovat slevu z ceny, nebo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právo požadovat odstranění vady dodáním náhradních nebo chybějících věcí, zejm. právo požadovat výměnu zboží za bezvadné, nebo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právo od smlouvy odstoupit, jde-li o vadu neodstranitelnou.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Volbu nároku může kupující provést dle svého uvážení. Volbu nároku může kupující změnit tehdy, jestliže se během plnění zvoleného nároku ukáže, že již zvolený nárok z odpovědnosti za vady není ve vztahu k vadě optimální.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 případě, že bude kupující požadovat odstranění reklamované vady, je prodávající povinen zahájit o</w:t>
      </w:r>
      <w:r>
        <w:rPr>
          <w:color w:val="000000" w:themeColor="text1"/>
        </w:rPr>
        <w:t>dstraňování vady nejpozději do 5</w:t>
      </w:r>
      <w:r w:rsidRPr="00EF57BB">
        <w:rPr>
          <w:color w:val="000000" w:themeColor="text1"/>
        </w:rPr>
        <w:t xml:space="preserve"> pracovních dnů od obdržení reklamace na místě, kde se zboží nachází, pokud se smluvní strany v konkrétním případě písemně nedohodnou jinak. Součástí závazku prodávajícího k odstranění vad v záruční době je povinnost prodávajícího zajistit na své náklady odvoz a dovoz porouchaného zboží, pokud opravu nebude možné provést u kupujícího. Záruční servis musí poskytovat pracovníci prodávajícího nebo jím vyškolená a autorizovaná třetí osoba. Veškeré náklady na provádění záručního servisu nese prodávající.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V případě, že opravu nelze provést bez zbytečného odkladu na místě, poskytne prodávající po celou dobu provádění opravy bezplatně náhradní zboží s obdobnou funkčností a jakostí. Náhrada musí být poskytnuta nejpozději do </w:t>
      </w:r>
      <w:r>
        <w:rPr>
          <w:color w:val="000000" w:themeColor="text1"/>
        </w:rPr>
        <w:t>10</w:t>
      </w:r>
      <w:r w:rsidRPr="00EF57BB">
        <w:rPr>
          <w:color w:val="000000" w:themeColor="text1"/>
        </w:rPr>
        <w:t xml:space="preserve"> pracovních dnů od obdržení reklamace.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Prodávající je povinen odstranit vady do </w:t>
      </w:r>
      <w:r>
        <w:rPr>
          <w:color w:val="000000" w:themeColor="text1"/>
        </w:rPr>
        <w:t>30</w:t>
      </w:r>
      <w:r w:rsidRPr="00EF57BB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pracovních </w:t>
      </w:r>
      <w:r w:rsidRPr="00EF57BB">
        <w:rPr>
          <w:color w:val="000000" w:themeColor="text1"/>
        </w:rPr>
        <w:t>dnů ode dne obdržení reklamace, pokud strany, zejména z důvodů technických, nedohodn</w:t>
      </w:r>
      <w:bookmarkStart w:id="1" w:name="_GoBack2"/>
      <w:bookmarkEnd w:id="1"/>
      <w:r w:rsidRPr="00EF57BB">
        <w:rPr>
          <w:color w:val="000000" w:themeColor="text1"/>
        </w:rPr>
        <w:t>ou jiný termín.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Náklady na odstranění vad hradí v případě oprávněné reklamace prodávající. V případě, že by se následně zjistilo, že reklamace není oprávněná, nese dané náklady kupující.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V případě, že prodávající nezajistí odstranění reklamované vady v dohodnuté lhůtě, má kupující právo zajistit odstranění vady jiným způsobem (zejm. odstranění zadat u třetí osoby na náklady prodávajícího) a všechny náklady s tím spojené se prodávající zavazuje kupujícímu bezodkladně na jeho výzvu uhradit.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V případě prodlení prodávajícího s odstraněním vad zboží v termínech dohodnutých v této smlouvě se prodávající zavazuje zaplatit kupujícímu smluvní pokutu ve výši </w:t>
      </w:r>
      <w:r>
        <w:rPr>
          <w:color w:val="000000" w:themeColor="text1"/>
        </w:rPr>
        <w:t>5</w:t>
      </w:r>
      <w:r w:rsidRPr="00EF57BB">
        <w:rPr>
          <w:color w:val="000000" w:themeColor="text1"/>
        </w:rPr>
        <w:t>00,- Kč za každý den prodlení.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Ujednáním o smluvních pokutách není dotčen nárok na náhradu škody.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Další ujednání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 xml:space="preserve">Jakýmkoli nárokem na zaplacení smluvní pokuty dle této smlouvy není dotčeno právo kupujícího požadovat v plné výši náhradu škody způsobenou porušením povinnosti, na kterou </w:t>
      </w:r>
      <w:r w:rsidRPr="00EF57BB">
        <w:rPr>
          <w:color w:val="000000" w:themeColor="text1"/>
        </w:rPr>
        <w:lastRenderedPageBreak/>
        <w:t>se vztahuje smluvní pokuta.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bere na vědomí, že dle § 2 písm. e) zákona č. 320/2011 Sb., o finanční kontrole ve veřejné správě, v platném znění, je osobou povinnou spolupůsobit při výkonu finanční kontroly a zavazuje se při výkonu finanční kontroly podle uvedeného předpisu spolupůsobit. Prodávající se rovněž zavazuje k obdobné povinnosti zavázat také své případné subdodavatele.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bere na vědomí, že kupující, jako konečný příjemce dotace na financování dodávky, je povinen poskytovat požadované informace a dokumentaci, umožnit vstup pověřeným osobám ze strany poskytovatele dotace a kontrolním orgánům (Ministerstvo financí ČR, Evropská komise, Evropský účetní dvůr, Nejvyšší kontrolní úřad ČR aj) do objektů a na pozemky související s projektem a jeho realizací k ověřování plnění podmínek smlouvy po dobu udržitelnosti projektu. Prodávající se zavazuje poskytovat plnou součinnost k plnění výše uvedených povinností kupujícího, jako konečného příjemce dotace z EU.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Prodávající se současně zavazuje doklady k dodávce archivovat po dobu minimálně 10 let od uzavření smlouvy dle ZVZ či delší, pokud tak stanoví zvláštní právní předpis a na písemné vyžádání kupujícího je zpřístupnit kupujícímu nebo orgánům uvedeným výše.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Smluvní strany tímto prohlašují, že je jim známa povinnost dodržet požadavky na publicitu v rámci programů strukturálních fondů stanovené v č. 9 nařízení Komise (ES) č. 1828/2006 a Pravidel pro publicitu v rámci OPŽP a to ve všech relevantních dokumentech týkajících se předmětu plnění této smlouvy.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Odstoupení od smlouvy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Od této smlouvy lze odstoupit v souladu s ustanoveními § 2001 a násl. zák. č. 89/2012 Sb., občanského zákoníku, a v případech stanovených touto smlouvou.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Kupující je oprávněn odstoupit od této smlouvy v případě, že: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prodávající sdělí, že není schopen dodat zboží v dohodnutém termínu;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příslušný insolvenční soud vydá rozhodnutí o úpadku prodávajícího nebo zamítne insolvenční návrh pro nedostatek majetku prodávajícího jako dlužníka;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v důsledku působení vyšší moci či jiných objektivně zdůvodnitelných okolností dojde ke změně poměrů, z nichž kupující vycházel při zadání zakázky, na základě které byla uzavřena tato smlouva;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kupující nezíská dotaci, kterou se má podílet na financování kupní ceny;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v jiných případech, předvídaných zákonem.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Podstatným porušením smlouvy, při kterém je smluvní strana oprávněna odstoupit, se pro účely této smlouvy rozumí zejména: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prodlení prodávajícího s dodáním trvající déle než 30 dnů;</w:t>
      </w:r>
    </w:p>
    <w:p w:rsidR="00D934ED" w:rsidRPr="00EF57BB" w:rsidRDefault="00D934ED" w:rsidP="00D934ED">
      <w:pPr>
        <w:pStyle w:val="Odstavec3"/>
        <w:rPr>
          <w:color w:val="000000" w:themeColor="text1"/>
        </w:rPr>
      </w:pPr>
      <w:r w:rsidRPr="00EF57BB">
        <w:rPr>
          <w:color w:val="000000" w:themeColor="text1"/>
        </w:rPr>
        <w:t>prodlení kupujícího s úhradou faktury trvající déle než 45 dnů;</w:t>
      </w:r>
    </w:p>
    <w:p w:rsidR="00D934ED" w:rsidRPr="004B59CA" w:rsidRDefault="00D934ED" w:rsidP="00D934ED">
      <w:pPr>
        <w:pStyle w:val="Odstavec2"/>
        <w:rPr>
          <w:color w:val="000000" w:themeColor="text1"/>
        </w:rPr>
      </w:pPr>
      <w:r w:rsidRPr="004B59CA">
        <w:rPr>
          <w:color w:val="000000" w:themeColor="text1"/>
        </w:rPr>
        <w:t>Odstoupení dle této smlouvy musí být učiněno písemně a musí být doručeno druhé smluvní straně.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Závěrečná ujednání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Smlouva nabývá platnosti a účinnosti dnem podpisu obou smluvních stran.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bookmarkStart w:id="2" w:name="_Ref426463483"/>
      <w:bookmarkStart w:id="3" w:name="_Ref426463565"/>
      <w:r w:rsidRPr="00EF57BB">
        <w:rPr>
          <w:color w:val="000000" w:themeColor="text1"/>
        </w:rPr>
        <w:t>Práva a povinnosti smluvních stran výslovně touto smlouvou neupravené se řídí příslušnými ustanoveními zák. č. 89/2012 Sb., občanského zákoníku, v platném znění.</w:t>
      </w:r>
      <w:bookmarkEnd w:id="2"/>
      <w:bookmarkEnd w:id="3"/>
      <w:r w:rsidRPr="00EF57BB">
        <w:rPr>
          <w:color w:val="000000" w:themeColor="text1"/>
        </w:rPr>
        <w:t xml:space="preserve"> 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Tato smlouva může být měněna pouze formou písemných oboustranně podepsaných dodatků.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Tato smlouva je vyhotovena ve 4 stejnopisech, z nichž po dvou obdrží každá ze smluvních stran.</w:t>
      </w:r>
    </w:p>
    <w:p w:rsidR="00D934ED" w:rsidRPr="00EF57BB" w:rsidRDefault="00D934ED" w:rsidP="00D934ED">
      <w:pPr>
        <w:pStyle w:val="Odstavec1"/>
        <w:rPr>
          <w:color w:val="000000" w:themeColor="text1"/>
        </w:rPr>
      </w:pPr>
      <w:r w:rsidRPr="00EF57BB">
        <w:rPr>
          <w:color w:val="000000" w:themeColor="text1"/>
        </w:rPr>
        <w:t>Přílohy</w:t>
      </w:r>
    </w:p>
    <w:p w:rsidR="00D934ED" w:rsidRPr="00EF57BB" w:rsidRDefault="00D934ED" w:rsidP="00D934ED">
      <w:pPr>
        <w:pStyle w:val="Odstavec2"/>
        <w:rPr>
          <w:color w:val="000000" w:themeColor="text1"/>
        </w:rPr>
      </w:pPr>
      <w:r w:rsidRPr="00EF57BB">
        <w:rPr>
          <w:color w:val="000000" w:themeColor="text1"/>
        </w:rPr>
        <w:t>Nedílnou součástí této smlouvy jsou:</w:t>
      </w:r>
    </w:p>
    <w:p w:rsidR="00D934ED" w:rsidRPr="00EF57BB" w:rsidRDefault="00D934ED" w:rsidP="00D934ED">
      <w:pPr>
        <w:pStyle w:val="polozkaseznamupriloh"/>
        <w:numPr>
          <w:ilvl w:val="0"/>
          <w:numId w:val="7"/>
        </w:numPr>
        <w:rPr>
          <w:color w:val="000000" w:themeColor="text1"/>
          <w:lang w:val="cs-CZ"/>
        </w:rPr>
      </w:pPr>
      <w:bookmarkStart w:id="4" w:name="__RefNumPara__16056_1681062108"/>
      <w:r w:rsidRPr="00EF57BB">
        <w:rPr>
          <w:color w:val="000000" w:themeColor="text1"/>
          <w:lang w:val="cs-CZ"/>
        </w:rPr>
        <w:lastRenderedPageBreak/>
        <w:t>Technická specifikace dle nabídky uchazeče</w:t>
      </w:r>
      <w:bookmarkEnd w:id="4"/>
    </w:p>
    <w:p w:rsidR="00D934ED" w:rsidRPr="00EF57BB" w:rsidRDefault="00D934ED" w:rsidP="00D934ED">
      <w:pPr>
        <w:pStyle w:val="polozkaseznamupriloh"/>
        <w:rPr>
          <w:color w:val="000000" w:themeColor="text1"/>
          <w:lang w:val="cs-CZ"/>
        </w:rPr>
      </w:pPr>
      <w:bookmarkStart w:id="5" w:name="__RefNumPara__16058_1681062108"/>
      <w:r w:rsidRPr="00EF57BB">
        <w:rPr>
          <w:color w:val="000000" w:themeColor="text1"/>
          <w:lang w:val="cs-CZ"/>
        </w:rPr>
        <w:t>Soupis dodávek dle zadávací dokumentace</w:t>
      </w:r>
      <w:bookmarkEnd w:id="5"/>
    </w:p>
    <w:p w:rsidR="00D934ED" w:rsidRPr="00EF57BB" w:rsidRDefault="00D934ED" w:rsidP="00D934ED">
      <w:pPr>
        <w:pStyle w:val="polozkaseznamupriloh"/>
        <w:rPr>
          <w:color w:val="000000" w:themeColor="text1"/>
          <w:lang w:val="cs-CZ"/>
        </w:rPr>
      </w:pPr>
      <w:bookmarkStart w:id="6" w:name="__RefNumPara__16060_1681062108"/>
      <w:r w:rsidRPr="00EF57BB">
        <w:rPr>
          <w:color w:val="000000" w:themeColor="text1"/>
          <w:lang w:val="cs-CZ"/>
        </w:rPr>
        <w:t>Kompletní nabídka dodavatele na veřejnou zakázku</w:t>
      </w:r>
      <w:bookmarkEnd w:id="6"/>
    </w:p>
    <w:p w:rsidR="00D934ED" w:rsidRPr="00EF57BB" w:rsidRDefault="00D934ED" w:rsidP="00D934ED">
      <w:pPr>
        <w:pStyle w:val="Standard"/>
        <w:widowControl/>
        <w:tabs>
          <w:tab w:val="left" w:pos="183"/>
        </w:tabs>
        <w:spacing w:line="360" w:lineRule="auto"/>
        <w:ind w:left="720"/>
        <w:jc w:val="both"/>
        <w:rPr>
          <w:rFonts w:ascii="Calibri" w:eastAsia="JohnSans Text Pro" w:hAnsi="Calibri" w:cs="Calibri"/>
          <w:color w:val="000000" w:themeColor="text1"/>
          <w:sz w:val="22"/>
          <w:szCs w:val="22"/>
          <w:shd w:val="clear" w:color="auto" w:fill="00FFFF"/>
          <w:lang w:val="cs-CZ"/>
        </w:rPr>
      </w:pPr>
    </w:p>
    <w:p w:rsidR="00D934ED" w:rsidRPr="00EF57BB" w:rsidRDefault="00D934ED" w:rsidP="00D934ED">
      <w:pPr>
        <w:pStyle w:val="Standard"/>
        <w:widowControl/>
        <w:tabs>
          <w:tab w:val="left" w:pos="183"/>
        </w:tabs>
        <w:spacing w:line="360" w:lineRule="auto"/>
        <w:ind w:left="720"/>
        <w:jc w:val="both"/>
        <w:rPr>
          <w:rFonts w:ascii="Calibri" w:eastAsia="JohnSans Text Pro" w:hAnsi="Calibri" w:cs="Calibri"/>
          <w:color w:val="000000" w:themeColor="text1"/>
          <w:sz w:val="22"/>
          <w:szCs w:val="22"/>
          <w:shd w:val="clear" w:color="auto" w:fill="00FFFF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D934ED" w:rsidRPr="00EF57BB" w:rsidTr="002A49EE">
        <w:trPr>
          <w:trHeight w:val="465"/>
        </w:trPr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V ........................., dne ....................................</w:t>
            </w: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V ........................., dne ....................................</w:t>
            </w: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934ED" w:rsidRPr="00EF57BB" w:rsidTr="002A49EE"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Luboš Vaněk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  <w:tr w:rsidR="00D934ED" w:rsidRPr="00EF57BB" w:rsidTr="002A49EE"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34ED" w:rsidRPr="00EF57BB" w:rsidRDefault="00D934ED" w:rsidP="002A49EE">
            <w:pPr>
              <w:pStyle w:val="TableContents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4B12A9" w:rsidRDefault="004B12A9">
      <w:bookmarkStart w:id="7" w:name="_GoBack"/>
      <w:bookmarkEnd w:id="7"/>
    </w:p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TextPro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JohnSans Text Pro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6440384"/>
    <w:multiLevelType w:val="multilevel"/>
    <w:tmpl w:val="EBBE727A"/>
    <w:numStyleLink w:val="odstavceosnova"/>
  </w:abstractNum>
  <w:abstractNum w:abstractNumId="4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4"/>
  </w:num>
  <w:num w:numId="3">
    <w:abstractNumId w:val="0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4">
    <w:abstractNumId w:val="2"/>
  </w:num>
  <w:num w:numId="5">
    <w:abstractNumId w:val="3"/>
    <w:lvlOverride w:ilvl="0"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6">
    <w:abstractNumId w:val="3"/>
    <w:lvlOverride w:ilvl="0">
      <w:startOverride w:val="1"/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startOverride w:val="1"/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91"/>
    <w:rsid w:val="002460CC"/>
    <w:rsid w:val="00333291"/>
    <w:rsid w:val="004B12A9"/>
    <w:rsid w:val="00951BB0"/>
    <w:rsid w:val="00D9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36BDB-80A7-4D6B-8AC8-B8A6F5F6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34ED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D934E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D934ED"/>
    <w:pPr>
      <w:spacing w:after="120"/>
    </w:pPr>
  </w:style>
  <w:style w:type="paragraph" w:customStyle="1" w:styleId="Odstavec1">
    <w:name w:val="Odstavec 1"/>
    <w:basedOn w:val="Standard"/>
    <w:qFormat/>
    <w:rsid w:val="00D934ED"/>
    <w:pPr>
      <w:numPr>
        <w:numId w:val="5"/>
      </w:num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D934ED"/>
    <w:pPr>
      <w:numPr>
        <w:ilvl w:val="1"/>
        <w:numId w:val="5"/>
      </w:numPr>
      <w:spacing w:after="57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Odstavec3">
    <w:name w:val="Odstavec 3"/>
    <w:basedOn w:val="Standard"/>
    <w:qFormat/>
    <w:rsid w:val="00D934ED"/>
    <w:pPr>
      <w:numPr>
        <w:ilvl w:val="2"/>
        <w:numId w:val="5"/>
      </w:numPr>
      <w:spacing w:after="57"/>
      <w:jc w:val="both"/>
      <w:outlineLvl w:val="3"/>
    </w:pPr>
    <w:rPr>
      <w:rFonts w:ascii="Calibri" w:hAnsi="Calibri"/>
      <w:sz w:val="22"/>
      <w:lang w:val="cs-CZ"/>
    </w:rPr>
  </w:style>
  <w:style w:type="paragraph" w:customStyle="1" w:styleId="NadpisTituln">
    <w:name w:val="Nadpis Titulní"/>
    <w:basedOn w:val="Standard"/>
    <w:next w:val="Nadpistitulnmaltext"/>
    <w:rsid w:val="00D934ED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rsid w:val="00D934ED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rsid w:val="00D934ED"/>
    <w:pPr>
      <w:suppressLineNumbers/>
    </w:pPr>
  </w:style>
  <w:style w:type="paragraph" w:customStyle="1" w:styleId="Odstavec4">
    <w:name w:val="Odstavec 4"/>
    <w:basedOn w:val="Standard"/>
    <w:qFormat/>
    <w:rsid w:val="00D934ED"/>
    <w:pPr>
      <w:numPr>
        <w:ilvl w:val="3"/>
        <w:numId w:val="5"/>
      </w:numPr>
      <w:jc w:val="both"/>
      <w:outlineLvl w:val="4"/>
    </w:pPr>
    <w:rPr>
      <w:rFonts w:ascii="Calibri" w:hAnsi="Calibri"/>
      <w:sz w:val="22"/>
      <w:lang w:val="cs-CZ"/>
    </w:rPr>
  </w:style>
  <w:style w:type="numbering" w:customStyle="1" w:styleId="odstavceosnova">
    <w:name w:val="odstavce osnova"/>
    <w:uiPriority w:val="99"/>
    <w:rsid w:val="00D934ED"/>
    <w:pPr>
      <w:numPr>
        <w:numId w:val="4"/>
      </w:numPr>
    </w:pPr>
  </w:style>
  <w:style w:type="numbering" w:customStyle="1" w:styleId="seznamploh">
    <w:name w:val="seznam příloh"/>
    <w:basedOn w:val="Bezseznamu"/>
    <w:rsid w:val="00D934ED"/>
    <w:pPr>
      <w:numPr>
        <w:numId w:val="3"/>
      </w:numPr>
    </w:pPr>
  </w:style>
  <w:style w:type="paragraph" w:customStyle="1" w:styleId="polozkaseznamupriloh">
    <w:name w:val="polozka seznamu priloh"/>
    <w:basedOn w:val="Normln"/>
    <w:qFormat/>
    <w:rsid w:val="00D934ED"/>
    <w:pPr>
      <w:numPr>
        <w:numId w:val="3"/>
      </w:numPr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2087</Words>
  <Characters>12315</Characters>
  <Application>Microsoft Office Word</Application>
  <DocSecurity>0</DocSecurity>
  <Lines>102</Lines>
  <Paragraphs>28</Paragraphs>
  <ScaleCrop>false</ScaleCrop>
  <Company/>
  <LinksUpToDate>false</LinksUpToDate>
  <CharactersWithSpaces>14374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2</cp:revision>
  <dcterms:created xsi:type="dcterms:W3CDTF">2015-09-30T15:21:00Z</dcterms:created>
  <dcterms:modified xsi:type="dcterms:W3CDTF">2015-09-30T15:21:00Z</dcterms:modified>
</cp:coreProperties>
</file>