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42642" w14:textId="77777777" w:rsidR="00430EB5" w:rsidRPr="00430EB5" w:rsidRDefault="00430EB5" w:rsidP="00430EB5">
      <w:pPr>
        <w:spacing w:after="0" w:line="240" w:lineRule="auto"/>
        <w:contextualSpacing/>
        <w:jc w:val="center"/>
        <w:rPr>
          <w:rFonts w:cstheme="minorHAnsi"/>
          <w:b/>
          <w:sz w:val="28"/>
          <w:szCs w:val="28"/>
        </w:rPr>
      </w:pPr>
      <w:r w:rsidRPr="00430EB5">
        <w:rPr>
          <w:rFonts w:cstheme="minorHAnsi"/>
          <w:b/>
          <w:sz w:val="28"/>
          <w:szCs w:val="28"/>
        </w:rPr>
        <w:t>SMLOUVA O DÍLO</w:t>
      </w:r>
    </w:p>
    <w:p w14:paraId="01CC92CA" w14:textId="77777777" w:rsidR="00430EB5" w:rsidRPr="00430EB5" w:rsidRDefault="00430EB5" w:rsidP="00430EB5">
      <w:pPr>
        <w:spacing w:after="0" w:line="240" w:lineRule="auto"/>
        <w:contextualSpacing/>
        <w:jc w:val="center"/>
        <w:rPr>
          <w:rFonts w:cstheme="minorHAnsi"/>
          <w:b/>
          <w:sz w:val="22"/>
          <w:szCs w:val="22"/>
        </w:rPr>
      </w:pPr>
    </w:p>
    <w:p w14:paraId="2027F693" w14:textId="77777777" w:rsidR="00430EB5" w:rsidRPr="00430EB5" w:rsidRDefault="00430EB5" w:rsidP="00430EB5">
      <w:pPr>
        <w:spacing w:after="0" w:line="240" w:lineRule="auto"/>
        <w:contextualSpacing/>
        <w:jc w:val="center"/>
        <w:rPr>
          <w:rFonts w:cstheme="minorHAnsi"/>
          <w:b/>
          <w:sz w:val="22"/>
          <w:szCs w:val="22"/>
        </w:rPr>
      </w:pPr>
      <w:r w:rsidRPr="00430EB5">
        <w:rPr>
          <w:rFonts w:cstheme="minorHAnsi"/>
          <w:b/>
          <w:sz w:val="22"/>
          <w:szCs w:val="22"/>
        </w:rPr>
        <w:t>I.</w:t>
      </w:r>
    </w:p>
    <w:p w14:paraId="382B18CE" w14:textId="77777777" w:rsidR="00430EB5" w:rsidRPr="00430EB5" w:rsidRDefault="00430EB5" w:rsidP="00430EB5">
      <w:pPr>
        <w:spacing w:after="0" w:line="240" w:lineRule="auto"/>
        <w:contextualSpacing/>
        <w:jc w:val="center"/>
        <w:rPr>
          <w:rFonts w:cstheme="minorHAnsi"/>
          <w:b/>
          <w:bCs/>
          <w:sz w:val="22"/>
          <w:szCs w:val="22"/>
          <w:u w:val="single"/>
        </w:rPr>
      </w:pPr>
      <w:r w:rsidRPr="00430EB5">
        <w:rPr>
          <w:rFonts w:cstheme="minorHAnsi"/>
          <w:b/>
          <w:bCs/>
          <w:sz w:val="22"/>
          <w:szCs w:val="22"/>
          <w:u w:val="single"/>
        </w:rPr>
        <w:t>SMLUVNÍ STRANY</w:t>
      </w:r>
    </w:p>
    <w:p w14:paraId="6863788A" w14:textId="77777777" w:rsidR="00430EB5" w:rsidRPr="00430EB5" w:rsidRDefault="00430EB5" w:rsidP="00430EB5">
      <w:pPr>
        <w:spacing w:after="0" w:line="240" w:lineRule="auto"/>
        <w:contextualSpacing/>
        <w:jc w:val="both"/>
        <w:rPr>
          <w:rFonts w:cstheme="minorHAnsi"/>
          <w:sz w:val="22"/>
          <w:szCs w:val="22"/>
        </w:rPr>
      </w:pPr>
    </w:p>
    <w:p w14:paraId="7E44BB34" w14:textId="77777777" w:rsidR="00430EB5" w:rsidRDefault="00430EB5" w:rsidP="00430EB5">
      <w:pPr>
        <w:spacing w:after="0" w:line="240" w:lineRule="auto"/>
        <w:contextualSpacing/>
        <w:jc w:val="both"/>
        <w:rPr>
          <w:rFonts w:cstheme="minorHAnsi"/>
          <w:sz w:val="22"/>
          <w:szCs w:val="22"/>
        </w:rPr>
      </w:pPr>
    </w:p>
    <w:p w14:paraId="4B1440F1" w14:textId="43CF2ED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Zhotovitel:</w:t>
      </w:r>
    </w:p>
    <w:p w14:paraId="630C2C39" w14:textId="77777777" w:rsidR="00430EB5" w:rsidRPr="00430EB5" w:rsidRDefault="00430EB5" w:rsidP="00430EB5">
      <w:pPr>
        <w:spacing w:after="0" w:line="240" w:lineRule="auto"/>
        <w:contextualSpacing/>
        <w:jc w:val="both"/>
        <w:rPr>
          <w:rFonts w:cstheme="minorHAnsi"/>
          <w:sz w:val="22"/>
          <w:szCs w:val="22"/>
        </w:rPr>
      </w:pPr>
    </w:p>
    <w:p w14:paraId="65097C45" w14:textId="77777777" w:rsidR="00430EB5" w:rsidRPr="00430EB5" w:rsidRDefault="00430EB5" w:rsidP="00430EB5">
      <w:pPr>
        <w:spacing w:after="0" w:line="240" w:lineRule="auto"/>
        <w:contextualSpacing/>
        <w:jc w:val="both"/>
        <w:rPr>
          <w:rFonts w:cstheme="minorHAnsi"/>
          <w:b/>
          <w:sz w:val="22"/>
          <w:szCs w:val="22"/>
        </w:rPr>
      </w:pPr>
      <w:r w:rsidRPr="00430EB5">
        <w:rPr>
          <w:rFonts w:cstheme="minorHAnsi"/>
          <w:sz w:val="22"/>
          <w:szCs w:val="22"/>
        </w:rPr>
        <w:t>Jméno:</w:t>
      </w:r>
      <w:r w:rsidRPr="00430EB5">
        <w:rPr>
          <w:rFonts w:cstheme="minorHAnsi"/>
          <w:b/>
          <w:sz w:val="22"/>
          <w:szCs w:val="22"/>
        </w:rPr>
        <w:tab/>
      </w:r>
      <w:r w:rsidRPr="00430EB5">
        <w:rPr>
          <w:rFonts w:cstheme="minorHAnsi"/>
          <w:b/>
          <w:sz w:val="22"/>
          <w:szCs w:val="22"/>
        </w:rPr>
        <w:tab/>
      </w:r>
      <w:r w:rsidRPr="00430EB5">
        <w:rPr>
          <w:rFonts w:cstheme="minorHAnsi"/>
          <w:b/>
          <w:sz w:val="22"/>
          <w:szCs w:val="22"/>
        </w:rPr>
        <w:tab/>
        <w:t xml:space="preserve">               </w:t>
      </w:r>
      <w:r w:rsidRPr="00430EB5">
        <w:rPr>
          <w:rFonts w:cstheme="minorHAnsi"/>
          <w:b/>
          <w:sz w:val="22"/>
          <w:szCs w:val="22"/>
        </w:rPr>
        <w:tab/>
        <w:t>……………………………………………………..</w:t>
      </w:r>
    </w:p>
    <w:p w14:paraId="37F13CAE"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Zápis v obchod. / živnost. rejstříku:</w:t>
      </w:r>
      <w:r w:rsidRPr="00430EB5">
        <w:rPr>
          <w:rFonts w:cstheme="minorHAnsi"/>
          <w:sz w:val="22"/>
          <w:szCs w:val="22"/>
        </w:rPr>
        <w:tab/>
        <w:t>…………………………………………………………</w:t>
      </w:r>
    </w:p>
    <w:p w14:paraId="3CB1C257"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Zastoupený:</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w:t>
      </w:r>
    </w:p>
    <w:p w14:paraId="0A79695D"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Sídlo:</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w:t>
      </w:r>
    </w:p>
    <w:p w14:paraId="6ECBBB85"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Doručovací adresa:                            </w:t>
      </w:r>
      <w:r w:rsidRPr="00430EB5">
        <w:rPr>
          <w:rFonts w:cstheme="minorHAnsi"/>
          <w:sz w:val="22"/>
          <w:szCs w:val="22"/>
        </w:rPr>
        <w:tab/>
        <w:t>………………………………………………………...</w:t>
      </w:r>
    </w:p>
    <w:p w14:paraId="18E5DA00"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IČ:</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w:t>
      </w:r>
    </w:p>
    <w:p w14:paraId="44E8EF11"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DIČ: </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w:t>
      </w:r>
    </w:p>
    <w:p w14:paraId="37283A70"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Bankovní spojení:</w:t>
      </w:r>
      <w:r w:rsidRPr="00430EB5">
        <w:rPr>
          <w:rFonts w:cstheme="minorHAnsi"/>
          <w:sz w:val="22"/>
          <w:szCs w:val="22"/>
        </w:rPr>
        <w:tab/>
      </w:r>
      <w:r w:rsidRPr="00430EB5">
        <w:rPr>
          <w:rFonts w:cstheme="minorHAnsi"/>
          <w:sz w:val="22"/>
          <w:szCs w:val="22"/>
        </w:rPr>
        <w:tab/>
      </w:r>
      <w:r w:rsidRPr="00430EB5">
        <w:rPr>
          <w:rFonts w:cstheme="minorHAnsi"/>
          <w:sz w:val="22"/>
          <w:szCs w:val="22"/>
        </w:rPr>
        <w:tab/>
        <w:t>…………………………………………………………</w:t>
      </w:r>
    </w:p>
    <w:p w14:paraId="1D56BDAC"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Číslo účtu:</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w:t>
      </w:r>
    </w:p>
    <w:p w14:paraId="23B720F0" w14:textId="77777777" w:rsidR="00430EB5" w:rsidRPr="00430EB5" w:rsidRDefault="00430EB5" w:rsidP="00430EB5">
      <w:pPr>
        <w:spacing w:after="0" w:line="240" w:lineRule="auto"/>
        <w:contextualSpacing/>
        <w:jc w:val="both"/>
        <w:rPr>
          <w:rFonts w:cstheme="minorHAnsi"/>
          <w:sz w:val="22"/>
          <w:szCs w:val="22"/>
        </w:rPr>
      </w:pPr>
    </w:p>
    <w:p w14:paraId="43776C88" w14:textId="1805E372" w:rsidR="00430EB5" w:rsidRPr="00430EB5" w:rsidRDefault="00430EB5" w:rsidP="00430EB5">
      <w:pPr>
        <w:spacing w:after="0" w:line="240" w:lineRule="auto"/>
        <w:ind w:left="3540" w:hanging="3540"/>
        <w:contextualSpacing/>
        <w:jc w:val="both"/>
        <w:rPr>
          <w:rFonts w:cstheme="minorHAnsi"/>
          <w:sz w:val="22"/>
          <w:szCs w:val="22"/>
        </w:rPr>
      </w:pPr>
      <w:r w:rsidRPr="00430EB5">
        <w:rPr>
          <w:rFonts w:cstheme="minorHAnsi"/>
          <w:sz w:val="22"/>
          <w:szCs w:val="22"/>
        </w:rPr>
        <w:t>Kontaktní osoba:</w:t>
      </w:r>
      <w:r w:rsidRPr="00430EB5">
        <w:rPr>
          <w:rFonts w:cstheme="minorHAnsi"/>
          <w:sz w:val="22"/>
          <w:szCs w:val="22"/>
        </w:rPr>
        <w:tab/>
        <w:t xml:space="preserve">…………………………… - tel: ………………….., e-mail: ……………………………  </w:t>
      </w:r>
    </w:p>
    <w:p w14:paraId="578B72F9" w14:textId="77777777" w:rsidR="00430EB5" w:rsidRPr="00430EB5" w:rsidRDefault="00430EB5" w:rsidP="00430EB5">
      <w:pPr>
        <w:spacing w:after="0" w:line="240" w:lineRule="auto"/>
        <w:contextualSpacing/>
        <w:jc w:val="both"/>
        <w:rPr>
          <w:rFonts w:cstheme="minorHAnsi"/>
          <w:sz w:val="22"/>
          <w:szCs w:val="22"/>
        </w:rPr>
      </w:pPr>
    </w:p>
    <w:p w14:paraId="1BC6A4EF"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(dále jen „zhotovitel“)</w:t>
      </w:r>
    </w:p>
    <w:p w14:paraId="2EB21C92" w14:textId="77777777" w:rsidR="00430EB5" w:rsidRPr="00430EB5" w:rsidRDefault="00430EB5" w:rsidP="00430EB5">
      <w:pPr>
        <w:spacing w:after="0" w:line="240" w:lineRule="auto"/>
        <w:contextualSpacing/>
        <w:jc w:val="both"/>
        <w:rPr>
          <w:rFonts w:cstheme="minorHAnsi"/>
          <w:sz w:val="22"/>
          <w:szCs w:val="22"/>
        </w:rPr>
      </w:pPr>
    </w:p>
    <w:p w14:paraId="01FEEC47"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a </w:t>
      </w:r>
    </w:p>
    <w:p w14:paraId="2BBB0E1A" w14:textId="77777777" w:rsidR="00430EB5" w:rsidRPr="00430EB5" w:rsidRDefault="00430EB5" w:rsidP="00430EB5">
      <w:pPr>
        <w:spacing w:after="0" w:line="240" w:lineRule="auto"/>
        <w:contextualSpacing/>
        <w:jc w:val="both"/>
        <w:rPr>
          <w:rFonts w:cstheme="minorHAnsi"/>
          <w:sz w:val="22"/>
          <w:szCs w:val="22"/>
        </w:rPr>
      </w:pPr>
    </w:p>
    <w:p w14:paraId="4218B8AA"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objednatel</w:t>
      </w:r>
    </w:p>
    <w:p w14:paraId="49712B99" w14:textId="77777777" w:rsidR="00430EB5" w:rsidRPr="00430EB5" w:rsidRDefault="00430EB5" w:rsidP="00430EB5">
      <w:pPr>
        <w:spacing w:after="0" w:line="240" w:lineRule="auto"/>
        <w:contextualSpacing/>
        <w:jc w:val="both"/>
        <w:rPr>
          <w:rFonts w:cstheme="minorHAnsi"/>
          <w:sz w:val="22"/>
          <w:szCs w:val="22"/>
        </w:rPr>
      </w:pPr>
    </w:p>
    <w:p w14:paraId="15A25E42" w14:textId="77777777" w:rsidR="00430EB5" w:rsidRPr="00430EB5" w:rsidRDefault="00430EB5" w:rsidP="00430EB5">
      <w:pPr>
        <w:spacing w:after="0" w:line="240" w:lineRule="auto"/>
        <w:contextualSpacing/>
        <w:jc w:val="both"/>
        <w:rPr>
          <w:rFonts w:cstheme="minorHAnsi"/>
          <w:b/>
          <w:sz w:val="22"/>
          <w:szCs w:val="22"/>
        </w:rPr>
      </w:pPr>
      <w:r w:rsidRPr="00430EB5">
        <w:rPr>
          <w:rFonts w:cstheme="minorHAnsi"/>
          <w:sz w:val="22"/>
          <w:szCs w:val="22"/>
        </w:rPr>
        <w:t>Jméno:</w:t>
      </w:r>
      <w:r w:rsidRPr="00430EB5">
        <w:rPr>
          <w:rFonts w:cstheme="minorHAnsi"/>
          <w:b/>
          <w:sz w:val="22"/>
          <w:szCs w:val="22"/>
        </w:rPr>
        <w:tab/>
      </w:r>
      <w:r w:rsidRPr="00430EB5">
        <w:rPr>
          <w:rFonts w:cstheme="minorHAnsi"/>
          <w:b/>
          <w:sz w:val="22"/>
          <w:szCs w:val="22"/>
        </w:rPr>
        <w:tab/>
      </w:r>
      <w:r w:rsidRPr="00430EB5">
        <w:rPr>
          <w:rFonts w:cstheme="minorHAnsi"/>
          <w:b/>
          <w:sz w:val="22"/>
          <w:szCs w:val="22"/>
        </w:rPr>
        <w:tab/>
        <w:t xml:space="preserve">                </w:t>
      </w:r>
      <w:r w:rsidRPr="00430EB5">
        <w:rPr>
          <w:rFonts w:cstheme="minorHAnsi"/>
          <w:b/>
          <w:sz w:val="22"/>
          <w:szCs w:val="22"/>
        </w:rPr>
        <w:tab/>
        <w:t>TECHNICKÉ SLUŽBY HRADEC KRÁLOVÉ</w:t>
      </w:r>
    </w:p>
    <w:p w14:paraId="1106BD02" w14:textId="74DB08FF" w:rsidR="00430EB5" w:rsidRPr="00430EB5" w:rsidRDefault="00430EB5" w:rsidP="00430EB5">
      <w:pPr>
        <w:spacing w:after="0" w:line="240" w:lineRule="auto"/>
        <w:ind w:left="3540" w:hanging="3540"/>
        <w:contextualSpacing/>
        <w:jc w:val="both"/>
        <w:rPr>
          <w:rFonts w:cstheme="minorHAnsi"/>
          <w:sz w:val="22"/>
          <w:szCs w:val="22"/>
        </w:rPr>
      </w:pPr>
      <w:r w:rsidRPr="00430EB5">
        <w:rPr>
          <w:rFonts w:cstheme="minorHAnsi"/>
          <w:sz w:val="22"/>
          <w:szCs w:val="22"/>
        </w:rPr>
        <w:t>Zápis v obchodním rejstříku:</w:t>
      </w:r>
      <w:r w:rsidRPr="00430EB5">
        <w:rPr>
          <w:rFonts w:cstheme="minorHAnsi"/>
          <w:sz w:val="22"/>
          <w:szCs w:val="22"/>
        </w:rPr>
        <w:tab/>
        <w:t xml:space="preserve">příspěvková organizace zapsaná v OR u Krajského soudu v Hradci Králové, spisová značka </w:t>
      </w:r>
      <w:proofErr w:type="spellStart"/>
      <w:r w:rsidRPr="00430EB5">
        <w:rPr>
          <w:rFonts w:cstheme="minorHAnsi"/>
          <w:sz w:val="22"/>
          <w:szCs w:val="22"/>
        </w:rPr>
        <w:t>Pr</w:t>
      </w:r>
      <w:proofErr w:type="spellEnd"/>
      <w:r w:rsidRPr="00430EB5">
        <w:rPr>
          <w:rFonts w:cstheme="minorHAnsi"/>
          <w:sz w:val="22"/>
          <w:szCs w:val="22"/>
        </w:rPr>
        <w:t xml:space="preserve"> 52                             </w:t>
      </w:r>
    </w:p>
    <w:p w14:paraId="4A8D9D97"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Zastoupený:</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Ing. Tomášem Pospíšilem, ředitelem</w:t>
      </w:r>
    </w:p>
    <w:p w14:paraId="35E3759C"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Sídlo: </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Na Brně 362, 500 06  Hradec Králové 6</w:t>
      </w:r>
    </w:p>
    <w:p w14:paraId="7223ADA5"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IČ: </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64809447</w:t>
      </w:r>
      <w:r w:rsidRPr="00430EB5">
        <w:rPr>
          <w:rFonts w:cstheme="minorHAnsi"/>
          <w:sz w:val="22"/>
          <w:szCs w:val="22"/>
        </w:rPr>
        <w:tab/>
      </w:r>
      <w:r w:rsidRPr="00430EB5">
        <w:rPr>
          <w:rFonts w:cstheme="minorHAnsi"/>
          <w:sz w:val="22"/>
          <w:szCs w:val="22"/>
        </w:rPr>
        <w:tab/>
      </w:r>
    </w:p>
    <w:p w14:paraId="5DC99A2F"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DIČ: </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CZ64809447</w:t>
      </w:r>
    </w:p>
    <w:p w14:paraId="1A2CF809"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Bankovní spojení: </w:t>
      </w:r>
      <w:r w:rsidRPr="00430EB5">
        <w:rPr>
          <w:rFonts w:cstheme="minorHAnsi"/>
          <w:sz w:val="22"/>
          <w:szCs w:val="22"/>
        </w:rPr>
        <w:tab/>
      </w:r>
      <w:r w:rsidRPr="00430EB5">
        <w:rPr>
          <w:rFonts w:cstheme="minorHAnsi"/>
          <w:sz w:val="22"/>
          <w:szCs w:val="22"/>
        </w:rPr>
        <w:tab/>
      </w:r>
      <w:r w:rsidRPr="00430EB5">
        <w:rPr>
          <w:rFonts w:cstheme="minorHAnsi"/>
          <w:sz w:val="22"/>
          <w:szCs w:val="22"/>
        </w:rPr>
        <w:tab/>
        <w:t xml:space="preserve">Komerční banka, a.s. </w:t>
      </w:r>
    </w:p>
    <w:p w14:paraId="4A342784"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číslo účtu:</w:t>
      </w:r>
      <w:r w:rsidRPr="00430EB5">
        <w:rPr>
          <w:rFonts w:cstheme="minorHAnsi"/>
          <w:sz w:val="22"/>
          <w:szCs w:val="22"/>
        </w:rPr>
        <w:tab/>
      </w:r>
      <w:r w:rsidRPr="00430EB5">
        <w:rPr>
          <w:rFonts w:cstheme="minorHAnsi"/>
          <w:sz w:val="22"/>
          <w:szCs w:val="22"/>
        </w:rPr>
        <w:tab/>
      </w:r>
      <w:r w:rsidRPr="00430EB5">
        <w:rPr>
          <w:rFonts w:cstheme="minorHAnsi"/>
          <w:sz w:val="22"/>
          <w:szCs w:val="22"/>
        </w:rPr>
        <w:tab/>
      </w:r>
      <w:r w:rsidRPr="00430EB5">
        <w:rPr>
          <w:rFonts w:cstheme="minorHAnsi"/>
          <w:sz w:val="22"/>
          <w:szCs w:val="22"/>
        </w:rPr>
        <w:tab/>
        <w:t>636270217/0100</w:t>
      </w:r>
    </w:p>
    <w:p w14:paraId="4DDCE046"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kontakt pro zasílání faktur:</w:t>
      </w:r>
      <w:r w:rsidRPr="00430EB5">
        <w:rPr>
          <w:rFonts w:cstheme="minorHAnsi"/>
          <w:sz w:val="22"/>
          <w:szCs w:val="22"/>
        </w:rPr>
        <w:tab/>
      </w:r>
      <w:r w:rsidRPr="00430EB5">
        <w:rPr>
          <w:rFonts w:cstheme="minorHAnsi"/>
          <w:sz w:val="22"/>
          <w:szCs w:val="22"/>
        </w:rPr>
        <w:tab/>
      </w:r>
      <w:hyperlink r:id="rId5" w:history="1">
        <w:r w:rsidRPr="00430EB5">
          <w:rPr>
            <w:rStyle w:val="Hypertextovodkaz"/>
            <w:rFonts w:cstheme="minorHAnsi"/>
            <w:sz w:val="22"/>
            <w:szCs w:val="22"/>
          </w:rPr>
          <w:t>fakturace@tshk.cz</w:t>
        </w:r>
      </w:hyperlink>
    </w:p>
    <w:p w14:paraId="0FF1C4E1" w14:textId="79C26718" w:rsidR="00430EB5" w:rsidRDefault="00430EB5" w:rsidP="00430EB5">
      <w:pPr>
        <w:spacing w:after="0" w:line="240" w:lineRule="auto"/>
        <w:contextualSpacing/>
        <w:jc w:val="both"/>
        <w:rPr>
          <w:rFonts w:cstheme="minorHAnsi"/>
          <w:b/>
          <w:sz w:val="22"/>
          <w:szCs w:val="22"/>
        </w:rPr>
      </w:pPr>
      <w:r w:rsidRPr="00430EB5">
        <w:rPr>
          <w:rFonts w:cstheme="minorHAnsi"/>
          <w:sz w:val="22"/>
          <w:szCs w:val="22"/>
        </w:rPr>
        <w:t xml:space="preserve">kontaktní osoba:                   </w:t>
      </w:r>
      <w:r w:rsidRPr="00430EB5">
        <w:rPr>
          <w:rFonts w:cstheme="minorHAnsi"/>
          <w:sz w:val="22"/>
          <w:szCs w:val="22"/>
        </w:rPr>
        <w:tab/>
      </w:r>
      <w:r w:rsidRPr="00430EB5">
        <w:rPr>
          <w:rFonts w:cstheme="minorHAnsi"/>
          <w:sz w:val="22"/>
          <w:szCs w:val="22"/>
        </w:rPr>
        <w:tab/>
      </w:r>
      <w:r>
        <w:rPr>
          <w:rFonts w:cstheme="minorHAnsi"/>
          <w:b/>
          <w:sz w:val="22"/>
          <w:szCs w:val="22"/>
        </w:rPr>
        <w:t>Jakub Dušek, 731 131 205</w:t>
      </w:r>
      <w:r w:rsidRPr="00430EB5">
        <w:rPr>
          <w:rFonts w:cstheme="minorHAnsi"/>
          <w:b/>
          <w:sz w:val="22"/>
          <w:szCs w:val="22"/>
          <w:lang w:val="zh-CN"/>
        </w:rPr>
        <w:t xml:space="preserve">, </w:t>
      </w:r>
      <w:r>
        <w:rPr>
          <w:rFonts w:cstheme="minorHAnsi"/>
          <w:b/>
          <w:sz w:val="22"/>
          <w:szCs w:val="22"/>
        </w:rPr>
        <w:fldChar w:fldCharType="begin"/>
      </w:r>
      <w:r>
        <w:rPr>
          <w:rFonts w:cstheme="minorHAnsi"/>
          <w:b/>
          <w:sz w:val="22"/>
          <w:szCs w:val="22"/>
        </w:rPr>
        <w:instrText>HYPERLINK "mailto:dusek@tshk.cz"</w:instrText>
      </w:r>
      <w:r>
        <w:rPr>
          <w:rFonts w:cstheme="minorHAnsi"/>
          <w:b/>
          <w:sz w:val="22"/>
          <w:szCs w:val="22"/>
        </w:rPr>
      </w:r>
      <w:r>
        <w:rPr>
          <w:rFonts w:cstheme="minorHAnsi"/>
          <w:b/>
          <w:sz w:val="22"/>
          <w:szCs w:val="22"/>
        </w:rPr>
        <w:fldChar w:fldCharType="separate"/>
      </w:r>
      <w:r w:rsidRPr="009A7420">
        <w:rPr>
          <w:rStyle w:val="Hypertextovodkaz"/>
          <w:rFonts w:cstheme="minorHAnsi"/>
          <w:b/>
          <w:sz w:val="22"/>
          <w:szCs w:val="22"/>
        </w:rPr>
        <w:t>dusek@tshk.cz</w:t>
      </w:r>
      <w:r>
        <w:rPr>
          <w:rFonts w:cstheme="minorHAnsi"/>
          <w:b/>
          <w:sz w:val="22"/>
          <w:szCs w:val="22"/>
        </w:rPr>
        <w:fldChar w:fldCharType="end"/>
      </w:r>
    </w:p>
    <w:p w14:paraId="34B2E8B3" w14:textId="77777777" w:rsidR="00430EB5" w:rsidRDefault="00430EB5" w:rsidP="00430EB5">
      <w:pPr>
        <w:spacing w:after="0" w:line="240" w:lineRule="auto"/>
        <w:ind w:left="2832" w:firstLine="708"/>
        <w:contextualSpacing/>
        <w:jc w:val="both"/>
        <w:rPr>
          <w:rFonts w:cstheme="minorHAnsi"/>
          <w:b/>
          <w:sz w:val="22"/>
          <w:szCs w:val="22"/>
        </w:rPr>
      </w:pPr>
      <w:r w:rsidRPr="00430EB5">
        <w:rPr>
          <w:rFonts w:cstheme="minorHAnsi"/>
          <w:b/>
          <w:sz w:val="22"/>
          <w:szCs w:val="22"/>
        </w:rPr>
        <w:t xml:space="preserve">Zbyněk Novotný, 606 680 411, </w:t>
      </w:r>
      <w:hyperlink r:id="rId6" w:history="1">
        <w:r w:rsidRPr="00430EB5">
          <w:rPr>
            <w:rStyle w:val="Hypertextovodkaz"/>
            <w:rFonts w:cstheme="minorHAnsi"/>
            <w:b/>
            <w:sz w:val="22"/>
            <w:szCs w:val="22"/>
          </w:rPr>
          <w:t>novotny@tshk.cz</w:t>
        </w:r>
      </w:hyperlink>
    </w:p>
    <w:p w14:paraId="3D5BC2D5" w14:textId="1DE46D4A" w:rsidR="00430EB5" w:rsidRPr="00430EB5" w:rsidRDefault="00430EB5" w:rsidP="00430EB5">
      <w:pPr>
        <w:spacing w:after="0" w:line="240" w:lineRule="auto"/>
        <w:ind w:left="2832" w:firstLine="708"/>
        <w:contextualSpacing/>
        <w:jc w:val="both"/>
        <w:rPr>
          <w:rFonts w:cstheme="minorHAnsi"/>
          <w:sz w:val="22"/>
          <w:szCs w:val="22"/>
        </w:rPr>
      </w:pPr>
      <w:r w:rsidRPr="00430EB5">
        <w:rPr>
          <w:rFonts w:cstheme="minorHAnsi"/>
          <w:sz w:val="22"/>
          <w:szCs w:val="22"/>
        </w:rPr>
        <w:t>(oprávnění zástupci ve věcech technických)</w:t>
      </w:r>
    </w:p>
    <w:p w14:paraId="044E484A"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 xml:space="preserve"> </w:t>
      </w:r>
      <w:r w:rsidRPr="00430EB5">
        <w:rPr>
          <w:rFonts w:cstheme="minorHAnsi"/>
          <w:sz w:val="22"/>
          <w:szCs w:val="22"/>
        </w:rPr>
        <w:tab/>
      </w:r>
    </w:p>
    <w:p w14:paraId="4A37E95E" w14:textId="77777777"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(dále jen „objednatel“)</w:t>
      </w:r>
    </w:p>
    <w:p w14:paraId="6E3EE277" w14:textId="77777777" w:rsidR="00430EB5" w:rsidRDefault="00430EB5" w:rsidP="00430EB5">
      <w:pPr>
        <w:spacing w:after="0" w:line="240" w:lineRule="auto"/>
        <w:contextualSpacing/>
        <w:jc w:val="both"/>
        <w:rPr>
          <w:rFonts w:cstheme="minorHAnsi"/>
          <w:sz w:val="22"/>
          <w:szCs w:val="22"/>
        </w:rPr>
      </w:pPr>
    </w:p>
    <w:p w14:paraId="5E00949C" w14:textId="2DCEB693" w:rsidR="00430EB5" w:rsidRPr="00430EB5" w:rsidRDefault="00430EB5" w:rsidP="00430EB5">
      <w:pPr>
        <w:spacing w:after="0" w:line="240" w:lineRule="auto"/>
        <w:contextualSpacing/>
        <w:jc w:val="both"/>
        <w:rPr>
          <w:rFonts w:cstheme="minorHAnsi"/>
          <w:sz w:val="22"/>
          <w:szCs w:val="22"/>
        </w:rPr>
      </w:pPr>
      <w:r w:rsidRPr="00430EB5">
        <w:rPr>
          <w:rFonts w:cstheme="minorHAnsi"/>
          <w:sz w:val="22"/>
          <w:szCs w:val="22"/>
        </w:rPr>
        <w:tab/>
      </w:r>
    </w:p>
    <w:p w14:paraId="5752203A" w14:textId="77777777" w:rsidR="00430EB5" w:rsidRPr="00430EB5" w:rsidRDefault="00430EB5" w:rsidP="00430EB5">
      <w:pPr>
        <w:spacing w:after="0" w:line="240" w:lineRule="auto"/>
        <w:contextualSpacing/>
        <w:jc w:val="center"/>
        <w:rPr>
          <w:rFonts w:cstheme="minorHAnsi"/>
          <w:b/>
          <w:sz w:val="22"/>
          <w:szCs w:val="22"/>
        </w:rPr>
      </w:pPr>
      <w:r w:rsidRPr="00430EB5">
        <w:rPr>
          <w:rFonts w:cstheme="minorHAnsi"/>
          <w:b/>
          <w:sz w:val="22"/>
          <w:szCs w:val="22"/>
        </w:rPr>
        <w:t>II.</w:t>
      </w:r>
    </w:p>
    <w:p w14:paraId="04AB3F12" w14:textId="7C6F9859" w:rsidR="00430EB5" w:rsidRPr="00430EB5" w:rsidRDefault="00430EB5" w:rsidP="00430EB5">
      <w:pPr>
        <w:spacing w:after="0" w:line="240" w:lineRule="auto"/>
        <w:contextualSpacing/>
        <w:jc w:val="center"/>
        <w:rPr>
          <w:rFonts w:cstheme="minorHAnsi"/>
          <w:b/>
          <w:sz w:val="22"/>
          <w:szCs w:val="22"/>
          <w:u w:val="single"/>
        </w:rPr>
      </w:pPr>
      <w:r w:rsidRPr="00430EB5">
        <w:rPr>
          <w:rFonts w:cstheme="minorHAnsi"/>
          <w:b/>
          <w:sz w:val="22"/>
          <w:szCs w:val="22"/>
          <w:u w:val="single"/>
        </w:rPr>
        <w:t>PŘEDMĚT SMLOUVY</w:t>
      </w:r>
    </w:p>
    <w:p w14:paraId="389F3B87" w14:textId="77777777" w:rsidR="00430EB5" w:rsidRPr="00430EB5" w:rsidRDefault="00430EB5" w:rsidP="00430EB5">
      <w:pPr>
        <w:spacing w:after="0" w:line="240" w:lineRule="auto"/>
        <w:contextualSpacing/>
        <w:jc w:val="both"/>
        <w:rPr>
          <w:rFonts w:cstheme="minorHAnsi"/>
          <w:sz w:val="22"/>
          <w:szCs w:val="22"/>
        </w:rPr>
      </w:pPr>
    </w:p>
    <w:p w14:paraId="684660B1" w14:textId="798EFF9B" w:rsidR="00430EB5" w:rsidRPr="00430EB5" w:rsidRDefault="00430EB5" w:rsidP="00430EB5">
      <w:pPr>
        <w:spacing w:after="0" w:line="240" w:lineRule="auto"/>
        <w:contextualSpacing/>
        <w:jc w:val="both"/>
        <w:rPr>
          <w:rFonts w:cstheme="minorHAnsi"/>
          <w:sz w:val="22"/>
          <w:szCs w:val="22"/>
        </w:rPr>
      </w:pPr>
      <w:r>
        <w:rPr>
          <w:rFonts w:cstheme="minorHAnsi"/>
          <w:sz w:val="22"/>
          <w:szCs w:val="22"/>
        </w:rPr>
        <w:t xml:space="preserve">1. </w:t>
      </w:r>
      <w:r w:rsidRPr="00430EB5">
        <w:rPr>
          <w:rFonts w:cstheme="minorHAnsi"/>
          <w:sz w:val="22"/>
          <w:szCs w:val="22"/>
        </w:rPr>
        <w:t xml:space="preserve">Na základě této smlouvy o dílo se zhotovitel zavazuje provést na svůj náklad a nebezpečí pro objednatele dílo, a to </w:t>
      </w:r>
      <w:r>
        <w:rPr>
          <w:rFonts w:cstheme="minorHAnsi"/>
          <w:sz w:val="22"/>
          <w:szCs w:val="22"/>
        </w:rPr>
        <w:t xml:space="preserve">repase LED svítidel na lávce u zimního stadionu v Hradci Králové </w:t>
      </w:r>
      <w:r w:rsidRPr="00430EB5">
        <w:rPr>
          <w:rFonts w:cstheme="minorHAnsi"/>
          <w:sz w:val="22"/>
          <w:szCs w:val="22"/>
        </w:rPr>
        <w:t xml:space="preserve"> v rozsahu určeném zadávacím řízením objednatele </w:t>
      </w:r>
      <w:r w:rsidRPr="00430EB5">
        <w:rPr>
          <w:rFonts w:cstheme="minorHAnsi"/>
          <w:b/>
          <w:bCs/>
          <w:sz w:val="22"/>
          <w:szCs w:val="22"/>
        </w:rPr>
        <w:t>č. 1250</w:t>
      </w:r>
      <w:r>
        <w:rPr>
          <w:rFonts w:cstheme="minorHAnsi"/>
          <w:b/>
          <w:bCs/>
          <w:sz w:val="22"/>
          <w:szCs w:val="22"/>
        </w:rPr>
        <w:t>92</w:t>
      </w:r>
      <w:r w:rsidRPr="00430EB5">
        <w:rPr>
          <w:rFonts w:cstheme="minorHAnsi"/>
          <w:sz w:val="22"/>
          <w:szCs w:val="22"/>
        </w:rPr>
        <w:t xml:space="preserve"> na veřejnou zakázku malého rozsahu s názvem </w:t>
      </w:r>
      <w:r w:rsidRPr="00430EB5">
        <w:rPr>
          <w:rFonts w:cstheme="minorHAnsi"/>
          <w:b/>
          <w:bCs/>
          <w:sz w:val="22"/>
          <w:szCs w:val="22"/>
        </w:rPr>
        <w:t>„</w:t>
      </w:r>
      <w:r>
        <w:rPr>
          <w:rFonts w:cstheme="minorHAnsi"/>
          <w:b/>
          <w:bCs/>
          <w:sz w:val="22"/>
          <w:szCs w:val="22"/>
        </w:rPr>
        <w:t>Repase LED svítidel na lávce u zimního stadionu</w:t>
      </w:r>
      <w:r w:rsidRPr="00430EB5">
        <w:rPr>
          <w:rFonts w:cstheme="minorHAnsi"/>
          <w:b/>
          <w:bCs/>
          <w:i/>
          <w:sz w:val="22"/>
          <w:szCs w:val="22"/>
        </w:rPr>
        <w:t>“</w:t>
      </w:r>
      <w:r w:rsidRPr="00430EB5">
        <w:rPr>
          <w:rFonts w:cstheme="minorHAnsi"/>
          <w:i/>
          <w:sz w:val="22"/>
          <w:szCs w:val="22"/>
        </w:rPr>
        <w:t xml:space="preserve"> </w:t>
      </w:r>
      <w:r w:rsidRPr="00430EB5">
        <w:rPr>
          <w:rFonts w:cstheme="minorHAnsi"/>
          <w:sz w:val="22"/>
          <w:szCs w:val="22"/>
        </w:rPr>
        <w:t xml:space="preserve">(dále jen „zakázka“) a nabídkou zhotovitele </w:t>
      </w:r>
      <w:r w:rsidRPr="00430EB5">
        <w:rPr>
          <w:rFonts w:cstheme="minorHAnsi"/>
          <w:sz w:val="22"/>
          <w:szCs w:val="22"/>
        </w:rPr>
        <w:lastRenderedPageBreak/>
        <w:t>podanou do daného zadávacího řízení (dále jen jako „dílo“), a objednatel se zavazuje dílo převzít a zaplatit za něj cenu za podmínek stanovených v této smlouvě o dílo. Předmět díla je blíže vymezen v čl. III. této smlouvy.</w:t>
      </w:r>
    </w:p>
    <w:p w14:paraId="6EF8642E" w14:textId="77777777" w:rsidR="00430EB5" w:rsidRPr="00430EB5" w:rsidRDefault="00430EB5" w:rsidP="00430EB5">
      <w:pPr>
        <w:spacing w:after="0" w:line="240" w:lineRule="auto"/>
        <w:contextualSpacing/>
        <w:jc w:val="both"/>
        <w:rPr>
          <w:rFonts w:cstheme="minorHAnsi"/>
          <w:sz w:val="22"/>
          <w:szCs w:val="22"/>
        </w:rPr>
      </w:pPr>
    </w:p>
    <w:p w14:paraId="4A28188B" w14:textId="77777777" w:rsidR="00430EB5" w:rsidRPr="00430EB5" w:rsidRDefault="00430EB5" w:rsidP="00430EB5">
      <w:pPr>
        <w:spacing w:after="0" w:line="240" w:lineRule="auto"/>
        <w:contextualSpacing/>
        <w:jc w:val="both"/>
        <w:rPr>
          <w:rFonts w:cstheme="minorHAnsi"/>
          <w:sz w:val="22"/>
          <w:szCs w:val="22"/>
        </w:rPr>
      </w:pPr>
    </w:p>
    <w:p w14:paraId="7F42729F" w14:textId="77777777" w:rsidR="00430EB5" w:rsidRPr="00430EB5" w:rsidRDefault="00430EB5" w:rsidP="00430EB5">
      <w:pPr>
        <w:spacing w:after="0" w:line="240" w:lineRule="auto"/>
        <w:contextualSpacing/>
        <w:jc w:val="center"/>
        <w:rPr>
          <w:rFonts w:cstheme="minorHAnsi"/>
          <w:b/>
          <w:sz w:val="22"/>
          <w:szCs w:val="22"/>
        </w:rPr>
      </w:pPr>
      <w:r w:rsidRPr="00430EB5">
        <w:rPr>
          <w:rFonts w:cstheme="minorHAnsi"/>
          <w:b/>
          <w:sz w:val="22"/>
          <w:szCs w:val="22"/>
        </w:rPr>
        <w:t>III.</w:t>
      </w:r>
    </w:p>
    <w:p w14:paraId="33342DB5" w14:textId="77777777" w:rsidR="00430EB5" w:rsidRPr="00430EB5" w:rsidRDefault="00430EB5" w:rsidP="00430EB5">
      <w:pPr>
        <w:spacing w:after="0" w:line="240" w:lineRule="auto"/>
        <w:contextualSpacing/>
        <w:jc w:val="center"/>
        <w:rPr>
          <w:rFonts w:cstheme="minorHAnsi"/>
          <w:b/>
          <w:sz w:val="22"/>
          <w:szCs w:val="22"/>
          <w:u w:val="single"/>
        </w:rPr>
      </w:pPr>
      <w:r w:rsidRPr="00430EB5">
        <w:rPr>
          <w:rFonts w:cstheme="minorHAnsi"/>
          <w:b/>
          <w:sz w:val="22"/>
          <w:szCs w:val="22"/>
          <w:u w:val="single"/>
        </w:rPr>
        <w:t>PŘEDMĚT DÍLA</w:t>
      </w:r>
    </w:p>
    <w:p w14:paraId="73CA3A9D" w14:textId="77777777" w:rsidR="00430EB5" w:rsidRPr="00430EB5" w:rsidRDefault="00430EB5" w:rsidP="00430EB5">
      <w:pPr>
        <w:spacing w:after="0" w:line="240" w:lineRule="auto"/>
        <w:contextualSpacing/>
        <w:jc w:val="both"/>
        <w:rPr>
          <w:rFonts w:cstheme="minorHAnsi"/>
          <w:sz w:val="22"/>
          <w:szCs w:val="22"/>
        </w:rPr>
      </w:pPr>
    </w:p>
    <w:p w14:paraId="30378C47" w14:textId="330A518A" w:rsidR="00430EB5" w:rsidRPr="00430EB5" w:rsidRDefault="00430EB5" w:rsidP="00430EB5">
      <w:pPr>
        <w:numPr>
          <w:ilvl w:val="0"/>
          <w:numId w:val="2"/>
        </w:numPr>
        <w:spacing w:after="0" w:line="240" w:lineRule="auto"/>
        <w:contextualSpacing/>
        <w:jc w:val="both"/>
        <w:rPr>
          <w:rFonts w:cstheme="minorHAnsi"/>
          <w:bCs/>
          <w:sz w:val="22"/>
          <w:szCs w:val="22"/>
        </w:rPr>
      </w:pPr>
      <w:r w:rsidRPr="00430EB5">
        <w:rPr>
          <w:rFonts w:cstheme="minorHAnsi"/>
          <w:bCs/>
          <w:sz w:val="22"/>
          <w:szCs w:val="22"/>
        </w:rPr>
        <w:t>Předmět díla je určen zadávací dokumentací výše uvedené veřejné zakázky, včetně příloh č.</w:t>
      </w:r>
      <w:r>
        <w:rPr>
          <w:rFonts w:cstheme="minorHAnsi"/>
          <w:bCs/>
          <w:sz w:val="22"/>
          <w:szCs w:val="22"/>
        </w:rPr>
        <w:t xml:space="preserve"> 1 </w:t>
      </w:r>
      <w:r w:rsidRPr="00430EB5">
        <w:rPr>
          <w:rFonts w:cstheme="minorHAnsi"/>
          <w:bCs/>
          <w:sz w:val="22"/>
          <w:szCs w:val="22"/>
        </w:rPr>
        <w:t xml:space="preserve">této zadávací dokumentace, tj. </w:t>
      </w:r>
      <w:r>
        <w:rPr>
          <w:rFonts w:cstheme="minorHAnsi"/>
          <w:bCs/>
          <w:sz w:val="22"/>
          <w:szCs w:val="22"/>
        </w:rPr>
        <w:t>informativní fotodokumentace a schéma umístění svítidel</w:t>
      </w:r>
      <w:r w:rsidRPr="00430EB5">
        <w:rPr>
          <w:rFonts w:cstheme="minorHAnsi"/>
          <w:bCs/>
          <w:sz w:val="22"/>
          <w:szCs w:val="22"/>
        </w:rPr>
        <w:t>.</w:t>
      </w:r>
    </w:p>
    <w:p w14:paraId="5E0D415B" w14:textId="77777777" w:rsidR="00430EB5" w:rsidRPr="00430EB5" w:rsidRDefault="00430EB5" w:rsidP="00430EB5">
      <w:pPr>
        <w:spacing w:after="0" w:line="240" w:lineRule="auto"/>
        <w:contextualSpacing/>
        <w:jc w:val="both"/>
        <w:rPr>
          <w:rFonts w:cstheme="minorHAnsi"/>
          <w:sz w:val="22"/>
          <w:szCs w:val="22"/>
          <w:lang w:val="zh-CN"/>
        </w:rPr>
      </w:pPr>
    </w:p>
    <w:p w14:paraId="11AC9BE2" w14:textId="0A4E8753" w:rsidR="00430EB5" w:rsidRPr="00430EB5" w:rsidRDefault="00430EB5" w:rsidP="00430EB5">
      <w:pPr>
        <w:pStyle w:val="Odstavecseseznamem"/>
        <w:numPr>
          <w:ilvl w:val="0"/>
          <w:numId w:val="2"/>
        </w:numPr>
        <w:spacing w:after="0" w:line="240" w:lineRule="auto"/>
        <w:jc w:val="both"/>
        <w:rPr>
          <w:rFonts w:cstheme="minorHAnsi"/>
          <w:sz w:val="22"/>
          <w:szCs w:val="22"/>
          <w:lang w:eastAsia="zh-CN"/>
        </w:rPr>
      </w:pPr>
      <w:bookmarkStart w:id="0" w:name="_Hlk161402822"/>
      <w:bookmarkStart w:id="1" w:name="_Hlk161723050"/>
      <w:bookmarkStart w:id="2" w:name="_Hlk142563987"/>
      <w:r w:rsidRPr="00430EB5">
        <w:rPr>
          <w:rFonts w:cstheme="minorHAnsi"/>
          <w:sz w:val="22"/>
          <w:szCs w:val="22"/>
          <w:lang w:eastAsia="zh-CN"/>
        </w:rPr>
        <w:t xml:space="preserve">Předmětem plnění veřejné zakázky je repase 44 ks LED svítidel ERCO </w:t>
      </w:r>
      <w:proofErr w:type="spellStart"/>
      <w:r w:rsidRPr="00430EB5">
        <w:rPr>
          <w:rFonts w:cstheme="minorHAnsi"/>
          <w:sz w:val="22"/>
          <w:szCs w:val="22"/>
          <w:lang w:eastAsia="zh-CN"/>
        </w:rPr>
        <w:t>Powercast</w:t>
      </w:r>
      <w:proofErr w:type="spellEnd"/>
      <w:r w:rsidRPr="00430EB5">
        <w:rPr>
          <w:rFonts w:cstheme="minorHAnsi"/>
          <w:sz w:val="22"/>
          <w:szCs w:val="22"/>
          <w:lang w:eastAsia="zh-CN"/>
        </w:rPr>
        <w:t xml:space="preserve"> </w:t>
      </w:r>
      <w:proofErr w:type="spellStart"/>
      <w:r w:rsidRPr="00430EB5">
        <w:rPr>
          <w:rFonts w:cstheme="minorHAnsi"/>
          <w:sz w:val="22"/>
          <w:szCs w:val="22"/>
          <w:lang w:eastAsia="zh-CN"/>
        </w:rPr>
        <w:t>Projector</w:t>
      </w:r>
      <w:proofErr w:type="spellEnd"/>
      <w:r w:rsidRPr="00430EB5">
        <w:rPr>
          <w:rFonts w:cstheme="minorHAnsi"/>
          <w:sz w:val="22"/>
          <w:szCs w:val="22"/>
          <w:lang w:eastAsia="zh-CN"/>
        </w:rPr>
        <w:t xml:space="preserve"> typ 34305.000 40led 342 LM 4000K umístěných ve spodní části lávky pro pěší přes řeku Orlici u zimního stadionu v Hradci Králové. </w:t>
      </w:r>
    </w:p>
    <w:p w14:paraId="25E4F064" w14:textId="77777777" w:rsidR="00430EB5" w:rsidRPr="00430EB5" w:rsidRDefault="00430EB5" w:rsidP="00430EB5">
      <w:pPr>
        <w:spacing w:after="0" w:line="240" w:lineRule="auto"/>
        <w:contextualSpacing/>
        <w:jc w:val="both"/>
        <w:rPr>
          <w:rFonts w:cstheme="minorHAnsi"/>
          <w:sz w:val="22"/>
          <w:szCs w:val="22"/>
          <w:lang w:eastAsia="zh-CN"/>
        </w:rPr>
      </w:pPr>
    </w:p>
    <w:p w14:paraId="66CB6C01" w14:textId="77777777" w:rsidR="00430EB5" w:rsidRPr="00430EB5" w:rsidRDefault="00430EB5" w:rsidP="00430EB5">
      <w:pPr>
        <w:spacing w:after="0" w:line="240" w:lineRule="auto"/>
        <w:ind w:firstLine="360"/>
        <w:contextualSpacing/>
        <w:jc w:val="both"/>
        <w:rPr>
          <w:rFonts w:cstheme="minorHAnsi"/>
          <w:bCs/>
          <w:sz w:val="22"/>
          <w:szCs w:val="22"/>
          <w:lang w:eastAsia="zh-CN"/>
        </w:rPr>
      </w:pPr>
      <w:r w:rsidRPr="00430EB5">
        <w:rPr>
          <w:rFonts w:cstheme="minorHAnsi"/>
          <w:bCs/>
          <w:sz w:val="22"/>
          <w:szCs w:val="22"/>
          <w:lang w:eastAsia="zh-CN"/>
        </w:rPr>
        <w:t>V rámci zakázky budou provedeny zejména následující práce:</w:t>
      </w:r>
    </w:p>
    <w:p w14:paraId="24FB5947" w14:textId="77777777" w:rsidR="00430EB5" w:rsidRP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zabezpečení místa včetně zajištění dopravního značení,</w:t>
      </w:r>
    </w:p>
    <w:p w14:paraId="599CB662" w14:textId="77777777" w:rsid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demontáž a zpětná montáž vrchní části lávky,</w:t>
      </w:r>
    </w:p>
    <w:p w14:paraId="383B9C06" w14:textId="77777777" w:rsidR="00430EB5" w:rsidRP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demontáž svítidel a následná montáž repasovaných,</w:t>
      </w:r>
    </w:p>
    <w:p w14:paraId="61DD5F47" w14:textId="77777777" w:rsidR="00430EB5" w:rsidRP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výměna elektronického předřadníku,</w:t>
      </w:r>
    </w:p>
    <w:p w14:paraId="049D237A" w14:textId="77777777" w:rsidR="00430EB5" w:rsidRP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výměna všech LED čipů,</w:t>
      </w:r>
    </w:p>
    <w:p w14:paraId="1B66BC64" w14:textId="77777777" w:rsidR="00430EB5" w:rsidRP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odvoz a ekologická likvidace veškerých vzniklých odpadů,</w:t>
      </w:r>
    </w:p>
    <w:p w14:paraId="7BBFA625" w14:textId="38B81642" w:rsidR="00430EB5" w:rsidRPr="00430EB5" w:rsidRDefault="00430EB5" w:rsidP="00430EB5">
      <w:pPr>
        <w:numPr>
          <w:ilvl w:val="0"/>
          <w:numId w:val="20"/>
        </w:numPr>
        <w:spacing w:after="0" w:line="240" w:lineRule="auto"/>
        <w:contextualSpacing/>
        <w:jc w:val="both"/>
        <w:rPr>
          <w:rFonts w:cstheme="minorHAnsi"/>
          <w:sz w:val="22"/>
          <w:szCs w:val="22"/>
          <w:lang w:eastAsia="zh-CN"/>
        </w:rPr>
      </w:pPr>
      <w:r w:rsidRPr="00430EB5">
        <w:rPr>
          <w:rFonts w:cstheme="minorHAnsi"/>
          <w:sz w:val="22"/>
          <w:szCs w:val="22"/>
          <w:lang w:eastAsia="zh-CN"/>
        </w:rPr>
        <w:t xml:space="preserve">provedení </w:t>
      </w:r>
      <w:proofErr w:type="spellStart"/>
      <w:r w:rsidRPr="00430EB5">
        <w:rPr>
          <w:rFonts w:cstheme="minorHAnsi"/>
          <w:sz w:val="22"/>
          <w:szCs w:val="22"/>
          <w:lang w:eastAsia="zh-CN"/>
        </w:rPr>
        <w:t>elektrorevize</w:t>
      </w:r>
      <w:proofErr w:type="spellEnd"/>
      <w:r w:rsidRPr="00430EB5">
        <w:rPr>
          <w:rFonts w:cstheme="minorHAnsi"/>
          <w:sz w:val="22"/>
          <w:szCs w:val="22"/>
          <w:lang w:eastAsia="zh-CN"/>
        </w:rPr>
        <w:t>.</w:t>
      </w:r>
    </w:p>
    <w:p w14:paraId="58076A91" w14:textId="77777777" w:rsidR="00430EB5" w:rsidRPr="00430EB5" w:rsidRDefault="00430EB5" w:rsidP="00430EB5">
      <w:pPr>
        <w:spacing w:after="0" w:line="240" w:lineRule="auto"/>
        <w:contextualSpacing/>
        <w:jc w:val="both"/>
        <w:rPr>
          <w:rFonts w:cstheme="minorHAnsi"/>
          <w:sz w:val="22"/>
          <w:szCs w:val="22"/>
        </w:rPr>
      </w:pPr>
    </w:p>
    <w:bookmarkEnd w:id="0"/>
    <w:bookmarkEnd w:id="1"/>
    <w:bookmarkEnd w:id="2"/>
    <w:p w14:paraId="79AB34E9" w14:textId="40501EB6" w:rsidR="00430EB5" w:rsidRPr="00430EB5" w:rsidRDefault="00430EB5" w:rsidP="00430EB5">
      <w:pPr>
        <w:pStyle w:val="Odstavecseseznamem"/>
        <w:numPr>
          <w:ilvl w:val="0"/>
          <w:numId w:val="2"/>
        </w:numPr>
        <w:spacing w:after="0" w:line="240" w:lineRule="auto"/>
        <w:jc w:val="both"/>
        <w:rPr>
          <w:rFonts w:cstheme="minorHAnsi"/>
          <w:sz w:val="22"/>
          <w:szCs w:val="22"/>
        </w:rPr>
      </w:pPr>
      <w:r w:rsidRPr="00430EB5">
        <w:rPr>
          <w:rFonts w:cstheme="minorHAnsi"/>
          <w:sz w:val="22"/>
          <w:szCs w:val="22"/>
        </w:rPr>
        <w:t>Technická specifikace:</w:t>
      </w:r>
    </w:p>
    <w:p w14:paraId="0F06F7D2" w14:textId="77777777" w:rsidR="00430EB5" w:rsidRDefault="00430EB5" w:rsidP="00430EB5">
      <w:pPr>
        <w:spacing w:after="0" w:line="240" w:lineRule="auto"/>
        <w:contextualSpacing/>
        <w:jc w:val="both"/>
        <w:rPr>
          <w:rFonts w:cstheme="minorHAnsi"/>
          <w:bCs/>
          <w:sz w:val="22"/>
          <w:szCs w:val="22"/>
        </w:rPr>
      </w:pPr>
    </w:p>
    <w:p w14:paraId="3819D18C" w14:textId="5225CBC4" w:rsidR="00430EB5" w:rsidRPr="00430EB5" w:rsidRDefault="00430EB5" w:rsidP="00430EB5">
      <w:pPr>
        <w:spacing w:after="0" w:line="240" w:lineRule="auto"/>
        <w:contextualSpacing/>
        <w:jc w:val="both"/>
        <w:rPr>
          <w:rFonts w:cstheme="minorHAnsi"/>
          <w:bCs/>
          <w:sz w:val="22"/>
          <w:szCs w:val="22"/>
        </w:rPr>
      </w:pPr>
      <w:r w:rsidRPr="00430EB5">
        <w:rPr>
          <w:rFonts w:cstheme="minorHAnsi"/>
          <w:bCs/>
          <w:sz w:val="22"/>
          <w:szCs w:val="22"/>
        </w:rPr>
        <w:t xml:space="preserve">Jedná se o kompletní repasi svítidel model: </w:t>
      </w:r>
      <w:proofErr w:type="spellStart"/>
      <w:r w:rsidRPr="00430EB5">
        <w:rPr>
          <w:rFonts w:cstheme="minorHAnsi"/>
          <w:bCs/>
          <w:sz w:val="22"/>
          <w:szCs w:val="22"/>
        </w:rPr>
        <w:t>Erco</w:t>
      </w:r>
      <w:proofErr w:type="spellEnd"/>
      <w:r w:rsidRPr="00430EB5">
        <w:rPr>
          <w:rFonts w:cstheme="minorHAnsi"/>
          <w:bCs/>
          <w:sz w:val="22"/>
          <w:szCs w:val="22"/>
        </w:rPr>
        <w:t xml:space="preserve"> </w:t>
      </w:r>
      <w:proofErr w:type="spellStart"/>
      <w:r w:rsidRPr="00430EB5">
        <w:rPr>
          <w:rFonts w:cstheme="minorHAnsi"/>
          <w:bCs/>
          <w:sz w:val="22"/>
          <w:szCs w:val="22"/>
        </w:rPr>
        <w:t>Powercast</w:t>
      </w:r>
      <w:proofErr w:type="spellEnd"/>
      <w:r w:rsidRPr="00430EB5">
        <w:rPr>
          <w:rFonts w:cstheme="minorHAnsi"/>
          <w:bCs/>
          <w:sz w:val="22"/>
          <w:szCs w:val="22"/>
        </w:rPr>
        <w:t xml:space="preserve"> </w:t>
      </w:r>
      <w:proofErr w:type="spellStart"/>
      <w:r w:rsidRPr="00430EB5">
        <w:rPr>
          <w:rFonts w:cstheme="minorHAnsi"/>
          <w:bCs/>
          <w:sz w:val="22"/>
          <w:szCs w:val="22"/>
        </w:rPr>
        <w:t>Projector</w:t>
      </w:r>
      <w:proofErr w:type="spellEnd"/>
      <w:r w:rsidRPr="00430EB5">
        <w:rPr>
          <w:rFonts w:cstheme="minorHAnsi"/>
          <w:bCs/>
          <w:sz w:val="22"/>
          <w:szCs w:val="22"/>
        </w:rPr>
        <w:t xml:space="preserve"> typ 34305.000 40led 3240LM 4000K, výměnu elektrického předřadníku a LED čipů.</w:t>
      </w:r>
    </w:p>
    <w:p w14:paraId="5188A7EC" w14:textId="77777777" w:rsidR="00430EB5" w:rsidRPr="00430EB5" w:rsidRDefault="00430EB5" w:rsidP="00430EB5">
      <w:pPr>
        <w:spacing w:after="0" w:line="240" w:lineRule="auto"/>
        <w:contextualSpacing/>
        <w:jc w:val="both"/>
        <w:rPr>
          <w:rFonts w:cstheme="minorHAnsi"/>
          <w:bCs/>
          <w:sz w:val="22"/>
          <w:szCs w:val="22"/>
        </w:rPr>
      </w:pPr>
    </w:p>
    <w:p w14:paraId="029EEE31" w14:textId="77777777" w:rsidR="00430EB5" w:rsidRPr="00430EB5" w:rsidRDefault="00430EB5" w:rsidP="00430EB5">
      <w:pPr>
        <w:spacing w:after="0" w:line="240" w:lineRule="auto"/>
        <w:contextualSpacing/>
        <w:jc w:val="both"/>
        <w:rPr>
          <w:rFonts w:cstheme="minorHAnsi"/>
          <w:bCs/>
          <w:sz w:val="22"/>
          <w:szCs w:val="22"/>
        </w:rPr>
      </w:pPr>
      <w:r w:rsidRPr="00430EB5">
        <w:rPr>
          <w:rFonts w:cstheme="minorHAnsi"/>
          <w:bCs/>
          <w:sz w:val="22"/>
          <w:szCs w:val="22"/>
        </w:rPr>
        <w:t>Požadavky na technické provedení předřadníku:</w:t>
      </w:r>
    </w:p>
    <w:p w14:paraId="26247F08" w14:textId="77777777" w:rsidR="00430EB5" w:rsidRPr="00430EB5" w:rsidRDefault="00430EB5" w:rsidP="00430EB5">
      <w:pPr>
        <w:numPr>
          <w:ilvl w:val="0"/>
          <w:numId w:val="21"/>
        </w:numPr>
        <w:spacing w:after="0" w:line="240" w:lineRule="auto"/>
        <w:contextualSpacing/>
        <w:jc w:val="both"/>
        <w:rPr>
          <w:rFonts w:cstheme="minorHAnsi"/>
          <w:bCs/>
          <w:sz w:val="22"/>
          <w:szCs w:val="22"/>
        </w:rPr>
      </w:pPr>
      <w:r w:rsidRPr="00430EB5">
        <w:rPr>
          <w:rFonts w:cstheme="minorHAnsi"/>
          <w:bCs/>
          <w:sz w:val="22"/>
          <w:szCs w:val="22"/>
        </w:rPr>
        <w:t>ekvivalent k předřadníku Harvard WO0029112,</w:t>
      </w:r>
    </w:p>
    <w:p w14:paraId="612A1658" w14:textId="77777777" w:rsidR="00430EB5" w:rsidRPr="00430EB5" w:rsidRDefault="00430EB5" w:rsidP="00430EB5">
      <w:pPr>
        <w:numPr>
          <w:ilvl w:val="0"/>
          <w:numId w:val="21"/>
        </w:numPr>
        <w:spacing w:after="0" w:line="240" w:lineRule="auto"/>
        <w:contextualSpacing/>
        <w:jc w:val="both"/>
        <w:rPr>
          <w:rFonts w:cstheme="minorHAnsi"/>
          <w:bCs/>
          <w:sz w:val="22"/>
          <w:szCs w:val="22"/>
        </w:rPr>
      </w:pPr>
      <w:r w:rsidRPr="00430EB5">
        <w:rPr>
          <w:rFonts w:cstheme="minorHAnsi"/>
          <w:bCs/>
          <w:sz w:val="22"/>
          <w:szCs w:val="22"/>
        </w:rPr>
        <w:t>zabudovaná přepěťová ochrana do 10kV</w:t>
      </w:r>
    </w:p>
    <w:p w14:paraId="26A826E8" w14:textId="77777777" w:rsidR="00430EB5" w:rsidRPr="00430EB5" w:rsidRDefault="00430EB5" w:rsidP="00430EB5">
      <w:pPr>
        <w:numPr>
          <w:ilvl w:val="0"/>
          <w:numId w:val="21"/>
        </w:numPr>
        <w:spacing w:after="0" w:line="240" w:lineRule="auto"/>
        <w:contextualSpacing/>
        <w:jc w:val="both"/>
        <w:rPr>
          <w:rFonts w:cstheme="minorHAnsi"/>
          <w:bCs/>
          <w:sz w:val="22"/>
          <w:szCs w:val="22"/>
        </w:rPr>
      </w:pPr>
      <w:r w:rsidRPr="00430EB5">
        <w:rPr>
          <w:rFonts w:cstheme="minorHAnsi"/>
          <w:bCs/>
          <w:sz w:val="22"/>
          <w:szCs w:val="22"/>
        </w:rPr>
        <w:t>pracovní teplota Ta -40°C – 65°C</w:t>
      </w:r>
    </w:p>
    <w:p w14:paraId="1BE94C34" w14:textId="77777777" w:rsidR="00430EB5" w:rsidRPr="00430EB5" w:rsidRDefault="00430EB5" w:rsidP="00430EB5">
      <w:pPr>
        <w:numPr>
          <w:ilvl w:val="0"/>
          <w:numId w:val="21"/>
        </w:numPr>
        <w:spacing w:after="0" w:line="240" w:lineRule="auto"/>
        <w:contextualSpacing/>
        <w:jc w:val="both"/>
        <w:rPr>
          <w:rFonts w:cstheme="minorHAnsi"/>
          <w:bCs/>
          <w:sz w:val="22"/>
          <w:szCs w:val="22"/>
        </w:rPr>
      </w:pPr>
      <w:r w:rsidRPr="00430EB5">
        <w:rPr>
          <w:rFonts w:cstheme="minorHAnsi"/>
          <w:bCs/>
          <w:sz w:val="22"/>
          <w:szCs w:val="22"/>
        </w:rPr>
        <w:t>nominální životnost předřadníku 100 000 hod., min. 5 let záruka.</w:t>
      </w:r>
    </w:p>
    <w:p w14:paraId="601D2A06" w14:textId="77777777" w:rsidR="00430EB5" w:rsidRPr="00430EB5" w:rsidRDefault="00430EB5" w:rsidP="00430EB5">
      <w:pPr>
        <w:spacing w:after="0" w:line="240" w:lineRule="auto"/>
        <w:contextualSpacing/>
        <w:jc w:val="both"/>
        <w:rPr>
          <w:rFonts w:cstheme="minorHAnsi"/>
          <w:bCs/>
          <w:sz w:val="22"/>
          <w:szCs w:val="22"/>
        </w:rPr>
      </w:pPr>
    </w:p>
    <w:p w14:paraId="59E21ECA" w14:textId="77777777" w:rsidR="00430EB5" w:rsidRPr="00430EB5" w:rsidRDefault="00430EB5" w:rsidP="00430EB5">
      <w:pPr>
        <w:spacing w:after="0" w:line="240" w:lineRule="auto"/>
        <w:contextualSpacing/>
        <w:jc w:val="both"/>
        <w:rPr>
          <w:rFonts w:cstheme="minorHAnsi"/>
          <w:bCs/>
          <w:sz w:val="22"/>
          <w:szCs w:val="22"/>
        </w:rPr>
      </w:pPr>
      <w:r w:rsidRPr="00430EB5">
        <w:rPr>
          <w:rFonts w:cstheme="minorHAnsi"/>
          <w:bCs/>
          <w:sz w:val="22"/>
          <w:szCs w:val="22"/>
        </w:rPr>
        <w:t>Požadavky na technické provedení LED čipu:</w:t>
      </w:r>
    </w:p>
    <w:p w14:paraId="52C419D4"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použití hliníkového substrátu,</w:t>
      </w:r>
    </w:p>
    <w:p w14:paraId="481FA9D0"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LED 4000K CRI&gt;80,</w:t>
      </w:r>
    </w:p>
    <w:p w14:paraId="01C27B90"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vyzařovací úhel LED min. 120°</w:t>
      </w:r>
    </w:p>
    <w:p w14:paraId="1D0B057A"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 xml:space="preserve">účinnost min. 148 </w:t>
      </w:r>
      <w:proofErr w:type="spellStart"/>
      <w:r w:rsidRPr="00430EB5">
        <w:rPr>
          <w:rFonts w:cstheme="minorHAnsi"/>
          <w:bCs/>
          <w:sz w:val="22"/>
          <w:szCs w:val="22"/>
        </w:rPr>
        <w:t>lm</w:t>
      </w:r>
      <w:proofErr w:type="spellEnd"/>
      <w:r w:rsidRPr="00430EB5">
        <w:rPr>
          <w:rFonts w:cstheme="minorHAnsi"/>
          <w:bCs/>
          <w:sz w:val="22"/>
          <w:szCs w:val="22"/>
        </w:rPr>
        <w:t>/W,</w:t>
      </w:r>
    </w:p>
    <w:p w14:paraId="4ADDDBB5"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kalkulovaná životnost LED čipu min. 100 000 hod. při Ta 25°C, mim. 5 let záruka,</w:t>
      </w:r>
    </w:p>
    <w:p w14:paraId="3C429D0D"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 xml:space="preserve">splnění min. </w:t>
      </w:r>
      <w:proofErr w:type="spellStart"/>
      <w:r w:rsidRPr="00430EB5">
        <w:rPr>
          <w:rFonts w:cstheme="minorHAnsi"/>
          <w:bCs/>
          <w:sz w:val="22"/>
          <w:szCs w:val="22"/>
        </w:rPr>
        <w:t>McAdam</w:t>
      </w:r>
      <w:proofErr w:type="spellEnd"/>
      <w:r w:rsidRPr="00430EB5">
        <w:rPr>
          <w:rFonts w:cstheme="minorHAnsi"/>
          <w:bCs/>
          <w:sz w:val="22"/>
          <w:szCs w:val="22"/>
        </w:rPr>
        <w:t xml:space="preserve"> 3,</w:t>
      </w:r>
    </w:p>
    <w:p w14:paraId="628FBD95"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výroba desek dle standardů kontroly kvality ISO 9001:2015 a ISO 14001:2015,</w:t>
      </w:r>
    </w:p>
    <w:p w14:paraId="3F68F05E" w14:textId="77777777" w:rsidR="00430EB5" w:rsidRPr="00430EB5" w:rsidRDefault="00430EB5" w:rsidP="00430EB5">
      <w:pPr>
        <w:numPr>
          <w:ilvl w:val="0"/>
          <w:numId w:val="22"/>
        </w:numPr>
        <w:spacing w:after="0" w:line="240" w:lineRule="auto"/>
        <w:contextualSpacing/>
        <w:jc w:val="both"/>
        <w:rPr>
          <w:rFonts w:cstheme="minorHAnsi"/>
          <w:bCs/>
          <w:sz w:val="22"/>
          <w:szCs w:val="22"/>
        </w:rPr>
      </w:pPr>
      <w:r w:rsidRPr="00430EB5">
        <w:rPr>
          <w:rFonts w:cstheme="minorHAnsi"/>
          <w:bCs/>
          <w:sz w:val="22"/>
          <w:szCs w:val="22"/>
        </w:rPr>
        <w:t xml:space="preserve">použité materiály musí odpovídat </w:t>
      </w:r>
      <w:proofErr w:type="spellStart"/>
      <w:r w:rsidRPr="00430EB5">
        <w:rPr>
          <w:rFonts w:cstheme="minorHAnsi"/>
          <w:bCs/>
          <w:sz w:val="22"/>
          <w:szCs w:val="22"/>
        </w:rPr>
        <w:t>RoHS</w:t>
      </w:r>
      <w:proofErr w:type="spellEnd"/>
      <w:r w:rsidRPr="00430EB5">
        <w:rPr>
          <w:rFonts w:cstheme="minorHAnsi"/>
          <w:bCs/>
          <w:sz w:val="22"/>
          <w:szCs w:val="22"/>
        </w:rPr>
        <w:t>.</w:t>
      </w:r>
    </w:p>
    <w:p w14:paraId="37DA2DED" w14:textId="77777777" w:rsidR="00430EB5" w:rsidRPr="00430EB5" w:rsidRDefault="00430EB5" w:rsidP="00430EB5">
      <w:pPr>
        <w:spacing w:after="0" w:line="240" w:lineRule="auto"/>
        <w:contextualSpacing/>
        <w:jc w:val="both"/>
        <w:rPr>
          <w:rFonts w:cstheme="minorHAnsi"/>
          <w:bCs/>
          <w:sz w:val="22"/>
          <w:szCs w:val="22"/>
        </w:rPr>
      </w:pPr>
    </w:p>
    <w:p w14:paraId="4820A687" w14:textId="195DF00F" w:rsidR="00430EB5" w:rsidRPr="00430EB5" w:rsidRDefault="00430EB5" w:rsidP="00430EB5">
      <w:pPr>
        <w:spacing w:after="0" w:line="240" w:lineRule="auto"/>
        <w:contextualSpacing/>
        <w:jc w:val="both"/>
        <w:rPr>
          <w:rFonts w:cstheme="minorHAnsi"/>
          <w:bCs/>
          <w:sz w:val="22"/>
          <w:szCs w:val="22"/>
        </w:rPr>
      </w:pPr>
      <w:r w:rsidRPr="00430EB5">
        <w:rPr>
          <w:rFonts w:cstheme="minorHAnsi"/>
          <w:bCs/>
          <w:sz w:val="22"/>
          <w:szCs w:val="22"/>
        </w:rPr>
        <w:t>Zadavatel požaduje, k prokázání splnění požadavků na technickou specifikaci předložení katalogových listů zamýšlených komponentů (předřadníků i čipů).</w:t>
      </w:r>
    </w:p>
    <w:p w14:paraId="49E9E784" w14:textId="77777777" w:rsidR="00430EB5" w:rsidRPr="00430EB5" w:rsidRDefault="00430EB5" w:rsidP="00430EB5">
      <w:pPr>
        <w:spacing w:after="0" w:line="240" w:lineRule="auto"/>
        <w:contextualSpacing/>
        <w:jc w:val="both"/>
        <w:rPr>
          <w:rFonts w:cstheme="minorHAnsi"/>
          <w:sz w:val="22"/>
          <w:szCs w:val="22"/>
        </w:rPr>
      </w:pPr>
    </w:p>
    <w:p w14:paraId="2D638DD8"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 xml:space="preserve">Zhotovitel je povinen provést dílo v nejvyšší možné jakosti, v souladu se zadávacími podmínkami zakázky a v souladu se všemi příslušnými právními předpisy platnými a účinnými v České republice a příslušnými českými a harmonizovanými českými technickými normami (ČSN, ČSN EN, případně i </w:t>
      </w:r>
      <w:r w:rsidRPr="00430EB5">
        <w:rPr>
          <w:rFonts w:cstheme="minorHAnsi"/>
          <w:sz w:val="22"/>
          <w:szCs w:val="22"/>
        </w:rPr>
        <w:lastRenderedPageBreak/>
        <w:t>dalšími příslušnými), které se svým obsahem vztahují k dodávkám (materiálům, věcem), službám a pracím tvořících dílo.</w:t>
      </w:r>
    </w:p>
    <w:p w14:paraId="5F45579B" w14:textId="77777777" w:rsidR="00430EB5" w:rsidRPr="00430EB5" w:rsidRDefault="00430EB5" w:rsidP="00430EB5">
      <w:pPr>
        <w:spacing w:after="0" w:line="240" w:lineRule="auto"/>
        <w:contextualSpacing/>
        <w:jc w:val="both"/>
        <w:rPr>
          <w:rFonts w:cstheme="minorHAnsi"/>
          <w:sz w:val="22"/>
          <w:szCs w:val="22"/>
        </w:rPr>
      </w:pPr>
    </w:p>
    <w:p w14:paraId="023EC1BC"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Veškeré zhotovitelem dodané věci, zpracované zhotovitelem při provádění díla včetně jejich příslušenství, musí být nové, v souladu se zadávacími podmínkami zakázky a v souladu se všemi platnými právními předpisy České republiky a Evropské unie (zejména bezpečnostními a technickými) a českými a evropskými technickými normami (ČSN, ČSN EN, případně další), které se vztahují k těmto věcem, a to jak závaznými, tak doporučenými, a budou dodány včetně veškeré příslušné dokumentace, za jejíž správnost a úplnost zhotovitel odpovídá.</w:t>
      </w:r>
    </w:p>
    <w:p w14:paraId="3C9AF667" w14:textId="77777777" w:rsidR="00430EB5" w:rsidRPr="00430EB5" w:rsidRDefault="00430EB5" w:rsidP="00430EB5">
      <w:pPr>
        <w:spacing w:after="0" w:line="240" w:lineRule="auto"/>
        <w:contextualSpacing/>
        <w:jc w:val="both"/>
        <w:rPr>
          <w:rFonts w:cstheme="minorHAnsi"/>
          <w:sz w:val="22"/>
          <w:szCs w:val="22"/>
        </w:rPr>
      </w:pPr>
    </w:p>
    <w:p w14:paraId="1FEBB499"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Součástí závazku zhotovitele je i zajištění následujících činností a prací:</w:t>
      </w:r>
    </w:p>
    <w:p w14:paraId="0D59D06B" w14:textId="43C5C509" w:rsidR="00430EB5" w:rsidRPr="00430EB5" w:rsidRDefault="00430EB5" w:rsidP="00430EB5">
      <w:pPr>
        <w:numPr>
          <w:ilvl w:val="0"/>
          <w:numId w:val="4"/>
        </w:numPr>
        <w:spacing w:after="0" w:line="240" w:lineRule="auto"/>
        <w:contextualSpacing/>
        <w:jc w:val="both"/>
        <w:rPr>
          <w:rFonts w:cstheme="minorHAnsi"/>
          <w:sz w:val="22"/>
          <w:szCs w:val="22"/>
        </w:rPr>
      </w:pPr>
      <w:r w:rsidRPr="00430EB5">
        <w:rPr>
          <w:rFonts w:cstheme="minorHAnsi"/>
          <w:sz w:val="22"/>
          <w:szCs w:val="22"/>
        </w:rPr>
        <w:t>zhotovitel zajistí dodržení nařízení vlády č. 591/2006 Sb., o bližších minimálních požadavcích na bezpečnost a ochranu zdraví při práci na staveništích, v platném znění, a zákon č. 283/2021 Sb., stavební zákon, v platném znění</w:t>
      </w:r>
      <w:r w:rsidR="00BD7B40">
        <w:rPr>
          <w:rFonts w:cstheme="minorHAnsi"/>
          <w:sz w:val="22"/>
          <w:szCs w:val="22"/>
        </w:rPr>
        <w:t>,</w:t>
      </w:r>
    </w:p>
    <w:p w14:paraId="499D5783" w14:textId="21A3C781" w:rsidR="00430EB5" w:rsidRPr="00430EB5" w:rsidRDefault="00430EB5" w:rsidP="00430EB5">
      <w:pPr>
        <w:numPr>
          <w:ilvl w:val="0"/>
          <w:numId w:val="4"/>
        </w:numPr>
        <w:spacing w:after="0" w:line="240" w:lineRule="auto"/>
        <w:contextualSpacing/>
        <w:jc w:val="both"/>
        <w:rPr>
          <w:rFonts w:cstheme="minorHAnsi"/>
          <w:sz w:val="22"/>
          <w:szCs w:val="22"/>
        </w:rPr>
      </w:pPr>
      <w:r w:rsidRPr="00430EB5">
        <w:rPr>
          <w:rFonts w:cstheme="minorHAnsi"/>
          <w:sz w:val="22"/>
          <w:szCs w:val="22"/>
        </w:rPr>
        <w:t xml:space="preserve">zhotovitel zajistí </w:t>
      </w:r>
      <w:r w:rsidR="00BD7B40" w:rsidRPr="00BD7B40">
        <w:rPr>
          <w:rFonts w:cstheme="minorHAnsi"/>
          <w:sz w:val="22"/>
          <w:szCs w:val="22"/>
        </w:rPr>
        <w:t>místo plnění</w:t>
      </w:r>
      <w:r w:rsidRPr="00430EB5">
        <w:rPr>
          <w:rFonts w:cstheme="minorHAnsi"/>
          <w:sz w:val="22"/>
          <w:szCs w:val="22"/>
        </w:rPr>
        <w:t xml:space="preserve"> zábranami a označí informačními tabulemi s minimálně následujícími údaji: termínem provádění stavebních prací, jménem zhotovitele, objednatele, kontaktem na zodpovědnou osobu zhotovitele dle této smlouvy apod.,</w:t>
      </w:r>
    </w:p>
    <w:p w14:paraId="235EE4B1" w14:textId="51B0621D" w:rsidR="00430EB5" w:rsidRPr="00430EB5" w:rsidRDefault="00430EB5" w:rsidP="00430EB5">
      <w:pPr>
        <w:numPr>
          <w:ilvl w:val="0"/>
          <w:numId w:val="4"/>
        </w:numPr>
        <w:spacing w:after="0" w:line="240" w:lineRule="auto"/>
        <w:contextualSpacing/>
        <w:jc w:val="both"/>
        <w:rPr>
          <w:rFonts w:cstheme="minorHAnsi"/>
          <w:sz w:val="22"/>
          <w:szCs w:val="22"/>
        </w:rPr>
      </w:pPr>
      <w:r w:rsidRPr="00BD7B40">
        <w:rPr>
          <w:rFonts w:cstheme="minorHAnsi"/>
          <w:sz w:val="22"/>
          <w:szCs w:val="22"/>
        </w:rPr>
        <w:t>zhotovitel je povinen za</w:t>
      </w:r>
      <w:r w:rsidR="00BD7B40" w:rsidRPr="00BD7B40">
        <w:rPr>
          <w:rFonts w:cstheme="minorHAnsi"/>
          <w:sz w:val="22"/>
          <w:szCs w:val="22"/>
        </w:rPr>
        <w:t xml:space="preserve">bezpečit průchod přes lávku po celou dobu provádění díla, včetně zajištění bezpečnosti chodců, práce budou probíhat za provozu lávky. </w:t>
      </w:r>
    </w:p>
    <w:p w14:paraId="2EAAEF8D" w14:textId="77777777" w:rsidR="00430EB5" w:rsidRPr="00430EB5" w:rsidRDefault="00430EB5" w:rsidP="00430EB5">
      <w:pPr>
        <w:spacing w:after="0" w:line="240" w:lineRule="auto"/>
        <w:contextualSpacing/>
        <w:jc w:val="both"/>
        <w:rPr>
          <w:rFonts w:cstheme="minorHAnsi"/>
          <w:sz w:val="22"/>
          <w:szCs w:val="22"/>
        </w:rPr>
      </w:pPr>
    </w:p>
    <w:p w14:paraId="6EB4CC56" w14:textId="7D2B0389"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 xml:space="preserve">Součástí závazku zhotovitele řádně provést dílo je i závazek zhotovitele udržovat </w:t>
      </w:r>
      <w:r w:rsidR="00BD7B40">
        <w:rPr>
          <w:rFonts w:cstheme="minorHAnsi"/>
          <w:sz w:val="22"/>
          <w:szCs w:val="22"/>
        </w:rPr>
        <w:t>v místě plnění</w:t>
      </w:r>
      <w:r w:rsidRPr="00430EB5">
        <w:rPr>
          <w:rFonts w:cstheme="minorHAnsi"/>
          <w:sz w:val="22"/>
          <w:szCs w:val="22"/>
        </w:rPr>
        <w:t xml:space="preserve"> a jeho okolí pořádek po celou dobu trvání provádění díla a případného odstraňování vad po převzetí díla, převezme-li objednatel dílo i s vadami, to vše včetně průkazného provedení závěrečného důkladného úklidu všech prováděním díla a případným odstraňováním vad dotčených prostor, tj. i včetně likvidace všech vzniklých odpadů v souladu s platnými právními předpisy, a to tak, že veškeré odpady budou předány příslušné oprávněné osobě s ohledem na jejich vlastnosti. </w:t>
      </w:r>
    </w:p>
    <w:p w14:paraId="290FF076" w14:textId="77777777" w:rsidR="00430EB5" w:rsidRPr="00430EB5" w:rsidRDefault="00430EB5" w:rsidP="00430EB5">
      <w:pPr>
        <w:spacing w:after="0" w:line="240" w:lineRule="auto"/>
        <w:contextualSpacing/>
        <w:jc w:val="both"/>
        <w:rPr>
          <w:rFonts w:cstheme="minorHAnsi"/>
          <w:sz w:val="22"/>
          <w:szCs w:val="22"/>
        </w:rPr>
      </w:pPr>
    </w:p>
    <w:p w14:paraId="6388A406"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Vznikající odpady budou likvidovány v souladu se zákonem č. 541/2020 Sb. o odpadech, ve znění pozdějších předpisů, a jeho prováděcími právními předpisy a příp. i dalšími právními předpisy a vyhláškou MŽP o podrobnostech nakládání s odpady – č. 273/2021 Sb. Výstavba a stavební práce budou probíhat tak, aby omezily nepříznivé vlivy prašnosti a hluku na své okolí. Budou přiloženy doklady o zneškodnění a zlikvidování vzniklých odpadů, apod. Doklady budou potvrzeny příjemcem odpadu. Odpady budou skladovány v souladu se zákonem č. 541/2020 Sb. o odpadech a související předpisy a vyhláškou MŽP o podrobnostech nakládání s odpady – č. 273/2021 Sb.</w:t>
      </w:r>
      <w:bookmarkStart w:id="3" w:name="_Hlk164928598"/>
    </w:p>
    <w:bookmarkEnd w:id="3"/>
    <w:p w14:paraId="0C096D20" w14:textId="77777777" w:rsidR="00430EB5" w:rsidRPr="00430EB5" w:rsidRDefault="00430EB5" w:rsidP="00430EB5">
      <w:pPr>
        <w:spacing w:after="0" w:line="240" w:lineRule="auto"/>
        <w:contextualSpacing/>
        <w:jc w:val="both"/>
        <w:rPr>
          <w:rFonts w:cstheme="minorHAnsi"/>
          <w:sz w:val="22"/>
          <w:szCs w:val="22"/>
        </w:rPr>
      </w:pPr>
    </w:p>
    <w:p w14:paraId="60AC0A2A" w14:textId="0EB74763"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 xml:space="preserve">Součástí předmětu díla je provedení </w:t>
      </w:r>
      <w:r w:rsidR="00FD5EC4">
        <w:rPr>
          <w:rFonts w:cstheme="minorHAnsi"/>
          <w:sz w:val="22"/>
          <w:szCs w:val="22"/>
        </w:rPr>
        <w:t xml:space="preserve">závěrečné </w:t>
      </w:r>
      <w:proofErr w:type="spellStart"/>
      <w:r w:rsidR="00FD5EC4">
        <w:rPr>
          <w:rFonts w:cstheme="minorHAnsi"/>
          <w:sz w:val="22"/>
          <w:szCs w:val="22"/>
        </w:rPr>
        <w:t>elektrorevize</w:t>
      </w:r>
      <w:proofErr w:type="spellEnd"/>
      <w:r w:rsidRPr="00430EB5">
        <w:rPr>
          <w:rFonts w:cstheme="minorHAnsi"/>
          <w:sz w:val="22"/>
          <w:szCs w:val="22"/>
        </w:rPr>
        <w:t xml:space="preserve"> dle platných norem a předpisů k prokázání řádného dokončení díla (jeho jakosti a provedení). </w:t>
      </w:r>
      <w:r w:rsidR="00FD5EC4" w:rsidRPr="00FD5EC4">
        <w:rPr>
          <w:rFonts w:cstheme="minorHAnsi"/>
          <w:sz w:val="22"/>
          <w:szCs w:val="22"/>
        </w:rPr>
        <w:t>P</w:t>
      </w:r>
      <w:r w:rsidRPr="00430EB5">
        <w:rPr>
          <w:rFonts w:cstheme="minorHAnsi"/>
          <w:sz w:val="22"/>
          <w:szCs w:val="22"/>
        </w:rPr>
        <w:t xml:space="preserve">ři </w:t>
      </w:r>
      <w:r w:rsidR="00FD5EC4" w:rsidRPr="00FD5EC4">
        <w:rPr>
          <w:rFonts w:cstheme="minorHAnsi"/>
          <w:sz w:val="22"/>
          <w:szCs w:val="22"/>
        </w:rPr>
        <w:t>předání díla</w:t>
      </w:r>
      <w:r w:rsidRPr="00430EB5">
        <w:rPr>
          <w:rFonts w:cstheme="minorHAnsi"/>
          <w:sz w:val="22"/>
          <w:szCs w:val="22"/>
        </w:rPr>
        <w:t xml:space="preserve"> bud</w:t>
      </w:r>
      <w:r w:rsidR="00FD5EC4" w:rsidRPr="00FD5EC4">
        <w:rPr>
          <w:rFonts w:cstheme="minorHAnsi"/>
          <w:sz w:val="22"/>
          <w:szCs w:val="22"/>
        </w:rPr>
        <w:t>e</w:t>
      </w:r>
      <w:r w:rsidRPr="00430EB5">
        <w:rPr>
          <w:rFonts w:cstheme="minorHAnsi"/>
          <w:sz w:val="22"/>
          <w:szCs w:val="22"/>
        </w:rPr>
        <w:t xml:space="preserve"> předložen doklad o </w:t>
      </w:r>
      <w:r w:rsidR="00FD5EC4" w:rsidRPr="00FD5EC4">
        <w:rPr>
          <w:rFonts w:cstheme="minorHAnsi"/>
          <w:sz w:val="22"/>
          <w:szCs w:val="22"/>
        </w:rPr>
        <w:t xml:space="preserve">provedené </w:t>
      </w:r>
      <w:proofErr w:type="spellStart"/>
      <w:r w:rsidR="00FD5EC4" w:rsidRPr="00FD5EC4">
        <w:rPr>
          <w:rFonts w:cstheme="minorHAnsi"/>
          <w:sz w:val="22"/>
          <w:szCs w:val="22"/>
        </w:rPr>
        <w:t>elektrorevizi</w:t>
      </w:r>
      <w:proofErr w:type="spellEnd"/>
      <w:r w:rsidRPr="00430EB5">
        <w:rPr>
          <w:rFonts w:cstheme="minorHAnsi"/>
          <w:sz w:val="22"/>
          <w:szCs w:val="22"/>
        </w:rPr>
        <w:t xml:space="preserve"> s vyhovujícími výsledky, doklady o evidenci a likvidaci odpadů vzniklých při stavbě a budoucím provozu, v souladu se zák. č. 541/2020 Sb. o odpadech, a doklady prokazující shodu vlastností použitých výrobků s požadavky na stavby. </w:t>
      </w:r>
    </w:p>
    <w:p w14:paraId="430EC72C" w14:textId="77777777" w:rsidR="00430EB5" w:rsidRPr="00430EB5" w:rsidRDefault="00430EB5" w:rsidP="00430EB5">
      <w:pPr>
        <w:spacing w:after="0" w:line="240" w:lineRule="auto"/>
        <w:contextualSpacing/>
        <w:jc w:val="both"/>
        <w:rPr>
          <w:rFonts w:cstheme="minorHAnsi"/>
          <w:sz w:val="22"/>
          <w:szCs w:val="22"/>
        </w:rPr>
      </w:pPr>
    </w:p>
    <w:p w14:paraId="28FBBBA0"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5C59BE64" w14:textId="77777777" w:rsidR="00430EB5" w:rsidRPr="00430EB5" w:rsidRDefault="00430EB5" w:rsidP="00430EB5">
      <w:pPr>
        <w:spacing w:after="0" w:line="240" w:lineRule="auto"/>
        <w:contextualSpacing/>
        <w:jc w:val="both"/>
        <w:rPr>
          <w:rFonts w:cstheme="minorHAnsi"/>
          <w:sz w:val="22"/>
          <w:szCs w:val="22"/>
        </w:rPr>
      </w:pPr>
    </w:p>
    <w:p w14:paraId="79E9F74A"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 xml:space="preserve">Zhotovitel se zavazuje s potřebnou péčí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w:t>
      </w:r>
      <w:r w:rsidRPr="00430EB5">
        <w:rPr>
          <w:rFonts w:cstheme="minorHAnsi"/>
          <w:sz w:val="22"/>
          <w:szCs w:val="22"/>
        </w:rPr>
        <w:lastRenderedPageBreak/>
        <w:t>zhotovitel měl nebo mohl vědět a bez jejichž realizace se nedá dílo řádně dokončit, příp. užívat. Provedení těchto prací nezvyšuje cenu díla.</w:t>
      </w:r>
    </w:p>
    <w:p w14:paraId="1FC0C07B" w14:textId="77777777" w:rsidR="00430EB5" w:rsidRPr="00430EB5" w:rsidRDefault="00430EB5" w:rsidP="00430EB5">
      <w:pPr>
        <w:spacing w:after="0" w:line="240" w:lineRule="auto"/>
        <w:contextualSpacing/>
        <w:jc w:val="both"/>
        <w:rPr>
          <w:rFonts w:cstheme="minorHAnsi"/>
          <w:sz w:val="22"/>
          <w:szCs w:val="22"/>
        </w:rPr>
      </w:pPr>
    </w:p>
    <w:p w14:paraId="40A4E60E"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místní,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111A89D8" w14:textId="77777777" w:rsidR="00430EB5" w:rsidRPr="00430EB5" w:rsidRDefault="00430EB5" w:rsidP="00430EB5">
      <w:pPr>
        <w:spacing w:after="0" w:line="240" w:lineRule="auto"/>
        <w:contextualSpacing/>
        <w:jc w:val="both"/>
        <w:rPr>
          <w:rFonts w:cstheme="minorHAnsi"/>
          <w:sz w:val="22"/>
          <w:szCs w:val="22"/>
        </w:rPr>
      </w:pPr>
    </w:p>
    <w:p w14:paraId="4226E661" w14:textId="77777777" w:rsidR="00430EB5" w:rsidRPr="00430EB5" w:rsidRDefault="00430EB5" w:rsidP="00430EB5">
      <w:pPr>
        <w:numPr>
          <w:ilvl w:val="0"/>
          <w:numId w:val="2"/>
        </w:numPr>
        <w:spacing w:after="0" w:line="240" w:lineRule="auto"/>
        <w:contextualSpacing/>
        <w:jc w:val="both"/>
        <w:rPr>
          <w:rFonts w:cstheme="minorHAnsi"/>
          <w:b/>
          <w:bCs/>
          <w:sz w:val="22"/>
          <w:szCs w:val="22"/>
        </w:rPr>
      </w:pPr>
      <w:r w:rsidRPr="00430EB5">
        <w:rPr>
          <w:rFonts w:cstheme="minorHAnsi"/>
          <w:b/>
          <w:bCs/>
          <w:sz w:val="22"/>
          <w:szCs w:val="22"/>
        </w:rPr>
        <w:t>Zhotovitel je povinen přiložit podrobný časový harmonogram prací, který tvoří přílohu a nedílnou součást této smlouvy a je pro zhotovitele závazný.</w:t>
      </w:r>
    </w:p>
    <w:p w14:paraId="6960F8F1" w14:textId="77777777" w:rsidR="00430EB5" w:rsidRPr="00430EB5" w:rsidRDefault="00430EB5" w:rsidP="00430EB5">
      <w:pPr>
        <w:spacing w:after="0" w:line="240" w:lineRule="auto"/>
        <w:contextualSpacing/>
        <w:jc w:val="both"/>
        <w:rPr>
          <w:rFonts w:cstheme="minorHAnsi"/>
          <w:sz w:val="22"/>
          <w:szCs w:val="22"/>
        </w:rPr>
      </w:pPr>
    </w:p>
    <w:p w14:paraId="483B305C" w14:textId="77777777" w:rsidR="00430EB5" w:rsidRPr="00430EB5" w:rsidRDefault="00430EB5" w:rsidP="00430EB5">
      <w:pPr>
        <w:numPr>
          <w:ilvl w:val="0"/>
          <w:numId w:val="2"/>
        </w:numPr>
        <w:spacing w:after="0" w:line="240" w:lineRule="auto"/>
        <w:contextualSpacing/>
        <w:jc w:val="both"/>
        <w:rPr>
          <w:rFonts w:cstheme="minorHAnsi"/>
          <w:sz w:val="22"/>
          <w:szCs w:val="22"/>
        </w:rPr>
      </w:pPr>
      <w:r w:rsidRPr="00430EB5">
        <w:rPr>
          <w:rFonts w:cstheme="minorHAnsi"/>
          <w:sz w:val="22"/>
          <w:szCs w:val="22"/>
        </w:rPr>
        <w:t>Práce nad rozsah díla dle této smlouvy (vícepráce), budou realizovány, jen pokud o ně bylo po vzájemné dohodě písemným dodatkem k této smlouvě dílo rozšířeno.</w:t>
      </w:r>
    </w:p>
    <w:p w14:paraId="21BB0819" w14:textId="77777777" w:rsidR="00430EB5" w:rsidRPr="00430EB5" w:rsidRDefault="00430EB5" w:rsidP="00430EB5">
      <w:pPr>
        <w:spacing w:after="0" w:line="240" w:lineRule="auto"/>
        <w:contextualSpacing/>
        <w:jc w:val="both"/>
        <w:rPr>
          <w:rFonts w:cstheme="minorHAnsi"/>
          <w:sz w:val="22"/>
          <w:szCs w:val="22"/>
        </w:rPr>
      </w:pPr>
    </w:p>
    <w:p w14:paraId="1F327649" w14:textId="77777777" w:rsidR="00430EB5" w:rsidRPr="00430EB5" w:rsidRDefault="00430EB5" w:rsidP="00430EB5">
      <w:pPr>
        <w:spacing w:after="0" w:line="240" w:lineRule="auto"/>
        <w:contextualSpacing/>
        <w:jc w:val="both"/>
        <w:rPr>
          <w:rFonts w:cstheme="minorHAnsi"/>
          <w:sz w:val="22"/>
          <w:szCs w:val="22"/>
        </w:rPr>
      </w:pPr>
    </w:p>
    <w:p w14:paraId="6DF081C5" w14:textId="77777777" w:rsidR="00430EB5" w:rsidRPr="00430EB5" w:rsidRDefault="00430EB5" w:rsidP="0028660A">
      <w:pPr>
        <w:spacing w:after="0" w:line="240" w:lineRule="auto"/>
        <w:contextualSpacing/>
        <w:jc w:val="center"/>
        <w:rPr>
          <w:rFonts w:cstheme="minorHAnsi"/>
          <w:b/>
          <w:sz w:val="22"/>
          <w:szCs w:val="22"/>
        </w:rPr>
      </w:pPr>
      <w:r w:rsidRPr="00430EB5">
        <w:rPr>
          <w:rFonts w:cstheme="minorHAnsi"/>
          <w:b/>
          <w:sz w:val="22"/>
          <w:szCs w:val="22"/>
        </w:rPr>
        <w:t>IV.</w:t>
      </w:r>
    </w:p>
    <w:p w14:paraId="3EAF45B2" w14:textId="77777777" w:rsidR="00430EB5" w:rsidRPr="00430EB5" w:rsidRDefault="00430EB5" w:rsidP="0028660A">
      <w:pPr>
        <w:spacing w:after="0" w:line="240" w:lineRule="auto"/>
        <w:contextualSpacing/>
        <w:jc w:val="center"/>
        <w:rPr>
          <w:rFonts w:cstheme="minorHAnsi"/>
          <w:b/>
          <w:sz w:val="22"/>
          <w:szCs w:val="22"/>
          <w:u w:val="single"/>
        </w:rPr>
      </w:pPr>
      <w:r w:rsidRPr="00430EB5">
        <w:rPr>
          <w:rFonts w:cstheme="minorHAnsi"/>
          <w:b/>
          <w:sz w:val="22"/>
          <w:szCs w:val="22"/>
          <w:u w:val="single"/>
        </w:rPr>
        <w:t>TERMÍNY A MÍSTO PLNĚNÍ</w:t>
      </w:r>
    </w:p>
    <w:p w14:paraId="6511A37D" w14:textId="77777777" w:rsidR="00430EB5" w:rsidRPr="00430EB5" w:rsidRDefault="00430EB5" w:rsidP="00430EB5">
      <w:pPr>
        <w:spacing w:after="0" w:line="240" w:lineRule="auto"/>
        <w:contextualSpacing/>
        <w:jc w:val="both"/>
        <w:rPr>
          <w:rFonts w:cstheme="minorHAnsi"/>
          <w:sz w:val="22"/>
          <w:szCs w:val="22"/>
        </w:rPr>
      </w:pPr>
    </w:p>
    <w:p w14:paraId="5D4A446B" w14:textId="4ED34576" w:rsidR="0028660A" w:rsidRPr="0028660A" w:rsidRDefault="0028660A" w:rsidP="0028660A">
      <w:pPr>
        <w:pStyle w:val="Odstavecseseznamem"/>
        <w:numPr>
          <w:ilvl w:val="1"/>
          <w:numId w:val="4"/>
        </w:numPr>
        <w:tabs>
          <w:tab w:val="clear" w:pos="1440"/>
          <w:tab w:val="num" w:pos="360"/>
        </w:tabs>
        <w:spacing w:after="0" w:line="240" w:lineRule="auto"/>
        <w:ind w:left="360"/>
        <w:jc w:val="both"/>
        <w:rPr>
          <w:rFonts w:cstheme="minorHAnsi"/>
          <w:i/>
          <w:sz w:val="22"/>
          <w:szCs w:val="22"/>
        </w:rPr>
      </w:pPr>
      <w:bookmarkStart w:id="4" w:name="_Hlk155264091"/>
      <w:r w:rsidRPr="0028660A">
        <w:rPr>
          <w:rFonts w:cstheme="minorHAnsi"/>
          <w:sz w:val="22"/>
          <w:szCs w:val="22"/>
        </w:rPr>
        <w:t xml:space="preserve">Termín zahájení provádění díla (zároveň termín předání místa plnění): </w:t>
      </w:r>
      <w:r w:rsidRPr="0028660A">
        <w:rPr>
          <w:rFonts w:cstheme="minorHAnsi"/>
          <w:b/>
          <w:sz w:val="22"/>
          <w:szCs w:val="22"/>
        </w:rPr>
        <w:t xml:space="preserve">nejpozději do 10 dnů </w:t>
      </w:r>
      <w:r w:rsidRPr="0028660A">
        <w:rPr>
          <w:rFonts w:cstheme="minorHAnsi"/>
          <w:bCs/>
          <w:sz w:val="22"/>
          <w:szCs w:val="22"/>
        </w:rPr>
        <w:t>ode dne nabytí účinnosti smlouvy o dílo.</w:t>
      </w:r>
    </w:p>
    <w:p w14:paraId="052FAE8B" w14:textId="77777777" w:rsidR="0028660A" w:rsidRPr="0028660A" w:rsidRDefault="0028660A" w:rsidP="0028660A">
      <w:pPr>
        <w:spacing w:after="0" w:line="240" w:lineRule="auto"/>
        <w:contextualSpacing/>
        <w:jc w:val="both"/>
        <w:rPr>
          <w:rFonts w:cstheme="minorHAnsi"/>
          <w:sz w:val="22"/>
          <w:szCs w:val="22"/>
        </w:rPr>
      </w:pPr>
    </w:p>
    <w:p w14:paraId="1147ACAB" w14:textId="6BCB3B48" w:rsidR="0028660A" w:rsidRPr="0028660A" w:rsidRDefault="0028660A" w:rsidP="0028660A">
      <w:pPr>
        <w:pStyle w:val="Odstavecseseznamem"/>
        <w:numPr>
          <w:ilvl w:val="1"/>
          <w:numId w:val="4"/>
        </w:numPr>
        <w:tabs>
          <w:tab w:val="clear" w:pos="1440"/>
          <w:tab w:val="num" w:pos="360"/>
        </w:tabs>
        <w:spacing w:after="0" w:line="240" w:lineRule="auto"/>
        <w:ind w:left="360"/>
        <w:jc w:val="both"/>
        <w:rPr>
          <w:rFonts w:cstheme="minorHAnsi"/>
          <w:sz w:val="22"/>
          <w:szCs w:val="22"/>
        </w:rPr>
      </w:pPr>
      <w:r w:rsidRPr="0028660A">
        <w:rPr>
          <w:rFonts w:cstheme="minorHAnsi"/>
          <w:sz w:val="22"/>
          <w:szCs w:val="22"/>
        </w:rPr>
        <w:t xml:space="preserve">Termín dokončení a předání díla (zároveň termín předání místa plnění): </w:t>
      </w:r>
      <w:r w:rsidRPr="0028660A">
        <w:rPr>
          <w:rFonts w:cstheme="minorHAnsi"/>
          <w:b/>
          <w:bCs/>
          <w:sz w:val="22"/>
          <w:szCs w:val="22"/>
        </w:rPr>
        <w:t xml:space="preserve">nejpozději </w:t>
      </w:r>
      <w:r w:rsidRPr="0028660A">
        <w:rPr>
          <w:rFonts w:cstheme="minorHAnsi"/>
          <w:b/>
          <w:sz w:val="22"/>
          <w:szCs w:val="22"/>
        </w:rPr>
        <w:t xml:space="preserve">do 30 dní </w:t>
      </w:r>
      <w:r w:rsidRPr="0028660A">
        <w:rPr>
          <w:rFonts w:cstheme="minorHAnsi"/>
          <w:bCs/>
          <w:sz w:val="22"/>
          <w:szCs w:val="22"/>
        </w:rPr>
        <w:t>ode dne zahájení provádění díla.</w:t>
      </w:r>
    </w:p>
    <w:p w14:paraId="05B7C902" w14:textId="77777777" w:rsidR="0028660A" w:rsidRPr="0028660A" w:rsidRDefault="0028660A" w:rsidP="0028660A">
      <w:pPr>
        <w:spacing w:after="0" w:line="240" w:lineRule="auto"/>
        <w:contextualSpacing/>
        <w:jc w:val="both"/>
        <w:rPr>
          <w:rFonts w:cstheme="minorHAnsi"/>
          <w:sz w:val="22"/>
          <w:szCs w:val="22"/>
        </w:rPr>
      </w:pPr>
    </w:p>
    <w:p w14:paraId="76A6FDA2" w14:textId="770FDC28" w:rsidR="0028660A" w:rsidRPr="0028660A" w:rsidRDefault="0028660A" w:rsidP="0028660A">
      <w:pPr>
        <w:pStyle w:val="Odstavecseseznamem"/>
        <w:numPr>
          <w:ilvl w:val="1"/>
          <w:numId w:val="4"/>
        </w:numPr>
        <w:tabs>
          <w:tab w:val="clear" w:pos="1440"/>
          <w:tab w:val="num" w:pos="360"/>
        </w:tabs>
        <w:spacing w:after="0" w:line="240" w:lineRule="auto"/>
        <w:ind w:left="360"/>
        <w:jc w:val="both"/>
        <w:rPr>
          <w:rFonts w:cstheme="minorHAnsi"/>
          <w:sz w:val="22"/>
          <w:szCs w:val="22"/>
        </w:rPr>
      </w:pPr>
      <w:r w:rsidRPr="0028660A">
        <w:rPr>
          <w:rFonts w:cstheme="minorHAnsi"/>
          <w:sz w:val="22"/>
          <w:szCs w:val="22"/>
        </w:rPr>
        <w:t xml:space="preserve">Místem plnění je </w:t>
      </w:r>
      <w:bookmarkEnd w:id="4"/>
      <w:r w:rsidRPr="0028660A">
        <w:rPr>
          <w:rFonts w:cstheme="minorHAnsi"/>
          <w:sz w:val="22"/>
          <w:szCs w:val="22"/>
        </w:rPr>
        <w:t>lávka pro pěší HK-034 přes řeku Orlici spojující nábřeží U Přívozu a stezku k zimnímu stadionu a Jiráskovým sadům.</w:t>
      </w:r>
    </w:p>
    <w:p w14:paraId="233EC71D" w14:textId="77777777" w:rsidR="00430EB5" w:rsidRPr="00430EB5" w:rsidRDefault="00430EB5" w:rsidP="00430EB5">
      <w:pPr>
        <w:spacing w:after="0" w:line="240" w:lineRule="auto"/>
        <w:contextualSpacing/>
        <w:jc w:val="both"/>
        <w:rPr>
          <w:rFonts w:cstheme="minorHAnsi"/>
          <w:sz w:val="22"/>
          <w:szCs w:val="22"/>
        </w:rPr>
      </w:pPr>
    </w:p>
    <w:p w14:paraId="3A6972E3" w14:textId="77777777" w:rsidR="00430EB5" w:rsidRPr="00430EB5" w:rsidRDefault="00430EB5" w:rsidP="00430EB5">
      <w:pPr>
        <w:spacing w:after="0" w:line="240" w:lineRule="auto"/>
        <w:contextualSpacing/>
        <w:jc w:val="both"/>
        <w:rPr>
          <w:rFonts w:cstheme="minorHAnsi"/>
          <w:sz w:val="22"/>
          <w:szCs w:val="22"/>
        </w:rPr>
      </w:pPr>
    </w:p>
    <w:p w14:paraId="7A692FA6" w14:textId="77777777" w:rsidR="00430EB5" w:rsidRPr="00430EB5" w:rsidRDefault="00430EB5" w:rsidP="0028660A">
      <w:pPr>
        <w:spacing w:after="0" w:line="240" w:lineRule="auto"/>
        <w:contextualSpacing/>
        <w:jc w:val="center"/>
        <w:rPr>
          <w:rFonts w:cstheme="minorHAnsi"/>
          <w:b/>
          <w:sz w:val="22"/>
          <w:szCs w:val="22"/>
        </w:rPr>
      </w:pPr>
      <w:r w:rsidRPr="00430EB5">
        <w:rPr>
          <w:rFonts w:cstheme="minorHAnsi"/>
          <w:b/>
          <w:sz w:val="22"/>
          <w:szCs w:val="22"/>
        </w:rPr>
        <w:t>V.</w:t>
      </w:r>
    </w:p>
    <w:p w14:paraId="3055F48F" w14:textId="77777777" w:rsidR="00430EB5" w:rsidRPr="00430EB5" w:rsidRDefault="00430EB5" w:rsidP="0028660A">
      <w:pPr>
        <w:spacing w:after="0" w:line="240" w:lineRule="auto"/>
        <w:contextualSpacing/>
        <w:jc w:val="center"/>
        <w:rPr>
          <w:rFonts w:cstheme="minorHAnsi"/>
          <w:b/>
          <w:sz w:val="22"/>
          <w:szCs w:val="22"/>
          <w:u w:val="single"/>
        </w:rPr>
      </w:pPr>
      <w:r w:rsidRPr="00430EB5">
        <w:rPr>
          <w:rFonts w:cstheme="minorHAnsi"/>
          <w:b/>
          <w:sz w:val="22"/>
          <w:szCs w:val="22"/>
          <w:u w:val="single"/>
        </w:rPr>
        <w:t>CENA DÍLA A PLATEBNÍ PODMÍNKY</w:t>
      </w:r>
    </w:p>
    <w:p w14:paraId="6C93D229" w14:textId="77777777" w:rsidR="00430EB5" w:rsidRPr="00430EB5" w:rsidRDefault="00430EB5" w:rsidP="00430EB5">
      <w:pPr>
        <w:spacing w:after="0" w:line="240" w:lineRule="auto"/>
        <w:contextualSpacing/>
        <w:jc w:val="both"/>
        <w:rPr>
          <w:rFonts w:cstheme="minorHAnsi"/>
          <w:sz w:val="22"/>
          <w:szCs w:val="22"/>
        </w:rPr>
      </w:pPr>
    </w:p>
    <w:p w14:paraId="481986F2" w14:textId="77777777" w:rsidR="00FD5EC4" w:rsidRP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Smluvní strany se dohodly, že celková smluvní cena díla činí:</w:t>
      </w:r>
    </w:p>
    <w:p w14:paraId="165ADA97" w14:textId="77777777" w:rsidR="00FD5EC4" w:rsidRPr="00FD5EC4" w:rsidRDefault="00FD5EC4" w:rsidP="00FD5EC4">
      <w:pPr>
        <w:spacing w:after="0" w:line="240" w:lineRule="auto"/>
        <w:ind w:left="-360"/>
        <w:contextualSpacing/>
        <w:jc w:val="both"/>
        <w:rPr>
          <w:rFonts w:cstheme="minorHAnsi"/>
          <w:sz w:val="22"/>
          <w:szCs w:val="22"/>
        </w:rPr>
      </w:pPr>
    </w:p>
    <w:p w14:paraId="3680A32E" w14:textId="77777777" w:rsidR="00FD5EC4" w:rsidRPr="00FD5EC4" w:rsidRDefault="00FD5EC4" w:rsidP="00FD5EC4">
      <w:pPr>
        <w:spacing w:after="0" w:line="240" w:lineRule="auto"/>
        <w:ind w:left="-360" w:firstLine="720"/>
        <w:contextualSpacing/>
        <w:jc w:val="both"/>
        <w:rPr>
          <w:rFonts w:cstheme="minorHAnsi"/>
          <w:sz w:val="22"/>
          <w:szCs w:val="22"/>
        </w:rPr>
      </w:pPr>
      <w:r w:rsidRPr="00FD5EC4">
        <w:rPr>
          <w:rFonts w:cstheme="minorHAnsi"/>
          <w:sz w:val="22"/>
          <w:szCs w:val="22"/>
        </w:rPr>
        <w:t>Celková cena bez DPH</w:t>
      </w:r>
      <w:r w:rsidRPr="00FD5EC4">
        <w:rPr>
          <w:rFonts w:cstheme="minorHAnsi"/>
          <w:sz w:val="22"/>
          <w:szCs w:val="22"/>
        </w:rPr>
        <w:tab/>
        <w:t xml:space="preserve"> …………………………………,- Kč</w:t>
      </w:r>
    </w:p>
    <w:p w14:paraId="0000EAC4" w14:textId="77777777" w:rsidR="00FD5EC4" w:rsidRPr="00FD5EC4" w:rsidRDefault="00FD5EC4" w:rsidP="00FD5EC4">
      <w:pPr>
        <w:spacing w:after="0" w:line="240" w:lineRule="auto"/>
        <w:ind w:left="-360" w:firstLine="720"/>
        <w:contextualSpacing/>
        <w:jc w:val="both"/>
        <w:rPr>
          <w:rFonts w:cstheme="minorHAnsi"/>
          <w:sz w:val="22"/>
          <w:szCs w:val="22"/>
        </w:rPr>
      </w:pPr>
      <w:r w:rsidRPr="00FD5EC4">
        <w:rPr>
          <w:rFonts w:cstheme="minorHAnsi"/>
          <w:sz w:val="22"/>
          <w:szCs w:val="22"/>
        </w:rPr>
        <w:t>Vyčíslená příslušná DPH …………………………………,- Kč</w:t>
      </w:r>
    </w:p>
    <w:p w14:paraId="3E3B0685" w14:textId="77777777" w:rsidR="00FD5EC4" w:rsidRPr="00FD5EC4" w:rsidRDefault="00FD5EC4" w:rsidP="00FD5EC4">
      <w:pPr>
        <w:spacing w:after="0" w:line="240" w:lineRule="auto"/>
        <w:ind w:left="-360" w:firstLine="720"/>
        <w:contextualSpacing/>
        <w:jc w:val="both"/>
        <w:rPr>
          <w:rFonts w:cstheme="minorHAnsi"/>
          <w:sz w:val="22"/>
          <w:szCs w:val="22"/>
        </w:rPr>
      </w:pPr>
      <w:r w:rsidRPr="00FD5EC4">
        <w:rPr>
          <w:rFonts w:cstheme="minorHAnsi"/>
          <w:sz w:val="22"/>
          <w:szCs w:val="22"/>
        </w:rPr>
        <w:t>Celková cena vč. DPH</w:t>
      </w:r>
      <w:r w:rsidRPr="00FD5EC4">
        <w:rPr>
          <w:rFonts w:cstheme="minorHAnsi"/>
          <w:sz w:val="22"/>
          <w:szCs w:val="22"/>
        </w:rPr>
        <w:tab/>
        <w:t xml:space="preserve"> …………………………………,- Kč</w:t>
      </w:r>
    </w:p>
    <w:p w14:paraId="7975E153" w14:textId="77777777" w:rsidR="00FD5EC4" w:rsidRPr="00FD5EC4" w:rsidRDefault="00FD5EC4" w:rsidP="00FD5EC4">
      <w:pPr>
        <w:spacing w:after="0" w:line="240" w:lineRule="auto"/>
        <w:ind w:left="-360"/>
        <w:contextualSpacing/>
        <w:jc w:val="both"/>
        <w:rPr>
          <w:rFonts w:cstheme="minorHAnsi"/>
          <w:sz w:val="22"/>
          <w:szCs w:val="22"/>
        </w:rPr>
      </w:pPr>
    </w:p>
    <w:p w14:paraId="3A521FF1" w14:textId="77777777" w:rsid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06731AF5" w14:textId="77777777" w:rsidR="00FD5EC4" w:rsidRPr="00FD5EC4" w:rsidRDefault="00FD5EC4" w:rsidP="00FD5EC4">
      <w:pPr>
        <w:spacing w:after="0" w:line="240" w:lineRule="auto"/>
        <w:ind w:left="360"/>
        <w:contextualSpacing/>
        <w:jc w:val="both"/>
        <w:rPr>
          <w:rFonts w:cstheme="minorHAnsi"/>
          <w:sz w:val="22"/>
          <w:szCs w:val="22"/>
        </w:rPr>
      </w:pPr>
    </w:p>
    <w:p w14:paraId="7BA044E0" w14:textId="77777777" w:rsidR="00FD5EC4" w:rsidRP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Zhotovitel prohlašuje, že se řádně seznámil s místními podmínkami souvisejícími s prováděním díla a v ceně zohlednil veškeré možné okolnosti s ohledem na charakter a rozsah díla.</w:t>
      </w:r>
    </w:p>
    <w:p w14:paraId="4E7F4DE5" w14:textId="77777777" w:rsidR="00FD5EC4" w:rsidRPr="00FD5EC4" w:rsidRDefault="00FD5EC4" w:rsidP="00FD5EC4">
      <w:pPr>
        <w:spacing w:after="0" w:line="240" w:lineRule="auto"/>
        <w:ind w:left="-360"/>
        <w:contextualSpacing/>
        <w:jc w:val="both"/>
        <w:rPr>
          <w:rFonts w:cstheme="minorHAnsi"/>
          <w:sz w:val="22"/>
          <w:szCs w:val="22"/>
        </w:rPr>
      </w:pPr>
    </w:p>
    <w:p w14:paraId="04DC223C" w14:textId="77777777" w:rsidR="00FD5EC4" w:rsidRP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 xml:space="preserve">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w:t>
      </w:r>
      <w:r w:rsidRPr="00FD5EC4">
        <w:rPr>
          <w:rFonts w:cstheme="minorHAnsi"/>
          <w:sz w:val="22"/>
          <w:szCs w:val="22"/>
        </w:rPr>
        <w:lastRenderedPageBreak/>
        <w:t xml:space="preserve">smlouvě rozsah takových dodatečných prací nebo služeb a jejich cenu. Jen v takovém případě budou dodatečné práce nebo služby realizovány a zhotoviteli vznikne nárok na jejich úhradu. </w:t>
      </w:r>
    </w:p>
    <w:p w14:paraId="0C1A1BAF" w14:textId="77777777" w:rsidR="00FD5EC4" w:rsidRPr="00FD5EC4" w:rsidRDefault="00FD5EC4" w:rsidP="00FD5EC4">
      <w:pPr>
        <w:spacing w:after="0" w:line="240" w:lineRule="auto"/>
        <w:ind w:left="-360"/>
        <w:contextualSpacing/>
        <w:jc w:val="both"/>
        <w:rPr>
          <w:rFonts w:cstheme="minorHAnsi"/>
          <w:sz w:val="22"/>
          <w:szCs w:val="22"/>
        </w:rPr>
      </w:pPr>
    </w:p>
    <w:p w14:paraId="4F244E3C" w14:textId="533F4C7C" w:rsidR="00CD6FF7" w:rsidRPr="00CD6FF7" w:rsidRDefault="00FD5EC4" w:rsidP="00CD6FF7">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Platba proběhne na základě faktury (daňového dokladu) vystavené zhotovitelem nejpozději    do 14 dnů ode dne protokolárního předání a převzetí díla bez vad a dle objednatelem písemně odsouhlaseného soupisu provedených prací, který musí být přílohou faktury. Faktura musí obsahovat veškeré náležitosti dle platných právních předpisů.</w:t>
      </w:r>
      <w:r w:rsidR="00CD6FF7">
        <w:rPr>
          <w:rFonts w:cstheme="minorHAnsi"/>
          <w:sz w:val="22"/>
          <w:szCs w:val="22"/>
        </w:rPr>
        <w:t xml:space="preserve"> </w:t>
      </w:r>
      <w:r w:rsidR="00CD6FF7" w:rsidRPr="00CD6FF7">
        <w:rPr>
          <w:rFonts w:cstheme="minorHAnsi"/>
          <w:sz w:val="22"/>
          <w:szCs w:val="22"/>
        </w:rPr>
        <w:t xml:space="preserve">Zhotovitel </w:t>
      </w:r>
      <w:r w:rsidR="00CD6FF7">
        <w:rPr>
          <w:rFonts w:cstheme="minorHAnsi"/>
          <w:sz w:val="22"/>
          <w:szCs w:val="22"/>
        </w:rPr>
        <w:t xml:space="preserve">doručí fakturu </w:t>
      </w:r>
      <w:r w:rsidR="00CD6FF7" w:rsidRPr="00CD6FF7">
        <w:rPr>
          <w:rFonts w:cstheme="minorHAnsi"/>
          <w:sz w:val="22"/>
          <w:szCs w:val="22"/>
        </w:rPr>
        <w:t xml:space="preserve">t e-mailem na adresu </w:t>
      </w:r>
      <w:hyperlink r:id="rId7" w:history="1">
        <w:r w:rsidR="00CD6FF7" w:rsidRPr="00CD6FF7">
          <w:rPr>
            <w:rStyle w:val="Hypertextovodkaz"/>
            <w:rFonts w:cstheme="minorHAnsi"/>
            <w:sz w:val="22"/>
            <w:szCs w:val="22"/>
          </w:rPr>
          <w:t>fakturace@tshk.cz</w:t>
        </w:r>
      </w:hyperlink>
      <w:r w:rsidR="00CD6FF7" w:rsidRPr="00CD6FF7">
        <w:rPr>
          <w:rFonts w:cstheme="minorHAnsi"/>
          <w:sz w:val="22"/>
          <w:szCs w:val="22"/>
        </w:rPr>
        <w:t>.</w:t>
      </w:r>
      <w:r w:rsidR="00CD6FF7" w:rsidRPr="00CD6FF7">
        <w:rPr>
          <w:rFonts w:cstheme="minorHAnsi"/>
          <w:sz w:val="22"/>
          <w:szCs w:val="22"/>
        </w:rPr>
        <w:t xml:space="preserve"> </w:t>
      </w:r>
    </w:p>
    <w:p w14:paraId="2E10AAE4" w14:textId="77777777" w:rsidR="00FD5EC4" w:rsidRPr="00FD5EC4" w:rsidRDefault="00FD5EC4" w:rsidP="00FD5EC4">
      <w:pPr>
        <w:spacing w:after="0" w:line="240" w:lineRule="auto"/>
        <w:ind w:left="-360"/>
        <w:contextualSpacing/>
        <w:jc w:val="both"/>
        <w:rPr>
          <w:rFonts w:cstheme="minorHAnsi"/>
          <w:sz w:val="22"/>
          <w:szCs w:val="22"/>
        </w:rPr>
      </w:pPr>
    </w:p>
    <w:p w14:paraId="5078C05F" w14:textId="66E32204" w:rsidR="00FD5EC4" w:rsidRP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378EAA8" w14:textId="77777777" w:rsidR="00FD5EC4" w:rsidRPr="00FD5EC4" w:rsidRDefault="00FD5EC4" w:rsidP="00FD5EC4">
      <w:pPr>
        <w:spacing w:after="0" w:line="240" w:lineRule="auto"/>
        <w:ind w:left="-360"/>
        <w:contextualSpacing/>
        <w:jc w:val="both"/>
        <w:rPr>
          <w:rFonts w:cstheme="minorHAnsi"/>
          <w:sz w:val="22"/>
          <w:szCs w:val="22"/>
        </w:rPr>
      </w:pPr>
    </w:p>
    <w:p w14:paraId="10CF0953" w14:textId="77777777" w:rsidR="00FD5EC4" w:rsidRP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Faktura se považuje za řádně a včas zaplacenou, jestliže v termínu, kdy je splatná, bude celá fakturovaná částka odepsána z účtu objednatele ve prospěch účtu zhotovitele.</w:t>
      </w:r>
    </w:p>
    <w:p w14:paraId="71A563E8" w14:textId="77777777" w:rsidR="00FD5EC4" w:rsidRPr="00FD5EC4" w:rsidRDefault="00FD5EC4" w:rsidP="00FD5EC4">
      <w:pPr>
        <w:spacing w:after="0" w:line="240" w:lineRule="auto"/>
        <w:ind w:left="-360"/>
        <w:contextualSpacing/>
        <w:jc w:val="both"/>
        <w:rPr>
          <w:rFonts w:cstheme="minorHAnsi"/>
          <w:sz w:val="22"/>
          <w:szCs w:val="22"/>
        </w:rPr>
      </w:pPr>
    </w:p>
    <w:p w14:paraId="70F6A24E" w14:textId="5FA9E07D" w:rsidR="00FD5EC4" w:rsidRPr="00FD5EC4" w:rsidRDefault="00FD5EC4" w:rsidP="00FD5EC4">
      <w:pPr>
        <w:numPr>
          <w:ilvl w:val="0"/>
          <w:numId w:val="23"/>
        </w:numPr>
        <w:spacing w:after="0" w:line="240" w:lineRule="auto"/>
        <w:ind w:left="360"/>
        <w:contextualSpacing/>
        <w:jc w:val="both"/>
        <w:rPr>
          <w:rFonts w:cstheme="minorHAnsi"/>
          <w:sz w:val="22"/>
          <w:szCs w:val="22"/>
        </w:rPr>
      </w:pPr>
      <w:r w:rsidRPr="00FD5EC4">
        <w:rPr>
          <w:rFonts w:cstheme="minorHAnsi"/>
          <w:sz w:val="22"/>
          <w:szCs w:val="22"/>
        </w:rPr>
        <w:t>Nebude-li faktura (daňový doklad) obsahovat všechny zákonné náležitosti (případně bude obsahovat chybné údaje) nebo nebude obsahovat jako přílohu objednatelem písemně odsouhlasený soupis provedených prací</w:t>
      </w:r>
      <w:r>
        <w:rPr>
          <w:rFonts w:cstheme="minorHAnsi"/>
          <w:sz w:val="22"/>
          <w:szCs w:val="22"/>
        </w:rPr>
        <w:t xml:space="preserve"> či doklad o </w:t>
      </w:r>
      <w:proofErr w:type="spellStart"/>
      <w:r>
        <w:rPr>
          <w:rFonts w:cstheme="minorHAnsi"/>
          <w:sz w:val="22"/>
          <w:szCs w:val="22"/>
        </w:rPr>
        <w:t>elektrorevizi</w:t>
      </w:r>
      <w:proofErr w:type="spellEnd"/>
      <w:r w:rsidRPr="00FD5EC4">
        <w:rPr>
          <w:rFonts w:cstheme="minorHAnsi"/>
          <w:sz w:val="22"/>
          <w:szCs w:val="22"/>
        </w:rPr>
        <w:t xml:space="preserve">, je objednatel oprávněn takovou fakturu doporučenou poštou nebo osobně </w:t>
      </w:r>
      <w:r w:rsidRPr="00FD5EC4">
        <w:rPr>
          <w:rFonts w:cstheme="minorHAnsi"/>
          <w:bCs/>
          <w:iCs/>
          <w:sz w:val="22"/>
          <w:szCs w:val="22"/>
        </w:rPr>
        <w:t xml:space="preserve">(prostřednictvím zaměstnance objednatele) </w:t>
      </w:r>
      <w:r w:rsidRPr="00FD5EC4">
        <w:rPr>
          <w:rFonts w:cstheme="minorHAnsi"/>
          <w:sz w:val="22"/>
          <w:szCs w:val="22"/>
        </w:rPr>
        <w:t xml:space="preserve">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 </w:t>
      </w:r>
    </w:p>
    <w:p w14:paraId="50729C67" w14:textId="77777777" w:rsidR="00430EB5" w:rsidRPr="00430EB5" w:rsidRDefault="00430EB5" w:rsidP="00FD5EC4">
      <w:pPr>
        <w:spacing w:after="0" w:line="240" w:lineRule="auto"/>
        <w:contextualSpacing/>
        <w:jc w:val="both"/>
        <w:rPr>
          <w:rFonts w:cstheme="minorHAnsi"/>
          <w:sz w:val="22"/>
          <w:szCs w:val="22"/>
        </w:rPr>
      </w:pPr>
    </w:p>
    <w:p w14:paraId="55F66D22" w14:textId="77777777" w:rsidR="00430EB5" w:rsidRPr="00430EB5" w:rsidRDefault="00430EB5" w:rsidP="00430EB5">
      <w:pPr>
        <w:spacing w:after="0" w:line="240" w:lineRule="auto"/>
        <w:contextualSpacing/>
        <w:jc w:val="both"/>
        <w:rPr>
          <w:rFonts w:cstheme="minorHAnsi"/>
          <w:sz w:val="22"/>
          <w:szCs w:val="22"/>
        </w:rPr>
      </w:pPr>
    </w:p>
    <w:p w14:paraId="69C59E98" w14:textId="77777777" w:rsidR="00430EB5" w:rsidRPr="00430EB5" w:rsidRDefault="00430EB5" w:rsidP="00FD5EC4">
      <w:pPr>
        <w:spacing w:after="0" w:line="240" w:lineRule="auto"/>
        <w:contextualSpacing/>
        <w:jc w:val="center"/>
        <w:rPr>
          <w:rFonts w:cstheme="minorHAnsi"/>
          <w:b/>
          <w:sz w:val="22"/>
          <w:szCs w:val="22"/>
        </w:rPr>
      </w:pPr>
      <w:r w:rsidRPr="00430EB5">
        <w:rPr>
          <w:rFonts w:cstheme="minorHAnsi"/>
          <w:b/>
          <w:sz w:val="22"/>
          <w:szCs w:val="22"/>
        </w:rPr>
        <w:t>VI.</w:t>
      </w:r>
    </w:p>
    <w:p w14:paraId="5D6226FA" w14:textId="77777777" w:rsidR="00430EB5" w:rsidRPr="00430EB5" w:rsidRDefault="00430EB5" w:rsidP="00FD5EC4">
      <w:pPr>
        <w:spacing w:after="0" w:line="240" w:lineRule="auto"/>
        <w:contextualSpacing/>
        <w:jc w:val="center"/>
        <w:rPr>
          <w:rFonts w:cstheme="minorHAnsi"/>
          <w:b/>
          <w:sz w:val="22"/>
          <w:szCs w:val="22"/>
          <w:u w:val="single"/>
        </w:rPr>
      </w:pPr>
      <w:r w:rsidRPr="00430EB5">
        <w:rPr>
          <w:rFonts w:cstheme="minorHAnsi"/>
          <w:b/>
          <w:sz w:val="22"/>
          <w:szCs w:val="22"/>
          <w:u w:val="single"/>
        </w:rPr>
        <w:t>SANKCE</w:t>
      </w:r>
    </w:p>
    <w:p w14:paraId="197E2508" w14:textId="77777777" w:rsidR="00430EB5" w:rsidRPr="00430EB5" w:rsidRDefault="00430EB5" w:rsidP="00430EB5">
      <w:pPr>
        <w:spacing w:after="0" w:line="240" w:lineRule="auto"/>
        <w:contextualSpacing/>
        <w:jc w:val="both"/>
        <w:rPr>
          <w:rFonts w:cstheme="minorHAnsi"/>
          <w:sz w:val="22"/>
          <w:szCs w:val="22"/>
        </w:rPr>
      </w:pPr>
    </w:p>
    <w:p w14:paraId="175F6014" w14:textId="77777777" w:rsidR="00430EB5" w:rsidRPr="00430EB5" w:rsidRDefault="00430EB5" w:rsidP="00FD5EC4">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V případě prodlení objednatele se zaplacením řádně provedeného díla je zhotovitel oprávněn účtovat objednateli smluvní úrok z prodlení ve výši 0,1 % z dlužné částky za každý započatý den prodlení.</w:t>
      </w:r>
    </w:p>
    <w:p w14:paraId="40F58D46" w14:textId="77777777" w:rsidR="00430EB5" w:rsidRPr="00430EB5" w:rsidRDefault="00430EB5" w:rsidP="00FD5EC4">
      <w:pPr>
        <w:spacing w:after="0" w:line="240" w:lineRule="auto"/>
        <w:ind w:left="-360"/>
        <w:contextualSpacing/>
        <w:jc w:val="both"/>
        <w:rPr>
          <w:rFonts w:cstheme="minorHAnsi"/>
          <w:sz w:val="22"/>
          <w:szCs w:val="22"/>
        </w:rPr>
      </w:pPr>
    </w:p>
    <w:p w14:paraId="27397E23" w14:textId="4D8FC4AF" w:rsidR="00430EB5" w:rsidRPr="00430EB5" w:rsidRDefault="00430EB5" w:rsidP="00FD5EC4">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V případě prodlení zhotovitele se zahájením</w:t>
      </w:r>
      <w:r w:rsidR="0001502A">
        <w:rPr>
          <w:rFonts w:cstheme="minorHAnsi"/>
          <w:sz w:val="22"/>
          <w:szCs w:val="22"/>
        </w:rPr>
        <w:t xml:space="preserve"> či</w:t>
      </w:r>
      <w:r w:rsidRPr="00430EB5">
        <w:rPr>
          <w:rFonts w:cstheme="minorHAnsi"/>
          <w:sz w:val="22"/>
          <w:szCs w:val="22"/>
        </w:rPr>
        <w:t xml:space="preserve"> řádným provedením díla je objednatel oprávněn účtovat zhotoviteli smluvní pokutu ve výši 0,15 % z ceny díla bez DPH za každý započatý den prodlení.</w:t>
      </w:r>
    </w:p>
    <w:p w14:paraId="63A8D809" w14:textId="77777777" w:rsidR="00430EB5" w:rsidRPr="00430EB5" w:rsidRDefault="00430EB5" w:rsidP="00FD5EC4">
      <w:pPr>
        <w:spacing w:after="0" w:line="240" w:lineRule="auto"/>
        <w:ind w:left="-360"/>
        <w:contextualSpacing/>
        <w:jc w:val="both"/>
        <w:rPr>
          <w:rFonts w:cstheme="minorHAnsi"/>
          <w:sz w:val="22"/>
          <w:szCs w:val="22"/>
        </w:rPr>
      </w:pPr>
    </w:p>
    <w:p w14:paraId="5F74AA82" w14:textId="0CC0A7A5" w:rsidR="00430EB5" w:rsidRPr="00430EB5" w:rsidRDefault="00430EB5" w:rsidP="00FD5EC4">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 xml:space="preserve">V případě, že se zhotovitel při provádění díla odchýlí (bude v prodlení) od časového harmonogramu o více než 5 pracovních dnů, je objednatel oprávněn účtovat zhotoviteli smluvní pokutu ve výši </w:t>
      </w:r>
      <w:r w:rsidR="0001502A">
        <w:rPr>
          <w:rFonts w:cstheme="minorHAnsi"/>
          <w:sz w:val="22"/>
          <w:szCs w:val="22"/>
        </w:rPr>
        <w:t>1</w:t>
      </w:r>
      <w:r w:rsidRPr="00430EB5">
        <w:rPr>
          <w:rFonts w:cstheme="minorHAnsi"/>
          <w:sz w:val="22"/>
          <w:szCs w:val="22"/>
        </w:rPr>
        <w:t xml:space="preserve">.500,- Kč za každý další den prodlení, a to až do doby dokončení prací, s nimiž je dle závazného harmonogramu v prodlení. </w:t>
      </w:r>
    </w:p>
    <w:p w14:paraId="19BE23E2" w14:textId="77777777" w:rsidR="00430EB5" w:rsidRPr="00430EB5" w:rsidRDefault="00430EB5" w:rsidP="00FD5EC4">
      <w:pPr>
        <w:spacing w:after="0" w:line="240" w:lineRule="auto"/>
        <w:ind w:left="-360"/>
        <w:contextualSpacing/>
        <w:jc w:val="both"/>
        <w:rPr>
          <w:rFonts w:cstheme="minorHAnsi"/>
          <w:sz w:val="22"/>
          <w:szCs w:val="22"/>
        </w:rPr>
      </w:pPr>
    </w:p>
    <w:p w14:paraId="7D8DEF1D" w14:textId="77777777" w:rsidR="0001502A"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 xml:space="preserve">V případě prodlení zhotovitele s odstraněním každé jednotlivé reklamované vady nebo každé jednotlivé vady uvedené v předávacím protokolu díla je objednatel oprávněn účtovat zhotoviteli smluvní pokutu ve výši </w:t>
      </w:r>
      <w:r w:rsidR="0001502A">
        <w:rPr>
          <w:rFonts w:cstheme="minorHAnsi"/>
          <w:sz w:val="22"/>
          <w:szCs w:val="22"/>
        </w:rPr>
        <w:t>1</w:t>
      </w:r>
      <w:r w:rsidRPr="00430EB5">
        <w:rPr>
          <w:rFonts w:cstheme="minorHAnsi"/>
          <w:sz w:val="22"/>
          <w:szCs w:val="22"/>
        </w:rPr>
        <w:t xml:space="preserve">.500,-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w:t>
      </w:r>
      <w:r w:rsidR="0001502A">
        <w:rPr>
          <w:rFonts w:cstheme="minorHAnsi"/>
          <w:sz w:val="22"/>
          <w:szCs w:val="22"/>
        </w:rPr>
        <w:t>3</w:t>
      </w:r>
      <w:r w:rsidRPr="00430EB5">
        <w:rPr>
          <w:rFonts w:cstheme="minorHAnsi"/>
          <w:sz w:val="22"/>
          <w:szCs w:val="22"/>
        </w:rPr>
        <w:t>.000,- Kč.</w:t>
      </w:r>
    </w:p>
    <w:p w14:paraId="491B38C6" w14:textId="77777777" w:rsidR="0001502A" w:rsidRDefault="0001502A" w:rsidP="0001502A">
      <w:pPr>
        <w:pStyle w:val="Odstavecseseznamem"/>
        <w:rPr>
          <w:rFonts w:cstheme="minorHAnsi"/>
          <w:sz w:val="22"/>
          <w:szCs w:val="22"/>
        </w:rPr>
      </w:pPr>
    </w:p>
    <w:p w14:paraId="2273D9FD" w14:textId="4C4BEB79" w:rsidR="0001502A"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lastRenderedPageBreak/>
        <w:t>V případě porušení předpisů upravujících bezpečnost a zdraví při práci je objednatel oprávněn účtovat zhotoviteli smluvní pokutu ve výši 500,- Kč za každé jednotlivé takové porušení.</w:t>
      </w:r>
    </w:p>
    <w:p w14:paraId="69103389" w14:textId="77777777" w:rsidR="0001502A" w:rsidRDefault="0001502A" w:rsidP="0001502A">
      <w:pPr>
        <w:spacing w:after="0" w:line="240" w:lineRule="auto"/>
        <w:ind w:left="360"/>
        <w:contextualSpacing/>
        <w:jc w:val="both"/>
        <w:rPr>
          <w:rFonts w:cstheme="minorHAnsi"/>
          <w:sz w:val="22"/>
          <w:szCs w:val="22"/>
        </w:rPr>
      </w:pPr>
    </w:p>
    <w:p w14:paraId="049ED2A8" w14:textId="5961436A" w:rsidR="00430EB5" w:rsidRPr="00430EB5"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 xml:space="preserve">V případě, že bude zjištěno, že </w:t>
      </w:r>
      <w:r w:rsidR="00BD7B40" w:rsidRPr="0001502A">
        <w:rPr>
          <w:rFonts w:cstheme="minorHAnsi"/>
          <w:sz w:val="22"/>
          <w:szCs w:val="22"/>
        </w:rPr>
        <w:t>v místě plnění</w:t>
      </w:r>
      <w:r w:rsidRPr="00430EB5">
        <w:rPr>
          <w:rFonts w:cstheme="minorHAnsi"/>
          <w:sz w:val="22"/>
          <w:szCs w:val="22"/>
        </w:rPr>
        <w:t xml:space="preserve"> není udržován pořádek a čistota nebo </w:t>
      </w:r>
      <w:r w:rsidR="00BD7B40" w:rsidRPr="0001502A">
        <w:rPr>
          <w:rFonts w:cstheme="minorHAnsi"/>
          <w:sz w:val="22"/>
          <w:szCs w:val="22"/>
        </w:rPr>
        <w:t>místo plnění</w:t>
      </w:r>
      <w:r w:rsidRPr="00430EB5">
        <w:rPr>
          <w:rFonts w:cstheme="minorHAnsi"/>
          <w:sz w:val="22"/>
          <w:szCs w:val="22"/>
        </w:rPr>
        <w:t xml:space="preserve"> nebude zabezpečeno proti vniku nepovolaných osob, je objednatel oprávněn účtovat zhotoviteli smluvní pokutu ve výši 500,- Kč za každý jednotlivý takový zjištěný případ.</w:t>
      </w:r>
    </w:p>
    <w:p w14:paraId="5C041D8B" w14:textId="77777777" w:rsidR="00430EB5" w:rsidRPr="00430EB5" w:rsidRDefault="00430EB5" w:rsidP="00430EB5">
      <w:pPr>
        <w:spacing w:after="0" w:line="240" w:lineRule="auto"/>
        <w:contextualSpacing/>
        <w:jc w:val="both"/>
        <w:rPr>
          <w:rFonts w:cstheme="minorHAnsi"/>
          <w:sz w:val="22"/>
          <w:szCs w:val="22"/>
        </w:rPr>
      </w:pPr>
    </w:p>
    <w:p w14:paraId="24EE4546" w14:textId="77777777" w:rsidR="00430EB5" w:rsidRPr="00430EB5"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 xml:space="preserve">Zaplacením smluvních pokut dle této smlouvy není dotčen nárok na náhradu škody vzniklý z porušení povinnosti, kterou smluvní pokuta utvrzuje. Ustanovení § 2050 občanského zákoníku se nepoužije. </w:t>
      </w:r>
    </w:p>
    <w:p w14:paraId="63E457DC" w14:textId="77777777" w:rsidR="00430EB5" w:rsidRPr="00430EB5" w:rsidRDefault="00430EB5" w:rsidP="0001502A">
      <w:pPr>
        <w:spacing w:after="0" w:line="240" w:lineRule="auto"/>
        <w:ind w:left="-360"/>
        <w:contextualSpacing/>
        <w:jc w:val="both"/>
        <w:rPr>
          <w:rFonts w:cstheme="minorHAnsi"/>
          <w:sz w:val="22"/>
          <w:szCs w:val="22"/>
        </w:rPr>
      </w:pPr>
    </w:p>
    <w:p w14:paraId="4A0B6D0F" w14:textId="77777777" w:rsidR="00430EB5" w:rsidRPr="00430EB5"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 xml:space="preserve">Smluvní strany prohlašují, že sjednané smluvní pokuty (jejich výše) odpovídají hodnotě jimi utvrzené smluvní povinnosti. </w:t>
      </w:r>
    </w:p>
    <w:p w14:paraId="3363C5FF" w14:textId="77777777" w:rsidR="00430EB5" w:rsidRPr="00430EB5" w:rsidRDefault="00430EB5" w:rsidP="0001502A">
      <w:pPr>
        <w:spacing w:after="0" w:line="240" w:lineRule="auto"/>
        <w:ind w:left="-360"/>
        <w:contextualSpacing/>
        <w:jc w:val="both"/>
        <w:rPr>
          <w:rFonts w:cstheme="minorHAnsi"/>
          <w:sz w:val="22"/>
          <w:szCs w:val="22"/>
        </w:rPr>
      </w:pPr>
    </w:p>
    <w:p w14:paraId="15AF908B" w14:textId="77777777" w:rsidR="00430EB5" w:rsidRPr="00430EB5"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 xml:space="preserve">Smluvní pokuta je splatná do 14 dnů ode dne doručení výzvy objednatele zhotoviteli k její úhradě (tato výzva může mít formu faktury, v takovém případě platí splatnost uvedená v této smlouvě bez ohledu na datu splatnosti uvedené na faktuře). To však neplatí v případě smluvních pokut za každý započatý den prodlení se splněním povinnosti, kterou smluvní pokuta utvrzuje. V takových případech je smluvní pokuta splatná vždy každý následující den po každém takovém dni prodlení. </w:t>
      </w:r>
    </w:p>
    <w:p w14:paraId="0B48F439" w14:textId="77777777" w:rsidR="00430EB5" w:rsidRPr="00430EB5" w:rsidRDefault="00430EB5" w:rsidP="0001502A">
      <w:pPr>
        <w:spacing w:after="0" w:line="240" w:lineRule="auto"/>
        <w:ind w:left="-360"/>
        <w:contextualSpacing/>
        <w:jc w:val="both"/>
        <w:rPr>
          <w:rFonts w:cstheme="minorHAnsi"/>
          <w:sz w:val="22"/>
          <w:szCs w:val="22"/>
        </w:rPr>
      </w:pPr>
    </w:p>
    <w:p w14:paraId="08CDEC60" w14:textId="77777777" w:rsidR="00430EB5" w:rsidRPr="00430EB5" w:rsidRDefault="00430EB5" w:rsidP="0001502A">
      <w:pPr>
        <w:numPr>
          <w:ilvl w:val="0"/>
          <w:numId w:val="8"/>
        </w:numPr>
        <w:spacing w:after="0" w:line="240" w:lineRule="auto"/>
        <w:ind w:left="360"/>
        <w:contextualSpacing/>
        <w:jc w:val="both"/>
        <w:rPr>
          <w:rFonts w:cstheme="minorHAnsi"/>
          <w:sz w:val="22"/>
          <w:szCs w:val="22"/>
        </w:rPr>
      </w:pPr>
      <w:r w:rsidRPr="00430EB5">
        <w:rPr>
          <w:rFonts w:cstheme="minorHAnsi"/>
          <w:sz w:val="22"/>
          <w:szCs w:val="22"/>
        </w:rPr>
        <w:t>Pohledávku z titulu smluvní pokuty nebo jakoukoliv jinou pohledávku objednatele v souvislosti s touto smlouvou může objednatel jednostranně započíst na jakoukoliv pohledávku zhotovitele v souvislosti s touto smlouvou.</w:t>
      </w:r>
    </w:p>
    <w:p w14:paraId="5EF1E528" w14:textId="77777777" w:rsidR="00430EB5" w:rsidRPr="00430EB5" w:rsidRDefault="00430EB5" w:rsidP="00430EB5">
      <w:pPr>
        <w:spacing w:after="0" w:line="240" w:lineRule="auto"/>
        <w:contextualSpacing/>
        <w:jc w:val="both"/>
        <w:rPr>
          <w:rFonts w:cstheme="minorHAnsi"/>
          <w:sz w:val="22"/>
          <w:szCs w:val="22"/>
        </w:rPr>
      </w:pPr>
    </w:p>
    <w:p w14:paraId="00F117E9" w14:textId="77777777" w:rsidR="00430EB5" w:rsidRPr="00430EB5" w:rsidRDefault="00430EB5" w:rsidP="00430EB5">
      <w:pPr>
        <w:spacing w:after="0" w:line="240" w:lineRule="auto"/>
        <w:contextualSpacing/>
        <w:jc w:val="both"/>
        <w:rPr>
          <w:rFonts w:cstheme="minorHAnsi"/>
          <w:sz w:val="22"/>
          <w:szCs w:val="22"/>
        </w:rPr>
      </w:pPr>
    </w:p>
    <w:p w14:paraId="594E6404" w14:textId="77777777" w:rsidR="0001502A" w:rsidRPr="0001502A" w:rsidRDefault="0001502A" w:rsidP="0001502A">
      <w:pPr>
        <w:spacing w:after="0" w:line="240" w:lineRule="auto"/>
        <w:contextualSpacing/>
        <w:jc w:val="center"/>
        <w:rPr>
          <w:rFonts w:cstheme="minorHAnsi"/>
          <w:b/>
          <w:sz w:val="22"/>
          <w:szCs w:val="22"/>
        </w:rPr>
      </w:pPr>
      <w:r w:rsidRPr="0001502A">
        <w:rPr>
          <w:rFonts w:cstheme="minorHAnsi"/>
          <w:b/>
          <w:sz w:val="22"/>
          <w:szCs w:val="22"/>
        </w:rPr>
        <w:t>VII.</w:t>
      </w:r>
    </w:p>
    <w:p w14:paraId="2F5FC917" w14:textId="68355683" w:rsidR="0001502A" w:rsidRPr="0001502A" w:rsidRDefault="0001502A" w:rsidP="0001502A">
      <w:pPr>
        <w:spacing w:after="0" w:line="240" w:lineRule="auto"/>
        <w:contextualSpacing/>
        <w:jc w:val="center"/>
        <w:rPr>
          <w:rFonts w:cstheme="minorHAnsi"/>
          <w:b/>
          <w:sz w:val="22"/>
          <w:szCs w:val="22"/>
          <w:u w:val="single"/>
        </w:rPr>
      </w:pPr>
      <w:r w:rsidRPr="0001502A">
        <w:rPr>
          <w:rFonts w:cstheme="minorHAnsi"/>
          <w:b/>
          <w:sz w:val="22"/>
          <w:szCs w:val="22"/>
          <w:u w:val="single"/>
        </w:rPr>
        <w:t>ODPOVĚDNOST ZA VADY DÍLA, ZÁRUKA ZA JAKOST, REKLAMACE</w:t>
      </w:r>
    </w:p>
    <w:p w14:paraId="08B256D1" w14:textId="77777777" w:rsidR="0001502A" w:rsidRPr="0001502A" w:rsidRDefault="0001502A" w:rsidP="0001502A">
      <w:pPr>
        <w:spacing w:after="0" w:line="240" w:lineRule="auto"/>
        <w:contextualSpacing/>
        <w:jc w:val="both"/>
        <w:rPr>
          <w:rFonts w:cstheme="minorHAnsi"/>
          <w:b/>
          <w:sz w:val="22"/>
          <w:szCs w:val="22"/>
          <w:u w:val="single"/>
        </w:rPr>
      </w:pPr>
    </w:p>
    <w:p w14:paraId="3CB95323" w14:textId="77777777"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 xml:space="preserve">Zhotovitel se zavazuje, že dílo bude mít vlastnosti stanovené touto smlouvou, předmětnou zadávací dokumentací (výzvou a s ní související dokumentací) a všemi technickými normami, jak závaznými, tak doporučenými, které se vztahují k pracím prováděným na základě této smlouvy o dílo, jinak vlastnosti obvyklé, a dále že bude použitelné ke smluvenému, jinak obvyklému účelu. </w:t>
      </w:r>
    </w:p>
    <w:p w14:paraId="2CB73CEF" w14:textId="77777777" w:rsidR="0001502A" w:rsidRPr="0001502A" w:rsidRDefault="0001502A" w:rsidP="0001502A">
      <w:pPr>
        <w:spacing w:after="0" w:line="240" w:lineRule="auto"/>
        <w:ind w:left="-360"/>
        <w:contextualSpacing/>
        <w:jc w:val="both"/>
        <w:rPr>
          <w:rFonts w:cstheme="minorHAnsi"/>
          <w:bCs/>
          <w:sz w:val="22"/>
          <w:szCs w:val="22"/>
        </w:rPr>
      </w:pPr>
    </w:p>
    <w:p w14:paraId="0CA960CA" w14:textId="77777777"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 xml:space="preserve">Neodpovídá-li dílo požadavkům dle odst. 1 tohoto článku smlouvy, je vadné. </w:t>
      </w:r>
    </w:p>
    <w:p w14:paraId="58F2CF31" w14:textId="77777777" w:rsidR="0001502A" w:rsidRPr="0001502A" w:rsidRDefault="0001502A" w:rsidP="0001502A">
      <w:pPr>
        <w:spacing w:after="0" w:line="240" w:lineRule="auto"/>
        <w:ind w:left="-360"/>
        <w:contextualSpacing/>
        <w:jc w:val="both"/>
        <w:rPr>
          <w:rFonts w:cstheme="minorHAnsi"/>
          <w:bCs/>
          <w:sz w:val="22"/>
          <w:szCs w:val="22"/>
        </w:rPr>
      </w:pPr>
    </w:p>
    <w:p w14:paraId="76037246" w14:textId="1CF7274B"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zhotoviteli. </w:t>
      </w:r>
    </w:p>
    <w:p w14:paraId="7D43E1B6" w14:textId="77777777" w:rsidR="0001502A" w:rsidRPr="0001502A" w:rsidRDefault="0001502A" w:rsidP="0001502A">
      <w:pPr>
        <w:spacing w:after="0" w:line="240" w:lineRule="auto"/>
        <w:ind w:left="-360"/>
        <w:contextualSpacing/>
        <w:jc w:val="both"/>
        <w:rPr>
          <w:rFonts w:cstheme="minorHAnsi"/>
          <w:bCs/>
          <w:sz w:val="22"/>
          <w:szCs w:val="22"/>
        </w:rPr>
      </w:pPr>
    </w:p>
    <w:p w14:paraId="3036EDBE" w14:textId="77777777"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Náklady na odstranění reklamované vady nese zhotovitel, dokud se neprokáže, že vada byla reklamována neoprávněně. Prokáže-li se, že objednatel reklamoval neoprávněně, je povinen uhradit zhotoviteli veškeré náklady zhotovitelem účelně vynaložené v souvislosti s odstraněním neoprávněně reklamované vady. V případě sporu o prokázání oprávněnosti reklamace je rozhodující a pro obě dvě smluvní strany právně závazné stanovisko objednatele, a to až do vydání případného pravomocného soudního rozhodnutí, ze kterého by případně vyplýval jiný závěr.</w:t>
      </w:r>
    </w:p>
    <w:p w14:paraId="464B57C8" w14:textId="77777777" w:rsidR="0001502A" w:rsidRPr="0001502A" w:rsidRDefault="0001502A" w:rsidP="0001502A">
      <w:pPr>
        <w:spacing w:after="0" w:line="240" w:lineRule="auto"/>
        <w:ind w:left="-360"/>
        <w:contextualSpacing/>
        <w:jc w:val="both"/>
        <w:rPr>
          <w:rFonts w:cstheme="minorHAnsi"/>
          <w:bCs/>
          <w:sz w:val="22"/>
          <w:szCs w:val="22"/>
        </w:rPr>
      </w:pPr>
    </w:p>
    <w:p w14:paraId="5373719E" w14:textId="77777777"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 xml:space="preserve">O odstranění reklamované vady sepíší smluvní strany protokol, ve kterém objednatel potvrdí odstranění vady, nebo zdůvodní, proč údajné odstranění vady odmítá. </w:t>
      </w:r>
    </w:p>
    <w:p w14:paraId="0EDA8BB3" w14:textId="77777777" w:rsidR="0001502A" w:rsidRPr="0001502A" w:rsidRDefault="0001502A" w:rsidP="0001502A">
      <w:pPr>
        <w:spacing w:after="0" w:line="240" w:lineRule="auto"/>
        <w:ind w:left="-360"/>
        <w:contextualSpacing/>
        <w:jc w:val="both"/>
        <w:rPr>
          <w:rFonts w:cstheme="minorHAnsi"/>
          <w:bCs/>
          <w:sz w:val="22"/>
          <w:szCs w:val="22"/>
        </w:rPr>
      </w:pPr>
    </w:p>
    <w:p w14:paraId="712E0893" w14:textId="2E720AE3"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 xml:space="preserve">V případě, že zhotovitel bude v prodlení s odstraněním reklamované vady, je objednatel oprávněn odstranění vady provést sám nebo prostřednictvím třetí osoby na náklady zhotovitele. Tím není </w:t>
      </w:r>
      <w:r w:rsidRPr="0001502A">
        <w:rPr>
          <w:rFonts w:cstheme="minorHAnsi"/>
          <w:bCs/>
          <w:sz w:val="22"/>
          <w:szCs w:val="22"/>
        </w:rPr>
        <w:lastRenderedPageBreak/>
        <w:t xml:space="preserve">dotčeno právo objednatele požadovat po zhotoviteli zároveň zaplacení smluvní pokuty dle čl. VI. této smlouvy. Náhrada nákladů na odstranění reklamované vady bude uhrazena zhotovitelem na základě faktury vystavené objednatelem s tím, že  pro splatnost této faktury platí obdobně výše uvedená ustanovení o splatnosti faktury za provedení díla.   </w:t>
      </w:r>
    </w:p>
    <w:p w14:paraId="0E0BD23C" w14:textId="77777777" w:rsidR="0001502A" w:rsidRPr="0001502A" w:rsidRDefault="0001502A" w:rsidP="0001502A">
      <w:pPr>
        <w:spacing w:after="0" w:line="240" w:lineRule="auto"/>
        <w:ind w:left="-360"/>
        <w:contextualSpacing/>
        <w:jc w:val="both"/>
        <w:rPr>
          <w:rFonts w:cstheme="minorHAnsi"/>
          <w:bCs/>
          <w:sz w:val="22"/>
          <w:szCs w:val="22"/>
        </w:rPr>
      </w:pPr>
    </w:p>
    <w:p w14:paraId="768D11C0" w14:textId="2BB66D48" w:rsidR="0001502A" w:rsidRPr="0001502A" w:rsidRDefault="0001502A" w:rsidP="0001502A">
      <w:pPr>
        <w:numPr>
          <w:ilvl w:val="0"/>
          <w:numId w:val="24"/>
        </w:numPr>
        <w:spacing w:after="0" w:line="240" w:lineRule="auto"/>
        <w:ind w:left="360"/>
        <w:contextualSpacing/>
        <w:jc w:val="both"/>
        <w:rPr>
          <w:rFonts w:cstheme="minorHAnsi"/>
          <w:bCs/>
          <w:sz w:val="22"/>
          <w:szCs w:val="22"/>
        </w:rPr>
      </w:pPr>
      <w:r w:rsidRPr="0001502A">
        <w:rPr>
          <w:rFonts w:cstheme="minorHAnsi"/>
          <w:bCs/>
          <w:sz w:val="22"/>
          <w:szCs w:val="22"/>
        </w:rPr>
        <w:t xml:space="preserve">Objednateli přísluší též právo na náhradu účelně vynaložených nákladů v souvislosti s uplatněním reklamace (tj. s uplatněním práv ze záruky za jakost nebo z odpovědnosti za vady). </w:t>
      </w:r>
    </w:p>
    <w:p w14:paraId="1CEED74E" w14:textId="77777777" w:rsidR="0001502A" w:rsidRPr="0001502A" w:rsidRDefault="0001502A" w:rsidP="0001502A">
      <w:pPr>
        <w:spacing w:after="0" w:line="240" w:lineRule="auto"/>
        <w:ind w:left="-360"/>
        <w:contextualSpacing/>
        <w:jc w:val="both"/>
        <w:rPr>
          <w:rFonts w:cstheme="minorHAnsi"/>
          <w:bCs/>
          <w:sz w:val="22"/>
          <w:szCs w:val="22"/>
        </w:rPr>
      </w:pPr>
    </w:p>
    <w:p w14:paraId="774E45CA" w14:textId="77777777" w:rsidR="00430EB5" w:rsidRPr="00430EB5" w:rsidRDefault="00430EB5" w:rsidP="00430EB5">
      <w:pPr>
        <w:spacing w:after="0" w:line="240" w:lineRule="auto"/>
        <w:contextualSpacing/>
        <w:jc w:val="both"/>
        <w:rPr>
          <w:rFonts w:cstheme="minorHAnsi"/>
          <w:b/>
          <w:sz w:val="22"/>
          <w:szCs w:val="22"/>
          <w:u w:val="single"/>
        </w:rPr>
      </w:pPr>
    </w:p>
    <w:p w14:paraId="10D85F48" w14:textId="77777777" w:rsidR="00430EB5" w:rsidRPr="00430EB5" w:rsidRDefault="00430EB5" w:rsidP="0001502A">
      <w:pPr>
        <w:spacing w:after="0" w:line="240" w:lineRule="auto"/>
        <w:contextualSpacing/>
        <w:jc w:val="center"/>
        <w:rPr>
          <w:rFonts w:cstheme="minorHAnsi"/>
          <w:b/>
          <w:sz w:val="22"/>
          <w:szCs w:val="22"/>
        </w:rPr>
      </w:pPr>
      <w:r w:rsidRPr="00430EB5">
        <w:rPr>
          <w:rFonts w:cstheme="minorHAnsi"/>
          <w:b/>
          <w:sz w:val="22"/>
          <w:szCs w:val="22"/>
        </w:rPr>
        <w:t>VIII.</w:t>
      </w:r>
    </w:p>
    <w:p w14:paraId="57CBFB3C" w14:textId="77777777" w:rsidR="00430EB5" w:rsidRDefault="00430EB5" w:rsidP="0001502A">
      <w:pPr>
        <w:spacing w:after="0" w:line="240" w:lineRule="auto"/>
        <w:contextualSpacing/>
        <w:jc w:val="center"/>
        <w:rPr>
          <w:rFonts w:cstheme="minorHAnsi"/>
          <w:b/>
          <w:sz w:val="22"/>
          <w:szCs w:val="22"/>
          <w:u w:val="single"/>
        </w:rPr>
      </w:pPr>
      <w:r w:rsidRPr="00430EB5">
        <w:rPr>
          <w:rFonts w:cstheme="minorHAnsi"/>
          <w:b/>
          <w:sz w:val="22"/>
          <w:szCs w:val="22"/>
          <w:u w:val="single"/>
        </w:rPr>
        <w:t>DALŠÍ UJEDNÁNÍ O PROVÁDĚNÍ DÍLA</w:t>
      </w:r>
    </w:p>
    <w:p w14:paraId="357FDE61" w14:textId="77777777" w:rsidR="0001502A" w:rsidRPr="00430EB5" w:rsidRDefault="0001502A" w:rsidP="0001502A">
      <w:pPr>
        <w:spacing w:after="0" w:line="240" w:lineRule="auto"/>
        <w:contextualSpacing/>
        <w:jc w:val="center"/>
        <w:rPr>
          <w:rFonts w:cstheme="minorHAnsi"/>
          <w:sz w:val="22"/>
          <w:szCs w:val="22"/>
          <w:u w:val="single"/>
        </w:rPr>
      </w:pPr>
    </w:p>
    <w:p w14:paraId="22DD3E92" w14:textId="77777777"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Zhotovitel postupuje při provádění díla samostatně při respektování zejména:</w:t>
      </w:r>
    </w:p>
    <w:p w14:paraId="1CB6357E" w14:textId="5F70AFF0" w:rsidR="0001502A" w:rsidRPr="0001502A" w:rsidRDefault="0001502A" w:rsidP="0001502A">
      <w:pPr>
        <w:numPr>
          <w:ilvl w:val="0"/>
          <w:numId w:val="26"/>
        </w:numPr>
        <w:spacing w:after="0" w:line="240" w:lineRule="auto"/>
        <w:ind w:left="1080"/>
        <w:contextualSpacing/>
        <w:jc w:val="both"/>
        <w:rPr>
          <w:rFonts w:cstheme="minorHAnsi"/>
          <w:sz w:val="22"/>
          <w:szCs w:val="22"/>
        </w:rPr>
      </w:pPr>
      <w:r w:rsidRPr="0001502A">
        <w:rPr>
          <w:rFonts w:cstheme="minorHAnsi"/>
          <w:sz w:val="22"/>
          <w:szCs w:val="22"/>
        </w:rPr>
        <w:t>právních předpisů o bezpečnosti práce,</w:t>
      </w:r>
    </w:p>
    <w:p w14:paraId="41E3BB27" w14:textId="77777777" w:rsidR="0001502A" w:rsidRPr="0001502A" w:rsidRDefault="0001502A" w:rsidP="0001502A">
      <w:pPr>
        <w:numPr>
          <w:ilvl w:val="0"/>
          <w:numId w:val="26"/>
        </w:numPr>
        <w:spacing w:after="0" w:line="240" w:lineRule="auto"/>
        <w:ind w:left="1080"/>
        <w:contextualSpacing/>
        <w:jc w:val="both"/>
        <w:rPr>
          <w:rFonts w:cstheme="minorHAnsi"/>
          <w:sz w:val="22"/>
          <w:szCs w:val="22"/>
        </w:rPr>
      </w:pPr>
      <w:r w:rsidRPr="0001502A">
        <w:rPr>
          <w:rFonts w:cstheme="minorHAnsi"/>
          <w:sz w:val="22"/>
          <w:szCs w:val="22"/>
        </w:rPr>
        <w:t>předpisů, norem, technologií a jiných závazných pokynů,</w:t>
      </w:r>
    </w:p>
    <w:p w14:paraId="1A59ED4E" w14:textId="77777777" w:rsidR="0001502A" w:rsidRPr="0001502A" w:rsidRDefault="0001502A" w:rsidP="0001502A">
      <w:pPr>
        <w:numPr>
          <w:ilvl w:val="0"/>
          <w:numId w:val="26"/>
        </w:numPr>
        <w:spacing w:after="0" w:line="240" w:lineRule="auto"/>
        <w:ind w:left="1080"/>
        <w:contextualSpacing/>
        <w:jc w:val="both"/>
        <w:rPr>
          <w:rFonts w:cstheme="minorHAnsi"/>
          <w:sz w:val="22"/>
          <w:szCs w:val="22"/>
        </w:rPr>
      </w:pPr>
      <w:r w:rsidRPr="0001502A">
        <w:rPr>
          <w:rFonts w:cstheme="minorHAnsi"/>
          <w:sz w:val="22"/>
          <w:szCs w:val="22"/>
        </w:rPr>
        <w:t>ostatních závazných norem a obecně závazných právních předpisů.</w:t>
      </w:r>
    </w:p>
    <w:p w14:paraId="06F18788" w14:textId="77777777" w:rsidR="0001502A" w:rsidRPr="0001502A" w:rsidRDefault="0001502A" w:rsidP="0001502A">
      <w:pPr>
        <w:spacing w:after="0" w:line="240" w:lineRule="auto"/>
        <w:ind w:left="-360"/>
        <w:contextualSpacing/>
        <w:jc w:val="both"/>
        <w:rPr>
          <w:rFonts w:cstheme="minorHAnsi"/>
          <w:sz w:val="22"/>
          <w:szCs w:val="22"/>
        </w:rPr>
      </w:pPr>
    </w:p>
    <w:p w14:paraId="7AE916BD" w14:textId="0B868925"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Zjistí-li zhotovitel při provádění díla v místě plnění skryté překážky, neuvedené v zadávací dokumentaci, znemožňující řádné provedení díla, je povinen tuto skutečnost oznámit bez zbytečného odkladu objednateli.</w:t>
      </w:r>
    </w:p>
    <w:p w14:paraId="5B1A428D" w14:textId="77777777" w:rsidR="0001502A" w:rsidRPr="0001502A" w:rsidRDefault="0001502A" w:rsidP="0001502A">
      <w:pPr>
        <w:spacing w:after="0" w:line="240" w:lineRule="auto"/>
        <w:ind w:left="-360"/>
        <w:contextualSpacing/>
        <w:jc w:val="both"/>
        <w:rPr>
          <w:rFonts w:cstheme="minorHAnsi"/>
          <w:sz w:val="22"/>
          <w:szCs w:val="22"/>
        </w:rPr>
      </w:pPr>
    </w:p>
    <w:p w14:paraId="3914A130" w14:textId="434803D8"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Zhotovitel je povinen zajistit, aby při provádění prací nedošlo k poškození okolních budov, oplocení, vybavení a majetku soukromých subjektů a majetku ve vlastnictví statutárního města Hradec Králové.</w:t>
      </w:r>
    </w:p>
    <w:p w14:paraId="67788EA5" w14:textId="77777777" w:rsidR="0001502A" w:rsidRPr="0001502A" w:rsidRDefault="0001502A" w:rsidP="0001502A">
      <w:pPr>
        <w:spacing w:after="0" w:line="240" w:lineRule="auto"/>
        <w:ind w:left="-360"/>
        <w:contextualSpacing/>
        <w:jc w:val="both"/>
        <w:rPr>
          <w:rFonts w:cstheme="minorHAnsi"/>
          <w:sz w:val="22"/>
          <w:szCs w:val="22"/>
        </w:rPr>
      </w:pPr>
    </w:p>
    <w:p w14:paraId="1705327A" w14:textId="3373C2BF"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Veškeré plochy dotčené prováděním díla dle této smlouvy je zhotovitel povinen uvést</w:t>
      </w:r>
      <w:r>
        <w:rPr>
          <w:rFonts w:cstheme="minorHAnsi"/>
          <w:sz w:val="22"/>
          <w:szCs w:val="22"/>
        </w:rPr>
        <w:t xml:space="preserve"> </w:t>
      </w:r>
      <w:r w:rsidRPr="0001502A">
        <w:rPr>
          <w:rFonts w:cstheme="minorHAnsi"/>
          <w:sz w:val="22"/>
          <w:szCs w:val="22"/>
        </w:rPr>
        <w:t xml:space="preserve">do původního stavu. </w:t>
      </w:r>
    </w:p>
    <w:p w14:paraId="3D6E2054" w14:textId="77777777" w:rsidR="0001502A" w:rsidRPr="0001502A" w:rsidRDefault="0001502A" w:rsidP="0001502A">
      <w:pPr>
        <w:spacing w:after="0" w:line="240" w:lineRule="auto"/>
        <w:contextualSpacing/>
        <w:jc w:val="both"/>
        <w:rPr>
          <w:rFonts w:cstheme="minorHAnsi"/>
          <w:sz w:val="22"/>
          <w:szCs w:val="22"/>
        </w:rPr>
      </w:pPr>
    </w:p>
    <w:p w14:paraId="7795AEB1" w14:textId="77777777"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AC7032">
        <w:rPr>
          <w:rFonts w:cstheme="minorHAnsi"/>
          <w:sz w:val="22"/>
          <w:szCs w:val="22"/>
        </w:rPr>
        <w:t>Zdroj energií (vody a elektrické energie) si zajistí zhotovitel na své náklady.</w:t>
      </w:r>
      <w:r w:rsidRPr="0001502A">
        <w:rPr>
          <w:rFonts w:cstheme="minorHAnsi"/>
          <w:sz w:val="22"/>
          <w:szCs w:val="22"/>
        </w:rPr>
        <w:t xml:space="preserve"> Zajištění bezpečnosti práce a bezpečnosti uživatelů přilehlých komunikací a způsob její kontroly se řídí obecně závaznými předpisy. </w:t>
      </w:r>
    </w:p>
    <w:p w14:paraId="445BADF8" w14:textId="77777777" w:rsidR="0001502A" w:rsidRPr="0001502A" w:rsidRDefault="0001502A" w:rsidP="0001502A">
      <w:pPr>
        <w:spacing w:after="0" w:line="240" w:lineRule="auto"/>
        <w:ind w:left="-360"/>
        <w:contextualSpacing/>
        <w:jc w:val="both"/>
        <w:rPr>
          <w:rFonts w:cstheme="minorHAnsi"/>
          <w:sz w:val="22"/>
          <w:szCs w:val="22"/>
        </w:rPr>
      </w:pPr>
    </w:p>
    <w:p w14:paraId="0C2DCBB4" w14:textId="77777777"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Objednatel není povinen pro zhotovitele zajistit jakékoliv zázemí pro provedení díla (uložení materiálu a nářadí, šatnu, sociální zařízení atd.)</w:t>
      </w:r>
    </w:p>
    <w:p w14:paraId="53EC6C3D" w14:textId="77777777" w:rsidR="0001502A" w:rsidRPr="0001502A" w:rsidRDefault="0001502A" w:rsidP="0001502A">
      <w:pPr>
        <w:spacing w:after="0" w:line="240" w:lineRule="auto"/>
        <w:ind w:left="-360"/>
        <w:contextualSpacing/>
        <w:jc w:val="both"/>
        <w:rPr>
          <w:rFonts w:cstheme="minorHAnsi"/>
          <w:sz w:val="22"/>
          <w:szCs w:val="22"/>
        </w:rPr>
      </w:pPr>
    </w:p>
    <w:p w14:paraId="300154AD" w14:textId="77777777"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Zhotovitel odpovídá za veškeré škody (újmy), které vzniknou objednateli nebo třetím osobám v souvislosti s prováděním díla nebo v důsledku jeho vadného provedení.</w:t>
      </w:r>
    </w:p>
    <w:p w14:paraId="3E1A35A2" w14:textId="77777777" w:rsidR="0001502A" w:rsidRPr="0001502A" w:rsidRDefault="0001502A" w:rsidP="0001502A">
      <w:pPr>
        <w:spacing w:after="0" w:line="240" w:lineRule="auto"/>
        <w:ind w:left="-360"/>
        <w:contextualSpacing/>
        <w:jc w:val="both"/>
        <w:rPr>
          <w:rFonts w:cstheme="minorHAnsi"/>
          <w:sz w:val="22"/>
          <w:szCs w:val="22"/>
        </w:rPr>
      </w:pPr>
    </w:p>
    <w:p w14:paraId="0E8857F4" w14:textId="77777777"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Zhotovitel nese odpovědnost za škodu způsobenou objednateli také:</w:t>
      </w:r>
    </w:p>
    <w:p w14:paraId="1FA2E5CA" w14:textId="77777777" w:rsidR="0001502A" w:rsidRPr="0001502A" w:rsidRDefault="0001502A" w:rsidP="0001502A">
      <w:pPr>
        <w:numPr>
          <w:ilvl w:val="0"/>
          <w:numId w:val="27"/>
        </w:numPr>
        <w:spacing w:after="0" w:line="240" w:lineRule="auto"/>
        <w:contextualSpacing/>
        <w:jc w:val="both"/>
        <w:rPr>
          <w:rFonts w:cstheme="minorHAnsi"/>
          <w:sz w:val="22"/>
          <w:szCs w:val="22"/>
        </w:rPr>
      </w:pPr>
      <w:r w:rsidRPr="0001502A">
        <w:rPr>
          <w:rFonts w:cstheme="minorHAnsi"/>
          <w:sz w:val="22"/>
          <w:szCs w:val="22"/>
        </w:rPr>
        <w:t>v případech, kdy zhotovitel předá daňový doklad pozdě, než jak vyplývá z této smlouvy nebo platných právních předpisů,</w:t>
      </w:r>
    </w:p>
    <w:p w14:paraId="4756280F" w14:textId="77777777" w:rsidR="0001502A" w:rsidRPr="0001502A" w:rsidRDefault="0001502A" w:rsidP="0001502A">
      <w:pPr>
        <w:numPr>
          <w:ilvl w:val="0"/>
          <w:numId w:val="27"/>
        </w:numPr>
        <w:spacing w:after="0" w:line="240" w:lineRule="auto"/>
        <w:contextualSpacing/>
        <w:jc w:val="both"/>
        <w:rPr>
          <w:rFonts w:cstheme="minorHAnsi"/>
          <w:sz w:val="22"/>
          <w:szCs w:val="22"/>
        </w:rPr>
      </w:pPr>
      <w:r w:rsidRPr="0001502A">
        <w:rPr>
          <w:rFonts w:cstheme="minorHAnsi"/>
          <w:sz w:val="22"/>
          <w:szCs w:val="22"/>
        </w:rPr>
        <w:t xml:space="preserve">v důsledku vrácení faktury (daňového dokladu) z důvodu uvedení nesprávných nebo neúplných náležitostí nebo údajů nebo z důvodu nepřipojení správné přílohy. </w:t>
      </w:r>
    </w:p>
    <w:p w14:paraId="4F4BB1B2" w14:textId="77777777" w:rsidR="0001502A" w:rsidRPr="0001502A" w:rsidRDefault="0001502A" w:rsidP="0001502A">
      <w:pPr>
        <w:spacing w:after="0" w:line="240" w:lineRule="auto"/>
        <w:contextualSpacing/>
        <w:jc w:val="both"/>
        <w:rPr>
          <w:rFonts w:cstheme="minorHAnsi"/>
          <w:sz w:val="22"/>
          <w:szCs w:val="22"/>
        </w:rPr>
      </w:pPr>
    </w:p>
    <w:p w14:paraId="25ECE93C" w14:textId="77777777" w:rsidR="0001502A" w:rsidRPr="0001502A" w:rsidRDefault="0001502A" w:rsidP="0001502A">
      <w:pPr>
        <w:numPr>
          <w:ilvl w:val="0"/>
          <w:numId w:val="25"/>
        </w:numPr>
        <w:spacing w:after="0" w:line="240" w:lineRule="auto"/>
        <w:ind w:left="360"/>
        <w:contextualSpacing/>
        <w:jc w:val="both"/>
        <w:rPr>
          <w:rFonts w:cstheme="minorHAnsi"/>
          <w:sz w:val="22"/>
          <w:szCs w:val="22"/>
        </w:rPr>
      </w:pPr>
      <w:r w:rsidRPr="0001502A">
        <w:rPr>
          <w:rFonts w:cstheme="minorHAnsi"/>
          <w:sz w:val="22"/>
          <w:szCs w:val="22"/>
        </w:rPr>
        <w:t>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CBC6809" w14:textId="77777777" w:rsidR="0001502A" w:rsidRPr="0001502A" w:rsidRDefault="0001502A" w:rsidP="0001502A">
      <w:pPr>
        <w:spacing w:after="0" w:line="240" w:lineRule="auto"/>
        <w:ind w:left="-360"/>
        <w:contextualSpacing/>
        <w:jc w:val="both"/>
        <w:rPr>
          <w:rFonts w:cstheme="minorHAnsi"/>
          <w:sz w:val="22"/>
          <w:szCs w:val="22"/>
        </w:rPr>
      </w:pPr>
      <w:r w:rsidRPr="0001502A">
        <w:rPr>
          <w:rFonts w:cstheme="minorHAnsi"/>
          <w:sz w:val="22"/>
          <w:szCs w:val="22"/>
        </w:rPr>
        <w:t xml:space="preserve">  </w:t>
      </w:r>
    </w:p>
    <w:p w14:paraId="34CFFFEC" w14:textId="77777777" w:rsidR="0001502A" w:rsidRDefault="0001502A" w:rsidP="0001502A">
      <w:pPr>
        <w:spacing w:after="0" w:line="240" w:lineRule="auto"/>
        <w:ind w:left="-360"/>
        <w:contextualSpacing/>
        <w:jc w:val="both"/>
        <w:rPr>
          <w:rFonts w:cstheme="minorHAnsi"/>
          <w:b/>
          <w:sz w:val="22"/>
          <w:szCs w:val="22"/>
        </w:rPr>
      </w:pPr>
    </w:p>
    <w:p w14:paraId="6CD92295" w14:textId="77777777" w:rsidR="00AC7032" w:rsidRDefault="00AC7032" w:rsidP="0001502A">
      <w:pPr>
        <w:spacing w:after="0" w:line="240" w:lineRule="auto"/>
        <w:ind w:left="-360"/>
        <w:contextualSpacing/>
        <w:jc w:val="both"/>
        <w:rPr>
          <w:rFonts w:cstheme="minorHAnsi"/>
          <w:b/>
          <w:sz w:val="22"/>
          <w:szCs w:val="22"/>
        </w:rPr>
      </w:pPr>
    </w:p>
    <w:p w14:paraId="5311BD45" w14:textId="77777777" w:rsidR="00AC7032" w:rsidRPr="0001502A" w:rsidRDefault="00AC7032" w:rsidP="0001502A">
      <w:pPr>
        <w:spacing w:after="0" w:line="240" w:lineRule="auto"/>
        <w:ind w:left="-360"/>
        <w:contextualSpacing/>
        <w:jc w:val="both"/>
        <w:rPr>
          <w:rFonts w:cstheme="minorHAnsi"/>
          <w:b/>
          <w:sz w:val="22"/>
          <w:szCs w:val="22"/>
        </w:rPr>
      </w:pPr>
    </w:p>
    <w:p w14:paraId="208786D3" w14:textId="0972C596" w:rsidR="00430EB5" w:rsidRPr="00430EB5" w:rsidRDefault="001F2B1F" w:rsidP="00414F1D">
      <w:pPr>
        <w:spacing w:after="0" w:line="240" w:lineRule="auto"/>
        <w:contextualSpacing/>
        <w:jc w:val="center"/>
        <w:rPr>
          <w:rFonts w:cstheme="minorHAnsi"/>
          <w:b/>
          <w:sz w:val="22"/>
          <w:szCs w:val="22"/>
        </w:rPr>
      </w:pPr>
      <w:r>
        <w:rPr>
          <w:rFonts w:cstheme="minorHAnsi"/>
          <w:b/>
          <w:sz w:val="22"/>
          <w:szCs w:val="22"/>
        </w:rPr>
        <w:lastRenderedPageBreak/>
        <w:t>I</w:t>
      </w:r>
      <w:r w:rsidR="00430EB5" w:rsidRPr="00430EB5">
        <w:rPr>
          <w:rFonts w:cstheme="minorHAnsi"/>
          <w:b/>
          <w:sz w:val="22"/>
          <w:szCs w:val="22"/>
        </w:rPr>
        <w:t>X.</w:t>
      </w:r>
    </w:p>
    <w:p w14:paraId="0A4C0633" w14:textId="77777777" w:rsidR="00430EB5" w:rsidRDefault="00430EB5" w:rsidP="00414F1D">
      <w:pPr>
        <w:spacing w:after="0" w:line="240" w:lineRule="auto"/>
        <w:contextualSpacing/>
        <w:jc w:val="center"/>
        <w:rPr>
          <w:rFonts w:cstheme="minorHAnsi"/>
          <w:b/>
          <w:sz w:val="22"/>
          <w:szCs w:val="22"/>
          <w:u w:val="single"/>
        </w:rPr>
      </w:pPr>
      <w:r w:rsidRPr="00430EB5">
        <w:rPr>
          <w:rFonts w:cstheme="minorHAnsi"/>
          <w:b/>
          <w:sz w:val="22"/>
          <w:szCs w:val="22"/>
          <w:u w:val="single"/>
        </w:rPr>
        <w:t>PŘERUŠENÍ PROVÁDĚNÍ DÍLA</w:t>
      </w:r>
    </w:p>
    <w:p w14:paraId="26F2DB96" w14:textId="77777777" w:rsidR="00414F1D" w:rsidRPr="00430EB5" w:rsidRDefault="00414F1D" w:rsidP="00414F1D">
      <w:pPr>
        <w:spacing w:after="0" w:line="240" w:lineRule="auto"/>
        <w:contextualSpacing/>
        <w:jc w:val="center"/>
        <w:rPr>
          <w:rFonts w:cstheme="minorHAnsi"/>
          <w:b/>
          <w:sz w:val="22"/>
          <w:szCs w:val="22"/>
          <w:u w:val="single"/>
        </w:rPr>
      </w:pPr>
    </w:p>
    <w:p w14:paraId="00B3BDF3" w14:textId="77777777" w:rsidR="00414F1D" w:rsidRPr="00414F1D" w:rsidRDefault="00414F1D" w:rsidP="00414F1D">
      <w:pPr>
        <w:numPr>
          <w:ilvl w:val="0"/>
          <w:numId w:val="28"/>
        </w:numPr>
        <w:spacing w:after="0" w:line="240" w:lineRule="auto"/>
        <w:contextualSpacing/>
        <w:jc w:val="both"/>
        <w:rPr>
          <w:rFonts w:cstheme="minorHAnsi"/>
          <w:sz w:val="22"/>
          <w:szCs w:val="22"/>
        </w:rPr>
      </w:pPr>
      <w:r w:rsidRPr="00414F1D">
        <w:rPr>
          <w:rFonts w:cstheme="minorHAnsi"/>
          <w:sz w:val="22"/>
          <w:szCs w:val="22"/>
        </w:rPr>
        <w:t>Zhotovitel je oprávněn na nezbytně nutnou dobu a v nezbytném rozsahu přerušit provádění díla, jestliže:</w:t>
      </w:r>
    </w:p>
    <w:p w14:paraId="0A8AB8AC" w14:textId="0FECBDD4" w:rsidR="00414F1D" w:rsidRPr="00414F1D" w:rsidRDefault="00414F1D" w:rsidP="00414F1D">
      <w:pPr>
        <w:numPr>
          <w:ilvl w:val="0"/>
          <w:numId w:val="29"/>
        </w:numPr>
        <w:spacing w:after="0" w:line="240" w:lineRule="auto"/>
        <w:contextualSpacing/>
        <w:jc w:val="both"/>
        <w:rPr>
          <w:rFonts w:cstheme="minorHAnsi"/>
          <w:sz w:val="22"/>
          <w:szCs w:val="22"/>
        </w:rPr>
      </w:pPr>
      <w:r w:rsidRPr="00414F1D">
        <w:rPr>
          <w:rFonts w:cstheme="minorHAnsi"/>
          <w:sz w:val="22"/>
          <w:szCs w:val="22"/>
        </w:rPr>
        <w:t xml:space="preserve">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 </w:t>
      </w:r>
    </w:p>
    <w:p w14:paraId="06DB441A" w14:textId="77777777" w:rsidR="00414F1D" w:rsidRPr="00414F1D" w:rsidRDefault="00414F1D" w:rsidP="00414F1D">
      <w:pPr>
        <w:numPr>
          <w:ilvl w:val="0"/>
          <w:numId w:val="29"/>
        </w:numPr>
        <w:spacing w:after="0" w:line="240" w:lineRule="auto"/>
        <w:contextualSpacing/>
        <w:jc w:val="both"/>
        <w:rPr>
          <w:rFonts w:cstheme="minorHAnsi"/>
          <w:sz w:val="22"/>
          <w:szCs w:val="22"/>
        </w:rPr>
      </w:pPr>
      <w:r w:rsidRPr="00414F1D">
        <w:rPr>
          <w:rFonts w:cstheme="minorHAnsi"/>
          <w:sz w:val="22"/>
          <w:szCs w:val="22"/>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14:paraId="24D05F78" w14:textId="77777777" w:rsidR="00414F1D" w:rsidRPr="00414F1D" w:rsidRDefault="00414F1D" w:rsidP="00414F1D">
      <w:pPr>
        <w:numPr>
          <w:ilvl w:val="0"/>
          <w:numId w:val="29"/>
        </w:numPr>
        <w:spacing w:after="0" w:line="240" w:lineRule="auto"/>
        <w:contextualSpacing/>
        <w:jc w:val="both"/>
        <w:rPr>
          <w:rFonts w:cstheme="minorHAnsi"/>
          <w:sz w:val="22"/>
          <w:szCs w:val="22"/>
        </w:rPr>
      </w:pPr>
      <w:r w:rsidRPr="00414F1D">
        <w:rPr>
          <w:rFonts w:cstheme="minorHAnsi"/>
          <w:sz w:val="22"/>
          <w:szCs w:val="22"/>
        </w:rPr>
        <w:t>dojde k zastavení provádění díla rozhodnutím k tomu příslušného orgánu veřejné správy nikoliv z důvodů na straně zhotovitele,</w:t>
      </w:r>
    </w:p>
    <w:p w14:paraId="68EB3B65" w14:textId="77777777" w:rsidR="00414F1D" w:rsidRDefault="00414F1D" w:rsidP="00414F1D">
      <w:pPr>
        <w:numPr>
          <w:ilvl w:val="0"/>
          <w:numId w:val="29"/>
        </w:numPr>
        <w:spacing w:after="0" w:line="240" w:lineRule="auto"/>
        <w:contextualSpacing/>
        <w:jc w:val="both"/>
        <w:rPr>
          <w:rFonts w:cstheme="minorHAnsi"/>
          <w:sz w:val="22"/>
          <w:szCs w:val="22"/>
        </w:rPr>
      </w:pPr>
      <w:r w:rsidRPr="00414F1D">
        <w:rPr>
          <w:rFonts w:cstheme="minorHAnsi"/>
          <w:sz w:val="22"/>
          <w:szCs w:val="22"/>
        </w:rPr>
        <w:t xml:space="preserve"> jestliže z důvodu stávajících nebo předpokládaných nevhodných podmínek počasí nelze řádně provádět dílo (podmínkou je však předchozí souhlas objednatele s existencí takového důvodu v písemné podobě). </w:t>
      </w:r>
    </w:p>
    <w:p w14:paraId="420BDE39" w14:textId="77777777" w:rsidR="00414F1D" w:rsidRPr="00414F1D" w:rsidRDefault="00414F1D" w:rsidP="00414F1D">
      <w:pPr>
        <w:spacing w:after="0" w:line="240" w:lineRule="auto"/>
        <w:ind w:left="1004"/>
        <w:contextualSpacing/>
        <w:jc w:val="both"/>
        <w:rPr>
          <w:rFonts w:cstheme="minorHAnsi"/>
          <w:sz w:val="22"/>
          <w:szCs w:val="22"/>
        </w:rPr>
      </w:pPr>
    </w:p>
    <w:p w14:paraId="23528E1D" w14:textId="77777777" w:rsidR="00414F1D" w:rsidRDefault="00414F1D" w:rsidP="00414F1D">
      <w:pPr>
        <w:numPr>
          <w:ilvl w:val="0"/>
          <w:numId w:val="28"/>
        </w:numPr>
        <w:spacing w:after="0" w:line="240" w:lineRule="auto"/>
        <w:contextualSpacing/>
        <w:jc w:val="both"/>
        <w:rPr>
          <w:rFonts w:cstheme="minorHAnsi"/>
          <w:sz w:val="22"/>
          <w:szCs w:val="22"/>
        </w:rPr>
      </w:pPr>
      <w:r w:rsidRPr="00414F1D">
        <w:rPr>
          <w:rFonts w:cstheme="minorHAnsi"/>
          <w:sz w:val="22"/>
          <w:szCs w:val="22"/>
        </w:rPr>
        <w:t xml:space="preserve">Přerušením provádění díla z důvodů uvedených v odst. 1 přestávají dnem přerušení běžet lhůty tímto přerušením dotčené, tj. mj. lhůta pro provedení díla. </w:t>
      </w:r>
    </w:p>
    <w:p w14:paraId="5CC307E1" w14:textId="77777777" w:rsidR="00414F1D" w:rsidRPr="00414F1D" w:rsidRDefault="00414F1D" w:rsidP="00414F1D">
      <w:pPr>
        <w:spacing w:after="0" w:line="240" w:lineRule="auto"/>
        <w:ind w:left="360"/>
        <w:contextualSpacing/>
        <w:jc w:val="both"/>
        <w:rPr>
          <w:rFonts w:cstheme="minorHAnsi"/>
          <w:sz w:val="22"/>
          <w:szCs w:val="22"/>
        </w:rPr>
      </w:pPr>
    </w:p>
    <w:p w14:paraId="3122A66F" w14:textId="77777777" w:rsidR="00414F1D" w:rsidRPr="00414F1D" w:rsidRDefault="00414F1D" w:rsidP="00414F1D">
      <w:pPr>
        <w:numPr>
          <w:ilvl w:val="0"/>
          <w:numId w:val="28"/>
        </w:numPr>
        <w:spacing w:after="0" w:line="240" w:lineRule="auto"/>
        <w:contextualSpacing/>
        <w:jc w:val="both"/>
        <w:rPr>
          <w:rFonts w:cstheme="minorHAnsi"/>
          <w:sz w:val="22"/>
          <w:szCs w:val="22"/>
        </w:rPr>
      </w:pPr>
      <w:r w:rsidRPr="00414F1D">
        <w:rPr>
          <w:rFonts w:cstheme="minorHAnsi"/>
          <w:sz w:val="22"/>
          <w:szCs w:val="22"/>
        </w:rPr>
        <w:t>Objednatel je oprávněn přikázat zhotoviteli přerušení provádění díla na nezbytně nutnou dobu a v nezbytném rozsahu, zejména jestliže:</w:t>
      </w:r>
    </w:p>
    <w:p w14:paraId="1957B722" w14:textId="77777777" w:rsidR="00414F1D" w:rsidRPr="00414F1D" w:rsidRDefault="00414F1D" w:rsidP="00414F1D">
      <w:pPr>
        <w:numPr>
          <w:ilvl w:val="0"/>
          <w:numId w:val="30"/>
        </w:numPr>
        <w:spacing w:after="0" w:line="240" w:lineRule="auto"/>
        <w:contextualSpacing/>
        <w:jc w:val="both"/>
        <w:rPr>
          <w:rFonts w:cstheme="minorHAnsi"/>
          <w:sz w:val="22"/>
          <w:szCs w:val="22"/>
        </w:rPr>
      </w:pPr>
      <w:r w:rsidRPr="00414F1D">
        <w:rPr>
          <w:rFonts w:cstheme="minorHAnsi"/>
          <w:sz w:val="22"/>
          <w:szCs w:val="22"/>
        </w:rPr>
        <w:t>pracovníci zhotovitele při práci poruší platné technické a bezpečnostní normy a předpisy,</w:t>
      </w:r>
    </w:p>
    <w:p w14:paraId="55195FC7" w14:textId="77777777" w:rsidR="00414F1D" w:rsidRPr="00414F1D" w:rsidRDefault="00414F1D" w:rsidP="00414F1D">
      <w:pPr>
        <w:numPr>
          <w:ilvl w:val="0"/>
          <w:numId w:val="30"/>
        </w:numPr>
        <w:spacing w:after="0" w:line="240" w:lineRule="auto"/>
        <w:contextualSpacing/>
        <w:jc w:val="both"/>
        <w:rPr>
          <w:rFonts w:cstheme="minorHAnsi"/>
          <w:sz w:val="22"/>
          <w:szCs w:val="22"/>
        </w:rPr>
      </w:pPr>
      <w:r w:rsidRPr="00414F1D">
        <w:rPr>
          <w:rFonts w:cstheme="minorHAnsi"/>
          <w:sz w:val="22"/>
          <w:szCs w:val="22"/>
        </w:rPr>
        <w:t>by vadný postup zhotovitele nepochybně vedl k podstatnému porušení smlouvy,</w:t>
      </w:r>
    </w:p>
    <w:p w14:paraId="497C399F" w14:textId="764CC265" w:rsidR="00414F1D" w:rsidRDefault="00414F1D" w:rsidP="00414F1D">
      <w:pPr>
        <w:numPr>
          <w:ilvl w:val="0"/>
          <w:numId w:val="30"/>
        </w:numPr>
        <w:spacing w:after="0" w:line="240" w:lineRule="auto"/>
        <w:contextualSpacing/>
        <w:jc w:val="both"/>
        <w:rPr>
          <w:rFonts w:cstheme="minorHAnsi"/>
          <w:sz w:val="22"/>
          <w:szCs w:val="22"/>
        </w:rPr>
      </w:pPr>
      <w:r w:rsidRPr="00414F1D">
        <w:rPr>
          <w:rFonts w:cstheme="minorHAnsi"/>
          <w:sz w:val="22"/>
          <w:szCs w:val="22"/>
        </w:rPr>
        <w:t xml:space="preserve">prováděním díla je ohrožena bezpečnost prováděného díla, život nebo zdraví pracujících </w:t>
      </w:r>
      <w:r>
        <w:rPr>
          <w:rFonts w:cstheme="minorHAnsi"/>
          <w:sz w:val="22"/>
          <w:szCs w:val="22"/>
        </w:rPr>
        <w:t>v místě plnění</w:t>
      </w:r>
      <w:r w:rsidRPr="00414F1D">
        <w:rPr>
          <w:rFonts w:cstheme="minorHAnsi"/>
          <w:sz w:val="22"/>
          <w:szCs w:val="22"/>
        </w:rPr>
        <w:t xml:space="preserve"> nebo třetích osob, nebo hrozí-li prováděním díla jiné škody.</w:t>
      </w:r>
    </w:p>
    <w:p w14:paraId="21DBF8D9" w14:textId="77777777" w:rsidR="00414F1D" w:rsidRPr="00414F1D" w:rsidRDefault="00414F1D" w:rsidP="00414F1D">
      <w:pPr>
        <w:spacing w:after="0" w:line="240" w:lineRule="auto"/>
        <w:ind w:left="1068"/>
        <w:contextualSpacing/>
        <w:jc w:val="both"/>
        <w:rPr>
          <w:rFonts w:cstheme="minorHAnsi"/>
          <w:sz w:val="22"/>
          <w:szCs w:val="22"/>
        </w:rPr>
      </w:pPr>
    </w:p>
    <w:p w14:paraId="3DBB6AEB" w14:textId="77777777" w:rsidR="00414F1D" w:rsidRDefault="00414F1D" w:rsidP="00414F1D">
      <w:pPr>
        <w:numPr>
          <w:ilvl w:val="0"/>
          <w:numId w:val="28"/>
        </w:numPr>
        <w:spacing w:after="0" w:line="240" w:lineRule="auto"/>
        <w:contextualSpacing/>
        <w:jc w:val="both"/>
        <w:rPr>
          <w:rFonts w:cstheme="minorHAnsi"/>
          <w:sz w:val="22"/>
          <w:szCs w:val="22"/>
        </w:rPr>
      </w:pPr>
      <w:r w:rsidRPr="00414F1D">
        <w:rPr>
          <w:rFonts w:cstheme="minorHAnsi"/>
          <w:sz w:val="22"/>
          <w:szCs w:val="22"/>
        </w:rPr>
        <w:t>Přerušení provádění díla z důvodů uvedených v odst. 3 nestaví běh lhůt tímto přerušením dotčených, tj. mj. lhůty pro provedení díla, a nezakládá nárok zhotovitele na úhradu vícenákladů (příp. škod) vyvolaných přerušením.</w:t>
      </w:r>
    </w:p>
    <w:p w14:paraId="37867723" w14:textId="77777777" w:rsidR="00414F1D" w:rsidRPr="00414F1D" w:rsidRDefault="00414F1D" w:rsidP="00414F1D">
      <w:pPr>
        <w:spacing w:after="0" w:line="240" w:lineRule="auto"/>
        <w:ind w:left="360"/>
        <w:contextualSpacing/>
        <w:jc w:val="both"/>
        <w:rPr>
          <w:rFonts w:cstheme="minorHAnsi"/>
          <w:sz w:val="22"/>
          <w:szCs w:val="22"/>
        </w:rPr>
      </w:pPr>
    </w:p>
    <w:p w14:paraId="5A019143" w14:textId="77777777" w:rsidR="00414F1D" w:rsidRPr="00414F1D" w:rsidRDefault="00414F1D" w:rsidP="00414F1D">
      <w:pPr>
        <w:numPr>
          <w:ilvl w:val="0"/>
          <w:numId w:val="28"/>
        </w:numPr>
        <w:spacing w:after="0" w:line="240" w:lineRule="auto"/>
        <w:contextualSpacing/>
        <w:jc w:val="both"/>
        <w:rPr>
          <w:rFonts w:cstheme="minorHAnsi"/>
          <w:sz w:val="22"/>
          <w:szCs w:val="22"/>
        </w:rPr>
      </w:pPr>
      <w:r w:rsidRPr="00414F1D">
        <w:rPr>
          <w:rFonts w:cstheme="minorHAnsi"/>
          <w:sz w:val="22"/>
          <w:szCs w:val="22"/>
        </w:rPr>
        <w:t xml:space="preserve">Ustanovení tohoto článku se obdobně použijí i na odstraňování vad díla z titulu záruky za jakost nebo odpovědnosti zhotovitele za vady. </w:t>
      </w:r>
    </w:p>
    <w:p w14:paraId="594DCEF3" w14:textId="77777777" w:rsidR="00430EB5" w:rsidRPr="00430EB5" w:rsidRDefault="00430EB5" w:rsidP="00430EB5">
      <w:pPr>
        <w:spacing w:after="0" w:line="240" w:lineRule="auto"/>
        <w:contextualSpacing/>
        <w:jc w:val="both"/>
        <w:rPr>
          <w:rFonts w:cstheme="minorHAnsi"/>
          <w:sz w:val="22"/>
          <w:szCs w:val="22"/>
        </w:rPr>
      </w:pPr>
    </w:p>
    <w:p w14:paraId="19091C97" w14:textId="77777777" w:rsidR="00430EB5" w:rsidRPr="00430EB5" w:rsidRDefault="00430EB5" w:rsidP="00430EB5">
      <w:pPr>
        <w:spacing w:after="0" w:line="240" w:lineRule="auto"/>
        <w:contextualSpacing/>
        <w:jc w:val="both"/>
        <w:rPr>
          <w:rFonts w:cstheme="minorHAnsi"/>
          <w:sz w:val="22"/>
          <w:szCs w:val="22"/>
        </w:rPr>
      </w:pPr>
    </w:p>
    <w:p w14:paraId="0D9A9E4E" w14:textId="1312B00F" w:rsidR="00430EB5" w:rsidRPr="00430EB5" w:rsidRDefault="00430EB5" w:rsidP="00414F1D">
      <w:pPr>
        <w:spacing w:after="0" w:line="240" w:lineRule="auto"/>
        <w:contextualSpacing/>
        <w:jc w:val="center"/>
        <w:rPr>
          <w:rFonts w:cstheme="minorHAnsi"/>
          <w:b/>
          <w:sz w:val="22"/>
          <w:szCs w:val="22"/>
        </w:rPr>
      </w:pPr>
      <w:r w:rsidRPr="00430EB5">
        <w:rPr>
          <w:rFonts w:cstheme="minorHAnsi"/>
          <w:b/>
          <w:sz w:val="22"/>
          <w:szCs w:val="22"/>
        </w:rPr>
        <w:t>X.</w:t>
      </w:r>
    </w:p>
    <w:p w14:paraId="7FB7DAD1" w14:textId="77777777" w:rsidR="00430EB5" w:rsidRDefault="00430EB5" w:rsidP="00414F1D">
      <w:pPr>
        <w:spacing w:after="0" w:line="240" w:lineRule="auto"/>
        <w:contextualSpacing/>
        <w:jc w:val="center"/>
        <w:rPr>
          <w:rFonts w:cstheme="minorHAnsi"/>
          <w:b/>
          <w:sz w:val="22"/>
          <w:szCs w:val="22"/>
          <w:u w:val="single"/>
        </w:rPr>
      </w:pPr>
      <w:r w:rsidRPr="00430EB5">
        <w:rPr>
          <w:rFonts w:cstheme="minorHAnsi"/>
          <w:b/>
          <w:sz w:val="22"/>
          <w:szCs w:val="22"/>
          <w:u w:val="single"/>
        </w:rPr>
        <w:t>PŘEDÁNÍ A PŘEVZETÍ DÍLA</w:t>
      </w:r>
    </w:p>
    <w:p w14:paraId="08663F78" w14:textId="77777777" w:rsidR="00414F1D" w:rsidRPr="00430EB5" w:rsidRDefault="00414F1D" w:rsidP="00414F1D">
      <w:pPr>
        <w:spacing w:after="0" w:line="240" w:lineRule="auto"/>
        <w:contextualSpacing/>
        <w:jc w:val="center"/>
        <w:rPr>
          <w:rFonts w:cstheme="minorHAnsi"/>
          <w:b/>
          <w:sz w:val="22"/>
          <w:szCs w:val="22"/>
          <w:u w:val="single"/>
        </w:rPr>
      </w:pPr>
    </w:p>
    <w:p w14:paraId="4B5284E1" w14:textId="6DF90C71" w:rsidR="00430EB5" w:rsidRDefault="00430EB5" w:rsidP="00414F1D">
      <w:pPr>
        <w:numPr>
          <w:ilvl w:val="0"/>
          <w:numId w:val="15"/>
        </w:numPr>
        <w:spacing w:after="0" w:line="240" w:lineRule="auto"/>
        <w:ind w:left="360"/>
        <w:contextualSpacing/>
        <w:jc w:val="both"/>
        <w:rPr>
          <w:rFonts w:cstheme="minorHAnsi"/>
          <w:sz w:val="22"/>
          <w:szCs w:val="22"/>
        </w:rPr>
      </w:pPr>
      <w:r w:rsidRPr="00430EB5">
        <w:rPr>
          <w:rFonts w:cstheme="minorHAnsi"/>
          <w:sz w:val="22"/>
          <w:szCs w:val="22"/>
        </w:rPr>
        <w:t>Zhotovitel splní svou povinnost provést dílo jeho řádným dokončením a předáním objednateli na základě smluvními stranami vzájemně písemně odsouhlaseného předávacího protokolu včetně tomu předcházejícím úspěšným provedením všech případně nezbytných zkoušek</w:t>
      </w:r>
      <w:r w:rsidR="00414F1D">
        <w:rPr>
          <w:rFonts w:cstheme="minorHAnsi"/>
          <w:sz w:val="22"/>
          <w:szCs w:val="22"/>
        </w:rPr>
        <w:t xml:space="preserve">, zejména </w:t>
      </w:r>
      <w:proofErr w:type="spellStart"/>
      <w:r w:rsidR="00414F1D">
        <w:rPr>
          <w:rFonts w:cstheme="minorHAnsi"/>
          <w:sz w:val="22"/>
          <w:szCs w:val="22"/>
        </w:rPr>
        <w:t>elektrovize</w:t>
      </w:r>
      <w:proofErr w:type="spellEnd"/>
      <w:r w:rsidRPr="00430EB5">
        <w:rPr>
          <w:rFonts w:cstheme="minorHAnsi"/>
          <w:sz w:val="22"/>
          <w:szCs w:val="22"/>
        </w:rPr>
        <w:t xml:space="preserve"> (k účasti na nich zhotovitel objednatele včas, minimálně tři pracovní dny předem, přizve; nezúčastní-li se objednatel zkoušky a nevylučuje-li to povaha věci, nebrání to však jejímu provedení).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14:paraId="102A561F" w14:textId="77777777" w:rsidR="00414F1D" w:rsidRPr="00430EB5" w:rsidRDefault="00414F1D" w:rsidP="00414F1D">
      <w:pPr>
        <w:spacing w:after="0" w:line="240" w:lineRule="auto"/>
        <w:ind w:left="360"/>
        <w:contextualSpacing/>
        <w:jc w:val="both"/>
        <w:rPr>
          <w:rFonts w:cstheme="minorHAnsi"/>
          <w:sz w:val="22"/>
          <w:szCs w:val="22"/>
        </w:rPr>
      </w:pPr>
    </w:p>
    <w:p w14:paraId="37C07671" w14:textId="5BB6E2D3" w:rsidR="00430EB5" w:rsidRDefault="00430EB5" w:rsidP="00414F1D">
      <w:pPr>
        <w:numPr>
          <w:ilvl w:val="0"/>
          <w:numId w:val="15"/>
        </w:numPr>
        <w:spacing w:after="0" w:line="240" w:lineRule="auto"/>
        <w:ind w:left="360"/>
        <w:contextualSpacing/>
        <w:jc w:val="both"/>
        <w:rPr>
          <w:rFonts w:cstheme="minorHAnsi"/>
          <w:b/>
          <w:bCs/>
          <w:sz w:val="22"/>
          <w:szCs w:val="22"/>
        </w:rPr>
      </w:pPr>
      <w:r w:rsidRPr="00430EB5">
        <w:rPr>
          <w:rFonts w:cstheme="minorHAnsi"/>
          <w:b/>
          <w:bCs/>
          <w:sz w:val="22"/>
          <w:szCs w:val="22"/>
        </w:rPr>
        <w:t xml:space="preserve">V případě, že se v průběhu provádění díla vyskytne potřeba upravit rozsah předmětu díla o jakékoli více či méně práce, je zhotovitel povinen předat objednateli podklady týkající se </w:t>
      </w:r>
      <w:r w:rsidRPr="00430EB5">
        <w:rPr>
          <w:rFonts w:cstheme="minorHAnsi"/>
          <w:b/>
          <w:bCs/>
          <w:sz w:val="22"/>
          <w:szCs w:val="22"/>
        </w:rPr>
        <w:lastRenderedPageBreak/>
        <w:t xml:space="preserve">případných více či méně prací nejpozději </w:t>
      </w:r>
      <w:r w:rsidR="001F2B1F">
        <w:rPr>
          <w:rFonts w:cstheme="minorHAnsi"/>
          <w:b/>
          <w:bCs/>
          <w:sz w:val="22"/>
          <w:szCs w:val="22"/>
        </w:rPr>
        <w:t>10</w:t>
      </w:r>
      <w:r w:rsidRPr="00430EB5">
        <w:rPr>
          <w:rFonts w:cstheme="minorHAnsi"/>
          <w:b/>
          <w:bCs/>
          <w:sz w:val="22"/>
          <w:szCs w:val="22"/>
        </w:rPr>
        <w:t xml:space="preserve"> pracovních dní před sjednaným termínem předání a převzetí díla, a to za účelem vypracování příslušného dodatku k této smlouvě. V případě, že zhotovitel nedodrží povinnost uvedenou v předchozí větě tohoto odstavce, není objednatel povinen dílo převzít. Za takto vzniklé prodlení s předáním a převzetím díla odpovídá zhotovitel s tím, že je i  v tomto případě povinen zaplatit objednateli smluvní pokutu dle čl. VI. odst. 2 této smlouvy.</w:t>
      </w:r>
    </w:p>
    <w:p w14:paraId="3C90DA87" w14:textId="77777777" w:rsidR="001F2B1F" w:rsidRPr="00430EB5" w:rsidRDefault="001F2B1F" w:rsidP="001F2B1F">
      <w:pPr>
        <w:spacing w:after="0" w:line="240" w:lineRule="auto"/>
        <w:contextualSpacing/>
        <w:jc w:val="both"/>
        <w:rPr>
          <w:rFonts w:cstheme="minorHAnsi"/>
          <w:b/>
          <w:bCs/>
          <w:sz w:val="22"/>
          <w:szCs w:val="22"/>
        </w:rPr>
      </w:pPr>
    </w:p>
    <w:p w14:paraId="6D8CAA8F" w14:textId="77777777" w:rsidR="00430EB5" w:rsidRDefault="00430EB5" w:rsidP="00414F1D">
      <w:pPr>
        <w:numPr>
          <w:ilvl w:val="0"/>
          <w:numId w:val="15"/>
        </w:numPr>
        <w:spacing w:after="0" w:line="240" w:lineRule="auto"/>
        <w:ind w:left="360"/>
        <w:contextualSpacing/>
        <w:jc w:val="both"/>
        <w:rPr>
          <w:rFonts w:cstheme="minorHAnsi"/>
          <w:sz w:val="22"/>
          <w:szCs w:val="22"/>
        </w:rPr>
      </w:pPr>
      <w:r w:rsidRPr="00430EB5">
        <w:rPr>
          <w:rFonts w:cstheme="minorHAnsi"/>
          <w:sz w:val="22"/>
          <w:szCs w:val="22"/>
        </w:rPr>
        <w:t>V případě, že objednatel odmítne dílo kvůli vadám převzít, sepíší obě strany zápis, v němž uvedou svá stanoviska a jejich odůvodnění a dohodnou náhradní termín předání.</w:t>
      </w:r>
    </w:p>
    <w:p w14:paraId="22C7BF32" w14:textId="77777777" w:rsidR="001F2B1F" w:rsidRPr="00430EB5" w:rsidRDefault="001F2B1F" w:rsidP="001F2B1F">
      <w:pPr>
        <w:spacing w:after="0" w:line="240" w:lineRule="auto"/>
        <w:contextualSpacing/>
        <w:jc w:val="both"/>
        <w:rPr>
          <w:rFonts w:cstheme="minorHAnsi"/>
          <w:sz w:val="22"/>
          <w:szCs w:val="22"/>
        </w:rPr>
      </w:pPr>
    </w:p>
    <w:p w14:paraId="4878242A" w14:textId="77777777" w:rsidR="00430EB5" w:rsidRDefault="00430EB5" w:rsidP="00414F1D">
      <w:pPr>
        <w:numPr>
          <w:ilvl w:val="0"/>
          <w:numId w:val="15"/>
        </w:numPr>
        <w:spacing w:after="0" w:line="240" w:lineRule="auto"/>
        <w:ind w:left="360"/>
        <w:contextualSpacing/>
        <w:jc w:val="both"/>
        <w:rPr>
          <w:rFonts w:cstheme="minorHAnsi"/>
          <w:sz w:val="22"/>
          <w:szCs w:val="22"/>
        </w:rPr>
      </w:pPr>
      <w:r w:rsidRPr="00430EB5">
        <w:rPr>
          <w:rFonts w:cstheme="minorHAnsi"/>
          <w:sz w:val="22"/>
          <w:szCs w:val="22"/>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5 dnů ode dne předání a převzetí díla. Pokud tato lhůta neodpovídá objektivně nutným technologickým postupům při odstraňování dané vady, je povinen zhotovitel vadu odstranit ve lhůtě odpovídající příslušným objektivně nutným technologickým postupům. Po odstranění poslední vady bude o této skutečnosti sepsán smluvními stranami protokol a tímto okamžikem se bude mít dílo za převzaté bez jakýchkoliv zjevných vad. Ustanovení odst. 6 tohoto článku tím není dotčeno.</w:t>
      </w:r>
    </w:p>
    <w:p w14:paraId="740174FA" w14:textId="77777777" w:rsidR="001F2B1F" w:rsidRPr="00430EB5" w:rsidRDefault="001F2B1F" w:rsidP="001F2B1F">
      <w:pPr>
        <w:spacing w:after="0" w:line="240" w:lineRule="auto"/>
        <w:contextualSpacing/>
        <w:jc w:val="both"/>
        <w:rPr>
          <w:rFonts w:cstheme="minorHAnsi"/>
          <w:sz w:val="22"/>
          <w:szCs w:val="22"/>
        </w:rPr>
      </w:pPr>
    </w:p>
    <w:p w14:paraId="44102E9B" w14:textId="44E7584B" w:rsidR="00430EB5" w:rsidRPr="00430EB5" w:rsidRDefault="00430EB5" w:rsidP="00414F1D">
      <w:pPr>
        <w:numPr>
          <w:ilvl w:val="0"/>
          <w:numId w:val="15"/>
        </w:numPr>
        <w:spacing w:after="0" w:line="240" w:lineRule="auto"/>
        <w:ind w:left="360"/>
        <w:contextualSpacing/>
        <w:jc w:val="both"/>
        <w:rPr>
          <w:rFonts w:cstheme="minorHAnsi"/>
          <w:sz w:val="22"/>
          <w:szCs w:val="22"/>
        </w:rPr>
      </w:pPr>
      <w:r w:rsidRPr="00430EB5">
        <w:rPr>
          <w:rFonts w:cstheme="minorHAnsi"/>
          <w:sz w:val="22"/>
          <w:szCs w:val="22"/>
        </w:rPr>
        <w:t xml:space="preserve">Zhotovitel předloží objednateli nejpozději při předání a převzetí díla doklady dokládající jakost a provedení díla, příslušné certifikáty a prohlášení o shodě na použité materiály, doklady o odvozu a likvidaci vyzískaných materiálů a odpadu, doklad o </w:t>
      </w:r>
      <w:proofErr w:type="spellStart"/>
      <w:r w:rsidR="001F2B1F">
        <w:rPr>
          <w:rFonts w:cstheme="minorHAnsi"/>
          <w:sz w:val="22"/>
          <w:szCs w:val="22"/>
        </w:rPr>
        <w:t>elektrorevizi</w:t>
      </w:r>
      <w:proofErr w:type="spellEnd"/>
      <w:r w:rsidRPr="00430EB5">
        <w:rPr>
          <w:rFonts w:cstheme="minorHAnsi"/>
          <w:sz w:val="22"/>
          <w:szCs w:val="22"/>
        </w:rPr>
        <w:t xml:space="preserve"> a další doklady stanovené příslušnými platnými předpisy nebo z opodstatněných důvodů vyžádaných objednatelem. Zhotovitel odpovídá za správnost a úplnost těchto dokladů.</w:t>
      </w:r>
    </w:p>
    <w:p w14:paraId="374FBA1F" w14:textId="77777777" w:rsidR="001F2B1F" w:rsidRDefault="001F2B1F" w:rsidP="001F2B1F">
      <w:pPr>
        <w:spacing w:after="0" w:line="240" w:lineRule="auto"/>
        <w:ind w:left="360"/>
        <w:contextualSpacing/>
        <w:jc w:val="both"/>
        <w:rPr>
          <w:rFonts w:cstheme="minorHAnsi"/>
          <w:sz w:val="22"/>
          <w:szCs w:val="22"/>
        </w:rPr>
      </w:pPr>
    </w:p>
    <w:p w14:paraId="08DDEDD0" w14:textId="2CA454A3" w:rsidR="00430EB5" w:rsidRDefault="00430EB5" w:rsidP="00414F1D">
      <w:pPr>
        <w:numPr>
          <w:ilvl w:val="0"/>
          <w:numId w:val="15"/>
        </w:numPr>
        <w:spacing w:after="0" w:line="240" w:lineRule="auto"/>
        <w:ind w:left="360"/>
        <w:contextualSpacing/>
        <w:jc w:val="both"/>
        <w:rPr>
          <w:rFonts w:cstheme="minorHAnsi"/>
          <w:sz w:val="22"/>
          <w:szCs w:val="22"/>
        </w:rPr>
      </w:pPr>
      <w:r w:rsidRPr="00430EB5">
        <w:rPr>
          <w:rFonts w:cstheme="minorHAnsi"/>
          <w:sz w:val="22"/>
          <w:szCs w:val="22"/>
        </w:rPr>
        <w:t>Na předání díla upozorní zhotovitel písemně objednatele nejméně 3 pracovní dny před jeho uskutečněním.</w:t>
      </w:r>
    </w:p>
    <w:p w14:paraId="17ACD594" w14:textId="77777777" w:rsidR="001F2B1F" w:rsidRPr="00430EB5" w:rsidRDefault="001F2B1F" w:rsidP="001F2B1F">
      <w:pPr>
        <w:spacing w:after="0" w:line="240" w:lineRule="auto"/>
        <w:contextualSpacing/>
        <w:jc w:val="both"/>
        <w:rPr>
          <w:rFonts w:cstheme="minorHAnsi"/>
          <w:sz w:val="22"/>
          <w:szCs w:val="22"/>
        </w:rPr>
      </w:pPr>
    </w:p>
    <w:p w14:paraId="5A60963F" w14:textId="77777777" w:rsidR="00430EB5" w:rsidRPr="00430EB5" w:rsidRDefault="00430EB5" w:rsidP="00414F1D">
      <w:pPr>
        <w:spacing w:after="0" w:line="240" w:lineRule="auto"/>
        <w:ind w:left="-360"/>
        <w:contextualSpacing/>
        <w:jc w:val="both"/>
        <w:rPr>
          <w:rFonts w:cstheme="minorHAnsi"/>
          <w:sz w:val="22"/>
          <w:szCs w:val="22"/>
        </w:rPr>
      </w:pPr>
    </w:p>
    <w:p w14:paraId="71D10238" w14:textId="4EF8FB80" w:rsidR="00430EB5" w:rsidRPr="00430EB5" w:rsidRDefault="00430EB5" w:rsidP="00414F1D">
      <w:pPr>
        <w:spacing w:after="0" w:line="240" w:lineRule="auto"/>
        <w:contextualSpacing/>
        <w:jc w:val="center"/>
        <w:rPr>
          <w:rFonts w:cstheme="minorHAnsi"/>
          <w:b/>
          <w:sz w:val="22"/>
          <w:szCs w:val="22"/>
        </w:rPr>
      </w:pPr>
      <w:r w:rsidRPr="00430EB5">
        <w:rPr>
          <w:rFonts w:cstheme="minorHAnsi"/>
          <w:b/>
          <w:sz w:val="22"/>
          <w:szCs w:val="22"/>
        </w:rPr>
        <w:t>XI.</w:t>
      </w:r>
    </w:p>
    <w:p w14:paraId="7A4F1973" w14:textId="77777777" w:rsidR="00430EB5" w:rsidRDefault="00430EB5" w:rsidP="00414F1D">
      <w:pPr>
        <w:spacing w:after="0" w:line="240" w:lineRule="auto"/>
        <w:contextualSpacing/>
        <w:jc w:val="center"/>
        <w:rPr>
          <w:rFonts w:cstheme="minorHAnsi"/>
          <w:b/>
          <w:sz w:val="22"/>
          <w:szCs w:val="22"/>
          <w:u w:val="single"/>
        </w:rPr>
      </w:pPr>
      <w:r w:rsidRPr="00430EB5">
        <w:rPr>
          <w:rFonts w:cstheme="minorHAnsi"/>
          <w:b/>
          <w:sz w:val="22"/>
          <w:szCs w:val="22"/>
          <w:u w:val="single"/>
        </w:rPr>
        <w:t>ODSTOUPENÍ OD SMLOUVY</w:t>
      </w:r>
    </w:p>
    <w:p w14:paraId="134CEED3" w14:textId="77777777" w:rsidR="001F2B1F" w:rsidRPr="00430EB5" w:rsidRDefault="001F2B1F" w:rsidP="00414F1D">
      <w:pPr>
        <w:spacing w:after="0" w:line="240" w:lineRule="auto"/>
        <w:contextualSpacing/>
        <w:jc w:val="center"/>
        <w:rPr>
          <w:rFonts w:cstheme="minorHAnsi"/>
          <w:b/>
          <w:sz w:val="22"/>
          <w:szCs w:val="22"/>
          <w:u w:val="single"/>
        </w:rPr>
      </w:pPr>
    </w:p>
    <w:p w14:paraId="47903B66" w14:textId="77777777" w:rsidR="00430EB5" w:rsidRDefault="00430EB5" w:rsidP="00414F1D">
      <w:pPr>
        <w:numPr>
          <w:ilvl w:val="0"/>
          <w:numId w:val="16"/>
        </w:numPr>
        <w:spacing w:after="0" w:line="240" w:lineRule="auto"/>
        <w:ind w:left="360"/>
        <w:contextualSpacing/>
        <w:jc w:val="both"/>
        <w:rPr>
          <w:rFonts w:cstheme="minorHAnsi"/>
          <w:sz w:val="22"/>
          <w:szCs w:val="22"/>
        </w:rPr>
      </w:pPr>
      <w:r w:rsidRPr="00430EB5">
        <w:rPr>
          <w:rFonts w:cstheme="minorHAnsi"/>
          <w:sz w:val="22"/>
          <w:szCs w:val="22"/>
        </w:rPr>
        <w:t>Od této smlouvy může písemně odstoupit kterákoliv smluvní strana, pokud zjistí podstatné porušení této smlouvy druhou smluvní stranou.</w:t>
      </w:r>
    </w:p>
    <w:p w14:paraId="150D02B3" w14:textId="77777777" w:rsidR="001F2B1F" w:rsidRPr="00430EB5" w:rsidRDefault="001F2B1F" w:rsidP="001F2B1F">
      <w:pPr>
        <w:spacing w:after="0" w:line="240" w:lineRule="auto"/>
        <w:ind w:left="360"/>
        <w:contextualSpacing/>
        <w:jc w:val="both"/>
        <w:rPr>
          <w:rFonts w:cstheme="minorHAnsi"/>
          <w:sz w:val="22"/>
          <w:szCs w:val="22"/>
        </w:rPr>
      </w:pPr>
    </w:p>
    <w:p w14:paraId="0343A42E" w14:textId="77777777" w:rsidR="00430EB5" w:rsidRPr="00430EB5" w:rsidRDefault="00430EB5" w:rsidP="00414F1D">
      <w:pPr>
        <w:numPr>
          <w:ilvl w:val="0"/>
          <w:numId w:val="16"/>
        </w:numPr>
        <w:spacing w:after="0" w:line="240" w:lineRule="auto"/>
        <w:ind w:left="360"/>
        <w:contextualSpacing/>
        <w:jc w:val="both"/>
        <w:rPr>
          <w:rFonts w:cstheme="minorHAnsi"/>
          <w:sz w:val="22"/>
          <w:szCs w:val="22"/>
        </w:rPr>
      </w:pPr>
      <w:r w:rsidRPr="00430EB5">
        <w:rPr>
          <w:rFonts w:cstheme="minorHAnsi"/>
          <w:sz w:val="22"/>
          <w:szCs w:val="22"/>
        </w:rPr>
        <w:t>Podstatným porušením smlouvy ze strany zhotovitele se mimo jiné rozumí:</w:t>
      </w:r>
    </w:p>
    <w:p w14:paraId="54FE304F" w14:textId="77777777" w:rsidR="00430EB5" w:rsidRPr="00430EB5" w:rsidRDefault="00430EB5" w:rsidP="00414F1D">
      <w:pPr>
        <w:numPr>
          <w:ilvl w:val="0"/>
          <w:numId w:val="17"/>
        </w:numPr>
        <w:spacing w:after="0" w:line="240" w:lineRule="auto"/>
        <w:ind w:left="360"/>
        <w:contextualSpacing/>
        <w:jc w:val="both"/>
        <w:rPr>
          <w:rFonts w:cstheme="minorHAnsi"/>
          <w:sz w:val="22"/>
          <w:szCs w:val="22"/>
        </w:rPr>
      </w:pPr>
      <w:r w:rsidRPr="00430EB5">
        <w:rPr>
          <w:rFonts w:cstheme="minorHAnsi"/>
          <w:sz w:val="22"/>
          <w:szCs w:val="22"/>
        </w:rPr>
        <w:t>prodlení zhotovitele s řádným zahájením nebo provedením díla delší než 10 dnů,</w:t>
      </w:r>
    </w:p>
    <w:p w14:paraId="36901800" w14:textId="317094BD" w:rsidR="00430EB5" w:rsidRPr="00430EB5" w:rsidRDefault="00430EB5" w:rsidP="00414F1D">
      <w:pPr>
        <w:numPr>
          <w:ilvl w:val="0"/>
          <w:numId w:val="17"/>
        </w:numPr>
        <w:spacing w:after="0" w:line="240" w:lineRule="auto"/>
        <w:ind w:left="360"/>
        <w:contextualSpacing/>
        <w:jc w:val="both"/>
        <w:rPr>
          <w:rFonts w:cstheme="minorHAnsi"/>
          <w:sz w:val="22"/>
          <w:szCs w:val="22"/>
        </w:rPr>
      </w:pPr>
      <w:r w:rsidRPr="00430EB5">
        <w:rPr>
          <w:rFonts w:cstheme="minorHAnsi"/>
          <w:sz w:val="22"/>
          <w:szCs w:val="22"/>
        </w:rPr>
        <w:t>prodlení zhotovitele s odstraněním vymezených / vytknutých vad díla dle čl. X. delší než 5 dnů,</w:t>
      </w:r>
    </w:p>
    <w:p w14:paraId="50F5858D" w14:textId="77777777" w:rsidR="00430EB5" w:rsidRPr="00430EB5" w:rsidRDefault="00430EB5" w:rsidP="00414F1D">
      <w:pPr>
        <w:numPr>
          <w:ilvl w:val="0"/>
          <w:numId w:val="17"/>
        </w:numPr>
        <w:spacing w:after="0" w:line="240" w:lineRule="auto"/>
        <w:ind w:left="360"/>
        <w:contextualSpacing/>
        <w:jc w:val="both"/>
        <w:rPr>
          <w:rFonts w:cstheme="minorHAnsi"/>
          <w:sz w:val="22"/>
          <w:szCs w:val="22"/>
        </w:rPr>
      </w:pPr>
      <w:r w:rsidRPr="00430EB5">
        <w:rPr>
          <w:rFonts w:cstheme="minorHAnsi"/>
          <w:sz w:val="22"/>
          <w:szCs w:val="22"/>
        </w:rPr>
        <w:t>situace, kdy se zhotovitel při provádění díla odchýlí od časového harmonogramu, resp. bude v prodlení v průběhu provádění díla, o více než 15 pracovních dnů.</w:t>
      </w:r>
    </w:p>
    <w:p w14:paraId="76114BFC" w14:textId="77777777" w:rsidR="00430EB5" w:rsidRPr="00430EB5" w:rsidRDefault="00430EB5" w:rsidP="00414F1D">
      <w:pPr>
        <w:spacing w:after="0" w:line="240" w:lineRule="auto"/>
        <w:ind w:left="-360"/>
        <w:contextualSpacing/>
        <w:jc w:val="both"/>
        <w:rPr>
          <w:rFonts w:cstheme="minorHAnsi"/>
          <w:sz w:val="22"/>
          <w:szCs w:val="22"/>
        </w:rPr>
      </w:pPr>
    </w:p>
    <w:p w14:paraId="109CF39E" w14:textId="77777777" w:rsidR="00430EB5" w:rsidRDefault="00430EB5" w:rsidP="00414F1D">
      <w:pPr>
        <w:numPr>
          <w:ilvl w:val="0"/>
          <w:numId w:val="18"/>
        </w:numPr>
        <w:spacing w:after="0" w:line="240" w:lineRule="auto"/>
        <w:ind w:left="360"/>
        <w:contextualSpacing/>
        <w:jc w:val="both"/>
        <w:rPr>
          <w:rFonts w:cstheme="minorHAnsi"/>
          <w:sz w:val="22"/>
          <w:szCs w:val="22"/>
        </w:rPr>
      </w:pPr>
      <w:r w:rsidRPr="00430EB5">
        <w:rPr>
          <w:rFonts w:cstheme="minorHAnsi"/>
          <w:sz w:val="22"/>
          <w:szCs w:val="22"/>
        </w:rPr>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14:paraId="6D87CFBA" w14:textId="77777777" w:rsidR="001F2B1F" w:rsidRPr="00430EB5" w:rsidRDefault="001F2B1F" w:rsidP="001F2B1F">
      <w:pPr>
        <w:spacing w:after="0" w:line="240" w:lineRule="auto"/>
        <w:ind w:left="360"/>
        <w:contextualSpacing/>
        <w:jc w:val="both"/>
        <w:rPr>
          <w:rFonts w:cstheme="minorHAnsi"/>
          <w:sz w:val="22"/>
          <w:szCs w:val="22"/>
        </w:rPr>
      </w:pPr>
    </w:p>
    <w:p w14:paraId="703AAB9E" w14:textId="77777777" w:rsidR="00430EB5" w:rsidRDefault="00430EB5" w:rsidP="00414F1D">
      <w:pPr>
        <w:numPr>
          <w:ilvl w:val="0"/>
          <w:numId w:val="18"/>
        </w:numPr>
        <w:spacing w:after="0" w:line="240" w:lineRule="auto"/>
        <w:ind w:left="360"/>
        <w:contextualSpacing/>
        <w:jc w:val="both"/>
        <w:rPr>
          <w:rFonts w:cstheme="minorHAnsi"/>
          <w:sz w:val="22"/>
          <w:szCs w:val="22"/>
        </w:rPr>
      </w:pPr>
      <w:r w:rsidRPr="00430EB5">
        <w:rPr>
          <w:rFonts w:cstheme="minorHAnsi"/>
          <w:sz w:val="22"/>
          <w:szCs w:val="22"/>
        </w:rPr>
        <w:t>Objednatel má právo písemně odstoupit od této smlouvy také v případech, jak vyplývá ze zákona č. 134/2016 Sb., o zadávání veřejných zakázek, ve znění pozdějších předpisů.</w:t>
      </w:r>
    </w:p>
    <w:p w14:paraId="784F4CAB" w14:textId="77777777" w:rsidR="001F2B1F" w:rsidRPr="00430EB5" w:rsidRDefault="001F2B1F" w:rsidP="001F2B1F">
      <w:pPr>
        <w:spacing w:after="0" w:line="240" w:lineRule="auto"/>
        <w:ind w:left="360"/>
        <w:contextualSpacing/>
        <w:jc w:val="both"/>
        <w:rPr>
          <w:rFonts w:cstheme="minorHAnsi"/>
          <w:sz w:val="22"/>
          <w:szCs w:val="22"/>
        </w:rPr>
      </w:pPr>
    </w:p>
    <w:p w14:paraId="15D6C795" w14:textId="77777777" w:rsidR="00430EB5" w:rsidRDefault="00430EB5" w:rsidP="00414F1D">
      <w:pPr>
        <w:numPr>
          <w:ilvl w:val="0"/>
          <w:numId w:val="18"/>
        </w:numPr>
        <w:spacing w:after="0" w:line="240" w:lineRule="auto"/>
        <w:ind w:left="360"/>
        <w:contextualSpacing/>
        <w:jc w:val="both"/>
        <w:rPr>
          <w:rFonts w:cstheme="minorHAnsi"/>
          <w:sz w:val="22"/>
          <w:szCs w:val="22"/>
        </w:rPr>
      </w:pPr>
      <w:r w:rsidRPr="00430EB5">
        <w:rPr>
          <w:rFonts w:cstheme="minorHAnsi"/>
          <w:sz w:val="22"/>
          <w:szCs w:val="22"/>
        </w:rPr>
        <w:lastRenderedPageBreak/>
        <w:t>Objednatel má právo písemně odstoupit od této smlouvy také v případě, pokud by insolvenčním soudem bylo vydáno rozhodnutí o úpadku nebo hrozícím úpadku zhotovitele nebo z dalších důvodů uvedených v této smlouvě nebo níže uvedeném občanském zákoníku.</w:t>
      </w:r>
    </w:p>
    <w:p w14:paraId="6665EEBF" w14:textId="77777777" w:rsidR="001F2B1F" w:rsidRPr="00430EB5" w:rsidRDefault="001F2B1F" w:rsidP="001F2B1F">
      <w:pPr>
        <w:spacing w:after="0" w:line="240" w:lineRule="auto"/>
        <w:contextualSpacing/>
        <w:jc w:val="both"/>
        <w:rPr>
          <w:rFonts w:cstheme="minorHAnsi"/>
          <w:sz w:val="22"/>
          <w:szCs w:val="22"/>
        </w:rPr>
      </w:pPr>
    </w:p>
    <w:p w14:paraId="6BB36A48" w14:textId="77777777" w:rsidR="00430EB5" w:rsidRDefault="00430EB5" w:rsidP="00414F1D">
      <w:pPr>
        <w:numPr>
          <w:ilvl w:val="0"/>
          <w:numId w:val="18"/>
        </w:numPr>
        <w:spacing w:after="0" w:line="240" w:lineRule="auto"/>
        <w:ind w:left="360"/>
        <w:contextualSpacing/>
        <w:jc w:val="both"/>
        <w:rPr>
          <w:rFonts w:cstheme="minorHAnsi"/>
          <w:sz w:val="22"/>
          <w:szCs w:val="22"/>
        </w:rPr>
      </w:pPr>
      <w:r w:rsidRPr="00430EB5">
        <w:rPr>
          <w:rFonts w:cstheme="minorHAnsi"/>
          <w:sz w:val="22"/>
          <w:szCs w:val="22"/>
          <w:lang w:val="x-none"/>
        </w:rPr>
        <w:t>Odstoupení od této smlouvy je účinné jeho doručením druhé smluvní straně. Odstoupení musí být písemné</w:t>
      </w:r>
      <w:r w:rsidRPr="00430EB5">
        <w:rPr>
          <w:rFonts w:cstheme="minorHAnsi"/>
          <w:sz w:val="22"/>
          <w:szCs w:val="22"/>
        </w:rPr>
        <w:t>.</w:t>
      </w:r>
    </w:p>
    <w:p w14:paraId="062E9404" w14:textId="77777777" w:rsidR="001F2B1F" w:rsidRPr="00430EB5" w:rsidRDefault="001F2B1F" w:rsidP="001F2B1F">
      <w:pPr>
        <w:spacing w:after="0" w:line="240" w:lineRule="auto"/>
        <w:contextualSpacing/>
        <w:jc w:val="both"/>
        <w:rPr>
          <w:rFonts w:cstheme="minorHAnsi"/>
          <w:sz w:val="22"/>
          <w:szCs w:val="22"/>
        </w:rPr>
      </w:pPr>
    </w:p>
    <w:p w14:paraId="5D012D1D" w14:textId="77777777" w:rsidR="00430EB5" w:rsidRPr="001F2B1F" w:rsidRDefault="00430EB5" w:rsidP="00414F1D">
      <w:pPr>
        <w:numPr>
          <w:ilvl w:val="0"/>
          <w:numId w:val="18"/>
        </w:numPr>
        <w:spacing w:after="0" w:line="240" w:lineRule="auto"/>
        <w:ind w:left="360"/>
        <w:contextualSpacing/>
        <w:jc w:val="both"/>
        <w:rPr>
          <w:rFonts w:cstheme="minorHAnsi"/>
          <w:sz w:val="22"/>
          <w:szCs w:val="22"/>
        </w:rPr>
      </w:pPr>
      <w:r w:rsidRPr="00430EB5">
        <w:rPr>
          <w:rFonts w:cstheme="minorHAnsi"/>
          <w:sz w:val="22"/>
          <w:szCs w:val="22"/>
        </w:rPr>
        <w:t>V případě oprávněného odstoupení od smlouvy objednatelem vzniká</w:t>
      </w:r>
      <w:r w:rsidRPr="00430EB5">
        <w:rPr>
          <w:rFonts w:cstheme="minorHAnsi"/>
          <w:sz w:val="22"/>
          <w:szCs w:val="22"/>
          <w:lang w:val="x-none"/>
        </w:rPr>
        <w:t xml:space="preserve"> objednateli </w:t>
      </w:r>
      <w:r w:rsidRPr="00430EB5">
        <w:rPr>
          <w:rFonts w:cstheme="minorHAnsi"/>
          <w:sz w:val="22"/>
          <w:szCs w:val="22"/>
        </w:rPr>
        <w:t xml:space="preserve">vůči zhotoviteli </w:t>
      </w:r>
      <w:r w:rsidRPr="00430EB5">
        <w:rPr>
          <w:rFonts w:cstheme="minorHAnsi"/>
          <w:sz w:val="22"/>
          <w:szCs w:val="22"/>
          <w:lang w:val="x-none"/>
        </w:rPr>
        <w:t xml:space="preserve">nárok na úhradu vícenákladů vynaložených na dokončení celého díla a na náhradu </w:t>
      </w:r>
      <w:r w:rsidRPr="00430EB5">
        <w:rPr>
          <w:rFonts w:cstheme="minorHAnsi"/>
          <w:sz w:val="22"/>
          <w:szCs w:val="22"/>
        </w:rPr>
        <w:t xml:space="preserve">škody </w:t>
      </w:r>
      <w:r w:rsidRPr="00430EB5">
        <w:rPr>
          <w:rFonts w:cstheme="minorHAnsi"/>
          <w:sz w:val="22"/>
          <w:szCs w:val="22"/>
          <w:lang w:val="x-none"/>
        </w:rPr>
        <w:t>vznikl</w:t>
      </w:r>
      <w:r w:rsidRPr="00430EB5">
        <w:rPr>
          <w:rFonts w:cstheme="minorHAnsi"/>
          <w:sz w:val="22"/>
          <w:szCs w:val="22"/>
        </w:rPr>
        <w:t>é</w:t>
      </w:r>
      <w:r w:rsidRPr="00430EB5">
        <w:rPr>
          <w:rFonts w:cstheme="minorHAnsi"/>
          <w:sz w:val="22"/>
          <w:szCs w:val="22"/>
          <w:lang w:val="x-none"/>
        </w:rPr>
        <w:t xml:space="preserve"> prodloužením termínu jeho dokončení.</w:t>
      </w:r>
    </w:p>
    <w:p w14:paraId="76E73B1A" w14:textId="77777777" w:rsidR="001F2B1F" w:rsidRPr="00430EB5" w:rsidRDefault="001F2B1F" w:rsidP="001F2B1F">
      <w:pPr>
        <w:spacing w:after="0" w:line="240" w:lineRule="auto"/>
        <w:contextualSpacing/>
        <w:jc w:val="both"/>
        <w:rPr>
          <w:rFonts w:cstheme="minorHAnsi"/>
          <w:sz w:val="22"/>
          <w:szCs w:val="22"/>
        </w:rPr>
      </w:pPr>
    </w:p>
    <w:p w14:paraId="112C8D2D" w14:textId="77777777" w:rsidR="00430EB5" w:rsidRPr="00430EB5" w:rsidRDefault="00430EB5" w:rsidP="00414F1D">
      <w:pPr>
        <w:numPr>
          <w:ilvl w:val="0"/>
          <w:numId w:val="18"/>
        </w:numPr>
        <w:spacing w:after="0" w:line="240" w:lineRule="auto"/>
        <w:ind w:left="360"/>
        <w:contextualSpacing/>
        <w:jc w:val="both"/>
        <w:rPr>
          <w:rFonts w:cstheme="minorHAnsi"/>
          <w:sz w:val="22"/>
          <w:szCs w:val="22"/>
        </w:rPr>
      </w:pPr>
      <w:r w:rsidRPr="00430EB5">
        <w:rPr>
          <w:rFonts w:cstheme="minorHAnsi"/>
          <w:sz w:val="22"/>
          <w:szCs w:val="22"/>
        </w:rPr>
        <w:t>Odstoupení od smlouvy se nedotýká nároku na smluvní pokutu.</w:t>
      </w:r>
    </w:p>
    <w:p w14:paraId="7530B071" w14:textId="77777777" w:rsidR="00430EB5" w:rsidRPr="00430EB5" w:rsidRDefault="00430EB5" w:rsidP="00430EB5">
      <w:pPr>
        <w:spacing w:after="0" w:line="240" w:lineRule="auto"/>
        <w:contextualSpacing/>
        <w:jc w:val="both"/>
        <w:rPr>
          <w:rFonts w:cstheme="minorHAnsi"/>
          <w:sz w:val="22"/>
          <w:szCs w:val="22"/>
        </w:rPr>
      </w:pPr>
    </w:p>
    <w:p w14:paraId="2836796B" w14:textId="77777777" w:rsidR="00430EB5" w:rsidRPr="00430EB5" w:rsidRDefault="00430EB5" w:rsidP="00430EB5">
      <w:pPr>
        <w:spacing w:after="0" w:line="240" w:lineRule="auto"/>
        <w:contextualSpacing/>
        <w:jc w:val="both"/>
        <w:rPr>
          <w:rFonts w:cstheme="minorHAnsi"/>
          <w:sz w:val="22"/>
          <w:szCs w:val="22"/>
        </w:rPr>
      </w:pPr>
    </w:p>
    <w:p w14:paraId="4CDCC8CD" w14:textId="40D5455A" w:rsidR="00430EB5" w:rsidRPr="00430EB5" w:rsidRDefault="00430EB5" w:rsidP="00414F1D">
      <w:pPr>
        <w:spacing w:after="0" w:line="240" w:lineRule="auto"/>
        <w:contextualSpacing/>
        <w:jc w:val="center"/>
        <w:rPr>
          <w:rFonts w:cstheme="minorHAnsi"/>
          <w:b/>
          <w:sz w:val="22"/>
          <w:szCs w:val="22"/>
          <w:u w:val="single"/>
        </w:rPr>
      </w:pPr>
      <w:r w:rsidRPr="00430EB5">
        <w:rPr>
          <w:rFonts w:cstheme="minorHAnsi"/>
          <w:b/>
          <w:sz w:val="22"/>
          <w:szCs w:val="22"/>
        </w:rPr>
        <w:t>XII.</w:t>
      </w:r>
    </w:p>
    <w:p w14:paraId="4D102C86" w14:textId="77777777" w:rsidR="00430EB5" w:rsidRPr="00430EB5" w:rsidRDefault="00430EB5" w:rsidP="00414F1D">
      <w:pPr>
        <w:spacing w:after="0" w:line="240" w:lineRule="auto"/>
        <w:contextualSpacing/>
        <w:jc w:val="center"/>
        <w:rPr>
          <w:rFonts w:cstheme="minorHAnsi"/>
          <w:b/>
          <w:sz w:val="22"/>
          <w:szCs w:val="22"/>
          <w:u w:val="single"/>
        </w:rPr>
      </w:pPr>
      <w:r w:rsidRPr="00430EB5">
        <w:rPr>
          <w:rFonts w:cstheme="minorHAnsi"/>
          <w:b/>
          <w:sz w:val="22"/>
          <w:szCs w:val="22"/>
          <w:u w:val="single"/>
        </w:rPr>
        <w:t>ZÁVĚREČNÁ USTANOVENÍ</w:t>
      </w:r>
    </w:p>
    <w:p w14:paraId="3583DE07" w14:textId="77777777" w:rsidR="00414F1D" w:rsidRDefault="00414F1D" w:rsidP="00414F1D">
      <w:pPr>
        <w:spacing w:after="0" w:line="240" w:lineRule="auto"/>
        <w:ind w:left="720"/>
        <w:contextualSpacing/>
        <w:jc w:val="both"/>
        <w:rPr>
          <w:rFonts w:cstheme="minorHAnsi"/>
          <w:sz w:val="22"/>
          <w:szCs w:val="22"/>
        </w:rPr>
      </w:pPr>
    </w:p>
    <w:p w14:paraId="0E28FC13"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 xml:space="preserve">Smluvní strany se tímto dohodly, že pro jejich smluvní vztah založený touto smlouvou se ustanovení § 2591, § 2595, § 2605, § 2606, § 2620 odst. 2, § 2627 odst. 1 a 2, § 2628, § 2630 odst. 2 zákona č. 89/2012 Sb., občanský zákoník, v platném znění, neuplatňují, tj. vylučují se. </w:t>
      </w:r>
    </w:p>
    <w:p w14:paraId="555B1215" w14:textId="77777777" w:rsidR="00414F1D" w:rsidRPr="00414F1D" w:rsidRDefault="00414F1D" w:rsidP="00414F1D">
      <w:pPr>
        <w:spacing w:after="0" w:line="240" w:lineRule="auto"/>
        <w:ind w:left="-360"/>
        <w:contextualSpacing/>
        <w:jc w:val="both"/>
        <w:rPr>
          <w:rFonts w:cstheme="minorHAnsi"/>
          <w:sz w:val="22"/>
          <w:szCs w:val="22"/>
        </w:rPr>
      </w:pPr>
    </w:p>
    <w:p w14:paraId="21D19DC7"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 xml:space="preserve">Zhotovitel prohlašuje, že skutečnosti uvedené v této smlouvě nepovažuje za obchodní tajemství a uděluje svolení k jejich užití a zveřejnění bez stanovení jakýchkoliv dalších podmínek. </w:t>
      </w:r>
    </w:p>
    <w:p w14:paraId="019E8F39" w14:textId="77777777" w:rsidR="00414F1D" w:rsidRPr="00414F1D" w:rsidRDefault="00414F1D" w:rsidP="00414F1D">
      <w:pPr>
        <w:spacing w:after="0" w:line="240" w:lineRule="auto"/>
        <w:ind w:left="-360"/>
        <w:contextualSpacing/>
        <w:jc w:val="both"/>
        <w:rPr>
          <w:rFonts w:cstheme="minorHAnsi"/>
          <w:sz w:val="22"/>
          <w:szCs w:val="22"/>
        </w:rPr>
      </w:pPr>
    </w:p>
    <w:p w14:paraId="3AE92C77"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1E5B91E6" w14:textId="77777777" w:rsidR="00414F1D" w:rsidRPr="00414F1D" w:rsidRDefault="00414F1D" w:rsidP="00414F1D">
      <w:pPr>
        <w:spacing w:after="0" w:line="240" w:lineRule="auto"/>
        <w:ind w:left="-360"/>
        <w:contextualSpacing/>
        <w:jc w:val="both"/>
        <w:rPr>
          <w:rFonts w:cstheme="minorHAnsi"/>
          <w:sz w:val="22"/>
          <w:szCs w:val="22"/>
        </w:rPr>
      </w:pPr>
    </w:p>
    <w:p w14:paraId="39F8DA21"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1AD4F8F6" w14:textId="77777777" w:rsidR="00414F1D" w:rsidRPr="00414F1D" w:rsidRDefault="00414F1D" w:rsidP="00414F1D">
      <w:pPr>
        <w:spacing w:after="0" w:line="240" w:lineRule="auto"/>
        <w:ind w:left="-360"/>
        <w:contextualSpacing/>
        <w:jc w:val="both"/>
        <w:rPr>
          <w:rFonts w:cstheme="minorHAnsi"/>
          <w:sz w:val="22"/>
          <w:szCs w:val="22"/>
        </w:rPr>
      </w:pPr>
    </w:p>
    <w:p w14:paraId="775FA817"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Tato smlouva nabývá platnosti a účinnosti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p>
    <w:p w14:paraId="2BC0796F" w14:textId="77777777" w:rsidR="00414F1D" w:rsidRPr="00414F1D" w:rsidRDefault="00414F1D" w:rsidP="00414F1D">
      <w:pPr>
        <w:spacing w:after="0" w:line="240" w:lineRule="auto"/>
        <w:ind w:left="-360"/>
        <w:contextualSpacing/>
        <w:jc w:val="both"/>
        <w:rPr>
          <w:rFonts w:cstheme="minorHAnsi"/>
          <w:sz w:val="22"/>
          <w:szCs w:val="22"/>
        </w:rPr>
      </w:pPr>
      <w:r w:rsidRPr="00414F1D">
        <w:rPr>
          <w:rFonts w:cstheme="minorHAnsi"/>
          <w:sz w:val="22"/>
          <w:szCs w:val="22"/>
        </w:rPr>
        <w:t xml:space="preserve"> </w:t>
      </w:r>
    </w:p>
    <w:p w14:paraId="11FF7390"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Veškeré změny této smlouvy mohou být provedeny pouze formou písemných vzestupně číslovaných dodatků podepsaných oběma smluvními stranami, resp. jejich oprávněnými zástupci.</w:t>
      </w:r>
    </w:p>
    <w:p w14:paraId="100125CB" w14:textId="77777777" w:rsidR="00414F1D" w:rsidRPr="00414F1D" w:rsidRDefault="00414F1D" w:rsidP="00414F1D">
      <w:pPr>
        <w:spacing w:after="0" w:line="240" w:lineRule="auto"/>
        <w:ind w:left="-360"/>
        <w:contextualSpacing/>
        <w:jc w:val="both"/>
        <w:rPr>
          <w:rFonts w:cstheme="minorHAnsi"/>
          <w:sz w:val="22"/>
          <w:szCs w:val="22"/>
        </w:rPr>
      </w:pPr>
    </w:p>
    <w:p w14:paraId="1713A55B"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Tato smlouva je uzavřena podle práva České republiky. Ve věcech jinak neupravených touto smlouvou se smluvní vztah řídí zákonem č. 89/2012 Sb., občanský zákoník, v platném znění.</w:t>
      </w:r>
    </w:p>
    <w:p w14:paraId="67BB47E8" w14:textId="77777777" w:rsidR="00414F1D" w:rsidRPr="00414F1D" w:rsidRDefault="00414F1D" w:rsidP="00414F1D">
      <w:pPr>
        <w:spacing w:after="0" w:line="240" w:lineRule="auto"/>
        <w:ind w:left="-360"/>
        <w:contextualSpacing/>
        <w:jc w:val="both"/>
        <w:rPr>
          <w:rFonts w:cstheme="minorHAnsi"/>
          <w:sz w:val="22"/>
          <w:szCs w:val="22"/>
        </w:rPr>
      </w:pPr>
    </w:p>
    <w:p w14:paraId="1F213A4B"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t>Tato smlouva je vyhotovena v elektronické podobě, přičemž obě smluvní strany obdrží její elektronický originál, případně v listinné podobě, z nichž každá ze stran obdrží po jednom vyhotovení.</w:t>
      </w:r>
    </w:p>
    <w:p w14:paraId="58C60964" w14:textId="77777777" w:rsidR="00414F1D" w:rsidRPr="00414F1D" w:rsidRDefault="00414F1D" w:rsidP="00414F1D">
      <w:pPr>
        <w:spacing w:after="0" w:line="240" w:lineRule="auto"/>
        <w:ind w:left="-360"/>
        <w:contextualSpacing/>
        <w:jc w:val="both"/>
        <w:rPr>
          <w:rFonts w:cstheme="minorHAnsi"/>
          <w:sz w:val="22"/>
          <w:szCs w:val="22"/>
        </w:rPr>
      </w:pPr>
    </w:p>
    <w:p w14:paraId="4063195F" w14:textId="77777777" w:rsidR="00414F1D" w:rsidRPr="00414F1D" w:rsidRDefault="00414F1D" w:rsidP="00414F1D">
      <w:pPr>
        <w:numPr>
          <w:ilvl w:val="0"/>
          <w:numId w:val="31"/>
        </w:numPr>
        <w:spacing w:after="0" w:line="240" w:lineRule="auto"/>
        <w:ind w:left="360"/>
        <w:contextualSpacing/>
        <w:jc w:val="both"/>
        <w:rPr>
          <w:rFonts w:cstheme="minorHAnsi"/>
          <w:sz w:val="22"/>
          <w:szCs w:val="22"/>
        </w:rPr>
      </w:pPr>
      <w:r w:rsidRPr="00414F1D">
        <w:rPr>
          <w:rFonts w:cstheme="minorHAnsi"/>
          <w:sz w:val="22"/>
          <w:szCs w:val="22"/>
        </w:rPr>
        <w:lastRenderedPageBreak/>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34D11566" w14:textId="77777777" w:rsidR="00414F1D" w:rsidRPr="00414F1D" w:rsidRDefault="00414F1D" w:rsidP="00414F1D">
      <w:pPr>
        <w:spacing w:after="0" w:line="240" w:lineRule="auto"/>
        <w:contextualSpacing/>
        <w:jc w:val="both"/>
        <w:rPr>
          <w:rFonts w:cstheme="minorHAnsi"/>
          <w:b/>
          <w:sz w:val="22"/>
          <w:szCs w:val="22"/>
        </w:rPr>
      </w:pPr>
    </w:p>
    <w:p w14:paraId="74F798F2" w14:textId="50D25E18" w:rsidR="00414F1D" w:rsidRPr="00414F1D" w:rsidRDefault="00414F1D" w:rsidP="00414F1D">
      <w:pPr>
        <w:spacing w:after="0" w:line="240" w:lineRule="auto"/>
        <w:contextualSpacing/>
        <w:jc w:val="center"/>
        <w:rPr>
          <w:rFonts w:cstheme="minorHAnsi"/>
          <w:b/>
          <w:sz w:val="22"/>
          <w:szCs w:val="22"/>
        </w:rPr>
      </w:pPr>
      <w:r w:rsidRPr="00414F1D">
        <w:rPr>
          <w:rFonts w:cstheme="minorHAnsi"/>
          <w:b/>
          <w:sz w:val="22"/>
          <w:szCs w:val="22"/>
        </w:rPr>
        <w:t>XI</w:t>
      </w:r>
      <w:r w:rsidR="001F2B1F">
        <w:rPr>
          <w:rFonts w:cstheme="minorHAnsi"/>
          <w:b/>
          <w:sz w:val="22"/>
          <w:szCs w:val="22"/>
        </w:rPr>
        <w:t>I</w:t>
      </w:r>
      <w:r w:rsidRPr="00414F1D">
        <w:rPr>
          <w:rFonts w:cstheme="minorHAnsi"/>
          <w:b/>
          <w:sz w:val="22"/>
          <w:szCs w:val="22"/>
        </w:rPr>
        <w:t>I.</w:t>
      </w:r>
    </w:p>
    <w:p w14:paraId="52F89BE3" w14:textId="40AB6535" w:rsidR="00414F1D" w:rsidRDefault="00414F1D" w:rsidP="00414F1D">
      <w:pPr>
        <w:spacing w:after="0" w:line="240" w:lineRule="auto"/>
        <w:contextualSpacing/>
        <w:jc w:val="center"/>
        <w:rPr>
          <w:rFonts w:cstheme="minorHAnsi"/>
          <w:b/>
          <w:sz w:val="22"/>
          <w:szCs w:val="22"/>
          <w:u w:val="single"/>
        </w:rPr>
      </w:pPr>
      <w:r w:rsidRPr="00414F1D">
        <w:rPr>
          <w:rFonts w:cstheme="minorHAnsi"/>
          <w:b/>
          <w:sz w:val="22"/>
          <w:szCs w:val="22"/>
          <w:u w:val="single"/>
        </w:rPr>
        <w:t>PŘÍLOHY SMLOUVY</w:t>
      </w:r>
    </w:p>
    <w:p w14:paraId="341428AF" w14:textId="77777777" w:rsidR="00414F1D" w:rsidRPr="00414F1D" w:rsidRDefault="00414F1D" w:rsidP="00414F1D">
      <w:pPr>
        <w:spacing w:after="0" w:line="240" w:lineRule="auto"/>
        <w:contextualSpacing/>
        <w:jc w:val="center"/>
        <w:rPr>
          <w:rFonts w:cstheme="minorHAnsi"/>
          <w:b/>
          <w:sz w:val="22"/>
          <w:szCs w:val="22"/>
          <w:u w:val="single"/>
        </w:rPr>
      </w:pPr>
    </w:p>
    <w:p w14:paraId="26813686" w14:textId="2CF7DD62" w:rsidR="00414F1D" w:rsidRPr="00414F1D" w:rsidRDefault="00414F1D" w:rsidP="00414F1D">
      <w:pPr>
        <w:numPr>
          <w:ilvl w:val="0"/>
          <w:numId w:val="32"/>
        </w:numPr>
        <w:spacing w:after="0" w:line="240" w:lineRule="auto"/>
        <w:contextualSpacing/>
        <w:jc w:val="both"/>
        <w:rPr>
          <w:rFonts w:cstheme="minorHAnsi"/>
          <w:sz w:val="22"/>
          <w:szCs w:val="22"/>
        </w:rPr>
      </w:pPr>
      <w:r w:rsidRPr="00414F1D">
        <w:rPr>
          <w:rFonts w:cstheme="minorHAnsi"/>
          <w:iCs/>
          <w:sz w:val="22"/>
          <w:szCs w:val="22"/>
        </w:rPr>
        <w:t>Nedílnou součástí této smlouvy je</w:t>
      </w:r>
      <w:r>
        <w:rPr>
          <w:rFonts w:cstheme="minorHAnsi"/>
          <w:iCs/>
          <w:sz w:val="22"/>
          <w:szCs w:val="22"/>
        </w:rPr>
        <w:t xml:space="preserve"> časový</w:t>
      </w:r>
      <w:r w:rsidRPr="00414F1D">
        <w:rPr>
          <w:rFonts w:cstheme="minorHAnsi"/>
          <w:iCs/>
          <w:sz w:val="22"/>
          <w:szCs w:val="22"/>
        </w:rPr>
        <w:t xml:space="preserve"> </w:t>
      </w:r>
      <w:r>
        <w:rPr>
          <w:rFonts w:cstheme="minorHAnsi"/>
          <w:sz w:val="22"/>
          <w:szCs w:val="22"/>
        </w:rPr>
        <w:t>harmonogram prací</w:t>
      </w:r>
      <w:r w:rsidRPr="00414F1D">
        <w:rPr>
          <w:rFonts w:cstheme="minorHAnsi"/>
          <w:sz w:val="22"/>
          <w:szCs w:val="22"/>
        </w:rPr>
        <w:t>.</w:t>
      </w:r>
    </w:p>
    <w:p w14:paraId="46156B1A" w14:textId="77777777" w:rsidR="00414F1D" w:rsidRPr="00414F1D" w:rsidRDefault="00414F1D" w:rsidP="00414F1D">
      <w:pPr>
        <w:spacing w:after="0" w:line="240" w:lineRule="auto"/>
        <w:contextualSpacing/>
        <w:jc w:val="both"/>
        <w:rPr>
          <w:rFonts w:cstheme="minorHAnsi"/>
          <w:sz w:val="22"/>
          <w:szCs w:val="22"/>
        </w:rPr>
      </w:pPr>
    </w:p>
    <w:p w14:paraId="439BAD96" w14:textId="723C63FF" w:rsidR="00414F1D" w:rsidRPr="00414F1D" w:rsidRDefault="00414F1D" w:rsidP="00414F1D">
      <w:pPr>
        <w:spacing w:after="0" w:line="240" w:lineRule="auto"/>
        <w:contextualSpacing/>
        <w:jc w:val="both"/>
        <w:rPr>
          <w:rFonts w:cstheme="minorHAnsi"/>
          <w:sz w:val="22"/>
          <w:szCs w:val="22"/>
        </w:rPr>
      </w:pPr>
      <w:r w:rsidRPr="00414F1D">
        <w:rPr>
          <w:rFonts w:cstheme="minorHAnsi"/>
          <w:sz w:val="22"/>
          <w:szCs w:val="22"/>
        </w:rPr>
        <w:t xml:space="preserve">V ……………………….. dne ………………. </w:t>
      </w:r>
      <w:r w:rsidRPr="00414F1D">
        <w:rPr>
          <w:rFonts w:cstheme="minorHAnsi"/>
          <w:sz w:val="22"/>
          <w:szCs w:val="22"/>
        </w:rPr>
        <w:tab/>
        <w:t xml:space="preserve">      </w:t>
      </w:r>
      <w:r>
        <w:rPr>
          <w:rFonts w:cstheme="minorHAnsi"/>
          <w:sz w:val="22"/>
          <w:szCs w:val="22"/>
        </w:rPr>
        <w:tab/>
      </w:r>
      <w:r w:rsidRPr="00414F1D">
        <w:rPr>
          <w:rFonts w:cstheme="minorHAnsi"/>
          <w:sz w:val="22"/>
          <w:szCs w:val="22"/>
        </w:rPr>
        <w:t>V Hradci Králové dne ………………….</w:t>
      </w:r>
    </w:p>
    <w:p w14:paraId="465F1BA6" w14:textId="77777777" w:rsidR="00414F1D" w:rsidRPr="00414F1D" w:rsidRDefault="00414F1D" w:rsidP="00414F1D">
      <w:pPr>
        <w:spacing w:after="0" w:line="240" w:lineRule="auto"/>
        <w:contextualSpacing/>
        <w:jc w:val="both"/>
        <w:rPr>
          <w:rFonts w:cstheme="minorHAnsi"/>
          <w:sz w:val="22"/>
          <w:szCs w:val="22"/>
        </w:rPr>
      </w:pPr>
    </w:p>
    <w:p w14:paraId="49B48612" w14:textId="77777777" w:rsidR="00414F1D" w:rsidRPr="00414F1D" w:rsidRDefault="00414F1D" w:rsidP="00414F1D">
      <w:pPr>
        <w:spacing w:after="0" w:line="240" w:lineRule="auto"/>
        <w:contextualSpacing/>
        <w:jc w:val="both"/>
        <w:rPr>
          <w:rFonts w:cstheme="minorHAnsi"/>
          <w:sz w:val="22"/>
          <w:szCs w:val="22"/>
        </w:rPr>
      </w:pPr>
    </w:p>
    <w:p w14:paraId="2D88476B" w14:textId="77777777" w:rsidR="00414F1D" w:rsidRPr="00414F1D" w:rsidRDefault="00414F1D" w:rsidP="00414F1D">
      <w:pPr>
        <w:spacing w:after="0" w:line="240" w:lineRule="auto"/>
        <w:contextualSpacing/>
        <w:jc w:val="both"/>
        <w:rPr>
          <w:rFonts w:cstheme="minorHAnsi"/>
          <w:sz w:val="22"/>
          <w:szCs w:val="22"/>
        </w:rPr>
      </w:pPr>
    </w:p>
    <w:p w14:paraId="60289668" w14:textId="7EA7462F" w:rsidR="00414F1D" w:rsidRPr="00414F1D" w:rsidRDefault="00414F1D" w:rsidP="00414F1D">
      <w:pPr>
        <w:spacing w:after="0" w:line="240" w:lineRule="auto"/>
        <w:contextualSpacing/>
        <w:jc w:val="both"/>
        <w:rPr>
          <w:rFonts w:cstheme="minorHAnsi"/>
          <w:sz w:val="22"/>
          <w:szCs w:val="22"/>
        </w:rPr>
      </w:pPr>
      <w:r w:rsidRPr="00414F1D">
        <w:rPr>
          <w:rFonts w:cstheme="minorHAnsi"/>
          <w:sz w:val="22"/>
          <w:szCs w:val="22"/>
        </w:rPr>
        <w:t>ZA ZHOTOVITELE:</w:t>
      </w:r>
      <w:r w:rsidRPr="00414F1D">
        <w:rPr>
          <w:rFonts w:cstheme="minorHAnsi"/>
          <w:sz w:val="22"/>
          <w:szCs w:val="22"/>
        </w:rPr>
        <w:tab/>
        <w:t xml:space="preserve">      </w:t>
      </w:r>
      <w:r>
        <w:rPr>
          <w:rFonts w:cstheme="minorHAnsi"/>
          <w:sz w:val="22"/>
          <w:szCs w:val="22"/>
        </w:rPr>
        <w:tab/>
      </w:r>
      <w:r>
        <w:rPr>
          <w:rFonts w:cstheme="minorHAnsi"/>
          <w:sz w:val="22"/>
          <w:szCs w:val="22"/>
        </w:rPr>
        <w:tab/>
      </w:r>
      <w:r>
        <w:rPr>
          <w:rFonts w:cstheme="minorHAnsi"/>
          <w:sz w:val="22"/>
          <w:szCs w:val="22"/>
        </w:rPr>
        <w:tab/>
      </w:r>
      <w:r w:rsidRPr="00414F1D">
        <w:rPr>
          <w:rFonts w:cstheme="minorHAnsi"/>
          <w:sz w:val="22"/>
          <w:szCs w:val="22"/>
        </w:rPr>
        <w:t xml:space="preserve">ZA OBJEDNATELE: </w:t>
      </w:r>
    </w:p>
    <w:p w14:paraId="101EF903" w14:textId="77777777" w:rsidR="00414F1D" w:rsidRPr="00414F1D" w:rsidRDefault="00414F1D" w:rsidP="00414F1D">
      <w:pPr>
        <w:spacing w:after="0" w:line="240" w:lineRule="auto"/>
        <w:contextualSpacing/>
        <w:jc w:val="both"/>
        <w:rPr>
          <w:rFonts w:cstheme="minorHAnsi"/>
          <w:sz w:val="22"/>
          <w:szCs w:val="22"/>
        </w:rPr>
      </w:pPr>
    </w:p>
    <w:p w14:paraId="0F43AAC8" w14:textId="77777777" w:rsidR="00414F1D" w:rsidRPr="00414F1D" w:rsidRDefault="00414F1D" w:rsidP="00414F1D">
      <w:pPr>
        <w:spacing w:after="0" w:line="240" w:lineRule="auto"/>
        <w:contextualSpacing/>
        <w:jc w:val="both"/>
        <w:rPr>
          <w:rFonts w:cstheme="minorHAnsi"/>
          <w:sz w:val="22"/>
          <w:szCs w:val="22"/>
        </w:rPr>
      </w:pPr>
    </w:p>
    <w:p w14:paraId="31FB6118" w14:textId="77777777" w:rsidR="00414F1D" w:rsidRPr="00414F1D" w:rsidRDefault="00414F1D" w:rsidP="00414F1D">
      <w:pPr>
        <w:spacing w:after="0" w:line="240" w:lineRule="auto"/>
        <w:contextualSpacing/>
        <w:jc w:val="both"/>
        <w:rPr>
          <w:rFonts w:cstheme="minorHAnsi"/>
          <w:sz w:val="22"/>
          <w:szCs w:val="22"/>
        </w:rPr>
      </w:pPr>
    </w:p>
    <w:p w14:paraId="13C8B687" w14:textId="77777777" w:rsidR="00414F1D" w:rsidRPr="00414F1D" w:rsidRDefault="00414F1D" w:rsidP="00414F1D">
      <w:pPr>
        <w:spacing w:after="0" w:line="240" w:lineRule="auto"/>
        <w:contextualSpacing/>
        <w:jc w:val="both"/>
        <w:rPr>
          <w:rFonts w:cstheme="minorHAnsi"/>
          <w:sz w:val="22"/>
          <w:szCs w:val="22"/>
        </w:rPr>
      </w:pPr>
    </w:p>
    <w:p w14:paraId="160F2699" w14:textId="11D50F45" w:rsidR="00414F1D" w:rsidRPr="00414F1D" w:rsidRDefault="00414F1D" w:rsidP="00414F1D">
      <w:pPr>
        <w:spacing w:after="0" w:line="240" w:lineRule="auto"/>
        <w:contextualSpacing/>
        <w:jc w:val="both"/>
        <w:rPr>
          <w:rFonts w:cstheme="minorHAnsi"/>
          <w:sz w:val="22"/>
          <w:szCs w:val="22"/>
        </w:rPr>
      </w:pPr>
      <w:r w:rsidRPr="00414F1D">
        <w:rPr>
          <w:rFonts w:cstheme="minorHAnsi"/>
          <w:sz w:val="22"/>
          <w:szCs w:val="22"/>
        </w:rPr>
        <w:t>……………………………….……………………….</w:t>
      </w:r>
      <w:r w:rsidRPr="00414F1D">
        <w:rPr>
          <w:rFonts w:cstheme="minorHAnsi"/>
          <w:sz w:val="22"/>
          <w:szCs w:val="22"/>
        </w:rPr>
        <w:tab/>
      </w:r>
      <w:r>
        <w:rPr>
          <w:rFonts w:cstheme="minorHAnsi"/>
          <w:sz w:val="22"/>
          <w:szCs w:val="22"/>
        </w:rPr>
        <w:tab/>
      </w:r>
      <w:r w:rsidRPr="00414F1D">
        <w:rPr>
          <w:rFonts w:cstheme="minorHAnsi"/>
          <w:sz w:val="22"/>
          <w:szCs w:val="22"/>
        </w:rPr>
        <w:t>……………………………….…..……………………………..</w:t>
      </w:r>
    </w:p>
    <w:p w14:paraId="5E486EFB" w14:textId="426897DB" w:rsidR="00414F1D" w:rsidRPr="00414F1D" w:rsidRDefault="00414F1D" w:rsidP="00414F1D">
      <w:pPr>
        <w:spacing w:after="0" w:line="240" w:lineRule="auto"/>
        <w:contextualSpacing/>
        <w:jc w:val="both"/>
        <w:rPr>
          <w:rFonts w:cstheme="minorHAnsi"/>
          <w:sz w:val="22"/>
          <w:szCs w:val="22"/>
        </w:rPr>
      </w:pPr>
      <w:proofErr w:type="spellStart"/>
      <w:r w:rsidRPr="00414F1D">
        <w:rPr>
          <w:rFonts w:cstheme="minorHAnsi"/>
          <w:sz w:val="22"/>
          <w:szCs w:val="22"/>
        </w:rPr>
        <w:t>xxxxxxxxxxxxxxxxxx</w:t>
      </w:r>
      <w:proofErr w:type="spellEnd"/>
      <w:r w:rsidRPr="00414F1D">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Pr="00414F1D">
        <w:rPr>
          <w:rFonts w:cstheme="minorHAnsi"/>
          <w:sz w:val="22"/>
          <w:szCs w:val="22"/>
        </w:rPr>
        <w:t xml:space="preserve">Ing. Tomáš Pospíšil </w:t>
      </w:r>
    </w:p>
    <w:p w14:paraId="1BD68441" w14:textId="41968DBE" w:rsidR="00414F1D" w:rsidRPr="00414F1D" w:rsidRDefault="00414F1D" w:rsidP="00414F1D">
      <w:pPr>
        <w:spacing w:after="0" w:line="240" w:lineRule="auto"/>
        <w:contextualSpacing/>
        <w:jc w:val="both"/>
        <w:rPr>
          <w:rFonts w:cstheme="minorHAnsi"/>
          <w:sz w:val="22"/>
          <w:szCs w:val="22"/>
        </w:rPr>
      </w:pPr>
      <w:proofErr w:type="spellStart"/>
      <w:r w:rsidRPr="00414F1D">
        <w:rPr>
          <w:rFonts w:cstheme="minorHAnsi"/>
          <w:sz w:val="22"/>
          <w:szCs w:val="22"/>
        </w:rPr>
        <w:t>xxxxxxxxx</w:t>
      </w:r>
      <w:proofErr w:type="spellEnd"/>
      <w:r w:rsidRPr="00414F1D">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Pr="00414F1D">
        <w:rPr>
          <w:rFonts w:cstheme="minorHAnsi"/>
          <w:sz w:val="22"/>
          <w:szCs w:val="22"/>
        </w:rPr>
        <w:t>ředitel</w:t>
      </w:r>
    </w:p>
    <w:p w14:paraId="0F9C68C4" w14:textId="47C87C0D" w:rsidR="00414F1D" w:rsidRPr="00414F1D" w:rsidRDefault="00414F1D" w:rsidP="00414F1D">
      <w:pPr>
        <w:spacing w:after="0" w:line="240" w:lineRule="auto"/>
        <w:contextualSpacing/>
        <w:jc w:val="both"/>
        <w:rPr>
          <w:rFonts w:cstheme="minorHAnsi"/>
          <w:sz w:val="22"/>
          <w:szCs w:val="22"/>
        </w:rPr>
      </w:pPr>
      <w:proofErr w:type="spellStart"/>
      <w:r w:rsidRPr="00414F1D">
        <w:rPr>
          <w:rFonts w:cstheme="minorHAnsi"/>
          <w:sz w:val="22"/>
          <w:szCs w:val="22"/>
        </w:rPr>
        <w:t>xxxxxxxxxxxxxxxx</w:t>
      </w:r>
      <w:proofErr w:type="spellEnd"/>
      <w:r w:rsidRPr="00414F1D">
        <w:rPr>
          <w:rFonts w:cstheme="minorHAnsi"/>
          <w:b/>
          <w:sz w:val="22"/>
          <w:szCs w:val="22"/>
        </w:rPr>
        <w:tab/>
      </w:r>
      <w:r>
        <w:rPr>
          <w:rFonts w:cstheme="minorHAnsi"/>
          <w:b/>
          <w:sz w:val="22"/>
          <w:szCs w:val="22"/>
        </w:rPr>
        <w:tab/>
      </w:r>
      <w:r>
        <w:rPr>
          <w:rFonts w:cstheme="minorHAnsi"/>
          <w:b/>
          <w:sz w:val="22"/>
          <w:szCs w:val="22"/>
        </w:rPr>
        <w:tab/>
      </w:r>
      <w:r>
        <w:rPr>
          <w:rFonts w:cstheme="minorHAnsi"/>
          <w:b/>
          <w:sz w:val="22"/>
          <w:szCs w:val="22"/>
        </w:rPr>
        <w:tab/>
      </w:r>
      <w:r w:rsidRPr="00414F1D">
        <w:rPr>
          <w:rFonts w:cstheme="minorHAnsi"/>
          <w:sz w:val="22"/>
          <w:szCs w:val="22"/>
        </w:rPr>
        <w:t>TECHNICKÉ SLUŽBY HRADEC KRÁLOVÉ</w:t>
      </w:r>
    </w:p>
    <w:p w14:paraId="43856254" w14:textId="77777777" w:rsidR="00430EB5" w:rsidRPr="00430EB5" w:rsidRDefault="00430EB5" w:rsidP="00430EB5">
      <w:pPr>
        <w:spacing w:after="0" w:line="240" w:lineRule="auto"/>
        <w:contextualSpacing/>
        <w:jc w:val="both"/>
        <w:rPr>
          <w:rFonts w:cstheme="minorHAnsi"/>
          <w:sz w:val="22"/>
          <w:szCs w:val="22"/>
        </w:rPr>
      </w:pPr>
    </w:p>
    <w:p w14:paraId="6F1A1A63" w14:textId="77777777" w:rsidR="00430EB5" w:rsidRPr="00430EB5" w:rsidRDefault="00430EB5" w:rsidP="00430EB5">
      <w:pPr>
        <w:spacing w:after="0" w:line="240" w:lineRule="auto"/>
        <w:contextualSpacing/>
        <w:jc w:val="both"/>
        <w:rPr>
          <w:rFonts w:cstheme="minorHAnsi"/>
          <w:sz w:val="22"/>
          <w:szCs w:val="22"/>
        </w:rPr>
      </w:pPr>
    </w:p>
    <w:p w14:paraId="57733B0E" w14:textId="77777777" w:rsidR="00430EB5" w:rsidRPr="00430EB5" w:rsidRDefault="00430EB5" w:rsidP="00430EB5">
      <w:pPr>
        <w:spacing w:after="0" w:line="240" w:lineRule="auto"/>
        <w:contextualSpacing/>
        <w:jc w:val="both"/>
        <w:rPr>
          <w:rFonts w:cstheme="minorHAnsi"/>
          <w:sz w:val="22"/>
          <w:szCs w:val="22"/>
        </w:rPr>
      </w:pPr>
    </w:p>
    <w:p w14:paraId="7AAD61EC" w14:textId="77777777" w:rsidR="00430EB5" w:rsidRPr="00430EB5" w:rsidRDefault="00430EB5" w:rsidP="00430EB5">
      <w:pPr>
        <w:spacing w:after="0" w:line="240" w:lineRule="auto"/>
        <w:contextualSpacing/>
        <w:jc w:val="both"/>
        <w:rPr>
          <w:rFonts w:cstheme="minorHAnsi"/>
          <w:sz w:val="22"/>
          <w:szCs w:val="22"/>
        </w:rPr>
      </w:pPr>
    </w:p>
    <w:p w14:paraId="689292C4" w14:textId="77777777" w:rsidR="00430EB5" w:rsidRPr="00430EB5" w:rsidRDefault="00430EB5" w:rsidP="00430EB5">
      <w:pPr>
        <w:spacing w:after="0" w:line="240" w:lineRule="auto"/>
        <w:contextualSpacing/>
        <w:jc w:val="both"/>
        <w:rPr>
          <w:rFonts w:cstheme="minorHAnsi"/>
          <w:sz w:val="22"/>
          <w:szCs w:val="22"/>
        </w:rPr>
      </w:pPr>
    </w:p>
    <w:p w14:paraId="35D3D94A" w14:textId="77777777" w:rsidR="004E0C6F" w:rsidRPr="00430EB5" w:rsidRDefault="004E0C6F" w:rsidP="00430EB5">
      <w:pPr>
        <w:spacing w:after="0" w:line="240" w:lineRule="auto"/>
        <w:contextualSpacing/>
        <w:jc w:val="both"/>
        <w:rPr>
          <w:rFonts w:cstheme="minorHAnsi"/>
          <w:sz w:val="22"/>
          <w:szCs w:val="22"/>
        </w:rPr>
      </w:pPr>
    </w:p>
    <w:sectPr w:rsidR="004E0C6F" w:rsidRPr="00430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8312E3"/>
    <w:multiLevelType w:val="hybridMultilevel"/>
    <w:tmpl w:val="A8AC68E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B1C67A4"/>
    <w:multiLevelType w:val="hybridMultilevel"/>
    <w:tmpl w:val="0EDA0C20"/>
    <w:lvl w:ilvl="0" w:tplc="04050001">
      <w:numFmt w:val="decimal"/>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2F032EF"/>
    <w:multiLevelType w:val="hybridMultilevel"/>
    <w:tmpl w:val="19D8EEFE"/>
    <w:lvl w:ilvl="0" w:tplc="1E6A487C">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5448BA"/>
    <w:multiLevelType w:val="hybridMultilevel"/>
    <w:tmpl w:val="B89CB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ACF3A33"/>
    <w:multiLevelType w:val="hybridMultilevel"/>
    <w:tmpl w:val="E1EA4CC0"/>
    <w:lvl w:ilvl="0" w:tplc="A17C7D2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E1F3DCC"/>
    <w:multiLevelType w:val="hybridMultilevel"/>
    <w:tmpl w:val="CD247D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F38551F"/>
    <w:multiLevelType w:val="hybridMultilevel"/>
    <w:tmpl w:val="C14AAA92"/>
    <w:lvl w:ilvl="0" w:tplc="D5EEC536">
      <w:start w:val="5"/>
      <w:numFmt w:val="bullet"/>
      <w:lvlText w:val="-"/>
      <w:lvlJc w:val="left"/>
      <w:pPr>
        <w:ind w:left="1004" w:hanging="360"/>
      </w:p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0" w15:restartNumberingAfterBreak="0">
    <w:nsid w:val="2C556A07"/>
    <w:multiLevelType w:val="singleLevel"/>
    <w:tmpl w:val="D5EEC536"/>
    <w:lvl w:ilvl="0">
      <w:start w:val="5"/>
      <w:numFmt w:val="bullet"/>
      <w:lvlText w:val="-"/>
      <w:lvlJc w:val="left"/>
      <w:pPr>
        <w:tabs>
          <w:tab w:val="num" w:pos="2490"/>
        </w:tabs>
        <w:ind w:left="2490" w:hanging="360"/>
      </w:pPr>
    </w:lvl>
  </w:abstractNum>
  <w:abstractNum w:abstractNumId="11" w15:restartNumberingAfterBreak="0">
    <w:nsid w:val="2C5A2FEC"/>
    <w:multiLevelType w:val="hybridMultilevel"/>
    <w:tmpl w:val="80BC43A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12"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5E43295"/>
    <w:multiLevelType w:val="hybridMultilevel"/>
    <w:tmpl w:val="FBD6D200"/>
    <w:lvl w:ilvl="0" w:tplc="D4649A6E">
      <w:start w:val="1"/>
      <w:numFmt w:val="decimal"/>
      <w:lvlText w:val="%1."/>
      <w:lvlJc w:val="left"/>
      <w:pPr>
        <w:ind w:left="720" w:hanging="360"/>
      </w:pPr>
      <w:rPr>
        <w:rFonts w:ascii="Calibri" w:hAnsi="Calibri" w:cs="Times New Roman"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049625B"/>
    <w:multiLevelType w:val="hybridMultilevel"/>
    <w:tmpl w:val="91E689FA"/>
    <w:lvl w:ilvl="0" w:tplc="A17C7D22">
      <w:numFmt w:val="decimal"/>
      <w:lvlText w:val=""/>
      <w:lvlJc w:val="left"/>
      <w:pPr>
        <w:ind w:left="1440" w:hanging="360"/>
      </w:pPr>
      <w:rPr>
        <w:rFonts w:ascii="Symbol" w:hAnsi="Symbol" w:hint="default"/>
      </w:rPr>
    </w:lvl>
    <w:lvl w:ilvl="1" w:tplc="A606AA80">
      <w:start w:val="1"/>
      <w:numFmt w:val="decimal"/>
      <w:lvlText w:val="%2."/>
      <w:lvlJc w:val="left"/>
      <w:pPr>
        <w:tabs>
          <w:tab w:val="num" w:pos="1440"/>
        </w:tabs>
        <w:ind w:left="1440" w:hanging="360"/>
      </w:pPr>
      <w:rPr>
        <w:i w:val="0"/>
        <w:iCs/>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6E8760A"/>
    <w:multiLevelType w:val="hybridMultilevel"/>
    <w:tmpl w:val="F490D5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FC90F52"/>
    <w:multiLevelType w:val="hybridMultilevel"/>
    <w:tmpl w:val="493850A6"/>
    <w:lvl w:ilvl="0" w:tplc="65A25DAC">
      <w:start w:val="1"/>
      <w:numFmt w:val="decimal"/>
      <w:lvlText w:val="%1."/>
      <w:lvlJc w:val="left"/>
      <w:pPr>
        <w:ind w:left="720" w:hanging="360"/>
      </w:pPr>
      <w:rPr>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4306D0D"/>
    <w:multiLevelType w:val="hybridMultilevel"/>
    <w:tmpl w:val="BE16DD9C"/>
    <w:lvl w:ilvl="0" w:tplc="59B25490">
      <w:start w:val="1"/>
      <w:numFmt w:val="decimal"/>
      <w:lvlText w:val="%1."/>
      <w:lvlJc w:val="left"/>
      <w:pPr>
        <w:ind w:left="360" w:hanging="360"/>
      </w:pPr>
      <w:rPr>
        <w:b w:val="0"/>
        <w:bCs w:val="0"/>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ACA3FDA"/>
    <w:multiLevelType w:val="hybridMultilevel"/>
    <w:tmpl w:val="BB8C748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D13638F"/>
    <w:multiLevelType w:val="hybridMultilevel"/>
    <w:tmpl w:val="509A96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E302180"/>
    <w:multiLevelType w:val="hybridMultilevel"/>
    <w:tmpl w:val="8E9ED08A"/>
    <w:lvl w:ilvl="0" w:tplc="D5EEC536">
      <w:start w:val="5"/>
      <w:numFmt w:val="bullet"/>
      <w:lvlText w:val="-"/>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61390B3C"/>
    <w:multiLevelType w:val="hybridMultilevel"/>
    <w:tmpl w:val="63ECBE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3562C20"/>
    <w:multiLevelType w:val="hybridMultilevel"/>
    <w:tmpl w:val="E116C0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5BF0C22"/>
    <w:multiLevelType w:val="hybridMultilevel"/>
    <w:tmpl w:val="5642B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6C43E15"/>
    <w:multiLevelType w:val="hybridMultilevel"/>
    <w:tmpl w:val="29589BC0"/>
    <w:lvl w:ilvl="0" w:tplc="A17C7D22">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5" w15:restartNumberingAfterBreak="0">
    <w:nsid w:val="66FD41AE"/>
    <w:multiLevelType w:val="hybridMultilevel"/>
    <w:tmpl w:val="D93215F6"/>
    <w:lvl w:ilvl="0" w:tplc="D5EEC536">
      <w:start w:val="5"/>
      <w:numFmt w:val="bullet"/>
      <w:lvlText w:val="-"/>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6" w15:restartNumberingAfterBreak="0">
    <w:nsid w:val="69A94B7B"/>
    <w:multiLevelType w:val="hybridMultilevel"/>
    <w:tmpl w:val="7B50526A"/>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B056840"/>
    <w:multiLevelType w:val="hybridMultilevel"/>
    <w:tmpl w:val="C1148D40"/>
    <w:lvl w:ilvl="0" w:tplc="A17C7D22">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8"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8024832"/>
    <w:multiLevelType w:val="hybridMultilevel"/>
    <w:tmpl w:val="2A1244A4"/>
    <w:lvl w:ilvl="0" w:tplc="0405000F">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80B7DF4"/>
    <w:multiLevelType w:val="hybridMultilevel"/>
    <w:tmpl w:val="56B027BE"/>
    <w:lvl w:ilvl="0" w:tplc="0454783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F6E7FCB"/>
    <w:multiLevelType w:val="hybridMultilevel"/>
    <w:tmpl w:val="6C78CB3A"/>
    <w:lvl w:ilvl="0" w:tplc="20409D5A">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929995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1150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817843">
    <w:abstractNumId w:val="4"/>
  </w:num>
  <w:num w:numId="4" w16cid:durableId="1987051978">
    <w:abstractNumId w:val="14"/>
  </w:num>
  <w:num w:numId="5" w16cid:durableId="11583493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6386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7173387">
    <w:abstractNumId w:val="18"/>
  </w:num>
  <w:num w:numId="8" w16cid:durableId="731663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5876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0130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4982108">
    <w:abstractNumId w:val="9"/>
  </w:num>
  <w:num w:numId="12" w16cid:durableId="2144807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4984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097670">
    <w:abstractNumId w:val="10"/>
  </w:num>
  <w:num w:numId="15" w16cid:durableId="139735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90978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9629797">
    <w:abstractNumId w:val="7"/>
  </w:num>
  <w:num w:numId="18" w16cid:durableId="18095177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75566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642806">
    <w:abstractNumId w:val="11"/>
  </w:num>
  <w:num w:numId="21" w16cid:durableId="1741294639">
    <w:abstractNumId w:val="6"/>
  </w:num>
  <w:num w:numId="22" w16cid:durableId="716315494">
    <w:abstractNumId w:val="23"/>
  </w:num>
  <w:num w:numId="23" w16cid:durableId="11278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213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303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7994244">
    <w:abstractNumId w:val="20"/>
  </w:num>
  <w:num w:numId="27" w16cid:durableId="1627734159">
    <w:abstractNumId w:val="25"/>
  </w:num>
  <w:num w:numId="28" w16cid:durableId="10848836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9145869">
    <w:abstractNumId w:val="24"/>
  </w:num>
  <w:num w:numId="30" w16cid:durableId="487357238">
    <w:abstractNumId w:val="27"/>
  </w:num>
  <w:num w:numId="31" w16cid:durableId="134539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2098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6F"/>
    <w:rsid w:val="0001502A"/>
    <w:rsid w:val="001F2B1F"/>
    <w:rsid w:val="0028660A"/>
    <w:rsid w:val="003211F1"/>
    <w:rsid w:val="00414F1D"/>
    <w:rsid w:val="00430EB5"/>
    <w:rsid w:val="004E0C6F"/>
    <w:rsid w:val="00AC7032"/>
    <w:rsid w:val="00BD7B40"/>
    <w:rsid w:val="00CD6FF7"/>
    <w:rsid w:val="00FD5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DC56"/>
  <w15:chartTrackingRefBased/>
  <w15:docId w15:val="{43071FA2-D36A-493D-B171-366B28F8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E0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E0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E0C6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E0C6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E0C6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E0C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E0C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E0C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E0C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0C6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E0C6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E0C6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E0C6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E0C6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E0C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0C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0C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0C6F"/>
    <w:rPr>
      <w:rFonts w:eastAsiaTheme="majorEastAsia" w:cstheme="majorBidi"/>
      <w:color w:val="272727" w:themeColor="text1" w:themeTint="D8"/>
    </w:rPr>
  </w:style>
  <w:style w:type="paragraph" w:styleId="Nzev">
    <w:name w:val="Title"/>
    <w:basedOn w:val="Normln"/>
    <w:next w:val="Normln"/>
    <w:link w:val="NzevChar"/>
    <w:uiPriority w:val="10"/>
    <w:qFormat/>
    <w:rsid w:val="004E0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0C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0C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E0C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0C6F"/>
    <w:pPr>
      <w:spacing w:before="160"/>
      <w:jc w:val="center"/>
    </w:pPr>
    <w:rPr>
      <w:i/>
      <w:iCs/>
      <w:color w:val="404040" w:themeColor="text1" w:themeTint="BF"/>
    </w:rPr>
  </w:style>
  <w:style w:type="character" w:customStyle="1" w:styleId="CittChar">
    <w:name w:val="Citát Char"/>
    <w:basedOn w:val="Standardnpsmoodstavce"/>
    <w:link w:val="Citt"/>
    <w:uiPriority w:val="29"/>
    <w:rsid w:val="004E0C6F"/>
    <w:rPr>
      <w:i/>
      <w:iCs/>
      <w:color w:val="404040" w:themeColor="text1" w:themeTint="BF"/>
    </w:rPr>
  </w:style>
  <w:style w:type="paragraph" w:styleId="Odstavecseseznamem">
    <w:name w:val="List Paragraph"/>
    <w:basedOn w:val="Normln"/>
    <w:uiPriority w:val="34"/>
    <w:qFormat/>
    <w:rsid w:val="004E0C6F"/>
    <w:pPr>
      <w:ind w:left="720"/>
      <w:contextualSpacing/>
    </w:pPr>
  </w:style>
  <w:style w:type="character" w:styleId="Zdraznnintenzivn">
    <w:name w:val="Intense Emphasis"/>
    <w:basedOn w:val="Standardnpsmoodstavce"/>
    <w:uiPriority w:val="21"/>
    <w:qFormat/>
    <w:rsid w:val="004E0C6F"/>
    <w:rPr>
      <w:i/>
      <w:iCs/>
      <w:color w:val="2F5496" w:themeColor="accent1" w:themeShade="BF"/>
    </w:rPr>
  </w:style>
  <w:style w:type="paragraph" w:styleId="Vrazncitt">
    <w:name w:val="Intense Quote"/>
    <w:basedOn w:val="Normln"/>
    <w:next w:val="Normln"/>
    <w:link w:val="VrazncittChar"/>
    <w:uiPriority w:val="30"/>
    <w:qFormat/>
    <w:rsid w:val="004E0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E0C6F"/>
    <w:rPr>
      <w:i/>
      <w:iCs/>
      <w:color w:val="2F5496" w:themeColor="accent1" w:themeShade="BF"/>
    </w:rPr>
  </w:style>
  <w:style w:type="character" w:styleId="Odkazintenzivn">
    <w:name w:val="Intense Reference"/>
    <w:basedOn w:val="Standardnpsmoodstavce"/>
    <w:uiPriority w:val="32"/>
    <w:qFormat/>
    <w:rsid w:val="004E0C6F"/>
    <w:rPr>
      <w:b/>
      <w:bCs/>
      <w:smallCaps/>
      <w:color w:val="2F5496" w:themeColor="accent1" w:themeShade="BF"/>
      <w:spacing w:val="5"/>
    </w:rPr>
  </w:style>
  <w:style w:type="character" w:styleId="Hypertextovodkaz">
    <w:name w:val="Hyperlink"/>
    <w:basedOn w:val="Standardnpsmoodstavce"/>
    <w:uiPriority w:val="99"/>
    <w:unhideWhenUsed/>
    <w:rsid w:val="00430EB5"/>
    <w:rPr>
      <w:color w:val="0563C1" w:themeColor="hyperlink"/>
      <w:u w:val="single"/>
    </w:rPr>
  </w:style>
  <w:style w:type="character" w:styleId="Nevyeenzmnka">
    <w:name w:val="Unresolved Mention"/>
    <w:basedOn w:val="Standardnpsmoodstavce"/>
    <w:uiPriority w:val="99"/>
    <w:semiHidden/>
    <w:unhideWhenUsed/>
    <w:rsid w:val="0043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ts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tny@tshk.cz" TargetMode="External"/><Relationship Id="rId5" Type="http://schemas.openxmlformats.org/officeDocument/2006/relationships/hyperlink" Target="mailto:fakturace@tsh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4186</Words>
  <Characters>24699</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Právník</dc:creator>
  <cp:keywords/>
  <dc:description/>
  <cp:lastModifiedBy>Zuzana Jindrová</cp:lastModifiedBy>
  <cp:revision>5</cp:revision>
  <dcterms:created xsi:type="dcterms:W3CDTF">2025-09-05T08:14:00Z</dcterms:created>
  <dcterms:modified xsi:type="dcterms:W3CDTF">2025-09-09T05:32:00Z</dcterms:modified>
</cp:coreProperties>
</file>