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0816477"/>
    <w:bookmarkEnd w:id="0"/>
    <w:p w14:paraId="28DD40BA" w14:textId="30E87287" w:rsidR="00317EAD" w:rsidRDefault="004D4E8B">
      <w:r w:rsidRPr="004D4E8B">
        <w:rPr>
          <w:noProof/>
          <w:color w:val="C00000"/>
          <w:lang w:eastAsia="cs-CZ"/>
        </w:rPr>
        <mc:AlternateContent>
          <mc:Choice Requires="wps">
            <w:drawing>
              <wp:anchor distT="0" distB="0" distL="114300" distR="114300" simplePos="0" relativeHeight="251661312" behindDoc="0" locked="1" layoutInCell="1" allowOverlap="1" wp14:anchorId="2D4DA922" wp14:editId="05BCCA69">
                <wp:simplePos x="0" y="0"/>
                <wp:positionH relativeFrom="margin">
                  <wp:posOffset>-5715</wp:posOffset>
                </wp:positionH>
                <wp:positionV relativeFrom="page">
                  <wp:posOffset>1679575</wp:posOffset>
                </wp:positionV>
                <wp:extent cx="6286500" cy="7724775"/>
                <wp:effectExtent l="0" t="0" r="0" b="952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72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8E8DF" w14:textId="77777777" w:rsidR="00FA6F02" w:rsidRDefault="00FA6F02" w:rsidP="004D4E8B">
                            <w:pPr>
                              <w:jc w:val="center"/>
                              <w:rPr>
                                <w:b/>
                                <w:bCs/>
                                <w:caps/>
                                <w:sz w:val="40"/>
                                <w:szCs w:val="40"/>
                              </w:rPr>
                            </w:pPr>
                          </w:p>
                          <w:p w14:paraId="525A87D4" w14:textId="77777777" w:rsidR="00FA6F02" w:rsidRDefault="00FA6F02" w:rsidP="004D4E8B">
                            <w:pPr>
                              <w:jc w:val="center"/>
                              <w:rPr>
                                <w:b/>
                                <w:bCs/>
                                <w:caps/>
                                <w:sz w:val="40"/>
                                <w:szCs w:val="40"/>
                              </w:rPr>
                            </w:pPr>
                          </w:p>
                          <w:p w14:paraId="55225F5D" w14:textId="77777777" w:rsidR="00FA6F02" w:rsidRPr="00682B20" w:rsidRDefault="00FA6F02" w:rsidP="004D4E8B">
                            <w:pPr>
                              <w:rPr>
                                <w:rFonts w:ascii="Arial Narrow" w:hAnsi="Arial Narrow"/>
                                <w:b/>
                                <w:bCs/>
                                <w:caps/>
                                <w:sz w:val="40"/>
                                <w:szCs w:val="40"/>
                              </w:rPr>
                            </w:pPr>
                          </w:p>
                          <w:p w14:paraId="22B14E6D" w14:textId="77777777" w:rsidR="00FA6F02" w:rsidRPr="00682B20" w:rsidRDefault="00FA6F02" w:rsidP="004D4E8B">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071A64B2" w14:textId="77777777" w:rsidR="00FA6F02" w:rsidRPr="00682B20" w:rsidRDefault="00FA6F02" w:rsidP="004D4E8B">
                            <w:pPr>
                              <w:jc w:val="center"/>
                              <w:rPr>
                                <w:rFonts w:ascii="Arial Narrow" w:hAnsi="Arial Narrow"/>
                                <w:b/>
                                <w:bCs/>
                                <w:caps/>
                                <w:sz w:val="40"/>
                                <w:szCs w:val="40"/>
                              </w:rPr>
                            </w:pPr>
                          </w:p>
                          <w:p w14:paraId="1A95C3E1" w14:textId="06FAD9C0" w:rsidR="00FA6F02" w:rsidRPr="00521CC0" w:rsidRDefault="00FA6F02" w:rsidP="004D4E8B">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r w:rsidRPr="00521CC0">
                              <w:rPr>
                                <w:rFonts w:ascii="Arial Narrow" w:hAnsi="Arial Narrow"/>
                                <w:b/>
                                <w:color w:val="70AD47" w:themeColor="accent6"/>
                                <w:sz w:val="32"/>
                                <w:szCs w:val="32"/>
                              </w:rPr>
                              <w:t xml:space="preserve">. </w:t>
                            </w:r>
                          </w:p>
                          <w:p w14:paraId="7E883F97" w14:textId="77777777" w:rsidR="00FA6F02" w:rsidRDefault="00FA6F02" w:rsidP="004D4E8B">
                            <w:pPr>
                              <w:jc w:val="center"/>
                              <w:rPr>
                                <w:rFonts w:ascii="Arial Narrow" w:hAnsi="Arial Narrow"/>
                                <w:b/>
                                <w:bCs/>
                                <w:caps/>
                                <w:color w:val="70AD47" w:themeColor="accent6"/>
                                <w:sz w:val="36"/>
                                <w:szCs w:val="36"/>
                              </w:rPr>
                            </w:pPr>
                          </w:p>
                          <w:p w14:paraId="4BFC6E2E" w14:textId="77777777" w:rsidR="00FA6F02" w:rsidRDefault="00FA6F02" w:rsidP="004D4E8B">
                            <w:pPr>
                              <w:jc w:val="center"/>
                              <w:rPr>
                                <w:rFonts w:ascii="Arial Narrow" w:hAnsi="Arial Narrow"/>
                                <w:b/>
                                <w:bCs/>
                                <w:caps/>
                                <w:color w:val="70AD47" w:themeColor="accent6"/>
                                <w:sz w:val="36"/>
                                <w:szCs w:val="36"/>
                              </w:rPr>
                            </w:pPr>
                          </w:p>
                          <w:p w14:paraId="2E1BAAF6" w14:textId="0ABF6DBD" w:rsidR="00FA6F02" w:rsidRPr="00C67D42" w:rsidRDefault="00FA6F02" w:rsidP="004D4E8B">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00E4068C">
                              <w:rPr>
                                <w:rFonts w:ascii="Arial Narrow" w:hAnsi="Arial Narrow"/>
                                <w:b/>
                                <w:bCs/>
                                <w:sz w:val="36"/>
                                <w:szCs w:val="36"/>
                              </w:rPr>
                              <w:t>7</w:t>
                            </w:r>
                          </w:p>
                          <w:p w14:paraId="767A6772" w14:textId="68463E36" w:rsidR="00FA6F02" w:rsidRPr="00521CC0" w:rsidRDefault="00BB250B" w:rsidP="004D4E8B">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 xml:space="preserve"> </w:t>
                            </w:r>
                            <w:r w:rsidR="00E4068C">
                              <w:rPr>
                                <w:rFonts w:asciiTheme="minorBidi" w:hAnsiTheme="minorBidi"/>
                                <w:b/>
                                <w:bCs/>
                                <w:caps/>
                                <w:color w:val="70AD47" w:themeColor="accent6"/>
                                <w:sz w:val="56"/>
                                <w:szCs w:val="56"/>
                              </w:rPr>
                              <w:t>SHZ</w:t>
                            </w:r>
                          </w:p>
                          <w:p w14:paraId="50DF7693" w14:textId="77777777" w:rsidR="00FA6F02" w:rsidRDefault="00FA6F02" w:rsidP="004D4E8B">
                            <w:pPr>
                              <w:jc w:val="center"/>
                              <w:rPr>
                                <w:rFonts w:asciiTheme="majorBidi" w:hAnsiTheme="majorBidi" w:cstheme="majorBidi"/>
                                <w:b/>
                                <w:caps/>
                                <w:sz w:val="72"/>
                                <w:szCs w:val="72"/>
                              </w:rPr>
                            </w:pPr>
                          </w:p>
                          <w:p w14:paraId="27D4D07A" w14:textId="6B2F38B1" w:rsidR="00FA6F02" w:rsidRPr="00682B20" w:rsidRDefault="00FA6F02" w:rsidP="004D4E8B">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2A4EA174" w14:textId="77777777" w:rsidR="00FA6F02" w:rsidRPr="00682B20" w:rsidRDefault="00FA6F02" w:rsidP="004D4E8B">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25949D68" w14:textId="77777777" w:rsidR="00FA6F02" w:rsidRPr="00521CC0" w:rsidRDefault="00FA6F02" w:rsidP="004D4E8B">
                            <w:pPr>
                              <w:jc w:val="center"/>
                              <w:rPr>
                                <w:rFonts w:asciiTheme="minorBidi" w:hAnsiTheme="minorBidi"/>
                                <w:b/>
                                <w:bCs/>
                                <w:i/>
                                <w:iCs/>
                                <w:caps/>
                                <w:color w:val="70AD47" w:themeColor="accent6"/>
                                <w:sz w:val="32"/>
                                <w:szCs w:val="32"/>
                              </w:rPr>
                            </w:pPr>
                          </w:p>
                          <w:p w14:paraId="51677672" w14:textId="77777777" w:rsidR="00FA6F02" w:rsidRPr="00521CC0" w:rsidRDefault="00FA6F02" w:rsidP="004D4E8B">
                            <w:pPr>
                              <w:jc w:val="center"/>
                              <w:rPr>
                                <w:rFonts w:asciiTheme="minorBidi" w:hAnsiTheme="minorBidi"/>
                                <w:b/>
                                <w:bCs/>
                                <w:i/>
                                <w:iCs/>
                                <w:caps/>
                                <w:color w:val="70AD47" w:themeColor="accent6"/>
                                <w:sz w:val="32"/>
                                <w:szCs w:val="32"/>
                              </w:rPr>
                            </w:pPr>
                          </w:p>
                          <w:p w14:paraId="0937E130" w14:textId="23F8ABEA" w:rsidR="00FA6F02" w:rsidRDefault="00FA6F02" w:rsidP="004D4E8B">
                            <w:pPr>
                              <w:jc w:val="center"/>
                              <w:rPr>
                                <w:rFonts w:ascii="Arial Narrow" w:hAnsi="Arial Narrow"/>
                                <w:b/>
                                <w:sz w:val="36"/>
                                <w:szCs w:val="36"/>
                              </w:rPr>
                            </w:pPr>
                            <w:r w:rsidRPr="00682B20">
                              <w:rPr>
                                <w:rFonts w:ascii="Arial Narrow" w:hAnsi="Arial Narrow"/>
                                <w:b/>
                                <w:sz w:val="36"/>
                                <w:szCs w:val="36"/>
                              </w:rPr>
                              <w:t>Příloha A</w:t>
                            </w:r>
                            <w:r>
                              <w:rPr>
                                <w:rFonts w:ascii="Arial Narrow" w:hAnsi="Arial Narrow"/>
                                <w:b/>
                                <w:sz w:val="36"/>
                                <w:szCs w:val="36"/>
                              </w:rPr>
                              <w:t xml:space="preserve"> 4.</w:t>
                            </w:r>
                            <w:r w:rsidR="00C81B00">
                              <w:rPr>
                                <w:rFonts w:ascii="Arial Narrow" w:hAnsi="Arial Narrow"/>
                                <w:b/>
                                <w:sz w:val="36"/>
                                <w:szCs w:val="36"/>
                              </w:rPr>
                              <w:t>2</w:t>
                            </w:r>
                            <w:r>
                              <w:rPr>
                                <w:rFonts w:ascii="Arial Narrow" w:hAnsi="Arial Narrow"/>
                                <w:b/>
                                <w:sz w:val="36"/>
                                <w:szCs w:val="36"/>
                              </w:rPr>
                              <w:t xml:space="preserve"> </w:t>
                            </w:r>
                          </w:p>
                          <w:p w14:paraId="2677A75D" w14:textId="7680D3E3" w:rsidR="00FA072F" w:rsidRPr="00682B20" w:rsidRDefault="00FA072F" w:rsidP="004D4E8B">
                            <w:pPr>
                              <w:jc w:val="center"/>
                              <w:rPr>
                                <w:rFonts w:ascii="Arial Narrow" w:hAnsi="Arial Narrow"/>
                                <w:b/>
                                <w:caps/>
                                <w:sz w:val="36"/>
                                <w:szCs w:val="36"/>
                              </w:rPr>
                            </w:pPr>
                            <w:bookmarkStart w:id="1" w:name="_Hlk153125240"/>
                            <w:r w:rsidRPr="00FA072F">
                              <w:rPr>
                                <w:rFonts w:ascii="Arial Narrow" w:hAnsi="Arial Narrow"/>
                                <w:b/>
                                <w:caps/>
                                <w:sz w:val="36"/>
                                <w:szCs w:val="36"/>
                              </w:rPr>
                              <w:t>Stabilní hasicí zařízení plynové</w:t>
                            </w:r>
                          </w:p>
                          <w:bookmarkEnd w:id="1"/>
                          <w:p w14:paraId="3FC6A5E3" w14:textId="77777777" w:rsidR="00FA6F02" w:rsidRPr="00521CC0" w:rsidRDefault="00FA6F02" w:rsidP="004D4E8B">
                            <w:pPr>
                              <w:jc w:val="center"/>
                              <w:rPr>
                                <w:b/>
                                <w:bCs/>
                                <w:i/>
                                <w:iCs/>
                                <w:caps/>
                                <w:color w:val="70AD47" w:themeColor="accent6"/>
                                <w:sz w:val="32"/>
                                <w:szCs w:val="32"/>
                              </w:rPr>
                            </w:pPr>
                            <w:r w:rsidRPr="00521CC0">
                              <w:rPr>
                                <w:b/>
                                <w:i/>
                                <w:iCs/>
                                <w:caps/>
                                <w:color w:val="70AD47" w:themeColor="accent6"/>
                                <w:sz w:val="32"/>
                                <w:szCs w:val="32"/>
                              </w:rPr>
                              <w:t xml:space="preserve"> </w:t>
                            </w:r>
                          </w:p>
                          <w:p w14:paraId="42D6B8D3" w14:textId="77777777" w:rsidR="00FA6F02" w:rsidRPr="00521CC0" w:rsidRDefault="00FA6F02" w:rsidP="004D4E8B">
                            <w:pPr>
                              <w:jc w:val="center"/>
                              <w:rPr>
                                <w:b/>
                                <w:bCs/>
                                <w:i/>
                                <w:iCs/>
                                <w:caps/>
                                <w:color w:val="70AD47" w:themeColor="accent6"/>
                                <w:sz w:val="32"/>
                                <w:szCs w:val="32"/>
                              </w:rPr>
                            </w:pPr>
                          </w:p>
                          <w:p w14:paraId="427D5BCE" w14:textId="77777777" w:rsidR="00FA6F02" w:rsidRPr="00D03144" w:rsidRDefault="00FA6F02" w:rsidP="004D4E8B">
                            <w:pPr>
                              <w:jc w:val="center"/>
                              <w:rPr>
                                <w:rFonts w:ascii="Calibri Light" w:hAnsi="Calibri Light"/>
                                <w:bCs/>
                              </w:rPr>
                            </w:pPr>
                            <w:r w:rsidRPr="00D03144">
                              <w:rPr>
                                <w:b/>
                                <w:caps/>
                                <w:sz w:val="24"/>
                              </w:rPr>
                              <w:t>ANNEX A 1 Subject and scope of the Contract</w:t>
                            </w:r>
                          </w:p>
                          <w:p w14:paraId="5E37CFEA" w14:textId="77777777" w:rsidR="00FA6F02" w:rsidRPr="00E63830" w:rsidRDefault="00FA6F02" w:rsidP="004D4E8B">
                            <w:pPr>
                              <w:jc w:val="center"/>
                              <w:rPr>
                                <w:b/>
                                <w:bCs/>
                                <w:caps/>
                                <w:color w:val="C00000"/>
                                <w:sz w:val="24"/>
                              </w:rPr>
                            </w:pPr>
                          </w:p>
                          <w:p w14:paraId="1E303B4C" w14:textId="77777777" w:rsidR="00FA6F02" w:rsidRDefault="00FA6F02" w:rsidP="004D4E8B">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3B5F8CAE" w14:textId="77777777" w:rsidR="00FA6F02" w:rsidRDefault="00FA6F02" w:rsidP="004D4E8B">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5BA4C048" w14:textId="77777777" w:rsidR="00FA6F02" w:rsidRPr="00372AC0" w:rsidRDefault="00FA6F02" w:rsidP="004D4E8B">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DA922" id="_x0000_t202" coordsize="21600,21600" o:spt="202" path="m,l,21600r21600,l21600,xe">
                <v:stroke joinstyle="miter"/>
                <v:path gradientshapeok="t" o:connecttype="rect"/>
              </v:shapetype>
              <v:shape id="Text Box 7" o:spid="_x0000_s1026" type="#_x0000_t202" style="position:absolute;left:0;text-align:left;margin-left:-.45pt;margin-top:132.25pt;width:495pt;height:60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" stroked="f">
                <v:textbox inset="0,0,0,0">
                  <w:txbxContent>
                    <w:p w14:paraId="4F88E8DF" w14:textId="77777777" w:rsidR="00FA6F02" w:rsidRDefault="00FA6F02" w:rsidP="004D4E8B">
                      <w:pPr>
                        <w:jc w:val="center"/>
                        <w:rPr>
                          <w:b/>
                          <w:bCs/>
                          <w:caps/>
                          <w:sz w:val="40"/>
                          <w:szCs w:val="40"/>
                        </w:rPr>
                      </w:pPr>
                    </w:p>
                    <w:p w14:paraId="525A87D4" w14:textId="77777777" w:rsidR="00FA6F02" w:rsidRDefault="00FA6F02" w:rsidP="004D4E8B">
                      <w:pPr>
                        <w:jc w:val="center"/>
                        <w:rPr>
                          <w:b/>
                          <w:bCs/>
                          <w:caps/>
                          <w:sz w:val="40"/>
                          <w:szCs w:val="40"/>
                        </w:rPr>
                      </w:pPr>
                    </w:p>
                    <w:p w14:paraId="55225F5D" w14:textId="77777777" w:rsidR="00FA6F02" w:rsidRPr="00682B20" w:rsidRDefault="00FA6F02" w:rsidP="004D4E8B">
                      <w:pPr>
                        <w:rPr>
                          <w:rFonts w:ascii="Arial Narrow" w:hAnsi="Arial Narrow"/>
                          <w:b/>
                          <w:bCs/>
                          <w:caps/>
                          <w:sz w:val="40"/>
                          <w:szCs w:val="40"/>
                        </w:rPr>
                      </w:pPr>
                    </w:p>
                    <w:p w14:paraId="22B14E6D" w14:textId="77777777" w:rsidR="00FA6F02" w:rsidRPr="00682B20" w:rsidRDefault="00FA6F02" w:rsidP="004D4E8B">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071A64B2" w14:textId="77777777" w:rsidR="00FA6F02" w:rsidRPr="00682B20" w:rsidRDefault="00FA6F02" w:rsidP="004D4E8B">
                      <w:pPr>
                        <w:jc w:val="center"/>
                        <w:rPr>
                          <w:rFonts w:ascii="Arial Narrow" w:hAnsi="Arial Narrow"/>
                          <w:b/>
                          <w:bCs/>
                          <w:caps/>
                          <w:sz w:val="40"/>
                          <w:szCs w:val="40"/>
                        </w:rPr>
                      </w:pPr>
                    </w:p>
                    <w:p w14:paraId="1A95C3E1" w14:textId="06FAD9C0" w:rsidR="00FA6F02" w:rsidRPr="00521CC0" w:rsidRDefault="00FA6F02" w:rsidP="004D4E8B">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r w:rsidRPr="00521CC0">
                        <w:rPr>
                          <w:rFonts w:ascii="Arial Narrow" w:hAnsi="Arial Narrow"/>
                          <w:b/>
                          <w:color w:val="70AD47" w:themeColor="accent6"/>
                          <w:sz w:val="32"/>
                          <w:szCs w:val="32"/>
                        </w:rPr>
                        <w:t xml:space="preserve">. </w:t>
                      </w:r>
                    </w:p>
                    <w:p w14:paraId="7E883F97" w14:textId="77777777" w:rsidR="00FA6F02" w:rsidRDefault="00FA6F02" w:rsidP="004D4E8B">
                      <w:pPr>
                        <w:jc w:val="center"/>
                        <w:rPr>
                          <w:rFonts w:ascii="Arial Narrow" w:hAnsi="Arial Narrow"/>
                          <w:b/>
                          <w:bCs/>
                          <w:caps/>
                          <w:color w:val="70AD47" w:themeColor="accent6"/>
                          <w:sz w:val="36"/>
                          <w:szCs w:val="36"/>
                        </w:rPr>
                      </w:pPr>
                    </w:p>
                    <w:p w14:paraId="4BFC6E2E" w14:textId="77777777" w:rsidR="00FA6F02" w:rsidRDefault="00FA6F02" w:rsidP="004D4E8B">
                      <w:pPr>
                        <w:jc w:val="center"/>
                        <w:rPr>
                          <w:rFonts w:ascii="Arial Narrow" w:hAnsi="Arial Narrow"/>
                          <w:b/>
                          <w:bCs/>
                          <w:caps/>
                          <w:color w:val="70AD47" w:themeColor="accent6"/>
                          <w:sz w:val="36"/>
                          <w:szCs w:val="36"/>
                        </w:rPr>
                      </w:pPr>
                    </w:p>
                    <w:p w14:paraId="2E1BAAF6" w14:textId="0ABF6DBD" w:rsidR="00FA6F02" w:rsidRPr="00C67D42" w:rsidRDefault="00FA6F02" w:rsidP="004D4E8B">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00E4068C">
                        <w:rPr>
                          <w:rFonts w:ascii="Arial Narrow" w:hAnsi="Arial Narrow"/>
                          <w:b/>
                          <w:bCs/>
                          <w:sz w:val="36"/>
                          <w:szCs w:val="36"/>
                        </w:rPr>
                        <w:t>7</w:t>
                      </w:r>
                    </w:p>
                    <w:p w14:paraId="767A6772" w14:textId="68463E36" w:rsidR="00FA6F02" w:rsidRPr="00521CC0" w:rsidRDefault="00BB250B" w:rsidP="004D4E8B">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 xml:space="preserve"> </w:t>
                      </w:r>
                      <w:r w:rsidR="00E4068C">
                        <w:rPr>
                          <w:rFonts w:asciiTheme="minorBidi" w:hAnsiTheme="minorBidi"/>
                          <w:b/>
                          <w:bCs/>
                          <w:caps/>
                          <w:color w:val="70AD47" w:themeColor="accent6"/>
                          <w:sz w:val="56"/>
                          <w:szCs w:val="56"/>
                        </w:rPr>
                        <w:t>SHZ</w:t>
                      </w:r>
                    </w:p>
                    <w:p w14:paraId="50DF7693" w14:textId="77777777" w:rsidR="00FA6F02" w:rsidRDefault="00FA6F02" w:rsidP="004D4E8B">
                      <w:pPr>
                        <w:jc w:val="center"/>
                        <w:rPr>
                          <w:rFonts w:asciiTheme="majorBidi" w:hAnsiTheme="majorBidi" w:cstheme="majorBidi"/>
                          <w:b/>
                          <w:caps/>
                          <w:sz w:val="72"/>
                          <w:szCs w:val="72"/>
                        </w:rPr>
                      </w:pPr>
                    </w:p>
                    <w:p w14:paraId="27D4D07A" w14:textId="6B2F38B1" w:rsidR="00FA6F02" w:rsidRPr="00682B20" w:rsidRDefault="00FA6F02" w:rsidP="004D4E8B">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2A4EA174" w14:textId="77777777" w:rsidR="00FA6F02" w:rsidRPr="00682B20" w:rsidRDefault="00FA6F02" w:rsidP="004D4E8B">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25949D68" w14:textId="77777777" w:rsidR="00FA6F02" w:rsidRPr="00521CC0" w:rsidRDefault="00FA6F02" w:rsidP="004D4E8B">
                      <w:pPr>
                        <w:jc w:val="center"/>
                        <w:rPr>
                          <w:rFonts w:asciiTheme="minorBidi" w:hAnsiTheme="minorBidi"/>
                          <w:b/>
                          <w:bCs/>
                          <w:i/>
                          <w:iCs/>
                          <w:caps/>
                          <w:color w:val="70AD47" w:themeColor="accent6"/>
                          <w:sz w:val="32"/>
                          <w:szCs w:val="32"/>
                        </w:rPr>
                      </w:pPr>
                    </w:p>
                    <w:p w14:paraId="51677672" w14:textId="77777777" w:rsidR="00FA6F02" w:rsidRPr="00521CC0" w:rsidRDefault="00FA6F02" w:rsidP="004D4E8B">
                      <w:pPr>
                        <w:jc w:val="center"/>
                        <w:rPr>
                          <w:rFonts w:asciiTheme="minorBidi" w:hAnsiTheme="minorBidi"/>
                          <w:b/>
                          <w:bCs/>
                          <w:i/>
                          <w:iCs/>
                          <w:caps/>
                          <w:color w:val="70AD47" w:themeColor="accent6"/>
                          <w:sz w:val="32"/>
                          <w:szCs w:val="32"/>
                        </w:rPr>
                      </w:pPr>
                    </w:p>
                    <w:p w14:paraId="0937E130" w14:textId="23F8ABEA" w:rsidR="00FA6F02" w:rsidRDefault="00FA6F02" w:rsidP="004D4E8B">
                      <w:pPr>
                        <w:jc w:val="center"/>
                        <w:rPr>
                          <w:rFonts w:ascii="Arial Narrow" w:hAnsi="Arial Narrow"/>
                          <w:b/>
                          <w:sz w:val="36"/>
                          <w:szCs w:val="36"/>
                        </w:rPr>
                      </w:pPr>
                      <w:r w:rsidRPr="00682B20">
                        <w:rPr>
                          <w:rFonts w:ascii="Arial Narrow" w:hAnsi="Arial Narrow"/>
                          <w:b/>
                          <w:sz w:val="36"/>
                          <w:szCs w:val="36"/>
                        </w:rPr>
                        <w:t>Příloha A</w:t>
                      </w:r>
                      <w:r>
                        <w:rPr>
                          <w:rFonts w:ascii="Arial Narrow" w:hAnsi="Arial Narrow"/>
                          <w:b/>
                          <w:sz w:val="36"/>
                          <w:szCs w:val="36"/>
                        </w:rPr>
                        <w:t xml:space="preserve"> 4.</w:t>
                      </w:r>
                      <w:r w:rsidR="00C81B00">
                        <w:rPr>
                          <w:rFonts w:ascii="Arial Narrow" w:hAnsi="Arial Narrow"/>
                          <w:b/>
                          <w:sz w:val="36"/>
                          <w:szCs w:val="36"/>
                        </w:rPr>
                        <w:t>2</w:t>
                      </w:r>
                      <w:r>
                        <w:rPr>
                          <w:rFonts w:ascii="Arial Narrow" w:hAnsi="Arial Narrow"/>
                          <w:b/>
                          <w:sz w:val="36"/>
                          <w:szCs w:val="36"/>
                        </w:rPr>
                        <w:t xml:space="preserve"> </w:t>
                      </w:r>
                    </w:p>
                    <w:p w14:paraId="2677A75D" w14:textId="7680D3E3" w:rsidR="00FA072F" w:rsidRPr="00682B20" w:rsidRDefault="00FA072F" w:rsidP="004D4E8B">
                      <w:pPr>
                        <w:jc w:val="center"/>
                        <w:rPr>
                          <w:rFonts w:ascii="Arial Narrow" w:hAnsi="Arial Narrow"/>
                          <w:b/>
                          <w:caps/>
                          <w:sz w:val="36"/>
                          <w:szCs w:val="36"/>
                        </w:rPr>
                      </w:pPr>
                      <w:bookmarkStart w:id="2" w:name="_Hlk153125240"/>
                      <w:r w:rsidRPr="00FA072F">
                        <w:rPr>
                          <w:rFonts w:ascii="Arial Narrow" w:hAnsi="Arial Narrow"/>
                          <w:b/>
                          <w:caps/>
                          <w:sz w:val="36"/>
                          <w:szCs w:val="36"/>
                        </w:rPr>
                        <w:t>Stabilní hasicí zařízení plynové</w:t>
                      </w:r>
                    </w:p>
                    <w:bookmarkEnd w:id="2"/>
                    <w:p w14:paraId="3FC6A5E3" w14:textId="77777777" w:rsidR="00FA6F02" w:rsidRPr="00521CC0" w:rsidRDefault="00FA6F02" w:rsidP="004D4E8B">
                      <w:pPr>
                        <w:jc w:val="center"/>
                        <w:rPr>
                          <w:b/>
                          <w:bCs/>
                          <w:i/>
                          <w:iCs/>
                          <w:caps/>
                          <w:color w:val="70AD47" w:themeColor="accent6"/>
                          <w:sz w:val="32"/>
                          <w:szCs w:val="32"/>
                        </w:rPr>
                      </w:pPr>
                      <w:r w:rsidRPr="00521CC0">
                        <w:rPr>
                          <w:b/>
                          <w:i/>
                          <w:iCs/>
                          <w:caps/>
                          <w:color w:val="70AD47" w:themeColor="accent6"/>
                          <w:sz w:val="32"/>
                          <w:szCs w:val="32"/>
                        </w:rPr>
                        <w:t xml:space="preserve"> </w:t>
                      </w:r>
                    </w:p>
                    <w:p w14:paraId="42D6B8D3" w14:textId="77777777" w:rsidR="00FA6F02" w:rsidRPr="00521CC0" w:rsidRDefault="00FA6F02" w:rsidP="004D4E8B">
                      <w:pPr>
                        <w:jc w:val="center"/>
                        <w:rPr>
                          <w:b/>
                          <w:bCs/>
                          <w:i/>
                          <w:iCs/>
                          <w:caps/>
                          <w:color w:val="70AD47" w:themeColor="accent6"/>
                          <w:sz w:val="32"/>
                          <w:szCs w:val="32"/>
                        </w:rPr>
                      </w:pPr>
                    </w:p>
                    <w:p w14:paraId="427D5BCE" w14:textId="77777777" w:rsidR="00FA6F02" w:rsidRPr="00D03144" w:rsidRDefault="00FA6F02" w:rsidP="004D4E8B">
                      <w:pPr>
                        <w:jc w:val="center"/>
                        <w:rPr>
                          <w:rFonts w:ascii="Calibri Light" w:hAnsi="Calibri Light"/>
                          <w:bCs/>
                        </w:rPr>
                      </w:pPr>
                      <w:r w:rsidRPr="00D03144">
                        <w:rPr>
                          <w:b/>
                          <w:caps/>
                          <w:sz w:val="24"/>
                        </w:rPr>
                        <w:t>ANNEX A 1 Subject and scope of the Contract</w:t>
                      </w:r>
                    </w:p>
                    <w:p w14:paraId="5E37CFEA" w14:textId="77777777" w:rsidR="00FA6F02" w:rsidRPr="00E63830" w:rsidRDefault="00FA6F02" w:rsidP="004D4E8B">
                      <w:pPr>
                        <w:jc w:val="center"/>
                        <w:rPr>
                          <w:b/>
                          <w:bCs/>
                          <w:caps/>
                          <w:color w:val="C00000"/>
                          <w:sz w:val="24"/>
                        </w:rPr>
                      </w:pPr>
                    </w:p>
                    <w:p w14:paraId="1E303B4C" w14:textId="77777777" w:rsidR="00FA6F02" w:rsidRDefault="00FA6F02" w:rsidP="004D4E8B">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3B5F8CAE" w14:textId="77777777" w:rsidR="00FA6F02" w:rsidRDefault="00FA6F02" w:rsidP="004D4E8B">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5BA4C048" w14:textId="77777777" w:rsidR="00FA6F02" w:rsidRPr="00372AC0" w:rsidRDefault="00FA6F02" w:rsidP="004D4E8B">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v:textbox>
                <w10:wrap anchorx="margin" anchory="page"/>
                <w10:anchorlock/>
              </v:shape>
            </w:pict>
          </mc:Fallback>
        </mc:AlternateContent>
      </w:r>
      <w:r w:rsidR="00317EAD" w:rsidRPr="00E63830">
        <w:rPr>
          <w:noProof/>
          <w:color w:val="C00000"/>
          <w:lang w:eastAsia="cs-CZ"/>
        </w:rPr>
        <mc:AlternateContent>
          <mc:Choice Requires="wps">
            <w:drawing>
              <wp:anchor distT="0" distB="0" distL="114300" distR="114300" simplePos="0" relativeHeight="251659264" behindDoc="0" locked="1" layoutInCell="1" allowOverlap="1" wp14:anchorId="29D32B3C" wp14:editId="252E5AEA">
                <wp:simplePos x="0" y="0"/>
                <wp:positionH relativeFrom="margin">
                  <wp:align>left</wp:align>
                </wp:positionH>
                <wp:positionV relativeFrom="page">
                  <wp:posOffset>1676400</wp:posOffset>
                </wp:positionV>
                <wp:extent cx="6286500" cy="77247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72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8BE35" w14:textId="77777777" w:rsidR="00FA6F02" w:rsidRDefault="00FA6F02" w:rsidP="00317EAD">
                            <w:pPr>
                              <w:jc w:val="center"/>
                              <w:rPr>
                                <w:b/>
                                <w:bCs/>
                                <w:caps/>
                                <w:sz w:val="40"/>
                                <w:szCs w:val="40"/>
                              </w:rPr>
                            </w:pPr>
                          </w:p>
                          <w:p w14:paraId="1A05EC85" w14:textId="77777777" w:rsidR="00FA6F02" w:rsidRDefault="00FA6F02" w:rsidP="00317EAD">
                            <w:pPr>
                              <w:jc w:val="center"/>
                              <w:rPr>
                                <w:b/>
                                <w:bCs/>
                                <w:caps/>
                                <w:sz w:val="40"/>
                                <w:szCs w:val="40"/>
                              </w:rPr>
                            </w:pPr>
                          </w:p>
                          <w:p w14:paraId="704F680E" w14:textId="77777777" w:rsidR="00FA6F02" w:rsidRDefault="00FA6F02" w:rsidP="00317EAD">
                            <w:pPr>
                              <w:jc w:val="center"/>
                              <w:rPr>
                                <w:b/>
                                <w:bCs/>
                                <w:caps/>
                                <w:sz w:val="40"/>
                                <w:szCs w:val="40"/>
                              </w:rPr>
                            </w:pPr>
                          </w:p>
                          <w:p w14:paraId="3157D4B4" w14:textId="77777777" w:rsidR="00FA6F02" w:rsidRPr="00682B20" w:rsidRDefault="00FA6F02" w:rsidP="00317EAD">
                            <w:pPr>
                              <w:rPr>
                                <w:rFonts w:ascii="Arial Narrow" w:hAnsi="Arial Narrow"/>
                                <w:b/>
                                <w:bCs/>
                                <w:caps/>
                                <w:sz w:val="40"/>
                                <w:szCs w:val="40"/>
                              </w:rPr>
                            </w:pPr>
                          </w:p>
                          <w:p w14:paraId="1187BB5C" w14:textId="77777777" w:rsidR="00FA6F02" w:rsidRPr="00682B20" w:rsidRDefault="00FA6F02" w:rsidP="00317EAD">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1F2B7438" w14:textId="77777777" w:rsidR="00FA6F02" w:rsidRPr="00682B20" w:rsidRDefault="00FA6F02" w:rsidP="00317EAD">
                            <w:pPr>
                              <w:jc w:val="center"/>
                              <w:rPr>
                                <w:rFonts w:ascii="Arial Narrow" w:hAnsi="Arial Narrow"/>
                                <w:b/>
                                <w:bCs/>
                                <w:caps/>
                                <w:sz w:val="40"/>
                                <w:szCs w:val="40"/>
                              </w:rPr>
                            </w:pPr>
                          </w:p>
                          <w:p w14:paraId="611639DF" w14:textId="77777777" w:rsidR="00FA6F02" w:rsidRPr="00682B20" w:rsidRDefault="00FA6F02" w:rsidP="00317EAD">
                            <w:pPr>
                              <w:jc w:val="center"/>
                              <w:rPr>
                                <w:rFonts w:ascii="Arial Narrow" w:hAnsi="Arial Narrow"/>
                                <w:b/>
                                <w:bCs/>
                                <w:caps/>
                                <w:sz w:val="40"/>
                                <w:szCs w:val="40"/>
                              </w:rPr>
                            </w:pPr>
                          </w:p>
                          <w:p w14:paraId="2CB6FC53" w14:textId="77777777" w:rsidR="00FA6F02" w:rsidRPr="00682B20" w:rsidRDefault="00FA6F02" w:rsidP="00317EAD">
                            <w:pPr>
                              <w:rPr>
                                <w:rFonts w:ascii="Arial Narrow" w:hAnsi="Arial Narrow"/>
                                <w:b/>
                                <w:bCs/>
                                <w:caps/>
                                <w:color w:val="C00000"/>
                                <w:sz w:val="24"/>
                              </w:rPr>
                            </w:pPr>
                          </w:p>
                          <w:p w14:paraId="02FACD9A" w14:textId="77777777" w:rsidR="00FA6F02" w:rsidRPr="00682B20" w:rsidRDefault="00FA6F02" w:rsidP="00317EAD">
                            <w:pPr>
                              <w:jc w:val="center"/>
                              <w:rPr>
                                <w:rFonts w:ascii="Arial Narrow" w:hAnsi="Arial Narrow"/>
                                <w:b/>
                                <w:bCs/>
                                <w:caps/>
                                <w:color w:val="C00000"/>
                                <w:sz w:val="32"/>
                                <w:szCs w:val="32"/>
                              </w:rPr>
                            </w:pPr>
                            <w:proofErr w:type="spellStart"/>
                            <w:r w:rsidRPr="00682B20">
                              <w:rPr>
                                <w:rFonts w:ascii="Arial Narrow" w:hAnsi="Arial Narrow"/>
                                <w:b/>
                                <w:color w:val="C00000"/>
                                <w:sz w:val="36"/>
                                <w:szCs w:val="36"/>
                              </w:rPr>
                              <w:t>Retrofit</w:t>
                            </w:r>
                            <w:proofErr w:type="spellEnd"/>
                            <w:r w:rsidRPr="00682B20">
                              <w:rPr>
                                <w:rFonts w:ascii="Arial Narrow" w:hAnsi="Arial Narrow"/>
                                <w:b/>
                                <w:color w:val="C00000"/>
                                <w:sz w:val="36"/>
                                <w:szCs w:val="36"/>
                              </w:rPr>
                              <w:t xml:space="preserve"> Kotle K 12 – Teplárna České Budějovice a.s</w:t>
                            </w:r>
                            <w:r w:rsidRPr="00682B20">
                              <w:rPr>
                                <w:rFonts w:ascii="Arial Narrow" w:hAnsi="Arial Narrow"/>
                                <w:b/>
                                <w:color w:val="C00000"/>
                                <w:sz w:val="32"/>
                                <w:szCs w:val="32"/>
                              </w:rPr>
                              <w:t xml:space="preserve">. </w:t>
                            </w:r>
                          </w:p>
                          <w:p w14:paraId="6AAE516D" w14:textId="77777777" w:rsidR="00FA6F02" w:rsidRPr="00682B20" w:rsidRDefault="00FA6F02" w:rsidP="00317EAD">
                            <w:pPr>
                              <w:jc w:val="center"/>
                              <w:rPr>
                                <w:rFonts w:ascii="Arial Narrow" w:hAnsi="Arial Narrow"/>
                                <w:b/>
                                <w:bCs/>
                                <w:caps/>
                                <w:color w:val="C00000"/>
                                <w:sz w:val="56"/>
                                <w:szCs w:val="56"/>
                              </w:rPr>
                            </w:pPr>
                          </w:p>
                          <w:p w14:paraId="3C76C38D" w14:textId="77777777" w:rsidR="00FA6F02" w:rsidRPr="00682B20" w:rsidRDefault="00FA6F02" w:rsidP="00317EAD">
                            <w:pPr>
                              <w:jc w:val="center"/>
                              <w:rPr>
                                <w:rFonts w:asciiTheme="minorBidi" w:hAnsiTheme="minorBidi"/>
                                <w:b/>
                                <w:bCs/>
                                <w:caps/>
                                <w:color w:val="C00000"/>
                                <w:sz w:val="56"/>
                                <w:szCs w:val="56"/>
                              </w:rPr>
                            </w:pPr>
                          </w:p>
                          <w:p w14:paraId="3338D9DB" w14:textId="77777777" w:rsidR="00FA6F02" w:rsidRPr="00682B20" w:rsidRDefault="00FA6F02" w:rsidP="00317EAD">
                            <w:pPr>
                              <w:jc w:val="center"/>
                              <w:rPr>
                                <w:rFonts w:asciiTheme="majorBidi" w:hAnsiTheme="majorBidi" w:cstheme="majorBidi"/>
                                <w:b/>
                                <w:bCs/>
                                <w:caps/>
                                <w:sz w:val="72"/>
                                <w:szCs w:val="72"/>
                              </w:rPr>
                            </w:pPr>
                            <w:proofErr w:type="gramStart"/>
                            <w:r w:rsidRPr="00682B20">
                              <w:rPr>
                                <w:rFonts w:asciiTheme="majorBidi" w:hAnsiTheme="majorBidi" w:cstheme="majorBidi"/>
                                <w:b/>
                                <w:caps/>
                                <w:sz w:val="72"/>
                                <w:szCs w:val="72"/>
                              </w:rPr>
                              <w:t>SVAZEK  iii</w:t>
                            </w:r>
                            <w:proofErr w:type="gramEnd"/>
                            <w:r w:rsidRPr="00682B20">
                              <w:rPr>
                                <w:rFonts w:asciiTheme="majorBidi" w:hAnsiTheme="majorBidi" w:cstheme="majorBidi"/>
                                <w:b/>
                                <w:caps/>
                                <w:sz w:val="72"/>
                                <w:szCs w:val="72"/>
                              </w:rPr>
                              <w:t xml:space="preserve">  </w:t>
                            </w:r>
                          </w:p>
                          <w:p w14:paraId="270A7409" w14:textId="77777777" w:rsidR="00FA6F02" w:rsidRPr="00682B20" w:rsidRDefault="00FA6F02" w:rsidP="00317EAD">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57125010" w14:textId="77777777" w:rsidR="00FA6F02" w:rsidRPr="0078021F" w:rsidRDefault="00FA6F02" w:rsidP="00317EAD">
                            <w:pPr>
                              <w:jc w:val="center"/>
                              <w:rPr>
                                <w:rFonts w:asciiTheme="minorBidi" w:hAnsiTheme="minorBidi"/>
                                <w:b/>
                                <w:bCs/>
                                <w:i/>
                                <w:iCs/>
                                <w:caps/>
                                <w:color w:val="C00000"/>
                                <w:sz w:val="32"/>
                                <w:szCs w:val="32"/>
                              </w:rPr>
                            </w:pPr>
                          </w:p>
                          <w:p w14:paraId="74966AFF" w14:textId="77777777" w:rsidR="00FA6F02" w:rsidRPr="0078021F" w:rsidRDefault="00FA6F02" w:rsidP="00317EAD">
                            <w:pPr>
                              <w:jc w:val="center"/>
                              <w:rPr>
                                <w:rFonts w:asciiTheme="minorBidi" w:hAnsiTheme="minorBidi"/>
                                <w:b/>
                                <w:bCs/>
                                <w:i/>
                                <w:iCs/>
                                <w:caps/>
                                <w:color w:val="C00000"/>
                                <w:sz w:val="32"/>
                                <w:szCs w:val="32"/>
                              </w:rPr>
                            </w:pPr>
                          </w:p>
                          <w:p w14:paraId="4993BC23" w14:textId="77777777" w:rsidR="00FA6F02" w:rsidRPr="0078021F" w:rsidRDefault="00FA6F02" w:rsidP="00317EAD">
                            <w:pPr>
                              <w:jc w:val="center"/>
                              <w:rPr>
                                <w:rFonts w:asciiTheme="minorBidi" w:hAnsiTheme="minorBidi"/>
                                <w:b/>
                                <w:bCs/>
                                <w:i/>
                                <w:iCs/>
                                <w:caps/>
                                <w:color w:val="C00000"/>
                                <w:sz w:val="32"/>
                                <w:szCs w:val="32"/>
                              </w:rPr>
                            </w:pPr>
                          </w:p>
                          <w:p w14:paraId="43A55C29" w14:textId="26A3DC07" w:rsidR="00FA6F02" w:rsidRPr="00682B20" w:rsidRDefault="00FA6F02" w:rsidP="00317EAD">
                            <w:pPr>
                              <w:jc w:val="center"/>
                              <w:rPr>
                                <w:rFonts w:ascii="Arial Narrow" w:hAnsi="Arial Narrow"/>
                                <w:b/>
                                <w:caps/>
                                <w:sz w:val="36"/>
                                <w:szCs w:val="36"/>
                              </w:rPr>
                            </w:pPr>
                            <w:r w:rsidRPr="00682B20">
                              <w:rPr>
                                <w:rFonts w:ascii="Arial Narrow" w:hAnsi="Arial Narrow"/>
                                <w:b/>
                                <w:sz w:val="36"/>
                                <w:szCs w:val="36"/>
                              </w:rPr>
                              <w:t>Příloha A</w:t>
                            </w:r>
                            <w:r>
                              <w:rPr>
                                <w:rFonts w:ascii="Arial Narrow" w:hAnsi="Arial Narrow"/>
                                <w:b/>
                                <w:sz w:val="36"/>
                                <w:szCs w:val="36"/>
                              </w:rPr>
                              <w:t xml:space="preserve"> 4.1 Strojní část </w:t>
                            </w:r>
                          </w:p>
                          <w:p w14:paraId="39CD7BBE" w14:textId="77777777" w:rsidR="00FA6F02" w:rsidRDefault="00FA6F02" w:rsidP="00317EAD">
                            <w:pPr>
                              <w:jc w:val="center"/>
                              <w:rPr>
                                <w:b/>
                                <w:bCs/>
                                <w:i/>
                                <w:iCs/>
                                <w:caps/>
                                <w:color w:val="C00000"/>
                                <w:sz w:val="32"/>
                                <w:szCs w:val="32"/>
                              </w:rPr>
                            </w:pPr>
                            <w:r>
                              <w:rPr>
                                <w:b/>
                                <w:i/>
                                <w:iCs/>
                                <w:caps/>
                                <w:color w:val="C00000"/>
                                <w:sz w:val="32"/>
                                <w:szCs w:val="32"/>
                              </w:rPr>
                              <w:t xml:space="preserve"> </w:t>
                            </w:r>
                          </w:p>
                          <w:p w14:paraId="1B11029D" w14:textId="77777777" w:rsidR="00FA6F02" w:rsidRPr="00E63830" w:rsidRDefault="00FA6F02" w:rsidP="00317EAD">
                            <w:pPr>
                              <w:jc w:val="center"/>
                              <w:rPr>
                                <w:b/>
                                <w:bCs/>
                                <w:i/>
                                <w:iCs/>
                                <w:caps/>
                                <w:color w:val="C00000"/>
                                <w:sz w:val="32"/>
                                <w:szCs w:val="32"/>
                              </w:rPr>
                            </w:pPr>
                          </w:p>
                          <w:p w14:paraId="769E0BA9" w14:textId="77777777" w:rsidR="00FA6F02" w:rsidRPr="00D03144" w:rsidRDefault="00FA6F02" w:rsidP="00317EAD">
                            <w:pPr>
                              <w:jc w:val="center"/>
                              <w:rPr>
                                <w:rFonts w:ascii="Calibri Light" w:hAnsi="Calibri Light"/>
                                <w:bCs/>
                              </w:rPr>
                            </w:pPr>
                            <w:r w:rsidRPr="00D03144">
                              <w:rPr>
                                <w:b/>
                                <w:caps/>
                                <w:sz w:val="24"/>
                              </w:rPr>
                              <w:t>ANNEX A 1 Subject and scope of the Contract</w:t>
                            </w:r>
                          </w:p>
                          <w:p w14:paraId="28324F4D" w14:textId="77777777" w:rsidR="00FA6F02" w:rsidRPr="00E63830" w:rsidRDefault="00FA6F02" w:rsidP="00317EAD">
                            <w:pPr>
                              <w:jc w:val="center"/>
                              <w:rPr>
                                <w:b/>
                                <w:bCs/>
                                <w:caps/>
                                <w:color w:val="C00000"/>
                                <w:sz w:val="24"/>
                              </w:rPr>
                            </w:pPr>
                          </w:p>
                          <w:p w14:paraId="2D190F05" w14:textId="77777777" w:rsidR="00FA6F02" w:rsidRDefault="00FA6F02" w:rsidP="00317EAD">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356208AF" w14:textId="77777777" w:rsidR="00FA6F02" w:rsidRDefault="00FA6F02" w:rsidP="00317EAD">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0CF40190" w14:textId="77777777" w:rsidR="00FA6F02" w:rsidRPr="00372AC0" w:rsidRDefault="00FA6F02" w:rsidP="00317EAD">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32B3C" id="_x0000_s1027" type="#_x0000_t202" style="position:absolute;left:0;text-align:left;margin-left:0;margin-top:132pt;width:495pt;height:60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" stroked="f">
                <v:textbox inset="0,0,0,0">
                  <w:txbxContent>
                    <w:p w14:paraId="54D8BE35" w14:textId="77777777" w:rsidR="00FA6F02" w:rsidRDefault="00FA6F02" w:rsidP="00317EAD">
                      <w:pPr>
                        <w:jc w:val="center"/>
                        <w:rPr>
                          <w:b/>
                          <w:bCs/>
                          <w:caps/>
                          <w:sz w:val="40"/>
                          <w:szCs w:val="40"/>
                        </w:rPr>
                      </w:pPr>
                    </w:p>
                    <w:p w14:paraId="1A05EC85" w14:textId="77777777" w:rsidR="00FA6F02" w:rsidRDefault="00FA6F02" w:rsidP="00317EAD">
                      <w:pPr>
                        <w:jc w:val="center"/>
                        <w:rPr>
                          <w:b/>
                          <w:bCs/>
                          <w:caps/>
                          <w:sz w:val="40"/>
                          <w:szCs w:val="40"/>
                        </w:rPr>
                      </w:pPr>
                    </w:p>
                    <w:p w14:paraId="704F680E" w14:textId="77777777" w:rsidR="00FA6F02" w:rsidRDefault="00FA6F02" w:rsidP="00317EAD">
                      <w:pPr>
                        <w:jc w:val="center"/>
                        <w:rPr>
                          <w:b/>
                          <w:bCs/>
                          <w:caps/>
                          <w:sz w:val="40"/>
                          <w:szCs w:val="40"/>
                        </w:rPr>
                      </w:pPr>
                    </w:p>
                    <w:p w14:paraId="3157D4B4" w14:textId="77777777" w:rsidR="00FA6F02" w:rsidRPr="00682B20" w:rsidRDefault="00FA6F02" w:rsidP="00317EAD">
                      <w:pPr>
                        <w:rPr>
                          <w:rFonts w:ascii="Arial Narrow" w:hAnsi="Arial Narrow"/>
                          <w:b/>
                          <w:bCs/>
                          <w:caps/>
                          <w:sz w:val="40"/>
                          <w:szCs w:val="40"/>
                        </w:rPr>
                      </w:pPr>
                    </w:p>
                    <w:p w14:paraId="1187BB5C" w14:textId="77777777" w:rsidR="00FA6F02" w:rsidRPr="00682B20" w:rsidRDefault="00FA6F02" w:rsidP="00317EAD">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1F2B7438" w14:textId="77777777" w:rsidR="00FA6F02" w:rsidRPr="00682B20" w:rsidRDefault="00FA6F02" w:rsidP="00317EAD">
                      <w:pPr>
                        <w:jc w:val="center"/>
                        <w:rPr>
                          <w:rFonts w:ascii="Arial Narrow" w:hAnsi="Arial Narrow"/>
                          <w:b/>
                          <w:bCs/>
                          <w:caps/>
                          <w:sz w:val="40"/>
                          <w:szCs w:val="40"/>
                        </w:rPr>
                      </w:pPr>
                    </w:p>
                    <w:p w14:paraId="611639DF" w14:textId="77777777" w:rsidR="00FA6F02" w:rsidRPr="00682B20" w:rsidRDefault="00FA6F02" w:rsidP="00317EAD">
                      <w:pPr>
                        <w:jc w:val="center"/>
                        <w:rPr>
                          <w:rFonts w:ascii="Arial Narrow" w:hAnsi="Arial Narrow"/>
                          <w:b/>
                          <w:bCs/>
                          <w:caps/>
                          <w:sz w:val="40"/>
                          <w:szCs w:val="40"/>
                        </w:rPr>
                      </w:pPr>
                    </w:p>
                    <w:p w14:paraId="2CB6FC53" w14:textId="77777777" w:rsidR="00FA6F02" w:rsidRPr="00682B20" w:rsidRDefault="00FA6F02" w:rsidP="00317EAD">
                      <w:pPr>
                        <w:rPr>
                          <w:rFonts w:ascii="Arial Narrow" w:hAnsi="Arial Narrow"/>
                          <w:b/>
                          <w:bCs/>
                          <w:caps/>
                          <w:color w:val="C00000"/>
                          <w:sz w:val="24"/>
                        </w:rPr>
                      </w:pPr>
                    </w:p>
                    <w:p w14:paraId="02FACD9A" w14:textId="77777777" w:rsidR="00FA6F02" w:rsidRPr="00682B20" w:rsidRDefault="00FA6F02" w:rsidP="00317EAD">
                      <w:pPr>
                        <w:jc w:val="center"/>
                        <w:rPr>
                          <w:rFonts w:ascii="Arial Narrow" w:hAnsi="Arial Narrow"/>
                          <w:b/>
                          <w:bCs/>
                          <w:caps/>
                          <w:color w:val="C00000"/>
                          <w:sz w:val="32"/>
                          <w:szCs w:val="32"/>
                        </w:rPr>
                      </w:pPr>
                      <w:proofErr w:type="spellStart"/>
                      <w:r w:rsidRPr="00682B20">
                        <w:rPr>
                          <w:rFonts w:ascii="Arial Narrow" w:hAnsi="Arial Narrow"/>
                          <w:b/>
                          <w:color w:val="C00000"/>
                          <w:sz w:val="36"/>
                          <w:szCs w:val="36"/>
                        </w:rPr>
                        <w:t>Retrofit</w:t>
                      </w:r>
                      <w:proofErr w:type="spellEnd"/>
                      <w:r w:rsidRPr="00682B20">
                        <w:rPr>
                          <w:rFonts w:ascii="Arial Narrow" w:hAnsi="Arial Narrow"/>
                          <w:b/>
                          <w:color w:val="C00000"/>
                          <w:sz w:val="36"/>
                          <w:szCs w:val="36"/>
                        </w:rPr>
                        <w:t xml:space="preserve"> Kotle K 12 – Teplárna České Budějovice a.s</w:t>
                      </w:r>
                      <w:r w:rsidRPr="00682B20">
                        <w:rPr>
                          <w:rFonts w:ascii="Arial Narrow" w:hAnsi="Arial Narrow"/>
                          <w:b/>
                          <w:color w:val="C00000"/>
                          <w:sz w:val="32"/>
                          <w:szCs w:val="32"/>
                        </w:rPr>
                        <w:t xml:space="preserve">. </w:t>
                      </w:r>
                    </w:p>
                    <w:p w14:paraId="6AAE516D" w14:textId="77777777" w:rsidR="00FA6F02" w:rsidRPr="00682B20" w:rsidRDefault="00FA6F02" w:rsidP="00317EAD">
                      <w:pPr>
                        <w:jc w:val="center"/>
                        <w:rPr>
                          <w:rFonts w:ascii="Arial Narrow" w:hAnsi="Arial Narrow"/>
                          <w:b/>
                          <w:bCs/>
                          <w:caps/>
                          <w:color w:val="C00000"/>
                          <w:sz w:val="56"/>
                          <w:szCs w:val="56"/>
                        </w:rPr>
                      </w:pPr>
                    </w:p>
                    <w:p w14:paraId="3C76C38D" w14:textId="77777777" w:rsidR="00FA6F02" w:rsidRPr="00682B20" w:rsidRDefault="00FA6F02" w:rsidP="00317EAD">
                      <w:pPr>
                        <w:jc w:val="center"/>
                        <w:rPr>
                          <w:rFonts w:asciiTheme="minorBidi" w:hAnsiTheme="minorBidi"/>
                          <w:b/>
                          <w:bCs/>
                          <w:caps/>
                          <w:color w:val="C00000"/>
                          <w:sz w:val="56"/>
                          <w:szCs w:val="56"/>
                        </w:rPr>
                      </w:pPr>
                    </w:p>
                    <w:p w14:paraId="3338D9DB" w14:textId="77777777" w:rsidR="00FA6F02" w:rsidRPr="00682B20" w:rsidRDefault="00FA6F02" w:rsidP="00317EAD">
                      <w:pPr>
                        <w:jc w:val="center"/>
                        <w:rPr>
                          <w:rFonts w:asciiTheme="majorBidi" w:hAnsiTheme="majorBidi" w:cstheme="majorBidi"/>
                          <w:b/>
                          <w:bCs/>
                          <w:caps/>
                          <w:sz w:val="72"/>
                          <w:szCs w:val="72"/>
                        </w:rPr>
                      </w:pPr>
                      <w:proofErr w:type="gramStart"/>
                      <w:r w:rsidRPr="00682B20">
                        <w:rPr>
                          <w:rFonts w:asciiTheme="majorBidi" w:hAnsiTheme="majorBidi" w:cstheme="majorBidi"/>
                          <w:b/>
                          <w:caps/>
                          <w:sz w:val="72"/>
                          <w:szCs w:val="72"/>
                        </w:rPr>
                        <w:t>SVAZEK  iii</w:t>
                      </w:r>
                      <w:proofErr w:type="gramEnd"/>
                      <w:r w:rsidRPr="00682B20">
                        <w:rPr>
                          <w:rFonts w:asciiTheme="majorBidi" w:hAnsiTheme="majorBidi" w:cstheme="majorBidi"/>
                          <w:b/>
                          <w:caps/>
                          <w:sz w:val="72"/>
                          <w:szCs w:val="72"/>
                        </w:rPr>
                        <w:t xml:space="preserve">  </w:t>
                      </w:r>
                    </w:p>
                    <w:p w14:paraId="270A7409" w14:textId="77777777" w:rsidR="00FA6F02" w:rsidRPr="00682B20" w:rsidRDefault="00FA6F02" w:rsidP="00317EAD">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57125010" w14:textId="77777777" w:rsidR="00FA6F02" w:rsidRPr="0078021F" w:rsidRDefault="00FA6F02" w:rsidP="00317EAD">
                      <w:pPr>
                        <w:jc w:val="center"/>
                        <w:rPr>
                          <w:rFonts w:asciiTheme="minorBidi" w:hAnsiTheme="minorBidi"/>
                          <w:b/>
                          <w:bCs/>
                          <w:i/>
                          <w:iCs/>
                          <w:caps/>
                          <w:color w:val="C00000"/>
                          <w:sz w:val="32"/>
                          <w:szCs w:val="32"/>
                        </w:rPr>
                      </w:pPr>
                    </w:p>
                    <w:p w14:paraId="74966AFF" w14:textId="77777777" w:rsidR="00FA6F02" w:rsidRPr="0078021F" w:rsidRDefault="00FA6F02" w:rsidP="00317EAD">
                      <w:pPr>
                        <w:jc w:val="center"/>
                        <w:rPr>
                          <w:rFonts w:asciiTheme="minorBidi" w:hAnsiTheme="minorBidi"/>
                          <w:b/>
                          <w:bCs/>
                          <w:i/>
                          <w:iCs/>
                          <w:caps/>
                          <w:color w:val="C00000"/>
                          <w:sz w:val="32"/>
                          <w:szCs w:val="32"/>
                        </w:rPr>
                      </w:pPr>
                    </w:p>
                    <w:p w14:paraId="4993BC23" w14:textId="77777777" w:rsidR="00FA6F02" w:rsidRPr="0078021F" w:rsidRDefault="00FA6F02" w:rsidP="00317EAD">
                      <w:pPr>
                        <w:jc w:val="center"/>
                        <w:rPr>
                          <w:rFonts w:asciiTheme="minorBidi" w:hAnsiTheme="minorBidi"/>
                          <w:b/>
                          <w:bCs/>
                          <w:i/>
                          <w:iCs/>
                          <w:caps/>
                          <w:color w:val="C00000"/>
                          <w:sz w:val="32"/>
                          <w:szCs w:val="32"/>
                        </w:rPr>
                      </w:pPr>
                    </w:p>
                    <w:p w14:paraId="43A55C29" w14:textId="26A3DC07" w:rsidR="00FA6F02" w:rsidRPr="00682B20" w:rsidRDefault="00FA6F02" w:rsidP="00317EAD">
                      <w:pPr>
                        <w:jc w:val="center"/>
                        <w:rPr>
                          <w:rFonts w:ascii="Arial Narrow" w:hAnsi="Arial Narrow"/>
                          <w:b/>
                          <w:caps/>
                          <w:sz w:val="36"/>
                          <w:szCs w:val="36"/>
                        </w:rPr>
                      </w:pPr>
                      <w:r w:rsidRPr="00682B20">
                        <w:rPr>
                          <w:rFonts w:ascii="Arial Narrow" w:hAnsi="Arial Narrow"/>
                          <w:b/>
                          <w:sz w:val="36"/>
                          <w:szCs w:val="36"/>
                        </w:rPr>
                        <w:t>Příloha A</w:t>
                      </w:r>
                      <w:r>
                        <w:rPr>
                          <w:rFonts w:ascii="Arial Narrow" w:hAnsi="Arial Narrow"/>
                          <w:b/>
                          <w:sz w:val="36"/>
                          <w:szCs w:val="36"/>
                        </w:rPr>
                        <w:t xml:space="preserve"> 4.1 Strojní část </w:t>
                      </w:r>
                    </w:p>
                    <w:p w14:paraId="39CD7BBE" w14:textId="77777777" w:rsidR="00FA6F02" w:rsidRDefault="00FA6F02" w:rsidP="00317EAD">
                      <w:pPr>
                        <w:jc w:val="center"/>
                        <w:rPr>
                          <w:b/>
                          <w:bCs/>
                          <w:i/>
                          <w:iCs/>
                          <w:caps/>
                          <w:color w:val="C00000"/>
                          <w:sz w:val="32"/>
                          <w:szCs w:val="32"/>
                        </w:rPr>
                      </w:pPr>
                      <w:r>
                        <w:rPr>
                          <w:b/>
                          <w:i/>
                          <w:iCs/>
                          <w:caps/>
                          <w:color w:val="C00000"/>
                          <w:sz w:val="32"/>
                          <w:szCs w:val="32"/>
                        </w:rPr>
                        <w:t xml:space="preserve"> </w:t>
                      </w:r>
                    </w:p>
                    <w:p w14:paraId="1B11029D" w14:textId="77777777" w:rsidR="00FA6F02" w:rsidRPr="00E63830" w:rsidRDefault="00FA6F02" w:rsidP="00317EAD">
                      <w:pPr>
                        <w:jc w:val="center"/>
                        <w:rPr>
                          <w:b/>
                          <w:bCs/>
                          <w:i/>
                          <w:iCs/>
                          <w:caps/>
                          <w:color w:val="C00000"/>
                          <w:sz w:val="32"/>
                          <w:szCs w:val="32"/>
                        </w:rPr>
                      </w:pPr>
                    </w:p>
                    <w:p w14:paraId="769E0BA9" w14:textId="77777777" w:rsidR="00FA6F02" w:rsidRPr="00D03144" w:rsidRDefault="00FA6F02" w:rsidP="00317EAD">
                      <w:pPr>
                        <w:jc w:val="center"/>
                        <w:rPr>
                          <w:rFonts w:ascii="Calibri Light" w:hAnsi="Calibri Light"/>
                          <w:bCs/>
                        </w:rPr>
                      </w:pPr>
                      <w:r w:rsidRPr="00D03144">
                        <w:rPr>
                          <w:b/>
                          <w:caps/>
                          <w:sz w:val="24"/>
                        </w:rPr>
                        <w:t>ANNEX A 1 Subject and scope of the Contract</w:t>
                      </w:r>
                    </w:p>
                    <w:p w14:paraId="28324F4D" w14:textId="77777777" w:rsidR="00FA6F02" w:rsidRPr="00E63830" w:rsidRDefault="00FA6F02" w:rsidP="00317EAD">
                      <w:pPr>
                        <w:jc w:val="center"/>
                        <w:rPr>
                          <w:b/>
                          <w:bCs/>
                          <w:caps/>
                          <w:color w:val="C00000"/>
                          <w:sz w:val="24"/>
                        </w:rPr>
                      </w:pPr>
                    </w:p>
                    <w:p w14:paraId="2D190F05" w14:textId="77777777" w:rsidR="00FA6F02" w:rsidRDefault="00FA6F02" w:rsidP="00317EAD">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356208AF" w14:textId="77777777" w:rsidR="00FA6F02" w:rsidRDefault="00FA6F02" w:rsidP="00317EAD">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0CF40190" w14:textId="77777777" w:rsidR="00FA6F02" w:rsidRPr="00372AC0" w:rsidRDefault="00FA6F02" w:rsidP="00317EAD">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v:textbox>
                <w10:wrap anchorx="margin" anchory="page"/>
                <w10:anchorlock/>
              </v:shape>
            </w:pict>
          </mc:Fallback>
        </mc:AlternateContent>
      </w:r>
      <w:r w:rsidR="002569D2">
        <w:rPr>
          <w:noProof/>
          <w:lang w:eastAsia="cs-CZ"/>
        </w:rPr>
        <w:t xml:space="preserve"> </w:t>
      </w:r>
      <w:r w:rsidR="00DE547B">
        <w:rPr>
          <w:noProof/>
          <w:lang w:eastAsia="cs-CZ"/>
        </w:rPr>
        <w:drawing>
          <wp:inline distT="0" distB="0" distL="0" distR="0" wp14:anchorId="47CC4685" wp14:editId="3CC6A724">
            <wp:extent cx="1469390" cy="792480"/>
            <wp:effectExtent l="0" t="0" r="0" b="762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390" cy="792480"/>
                    </a:xfrm>
                    <a:prstGeom prst="rect">
                      <a:avLst/>
                    </a:prstGeom>
                    <a:noFill/>
                  </pic:spPr>
                </pic:pic>
              </a:graphicData>
            </a:graphic>
          </wp:inline>
        </w:drawing>
      </w:r>
    </w:p>
    <w:p w14:paraId="4B08E88D" w14:textId="77777777" w:rsidR="00317EAD" w:rsidRDefault="00317EAD"/>
    <w:p w14:paraId="2FCE3FEA" w14:textId="77777777" w:rsidR="00317EAD" w:rsidRDefault="00317EAD"/>
    <w:p w14:paraId="1676D3EB" w14:textId="77777777" w:rsidR="00317EAD" w:rsidRDefault="00317EAD"/>
    <w:p w14:paraId="67ACA507" w14:textId="77777777" w:rsidR="00317EAD" w:rsidRDefault="00317EAD"/>
    <w:p w14:paraId="6543E265" w14:textId="77777777" w:rsidR="00317EAD" w:rsidRDefault="00317EAD"/>
    <w:p w14:paraId="78512942" w14:textId="77777777" w:rsidR="00317EAD" w:rsidRDefault="00317EAD"/>
    <w:p w14:paraId="5CA8D0BF" w14:textId="77777777" w:rsidR="00317EAD" w:rsidRDefault="00317EAD"/>
    <w:p w14:paraId="535D0E52" w14:textId="77777777" w:rsidR="00317EAD" w:rsidRDefault="00317EAD"/>
    <w:p w14:paraId="33FB3EF3" w14:textId="77777777" w:rsidR="00317EAD" w:rsidRDefault="00317EAD"/>
    <w:p w14:paraId="48AABDFA" w14:textId="77777777" w:rsidR="00317EAD" w:rsidRDefault="00317EAD"/>
    <w:p w14:paraId="59470785" w14:textId="77777777" w:rsidR="00317EAD" w:rsidRDefault="00317EAD"/>
    <w:p w14:paraId="14F86225" w14:textId="77777777" w:rsidR="00317EAD" w:rsidRDefault="00317EAD"/>
    <w:p w14:paraId="17D9DD57" w14:textId="77777777" w:rsidR="00317EAD" w:rsidRDefault="00317EAD"/>
    <w:p w14:paraId="1C0D196A" w14:textId="77777777" w:rsidR="00317EAD" w:rsidRDefault="00317EAD"/>
    <w:p w14:paraId="3D94C3EF" w14:textId="77777777" w:rsidR="00317EAD" w:rsidRDefault="00317EAD"/>
    <w:p w14:paraId="0F2D8C28" w14:textId="77777777" w:rsidR="00317EAD" w:rsidRDefault="00317EAD"/>
    <w:p w14:paraId="61669653" w14:textId="77777777" w:rsidR="00317EAD" w:rsidRDefault="00317EAD"/>
    <w:p w14:paraId="37A1C60B" w14:textId="77777777" w:rsidR="00317EAD" w:rsidRDefault="00317EAD"/>
    <w:p w14:paraId="5437704F" w14:textId="77777777" w:rsidR="00317EAD" w:rsidRDefault="00317EAD"/>
    <w:p w14:paraId="6DDC5825" w14:textId="77777777" w:rsidR="00317EAD" w:rsidRDefault="00317EAD"/>
    <w:p w14:paraId="392E6E4A" w14:textId="77777777" w:rsidR="00317EAD" w:rsidRDefault="00317EAD"/>
    <w:p w14:paraId="4549E79F" w14:textId="77777777" w:rsidR="00317EAD" w:rsidRDefault="00317EAD"/>
    <w:p w14:paraId="3F479754" w14:textId="77777777" w:rsidR="00317EAD" w:rsidRDefault="00317EAD"/>
    <w:p w14:paraId="38853FD1" w14:textId="77777777" w:rsidR="00317EAD" w:rsidRDefault="00317EAD"/>
    <w:p w14:paraId="6AEE07A5" w14:textId="77777777" w:rsidR="00317EAD" w:rsidRDefault="00317EAD"/>
    <w:p w14:paraId="48A83329" w14:textId="77777777" w:rsidR="00317EAD" w:rsidRDefault="00317EAD"/>
    <w:p w14:paraId="77BF8D39" w14:textId="0D9ED19E" w:rsidR="00CB385A" w:rsidRDefault="00CB385A">
      <w:r>
        <w:br w:type="page"/>
      </w:r>
    </w:p>
    <w:sdt>
      <w:sdtPr>
        <w:rPr>
          <w:rFonts w:ascii="Arial" w:eastAsiaTheme="minorHAnsi" w:hAnsi="Arial" w:cs="Arial"/>
          <w:b/>
          <w:bCs/>
          <w:color w:val="auto"/>
          <w:sz w:val="30"/>
          <w:szCs w:val="30"/>
          <w:lang w:eastAsia="en-US"/>
        </w:rPr>
        <w:id w:val="147491511"/>
        <w:docPartObj>
          <w:docPartGallery w:val="Table of Contents"/>
          <w:docPartUnique/>
        </w:docPartObj>
      </w:sdtPr>
      <w:sdtEndPr>
        <w:rPr>
          <w:rFonts w:eastAsiaTheme="minorEastAsia" w:cstheme="minorBidi"/>
          <w:sz w:val="20"/>
          <w:szCs w:val="22"/>
        </w:rPr>
      </w:sdtEndPr>
      <w:sdtContent>
        <w:p w14:paraId="0A99C20A" w14:textId="77777777" w:rsidR="00682B20" w:rsidRPr="00CB385A" w:rsidRDefault="00682B20">
          <w:pPr>
            <w:pStyle w:val="Nadpisobsahu"/>
            <w:rPr>
              <w:rFonts w:ascii="Arial" w:hAnsi="Arial" w:cs="Arial"/>
              <w:b/>
              <w:bCs/>
              <w:color w:val="auto"/>
              <w:sz w:val="30"/>
              <w:szCs w:val="30"/>
            </w:rPr>
          </w:pPr>
          <w:r w:rsidRPr="00CB385A">
            <w:rPr>
              <w:rFonts w:ascii="Arial" w:hAnsi="Arial" w:cs="Arial"/>
              <w:b/>
              <w:bCs/>
              <w:color w:val="auto"/>
              <w:sz w:val="30"/>
              <w:szCs w:val="30"/>
            </w:rPr>
            <w:t>Obsah</w:t>
          </w:r>
        </w:p>
        <w:p w14:paraId="7808965D" w14:textId="0C308882" w:rsidR="002C356F" w:rsidRDefault="00682B20">
          <w:pPr>
            <w:pStyle w:val="Obsah1"/>
            <w:rPr>
              <w:rFonts w:asciiTheme="minorHAnsi" w:hAnsiTheme="minorHAnsi"/>
              <w:noProof/>
              <w:sz w:val="22"/>
              <w:lang w:eastAsia="zh-CN"/>
            </w:rPr>
          </w:pPr>
          <w:r w:rsidRPr="00453429">
            <w:fldChar w:fldCharType="begin"/>
          </w:r>
          <w:r w:rsidRPr="00453429">
            <w:instrText xml:space="preserve"> TOC \o "1-3" \h \z \u </w:instrText>
          </w:r>
          <w:r w:rsidRPr="00453429">
            <w:fldChar w:fldCharType="separate"/>
          </w:r>
          <w:hyperlink w:anchor="_Toc157522819" w:history="1">
            <w:r w:rsidR="002C356F" w:rsidRPr="009B5FE1">
              <w:rPr>
                <w:rStyle w:val="Hypertextovodkaz"/>
                <w:noProof/>
              </w:rPr>
              <w:t>1 APLIKACE ŘEŠENÍ V ZADÁVACÍ DOKUMENTACI</w:t>
            </w:r>
            <w:r w:rsidR="002C356F">
              <w:rPr>
                <w:noProof/>
                <w:webHidden/>
              </w:rPr>
              <w:tab/>
            </w:r>
            <w:r w:rsidR="002C356F">
              <w:rPr>
                <w:noProof/>
                <w:webHidden/>
              </w:rPr>
              <w:fldChar w:fldCharType="begin"/>
            </w:r>
            <w:r w:rsidR="002C356F">
              <w:rPr>
                <w:noProof/>
                <w:webHidden/>
              </w:rPr>
              <w:instrText xml:space="preserve"> PAGEREF _Toc157522819 \h </w:instrText>
            </w:r>
            <w:r w:rsidR="002C356F">
              <w:rPr>
                <w:noProof/>
                <w:webHidden/>
              </w:rPr>
            </w:r>
            <w:r w:rsidR="002C356F">
              <w:rPr>
                <w:noProof/>
                <w:webHidden/>
              </w:rPr>
              <w:fldChar w:fldCharType="separate"/>
            </w:r>
            <w:r w:rsidR="00EB11A0">
              <w:rPr>
                <w:noProof/>
                <w:webHidden/>
              </w:rPr>
              <w:t>4</w:t>
            </w:r>
            <w:r w:rsidR="002C356F">
              <w:rPr>
                <w:noProof/>
                <w:webHidden/>
              </w:rPr>
              <w:fldChar w:fldCharType="end"/>
            </w:r>
          </w:hyperlink>
        </w:p>
        <w:p w14:paraId="7C7D62F8" w14:textId="537C4616" w:rsidR="002C356F" w:rsidRDefault="002C356F">
          <w:pPr>
            <w:pStyle w:val="Obsah1"/>
            <w:rPr>
              <w:rFonts w:asciiTheme="minorHAnsi" w:hAnsiTheme="minorHAnsi"/>
              <w:noProof/>
              <w:sz w:val="22"/>
              <w:lang w:eastAsia="zh-CN"/>
            </w:rPr>
          </w:pPr>
          <w:hyperlink w:anchor="_Toc157522820" w:history="1">
            <w:r w:rsidRPr="009B5FE1">
              <w:rPr>
                <w:rStyle w:val="Hypertextovodkaz"/>
                <w:noProof/>
              </w:rPr>
              <w:t>2 OBECNÝ ÚVOD</w:t>
            </w:r>
            <w:r>
              <w:rPr>
                <w:noProof/>
                <w:webHidden/>
              </w:rPr>
              <w:tab/>
            </w:r>
            <w:r>
              <w:rPr>
                <w:noProof/>
                <w:webHidden/>
              </w:rPr>
              <w:fldChar w:fldCharType="begin"/>
            </w:r>
            <w:r>
              <w:rPr>
                <w:noProof/>
                <w:webHidden/>
              </w:rPr>
              <w:instrText xml:space="preserve"> PAGEREF _Toc157522820 \h </w:instrText>
            </w:r>
            <w:r>
              <w:rPr>
                <w:noProof/>
                <w:webHidden/>
              </w:rPr>
            </w:r>
            <w:r>
              <w:rPr>
                <w:noProof/>
                <w:webHidden/>
              </w:rPr>
              <w:fldChar w:fldCharType="separate"/>
            </w:r>
            <w:r w:rsidR="00EB11A0">
              <w:rPr>
                <w:noProof/>
                <w:webHidden/>
              </w:rPr>
              <w:t>4</w:t>
            </w:r>
            <w:r>
              <w:rPr>
                <w:noProof/>
                <w:webHidden/>
              </w:rPr>
              <w:fldChar w:fldCharType="end"/>
            </w:r>
          </w:hyperlink>
        </w:p>
        <w:p w14:paraId="714AC797" w14:textId="5A5094FE" w:rsidR="002C356F" w:rsidRDefault="002C356F">
          <w:pPr>
            <w:pStyle w:val="Obsah1"/>
            <w:rPr>
              <w:rFonts w:asciiTheme="minorHAnsi" w:hAnsiTheme="minorHAnsi"/>
              <w:noProof/>
              <w:sz w:val="22"/>
              <w:lang w:eastAsia="zh-CN"/>
            </w:rPr>
          </w:pPr>
          <w:hyperlink w:anchor="_Toc157522821" w:history="1">
            <w:r w:rsidRPr="009B5FE1">
              <w:rPr>
                <w:rStyle w:val="Hypertextovodkaz"/>
                <w:noProof/>
              </w:rPr>
              <w:t>3 INŽENÝRSKÉ PRINCIPY</w:t>
            </w:r>
            <w:r>
              <w:rPr>
                <w:noProof/>
                <w:webHidden/>
              </w:rPr>
              <w:tab/>
            </w:r>
            <w:r>
              <w:rPr>
                <w:noProof/>
                <w:webHidden/>
              </w:rPr>
              <w:fldChar w:fldCharType="begin"/>
            </w:r>
            <w:r>
              <w:rPr>
                <w:noProof/>
                <w:webHidden/>
              </w:rPr>
              <w:instrText xml:space="preserve"> PAGEREF _Toc157522821 \h </w:instrText>
            </w:r>
            <w:r>
              <w:rPr>
                <w:noProof/>
                <w:webHidden/>
              </w:rPr>
            </w:r>
            <w:r>
              <w:rPr>
                <w:noProof/>
                <w:webHidden/>
              </w:rPr>
              <w:fldChar w:fldCharType="separate"/>
            </w:r>
            <w:r w:rsidR="00EB11A0">
              <w:rPr>
                <w:noProof/>
                <w:webHidden/>
              </w:rPr>
              <w:t>4</w:t>
            </w:r>
            <w:r>
              <w:rPr>
                <w:noProof/>
                <w:webHidden/>
              </w:rPr>
              <w:fldChar w:fldCharType="end"/>
            </w:r>
          </w:hyperlink>
        </w:p>
        <w:p w14:paraId="5CD7E3AA" w14:textId="5E2D7C32" w:rsidR="002C356F" w:rsidRDefault="002C356F">
          <w:pPr>
            <w:pStyle w:val="Obsah1"/>
            <w:rPr>
              <w:rFonts w:asciiTheme="minorHAnsi" w:hAnsiTheme="minorHAnsi"/>
              <w:noProof/>
              <w:sz w:val="22"/>
              <w:lang w:eastAsia="zh-CN"/>
            </w:rPr>
          </w:pPr>
          <w:hyperlink w:anchor="_Toc157522822" w:history="1">
            <w:r w:rsidRPr="009B5FE1">
              <w:rPr>
                <w:rStyle w:val="Hypertextovodkaz"/>
                <w:noProof/>
              </w:rPr>
              <w:t>4 PROJEKČNÍ PŘEDPIS</w:t>
            </w:r>
            <w:r>
              <w:rPr>
                <w:noProof/>
                <w:webHidden/>
              </w:rPr>
              <w:tab/>
            </w:r>
            <w:r>
              <w:rPr>
                <w:noProof/>
                <w:webHidden/>
              </w:rPr>
              <w:fldChar w:fldCharType="begin"/>
            </w:r>
            <w:r>
              <w:rPr>
                <w:noProof/>
                <w:webHidden/>
              </w:rPr>
              <w:instrText xml:space="preserve"> PAGEREF _Toc157522822 \h </w:instrText>
            </w:r>
            <w:r>
              <w:rPr>
                <w:noProof/>
                <w:webHidden/>
              </w:rPr>
            </w:r>
            <w:r>
              <w:rPr>
                <w:noProof/>
                <w:webHidden/>
              </w:rPr>
              <w:fldChar w:fldCharType="separate"/>
            </w:r>
            <w:r w:rsidR="00EB11A0">
              <w:rPr>
                <w:noProof/>
                <w:webHidden/>
              </w:rPr>
              <w:t>5</w:t>
            </w:r>
            <w:r>
              <w:rPr>
                <w:noProof/>
                <w:webHidden/>
              </w:rPr>
              <w:fldChar w:fldCharType="end"/>
            </w:r>
          </w:hyperlink>
        </w:p>
        <w:p w14:paraId="6145DBAE" w14:textId="048C0075" w:rsidR="002C356F" w:rsidRDefault="002C356F">
          <w:pPr>
            <w:pStyle w:val="Obsah1"/>
            <w:rPr>
              <w:rFonts w:asciiTheme="minorHAnsi" w:hAnsiTheme="minorHAnsi"/>
              <w:noProof/>
              <w:sz w:val="22"/>
              <w:lang w:eastAsia="zh-CN"/>
            </w:rPr>
          </w:pPr>
          <w:hyperlink w:anchor="_Toc157522823" w:history="1">
            <w:r w:rsidRPr="009B5FE1">
              <w:rPr>
                <w:rStyle w:val="Hypertextovodkaz"/>
                <w:noProof/>
              </w:rPr>
              <w:t>5 CHRÁNĚNÉ PROSTORY</w:t>
            </w:r>
            <w:r>
              <w:rPr>
                <w:noProof/>
                <w:webHidden/>
              </w:rPr>
              <w:tab/>
            </w:r>
            <w:r>
              <w:rPr>
                <w:noProof/>
                <w:webHidden/>
              </w:rPr>
              <w:fldChar w:fldCharType="begin"/>
            </w:r>
            <w:r>
              <w:rPr>
                <w:noProof/>
                <w:webHidden/>
              </w:rPr>
              <w:instrText xml:space="preserve"> PAGEREF _Toc157522823 \h </w:instrText>
            </w:r>
            <w:r>
              <w:rPr>
                <w:noProof/>
                <w:webHidden/>
              </w:rPr>
            </w:r>
            <w:r>
              <w:rPr>
                <w:noProof/>
                <w:webHidden/>
              </w:rPr>
              <w:fldChar w:fldCharType="separate"/>
            </w:r>
            <w:r w:rsidR="00EB11A0">
              <w:rPr>
                <w:noProof/>
                <w:webHidden/>
              </w:rPr>
              <w:t>5</w:t>
            </w:r>
            <w:r>
              <w:rPr>
                <w:noProof/>
                <w:webHidden/>
              </w:rPr>
              <w:fldChar w:fldCharType="end"/>
            </w:r>
          </w:hyperlink>
        </w:p>
        <w:p w14:paraId="500983C4" w14:textId="5EA28BF3" w:rsidR="002C356F" w:rsidRDefault="002C356F">
          <w:pPr>
            <w:pStyle w:val="Obsah1"/>
            <w:rPr>
              <w:rFonts w:asciiTheme="minorHAnsi" w:hAnsiTheme="minorHAnsi"/>
              <w:noProof/>
              <w:sz w:val="22"/>
              <w:lang w:eastAsia="zh-CN"/>
            </w:rPr>
          </w:pPr>
          <w:hyperlink w:anchor="_Toc157522824" w:history="1">
            <w:r w:rsidRPr="009B5FE1">
              <w:rPr>
                <w:rStyle w:val="Hypertextovodkaz"/>
                <w:noProof/>
              </w:rPr>
              <w:t>6 OBECNÉ INFORMACE</w:t>
            </w:r>
            <w:r>
              <w:rPr>
                <w:noProof/>
                <w:webHidden/>
              </w:rPr>
              <w:tab/>
            </w:r>
            <w:r>
              <w:rPr>
                <w:noProof/>
                <w:webHidden/>
              </w:rPr>
              <w:fldChar w:fldCharType="begin"/>
            </w:r>
            <w:r>
              <w:rPr>
                <w:noProof/>
                <w:webHidden/>
              </w:rPr>
              <w:instrText xml:space="preserve"> PAGEREF _Toc157522824 \h </w:instrText>
            </w:r>
            <w:r>
              <w:rPr>
                <w:noProof/>
                <w:webHidden/>
              </w:rPr>
            </w:r>
            <w:r>
              <w:rPr>
                <w:noProof/>
                <w:webHidden/>
              </w:rPr>
              <w:fldChar w:fldCharType="separate"/>
            </w:r>
            <w:r w:rsidR="00EB11A0">
              <w:rPr>
                <w:noProof/>
                <w:webHidden/>
              </w:rPr>
              <w:t>5</w:t>
            </w:r>
            <w:r>
              <w:rPr>
                <w:noProof/>
                <w:webHidden/>
              </w:rPr>
              <w:fldChar w:fldCharType="end"/>
            </w:r>
          </w:hyperlink>
        </w:p>
        <w:p w14:paraId="1810E314" w14:textId="534F5966" w:rsidR="002C356F" w:rsidRDefault="002C356F">
          <w:pPr>
            <w:pStyle w:val="Obsah2"/>
            <w:rPr>
              <w:rFonts w:asciiTheme="minorHAnsi" w:hAnsiTheme="minorHAnsi"/>
              <w:noProof/>
              <w:sz w:val="22"/>
              <w:lang w:eastAsia="zh-CN"/>
            </w:rPr>
          </w:pPr>
          <w:hyperlink w:anchor="_Toc157522825" w:history="1">
            <w:r w:rsidRPr="009B5FE1">
              <w:rPr>
                <w:rStyle w:val="Hypertextovodkaz"/>
                <w:noProof/>
              </w:rPr>
              <w:t>6.1 Charakteristika</w:t>
            </w:r>
            <w:r>
              <w:rPr>
                <w:noProof/>
                <w:webHidden/>
              </w:rPr>
              <w:tab/>
            </w:r>
            <w:r>
              <w:rPr>
                <w:noProof/>
                <w:webHidden/>
              </w:rPr>
              <w:fldChar w:fldCharType="begin"/>
            </w:r>
            <w:r>
              <w:rPr>
                <w:noProof/>
                <w:webHidden/>
              </w:rPr>
              <w:instrText xml:space="preserve"> PAGEREF _Toc157522825 \h </w:instrText>
            </w:r>
            <w:r>
              <w:rPr>
                <w:noProof/>
                <w:webHidden/>
              </w:rPr>
            </w:r>
            <w:r>
              <w:rPr>
                <w:noProof/>
                <w:webHidden/>
              </w:rPr>
              <w:fldChar w:fldCharType="separate"/>
            </w:r>
            <w:r w:rsidR="00EB11A0">
              <w:rPr>
                <w:noProof/>
                <w:webHidden/>
              </w:rPr>
              <w:t>5</w:t>
            </w:r>
            <w:r>
              <w:rPr>
                <w:noProof/>
                <w:webHidden/>
              </w:rPr>
              <w:fldChar w:fldCharType="end"/>
            </w:r>
          </w:hyperlink>
        </w:p>
        <w:p w14:paraId="5AE426D1" w14:textId="0A215394" w:rsidR="002C356F" w:rsidRDefault="002C356F">
          <w:pPr>
            <w:pStyle w:val="Obsah2"/>
            <w:rPr>
              <w:rFonts w:asciiTheme="minorHAnsi" w:hAnsiTheme="minorHAnsi"/>
              <w:noProof/>
              <w:sz w:val="22"/>
              <w:lang w:eastAsia="zh-CN"/>
            </w:rPr>
          </w:pPr>
          <w:hyperlink w:anchor="_Toc157522826" w:history="1">
            <w:r w:rsidRPr="009B5FE1">
              <w:rPr>
                <w:rStyle w:val="Hypertextovodkaz"/>
                <w:noProof/>
              </w:rPr>
              <w:t>6.2 Vlastnosti</w:t>
            </w:r>
            <w:r>
              <w:rPr>
                <w:noProof/>
                <w:webHidden/>
              </w:rPr>
              <w:tab/>
            </w:r>
            <w:r>
              <w:rPr>
                <w:noProof/>
                <w:webHidden/>
              </w:rPr>
              <w:fldChar w:fldCharType="begin"/>
            </w:r>
            <w:r>
              <w:rPr>
                <w:noProof/>
                <w:webHidden/>
              </w:rPr>
              <w:instrText xml:space="preserve"> PAGEREF _Toc157522826 \h </w:instrText>
            </w:r>
            <w:r>
              <w:rPr>
                <w:noProof/>
                <w:webHidden/>
              </w:rPr>
            </w:r>
            <w:r>
              <w:rPr>
                <w:noProof/>
                <w:webHidden/>
              </w:rPr>
              <w:fldChar w:fldCharType="separate"/>
            </w:r>
            <w:r w:rsidR="00EB11A0">
              <w:rPr>
                <w:noProof/>
                <w:webHidden/>
              </w:rPr>
              <w:t>6</w:t>
            </w:r>
            <w:r>
              <w:rPr>
                <w:noProof/>
                <w:webHidden/>
              </w:rPr>
              <w:fldChar w:fldCharType="end"/>
            </w:r>
          </w:hyperlink>
        </w:p>
        <w:p w14:paraId="7DB214BC" w14:textId="1ECCED61" w:rsidR="002C356F" w:rsidRDefault="002C356F">
          <w:pPr>
            <w:pStyle w:val="Obsah2"/>
            <w:rPr>
              <w:rFonts w:asciiTheme="minorHAnsi" w:hAnsiTheme="minorHAnsi"/>
              <w:noProof/>
              <w:sz w:val="22"/>
              <w:lang w:eastAsia="zh-CN"/>
            </w:rPr>
          </w:pPr>
          <w:hyperlink w:anchor="_Toc157522827" w:history="1">
            <w:r w:rsidRPr="009B5FE1">
              <w:rPr>
                <w:rStyle w:val="Hypertextovodkaz"/>
                <w:noProof/>
              </w:rPr>
              <w:t>6.3 Bezpečnost</w:t>
            </w:r>
            <w:r>
              <w:rPr>
                <w:noProof/>
                <w:webHidden/>
              </w:rPr>
              <w:tab/>
            </w:r>
            <w:r>
              <w:rPr>
                <w:noProof/>
                <w:webHidden/>
              </w:rPr>
              <w:fldChar w:fldCharType="begin"/>
            </w:r>
            <w:r>
              <w:rPr>
                <w:noProof/>
                <w:webHidden/>
              </w:rPr>
              <w:instrText xml:space="preserve"> PAGEREF _Toc157522827 \h </w:instrText>
            </w:r>
            <w:r>
              <w:rPr>
                <w:noProof/>
                <w:webHidden/>
              </w:rPr>
            </w:r>
            <w:r>
              <w:rPr>
                <w:noProof/>
                <w:webHidden/>
              </w:rPr>
              <w:fldChar w:fldCharType="separate"/>
            </w:r>
            <w:r w:rsidR="00EB11A0">
              <w:rPr>
                <w:noProof/>
                <w:webHidden/>
              </w:rPr>
              <w:t>6</w:t>
            </w:r>
            <w:r>
              <w:rPr>
                <w:noProof/>
                <w:webHidden/>
              </w:rPr>
              <w:fldChar w:fldCharType="end"/>
            </w:r>
          </w:hyperlink>
        </w:p>
        <w:p w14:paraId="33D27752" w14:textId="4F5D966A" w:rsidR="002C356F" w:rsidRDefault="002C356F">
          <w:pPr>
            <w:pStyle w:val="Obsah2"/>
            <w:rPr>
              <w:rFonts w:asciiTheme="minorHAnsi" w:hAnsiTheme="minorHAnsi"/>
              <w:noProof/>
              <w:sz w:val="22"/>
              <w:lang w:eastAsia="zh-CN"/>
            </w:rPr>
          </w:pPr>
          <w:hyperlink w:anchor="_Toc157522828" w:history="1">
            <w:r w:rsidRPr="009B5FE1">
              <w:rPr>
                <w:rStyle w:val="Hypertextovodkaz"/>
                <w:noProof/>
              </w:rPr>
              <w:t>6.4 Test integrity chráněného prostoru</w:t>
            </w:r>
            <w:r>
              <w:rPr>
                <w:noProof/>
                <w:webHidden/>
              </w:rPr>
              <w:tab/>
            </w:r>
            <w:r>
              <w:rPr>
                <w:noProof/>
                <w:webHidden/>
              </w:rPr>
              <w:fldChar w:fldCharType="begin"/>
            </w:r>
            <w:r>
              <w:rPr>
                <w:noProof/>
                <w:webHidden/>
              </w:rPr>
              <w:instrText xml:space="preserve"> PAGEREF _Toc157522828 \h </w:instrText>
            </w:r>
            <w:r>
              <w:rPr>
                <w:noProof/>
                <w:webHidden/>
              </w:rPr>
            </w:r>
            <w:r>
              <w:rPr>
                <w:noProof/>
                <w:webHidden/>
              </w:rPr>
              <w:fldChar w:fldCharType="separate"/>
            </w:r>
            <w:r w:rsidR="00EB11A0">
              <w:rPr>
                <w:noProof/>
                <w:webHidden/>
              </w:rPr>
              <w:t>6</w:t>
            </w:r>
            <w:r>
              <w:rPr>
                <w:noProof/>
                <w:webHidden/>
              </w:rPr>
              <w:fldChar w:fldCharType="end"/>
            </w:r>
          </w:hyperlink>
        </w:p>
        <w:p w14:paraId="2C38448E" w14:textId="0B88900D" w:rsidR="002C356F" w:rsidRDefault="002C356F">
          <w:pPr>
            <w:pStyle w:val="Obsah1"/>
            <w:rPr>
              <w:rFonts w:asciiTheme="minorHAnsi" w:hAnsiTheme="minorHAnsi"/>
              <w:noProof/>
              <w:sz w:val="22"/>
              <w:lang w:eastAsia="zh-CN"/>
            </w:rPr>
          </w:pPr>
          <w:hyperlink w:anchor="_Toc157522829" w:history="1">
            <w:r w:rsidRPr="009B5FE1">
              <w:rPr>
                <w:rStyle w:val="Hypertextovodkaz"/>
                <w:noProof/>
              </w:rPr>
              <w:t>7 TECHNICKÝ POPIS, STROJNÍ ČÁST</w:t>
            </w:r>
            <w:r>
              <w:rPr>
                <w:noProof/>
                <w:webHidden/>
              </w:rPr>
              <w:tab/>
            </w:r>
            <w:r>
              <w:rPr>
                <w:noProof/>
                <w:webHidden/>
              </w:rPr>
              <w:fldChar w:fldCharType="begin"/>
            </w:r>
            <w:r>
              <w:rPr>
                <w:noProof/>
                <w:webHidden/>
              </w:rPr>
              <w:instrText xml:space="preserve"> PAGEREF _Toc157522829 \h </w:instrText>
            </w:r>
            <w:r>
              <w:rPr>
                <w:noProof/>
                <w:webHidden/>
              </w:rPr>
            </w:r>
            <w:r>
              <w:rPr>
                <w:noProof/>
                <w:webHidden/>
              </w:rPr>
              <w:fldChar w:fldCharType="separate"/>
            </w:r>
            <w:r w:rsidR="00EB11A0">
              <w:rPr>
                <w:noProof/>
                <w:webHidden/>
              </w:rPr>
              <w:t>6</w:t>
            </w:r>
            <w:r>
              <w:rPr>
                <w:noProof/>
                <w:webHidden/>
              </w:rPr>
              <w:fldChar w:fldCharType="end"/>
            </w:r>
          </w:hyperlink>
        </w:p>
        <w:p w14:paraId="05AAC52B" w14:textId="6AF306F3" w:rsidR="002C356F" w:rsidRDefault="002C356F">
          <w:pPr>
            <w:pStyle w:val="Obsah2"/>
            <w:rPr>
              <w:rFonts w:asciiTheme="minorHAnsi" w:hAnsiTheme="minorHAnsi"/>
              <w:noProof/>
              <w:sz w:val="22"/>
              <w:lang w:eastAsia="zh-CN"/>
            </w:rPr>
          </w:pPr>
          <w:hyperlink w:anchor="_Toc157522830" w:history="1">
            <w:r w:rsidRPr="009B5FE1">
              <w:rPr>
                <w:rStyle w:val="Hypertextovodkaz"/>
                <w:noProof/>
              </w:rPr>
              <w:t>7.1 Všeobecný popis</w:t>
            </w:r>
            <w:r>
              <w:rPr>
                <w:noProof/>
                <w:webHidden/>
              </w:rPr>
              <w:tab/>
            </w:r>
            <w:r>
              <w:rPr>
                <w:noProof/>
                <w:webHidden/>
              </w:rPr>
              <w:fldChar w:fldCharType="begin"/>
            </w:r>
            <w:r>
              <w:rPr>
                <w:noProof/>
                <w:webHidden/>
              </w:rPr>
              <w:instrText xml:space="preserve"> PAGEREF _Toc157522830 \h </w:instrText>
            </w:r>
            <w:r>
              <w:rPr>
                <w:noProof/>
                <w:webHidden/>
              </w:rPr>
            </w:r>
            <w:r>
              <w:rPr>
                <w:noProof/>
                <w:webHidden/>
              </w:rPr>
              <w:fldChar w:fldCharType="separate"/>
            </w:r>
            <w:r w:rsidR="00EB11A0">
              <w:rPr>
                <w:noProof/>
                <w:webHidden/>
              </w:rPr>
              <w:t>6</w:t>
            </w:r>
            <w:r>
              <w:rPr>
                <w:noProof/>
                <w:webHidden/>
              </w:rPr>
              <w:fldChar w:fldCharType="end"/>
            </w:r>
          </w:hyperlink>
        </w:p>
        <w:p w14:paraId="035AC456" w14:textId="2D8B7532" w:rsidR="002C356F" w:rsidRDefault="002C356F">
          <w:pPr>
            <w:pStyle w:val="Obsah2"/>
            <w:rPr>
              <w:rFonts w:asciiTheme="minorHAnsi" w:hAnsiTheme="minorHAnsi"/>
              <w:noProof/>
              <w:sz w:val="22"/>
              <w:lang w:eastAsia="zh-CN"/>
            </w:rPr>
          </w:pPr>
          <w:hyperlink w:anchor="_Toc157522831" w:history="1">
            <w:r w:rsidRPr="009B5FE1">
              <w:rPr>
                <w:rStyle w:val="Hypertextovodkaz"/>
                <w:noProof/>
              </w:rPr>
              <w:t>7.2 Stavební skupiny</w:t>
            </w:r>
            <w:r>
              <w:rPr>
                <w:noProof/>
                <w:webHidden/>
              </w:rPr>
              <w:tab/>
            </w:r>
            <w:r>
              <w:rPr>
                <w:noProof/>
                <w:webHidden/>
              </w:rPr>
              <w:fldChar w:fldCharType="begin"/>
            </w:r>
            <w:r>
              <w:rPr>
                <w:noProof/>
                <w:webHidden/>
              </w:rPr>
              <w:instrText xml:space="preserve"> PAGEREF _Toc157522831 \h </w:instrText>
            </w:r>
            <w:r>
              <w:rPr>
                <w:noProof/>
                <w:webHidden/>
              </w:rPr>
            </w:r>
            <w:r>
              <w:rPr>
                <w:noProof/>
                <w:webHidden/>
              </w:rPr>
              <w:fldChar w:fldCharType="separate"/>
            </w:r>
            <w:r w:rsidR="00EB11A0">
              <w:rPr>
                <w:noProof/>
                <w:webHidden/>
              </w:rPr>
              <w:t>7</w:t>
            </w:r>
            <w:r>
              <w:rPr>
                <w:noProof/>
                <w:webHidden/>
              </w:rPr>
              <w:fldChar w:fldCharType="end"/>
            </w:r>
          </w:hyperlink>
        </w:p>
        <w:p w14:paraId="4C2AD62E" w14:textId="790D70C8" w:rsidR="002C356F" w:rsidRDefault="002C356F">
          <w:pPr>
            <w:pStyle w:val="Obsah2"/>
            <w:rPr>
              <w:rFonts w:asciiTheme="minorHAnsi" w:hAnsiTheme="minorHAnsi"/>
              <w:noProof/>
              <w:sz w:val="22"/>
              <w:lang w:eastAsia="zh-CN"/>
            </w:rPr>
          </w:pPr>
          <w:hyperlink w:anchor="_Toc157522832" w:history="1">
            <w:r w:rsidRPr="009B5FE1">
              <w:rPr>
                <w:rStyle w:val="Hypertextovodkaz"/>
                <w:noProof/>
              </w:rPr>
              <w:t>7.3 Pohotovostní zásoba hasiva</w:t>
            </w:r>
            <w:r>
              <w:rPr>
                <w:noProof/>
                <w:webHidden/>
              </w:rPr>
              <w:tab/>
            </w:r>
            <w:r>
              <w:rPr>
                <w:noProof/>
                <w:webHidden/>
              </w:rPr>
              <w:fldChar w:fldCharType="begin"/>
            </w:r>
            <w:r>
              <w:rPr>
                <w:noProof/>
                <w:webHidden/>
              </w:rPr>
              <w:instrText xml:space="preserve"> PAGEREF _Toc157522832 \h </w:instrText>
            </w:r>
            <w:r>
              <w:rPr>
                <w:noProof/>
                <w:webHidden/>
              </w:rPr>
            </w:r>
            <w:r>
              <w:rPr>
                <w:noProof/>
                <w:webHidden/>
              </w:rPr>
              <w:fldChar w:fldCharType="separate"/>
            </w:r>
            <w:r w:rsidR="00EB11A0">
              <w:rPr>
                <w:noProof/>
                <w:webHidden/>
              </w:rPr>
              <w:t>7</w:t>
            </w:r>
            <w:r>
              <w:rPr>
                <w:noProof/>
                <w:webHidden/>
              </w:rPr>
              <w:fldChar w:fldCharType="end"/>
            </w:r>
          </w:hyperlink>
        </w:p>
        <w:p w14:paraId="226792BB" w14:textId="626F2ABD" w:rsidR="002C356F" w:rsidRDefault="002C356F">
          <w:pPr>
            <w:pStyle w:val="Obsah2"/>
            <w:rPr>
              <w:rFonts w:asciiTheme="minorHAnsi" w:hAnsiTheme="minorHAnsi"/>
              <w:noProof/>
              <w:sz w:val="22"/>
              <w:lang w:eastAsia="zh-CN"/>
            </w:rPr>
          </w:pPr>
          <w:hyperlink w:anchor="_Toc157522833" w:history="1">
            <w:r w:rsidRPr="009B5FE1">
              <w:rPr>
                <w:rStyle w:val="Hypertextovodkaz"/>
                <w:noProof/>
              </w:rPr>
              <w:t>7.4 Rezervní zásoba hasiva</w:t>
            </w:r>
            <w:r>
              <w:rPr>
                <w:noProof/>
                <w:webHidden/>
              </w:rPr>
              <w:tab/>
            </w:r>
            <w:r>
              <w:rPr>
                <w:noProof/>
                <w:webHidden/>
              </w:rPr>
              <w:fldChar w:fldCharType="begin"/>
            </w:r>
            <w:r>
              <w:rPr>
                <w:noProof/>
                <w:webHidden/>
              </w:rPr>
              <w:instrText xml:space="preserve"> PAGEREF _Toc157522833 \h </w:instrText>
            </w:r>
            <w:r>
              <w:rPr>
                <w:noProof/>
                <w:webHidden/>
              </w:rPr>
            </w:r>
            <w:r>
              <w:rPr>
                <w:noProof/>
                <w:webHidden/>
              </w:rPr>
              <w:fldChar w:fldCharType="separate"/>
            </w:r>
            <w:r w:rsidR="00EB11A0">
              <w:rPr>
                <w:noProof/>
                <w:webHidden/>
              </w:rPr>
              <w:t>7</w:t>
            </w:r>
            <w:r>
              <w:rPr>
                <w:noProof/>
                <w:webHidden/>
              </w:rPr>
              <w:fldChar w:fldCharType="end"/>
            </w:r>
          </w:hyperlink>
        </w:p>
        <w:p w14:paraId="7A74D89C" w14:textId="489902A5" w:rsidR="002C356F" w:rsidRDefault="002C356F">
          <w:pPr>
            <w:pStyle w:val="Obsah2"/>
            <w:rPr>
              <w:rFonts w:asciiTheme="minorHAnsi" w:hAnsiTheme="minorHAnsi"/>
              <w:noProof/>
              <w:sz w:val="22"/>
              <w:lang w:eastAsia="zh-CN"/>
            </w:rPr>
          </w:pPr>
          <w:hyperlink w:anchor="_Toc157522834" w:history="1">
            <w:r w:rsidRPr="009B5FE1">
              <w:rPr>
                <w:rStyle w:val="Hypertextovodkaz"/>
                <w:noProof/>
              </w:rPr>
              <w:t>7.5 Spuštění lahve</w:t>
            </w:r>
            <w:r>
              <w:rPr>
                <w:noProof/>
                <w:webHidden/>
              </w:rPr>
              <w:tab/>
            </w:r>
            <w:r>
              <w:rPr>
                <w:noProof/>
                <w:webHidden/>
              </w:rPr>
              <w:fldChar w:fldCharType="begin"/>
            </w:r>
            <w:r>
              <w:rPr>
                <w:noProof/>
                <w:webHidden/>
              </w:rPr>
              <w:instrText xml:space="preserve"> PAGEREF _Toc157522834 \h </w:instrText>
            </w:r>
            <w:r>
              <w:rPr>
                <w:noProof/>
                <w:webHidden/>
              </w:rPr>
            </w:r>
            <w:r>
              <w:rPr>
                <w:noProof/>
                <w:webHidden/>
              </w:rPr>
              <w:fldChar w:fldCharType="separate"/>
            </w:r>
            <w:r w:rsidR="00EB11A0">
              <w:rPr>
                <w:noProof/>
                <w:webHidden/>
              </w:rPr>
              <w:t>7</w:t>
            </w:r>
            <w:r>
              <w:rPr>
                <w:noProof/>
                <w:webHidden/>
              </w:rPr>
              <w:fldChar w:fldCharType="end"/>
            </w:r>
          </w:hyperlink>
        </w:p>
        <w:p w14:paraId="6FA6E037" w14:textId="7EE9B2B7" w:rsidR="002C356F" w:rsidRDefault="002C356F">
          <w:pPr>
            <w:pStyle w:val="Obsah2"/>
            <w:rPr>
              <w:rFonts w:asciiTheme="minorHAnsi" w:hAnsiTheme="minorHAnsi"/>
              <w:noProof/>
              <w:sz w:val="22"/>
              <w:lang w:eastAsia="zh-CN"/>
            </w:rPr>
          </w:pPr>
          <w:hyperlink w:anchor="_Toc157522835" w:history="1">
            <w:r w:rsidRPr="009B5FE1">
              <w:rPr>
                <w:rStyle w:val="Hypertextovodkaz"/>
                <w:noProof/>
              </w:rPr>
              <w:t>7.6 Sekční ventily</w:t>
            </w:r>
            <w:r>
              <w:rPr>
                <w:noProof/>
                <w:webHidden/>
              </w:rPr>
              <w:tab/>
            </w:r>
            <w:r>
              <w:rPr>
                <w:noProof/>
                <w:webHidden/>
              </w:rPr>
              <w:fldChar w:fldCharType="begin"/>
            </w:r>
            <w:r>
              <w:rPr>
                <w:noProof/>
                <w:webHidden/>
              </w:rPr>
              <w:instrText xml:space="preserve"> PAGEREF _Toc157522835 \h </w:instrText>
            </w:r>
            <w:r>
              <w:rPr>
                <w:noProof/>
                <w:webHidden/>
              </w:rPr>
            </w:r>
            <w:r>
              <w:rPr>
                <w:noProof/>
                <w:webHidden/>
              </w:rPr>
              <w:fldChar w:fldCharType="separate"/>
            </w:r>
            <w:r w:rsidR="00EB11A0">
              <w:rPr>
                <w:noProof/>
                <w:webHidden/>
              </w:rPr>
              <w:t>7</w:t>
            </w:r>
            <w:r>
              <w:rPr>
                <w:noProof/>
                <w:webHidden/>
              </w:rPr>
              <w:fldChar w:fldCharType="end"/>
            </w:r>
          </w:hyperlink>
        </w:p>
        <w:p w14:paraId="6FF48E72" w14:textId="7374B886" w:rsidR="002C356F" w:rsidRDefault="002C356F">
          <w:pPr>
            <w:pStyle w:val="Obsah2"/>
            <w:rPr>
              <w:rFonts w:asciiTheme="minorHAnsi" w:hAnsiTheme="minorHAnsi"/>
              <w:noProof/>
              <w:sz w:val="22"/>
              <w:lang w:eastAsia="zh-CN"/>
            </w:rPr>
          </w:pPr>
          <w:hyperlink w:anchor="_Toc157522836" w:history="1">
            <w:r w:rsidRPr="009B5FE1">
              <w:rPr>
                <w:rStyle w:val="Hypertextovodkaz"/>
                <w:noProof/>
              </w:rPr>
              <w:t>7.7 Elektrický aktivátor</w:t>
            </w:r>
            <w:r>
              <w:rPr>
                <w:noProof/>
                <w:webHidden/>
              </w:rPr>
              <w:tab/>
            </w:r>
            <w:r>
              <w:rPr>
                <w:noProof/>
                <w:webHidden/>
              </w:rPr>
              <w:fldChar w:fldCharType="begin"/>
            </w:r>
            <w:r>
              <w:rPr>
                <w:noProof/>
                <w:webHidden/>
              </w:rPr>
              <w:instrText xml:space="preserve"> PAGEREF _Toc157522836 \h </w:instrText>
            </w:r>
            <w:r>
              <w:rPr>
                <w:noProof/>
                <w:webHidden/>
              </w:rPr>
            </w:r>
            <w:r>
              <w:rPr>
                <w:noProof/>
                <w:webHidden/>
              </w:rPr>
              <w:fldChar w:fldCharType="separate"/>
            </w:r>
            <w:r w:rsidR="00EB11A0">
              <w:rPr>
                <w:noProof/>
                <w:webHidden/>
              </w:rPr>
              <w:t>7</w:t>
            </w:r>
            <w:r>
              <w:rPr>
                <w:noProof/>
                <w:webHidden/>
              </w:rPr>
              <w:fldChar w:fldCharType="end"/>
            </w:r>
          </w:hyperlink>
        </w:p>
        <w:p w14:paraId="14099DFC" w14:textId="79319139" w:rsidR="002C356F" w:rsidRDefault="002C356F">
          <w:pPr>
            <w:pStyle w:val="Obsah2"/>
            <w:rPr>
              <w:rFonts w:asciiTheme="minorHAnsi" w:hAnsiTheme="minorHAnsi"/>
              <w:noProof/>
              <w:sz w:val="22"/>
              <w:lang w:eastAsia="zh-CN"/>
            </w:rPr>
          </w:pPr>
          <w:hyperlink w:anchor="_Toc157522837" w:history="1">
            <w:r w:rsidRPr="009B5FE1">
              <w:rPr>
                <w:rStyle w:val="Hypertextovodkaz"/>
                <w:noProof/>
              </w:rPr>
              <w:t>7.8 Potrubní rozvody</w:t>
            </w:r>
            <w:r>
              <w:rPr>
                <w:noProof/>
                <w:webHidden/>
              </w:rPr>
              <w:tab/>
            </w:r>
            <w:r>
              <w:rPr>
                <w:noProof/>
                <w:webHidden/>
              </w:rPr>
              <w:fldChar w:fldCharType="begin"/>
            </w:r>
            <w:r>
              <w:rPr>
                <w:noProof/>
                <w:webHidden/>
              </w:rPr>
              <w:instrText xml:space="preserve"> PAGEREF _Toc157522837 \h </w:instrText>
            </w:r>
            <w:r>
              <w:rPr>
                <w:noProof/>
                <w:webHidden/>
              </w:rPr>
            </w:r>
            <w:r>
              <w:rPr>
                <w:noProof/>
                <w:webHidden/>
              </w:rPr>
              <w:fldChar w:fldCharType="separate"/>
            </w:r>
            <w:r w:rsidR="00EB11A0">
              <w:rPr>
                <w:noProof/>
                <w:webHidden/>
              </w:rPr>
              <w:t>8</w:t>
            </w:r>
            <w:r>
              <w:rPr>
                <w:noProof/>
                <w:webHidden/>
              </w:rPr>
              <w:fldChar w:fldCharType="end"/>
            </w:r>
          </w:hyperlink>
        </w:p>
        <w:p w14:paraId="4FFE75AF" w14:textId="120F67A3" w:rsidR="002C356F" w:rsidRDefault="002C356F">
          <w:pPr>
            <w:pStyle w:val="Obsah2"/>
            <w:rPr>
              <w:rFonts w:asciiTheme="minorHAnsi" w:hAnsiTheme="minorHAnsi"/>
              <w:noProof/>
              <w:sz w:val="22"/>
              <w:lang w:eastAsia="zh-CN"/>
            </w:rPr>
          </w:pPr>
          <w:hyperlink w:anchor="_Toc157522838" w:history="1">
            <w:r w:rsidRPr="009B5FE1">
              <w:rPr>
                <w:rStyle w:val="Hypertextovodkaz"/>
                <w:noProof/>
              </w:rPr>
              <w:t>7.9 Plynové hubice</w:t>
            </w:r>
            <w:r>
              <w:rPr>
                <w:noProof/>
                <w:webHidden/>
              </w:rPr>
              <w:tab/>
            </w:r>
            <w:r>
              <w:rPr>
                <w:noProof/>
                <w:webHidden/>
              </w:rPr>
              <w:fldChar w:fldCharType="begin"/>
            </w:r>
            <w:r>
              <w:rPr>
                <w:noProof/>
                <w:webHidden/>
              </w:rPr>
              <w:instrText xml:space="preserve"> PAGEREF _Toc157522838 \h </w:instrText>
            </w:r>
            <w:r>
              <w:rPr>
                <w:noProof/>
                <w:webHidden/>
              </w:rPr>
            </w:r>
            <w:r>
              <w:rPr>
                <w:noProof/>
                <w:webHidden/>
              </w:rPr>
              <w:fldChar w:fldCharType="separate"/>
            </w:r>
            <w:r w:rsidR="00EB11A0">
              <w:rPr>
                <w:noProof/>
                <w:webHidden/>
              </w:rPr>
              <w:t>8</w:t>
            </w:r>
            <w:r>
              <w:rPr>
                <w:noProof/>
                <w:webHidden/>
              </w:rPr>
              <w:fldChar w:fldCharType="end"/>
            </w:r>
          </w:hyperlink>
        </w:p>
        <w:p w14:paraId="6FF589B2" w14:textId="5F44E575" w:rsidR="002C356F" w:rsidRDefault="002C356F">
          <w:pPr>
            <w:pStyle w:val="Obsah2"/>
            <w:rPr>
              <w:rFonts w:asciiTheme="minorHAnsi" w:hAnsiTheme="minorHAnsi"/>
              <w:noProof/>
              <w:sz w:val="22"/>
              <w:lang w:eastAsia="zh-CN"/>
            </w:rPr>
          </w:pPr>
          <w:hyperlink w:anchor="_Toc157522839" w:history="1">
            <w:r w:rsidRPr="009B5FE1">
              <w:rPr>
                <w:rStyle w:val="Hypertextovodkaz"/>
                <w:noProof/>
              </w:rPr>
              <w:t>7.10 Hydraulické výpočty</w:t>
            </w:r>
            <w:r>
              <w:rPr>
                <w:noProof/>
                <w:webHidden/>
              </w:rPr>
              <w:tab/>
            </w:r>
            <w:r>
              <w:rPr>
                <w:noProof/>
                <w:webHidden/>
              </w:rPr>
              <w:fldChar w:fldCharType="begin"/>
            </w:r>
            <w:r>
              <w:rPr>
                <w:noProof/>
                <w:webHidden/>
              </w:rPr>
              <w:instrText xml:space="preserve"> PAGEREF _Toc157522839 \h </w:instrText>
            </w:r>
            <w:r>
              <w:rPr>
                <w:noProof/>
                <w:webHidden/>
              </w:rPr>
            </w:r>
            <w:r>
              <w:rPr>
                <w:noProof/>
                <w:webHidden/>
              </w:rPr>
              <w:fldChar w:fldCharType="separate"/>
            </w:r>
            <w:r w:rsidR="00EB11A0">
              <w:rPr>
                <w:noProof/>
                <w:webHidden/>
              </w:rPr>
              <w:t>8</w:t>
            </w:r>
            <w:r>
              <w:rPr>
                <w:noProof/>
                <w:webHidden/>
              </w:rPr>
              <w:fldChar w:fldCharType="end"/>
            </w:r>
          </w:hyperlink>
        </w:p>
        <w:p w14:paraId="39B06AAD" w14:textId="7CFAE716" w:rsidR="002C356F" w:rsidRDefault="002C356F">
          <w:pPr>
            <w:pStyle w:val="Obsah2"/>
            <w:rPr>
              <w:rFonts w:asciiTheme="minorHAnsi" w:hAnsiTheme="minorHAnsi"/>
              <w:noProof/>
              <w:sz w:val="22"/>
              <w:lang w:eastAsia="zh-CN"/>
            </w:rPr>
          </w:pPr>
          <w:hyperlink w:anchor="_Toc157522840" w:history="1">
            <w:r w:rsidRPr="009B5FE1">
              <w:rPr>
                <w:rStyle w:val="Hypertextovodkaz"/>
                <w:noProof/>
              </w:rPr>
              <w:t>7.11 Podmínky montáže</w:t>
            </w:r>
            <w:r>
              <w:rPr>
                <w:noProof/>
                <w:webHidden/>
              </w:rPr>
              <w:tab/>
            </w:r>
            <w:r>
              <w:rPr>
                <w:noProof/>
                <w:webHidden/>
              </w:rPr>
              <w:fldChar w:fldCharType="begin"/>
            </w:r>
            <w:r>
              <w:rPr>
                <w:noProof/>
                <w:webHidden/>
              </w:rPr>
              <w:instrText xml:space="preserve"> PAGEREF _Toc157522840 \h </w:instrText>
            </w:r>
            <w:r>
              <w:rPr>
                <w:noProof/>
                <w:webHidden/>
              </w:rPr>
            </w:r>
            <w:r>
              <w:rPr>
                <w:noProof/>
                <w:webHidden/>
              </w:rPr>
              <w:fldChar w:fldCharType="separate"/>
            </w:r>
            <w:r w:rsidR="00EB11A0">
              <w:rPr>
                <w:noProof/>
                <w:webHidden/>
              </w:rPr>
              <w:t>8</w:t>
            </w:r>
            <w:r>
              <w:rPr>
                <w:noProof/>
                <w:webHidden/>
              </w:rPr>
              <w:fldChar w:fldCharType="end"/>
            </w:r>
          </w:hyperlink>
        </w:p>
        <w:p w14:paraId="3FF92FD0" w14:textId="101D5E92" w:rsidR="002C356F" w:rsidRDefault="002C356F">
          <w:pPr>
            <w:pStyle w:val="Obsah2"/>
            <w:rPr>
              <w:rFonts w:asciiTheme="minorHAnsi" w:hAnsiTheme="minorHAnsi"/>
              <w:noProof/>
              <w:sz w:val="22"/>
              <w:lang w:eastAsia="zh-CN"/>
            </w:rPr>
          </w:pPr>
          <w:hyperlink w:anchor="_Toc157522841" w:history="1">
            <w:r w:rsidRPr="009B5FE1">
              <w:rPr>
                <w:rStyle w:val="Hypertextovodkaz"/>
                <w:noProof/>
              </w:rPr>
              <w:t>7.12 Zkoušky potrubí</w:t>
            </w:r>
            <w:r>
              <w:rPr>
                <w:noProof/>
                <w:webHidden/>
              </w:rPr>
              <w:tab/>
            </w:r>
            <w:r>
              <w:rPr>
                <w:noProof/>
                <w:webHidden/>
              </w:rPr>
              <w:fldChar w:fldCharType="begin"/>
            </w:r>
            <w:r>
              <w:rPr>
                <w:noProof/>
                <w:webHidden/>
              </w:rPr>
              <w:instrText xml:space="preserve"> PAGEREF _Toc157522841 \h </w:instrText>
            </w:r>
            <w:r>
              <w:rPr>
                <w:noProof/>
                <w:webHidden/>
              </w:rPr>
            </w:r>
            <w:r>
              <w:rPr>
                <w:noProof/>
                <w:webHidden/>
              </w:rPr>
              <w:fldChar w:fldCharType="separate"/>
            </w:r>
            <w:r w:rsidR="00EB11A0">
              <w:rPr>
                <w:noProof/>
                <w:webHidden/>
              </w:rPr>
              <w:t>8</w:t>
            </w:r>
            <w:r>
              <w:rPr>
                <w:noProof/>
                <w:webHidden/>
              </w:rPr>
              <w:fldChar w:fldCharType="end"/>
            </w:r>
          </w:hyperlink>
        </w:p>
        <w:p w14:paraId="55AC048B" w14:textId="12FA2AA6" w:rsidR="002C356F" w:rsidRDefault="002C356F">
          <w:pPr>
            <w:pStyle w:val="Obsah2"/>
            <w:rPr>
              <w:rFonts w:asciiTheme="minorHAnsi" w:hAnsiTheme="minorHAnsi"/>
              <w:noProof/>
              <w:sz w:val="22"/>
              <w:lang w:eastAsia="zh-CN"/>
            </w:rPr>
          </w:pPr>
          <w:hyperlink w:anchor="_Toc157522842" w:history="1">
            <w:r w:rsidRPr="009B5FE1">
              <w:rPr>
                <w:rStyle w:val="Hypertextovodkaz"/>
                <w:noProof/>
              </w:rPr>
              <w:t>7.13 Odvod přetlaku</w:t>
            </w:r>
            <w:r>
              <w:rPr>
                <w:noProof/>
                <w:webHidden/>
              </w:rPr>
              <w:tab/>
            </w:r>
            <w:r>
              <w:rPr>
                <w:noProof/>
                <w:webHidden/>
              </w:rPr>
              <w:fldChar w:fldCharType="begin"/>
            </w:r>
            <w:r>
              <w:rPr>
                <w:noProof/>
                <w:webHidden/>
              </w:rPr>
              <w:instrText xml:space="preserve"> PAGEREF _Toc157522842 \h </w:instrText>
            </w:r>
            <w:r>
              <w:rPr>
                <w:noProof/>
                <w:webHidden/>
              </w:rPr>
            </w:r>
            <w:r>
              <w:rPr>
                <w:noProof/>
                <w:webHidden/>
              </w:rPr>
              <w:fldChar w:fldCharType="separate"/>
            </w:r>
            <w:r w:rsidR="00EB11A0">
              <w:rPr>
                <w:noProof/>
                <w:webHidden/>
              </w:rPr>
              <w:t>8</w:t>
            </w:r>
            <w:r>
              <w:rPr>
                <w:noProof/>
                <w:webHidden/>
              </w:rPr>
              <w:fldChar w:fldCharType="end"/>
            </w:r>
          </w:hyperlink>
        </w:p>
        <w:p w14:paraId="43373B5C" w14:textId="7C7CE3E1" w:rsidR="002C356F" w:rsidRDefault="002C356F">
          <w:pPr>
            <w:pStyle w:val="Obsah2"/>
            <w:rPr>
              <w:rFonts w:asciiTheme="minorHAnsi" w:hAnsiTheme="minorHAnsi"/>
              <w:noProof/>
              <w:sz w:val="22"/>
              <w:lang w:eastAsia="zh-CN"/>
            </w:rPr>
          </w:pPr>
          <w:hyperlink w:anchor="_Toc157522843" w:history="1">
            <w:r w:rsidRPr="009B5FE1">
              <w:rPr>
                <w:rStyle w:val="Hypertextovodkaz"/>
                <w:noProof/>
              </w:rPr>
              <w:t>7.14 Zkušební provoz</w:t>
            </w:r>
            <w:r>
              <w:rPr>
                <w:noProof/>
                <w:webHidden/>
              </w:rPr>
              <w:tab/>
            </w:r>
            <w:r>
              <w:rPr>
                <w:noProof/>
                <w:webHidden/>
              </w:rPr>
              <w:fldChar w:fldCharType="begin"/>
            </w:r>
            <w:r>
              <w:rPr>
                <w:noProof/>
                <w:webHidden/>
              </w:rPr>
              <w:instrText xml:space="preserve"> PAGEREF _Toc157522843 \h </w:instrText>
            </w:r>
            <w:r>
              <w:rPr>
                <w:noProof/>
                <w:webHidden/>
              </w:rPr>
            </w:r>
            <w:r>
              <w:rPr>
                <w:noProof/>
                <w:webHidden/>
              </w:rPr>
              <w:fldChar w:fldCharType="separate"/>
            </w:r>
            <w:r w:rsidR="00EB11A0">
              <w:rPr>
                <w:noProof/>
                <w:webHidden/>
              </w:rPr>
              <w:t>9</w:t>
            </w:r>
            <w:r>
              <w:rPr>
                <w:noProof/>
                <w:webHidden/>
              </w:rPr>
              <w:fldChar w:fldCharType="end"/>
            </w:r>
          </w:hyperlink>
        </w:p>
        <w:p w14:paraId="38ED23B8" w14:textId="3A433680" w:rsidR="002C356F" w:rsidRDefault="002C356F">
          <w:pPr>
            <w:pStyle w:val="Obsah2"/>
            <w:rPr>
              <w:rFonts w:asciiTheme="minorHAnsi" w:hAnsiTheme="minorHAnsi"/>
              <w:noProof/>
              <w:sz w:val="22"/>
              <w:lang w:eastAsia="zh-CN"/>
            </w:rPr>
          </w:pPr>
          <w:hyperlink w:anchor="_Toc157522844" w:history="1">
            <w:r w:rsidRPr="009B5FE1">
              <w:rPr>
                <w:rStyle w:val="Hypertextovodkaz"/>
                <w:noProof/>
              </w:rPr>
              <w:t>7.15 Organizační požadavky na zamezení náhodného spuštění</w:t>
            </w:r>
            <w:r>
              <w:rPr>
                <w:noProof/>
                <w:webHidden/>
              </w:rPr>
              <w:tab/>
            </w:r>
            <w:r>
              <w:rPr>
                <w:noProof/>
                <w:webHidden/>
              </w:rPr>
              <w:fldChar w:fldCharType="begin"/>
            </w:r>
            <w:r>
              <w:rPr>
                <w:noProof/>
                <w:webHidden/>
              </w:rPr>
              <w:instrText xml:space="preserve"> PAGEREF _Toc157522844 \h </w:instrText>
            </w:r>
            <w:r>
              <w:rPr>
                <w:noProof/>
                <w:webHidden/>
              </w:rPr>
            </w:r>
            <w:r>
              <w:rPr>
                <w:noProof/>
                <w:webHidden/>
              </w:rPr>
              <w:fldChar w:fldCharType="separate"/>
            </w:r>
            <w:r w:rsidR="00EB11A0">
              <w:rPr>
                <w:noProof/>
                <w:webHidden/>
              </w:rPr>
              <w:t>9</w:t>
            </w:r>
            <w:r>
              <w:rPr>
                <w:noProof/>
                <w:webHidden/>
              </w:rPr>
              <w:fldChar w:fldCharType="end"/>
            </w:r>
          </w:hyperlink>
        </w:p>
        <w:p w14:paraId="7C8027E0" w14:textId="5E8D4968" w:rsidR="002C356F" w:rsidRDefault="002C356F">
          <w:pPr>
            <w:pStyle w:val="Obsah1"/>
            <w:rPr>
              <w:rFonts w:asciiTheme="minorHAnsi" w:hAnsiTheme="minorHAnsi"/>
              <w:noProof/>
              <w:sz w:val="22"/>
              <w:lang w:eastAsia="zh-CN"/>
            </w:rPr>
          </w:pPr>
          <w:hyperlink w:anchor="_Toc157522845" w:history="1">
            <w:r w:rsidRPr="009B5FE1">
              <w:rPr>
                <w:rStyle w:val="Hypertextovodkaz"/>
                <w:noProof/>
              </w:rPr>
              <w:t>8 TECHNICKÝ POPIS – ČÁST A ELEKTRO A MaR – ROZSAH OB 7</w:t>
            </w:r>
            <w:r>
              <w:rPr>
                <w:noProof/>
                <w:webHidden/>
              </w:rPr>
              <w:tab/>
            </w:r>
            <w:r>
              <w:rPr>
                <w:noProof/>
                <w:webHidden/>
              </w:rPr>
              <w:fldChar w:fldCharType="begin"/>
            </w:r>
            <w:r>
              <w:rPr>
                <w:noProof/>
                <w:webHidden/>
              </w:rPr>
              <w:instrText xml:space="preserve"> PAGEREF _Toc157522845 \h </w:instrText>
            </w:r>
            <w:r>
              <w:rPr>
                <w:noProof/>
                <w:webHidden/>
              </w:rPr>
            </w:r>
            <w:r>
              <w:rPr>
                <w:noProof/>
                <w:webHidden/>
              </w:rPr>
              <w:fldChar w:fldCharType="separate"/>
            </w:r>
            <w:r w:rsidR="00EB11A0">
              <w:rPr>
                <w:noProof/>
                <w:webHidden/>
              </w:rPr>
              <w:t>9</w:t>
            </w:r>
            <w:r>
              <w:rPr>
                <w:noProof/>
                <w:webHidden/>
              </w:rPr>
              <w:fldChar w:fldCharType="end"/>
            </w:r>
          </w:hyperlink>
        </w:p>
        <w:p w14:paraId="5B86BB01" w14:textId="30532319" w:rsidR="002C356F" w:rsidRDefault="002C356F">
          <w:pPr>
            <w:pStyle w:val="Obsah2"/>
            <w:rPr>
              <w:rFonts w:asciiTheme="minorHAnsi" w:hAnsiTheme="minorHAnsi"/>
              <w:noProof/>
              <w:sz w:val="22"/>
              <w:lang w:eastAsia="zh-CN"/>
            </w:rPr>
          </w:pPr>
          <w:hyperlink w:anchor="_Toc157522846" w:history="1">
            <w:r w:rsidRPr="009B5FE1">
              <w:rPr>
                <w:rStyle w:val="Hypertextovodkaz"/>
                <w:noProof/>
              </w:rPr>
              <w:t>8.1 Všeobecný popis</w:t>
            </w:r>
            <w:r>
              <w:rPr>
                <w:noProof/>
                <w:webHidden/>
              </w:rPr>
              <w:tab/>
            </w:r>
            <w:r>
              <w:rPr>
                <w:noProof/>
                <w:webHidden/>
              </w:rPr>
              <w:fldChar w:fldCharType="begin"/>
            </w:r>
            <w:r>
              <w:rPr>
                <w:noProof/>
                <w:webHidden/>
              </w:rPr>
              <w:instrText xml:space="preserve"> PAGEREF _Toc157522846 \h </w:instrText>
            </w:r>
            <w:r>
              <w:rPr>
                <w:noProof/>
                <w:webHidden/>
              </w:rPr>
            </w:r>
            <w:r>
              <w:rPr>
                <w:noProof/>
                <w:webHidden/>
              </w:rPr>
              <w:fldChar w:fldCharType="separate"/>
            </w:r>
            <w:r w:rsidR="00EB11A0">
              <w:rPr>
                <w:noProof/>
                <w:webHidden/>
              </w:rPr>
              <w:t>9</w:t>
            </w:r>
            <w:r>
              <w:rPr>
                <w:noProof/>
                <w:webHidden/>
              </w:rPr>
              <w:fldChar w:fldCharType="end"/>
            </w:r>
          </w:hyperlink>
        </w:p>
        <w:p w14:paraId="5AC0EE4D" w14:textId="54527483" w:rsidR="002C356F" w:rsidRDefault="002C356F">
          <w:pPr>
            <w:pStyle w:val="Obsah2"/>
            <w:rPr>
              <w:rFonts w:asciiTheme="minorHAnsi" w:hAnsiTheme="minorHAnsi"/>
              <w:noProof/>
              <w:sz w:val="22"/>
              <w:lang w:eastAsia="zh-CN"/>
            </w:rPr>
          </w:pPr>
          <w:hyperlink w:anchor="_Toc157522847" w:history="1">
            <w:r w:rsidRPr="009B5FE1">
              <w:rPr>
                <w:rStyle w:val="Hypertextovodkaz"/>
                <w:noProof/>
              </w:rPr>
              <w:t>8.2 Ústředna GHZ – EŘZ</w:t>
            </w:r>
            <w:r>
              <w:rPr>
                <w:noProof/>
                <w:webHidden/>
              </w:rPr>
              <w:tab/>
            </w:r>
            <w:r>
              <w:rPr>
                <w:noProof/>
                <w:webHidden/>
              </w:rPr>
              <w:fldChar w:fldCharType="begin"/>
            </w:r>
            <w:r>
              <w:rPr>
                <w:noProof/>
                <w:webHidden/>
              </w:rPr>
              <w:instrText xml:space="preserve"> PAGEREF _Toc157522847 \h </w:instrText>
            </w:r>
            <w:r>
              <w:rPr>
                <w:noProof/>
                <w:webHidden/>
              </w:rPr>
            </w:r>
            <w:r>
              <w:rPr>
                <w:noProof/>
                <w:webHidden/>
              </w:rPr>
              <w:fldChar w:fldCharType="separate"/>
            </w:r>
            <w:r w:rsidR="00EB11A0">
              <w:rPr>
                <w:noProof/>
                <w:webHidden/>
              </w:rPr>
              <w:t>9</w:t>
            </w:r>
            <w:r>
              <w:rPr>
                <w:noProof/>
                <w:webHidden/>
              </w:rPr>
              <w:fldChar w:fldCharType="end"/>
            </w:r>
          </w:hyperlink>
        </w:p>
        <w:p w14:paraId="3682F11E" w14:textId="68B55A49" w:rsidR="002C356F" w:rsidRDefault="002C356F">
          <w:pPr>
            <w:pStyle w:val="Obsah2"/>
            <w:rPr>
              <w:rFonts w:asciiTheme="minorHAnsi" w:hAnsiTheme="minorHAnsi"/>
              <w:noProof/>
              <w:sz w:val="22"/>
              <w:lang w:eastAsia="zh-CN"/>
            </w:rPr>
          </w:pPr>
          <w:hyperlink w:anchor="_Toc157522848" w:history="1">
            <w:r w:rsidRPr="009B5FE1">
              <w:rPr>
                <w:rStyle w:val="Hypertextovodkaz"/>
                <w:noProof/>
              </w:rPr>
              <w:t>8.3 Automatické spuštění – detekce požáru</w:t>
            </w:r>
            <w:r>
              <w:rPr>
                <w:noProof/>
                <w:webHidden/>
              </w:rPr>
              <w:tab/>
            </w:r>
            <w:r>
              <w:rPr>
                <w:noProof/>
                <w:webHidden/>
              </w:rPr>
              <w:fldChar w:fldCharType="begin"/>
            </w:r>
            <w:r>
              <w:rPr>
                <w:noProof/>
                <w:webHidden/>
              </w:rPr>
              <w:instrText xml:space="preserve"> PAGEREF _Toc157522848 \h </w:instrText>
            </w:r>
            <w:r>
              <w:rPr>
                <w:noProof/>
                <w:webHidden/>
              </w:rPr>
            </w:r>
            <w:r>
              <w:rPr>
                <w:noProof/>
                <w:webHidden/>
              </w:rPr>
              <w:fldChar w:fldCharType="separate"/>
            </w:r>
            <w:r w:rsidR="00EB11A0">
              <w:rPr>
                <w:noProof/>
                <w:webHidden/>
              </w:rPr>
              <w:t>10</w:t>
            </w:r>
            <w:r>
              <w:rPr>
                <w:noProof/>
                <w:webHidden/>
              </w:rPr>
              <w:fldChar w:fldCharType="end"/>
            </w:r>
          </w:hyperlink>
        </w:p>
        <w:p w14:paraId="5868CA03" w14:textId="3C28D4BB" w:rsidR="002C356F" w:rsidRDefault="002C356F">
          <w:pPr>
            <w:pStyle w:val="Obsah2"/>
            <w:rPr>
              <w:rFonts w:asciiTheme="minorHAnsi" w:hAnsiTheme="minorHAnsi"/>
              <w:noProof/>
              <w:sz w:val="22"/>
              <w:lang w:eastAsia="zh-CN"/>
            </w:rPr>
          </w:pPr>
          <w:hyperlink w:anchor="_Toc157522849" w:history="1">
            <w:r w:rsidRPr="009B5FE1">
              <w:rPr>
                <w:rStyle w:val="Hypertextovodkaz"/>
                <w:noProof/>
              </w:rPr>
              <w:t>8.4 Automatické spuštění – detekce požáru</w:t>
            </w:r>
            <w:r>
              <w:rPr>
                <w:noProof/>
                <w:webHidden/>
              </w:rPr>
              <w:tab/>
            </w:r>
            <w:r>
              <w:rPr>
                <w:noProof/>
                <w:webHidden/>
              </w:rPr>
              <w:fldChar w:fldCharType="begin"/>
            </w:r>
            <w:r>
              <w:rPr>
                <w:noProof/>
                <w:webHidden/>
              </w:rPr>
              <w:instrText xml:space="preserve"> PAGEREF _Toc157522849 \h </w:instrText>
            </w:r>
            <w:r>
              <w:rPr>
                <w:noProof/>
                <w:webHidden/>
              </w:rPr>
            </w:r>
            <w:r>
              <w:rPr>
                <w:noProof/>
                <w:webHidden/>
              </w:rPr>
              <w:fldChar w:fldCharType="separate"/>
            </w:r>
            <w:r w:rsidR="00EB11A0">
              <w:rPr>
                <w:noProof/>
                <w:webHidden/>
              </w:rPr>
              <w:t>10</w:t>
            </w:r>
            <w:r>
              <w:rPr>
                <w:noProof/>
                <w:webHidden/>
              </w:rPr>
              <w:fldChar w:fldCharType="end"/>
            </w:r>
          </w:hyperlink>
        </w:p>
        <w:p w14:paraId="471AC52F" w14:textId="15290631" w:rsidR="002C356F" w:rsidRDefault="002C356F">
          <w:pPr>
            <w:pStyle w:val="Obsah2"/>
            <w:rPr>
              <w:rFonts w:asciiTheme="minorHAnsi" w:hAnsiTheme="minorHAnsi"/>
              <w:noProof/>
              <w:sz w:val="22"/>
              <w:lang w:eastAsia="zh-CN"/>
            </w:rPr>
          </w:pPr>
          <w:hyperlink w:anchor="_Toc157522850" w:history="1">
            <w:r w:rsidRPr="009B5FE1">
              <w:rPr>
                <w:rStyle w:val="Hypertextovodkaz"/>
                <w:noProof/>
              </w:rPr>
              <w:t>8.5 Spouštěcí tlačítka</w:t>
            </w:r>
            <w:r>
              <w:rPr>
                <w:noProof/>
                <w:webHidden/>
              </w:rPr>
              <w:tab/>
            </w:r>
            <w:r>
              <w:rPr>
                <w:noProof/>
                <w:webHidden/>
              </w:rPr>
              <w:fldChar w:fldCharType="begin"/>
            </w:r>
            <w:r>
              <w:rPr>
                <w:noProof/>
                <w:webHidden/>
              </w:rPr>
              <w:instrText xml:space="preserve"> PAGEREF _Toc157522850 \h </w:instrText>
            </w:r>
            <w:r>
              <w:rPr>
                <w:noProof/>
                <w:webHidden/>
              </w:rPr>
            </w:r>
            <w:r>
              <w:rPr>
                <w:noProof/>
                <w:webHidden/>
              </w:rPr>
              <w:fldChar w:fldCharType="separate"/>
            </w:r>
            <w:r w:rsidR="00EB11A0">
              <w:rPr>
                <w:noProof/>
                <w:webHidden/>
              </w:rPr>
              <w:t>10</w:t>
            </w:r>
            <w:r>
              <w:rPr>
                <w:noProof/>
                <w:webHidden/>
              </w:rPr>
              <w:fldChar w:fldCharType="end"/>
            </w:r>
          </w:hyperlink>
        </w:p>
        <w:p w14:paraId="690B6BB9" w14:textId="4F14C2E4" w:rsidR="002C356F" w:rsidRDefault="002C356F">
          <w:pPr>
            <w:pStyle w:val="Obsah2"/>
            <w:rPr>
              <w:rFonts w:asciiTheme="minorHAnsi" w:hAnsiTheme="minorHAnsi"/>
              <w:noProof/>
              <w:sz w:val="22"/>
              <w:lang w:eastAsia="zh-CN"/>
            </w:rPr>
          </w:pPr>
          <w:hyperlink w:anchor="_Toc157522851" w:history="1">
            <w:r w:rsidRPr="009B5FE1">
              <w:rPr>
                <w:rStyle w:val="Hypertextovodkaz"/>
                <w:noProof/>
              </w:rPr>
              <w:t>8.6 Stop tlačítko</w:t>
            </w:r>
            <w:r>
              <w:rPr>
                <w:noProof/>
                <w:webHidden/>
              </w:rPr>
              <w:tab/>
            </w:r>
            <w:r>
              <w:rPr>
                <w:noProof/>
                <w:webHidden/>
              </w:rPr>
              <w:fldChar w:fldCharType="begin"/>
            </w:r>
            <w:r>
              <w:rPr>
                <w:noProof/>
                <w:webHidden/>
              </w:rPr>
              <w:instrText xml:space="preserve"> PAGEREF _Toc157522851 \h </w:instrText>
            </w:r>
            <w:r>
              <w:rPr>
                <w:noProof/>
                <w:webHidden/>
              </w:rPr>
            </w:r>
            <w:r>
              <w:rPr>
                <w:noProof/>
                <w:webHidden/>
              </w:rPr>
              <w:fldChar w:fldCharType="separate"/>
            </w:r>
            <w:r w:rsidR="00EB11A0">
              <w:rPr>
                <w:noProof/>
                <w:webHidden/>
              </w:rPr>
              <w:t>10</w:t>
            </w:r>
            <w:r>
              <w:rPr>
                <w:noProof/>
                <w:webHidden/>
              </w:rPr>
              <w:fldChar w:fldCharType="end"/>
            </w:r>
          </w:hyperlink>
        </w:p>
        <w:p w14:paraId="76307544" w14:textId="1F05B009" w:rsidR="002C356F" w:rsidRDefault="002C356F">
          <w:pPr>
            <w:pStyle w:val="Obsah2"/>
            <w:rPr>
              <w:rFonts w:asciiTheme="minorHAnsi" w:hAnsiTheme="minorHAnsi"/>
              <w:noProof/>
              <w:sz w:val="22"/>
              <w:lang w:eastAsia="zh-CN"/>
            </w:rPr>
          </w:pPr>
          <w:hyperlink w:anchor="_Toc157522852" w:history="1">
            <w:r w:rsidRPr="009B5FE1">
              <w:rPr>
                <w:rStyle w:val="Hypertextovodkaz"/>
                <w:noProof/>
              </w:rPr>
              <w:t>8.7 Optická a akustická signalizace</w:t>
            </w:r>
            <w:r>
              <w:rPr>
                <w:noProof/>
                <w:webHidden/>
              </w:rPr>
              <w:tab/>
            </w:r>
            <w:r>
              <w:rPr>
                <w:noProof/>
                <w:webHidden/>
              </w:rPr>
              <w:fldChar w:fldCharType="begin"/>
            </w:r>
            <w:r>
              <w:rPr>
                <w:noProof/>
                <w:webHidden/>
              </w:rPr>
              <w:instrText xml:space="preserve"> PAGEREF _Toc157522852 \h </w:instrText>
            </w:r>
            <w:r>
              <w:rPr>
                <w:noProof/>
                <w:webHidden/>
              </w:rPr>
            </w:r>
            <w:r>
              <w:rPr>
                <w:noProof/>
                <w:webHidden/>
              </w:rPr>
              <w:fldChar w:fldCharType="separate"/>
            </w:r>
            <w:r w:rsidR="00EB11A0">
              <w:rPr>
                <w:noProof/>
                <w:webHidden/>
              </w:rPr>
              <w:t>10</w:t>
            </w:r>
            <w:r>
              <w:rPr>
                <w:noProof/>
                <w:webHidden/>
              </w:rPr>
              <w:fldChar w:fldCharType="end"/>
            </w:r>
          </w:hyperlink>
        </w:p>
        <w:p w14:paraId="3C0FA279" w14:textId="6692191B" w:rsidR="002C356F" w:rsidRDefault="002C356F">
          <w:pPr>
            <w:pStyle w:val="Obsah2"/>
            <w:rPr>
              <w:rFonts w:asciiTheme="minorHAnsi" w:hAnsiTheme="minorHAnsi"/>
              <w:noProof/>
              <w:sz w:val="22"/>
              <w:lang w:eastAsia="zh-CN"/>
            </w:rPr>
          </w:pPr>
          <w:hyperlink w:anchor="_Toc157522853" w:history="1">
            <w:r w:rsidRPr="009B5FE1">
              <w:rPr>
                <w:rStyle w:val="Hypertextovodkaz"/>
                <w:noProof/>
              </w:rPr>
              <w:t>8.8 Časové zpoždění</w:t>
            </w:r>
            <w:r>
              <w:rPr>
                <w:noProof/>
                <w:webHidden/>
              </w:rPr>
              <w:tab/>
            </w:r>
            <w:r>
              <w:rPr>
                <w:noProof/>
                <w:webHidden/>
              </w:rPr>
              <w:fldChar w:fldCharType="begin"/>
            </w:r>
            <w:r>
              <w:rPr>
                <w:noProof/>
                <w:webHidden/>
              </w:rPr>
              <w:instrText xml:space="preserve"> PAGEREF _Toc157522853 \h </w:instrText>
            </w:r>
            <w:r>
              <w:rPr>
                <w:noProof/>
                <w:webHidden/>
              </w:rPr>
            </w:r>
            <w:r>
              <w:rPr>
                <w:noProof/>
                <w:webHidden/>
              </w:rPr>
              <w:fldChar w:fldCharType="separate"/>
            </w:r>
            <w:r w:rsidR="00EB11A0">
              <w:rPr>
                <w:noProof/>
                <w:webHidden/>
              </w:rPr>
              <w:t>10</w:t>
            </w:r>
            <w:r>
              <w:rPr>
                <w:noProof/>
                <w:webHidden/>
              </w:rPr>
              <w:fldChar w:fldCharType="end"/>
            </w:r>
          </w:hyperlink>
        </w:p>
        <w:p w14:paraId="3ED8BDAB" w14:textId="7F297BB2" w:rsidR="002C356F" w:rsidRDefault="002C356F">
          <w:pPr>
            <w:pStyle w:val="Obsah2"/>
            <w:rPr>
              <w:rFonts w:asciiTheme="minorHAnsi" w:hAnsiTheme="minorHAnsi"/>
              <w:noProof/>
              <w:sz w:val="22"/>
              <w:lang w:eastAsia="zh-CN"/>
            </w:rPr>
          </w:pPr>
          <w:hyperlink w:anchor="_Toc157522854" w:history="1">
            <w:r w:rsidRPr="009B5FE1">
              <w:rPr>
                <w:rStyle w:val="Hypertextovodkaz"/>
                <w:noProof/>
              </w:rPr>
              <w:t>8.9 Signalizace stavu hlavních komponentů</w:t>
            </w:r>
            <w:r>
              <w:rPr>
                <w:noProof/>
                <w:webHidden/>
              </w:rPr>
              <w:tab/>
            </w:r>
            <w:r>
              <w:rPr>
                <w:noProof/>
                <w:webHidden/>
              </w:rPr>
              <w:fldChar w:fldCharType="begin"/>
            </w:r>
            <w:r>
              <w:rPr>
                <w:noProof/>
                <w:webHidden/>
              </w:rPr>
              <w:instrText xml:space="preserve"> PAGEREF _Toc157522854 \h </w:instrText>
            </w:r>
            <w:r>
              <w:rPr>
                <w:noProof/>
                <w:webHidden/>
              </w:rPr>
            </w:r>
            <w:r>
              <w:rPr>
                <w:noProof/>
                <w:webHidden/>
              </w:rPr>
              <w:fldChar w:fldCharType="separate"/>
            </w:r>
            <w:r w:rsidR="00EB11A0">
              <w:rPr>
                <w:noProof/>
                <w:webHidden/>
              </w:rPr>
              <w:t>10</w:t>
            </w:r>
            <w:r>
              <w:rPr>
                <w:noProof/>
                <w:webHidden/>
              </w:rPr>
              <w:fldChar w:fldCharType="end"/>
            </w:r>
          </w:hyperlink>
        </w:p>
        <w:p w14:paraId="1BF12E6D" w14:textId="1926DDE6" w:rsidR="002C356F" w:rsidRDefault="002C356F">
          <w:pPr>
            <w:pStyle w:val="Obsah2"/>
            <w:rPr>
              <w:rFonts w:asciiTheme="minorHAnsi" w:hAnsiTheme="minorHAnsi"/>
              <w:noProof/>
              <w:sz w:val="22"/>
              <w:lang w:eastAsia="zh-CN"/>
            </w:rPr>
          </w:pPr>
          <w:hyperlink w:anchor="_Toc157522855" w:history="1">
            <w:r w:rsidRPr="009B5FE1">
              <w:rPr>
                <w:rStyle w:val="Hypertextovodkaz"/>
                <w:noProof/>
              </w:rPr>
              <w:t>8.10 Kabelové rozvody a montáž</w:t>
            </w:r>
            <w:r>
              <w:rPr>
                <w:noProof/>
                <w:webHidden/>
              </w:rPr>
              <w:tab/>
            </w:r>
            <w:r>
              <w:rPr>
                <w:noProof/>
                <w:webHidden/>
              </w:rPr>
              <w:fldChar w:fldCharType="begin"/>
            </w:r>
            <w:r>
              <w:rPr>
                <w:noProof/>
                <w:webHidden/>
              </w:rPr>
              <w:instrText xml:space="preserve"> PAGEREF _Toc157522855 \h </w:instrText>
            </w:r>
            <w:r>
              <w:rPr>
                <w:noProof/>
                <w:webHidden/>
              </w:rPr>
            </w:r>
            <w:r>
              <w:rPr>
                <w:noProof/>
                <w:webHidden/>
              </w:rPr>
              <w:fldChar w:fldCharType="separate"/>
            </w:r>
            <w:r w:rsidR="00EB11A0">
              <w:rPr>
                <w:noProof/>
                <w:webHidden/>
              </w:rPr>
              <w:t>11</w:t>
            </w:r>
            <w:r>
              <w:rPr>
                <w:noProof/>
                <w:webHidden/>
              </w:rPr>
              <w:fldChar w:fldCharType="end"/>
            </w:r>
          </w:hyperlink>
        </w:p>
        <w:p w14:paraId="0E8ED541" w14:textId="4EE8EC75" w:rsidR="002C356F" w:rsidRDefault="002C356F">
          <w:pPr>
            <w:pStyle w:val="Obsah2"/>
            <w:rPr>
              <w:rFonts w:asciiTheme="minorHAnsi" w:hAnsiTheme="minorHAnsi"/>
              <w:noProof/>
              <w:sz w:val="22"/>
              <w:lang w:eastAsia="zh-CN"/>
            </w:rPr>
          </w:pPr>
          <w:hyperlink w:anchor="_Toc157522856" w:history="1">
            <w:r w:rsidRPr="009B5FE1">
              <w:rPr>
                <w:rStyle w:val="Hypertextovodkaz"/>
                <w:noProof/>
              </w:rPr>
              <w:t>8.11 Dálková signalizace</w:t>
            </w:r>
            <w:r>
              <w:rPr>
                <w:noProof/>
                <w:webHidden/>
              </w:rPr>
              <w:tab/>
            </w:r>
            <w:r>
              <w:rPr>
                <w:noProof/>
                <w:webHidden/>
              </w:rPr>
              <w:fldChar w:fldCharType="begin"/>
            </w:r>
            <w:r>
              <w:rPr>
                <w:noProof/>
                <w:webHidden/>
              </w:rPr>
              <w:instrText xml:space="preserve"> PAGEREF _Toc157522856 \h </w:instrText>
            </w:r>
            <w:r>
              <w:rPr>
                <w:noProof/>
                <w:webHidden/>
              </w:rPr>
            </w:r>
            <w:r>
              <w:rPr>
                <w:noProof/>
                <w:webHidden/>
              </w:rPr>
              <w:fldChar w:fldCharType="separate"/>
            </w:r>
            <w:r w:rsidR="00EB11A0">
              <w:rPr>
                <w:noProof/>
                <w:webHidden/>
              </w:rPr>
              <w:t>11</w:t>
            </w:r>
            <w:r>
              <w:rPr>
                <w:noProof/>
                <w:webHidden/>
              </w:rPr>
              <w:fldChar w:fldCharType="end"/>
            </w:r>
          </w:hyperlink>
        </w:p>
        <w:p w14:paraId="1897E74C" w14:textId="780370AC" w:rsidR="002C356F" w:rsidRDefault="002C356F">
          <w:pPr>
            <w:pStyle w:val="Obsah2"/>
            <w:rPr>
              <w:rFonts w:asciiTheme="minorHAnsi" w:hAnsiTheme="minorHAnsi"/>
              <w:noProof/>
              <w:sz w:val="22"/>
              <w:lang w:eastAsia="zh-CN"/>
            </w:rPr>
          </w:pPr>
          <w:hyperlink w:anchor="_Toc157522857" w:history="1">
            <w:r w:rsidRPr="009B5FE1">
              <w:rPr>
                <w:rStyle w:val="Hypertextovodkaz"/>
                <w:noProof/>
              </w:rPr>
              <w:t>8.12 Vypínání vzduchotechniky, technologických zařízení a utěsnění prostoru</w:t>
            </w:r>
            <w:r>
              <w:rPr>
                <w:noProof/>
                <w:webHidden/>
              </w:rPr>
              <w:tab/>
            </w:r>
            <w:r>
              <w:rPr>
                <w:noProof/>
                <w:webHidden/>
              </w:rPr>
              <w:fldChar w:fldCharType="begin"/>
            </w:r>
            <w:r>
              <w:rPr>
                <w:noProof/>
                <w:webHidden/>
              </w:rPr>
              <w:instrText xml:space="preserve"> PAGEREF _Toc157522857 \h </w:instrText>
            </w:r>
            <w:r>
              <w:rPr>
                <w:noProof/>
                <w:webHidden/>
              </w:rPr>
            </w:r>
            <w:r>
              <w:rPr>
                <w:noProof/>
                <w:webHidden/>
              </w:rPr>
              <w:fldChar w:fldCharType="separate"/>
            </w:r>
            <w:r w:rsidR="00EB11A0">
              <w:rPr>
                <w:noProof/>
                <w:webHidden/>
              </w:rPr>
              <w:t>11</w:t>
            </w:r>
            <w:r>
              <w:rPr>
                <w:noProof/>
                <w:webHidden/>
              </w:rPr>
              <w:fldChar w:fldCharType="end"/>
            </w:r>
          </w:hyperlink>
        </w:p>
        <w:p w14:paraId="1691096E" w14:textId="0EE165A8" w:rsidR="002C356F" w:rsidRDefault="002C356F">
          <w:pPr>
            <w:pStyle w:val="Obsah2"/>
            <w:rPr>
              <w:rFonts w:asciiTheme="minorHAnsi" w:hAnsiTheme="minorHAnsi"/>
              <w:noProof/>
              <w:sz w:val="22"/>
              <w:lang w:eastAsia="zh-CN"/>
            </w:rPr>
          </w:pPr>
          <w:hyperlink w:anchor="_Toc157522858" w:history="1">
            <w:r w:rsidRPr="009B5FE1">
              <w:rPr>
                <w:rStyle w:val="Hypertextovodkaz"/>
                <w:noProof/>
              </w:rPr>
              <w:t>8.13 Vnější vlivy:</w:t>
            </w:r>
            <w:r>
              <w:rPr>
                <w:noProof/>
                <w:webHidden/>
              </w:rPr>
              <w:tab/>
            </w:r>
            <w:r>
              <w:rPr>
                <w:noProof/>
                <w:webHidden/>
              </w:rPr>
              <w:fldChar w:fldCharType="begin"/>
            </w:r>
            <w:r>
              <w:rPr>
                <w:noProof/>
                <w:webHidden/>
              </w:rPr>
              <w:instrText xml:space="preserve"> PAGEREF _Toc157522858 \h </w:instrText>
            </w:r>
            <w:r>
              <w:rPr>
                <w:noProof/>
                <w:webHidden/>
              </w:rPr>
            </w:r>
            <w:r>
              <w:rPr>
                <w:noProof/>
                <w:webHidden/>
              </w:rPr>
              <w:fldChar w:fldCharType="separate"/>
            </w:r>
            <w:r w:rsidR="00EB11A0">
              <w:rPr>
                <w:noProof/>
                <w:webHidden/>
              </w:rPr>
              <w:t>11</w:t>
            </w:r>
            <w:r>
              <w:rPr>
                <w:noProof/>
                <w:webHidden/>
              </w:rPr>
              <w:fldChar w:fldCharType="end"/>
            </w:r>
          </w:hyperlink>
        </w:p>
        <w:p w14:paraId="55238AFD" w14:textId="070B2CA8" w:rsidR="002C356F" w:rsidRDefault="002C356F">
          <w:pPr>
            <w:pStyle w:val="Obsah2"/>
            <w:rPr>
              <w:rFonts w:asciiTheme="minorHAnsi" w:hAnsiTheme="minorHAnsi"/>
              <w:noProof/>
              <w:sz w:val="22"/>
              <w:lang w:eastAsia="zh-CN"/>
            </w:rPr>
          </w:pPr>
          <w:hyperlink w:anchor="_Toc157522859" w:history="1">
            <w:r w:rsidRPr="009B5FE1">
              <w:rPr>
                <w:rStyle w:val="Hypertextovodkaz"/>
                <w:noProof/>
              </w:rPr>
              <w:t>8.14 Rozvodná soustava:</w:t>
            </w:r>
            <w:r>
              <w:rPr>
                <w:noProof/>
                <w:webHidden/>
              </w:rPr>
              <w:tab/>
            </w:r>
            <w:r>
              <w:rPr>
                <w:noProof/>
                <w:webHidden/>
              </w:rPr>
              <w:fldChar w:fldCharType="begin"/>
            </w:r>
            <w:r>
              <w:rPr>
                <w:noProof/>
                <w:webHidden/>
              </w:rPr>
              <w:instrText xml:space="preserve"> PAGEREF _Toc157522859 \h </w:instrText>
            </w:r>
            <w:r>
              <w:rPr>
                <w:noProof/>
                <w:webHidden/>
              </w:rPr>
            </w:r>
            <w:r>
              <w:rPr>
                <w:noProof/>
                <w:webHidden/>
              </w:rPr>
              <w:fldChar w:fldCharType="separate"/>
            </w:r>
            <w:r w:rsidR="00EB11A0">
              <w:rPr>
                <w:noProof/>
                <w:webHidden/>
              </w:rPr>
              <w:t>11</w:t>
            </w:r>
            <w:r>
              <w:rPr>
                <w:noProof/>
                <w:webHidden/>
              </w:rPr>
              <w:fldChar w:fldCharType="end"/>
            </w:r>
          </w:hyperlink>
        </w:p>
        <w:p w14:paraId="4F97F76E" w14:textId="2FE6159C" w:rsidR="002C356F" w:rsidRDefault="002C356F">
          <w:pPr>
            <w:pStyle w:val="Obsah2"/>
            <w:rPr>
              <w:rFonts w:asciiTheme="minorHAnsi" w:hAnsiTheme="minorHAnsi"/>
              <w:noProof/>
              <w:sz w:val="22"/>
              <w:lang w:eastAsia="zh-CN"/>
            </w:rPr>
          </w:pPr>
          <w:hyperlink w:anchor="_Toc157522860" w:history="1">
            <w:r w:rsidRPr="009B5FE1">
              <w:rPr>
                <w:rStyle w:val="Hypertextovodkaz"/>
                <w:noProof/>
              </w:rPr>
              <w:t>8.15 Ochrana před nebezpečným dotykem ČSN 33 2000-4-41:</w:t>
            </w:r>
            <w:r>
              <w:rPr>
                <w:noProof/>
                <w:webHidden/>
              </w:rPr>
              <w:tab/>
            </w:r>
            <w:r>
              <w:rPr>
                <w:noProof/>
                <w:webHidden/>
              </w:rPr>
              <w:fldChar w:fldCharType="begin"/>
            </w:r>
            <w:r>
              <w:rPr>
                <w:noProof/>
                <w:webHidden/>
              </w:rPr>
              <w:instrText xml:space="preserve"> PAGEREF _Toc157522860 \h </w:instrText>
            </w:r>
            <w:r>
              <w:rPr>
                <w:noProof/>
                <w:webHidden/>
              </w:rPr>
            </w:r>
            <w:r>
              <w:rPr>
                <w:noProof/>
                <w:webHidden/>
              </w:rPr>
              <w:fldChar w:fldCharType="separate"/>
            </w:r>
            <w:r w:rsidR="00EB11A0">
              <w:rPr>
                <w:noProof/>
                <w:webHidden/>
              </w:rPr>
              <w:t>11</w:t>
            </w:r>
            <w:r>
              <w:rPr>
                <w:noProof/>
                <w:webHidden/>
              </w:rPr>
              <w:fldChar w:fldCharType="end"/>
            </w:r>
          </w:hyperlink>
        </w:p>
        <w:p w14:paraId="13FC29E7" w14:textId="7B1B8D1F" w:rsidR="002C356F" w:rsidRDefault="002C356F">
          <w:pPr>
            <w:pStyle w:val="Obsah2"/>
            <w:rPr>
              <w:rFonts w:asciiTheme="minorHAnsi" w:hAnsiTheme="minorHAnsi"/>
              <w:noProof/>
              <w:sz w:val="22"/>
              <w:lang w:eastAsia="zh-CN"/>
            </w:rPr>
          </w:pPr>
          <w:hyperlink w:anchor="_Toc157522861" w:history="1">
            <w:r w:rsidRPr="009B5FE1">
              <w:rPr>
                <w:rStyle w:val="Hypertextovodkaz"/>
                <w:noProof/>
              </w:rPr>
              <w:t>8.16 Ochrana proti statické elektřině</w:t>
            </w:r>
            <w:r>
              <w:rPr>
                <w:noProof/>
                <w:webHidden/>
              </w:rPr>
              <w:tab/>
            </w:r>
            <w:r>
              <w:rPr>
                <w:noProof/>
                <w:webHidden/>
              </w:rPr>
              <w:fldChar w:fldCharType="begin"/>
            </w:r>
            <w:r>
              <w:rPr>
                <w:noProof/>
                <w:webHidden/>
              </w:rPr>
              <w:instrText xml:space="preserve"> PAGEREF _Toc157522861 \h </w:instrText>
            </w:r>
            <w:r>
              <w:rPr>
                <w:noProof/>
                <w:webHidden/>
              </w:rPr>
            </w:r>
            <w:r>
              <w:rPr>
                <w:noProof/>
                <w:webHidden/>
              </w:rPr>
              <w:fldChar w:fldCharType="separate"/>
            </w:r>
            <w:r w:rsidR="00EB11A0">
              <w:rPr>
                <w:noProof/>
                <w:webHidden/>
              </w:rPr>
              <w:t>12</w:t>
            </w:r>
            <w:r>
              <w:rPr>
                <w:noProof/>
                <w:webHidden/>
              </w:rPr>
              <w:fldChar w:fldCharType="end"/>
            </w:r>
          </w:hyperlink>
        </w:p>
        <w:p w14:paraId="4BE04ED2" w14:textId="41D18C34" w:rsidR="002C356F" w:rsidRDefault="002C356F">
          <w:pPr>
            <w:pStyle w:val="Obsah1"/>
            <w:rPr>
              <w:rFonts w:asciiTheme="minorHAnsi" w:hAnsiTheme="minorHAnsi"/>
              <w:noProof/>
              <w:sz w:val="22"/>
              <w:lang w:eastAsia="zh-CN"/>
            </w:rPr>
          </w:pPr>
          <w:hyperlink w:anchor="_Toc157522862" w:history="1">
            <w:r w:rsidRPr="009B5FE1">
              <w:rPr>
                <w:rStyle w:val="Hypertextovodkaz"/>
                <w:noProof/>
              </w:rPr>
              <w:t>9</w:t>
            </w:r>
            <w:r w:rsidRPr="009B5FE1">
              <w:rPr>
                <w:rStyle w:val="Hypertextovodkaz"/>
                <w:noProof/>
                <w:lang w:val="es-ES"/>
              </w:rPr>
              <w:t xml:space="preserve"> OBSLUHA, ÚDRŽBA A PROVÁDĚNÍ KONTROL RESP. </w:t>
            </w:r>
            <w:r w:rsidRPr="009B5FE1">
              <w:rPr>
                <w:rStyle w:val="Hypertextovodkaz"/>
                <w:noProof/>
              </w:rPr>
              <w:t>REVIZÍ</w:t>
            </w:r>
            <w:r>
              <w:rPr>
                <w:noProof/>
                <w:webHidden/>
              </w:rPr>
              <w:tab/>
            </w:r>
            <w:r>
              <w:rPr>
                <w:noProof/>
                <w:webHidden/>
              </w:rPr>
              <w:fldChar w:fldCharType="begin"/>
            </w:r>
            <w:r>
              <w:rPr>
                <w:noProof/>
                <w:webHidden/>
              </w:rPr>
              <w:instrText xml:space="preserve"> PAGEREF _Toc157522862 \h </w:instrText>
            </w:r>
            <w:r>
              <w:rPr>
                <w:noProof/>
                <w:webHidden/>
              </w:rPr>
            </w:r>
            <w:r>
              <w:rPr>
                <w:noProof/>
                <w:webHidden/>
              </w:rPr>
              <w:fldChar w:fldCharType="separate"/>
            </w:r>
            <w:r w:rsidR="00EB11A0">
              <w:rPr>
                <w:noProof/>
                <w:webHidden/>
              </w:rPr>
              <w:t>12</w:t>
            </w:r>
            <w:r>
              <w:rPr>
                <w:noProof/>
                <w:webHidden/>
              </w:rPr>
              <w:fldChar w:fldCharType="end"/>
            </w:r>
          </w:hyperlink>
        </w:p>
        <w:p w14:paraId="773CA833" w14:textId="552BB6E7" w:rsidR="002C356F" w:rsidRDefault="002C356F">
          <w:pPr>
            <w:pStyle w:val="Obsah1"/>
            <w:rPr>
              <w:rFonts w:asciiTheme="minorHAnsi" w:hAnsiTheme="minorHAnsi"/>
              <w:noProof/>
              <w:sz w:val="22"/>
              <w:lang w:eastAsia="zh-CN"/>
            </w:rPr>
          </w:pPr>
          <w:hyperlink w:anchor="_Toc157522863" w:history="1">
            <w:r w:rsidRPr="009B5FE1">
              <w:rPr>
                <w:rStyle w:val="Hypertextovodkaz"/>
                <w:noProof/>
              </w:rPr>
              <w:t>10 PŘEDPOKLÁDÁNÉ PROTIPLNĚNÍ OSTATNÍCH OB</w:t>
            </w:r>
            <w:r>
              <w:rPr>
                <w:noProof/>
                <w:webHidden/>
              </w:rPr>
              <w:tab/>
            </w:r>
            <w:r>
              <w:rPr>
                <w:noProof/>
                <w:webHidden/>
              </w:rPr>
              <w:fldChar w:fldCharType="begin"/>
            </w:r>
            <w:r>
              <w:rPr>
                <w:noProof/>
                <w:webHidden/>
              </w:rPr>
              <w:instrText xml:space="preserve"> PAGEREF _Toc157522863 \h </w:instrText>
            </w:r>
            <w:r>
              <w:rPr>
                <w:noProof/>
                <w:webHidden/>
              </w:rPr>
            </w:r>
            <w:r>
              <w:rPr>
                <w:noProof/>
                <w:webHidden/>
              </w:rPr>
              <w:fldChar w:fldCharType="separate"/>
            </w:r>
            <w:r w:rsidR="00EB11A0">
              <w:rPr>
                <w:noProof/>
                <w:webHidden/>
              </w:rPr>
              <w:t>12</w:t>
            </w:r>
            <w:r>
              <w:rPr>
                <w:noProof/>
                <w:webHidden/>
              </w:rPr>
              <w:fldChar w:fldCharType="end"/>
            </w:r>
          </w:hyperlink>
        </w:p>
        <w:p w14:paraId="6D0DAB87" w14:textId="75AB062E" w:rsidR="002C356F" w:rsidRDefault="002C356F">
          <w:pPr>
            <w:pStyle w:val="Obsah2"/>
            <w:rPr>
              <w:rFonts w:asciiTheme="minorHAnsi" w:hAnsiTheme="minorHAnsi"/>
              <w:noProof/>
              <w:sz w:val="22"/>
              <w:lang w:eastAsia="zh-CN"/>
            </w:rPr>
          </w:pPr>
          <w:hyperlink w:anchor="_Toc157522864" w:history="1">
            <w:r w:rsidRPr="009B5FE1">
              <w:rPr>
                <w:rStyle w:val="Hypertextovodkaz"/>
                <w:noProof/>
              </w:rPr>
              <w:t>10.1 Požadavky na prostor pro lahve</w:t>
            </w:r>
            <w:r>
              <w:rPr>
                <w:noProof/>
                <w:webHidden/>
              </w:rPr>
              <w:tab/>
            </w:r>
            <w:r>
              <w:rPr>
                <w:noProof/>
                <w:webHidden/>
              </w:rPr>
              <w:fldChar w:fldCharType="begin"/>
            </w:r>
            <w:r>
              <w:rPr>
                <w:noProof/>
                <w:webHidden/>
              </w:rPr>
              <w:instrText xml:space="preserve"> PAGEREF _Toc157522864 \h </w:instrText>
            </w:r>
            <w:r>
              <w:rPr>
                <w:noProof/>
                <w:webHidden/>
              </w:rPr>
            </w:r>
            <w:r>
              <w:rPr>
                <w:noProof/>
                <w:webHidden/>
              </w:rPr>
              <w:fldChar w:fldCharType="separate"/>
            </w:r>
            <w:r w:rsidR="00EB11A0">
              <w:rPr>
                <w:noProof/>
                <w:webHidden/>
              </w:rPr>
              <w:t>12</w:t>
            </w:r>
            <w:r>
              <w:rPr>
                <w:noProof/>
                <w:webHidden/>
              </w:rPr>
              <w:fldChar w:fldCharType="end"/>
            </w:r>
          </w:hyperlink>
        </w:p>
        <w:p w14:paraId="407A55C0" w14:textId="051736D9" w:rsidR="002C356F" w:rsidRDefault="002C356F">
          <w:pPr>
            <w:pStyle w:val="Obsah2"/>
            <w:rPr>
              <w:rFonts w:asciiTheme="minorHAnsi" w:hAnsiTheme="minorHAnsi"/>
              <w:noProof/>
              <w:sz w:val="22"/>
              <w:lang w:eastAsia="zh-CN"/>
            </w:rPr>
          </w:pPr>
          <w:hyperlink w:anchor="_Toc157522865" w:history="1">
            <w:r w:rsidRPr="009B5FE1">
              <w:rPr>
                <w:rStyle w:val="Hypertextovodkaz"/>
                <w:noProof/>
              </w:rPr>
              <w:t>10.2 Požadavky na chráněné prostory</w:t>
            </w:r>
            <w:r>
              <w:rPr>
                <w:noProof/>
                <w:webHidden/>
              </w:rPr>
              <w:tab/>
            </w:r>
            <w:r>
              <w:rPr>
                <w:noProof/>
                <w:webHidden/>
              </w:rPr>
              <w:fldChar w:fldCharType="begin"/>
            </w:r>
            <w:r>
              <w:rPr>
                <w:noProof/>
                <w:webHidden/>
              </w:rPr>
              <w:instrText xml:space="preserve"> PAGEREF _Toc157522865 \h </w:instrText>
            </w:r>
            <w:r>
              <w:rPr>
                <w:noProof/>
                <w:webHidden/>
              </w:rPr>
            </w:r>
            <w:r>
              <w:rPr>
                <w:noProof/>
                <w:webHidden/>
              </w:rPr>
              <w:fldChar w:fldCharType="separate"/>
            </w:r>
            <w:r w:rsidR="00EB11A0">
              <w:rPr>
                <w:noProof/>
                <w:webHidden/>
              </w:rPr>
              <w:t>13</w:t>
            </w:r>
            <w:r>
              <w:rPr>
                <w:noProof/>
                <w:webHidden/>
              </w:rPr>
              <w:fldChar w:fldCharType="end"/>
            </w:r>
          </w:hyperlink>
        </w:p>
        <w:p w14:paraId="30387C65" w14:textId="1A55643F" w:rsidR="002C356F" w:rsidRDefault="002C356F">
          <w:pPr>
            <w:pStyle w:val="Obsah2"/>
            <w:rPr>
              <w:rFonts w:asciiTheme="minorHAnsi" w:hAnsiTheme="minorHAnsi"/>
              <w:noProof/>
              <w:sz w:val="22"/>
              <w:lang w:eastAsia="zh-CN"/>
            </w:rPr>
          </w:pPr>
          <w:hyperlink w:anchor="_Toc157522866" w:history="1">
            <w:r w:rsidRPr="009B5FE1">
              <w:rPr>
                <w:rStyle w:val="Hypertextovodkaz"/>
                <w:noProof/>
              </w:rPr>
              <w:t>10.3 Požadavky elektro</w:t>
            </w:r>
            <w:r>
              <w:rPr>
                <w:noProof/>
                <w:webHidden/>
              </w:rPr>
              <w:tab/>
            </w:r>
            <w:r>
              <w:rPr>
                <w:noProof/>
                <w:webHidden/>
              </w:rPr>
              <w:fldChar w:fldCharType="begin"/>
            </w:r>
            <w:r>
              <w:rPr>
                <w:noProof/>
                <w:webHidden/>
              </w:rPr>
              <w:instrText xml:space="preserve"> PAGEREF _Toc157522866 \h </w:instrText>
            </w:r>
            <w:r>
              <w:rPr>
                <w:noProof/>
                <w:webHidden/>
              </w:rPr>
            </w:r>
            <w:r>
              <w:rPr>
                <w:noProof/>
                <w:webHidden/>
              </w:rPr>
              <w:fldChar w:fldCharType="separate"/>
            </w:r>
            <w:r w:rsidR="00EB11A0">
              <w:rPr>
                <w:noProof/>
                <w:webHidden/>
              </w:rPr>
              <w:t>13</w:t>
            </w:r>
            <w:r>
              <w:rPr>
                <w:noProof/>
                <w:webHidden/>
              </w:rPr>
              <w:fldChar w:fldCharType="end"/>
            </w:r>
          </w:hyperlink>
        </w:p>
        <w:p w14:paraId="0208F9C6" w14:textId="13FAC44F" w:rsidR="002C356F" w:rsidRDefault="002C356F">
          <w:pPr>
            <w:pStyle w:val="Obsah1"/>
            <w:rPr>
              <w:rFonts w:asciiTheme="minorHAnsi" w:hAnsiTheme="minorHAnsi"/>
              <w:noProof/>
              <w:sz w:val="22"/>
              <w:lang w:eastAsia="zh-CN"/>
            </w:rPr>
          </w:pPr>
          <w:hyperlink w:anchor="_Toc157522867" w:history="1">
            <w:r w:rsidRPr="009B5FE1">
              <w:rPr>
                <w:rStyle w:val="Hypertextovodkaz"/>
                <w:noProof/>
              </w:rPr>
              <w:t>11 SEZNAM ZKRATEK</w:t>
            </w:r>
            <w:r>
              <w:rPr>
                <w:noProof/>
                <w:webHidden/>
              </w:rPr>
              <w:tab/>
            </w:r>
            <w:r>
              <w:rPr>
                <w:noProof/>
                <w:webHidden/>
              </w:rPr>
              <w:fldChar w:fldCharType="begin"/>
            </w:r>
            <w:r>
              <w:rPr>
                <w:noProof/>
                <w:webHidden/>
              </w:rPr>
              <w:instrText xml:space="preserve"> PAGEREF _Toc157522867 \h </w:instrText>
            </w:r>
            <w:r>
              <w:rPr>
                <w:noProof/>
                <w:webHidden/>
              </w:rPr>
            </w:r>
            <w:r>
              <w:rPr>
                <w:noProof/>
                <w:webHidden/>
              </w:rPr>
              <w:fldChar w:fldCharType="separate"/>
            </w:r>
            <w:r w:rsidR="00EB11A0">
              <w:rPr>
                <w:noProof/>
                <w:webHidden/>
              </w:rPr>
              <w:t>14</w:t>
            </w:r>
            <w:r>
              <w:rPr>
                <w:noProof/>
                <w:webHidden/>
              </w:rPr>
              <w:fldChar w:fldCharType="end"/>
            </w:r>
          </w:hyperlink>
        </w:p>
        <w:p w14:paraId="53027FAF" w14:textId="2D62D48F" w:rsidR="00682B20" w:rsidRPr="00453429" w:rsidRDefault="00682B20">
          <w:r w:rsidRPr="00453429">
            <w:rPr>
              <w:b/>
              <w:bCs/>
            </w:rPr>
            <w:fldChar w:fldCharType="end"/>
          </w:r>
        </w:p>
      </w:sdtContent>
    </w:sdt>
    <w:p w14:paraId="660B34E2" w14:textId="77777777" w:rsidR="00092D04" w:rsidRDefault="00092D04">
      <w:pPr>
        <w:rPr>
          <w:rFonts w:eastAsia="Times New Roman" w:cs="Arial"/>
          <w:b/>
          <w:caps/>
          <w:color w:val="70AD47" w:themeColor="accent6"/>
          <w:sz w:val="24"/>
          <w:szCs w:val="24"/>
          <w:lang w:val="pl-PL" w:eastAsia="cs-CZ"/>
        </w:rPr>
      </w:pPr>
      <w:r>
        <w:br w:type="page"/>
      </w:r>
    </w:p>
    <w:p w14:paraId="448B29FE" w14:textId="31812BB1" w:rsidR="00C81B00" w:rsidRPr="00671C8C" w:rsidRDefault="00671C8C" w:rsidP="00671C8C">
      <w:pPr>
        <w:pStyle w:val="TCBNadpis1"/>
      </w:pPr>
      <w:bookmarkStart w:id="2" w:name="_Toc152751270"/>
      <w:bookmarkStart w:id="3" w:name="_Toc157522819"/>
      <w:r w:rsidRPr="00671C8C">
        <w:lastRenderedPageBreak/>
        <w:t>APLIKACE ŘEŠENÍ V ZADÁVACÍ DOKUMENTACI</w:t>
      </w:r>
      <w:bookmarkEnd w:id="2"/>
      <w:bookmarkEnd w:id="3"/>
      <w:r w:rsidRPr="00671C8C">
        <w:t xml:space="preserve"> </w:t>
      </w:r>
    </w:p>
    <w:p w14:paraId="29D6CF90" w14:textId="77777777" w:rsidR="00C81B00" w:rsidRPr="00477B47" w:rsidRDefault="00C81B00" w:rsidP="00C81B00">
      <w:r w:rsidRPr="00477B47">
        <w:t xml:space="preserve">Zadávací dokumentace určuje funkční specifikaci DÍLA </w:t>
      </w:r>
      <w:r>
        <w:t>OB 7</w:t>
      </w:r>
      <w:r w:rsidRPr="00477B47">
        <w:t xml:space="preserve"> včetně závazného vymezení polohy nových objektů a jejich maximálních zástavbových rozměrů. Zadávací dokumentace a aktuální dokumentace pro stavební povolení představuje jednu z variant pro technické řešení DÍLA </w:t>
      </w:r>
      <w:r>
        <w:t>OB 7</w:t>
      </w:r>
      <w:r w:rsidRPr="00477B47">
        <w:t>. Je přijatelná flexibilita NABÍZEJÍCÍHO pro uplatnění jeho technického řešení, podle jeho technické praxe, zkušeností a zvyklostí. NABÍZEJÍCÍ může nabídnout právě tak DÍLO </w:t>
      </w:r>
      <w:r>
        <w:t>OB 7</w:t>
      </w:r>
      <w:r w:rsidRPr="00477B47">
        <w:t xml:space="preserve"> technicky pokročilejší a efektivnější pro OBJEDNATELE a to tak, aby splňoval požadavky uvedené v zadávací dokumentaci a požadavky, vyjádření a stanoviska orgánů státní správy. </w:t>
      </w:r>
    </w:p>
    <w:p w14:paraId="30E59C6F" w14:textId="77777777" w:rsidR="00C81B00" w:rsidRPr="00477B47" w:rsidRDefault="00C81B00" w:rsidP="00C81B00">
      <w:r w:rsidRPr="00477B47">
        <w:t>NABÍZEJÍCÍ je povinen položky, které se odlišují od technického řešení v ZD, uvést v seznamu odchylek a současně doplnit technický popis, včetně uvedení výhod oproti řešení, které je uvedeno v zadání.</w:t>
      </w:r>
    </w:p>
    <w:p w14:paraId="73AF0EFC" w14:textId="77777777" w:rsidR="00C81B00" w:rsidRPr="00DC65FF" w:rsidRDefault="00C81B00" w:rsidP="00671C8C">
      <w:pPr>
        <w:pStyle w:val="TCBNadpis1"/>
      </w:pPr>
      <w:bookmarkStart w:id="4" w:name="_Toc152751271"/>
      <w:bookmarkStart w:id="5" w:name="_Toc157522820"/>
      <w:r w:rsidRPr="00477B47">
        <w:t>OBECNÝ ÚVOD</w:t>
      </w:r>
      <w:bookmarkEnd w:id="4"/>
      <w:bookmarkEnd w:id="5"/>
      <w:r w:rsidRPr="00477B47">
        <w:t xml:space="preserve"> </w:t>
      </w:r>
    </w:p>
    <w:p w14:paraId="1DDED063" w14:textId="77777777" w:rsidR="00C81B00" w:rsidRPr="00EA101F" w:rsidRDefault="00C81B00" w:rsidP="00C81B00">
      <w:pPr>
        <w:pStyle w:val="TCBNormalni"/>
        <w:rPr>
          <w:rStyle w:val="jlqj4b"/>
        </w:rPr>
      </w:pPr>
      <w:r w:rsidRPr="554B0143">
        <w:rPr>
          <w:rStyle w:val="jlqj4b"/>
        </w:rPr>
        <w:t xml:space="preserve">Obchodní balíček </w:t>
      </w:r>
      <w:r>
        <w:rPr>
          <w:rStyle w:val="jlqj4b"/>
        </w:rPr>
        <w:t>OB 7</w:t>
      </w:r>
      <w:r w:rsidRPr="554B0143">
        <w:rPr>
          <w:rStyle w:val="jlqj4b"/>
        </w:rPr>
        <w:t xml:space="preserve"> spolu s dalšími OB vytváří jeden funkční celek, který bude implementovaný do stávající VÝROBNY.  Přehled OB viz příloha A1. </w:t>
      </w:r>
    </w:p>
    <w:p w14:paraId="07ED1CBE" w14:textId="77777777" w:rsidR="00C81B00" w:rsidRPr="00EA101F" w:rsidRDefault="00C81B00" w:rsidP="00C81B00">
      <w:pPr>
        <w:pStyle w:val="TCBNormalni"/>
        <w:rPr>
          <w:rStyle w:val="jlqj4b"/>
        </w:rPr>
      </w:pPr>
      <w:r w:rsidRPr="00EA101F">
        <w:rPr>
          <w:rStyle w:val="jlqj4b"/>
        </w:rPr>
        <w:t xml:space="preserve">Rozsah dodávky a činností je vymezen v příloze A 1. </w:t>
      </w:r>
    </w:p>
    <w:p w14:paraId="2E745009" w14:textId="77777777" w:rsidR="00C81B00" w:rsidRPr="00DC65FF" w:rsidRDefault="00C81B00" w:rsidP="00671C8C">
      <w:pPr>
        <w:pStyle w:val="TCBNadpis1"/>
      </w:pPr>
      <w:bookmarkStart w:id="6" w:name="_Toc157522821"/>
      <w:r>
        <w:t>INŽENÝRSKÉ PRINCIPY</w:t>
      </w:r>
      <w:bookmarkEnd w:id="6"/>
    </w:p>
    <w:p w14:paraId="3F2F26C9" w14:textId="77777777" w:rsidR="00C81B00" w:rsidRPr="00EA101F" w:rsidRDefault="00C81B00" w:rsidP="00C81B00">
      <w:pPr>
        <w:pStyle w:val="TCBNormalni"/>
        <w:rPr>
          <w:rStyle w:val="jlqj4b"/>
        </w:rPr>
      </w:pPr>
      <w:r w:rsidRPr="00EA101F">
        <w:rPr>
          <w:rStyle w:val="jlqj4b"/>
        </w:rPr>
        <w:t>Tyto technické požadavky na Strojně-technologickou část neposkytují podrobnou specifikaci ani popis veškerého vybavení a služeb, které je ZHOTOVITEL</w:t>
      </w:r>
      <w:r w:rsidRPr="00EA101F">
        <w:rPr>
          <w:rFonts w:asciiTheme="minorHAnsi" w:hAnsiTheme="minorHAnsi"/>
          <w:sz w:val="22"/>
          <w:szCs w:val="22"/>
        </w:rPr>
        <w:t xml:space="preserve"> </w:t>
      </w:r>
      <w:r>
        <w:t>OB 7</w:t>
      </w:r>
      <w:r w:rsidRPr="00EA101F">
        <w:rPr>
          <w:rStyle w:val="jlqj4b"/>
        </w:rPr>
        <w:t xml:space="preserve"> povinen dodávat jako součást DÍLA </w:t>
      </w:r>
      <w:r>
        <w:rPr>
          <w:rStyle w:val="jlqj4b"/>
        </w:rPr>
        <w:t>OB 7</w:t>
      </w:r>
      <w:r w:rsidRPr="00EA101F">
        <w:rPr>
          <w:rStyle w:val="jlqj4b"/>
        </w:rPr>
        <w:t xml:space="preserve">.  ZHOTOVITEL </w:t>
      </w:r>
      <w:r>
        <w:t>OB 7</w:t>
      </w:r>
      <w:r w:rsidRPr="00EA101F">
        <w:rPr>
          <w:rStyle w:val="jlqj4b"/>
        </w:rPr>
        <w:t xml:space="preserve"> je povinen poskytnout úplnou technickou specifikaci ZAŘÍZENÍ a SLUŽEB. </w:t>
      </w:r>
    </w:p>
    <w:p w14:paraId="0EEFCBBB" w14:textId="77777777" w:rsidR="00C81B00" w:rsidRPr="00EA101F" w:rsidRDefault="00C81B00" w:rsidP="00C81B00">
      <w:pPr>
        <w:pStyle w:val="TCBNormalni"/>
        <w:rPr>
          <w:rStyle w:val="jlqj4b"/>
        </w:rPr>
      </w:pPr>
      <w:r w:rsidRPr="00EA101F">
        <w:rPr>
          <w:rStyle w:val="jlqj4b"/>
        </w:rPr>
        <w:t>Je požadováno, aby JEDNOTKA byla moderního technického řešení, na bázi osvědčených, bezpečných, ekonomických konceptů, v souladu s požadavky BAT, se správnou inženýrskou praxí a aby poskytovala vysokou účinnost</w:t>
      </w:r>
      <w:r>
        <w:rPr>
          <w:rStyle w:val="jlqj4b"/>
        </w:rPr>
        <w:t xml:space="preserve">, </w:t>
      </w:r>
      <w:r w:rsidRPr="00EA101F">
        <w:rPr>
          <w:rStyle w:val="jlqj4b"/>
        </w:rPr>
        <w:t xml:space="preserve">vysokou disponibilitu a spolehlivost s nízkou dobou výpadků a počtem poruch. </w:t>
      </w:r>
    </w:p>
    <w:p w14:paraId="20678F31" w14:textId="77777777" w:rsidR="00C81B00" w:rsidRPr="00EA101F" w:rsidRDefault="00C81B00" w:rsidP="00C81B00">
      <w:pPr>
        <w:pStyle w:val="TCBNormalni"/>
        <w:rPr>
          <w:rStyle w:val="jlqj4b"/>
        </w:rPr>
      </w:pPr>
      <w:r w:rsidRPr="00EA101F">
        <w:rPr>
          <w:rStyle w:val="jlqj4b"/>
        </w:rPr>
        <w:t>Dodané ZAŘÍZENÍ musí být projektováno, konstruováno a vyrobeno tak, aby byla zajištěna nízká degradace parametrů, účinnosti a výkonů po dobu celé životnosti JEDNOTKY. JEDNOTKA musí být navržena tak, aby plně vyhovovala platným legislativním předpisům, příslušným emisním požadavkům a</w:t>
      </w:r>
      <w:r>
        <w:rPr>
          <w:rStyle w:val="jlqj4b"/>
        </w:rPr>
        <w:t> </w:t>
      </w:r>
      <w:r w:rsidRPr="00EA101F">
        <w:rPr>
          <w:rStyle w:val="jlqj4b"/>
        </w:rPr>
        <w:t>platným normám.</w:t>
      </w:r>
    </w:p>
    <w:p w14:paraId="3FECFE80" w14:textId="77777777" w:rsidR="00C81B00" w:rsidRPr="00EA101F" w:rsidRDefault="00C81B00" w:rsidP="00C81B00">
      <w:pPr>
        <w:pStyle w:val="TCBNormalni"/>
        <w:rPr>
          <w:rStyle w:val="jlqj4b"/>
        </w:rPr>
      </w:pPr>
      <w:r w:rsidRPr="67363B61">
        <w:rPr>
          <w:rStyle w:val="jlqj4b"/>
        </w:rPr>
        <w:t>ZHOTOVITEL musí splňovat požadavky této Zadávací dokumentace, pokud by dodržení těchto požadavků neznamenalo, z jakéhokoli důvodu, ohrožení bezpečnosti, spolehlivosti, souladu se zákonnými předpisy a normami nebo pokud by dodržení těchto technických požadavků nezpůsobilo horší ekonomickou efektivnost JEDNOTKY.</w:t>
      </w:r>
    </w:p>
    <w:p w14:paraId="01EC5B15" w14:textId="77777777" w:rsidR="00C81B00" w:rsidRPr="00EA101F" w:rsidRDefault="00C81B00" w:rsidP="00C81B00">
      <w:pPr>
        <w:pStyle w:val="TCBNormalni"/>
        <w:rPr>
          <w:rStyle w:val="jlqj4b"/>
        </w:rPr>
      </w:pPr>
      <w:r w:rsidRPr="1198402A">
        <w:rPr>
          <w:rStyle w:val="jlqj4b"/>
        </w:rPr>
        <w:t>V tom případě NABÍZEJÍCÍ/ZHOTOVITEL nabídne OBJEDNATELI ZAŘÍZENÍ lepší, které je v souladu s optimálním technickoekonomickým řešením, inženýrské praxe a bezpečnosti při respektování platné legislativy a norem.</w:t>
      </w:r>
    </w:p>
    <w:p w14:paraId="636EDB4A" w14:textId="77777777" w:rsidR="00C81B00" w:rsidRPr="00EA101F" w:rsidRDefault="00C81B00" w:rsidP="00C81B00">
      <w:pPr>
        <w:pStyle w:val="TCBNormalni"/>
        <w:rPr>
          <w:rStyle w:val="jlqj4b"/>
        </w:rPr>
      </w:pPr>
      <w:r w:rsidRPr="2CF49643">
        <w:rPr>
          <w:rStyle w:val="jlqj4b"/>
        </w:rPr>
        <w:t xml:space="preserve">Zařízení všech druhů musí být vhodné pro daný účel, provozně ověřené, vysoké účinnosti, bezpečné, konstruováno a provedeno dle uznávaných norem. </w:t>
      </w:r>
    </w:p>
    <w:p w14:paraId="2EDF9B99" w14:textId="77777777" w:rsidR="00C81B00" w:rsidRPr="00EA101F" w:rsidRDefault="00C81B00" w:rsidP="00C81B00">
      <w:pPr>
        <w:pStyle w:val="TCBNormalni"/>
        <w:rPr>
          <w:rStyle w:val="jlqj4b"/>
        </w:rPr>
      </w:pPr>
      <w:r w:rsidRPr="554B0143">
        <w:rPr>
          <w:rStyle w:val="jlqj4b"/>
          <w:u w:val="single"/>
        </w:rPr>
        <w:t>Všechny odchylky od těchto technických požadavků musí NABÍZEJÍCÍ jasně uvést ve své NABÍDCE</w:t>
      </w:r>
      <w:r w:rsidRPr="554B0143">
        <w:rPr>
          <w:rStyle w:val="jlqj4b"/>
        </w:rPr>
        <w:t xml:space="preserve">. </w:t>
      </w:r>
    </w:p>
    <w:p w14:paraId="536114C6" w14:textId="77777777" w:rsidR="00C81B00" w:rsidRPr="00EA101F" w:rsidRDefault="00C81B00" w:rsidP="00C81B00">
      <w:pPr>
        <w:pStyle w:val="TCBNormalni"/>
        <w:rPr>
          <w:rStyle w:val="jlqj4b"/>
          <w:b/>
          <w:bCs/>
        </w:rPr>
      </w:pPr>
      <w:r w:rsidRPr="00EA101F">
        <w:rPr>
          <w:rStyle w:val="jlqj4b"/>
        </w:rPr>
        <w:t>Pokud odchylky nejsou konkrétně uvedeny a odsouhlaseny OBJEDN</w:t>
      </w:r>
      <w:r>
        <w:rPr>
          <w:rStyle w:val="jlqj4b"/>
        </w:rPr>
        <w:t>A</w:t>
      </w:r>
      <w:r w:rsidRPr="00EA101F">
        <w:rPr>
          <w:rStyle w:val="jlqj4b"/>
        </w:rPr>
        <w:t>VATELEM, má se za to, že se ZHOTOVITEL zavázal dodržovat tyto technické požadavky</w:t>
      </w:r>
      <w:r w:rsidRPr="00EA101F">
        <w:rPr>
          <w:rStyle w:val="jlqj4b"/>
          <w:b/>
          <w:bCs/>
        </w:rPr>
        <w:t xml:space="preserve">. </w:t>
      </w:r>
    </w:p>
    <w:p w14:paraId="4E66C1C0" w14:textId="77777777" w:rsidR="00C81B00" w:rsidRPr="00EA101F" w:rsidRDefault="00C81B00" w:rsidP="00C81B00">
      <w:pPr>
        <w:pStyle w:val="TCBNormalni"/>
      </w:pPr>
      <w:r w:rsidRPr="00EA101F">
        <w:rPr>
          <w:rStyle w:val="jlqj4b"/>
          <w:b/>
          <w:bCs/>
        </w:rPr>
        <w:t xml:space="preserve">Dohodnuté odchylky od těchto technických požadavků budou uvedeny a připojeny k následné SMLOUVĚ jako samostatná změna převažující nad položkami těchto technických příloh </w:t>
      </w:r>
      <w:r>
        <w:rPr>
          <w:rStyle w:val="jlqj4b"/>
          <w:b/>
          <w:bCs/>
        </w:rPr>
        <w:t>SMLOUVY</w:t>
      </w:r>
      <w:r w:rsidRPr="00EA101F">
        <w:rPr>
          <w:rStyle w:val="jlqj4b"/>
        </w:rPr>
        <w:t xml:space="preserve">. </w:t>
      </w:r>
    </w:p>
    <w:p w14:paraId="3755521A" w14:textId="7C0275D7" w:rsidR="00FB272C" w:rsidRDefault="00671C8C" w:rsidP="00671C8C">
      <w:pPr>
        <w:pStyle w:val="TCBNadpis1"/>
      </w:pPr>
      <w:bookmarkStart w:id="7" w:name="_Toc157522822"/>
      <w:r>
        <w:lastRenderedPageBreak/>
        <w:t>PROJEKČNÍ PŘEDPIS</w:t>
      </w:r>
      <w:bookmarkEnd w:id="7"/>
    </w:p>
    <w:p w14:paraId="0AE33DA0" w14:textId="77777777" w:rsidR="00FB272C" w:rsidRDefault="00FB272C" w:rsidP="00FB272C">
      <w:r>
        <w:t>Množství hasiva pro hašené prostory bylo stanoveno dle požadavků:</w:t>
      </w:r>
    </w:p>
    <w:p w14:paraId="3CD22108" w14:textId="320F37C1" w:rsidR="00FB272C" w:rsidRDefault="00FB272C" w:rsidP="00FB272C">
      <w:proofErr w:type="spellStart"/>
      <w:r>
        <w:t>VdS</w:t>
      </w:r>
      <w:proofErr w:type="spellEnd"/>
      <w:r>
        <w:t xml:space="preserve"> 2380, odst. 2.3; El. </w:t>
      </w:r>
      <w:proofErr w:type="spellStart"/>
      <w:r>
        <w:t>central</w:t>
      </w:r>
      <w:proofErr w:type="spellEnd"/>
      <w:r>
        <w:t xml:space="preserve"> </w:t>
      </w:r>
      <w:proofErr w:type="spellStart"/>
      <w:r>
        <w:t>control</w:t>
      </w:r>
      <w:proofErr w:type="spellEnd"/>
      <w:r>
        <w:t xml:space="preserve"> and distributor </w:t>
      </w:r>
      <w:proofErr w:type="spellStart"/>
      <w:r>
        <w:t>rooms</w:t>
      </w:r>
      <w:proofErr w:type="spellEnd"/>
      <w:r>
        <w:t>; Min. návrhová koncentrace 45,7%</w:t>
      </w:r>
    </w:p>
    <w:p w14:paraId="644A0399" w14:textId="3F3A6189" w:rsidR="00FB272C" w:rsidRDefault="00FB272C" w:rsidP="00FB272C">
      <w:r>
        <w:t>ČSN EN 15004-1, 10; požár třídy A+; minimální návrhová koncentrace 45,7%</w:t>
      </w:r>
    </w:p>
    <w:p w14:paraId="067900AB" w14:textId="77777777" w:rsidR="00FB272C" w:rsidRDefault="00FB272C" w:rsidP="00FB272C">
      <w:r>
        <w:t>Dle NV ČR č. 191/2022 Sb., §5, odstavec 1, písm. H), o vyhrazených plynových zařízeních, jsou zařízení na vypouštění hasebních plynů zařazena jako VYHRAZENÁ PLYNOVÁ ZAŘÍZENÍ a podléhají kromě jiného také revizím, kontrolám a zkouškám v souladu s §17 tohoto NV ČR č. 191/2022 Sb.</w:t>
      </w:r>
    </w:p>
    <w:p w14:paraId="6B1B4BCD" w14:textId="61C49449" w:rsidR="00FB272C" w:rsidRDefault="00FB272C" w:rsidP="00FB272C">
      <w:r>
        <w:t xml:space="preserve">V souladu s § 4, odst. 3 vyhlášky č. 246/2001 Sb. je navržené zařízení vyhrazeným požárně bezpečnostním zařízením a dle § 5, odst. 4 této vyhlášky, je </w:t>
      </w:r>
      <w:r w:rsidR="005E46F1">
        <w:t>dodavatel systému GHZ</w:t>
      </w:r>
      <w:r>
        <w:t xml:space="preserve"> výrobcem požárně bezpečnostního zařízení se všemi právně stanovenými souvislostmi.</w:t>
      </w:r>
    </w:p>
    <w:p w14:paraId="1137F3B5" w14:textId="77777777" w:rsidR="00FB272C" w:rsidRDefault="00FB272C" w:rsidP="00FB272C">
      <w:r>
        <w:t>V souladu s § 5, 6, 7 a 10 vyhlášky č. 246/2001 Sb. pro tuto dokumentaci vymezujeme, aby projektování, montáž, kontrolu provozuschopnosti a opravy tohoto zařízení prováděl pouze výrobce nebo jím prokazatelně proškolená osoba s platným oprávněním vystaveným výrobcem.</w:t>
      </w:r>
    </w:p>
    <w:p w14:paraId="531B7303" w14:textId="75271727" w:rsidR="00FB272C" w:rsidRDefault="00671C8C" w:rsidP="00671C8C">
      <w:pPr>
        <w:pStyle w:val="TCBNadpis1"/>
      </w:pPr>
      <w:bookmarkStart w:id="8" w:name="_Toc157522823"/>
      <w:r>
        <w:t>CHRÁNĚNÉ PROSTORY</w:t>
      </w:r>
      <w:bookmarkEnd w:id="8"/>
    </w:p>
    <w:p w14:paraId="3CBB37DD" w14:textId="29FE61AD" w:rsidR="00FB272C" w:rsidRDefault="00FB272C" w:rsidP="00FB272C">
      <w:r>
        <w:t>Plynové stabilní hasicí zařízení s</w:t>
      </w:r>
      <w:r w:rsidR="00F447E9">
        <w:t> </w:t>
      </w:r>
      <w:r>
        <w:t>hasivem</w:t>
      </w:r>
      <w:r w:rsidR="00F447E9">
        <w:t xml:space="preserve"> </w:t>
      </w:r>
      <w:r>
        <w:t>IG541 je navrženo pro následující prostory:</w:t>
      </w:r>
    </w:p>
    <w:tbl>
      <w:tblPr>
        <w:tblStyle w:val="Svtltabulkasmkou1"/>
        <w:tblW w:w="9218" w:type="dxa"/>
        <w:tblLook w:val="04A0" w:firstRow="1" w:lastRow="0" w:firstColumn="1" w:lastColumn="0" w:noHBand="0" w:noVBand="1"/>
      </w:tblPr>
      <w:tblGrid>
        <w:gridCol w:w="988"/>
        <w:gridCol w:w="1460"/>
        <w:gridCol w:w="1170"/>
        <w:gridCol w:w="819"/>
        <w:gridCol w:w="872"/>
        <w:gridCol w:w="1060"/>
        <w:gridCol w:w="1281"/>
        <w:gridCol w:w="1568"/>
      </w:tblGrid>
      <w:tr w:rsidR="00B34A24" w:rsidRPr="00B34A24" w14:paraId="60EFEFE9" w14:textId="77777777" w:rsidTr="00B34A24">
        <w:trPr>
          <w:cnfStyle w:val="100000000000" w:firstRow="1" w:lastRow="0" w:firstColumn="0" w:lastColumn="0" w:oddVBand="0" w:evenVBand="0" w:oddHBand="0"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988" w:type="dxa"/>
            <w:shd w:val="clear" w:color="auto" w:fill="E7E6E6" w:themeFill="background2"/>
            <w:hideMark/>
          </w:tcPr>
          <w:p w14:paraId="6B1F964D" w14:textId="4C63EA05" w:rsidR="00FB272C" w:rsidRPr="00B34A24" w:rsidRDefault="00B34A24" w:rsidP="002A2B35">
            <w:pPr>
              <w:jc w:val="center"/>
              <w:rPr>
                <w:rFonts w:ascii="Arial" w:hAnsi="Arial" w:cs="Arial"/>
                <w:sz w:val="20"/>
                <w:szCs w:val="20"/>
              </w:rPr>
            </w:pPr>
            <w:r w:rsidRPr="00B34A24">
              <w:rPr>
                <w:rFonts w:ascii="Arial" w:hAnsi="Arial" w:cs="Arial"/>
                <w:sz w:val="20"/>
                <w:szCs w:val="20"/>
              </w:rPr>
              <w:t>Hašený úsek</w:t>
            </w:r>
          </w:p>
        </w:tc>
        <w:tc>
          <w:tcPr>
            <w:tcW w:w="1460" w:type="dxa"/>
            <w:shd w:val="clear" w:color="auto" w:fill="E7E6E6" w:themeFill="background2"/>
            <w:hideMark/>
          </w:tcPr>
          <w:p w14:paraId="35D60361" w14:textId="46971E00" w:rsidR="00FB272C" w:rsidRPr="00B34A24" w:rsidRDefault="00B34A24" w:rsidP="002A2B3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Číslo prostoru</w:t>
            </w:r>
          </w:p>
        </w:tc>
        <w:tc>
          <w:tcPr>
            <w:tcW w:w="1170" w:type="dxa"/>
            <w:shd w:val="clear" w:color="auto" w:fill="E7E6E6" w:themeFill="background2"/>
            <w:hideMark/>
          </w:tcPr>
          <w:p w14:paraId="6E4C805E" w14:textId="341D0C55" w:rsidR="00FB272C" w:rsidRPr="00B34A24" w:rsidRDefault="00B34A24" w:rsidP="002A2B3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Název prostoru</w:t>
            </w:r>
          </w:p>
        </w:tc>
        <w:tc>
          <w:tcPr>
            <w:tcW w:w="819" w:type="dxa"/>
            <w:shd w:val="clear" w:color="auto" w:fill="E7E6E6" w:themeFill="background2"/>
            <w:hideMark/>
          </w:tcPr>
          <w:p w14:paraId="07E59814" w14:textId="11878154" w:rsidR="00FB272C" w:rsidRPr="00B34A24" w:rsidRDefault="00B34A24" w:rsidP="002A2B3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Výška m</w:t>
            </w:r>
          </w:p>
        </w:tc>
        <w:tc>
          <w:tcPr>
            <w:tcW w:w="872" w:type="dxa"/>
            <w:shd w:val="clear" w:color="auto" w:fill="E7E6E6" w:themeFill="background2"/>
            <w:hideMark/>
          </w:tcPr>
          <w:p w14:paraId="0E07E98C" w14:textId="4107ADE0" w:rsidR="00FB272C" w:rsidRPr="00B34A24" w:rsidRDefault="00B34A24" w:rsidP="002A2B3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Plocha m</w:t>
            </w:r>
            <w:r w:rsidR="00FB272C" w:rsidRPr="00B34A24">
              <w:rPr>
                <w:rFonts w:ascii="Arial" w:hAnsi="Arial" w:cs="Arial"/>
                <w:sz w:val="20"/>
                <w:szCs w:val="20"/>
                <w:vertAlign w:val="superscript"/>
              </w:rPr>
              <w:t>2</w:t>
            </w:r>
          </w:p>
        </w:tc>
        <w:tc>
          <w:tcPr>
            <w:tcW w:w="1060" w:type="dxa"/>
            <w:shd w:val="clear" w:color="auto" w:fill="E7E6E6" w:themeFill="background2"/>
            <w:hideMark/>
          </w:tcPr>
          <w:p w14:paraId="60974EC3" w14:textId="2D2071CF" w:rsidR="00FB272C" w:rsidRPr="00B34A24" w:rsidRDefault="00B34A24" w:rsidP="002A2B3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Objem m</w:t>
            </w:r>
            <w:r w:rsidR="00FB272C" w:rsidRPr="00B34A24">
              <w:rPr>
                <w:rFonts w:ascii="Arial" w:hAnsi="Arial" w:cs="Arial"/>
                <w:sz w:val="20"/>
                <w:szCs w:val="20"/>
                <w:vertAlign w:val="superscript"/>
              </w:rPr>
              <w:t>3</w:t>
            </w:r>
          </w:p>
        </w:tc>
        <w:tc>
          <w:tcPr>
            <w:tcW w:w="1281" w:type="dxa"/>
            <w:shd w:val="clear" w:color="auto" w:fill="E7E6E6" w:themeFill="background2"/>
            <w:hideMark/>
          </w:tcPr>
          <w:p w14:paraId="27B583CE" w14:textId="2EDFBB08" w:rsidR="00FB272C" w:rsidRPr="00B34A24" w:rsidRDefault="00B34A24" w:rsidP="002A2B3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Počet l</w:t>
            </w:r>
            <w:r w:rsidRPr="00B34A24">
              <w:rPr>
                <w:rFonts w:ascii="Arial" w:hAnsi="Arial" w:cs="Arial"/>
                <w:sz w:val="20"/>
                <w:szCs w:val="20"/>
              </w:rPr>
              <w:t xml:space="preserve">ahví </w:t>
            </w:r>
            <w:proofErr w:type="gramStart"/>
            <w:r w:rsidRPr="00B34A24">
              <w:rPr>
                <w:rFonts w:ascii="Arial" w:hAnsi="Arial" w:cs="Arial"/>
                <w:sz w:val="20"/>
                <w:szCs w:val="20"/>
              </w:rPr>
              <w:t>80l</w:t>
            </w:r>
            <w:proofErr w:type="gramEnd"/>
            <w:r w:rsidRPr="00B34A24">
              <w:rPr>
                <w:rFonts w:ascii="Arial" w:hAnsi="Arial" w:cs="Arial"/>
                <w:sz w:val="20"/>
                <w:szCs w:val="20"/>
              </w:rPr>
              <w:t>/300 bar</w:t>
            </w:r>
          </w:p>
        </w:tc>
        <w:tc>
          <w:tcPr>
            <w:tcW w:w="1568" w:type="dxa"/>
            <w:shd w:val="clear" w:color="auto" w:fill="E7E6E6" w:themeFill="background2"/>
            <w:hideMark/>
          </w:tcPr>
          <w:p w14:paraId="798E3E10" w14:textId="72E39102" w:rsidR="00FB272C" w:rsidRPr="00B34A24" w:rsidRDefault="00B34A24" w:rsidP="002A2B3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Přetlaková klapka</w:t>
            </w:r>
          </w:p>
        </w:tc>
      </w:tr>
      <w:tr w:rsidR="00FB272C" w:rsidRPr="00B34A24" w14:paraId="67009031" w14:textId="77777777" w:rsidTr="00B34A24">
        <w:trPr>
          <w:trHeight w:val="552"/>
        </w:trPr>
        <w:tc>
          <w:tcPr>
            <w:cnfStyle w:val="001000000000" w:firstRow="0" w:lastRow="0" w:firstColumn="1" w:lastColumn="0" w:oddVBand="0" w:evenVBand="0" w:oddHBand="0" w:evenHBand="0" w:firstRowFirstColumn="0" w:firstRowLastColumn="0" w:lastRowFirstColumn="0" w:lastRowLastColumn="0"/>
            <w:tcW w:w="988" w:type="dxa"/>
            <w:noWrap/>
            <w:hideMark/>
          </w:tcPr>
          <w:p w14:paraId="6FD3A079" w14:textId="77777777" w:rsidR="00FB272C" w:rsidRPr="00B34A24" w:rsidRDefault="00FB272C" w:rsidP="002A2B35">
            <w:pPr>
              <w:jc w:val="center"/>
              <w:rPr>
                <w:rFonts w:ascii="Arial" w:hAnsi="Arial" w:cs="Arial"/>
                <w:b w:val="0"/>
                <w:bCs w:val="0"/>
                <w:sz w:val="20"/>
                <w:szCs w:val="20"/>
              </w:rPr>
            </w:pPr>
            <w:r w:rsidRPr="00B34A24">
              <w:rPr>
                <w:rFonts w:ascii="Arial" w:hAnsi="Arial" w:cs="Arial"/>
                <w:sz w:val="20"/>
                <w:szCs w:val="20"/>
              </w:rPr>
              <w:t>HÚ1</w:t>
            </w:r>
          </w:p>
        </w:tc>
        <w:tc>
          <w:tcPr>
            <w:tcW w:w="1460" w:type="dxa"/>
            <w:noWrap/>
            <w:hideMark/>
          </w:tcPr>
          <w:p w14:paraId="24C03234"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SO201 - 2.05</w:t>
            </w:r>
          </w:p>
        </w:tc>
        <w:tc>
          <w:tcPr>
            <w:tcW w:w="1170" w:type="dxa"/>
            <w:hideMark/>
          </w:tcPr>
          <w:p w14:paraId="7C52AC42"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Rozvodna elektro</w:t>
            </w:r>
          </w:p>
        </w:tc>
        <w:tc>
          <w:tcPr>
            <w:tcW w:w="819" w:type="dxa"/>
            <w:noWrap/>
            <w:hideMark/>
          </w:tcPr>
          <w:p w14:paraId="0AA76919"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4,45</w:t>
            </w:r>
          </w:p>
        </w:tc>
        <w:tc>
          <w:tcPr>
            <w:tcW w:w="872" w:type="dxa"/>
            <w:noWrap/>
            <w:hideMark/>
          </w:tcPr>
          <w:p w14:paraId="5377A724"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114,66</w:t>
            </w:r>
          </w:p>
        </w:tc>
        <w:tc>
          <w:tcPr>
            <w:tcW w:w="1060" w:type="dxa"/>
            <w:noWrap/>
            <w:hideMark/>
          </w:tcPr>
          <w:p w14:paraId="3053FFB9"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510,24</w:t>
            </w:r>
          </w:p>
        </w:tc>
        <w:tc>
          <w:tcPr>
            <w:tcW w:w="1281" w:type="dxa"/>
            <w:noWrap/>
            <w:hideMark/>
          </w:tcPr>
          <w:p w14:paraId="21862869"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34A24">
              <w:rPr>
                <w:rFonts w:ascii="Arial" w:hAnsi="Arial" w:cs="Arial"/>
                <w:b/>
                <w:bCs/>
                <w:sz w:val="20"/>
                <w:szCs w:val="20"/>
              </w:rPr>
              <w:t>14</w:t>
            </w:r>
          </w:p>
        </w:tc>
        <w:tc>
          <w:tcPr>
            <w:tcW w:w="1568" w:type="dxa"/>
            <w:noWrap/>
            <w:hideMark/>
          </w:tcPr>
          <w:p w14:paraId="32C91392"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34A24">
              <w:rPr>
                <w:rFonts w:ascii="Arial" w:hAnsi="Arial" w:cs="Arial"/>
                <w:b/>
                <w:bCs/>
                <w:sz w:val="20"/>
                <w:szCs w:val="20"/>
              </w:rPr>
              <w:t>IGV0505</w:t>
            </w:r>
          </w:p>
        </w:tc>
      </w:tr>
      <w:tr w:rsidR="00FB272C" w:rsidRPr="00B34A24" w14:paraId="41557758" w14:textId="77777777" w:rsidTr="00B34A24">
        <w:trPr>
          <w:trHeight w:val="552"/>
        </w:trPr>
        <w:tc>
          <w:tcPr>
            <w:cnfStyle w:val="001000000000" w:firstRow="0" w:lastRow="0" w:firstColumn="1" w:lastColumn="0" w:oddVBand="0" w:evenVBand="0" w:oddHBand="0" w:evenHBand="0" w:firstRowFirstColumn="0" w:firstRowLastColumn="0" w:lastRowFirstColumn="0" w:lastRowLastColumn="0"/>
            <w:tcW w:w="988" w:type="dxa"/>
            <w:noWrap/>
            <w:hideMark/>
          </w:tcPr>
          <w:p w14:paraId="1BA8A4EF" w14:textId="77777777" w:rsidR="00FB272C" w:rsidRPr="00B34A24" w:rsidRDefault="00FB272C" w:rsidP="002A2B35">
            <w:pPr>
              <w:jc w:val="center"/>
              <w:rPr>
                <w:rFonts w:ascii="Arial" w:hAnsi="Arial" w:cs="Arial"/>
                <w:b w:val="0"/>
                <w:bCs w:val="0"/>
                <w:sz w:val="20"/>
                <w:szCs w:val="20"/>
              </w:rPr>
            </w:pPr>
            <w:r w:rsidRPr="00B34A24">
              <w:rPr>
                <w:rFonts w:ascii="Arial" w:hAnsi="Arial" w:cs="Arial"/>
                <w:sz w:val="20"/>
                <w:szCs w:val="20"/>
              </w:rPr>
              <w:t>HÚ2</w:t>
            </w:r>
          </w:p>
        </w:tc>
        <w:tc>
          <w:tcPr>
            <w:tcW w:w="1460" w:type="dxa"/>
            <w:noWrap/>
            <w:hideMark/>
          </w:tcPr>
          <w:p w14:paraId="2FCC2557"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SO201 - 3.03</w:t>
            </w:r>
          </w:p>
        </w:tc>
        <w:tc>
          <w:tcPr>
            <w:tcW w:w="1170" w:type="dxa"/>
            <w:hideMark/>
          </w:tcPr>
          <w:p w14:paraId="45C13D24"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Rozvodna ASŘ</w:t>
            </w:r>
          </w:p>
        </w:tc>
        <w:tc>
          <w:tcPr>
            <w:tcW w:w="819" w:type="dxa"/>
            <w:noWrap/>
            <w:hideMark/>
          </w:tcPr>
          <w:p w14:paraId="2153734F"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4,90</w:t>
            </w:r>
          </w:p>
        </w:tc>
        <w:tc>
          <w:tcPr>
            <w:tcW w:w="872" w:type="dxa"/>
            <w:noWrap/>
            <w:hideMark/>
          </w:tcPr>
          <w:p w14:paraId="197B6063"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114,66</w:t>
            </w:r>
          </w:p>
        </w:tc>
        <w:tc>
          <w:tcPr>
            <w:tcW w:w="1060" w:type="dxa"/>
            <w:noWrap/>
            <w:hideMark/>
          </w:tcPr>
          <w:p w14:paraId="2D2D82C5"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561,83</w:t>
            </w:r>
          </w:p>
        </w:tc>
        <w:tc>
          <w:tcPr>
            <w:tcW w:w="1281" w:type="dxa"/>
            <w:noWrap/>
            <w:hideMark/>
          </w:tcPr>
          <w:p w14:paraId="45FE7A03"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34A24">
              <w:rPr>
                <w:rFonts w:ascii="Arial" w:hAnsi="Arial" w:cs="Arial"/>
                <w:b/>
                <w:bCs/>
                <w:sz w:val="20"/>
                <w:szCs w:val="20"/>
              </w:rPr>
              <w:t>15</w:t>
            </w:r>
          </w:p>
        </w:tc>
        <w:tc>
          <w:tcPr>
            <w:tcW w:w="1568" w:type="dxa"/>
            <w:noWrap/>
            <w:hideMark/>
          </w:tcPr>
          <w:p w14:paraId="4E9B92A4"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34A24">
              <w:rPr>
                <w:rFonts w:ascii="Arial" w:hAnsi="Arial" w:cs="Arial"/>
                <w:b/>
                <w:bCs/>
                <w:sz w:val="20"/>
                <w:szCs w:val="20"/>
              </w:rPr>
              <w:t>IGV0505</w:t>
            </w:r>
          </w:p>
        </w:tc>
      </w:tr>
      <w:tr w:rsidR="00FB272C" w:rsidRPr="00B34A24" w14:paraId="3D97302A" w14:textId="77777777" w:rsidTr="00B34A24">
        <w:trPr>
          <w:trHeight w:val="552"/>
        </w:trPr>
        <w:tc>
          <w:tcPr>
            <w:cnfStyle w:val="001000000000" w:firstRow="0" w:lastRow="0" w:firstColumn="1" w:lastColumn="0" w:oddVBand="0" w:evenVBand="0" w:oddHBand="0" w:evenHBand="0" w:firstRowFirstColumn="0" w:firstRowLastColumn="0" w:lastRowFirstColumn="0" w:lastRowLastColumn="0"/>
            <w:tcW w:w="988" w:type="dxa"/>
            <w:noWrap/>
            <w:hideMark/>
          </w:tcPr>
          <w:p w14:paraId="0EB6EC9D" w14:textId="77777777" w:rsidR="00FB272C" w:rsidRPr="00B34A24" w:rsidRDefault="00FB272C" w:rsidP="002A2B35">
            <w:pPr>
              <w:jc w:val="center"/>
              <w:rPr>
                <w:rFonts w:ascii="Arial" w:hAnsi="Arial" w:cs="Arial"/>
                <w:b w:val="0"/>
                <w:bCs w:val="0"/>
                <w:sz w:val="20"/>
                <w:szCs w:val="20"/>
              </w:rPr>
            </w:pPr>
            <w:r w:rsidRPr="00B34A24">
              <w:rPr>
                <w:rFonts w:ascii="Arial" w:hAnsi="Arial" w:cs="Arial"/>
                <w:sz w:val="20"/>
                <w:szCs w:val="20"/>
              </w:rPr>
              <w:t>HÚ3</w:t>
            </w:r>
          </w:p>
        </w:tc>
        <w:tc>
          <w:tcPr>
            <w:tcW w:w="1460" w:type="dxa"/>
            <w:hideMark/>
          </w:tcPr>
          <w:p w14:paraId="1A9FF83D"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SO106 - 1.02a+b</w:t>
            </w:r>
          </w:p>
        </w:tc>
        <w:tc>
          <w:tcPr>
            <w:tcW w:w="1170" w:type="dxa"/>
            <w:hideMark/>
          </w:tcPr>
          <w:p w14:paraId="0602EE4B"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Technická místnost SLP</w:t>
            </w:r>
          </w:p>
        </w:tc>
        <w:tc>
          <w:tcPr>
            <w:tcW w:w="819" w:type="dxa"/>
            <w:noWrap/>
            <w:hideMark/>
          </w:tcPr>
          <w:p w14:paraId="397C5437"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3,90</w:t>
            </w:r>
          </w:p>
        </w:tc>
        <w:tc>
          <w:tcPr>
            <w:tcW w:w="872" w:type="dxa"/>
            <w:noWrap/>
            <w:hideMark/>
          </w:tcPr>
          <w:p w14:paraId="71B798D2"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52,40</w:t>
            </w:r>
          </w:p>
        </w:tc>
        <w:tc>
          <w:tcPr>
            <w:tcW w:w="1060" w:type="dxa"/>
            <w:noWrap/>
            <w:hideMark/>
          </w:tcPr>
          <w:p w14:paraId="2B6E9E23"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204,36</w:t>
            </w:r>
          </w:p>
        </w:tc>
        <w:tc>
          <w:tcPr>
            <w:tcW w:w="1281" w:type="dxa"/>
            <w:noWrap/>
            <w:hideMark/>
          </w:tcPr>
          <w:p w14:paraId="4DB56348"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34A24">
              <w:rPr>
                <w:rFonts w:ascii="Arial" w:hAnsi="Arial" w:cs="Arial"/>
                <w:b/>
                <w:bCs/>
                <w:sz w:val="20"/>
                <w:szCs w:val="20"/>
              </w:rPr>
              <w:t>6</w:t>
            </w:r>
          </w:p>
        </w:tc>
        <w:tc>
          <w:tcPr>
            <w:tcW w:w="1568" w:type="dxa"/>
            <w:noWrap/>
            <w:hideMark/>
          </w:tcPr>
          <w:p w14:paraId="42AE8E55"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34A24">
              <w:rPr>
                <w:rFonts w:ascii="Arial" w:hAnsi="Arial" w:cs="Arial"/>
                <w:b/>
                <w:bCs/>
                <w:sz w:val="20"/>
                <w:szCs w:val="20"/>
              </w:rPr>
              <w:t>IGV0303+0301</w:t>
            </w:r>
          </w:p>
        </w:tc>
      </w:tr>
      <w:tr w:rsidR="00FB272C" w:rsidRPr="00B34A24" w14:paraId="5DF7F401" w14:textId="77777777" w:rsidTr="00B34A24">
        <w:trPr>
          <w:trHeight w:val="552"/>
        </w:trPr>
        <w:tc>
          <w:tcPr>
            <w:cnfStyle w:val="001000000000" w:firstRow="0" w:lastRow="0" w:firstColumn="1" w:lastColumn="0" w:oddVBand="0" w:evenVBand="0" w:oddHBand="0" w:evenHBand="0" w:firstRowFirstColumn="0" w:firstRowLastColumn="0" w:lastRowFirstColumn="0" w:lastRowLastColumn="0"/>
            <w:tcW w:w="988" w:type="dxa"/>
            <w:noWrap/>
            <w:hideMark/>
          </w:tcPr>
          <w:p w14:paraId="6C1F9A90" w14:textId="77777777" w:rsidR="00FB272C" w:rsidRPr="00B34A24" w:rsidRDefault="00FB272C" w:rsidP="002A2B35">
            <w:pPr>
              <w:jc w:val="center"/>
              <w:rPr>
                <w:rFonts w:ascii="Arial" w:hAnsi="Arial" w:cs="Arial"/>
                <w:b w:val="0"/>
                <w:bCs w:val="0"/>
                <w:sz w:val="20"/>
                <w:szCs w:val="20"/>
              </w:rPr>
            </w:pPr>
            <w:r w:rsidRPr="00B34A24">
              <w:rPr>
                <w:rFonts w:ascii="Arial" w:hAnsi="Arial" w:cs="Arial"/>
                <w:sz w:val="20"/>
                <w:szCs w:val="20"/>
              </w:rPr>
              <w:t>HÚ4</w:t>
            </w:r>
          </w:p>
        </w:tc>
        <w:tc>
          <w:tcPr>
            <w:tcW w:w="1460" w:type="dxa"/>
            <w:noWrap/>
            <w:hideMark/>
          </w:tcPr>
          <w:p w14:paraId="13798851"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SO106 - 1.03</w:t>
            </w:r>
          </w:p>
        </w:tc>
        <w:tc>
          <w:tcPr>
            <w:tcW w:w="1170" w:type="dxa"/>
            <w:hideMark/>
          </w:tcPr>
          <w:p w14:paraId="386F4499"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 xml:space="preserve">Rozvodna </w:t>
            </w:r>
            <w:proofErr w:type="spellStart"/>
            <w:r w:rsidRPr="00B34A24">
              <w:rPr>
                <w:rFonts w:ascii="Arial" w:hAnsi="Arial" w:cs="Arial"/>
                <w:sz w:val="20"/>
                <w:szCs w:val="20"/>
              </w:rPr>
              <w:t>MaR</w:t>
            </w:r>
            <w:proofErr w:type="spellEnd"/>
          </w:p>
        </w:tc>
        <w:tc>
          <w:tcPr>
            <w:tcW w:w="819" w:type="dxa"/>
            <w:noWrap/>
            <w:hideMark/>
          </w:tcPr>
          <w:p w14:paraId="1FA76BC3"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3,90</w:t>
            </w:r>
          </w:p>
        </w:tc>
        <w:tc>
          <w:tcPr>
            <w:tcW w:w="872" w:type="dxa"/>
            <w:noWrap/>
            <w:hideMark/>
          </w:tcPr>
          <w:p w14:paraId="74DDEAEF"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53,70</w:t>
            </w:r>
          </w:p>
        </w:tc>
        <w:tc>
          <w:tcPr>
            <w:tcW w:w="1060" w:type="dxa"/>
            <w:noWrap/>
            <w:hideMark/>
          </w:tcPr>
          <w:p w14:paraId="008ABD87"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209,43</w:t>
            </w:r>
          </w:p>
        </w:tc>
        <w:tc>
          <w:tcPr>
            <w:tcW w:w="1281" w:type="dxa"/>
            <w:noWrap/>
            <w:hideMark/>
          </w:tcPr>
          <w:p w14:paraId="65958A54"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34A24">
              <w:rPr>
                <w:rFonts w:ascii="Arial" w:hAnsi="Arial" w:cs="Arial"/>
                <w:b/>
                <w:bCs/>
                <w:sz w:val="20"/>
                <w:szCs w:val="20"/>
              </w:rPr>
              <w:t>6</w:t>
            </w:r>
          </w:p>
        </w:tc>
        <w:tc>
          <w:tcPr>
            <w:tcW w:w="1568" w:type="dxa"/>
            <w:noWrap/>
            <w:hideMark/>
          </w:tcPr>
          <w:p w14:paraId="34E8B1C0"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34A24">
              <w:rPr>
                <w:rFonts w:ascii="Arial" w:hAnsi="Arial" w:cs="Arial"/>
                <w:b/>
                <w:bCs/>
                <w:sz w:val="20"/>
                <w:szCs w:val="20"/>
              </w:rPr>
              <w:t>IGV0303</w:t>
            </w:r>
          </w:p>
        </w:tc>
      </w:tr>
      <w:tr w:rsidR="00FB272C" w:rsidRPr="00B34A24" w14:paraId="5D639578" w14:textId="77777777" w:rsidTr="00B34A24">
        <w:trPr>
          <w:trHeight w:val="552"/>
        </w:trPr>
        <w:tc>
          <w:tcPr>
            <w:cnfStyle w:val="001000000000" w:firstRow="0" w:lastRow="0" w:firstColumn="1" w:lastColumn="0" w:oddVBand="0" w:evenVBand="0" w:oddHBand="0" w:evenHBand="0" w:firstRowFirstColumn="0" w:firstRowLastColumn="0" w:lastRowFirstColumn="0" w:lastRowLastColumn="0"/>
            <w:tcW w:w="988" w:type="dxa"/>
            <w:noWrap/>
            <w:hideMark/>
          </w:tcPr>
          <w:p w14:paraId="0C58C1BA" w14:textId="77777777" w:rsidR="00FB272C" w:rsidRPr="00B34A24" w:rsidRDefault="00FB272C" w:rsidP="002A2B35">
            <w:pPr>
              <w:jc w:val="center"/>
              <w:rPr>
                <w:rFonts w:ascii="Arial" w:hAnsi="Arial" w:cs="Arial"/>
                <w:b w:val="0"/>
                <w:bCs w:val="0"/>
                <w:sz w:val="20"/>
                <w:szCs w:val="20"/>
              </w:rPr>
            </w:pPr>
            <w:r w:rsidRPr="00B34A24">
              <w:rPr>
                <w:rFonts w:ascii="Arial" w:hAnsi="Arial" w:cs="Arial"/>
                <w:sz w:val="20"/>
                <w:szCs w:val="20"/>
              </w:rPr>
              <w:t>HÚ5</w:t>
            </w:r>
          </w:p>
        </w:tc>
        <w:tc>
          <w:tcPr>
            <w:tcW w:w="1460" w:type="dxa"/>
            <w:noWrap/>
            <w:hideMark/>
          </w:tcPr>
          <w:p w14:paraId="440CBD9C"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SO106 - 1.04</w:t>
            </w:r>
          </w:p>
        </w:tc>
        <w:tc>
          <w:tcPr>
            <w:tcW w:w="1170" w:type="dxa"/>
            <w:hideMark/>
          </w:tcPr>
          <w:p w14:paraId="37D2D6A0"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Rozvodna elektro</w:t>
            </w:r>
          </w:p>
        </w:tc>
        <w:tc>
          <w:tcPr>
            <w:tcW w:w="819" w:type="dxa"/>
            <w:noWrap/>
            <w:hideMark/>
          </w:tcPr>
          <w:p w14:paraId="2E808082"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3,90</w:t>
            </w:r>
          </w:p>
        </w:tc>
        <w:tc>
          <w:tcPr>
            <w:tcW w:w="872" w:type="dxa"/>
            <w:noWrap/>
            <w:hideMark/>
          </w:tcPr>
          <w:p w14:paraId="12CEC08A"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106,50</w:t>
            </w:r>
          </w:p>
        </w:tc>
        <w:tc>
          <w:tcPr>
            <w:tcW w:w="1060" w:type="dxa"/>
            <w:noWrap/>
            <w:hideMark/>
          </w:tcPr>
          <w:p w14:paraId="20BD2249"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4A24">
              <w:rPr>
                <w:rFonts w:ascii="Arial" w:hAnsi="Arial" w:cs="Arial"/>
                <w:sz w:val="20"/>
                <w:szCs w:val="20"/>
              </w:rPr>
              <w:t>415,35</w:t>
            </w:r>
          </w:p>
        </w:tc>
        <w:tc>
          <w:tcPr>
            <w:tcW w:w="1281" w:type="dxa"/>
            <w:noWrap/>
            <w:hideMark/>
          </w:tcPr>
          <w:p w14:paraId="12D90E2F"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34A24">
              <w:rPr>
                <w:rFonts w:ascii="Arial" w:hAnsi="Arial" w:cs="Arial"/>
                <w:b/>
                <w:bCs/>
                <w:sz w:val="20"/>
                <w:szCs w:val="20"/>
              </w:rPr>
              <w:t>11</w:t>
            </w:r>
          </w:p>
        </w:tc>
        <w:tc>
          <w:tcPr>
            <w:tcW w:w="1568" w:type="dxa"/>
            <w:noWrap/>
            <w:hideMark/>
          </w:tcPr>
          <w:p w14:paraId="2C01D560" w14:textId="77777777" w:rsidR="00FB272C" w:rsidRPr="00B34A24" w:rsidRDefault="00FB272C" w:rsidP="002A2B3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34A24">
              <w:rPr>
                <w:rFonts w:ascii="Arial" w:hAnsi="Arial" w:cs="Arial"/>
                <w:b/>
                <w:bCs/>
                <w:sz w:val="20"/>
                <w:szCs w:val="20"/>
              </w:rPr>
              <w:t>IGV0505</w:t>
            </w:r>
          </w:p>
        </w:tc>
      </w:tr>
    </w:tbl>
    <w:p w14:paraId="326D2882" w14:textId="77777777" w:rsidR="00FB272C" w:rsidRDefault="00FB272C" w:rsidP="00FB272C">
      <w:r>
        <w:tab/>
      </w:r>
    </w:p>
    <w:p w14:paraId="6A16E8AB" w14:textId="79917E63" w:rsidR="00FB272C" w:rsidRDefault="00671C8C" w:rsidP="00671C8C">
      <w:pPr>
        <w:pStyle w:val="TCBNadpis1"/>
      </w:pPr>
      <w:bookmarkStart w:id="9" w:name="_Toc157522824"/>
      <w:r>
        <w:t>OBECNÉ INFORMACE</w:t>
      </w:r>
      <w:bookmarkEnd w:id="9"/>
    </w:p>
    <w:p w14:paraId="7DB31186" w14:textId="62DABFA5" w:rsidR="00FB272C" w:rsidRDefault="00FB272C" w:rsidP="00B34A24">
      <w:pPr>
        <w:pStyle w:val="TCBNadpis2"/>
      </w:pPr>
      <w:bookmarkStart w:id="10" w:name="_Toc157522825"/>
      <w:r>
        <w:t>Charakteristika</w:t>
      </w:r>
      <w:bookmarkEnd w:id="10"/>
    </w:p>
    <w:p w14:paraId="731F6F1E" w14:textId="6B9A528C" w:rsidR="00FB272C" w:rsidRDefault="000C7A89" w:rsidP="00FB272C">
      <w:r>
        <w:t>IG541</w:t>
      </w:r>
      <w:r w:rsidR="00FB272C">
        <w:t xml:space="preserve"> patří mezi plynná hasiva, která po aplikaci sníží koncentraci kyslíku v chráněném prostoru pod hranici, kdy probíhá proces hoření. Je to hasicí prostředek šetrný k životnímu prostředí, protože jeho složky jsou přirozenými prvky atmosféry. Beze změny jsou ze vzduchu získávány a po aplikaci se do atmosféry zase vracejí.</w:t>
      </w:r>
    </w:p>
    <w:p w14:paraId="17F6D8EC" w14:textId="3A9B1C52" w:rsidR="00FB272C" w:rsidRDefault="000C7A89" w:rsidP="00FB272C">
      <w:r>
        <w:t>IG541</w:t>
      </w:r>
      <w:r w:rsidR="00FB272C">
        <w:t xml:space="preserve"> hasí čistě a beze zbytku. Nepoškozuje citlivé materiály, není vodivý, nezpůsobuje orosení zařízení a technologií. Hasí bez nebezpečí vzniku koroze, protože se žádná jeho složka v plamenech nerozkládá. Skladuje se jako stlačený, nikoliv však zkapalněný plyn. Při výtoku </w:t>
      </w:r>
      <w:r>
        <w:t>IG541</w:t>
      </w:r>
      <w:r w:rsidR="00FB272C">
        <w:t xml:space="preserve"> se nedosahuje rosný bod, proto </w:t>
      </w:r>
      <w:r w:rsidR="00FB272C">
        <w:lastRenderedPageBreak/>
        <w:t xml:space="preserve">se nevytváří v chráněném prostoru žádná mlha. Zůstává tak zachován výhled na únikové </w:t>
      </w:r>
      <w:r w:rsidR="001E4AA0">
        <w:t>cesty – důležitý</w:t>
      </w:r>
      <w:r w:rsidR="00FB272C">
        <w:t xml:space="preserve"> psychologický aspekt, který snižuje paniku.</w:t>
      </w:r>
    </w:p>
    <w:p w14:paraId="73EC957F" w14:textId="25E418E0" w:rsidR="00FB272C" w:rsidRDefault="00FB272C" w:rsidP="00FB272C">
      <w:r>
        <w:t xml:space="preserve">Výsledkem aplikace </w:t>
      </w:r>
      <w:r w:rsidR="000C7A89">
        <w:t>IG541</w:t>
      </w:r>
      <w:r>
        <w:t xml:space="preserve"> je potlačení O2 na hodnotu nižší než </w:t>
      </w:r>
      <w:proofErr w:type="gramStart"/>
      <w:r>
        <w:t>15%</w:t>
      </w:r>
      <w:proofErr w:type="gramEnd"/>
      <w:r>
        <w:t xml:space="preserve"> - oheň uhasíná.</w:t>
      </w:r>
    </w:p>
    <w:p w14:paraId="21693AA7" w14:textId="7D03075E" w:rsidR="00FB272C" w:rsidRDefault="00FB272C" w:rsidP="00B34A24">
      <w:pPr>
        <w:pStyle w:val="TCBNadpis2"/>
      </w:pPr>
      <w:bookmarkStart w:id="11" w:name="_Toc157522826"/>
      <w:r>
        <w:t>Vlastnosti</w:t>
      </w:r>
      <w:bookmarkEnd w:id="11"/>
    </w:p>
    <w:p w14:paraId="5CFBDA14" w14:textId="77777777" w:rsidR="00FB272C" w:rsidRDefault="00FB272C" w:rsidP="00FB272C">
      <w:r>
        <w:tab/>
      </w:r>
    </w:p>
    <w:p w14:paraId="44EA210F" w14:textId="6C3653FA" w:rsidR="00FB272C" w:rsidRDefault="00FB272C" w:rsidP="00FB272C">
      <w:r>
        <w:tab/>
        <w:t xml:space="preserve">Složení </w:t>
      </w:r>
      <w:r w:rsidR="000C7A89">
        <w:t>IG541</w:t>
      </w:r>
      <w:r>
        <w:t>:</w:t>
      </w:r>
      <w:r>
        <w:tab/>
        <w:t>40%</w:t>
      </w:r>
      <w:r>
        <w:tab/>
        <w:t>Argon</w:t>
      </w:r>
      <w:r>
        <w:tab/>
      </w:r>
      <w:r>
        <w:tab/>
        <w:t>Ar</w:t>
      </w:r>
    </w:p>
    <w:p w14:paraId="65031696" w14:textId="2850D468" w:rsidR="00FB272C" w:rsidRDefault="00FB272C" w:rsidP="00FB272C">
      <w:r>
        <w:tab/>
      </w:r>
      <w:r>
        <w:tab/>
      </w:r>
      <w:r>
        <w:tab/>
        <w:t>52%</w:t>
      </w:r>
      <w:r>
        <w:tab/>
        <w:t>Dusík</w:t>
      </w:r>
      <w:r>
        <w:tab/>
      </w:r>
      <w:r>
        <w:tab/>
        <w:t>N2</w:t>
      </w:r>
    </w:p>
    <w:p w14:paraId="4286660A" w14:textId="3FF15A4B" w:rsidR="00FB272C" w:rsidRDefault="00FB272C" w:rsidP="00FB272C">
      <w:r>
        <w:tab/>
      </w:r>
      <w:r>
        <w:tab/>
      </w:r>
      <w:r w:rsidR="00B93E3E">
        <w:t xml:space="preserve">            </w:t>
      </w:r>
      <w:r>
        <w:t>8%</w:t>
      </w:r>
      <w:r>
        <w:tab/>
        <w:t>Oxid uhličitý</w:t>
      </w:r>
      <w:r>
        <w:tab/>
        <w:t>CO2</w:t>
      </w:r>
    </w:p>
    <w:p w14:paraId="3905568A" w14:textId="77777777" w:rsidR="00FB272C" w:rsidRDefault="00FB272C" w:rsidP="00FB272C">
      <w:r>
        <w:tab/>
        <w:t>Vlhkost:</w:t>
      </w:r>
      <w:r>
        <w:tab/>
        <w:t>menší než 0,005%</w:t>
      </w:r>
    </w:p>
    <w:p w14:paraId="1CD5BBDC" w14:textId="77777777" w:rsidR="00FB272C" w:rsidRDefault="00FB272C" w:rsidP="00FB272C">
      <w:r>
        <w:tab/>
        <w:t>Forma:</w:t>
      </w:r>
      <w:r>
        <w:tab/>
      </w:r>
      <w:r>
        <w:tab/>
        <w:t>plyn (nehořlavý, nejedovatý)</w:t>
      </w:r>
    </w:p>
    <w:p w14:paraId="4E94A496" w14:textId="77777777" w:rsidR="00FB272C" w:rsidRDefault="00FB272C" w:rsidP="00FB272C">
      <w:r>
        <w:tab/>
        <w:t>Barva:</w:t>
      </w:r>
      <w:r>
        <w:tab/>
      </w:r>
      <w:r>
        <w:tab/>
        <w:t>bezbarvý</w:t>
      </w:r>
    </w:p>
    <w:p w14:paraId="377AFB24" w14:textId="77777777" w:rsidR="00FB272C" w:rsidRDefault="00FB272C" w:rsidP="00FB272C">
      <w:r>
        <w:tab/>
        <w:t>Pach:</w:t>
      </w:r>
      <w:r>
        <w:tab/>
      </w:r>
      <w:r>
        <w:tab/>
        <w:t>bez zápachu</w:t>
      </w:r>
    </w:p>
    <w:p w14:paraId="04015618" w14:textId="77777777" w:rsidR="00FB272C" w:rsidRDefault="00FB272C" w:rsidP="00FB272C">
      <w:r>
        <w:tab/>
        <w:t>Hustota:</w:t>
      </w:r>
      <w:r>
        <w:tab/>
        <w:t>1,4236 kg/m3 při 15oC</w:t>
      </w:r>
    </w:p>
    <w:p w14:paraId="42508B2B" w14:textId="0C8D808A" w:rsidR="00FB272C" w:rsidRDefault="00FB272C" w:rsidP="00FB272C">
      <w:r>
        <w:tab/>
      </w:r>
      <w:r w:rsidR="000C7A89">
        <w:t>IG541</w:t>
      </w:r>
      <w:r>
        <w:t xml:space="preserve"> je skladován v ocelových lahvích pod tlakem 30 </w:t>
      </w:r>
      <w:proofErr w:type="spellStart"/>
      <w:r>
        <w:t>MPa</w:t>
      </w:r>
      <w:proofErr w:type="spellEnd"/>
      <w:r>
        <w:t xml:space="preserve"> při teplotě 15oC.</w:t>
      </w:r>
    </w:p>
    <w:p w14:paraId="77CD1136" w14:textId="765381A8" w:rsidR="00FB272C" w:rsidRDefault="00FB272C" w:rsidP="00B34A24">
      <w:pPr>
        <w:pStyle w:val="TCBNadpis2"/>
      </w:pPr>
      <w:bookmarkStart w:id="12" w:name="_Toc157522827"/>
      <w:r>
        <w:t>Bezpečnost</w:t>
      </w:r>
      <w:bookmarkEnd w:id="12"/>
    </w:p>
    <w:p w14:paraId="34960314" w14:textId="7083D4F4" w:rsidR="00FB272C" w:rsidRDefault="00FB272C" w:rsidP="00FB272C">
      <w:r>
        <w:t xml:space="preserve">Pro bezpečný únik osob z chráněného prostoru před vypuštěním hasiva </w:t>
      </w:r>
      <w:r w:rsidR="000C7A89">
        <w:t>IG541</w:t>
      </w:r>
      <w:r>
        <w:t xml:space="preserve"> do chráněného prostoru slouží časová prodleva. Ovládací ústředna je vybavena obvodem, kterým je nastaveno časové zpoždění (</w:t>
      </w:r>
      <w:proofErr w:type="gramStart"/>
      <w:r>
        <w:t>10-30s</w:t>
      </w:r>
      <w:proofErr w:type="gramEnd"/>
      <w:r>
        <w:t xml:space="preserve">) vypuštění hasiva od okamžiku spuštění hasicího zařízení. Tato doba slouží k bezpečnému opuštění osob z ohroženého prostoru a k odstavení/uzavření technologií, které by mohli ovlivnit účinnost hašení (např. VZT, klapky). Bezprostředně po spuštění zařízení se uvede do činnosti akustická a optická signalizace upozorňující na nutnost opuštění prostoru. Z důvodu potřebného zachování hašení schopné koncentrace hasicího plynu </w:t>
      </w:r>
      <w:r w:rsidR="000C7A89">
        <w:t>IG541</w:t>
      </w:r>
      <w:r>
        <w:t xml:space="preserve"> v chráněném prostoru po jeho vypuštění, je do tohoto prostoru zakázáno vstupovat. Vstup do tohoto prostoru, z důvodu bezpečnosti (možnost samovznícení, přítomnost škodlivých zplodin), je možný až se souhlasem zásahové jednotky HZS.</w:t>
      </w:r>
    </w:p>
    <w:p w14:paraId="6D658950" w14:textId="3638C32E" w:rsidR="00FB272C" w:rsidRDefault="00FB272C" w:rsidP="00B34A24">
      <w:pPr>
        <w:pStyle w:val="TCBNadpis2"/>
      </w:pPr>
      <w:bookmarkStart w:id="13" w:name="_Toc157522828"/>
      <w:r>
        <w:t>Test integrity chráněného prostoru</w:t>
      </w:r>
      <w:bookmarkEnd w:id="13"/>
    </w:p>
    <w:p w14:paraId="3A6B5E51" w14:textId="2E4455C9" w:rsidR="00FB272C" w:rsidRDefault="00FB272C" w:rsidP="00FB272C">
      <w:r>
        <w:t xml:space="preserve">Úspěšné provedení zaplavení chráněného prostoru hasivem a udržení hasící koncentrace je do značné míry závislé na integritě chráněného uzavřeného prostoru. Pro zjištění těsnosti prostoru se používá „DOOR FAN TEST“. Požadovaná doba udržení hasící koncentrace je min. </w:t>
      </w:r>
      <w:r w:rsidR="005207D4">
        <w:t>10 min</w:t>
      </w:r>
      <w:r>
        <w:t>.</w:t>
      </w:r>
    </w:p>
    <w:p w14:paraId="563D22A3" w14:textId="4D2BBF42" w:rsidR="00FB272C" w:rsidRDefault="00671C8C" w:rsidP="00671C8C">
      <w:pPr>
        <w:pStyle w:val="TCBNadpis1"/>
      </w:pPr>
      <w:bookmarkStart w:id="14" w:name="_Toc157522829"/>
      <w:r>
        <w:t>TECHNICKÝ POPIS, STROJNÍ ČÁST</w:t>
      </w:r>
      <w:bookmarkEnd w:id="14"/>
    </w:p>
    <w:p w14:paraId="395C83CE" w14:textId="7F522481" w:rsidR="00FB272C" w:rsidRDefault="00FB272C" w:rsidP="00B34A24">
      <w:pPr>
        <w:pStyle w:val="TCBNadpis2"/>
      </w:pPr>
      <w:bookmarkStart w:id="15" w:name="_Toc157522830"/>
      <w:r>
        <w:t>Všeobecný popis</w:t>
      </w:r>
      <w:bookmarkEnd w:id="15"/>
    </w:p>
    <w:p w14:paraId="0B6A8040" w14:textId="3518E93A" w:rsidR="00FB272C" w:rsidRDefault="00FB272C" w:rsidP="00FB272C">
      <w:r>
        <w:t xml:space="preserve">Systémy </w:t>
      </w:r>
      <w:r w:rsidR="000C7A89">
        <w:t>IG541</w:t>
      </w:r>
      <w:r>
        <w:t xml:space="preserve"> jsou zkonstruovány jako zařízení pro ochranu prostorů. Zařízení pro ochranu prostorů sestávají z pevně stanovené zásoby </w:t>
      </w:r>
      <w:r w:rsidR="000C7A89">
        <w:t>IG541</w:t>
      </w:r>
      <w:r>
        <w:t xml:space="preserve">, která je napojená na potrubní síť s hubicemi, aby se hasící prostředek dostal do chráněného, uzavřeného prostoru. U zařízení pro ochranu prostoru musí být prostor chráněný před rizikem dostatečně utěsněný, aby mohla být potřebná koncentrace </w:t>
      </w:r>
      <w:r w:rsidR="000C7A89">
        <w:t>IG541</w:t>
      </w:r>
      <w:r>
        <w:t xml:space="preserve"> udržována tak dlouho, aby bylo zajištěno dokonalé uhašení ohně a ochlazení horkých ploch.</w:t>
      </w:r>
    </w:p>
    <w:p w14:paraId="57A6FB63" w14:textId="70C960C7" w:rsidR="00FB272C" w:rsidRDefault="00FB272C" w:rsidP="00B34A24">
      <w:pPr>
        <w:pStyle w:val="TCBNadpis2"/>
      </w:pPr>
      <w:bookmarkStart w:id="16" w:name="_Toc157522831"/>
      <w:r>
        <w:lastRenderedPageBreak/>
        <w:t>Stavební skupiny</w:t>
      </w:r>
      <w:bookmarkEnd w:id="16"/>
    </w:p>
    <w:p w14:paraId="72F6C475" w14:textId="591C187B" w:rsidR="00FB272C" w:rsidRDefault="00FB272C" w:rsidP="00FB272C">
      <w:r>
        <w:t xml:space="preserve">GHZ </w:t>
      </w:r>
      <w:r w:rsidR="000C7A89">
        <w:t>IG541</w:t>
      </w:r>
      <w:r>
        <w:t xml:space="preserve"> 300 bar se skládá z:</w:t>
      </w:r>
    </w:p>
    <w:p w14:paraId="2887C419" w14:textId="2F0BD1F7" w:rsidR="00FB272C" w:rsidRDefault="00FB272C" w:rsidP="00671C8C">
      <w:pPr>
        <w:pStyle w:val="Odstavecseseznamem"/>
        <w:numPr>
          <w:ilvl w:val="0"/>
          <w:numId w:val="70"/>
        </w:numPr>
      </w:pPr>
      <w:r>
        <w:t>řídícího zařízení pro spuštění systému</w:t>
      </w:r>
    </w:p>
    <w:p w14:paraId="7B7AAAC0" w14:textId="01E388E3" w:rsidR="00FB272C" w:rsidRDefault="00FB272C" w:rsidP="00671C8C">
      <w:pPr>
        <w:pStyle w:val="Odstavecseseznamem"/>
        <w:numPr>
          <w:ilvl w:val="0"/>
          <w:numId w:val="70"/>
        </w:numPr>
      </w:pPr>
      <w:r>
        <w:t>výstražné signalizace</w:t>
      </w:r>
    </w:p>
    <w:p w14:paraId="2BF58661" w14:textId="2B6774A0" w:rsidR="00FB272C" w:rsidRDefault="00FB272C" w:rsidP="00671C8C">
      <w:pPr>
        <w:pStyle w:val="Odstavecseseznamem"/>
        <w:numPr>
          <w:ilvl w:val="0"/>
          <w:numId w:val="70"/>
        </w:numPr>
      </w:pPr>
      <w:r>
        <w:t>detekce požáru a spouštěcích tlačítek</w:t>
      </w:r>
    </w:p>
    <w:p w14:paraId="0531102F" w14:textId="2FEF8777" w:rsidR="00FB272C" w:rsidRDefault="00FB272C" w:rsidP="00671C8C">
      <w:pPr>
        <w:pStyle w:val="Odstavecseseznamem"/>
        <w:numPr>
          <w:ilvl w:val="0"/>
          <w:numId w:val="70"/>
        </w:numPr>
      </w:pPr>
      <w:r>
        <w:t>přetlakové klapky</w:t>
      </w:r>
    </w:p>
    <w:p w14:paraId="46467F7D" w14:textId="7284110A" w:rsidR="00FB272C" w:rsidRDefault="00FB272C" w:rsidP="00671C8C">
      <w:pPr>
        <w:pStyle w:val="Odstavecseseznamem"/>
        <w:numPr>
          <w:ilvl w:val="0"/>
          <w:numId w:val="70"/>
        </w:numPr>
      </w:pPr>
      <w:r>
        <w:t>vysokotlakých lahví 300bar</w:t>
      </w:r>
    </w:p>
    <w:p w14:paraId="1995C2E4" w14:textId="73FDAE40" w:rsidR="00FB272C" w:rsidRDefault="00FB272C" w:rsidP="00671C8C">
      <w:pPr>
        <w:pStyle w:val="Odstavecseseznamem"/>
        <w:numPr>
          <w:ilvl w:val="0"/>
          <w:numId w:val="70"/>
        </w:numPr>
      </w:pPr>
      <w:r>
        <w:t>lahvových ventilů CI IV8, vypouštěcích hadic</w:t>
      </w:r>
    </w:p>
    <w:p w14:paraId="21626E8F" w14:textId="3249597D" w:rsidR="00FB272C" w:rsidRDefault="00FB272C" w:rsidP="00671C8C">
      <w:pPr>
        <w:pStyle w:val="Odstavecseseznamem"/>
        <w:numPr>
          <w:ilvl w:val="0"/>
          <w:numId w:val="70"/>
        </w:numPr>
      </w:pPr>
      <w:r>
        <w:t>sekčních ventilů</w:t>
      </w:r>
    </w:p>
    <w:p w14:paraId="58383399" w14:textId="32D2A6D6" w:rsidR="00FB272C" w:rsidRDefault="00FB272C" w:rsidP="00671C8C">
      <w:pPr>
        <w:pStyle w:val="Odstavecseseznamem"/>
        <w:numPr>
          <w:ilvl w:val="0"/>
          <w:numId w:val="70"/>
        </w:numPr>
      </w:pPr>
      <w:r>
        <w:t>sběrné spojky opatřené redukcí tlaku</w:t>
      </w:r>
    </w:p>
    <w:p w14:paraId="7F2051A4" w14:textId="1CE273E8" w:rsidR="00FB272C" w:rsidRDefault="00FB272C" w:rsidP="00671C8C">
      <w:pPr>
        <w:pStyle w:val="Odstavecseseznamem"/>
        <w:numPr>
          <w:ilvl w:val="0"/>
          <w:numId w:val="70"/>
        </w:numPr>
      </w:pPr>
      <w:r>
        <w:t>potrubní sítě s hubicemi pro rychlé a stejnoměrné rozvedení plynu do všech částí chráněného prostoru</w:t>
      </w:r>
    </w:p>
    <w:p w14:paraId="247FA50C" w14:textId="06C8640C" w:rsidR="00FB272C" w:rsidRDefault="00FB272C" w:rsidP="00B34A24">
      <w:pPr>
        <w:pStyle w:val="TCBNadpis2"/>
      </w:pPr>
      <w:bookmarkStart w:id="17" w:name="_Toc157522832"/>
      <w:r>
        <w:t>Pohotovostní zásoba hasiva</w:t>
      </w:r>
      <w:bookmarkEnd w:id="17"/>
    </w:p>
    <w:p w14:paraId="2A807F55" w14:textId="77777777" w:rsidR="00144BE9" w:rsidRDefault="00FB272C" w:rsidP="00FB272C">
      <w:r w:rsidRPr="0082089F">
        <w:rPr>
          <w:b/>
          <w:bCs/>
        </w:rPr>
        <w:t>SO106</w:t>
      </w:r>
      <w:r w:rsidR="001E4AA0" w:rsidRPr="0082089F">
        <w:rPr>
          <w:b/>
          <w:bCs/>
        </w:rPr>
        <w:t xml:space="preserve">: </w:t>
      </w:r>
      <w:r>
        <w:t>Každý hašený úsek má navrženu vlastní pohotovostní zásobu hasiva. Počet lahví určených pro hašení jednotlivých prostorů je uveden v odstavci 1.4. Lahve je navrženo v souladu s požadavky ČSN 07 8304 a PBŘ</w:t>
      </w:r>
      <w:r w:rsidR="00455DEC">
        <w:t>S</w:t>
      </w:r>
      <w:r>
        <w:t xml:space="preserve"> umístit uvnitř hašených prostorů. Přesné umístění viz výkresová dokumentace.</w:t>
      </w:r>
      <w:r w:rsidR="00144BE9">
        <w:t xml:space="preserve"> </w:t>
      </w:r>
    </w:p>
    <w:p w14:paraId="47D91F2D" w14:textId="300AD455" w:rsidR="00144BE9" w:rsidRDefault="00144BE9" w:rsidP="00FB272C">
      <w:r>
        <w:t>Pozn. V dalším stupni dokumentace lze připustit variantu s jednou společnou strojovnou pro HÚ 3, HÚ4, HÚ5.</w:t>
      </w:r>
    </w:p>
    <w:p w14:paraId="0DC28FD0" w14:textId="608AECD6" w:rsidR="00FB272C" w:rsidRDefault="00FB272C" w:rsidP="00FB272C">
      <w:r w:rsidRPr="0082089F">
        <w:rPr>
          <w:b/>
          <w:bCs/>
        </w:rPr>
        <w:t>SO</w:t>
      </w:r>
      <w:r w:rsidR="001E4AA0" w:rsidRPr="0082089F">
        <w:rPr>
          <w:b/>
          <w:bCs/>
        </w:rPr>
        <w:t>201:</w:t>
      </w:r>
      <w:r w:rsidR="001E4AA0">
        <w:t xml:space="preserve"> Pro</w:t>
      </w:r>
      <w:r>
        <w:t xml:space="preserve"> oba hašené úseky je uvažováno s jednou společnou pohotovostní zásobou hasiva. Hašení je možné vždy pouze v jednou z HÚ. Lahve je navrženo v souladu s požadavky ČSN 07 8304 a PBŘ umístit v samostatném požárním úseku PÚ N2.4 - I., </w:t>
      </w:r>
      <w:proofErr w:type="spellStart"/>
      <w:r>
        <w:t>m.č</w:t>
      </w:r>
      <w:proofErr w:type="spellEnd"/>
      <w:r>
        <w:t>. 2.06.</w:t>
      </w:r>
    </w:p>
    <w:p w14:paraId="1D70D233" w14:textId="22055AAF" w:rsidR="00FB272C" w:rsidRDefault="00FB272C" w:rsidP="00B34A24">
      <w:pPr>
        <w:pStyle w:val="TCBNadpis2"/>
      </w:pPr>
      <w:bookmarkStart w:id="18" w:name="_Toc157522833"/>
      <w:r>
        <w:t>Rezervní zásoba hasiva</w:t>
      </w:r>
      <w:bookmarkEnd w:id="18"/>
    </w:p>
    <w:p w14:paraId="0D2591C8" w14:textId="19340A2C" w:rsidR="00FB272C" w:rsidRDefault="00FB272C" w:rsidP="00FB272C">
      <w:r>
        <w:t xml:space="preserve">K systému není připojena ani samostatně nestojí rezervní zásoba hasiva. V souladu s požadavky </w:t>
      </w:r>
      <w:proofErr w:type="spellStart"/>
      <w:r>
        <w:t>VdS</w:t>
      </w:r>
      <w:proofErr w:type="spellEnd"/>
      <w:r>
        <w:t xml:space="preserve"> 2380, odst. 2.5 musí být v případě úbytku / vypuštění láhve vyměněny za plné do 36 hodin.</w:t>
      </w:r>
    </w:p>
    <w:p w14:paraId="0B58CE07" w14:textId="013E7B04" w:rsidR="00FB272C" w:rsidRDefault="00FB272C" w:rsidP="00B34A24">
      <w:pPr>
        <w:pStyle w:val="TCBNadpis2"/>
      </w:pPr>
      <w:bookmarkStart w:id="19" w:name="_Toc157522834"/>
      <w:r>
        <w:t>Spuštění lahve</w:t>
      </w:r>
      <w:bookmarkEnd w:id="19"/>
    </w:p>
    <w:p w14:paraId="26F6F17D" w14:textId="41A43DF3" w:rsidR="00FB272C" w:rsidRDefault="00FB272C" w:rsidP="00FB272C">
      <w:r>
        <w:t xml:space="preserve">Ovládání stabilního hasicího zařízení je prováděno ústřednou </w:t>
      </w:r>
      <w:r w:rsidR="001E4AA0">
        <w:t>GHZ – EŘZ</w:t>
      </w:r>
      <w:r>
        <w:t>. Při obdržení signálu ke spuštění GHZ, je aktivováno časové zpoždění (elektrické). Po uplynutí časového zpoždění dochází ke spuštění lahví pomocí elektrického aktivátoru. GHZ je možné také spustit ručním nouzovým aktivátorem, který je umístěn přímo na ventilu elektricky ovládané lahve. Každý HÚ objektu SO106 má svoji vlastní ústřednu. Oba HÚ v SO201 mají jednu společnou ústřednu.</w:t>
      </w:r>
    </w:p>
    <w:p w14:paraId="571FC0BD" w14:textId="1EF91ADD" w:rsidR="00FB272C" w:rsidRDefault="00FB272C" w:rsidP="00B34A24">
      <w:pPr>
        <w:pStyle w:val="TCBNadpis2"/>
      </w:pPr>
      <w:bookmarkStart w:id="20" w:name="_Toc157522835"/>
      <w:r>
        <w:t>Sekční ventily</w:t>
      </w:r>
      <w:bookmarkEnd w:id="20"/>
    </w:p>
    <w:p w14:paraId="303925EE" w14:textId="55ED4252" w:rsidR="00FB272C" w:rsidRDefault="00FB272C" w:rsidP="00FB272C">
      <w:r>
        <w:t>Hašené úseky v SO201 využívají společnou zásobu hasiva a sekční ventily. Pomocí sekčních ventilů, které jsou ovládány elektro-pneumaticky, je nastavena požadovaná potrubní trasa a otevřen požadovaný počet lahví. Při použití systémů se sekčními ventily se předpokládá hašení pouze v jednom prostoru. Nelze hasit více prostorů najednou – využití společné zásoby hasiva.</w:t>
      </w:r>
    </w:p>
    <w:p w14:paraId="54B67CB7" w14:textId="4459B9F1" w:rsidR="00FB272C" w:rsidRDefault="00FB272C" w:rsidP="00B34A24">
      <w:pPr>
        <w:pStyle w:val="TCBNadpis2"/>
      </w:pPr>
      <w:bookmarkStart w:id="21" w:name="_Toc157522836"/>
      <w:r>
        <w:t>Elektrický aktivátor</w:t>
      </w:r>
      <w:bookmarkEnd w:id="21"/>
    </w:p>
    <w:p w14:paraId="378F7BD2" w14:textId="1593A89A" w:rsidR="00FB272C" w:rsidRDefault="00FB272C" w:rsidP="00FB272C">
      <w:r>
        <w:t xml:space="preserve">Slouží ke spuštění pilotních láhví. Je ovládán </w:t>
      </w:r>
      <w:proofErr w:type="gramStart"/>
      <w:r>
        <w:t>24V</w:t>
      </w:r>
      <w:proofErr w:type="gramEnd"/>
      <w:r>
        <w:t xml:space="preserve"> DC / 24W. Spouštěcí mechanismus je elektromechanické zařízení, které při nabuzení způsobuje, že se centrální čep (kolík) posune a otevře ventil CI IV8.</w:t>
      </w:r>
    </w:p>
    <w:p w14:paraId="5D58C87E" w14:textId="231288A4" w:rsidR="00FB272C" w:rsidRDefault="00FB272C" w:rsidP="00B34A24">
      <w:pPr>
        <w:pStyle w:val="TCBNadpis2"/>
      </w:pPr>
      <w:bookmarkStart w:id="22" w:name="_Toc157522837"/>
      <w:r>
        <w:lastRenderedPageBreak/>
        <w:t>Potrubní rozvody</w:t>
      </w:r>
      <w:bookmarkEnd w:id="22"/>
    </w:p>
    <w:p w14:paraId="3A378ACB" w14:textId="6174B12E" w:rsidR="00FB272C" w:rsidRDefault="00FB272C" w:rsidP="00FB272C">
      <w:r>
        <w:t xml:space="preserve">Pracovní tlak v potrubních rozvodech je 60bar. Použité trubky jsou podélně svařované, pozinkované podle DIN 2458/1626. Vysokotlaké fitinky jsou podle DIN 2950 a jsou pozinkované. Trasy potrubních rozvodů jsou značeny červeným pruhem, nápisem </w:t>
      </w:r>
      <w:r w:rsidR="000C7A89">
        <w:t>IG541</w:t>
      </w:r>
      <w:r>
        <w:t xml:space="preserve"> a šipkou směru proudění. Většina uchycovacích prvků je pozinkována. Odpadá tedy nutnost chránit potrubní rozvody ochranným nátěrem. Lakovat pouze díly vyrobené na stavbě, např. TEMALAC FD 20 RAL 3000 - dvě vrstvy na díly vyrobené na stavbě. Zinkovým sprejem se zastříkají závity přečnívající z fitinků.</w:t>
      </w:r>
    </w:p>
    <w:p w14:paraId="120CBD60" w14:textId="07C8D591" w:rsidR="00FB272C" w:rsidRDefault="00FB272C" w:rsidP="00B34A24">
      <w:pPr>
        <w:pStyle w:val="TCBNadpis2"/>
      </w:pPr>
      <w:bookmarkStart w:id="23" w:name="_Toc157522838"/>
      <w:r>
        <w:t>Plynové hubice</w:t>
      </w:r>
      <w:bookmarkEnd w:id="23"/>
      <w:r>
        <w:t xml:space="preserve"> </w:t>
      </w:r>
    </w:p>
    <w:p w14:paraId="1099278B" w14:textId="4832BEAB" w:rsidR="00FB272C" w:rsidRDefault="00FB272C" w:rsidP="00FB272C">
      <w:r>
        <w:t xml:space="preserve">Použité hubice </w:t>
      </w:r>
      <w:r w:rsidR="000C7A89">
        <w:t>IG541</w:t>
      </w:r>
      <w:r>
        <w:t xml:space="preserve"> jsou z mosazi a jsou s vnějším připojovacím závitem. Jsou opatřeny clonou s vrtáním o příslušném průměru (dle výpočtu).</w:t>
      </w:r>
    </w:p>
    <w:p w14:paraId="227217C5" w14:textId="35D626EF" w:rsidR="00FB272C" w:rsidRDefault="00FB272C" w:rsidP="00B34A24">
      <w:pPr>
        <w:pStyle w:val="TCBNadpis2"/>
      </w:pPr>
      <w:bookmarkStart w:id="24" w:name="_Toc157522839"/>
      <w:r>
        <w:t>Hydraulické výpočty</w:t>
      </w:r>
      <w:bookmarkEnd w:id="24"/>
    </w:p>
    <w:p w14:paraId="31301037" w14:textId="77777777" w:rsidR="00FB272C" w:rsidRDefault="00FB272C" w:rsidP="00FB272C">
      <w:r>
        <w:t>Pro stanovení přesného množství hasiva, velikosti použitých lahví, dimenzí potrubních tras, vrtání trysek, vypouštěcích časů, ploch pro odvod přetlaku a výsledných hasicích koncentrací jsou použity schválené hydraulické kalkulace – budou součástí výrobní a předávací dokumentace.</w:t>
      </w:r>
    </w:p>
    <w:p w14:paraId="1D30FBF2" w14:textId="0E4EED2F" w:rsidR="00FB272C" w:rsidRDefault="00FB272C" w:rsidP="00B34A24">
      <w:pPr>
        <w:pStyle w:val="TCBNadpis2"/>
      </w:pPr>
      <w:bookmarkStart w:id="25" w:name="_Toc157522840"/>
      <w:r>
        <w:t>Podmínky montáže</w:t>
      </w:r>
      <w:bookmarkEnd w:id="25"/>
    </w:p>
    <w:p w14:paraId="1EDCE7C1" w14:textId="77777777" w:rsidR="00FB272C" w:rsidRDefault="00FB272C" w:rsidP="00FB272C">
      <w:r>
        <w:t>Montáž GHZ musí být provedena výrobcem zařízení, nebo subjektem, který má k této činnosti oprávnění od výrobce. Při výrobě a montáži jednotlivých dílů zařízení je nutné dodržovat předpisy výrobce. Při montáži GHZ je bezpodmínečně nutné dodržovat všechny příslušné bezpečnostní předpisy a ustanovení platná na území ČR a taktéž předpisy platné v areálu stavebníka.</w:t>
      </w:r>
    </w:p>
    <w:p w14:paraId="55426D36" w14:textId="3F6ED1A1" w:rsidR="00FB272C" w:rsidRDefault="00FB272C" w:rsidP="00B34A24">
      <w:pPr>
        <w:pStyle w:val="TCBNadpis2"/>
      </w:pPr>
      <w:bookmarkStart w:id="26" w:name="_Toc157522841"/>
      <w:r>
        <w:t>Zkoušky potrubí</w:t>
      </w:r>
      <w:bookmarkEnd w:id="26"/>
    </w:p>
    <w:p w14:paraId="5E092630" w14:textId="07A93F08" w:rsidR="00FB272C" w:rsidRDefault="00FB272C" w:rsidP="00FB272C">
      <w:r>
        <w:t xml:space="preserve">Po dokončení montáže strojní části GHZ je nutné provést dílčí zkoušky. Na instalovaném potrubním rozvodu se provádí tak zvaný </w:t>
      </w:r>
      <w:proofErr w:type="spellStart"/>
      <w:r>
        <w:t>profuk</w:t>
      </w:r>
      <w:proofErr w:type="spellEnd"/>
      <w:r>
        <w:t xml:space="preserve"> potrubí, čímž se zajišťuje průchodnost a čistota potrubí. Dále se provádí dle požadavků ČSN EN 15004 odstavec 8.2.3.12 na otevřených potrubích pneumatická tlaková zkouška v uzavřeném okruhu po dobu 10 min při 3 barech; po 10 minutách nesmí pokles tlaku překročit 20 % zkušebního tlaku. Tlaková zkouška se provádí z důvodu obtížného vysoušení potrubí stlačeným vzduchem. Na základě úspěšného provedení zkoušek, je vystaven protokol o čistotě potrubí, respektive o tlakové zkoušce. Po montáži GHZ provede montážní organizace s oprávněním TIČR tlakovou zkoušku zařízení pro vypouštění hasebních plynů (potrubního rozvodu GHZ – vyhrazeného plynového </w:t>
      </w:r>
      <w:r w:rsidR="005207D4">
        <w:t>zařízení – VPZ</w:t>
      </w:r>
      <w:r>
        <w:t xml:space="preserve">), dle zpracovaného technologického postupu revizním technikem VPZ. Zkouška bude provedena dle NV ČR č. 191/2022 v platném zněni a ČSN EN 13480-5 v platném zněni za přítomnosti inspektora TIČR. Revizní technik VPZ zpracuje zprávu o výchozí revizi, a kromě toho do technické zprávy „Údaje o měřeni a zkouškách“ uvede záznam o provedených zkouškách. Inspektor TIČR potvrdí kladný výsledek provedené zkoušky razítkem a podpisem na Zápis/Protokol, vyhotovený revizním technikem VPZ. Následně vydá kladné odborné a závazné stanovisko TIČR. </w:t>
      </w:r>
    </w:p>
    <w:p w14:paraId="5F6B9A5B" w14:textId="2103FB12" w:rsidR="00FB272C" w:rsidRDefault="00FB272C" w:rsidP="00B34A24">
      <w:pPr>
        <w:pStyle w:val="TCBNadpis2"/>
      </w:pPr>
      <w:bookmarkStart w:id="27" w:name="_Toc157522842"/>
      <w:r>
        <w:t>Odvod přetlaku</w:t>
      </w:r>
      <w:bookmarkEnd w:id="27"/>
    </w:p>
    <w:p w14:paraId="248C7D6B" w14:textId="7ABCF516" w:rsidR="00FB272C" w:rsidRDefault="00FB272C" w:rsidP="00FB272C">
      <w:r>
        <w:t xml:space="preserve">Odvedení přetlaku, který může vzniknout při vypuštění hasiva </w:t>
      </w:r>
      <w:r w:rsidR="000C7A89">
        <w:t>IG541</w:t>
      </w:r>
      <w:r>
        <w:t xml:space="preserve"> do HÚ, je řešeno přetlakovými klapkami. Tyto klapky je osazena do obvodových stěny HÚ. Pozice viz výkresová dokumentace. Ovládání klapek je samočinné na základě případného zvýšení tlaku v hašeném prostoru. Klapky mohou být otevřeny max. po dobu působení tlaku, potom se automaticky uzavře. Navrženy jsou klapky </w:t>
      </w:r>
      <w:r w:rsidR="005336A4">
        <w:t xml:space="preserve">například </w:t>
      </w:r>
      <w:r w:rsidR="00D2204F">
        <w:t xml:space="preserve">typ </w:t>
      </w:r>
      <w:proofErr w:type="spellStart"/>
      <w:r>
        <w:t>Apreco</w:t>
      </w:r>
      <w:proofErr w:type="spellEnd"/>
      <w:r>
        <w:t>, IGV – umístění viz výkresová dokumentace.</w:t>
      </w:r>
    </w:p>
    <w:p w14:paraId="6928309F" w14:textId="43A29700" w:rsidR="00FB272C" w:rsidRDefault="00FB272C" w:rsidP="00B34A24">
      <w:pPr>
        <w:pStyle w:val="TCBNadpis2"/>
      </w:pPr>
      <w:bookmarkStart w:id="28" w:name="_Toc157522843"/>
      <w:r>
        <w:lastRenderedPageBreak/>
        <w:t>Zkušební provoz</w:t>
      </w:r>
      <w:bookmarkEnd w:id="28"/>
    </w:p>
    <w:p w14:paraId="7A1EB531" w14:textId="05F5D734" w:rsidR="00FB272C" w:rsidRDefault="00FB272C" w:rsidP="00FB272C">
      <w:r>
        <w:t xml:space="preserve">Stabilní hasicí zařízení s hasivem </w:t>
      </w:r>
      <w:r w:rsidR="000C7A89">
        <w:t>IG541</w:t>
      </w:r>
      <w:r>
        <w:t xml:space="preserve"> není výrobním zařízením a nevyžaduje zkušební provoz. Po jeho instalaci, odzkoušení a zprovoznění musí být stále udržováno v provozuschopném stavu.</w:t>
      </w:r>
    </w:p>
    <w:p w14:paraId="071A243F" w14:textId="77777777" w:rsidR="00FB272C" w:rsidRDefault="00FB272C" w:rsidP="00FB272C"/>
    <w:p w14:paraId="10ED39B7" w14:textId="5EE7C0D8" w:rsidR="00FB272C" w:rsidRDefault="00FB272C" w:rsidP="00B34A24">
      <w:pPr>
        <w:pStyle w:val="TCBNadpis2"/>
      </w:pPr>
      <w:bookmarkStart w:id="29" w:name="_Toc157522844"/>
      <w:r>
        <w:t>Organizační požadavky na zamezení náhodného spuštění</w:t>
      </w:r>
      <w:bookmarkEnd w:id="29"/>
    </w:p>
    <w:p w14:paraId="4D1EC223" w14:textId="3FE7FB9F" w:rsidR="00FB272C" w:rsidRDefault="00FB272C" w:rsidP="00FB272C">
      <w:r>
        <w:t>Prvním předpokladem je řádné proškolení obsluhy a všech ostatních osob přicházejících do styku se GHZ. Součástí předávací dokumentace je Návod na obsluhu, který obsahuje potřebné pokyny pro obsluhu a údržbu. Zařízení je dále opatřené výstražnými štítky a informačními tabulkami.</w:t>
      </w:r>
    </w:p>
    <w:p w14:paraId="300A8D4F" w14:textId="621A2678" w:rsidR="00FB272C" w:rsidRPr="00D92525" w:rsidRDefault="00FB272C" w:rsidP="00671C8C">
      <w:pPr>
        <w:pStyle w:val="TCBNadpis1"/>
      </w:pPr>
      <w:bookmarkStart w:id="30" w:name="_Toc157522845"/>
      <w:r w:rsidRPr="00D92525">
        <w:t>TECHNICKÝ POPIS</w:t>
      </w:r>
      <w:r w:rsidR="00633F77" w:rsidRPr="00D92525">
        <w:t xml:space="preserve"> </w:t>
      </w:r>
      <w:r w:rsidR="00633F77">
        <w:t>–</w:t>
      </w:r>
      <w:r w:rsidR="00633F77" w:rsidRPr="00D92525">
        <w:t xml:space="preserve"> Č</w:t>
      </w:r>
      <w:r w:rsidR="00633F77">
        <w:t xml:space="preserve">ÁST A ELEKTRO A MaR </w:t>
      </w:r>
      <w:r w:rsidR="005336A4" w:rsidRPr="00D92525">
        <w:t xml:space="preserve">– </w:t>
      </w:r>
      <w:r w:rsidR="00633F77" w:rsidRPr="00D92525">
        <w:t xml:space="preserve">ROZSAH </w:t>
      </w:r>
      <w:r w:rsidR="00671C8C">
        <w:t xml:space="preserve">OB </w:t>
      </w:r>
      <w:r w:rsidR="005336A4" w:rsidRPr="00D92525">
        <w:t>7</w:t>
      </w:r>
      <w:bookmarkEnd w:id="30"/>
      <w:r w:rsidR="005336A4" w:rsidRPr="00D92525">
        <w:t xml:space="preserve"> </w:t>
      </w:r>
    </w:p>
    <w:p w14:paraId="1FDBEC50" w14:textId="7D456E8A" w:rsidR="00FB272C" w:rsidRDefault="00FB272C" w:rsidP="00B34A24">
      <w:pPr>
        <w:pStyle w:val="TCBNadpis2"/>
      </w:pPr>
      <w:bookmarkStart w:id="31" w:name="_Toc157522846"/>
      <w:r>
        <w:t>Všeobecný popis</w:t>
      </w:r>
      <w:bookmarkEnd w:id="31"/>
    </w:p>
    <w:p w14:paraId="150D1A2F" w14:textId="4C79D93E" w:rsidR="00FB272C" w:rsidRDefault="00FB272C" w:rsidP="00FB272C">
      <w:r>
        <w:t>V pohotovostním stavu je zařízení připraveno k vypuštění hasiva. Vedení k signalizačním a ovládacím prvkům jsou hlídána na zkrat a přerušení. Na ústředně GHZ není signalizována žádná událost. K ústředně jsou pro každý chráněný prostor připojeny na kruhovém vedení automatické hlásiče požáru. Při aktivaci jednoho automatického hlásiče požáru dojde k vyhlášení stavu „</w:t>
      </w:r>
      <w:proofErr w:type="spellStart"/>
      <w:r>
        <w:t>Předpoplach</w:t>
      </w:r>
      <w:proofErr w:type="spellEnd"/>
      <w:r>
        <w:t xml:space="preserve">“, při kterém se v chráněném prostoru uvede do činnosti akustická výstražná signalizace. Při současné aktivaci i druhého automatického hlásiče požáru nebo při stisknutí spouštěcího tlačítka dojde k vyhlášení stavu „Poplach“. V chráněném prostoru se uvede do činnosti také optická výstražná signalizace. Od této chvíle se odpočítává časová prodleva cca </w:t>
      </w:r>
      <w:proofErr w:type="gramStart"/>
      <w:r>
        <w:t>30s</w:t>
      </w:r>
      <w:proofErr w:type="gramEnd"/>
      <w:r>
        <w:t xml:space="preserve"> do vypuštění hasiva. V tomto časovém intervalu je nutno chráněný prostor opustit a zajistit odstavení a uzavření VZT / otvorů, které by mohly ovlivnit účinnost hašení. V době časové prodlevy je také možné blokovacím tlačítkem modré barvy pozastavit spuštění hašení. Po uplynutí časového zpoždění je aktivován výstražný panel „HAŠENÍ SPUŠTĚNO NEVSTUPUJTE“ a spouštěcí pružina čímž dojde k vypuštění hasiva. Všechny provozní stavy zařízení GHZ (</w:t>
      </w:r>
      <w:proofErr w:type="spellStart"/>
      <w:r>
        <w:t>předpoplach</w:t>
      </w:r>
      <w:proofErr w:type="spellEnd"/>
      <w:r>
        <w:t>, poplach, spuštění hašení a sumární porucha) jsou předávány v podobě bezpotenciálových kontaktů do rozvaděčů =MX, které jsou umístěny v blízkosti ústředen GHZ. Tyto signály jsou napojené na EPS. Přenos a zpracování těchto signálů je součástí profese EPS.</w:t>
      </w:r>
    </w:p>
    <w:p w14:paraId="79539F03" w14:textId="10163A4F" w:rsidR="00FB272C" w:rsidRDefault="00FB272C" w:rsidP="00B34A24">
      <w:pPr>
        <w:pStyle w:val="TCBNadpis2"/>
      </w:pPr>
      <w:bookmarkStart w:id="32" w:name="_Toc157522847"/>
      <w:r>
        <w:t xml:space="preserve">Ústředna </w:t>
      </w:r>
      <w:r w:rsidR="003E30DE">
        <w:t>GHZ – EŘZ</w:t>
      </w:r>
      <w:bookmarkEnd w:id="32"/>
    </w:p>
    <w:p w14:paraId="0CBEBC84" w14:textId="1863CF6A" w:rsidR="00FB272C" w:rsidRDefault="00FB272C" w:rsidP="00FB272C">
      <w:r>
        <w:t xml:space="preserve">Pro řízení systémů GHZ v SO106 je navržena 3x ústředna </w:t>
      </w:r>
      <w:r w:rsidR="005336A4">
        <w:t xml:space="preserve">například typ </w:t>
      </w:r>
      <w:r>
        <w:t xml:space="preserve">DCP-1 04UD. Pro řízení systémů GHZ v SO201 je navržena 1x ústředna </w:t>
      </w:r>
      <w:r w:rsidR="009F5BBD">
        <w:t xml:space="preserve">například typ </w:t>
      </w:r>
      <w:r>
        <w:t xml:space="preserve">DCP-1 14UD. Tyto ústředny plynového hašení jsou samostatné panely určené pro použití se systémy plynového hašení. Ústředny jsou navrženy a schváleny dle evropské normy EN 12094-1:2003, souvisejících částí norem EN54-2:1997 a EN54-4:1997. Ústředny jsou také schváleny </w:t>
      </w:r>
      <w:proofErr w:type="spellStart"/>
      <w:r>
        <w:t>VdS</w:t>
      </w:r>
      <w:proofErr w:type="spellEnd"/>
      <w:r>
        <w:t>. Ústředna je osazena do oceloplechové skříně. Na přední straně panelu je 7“ dotykový displej a programovatelné LED ovládací a signalizační prvky.</w:t>
      </w:r>
    </w:p>
    <w:p w14:paraId="5F12B49F" w14:textId="0D3E4F5B" w:rsidR="00FB272C" w:rsidRDefault="00FB272C" w:rsidP="00671C8C">
      <w:pPr>
        <w:pStyle w:val="Odstavecseseznamem"/>
        <w:numPr>
          <w:ilvl w:val="0"/>
          <w:numId w:val="70"/>
        </w:numPr>
      </w:pPr>
      <w:r>
        <w:t>přímá montáž na omítku, modulární výstavba</w:t>
      </w:r>
    </w:p>
    <w:p w14:paraId="6BA82AD9" w14:textId="3E5741F0" w:rsidR="00FB272C" w:rsidRDefault="00FB272C" w:rsidP="00671C8C">
      <w:pPr>
        <w:pStyle w:val="Odstavecseseznamem"/>
        <w:numPr>
          <w:ilvl w:val="0"/>
          <w:numId w:val="70"/>
        </w:numPr>
      </w:pPr>
      <w:r>
        <w:t>konfigurace dle rozsahu konkrétní aplikace</w:t>
      </w:r>
    </w:p>
    <w:p w14:paraId="2D80C709" w14:textId="56ED3DE1" w:rsidR="00FB272C" w:rsidRDefault="00FB272C" w:rsidP="00671C8C">
      <w:pPr>
        <w:pStyle w:val="Odstavecseseznamem"/>
        <w:numPr>
          <w:ilvl w:val="0"/>
          <w:numId w:val="70"/>
        </w:numPr>
      </w:pPr>
      <w:r>
        <w:t>Indikace signálu prostřednictvím velkého LCD displeje a LED diod</w:t>
      </w:r>
    </w:p>
    <w:p w14:paraId="40607604" w14:textId="096C1113" w:rsidR="00FB272C" w:rsidRDefault="00FB272C" w:rsidP="00671C8C">
      <w:pPr>
        <w:pStyle w:val="Odstavecseseznamem"/>
        <w:numPr>
          <w:ilvl w:val="0"/>
          <w:numId w:val="70"/>
        </w:numPr>
      </w:pPr>
      <w:r>
        <w:t>ovládání pomocí menu pomocí konfigurovatelných funkčních kláves</w:t>
      </w:r>
    </w:p>
    <w:p w14:paraId="4F9C57CF" w14:textId="3D9A02FD" w:rsidR="00FB272C" w:rsidRDefault="00FB272C" w:rsidP="00671C8C">
      <w:pPr>
        <w:pStyle w:val="Odstavecseseznamem"/>
        <w:numPr>
          <w:ilvl w:val="0"/>
          <w:numId w:val="70"/>
        </w:numPr>
      </w:pPr>
      <w:r>
        <w:t>přístup k ovládání přes přístupový kód</w:t>
      </w:r>
    </w:p>
    <w:p w14:paraId="3BE190AB" w14:textId="6C89AB3B" w:rsidR="00FB272C" w:rsidRDefault="00FB272C" w:rsidP="00671C8C">
      <w:pPr>
        <w:pStyle w:val="Odstavecseseznamem"/>
        <w:numPr>
          <w:ilvl w:val="0"/>
          <w:numId w:val="70"/>
        </w:numPr>
      </w:pPr>
      <w:r>
        <w:t>programování pomocí „</w:t>
      </w:r>
      <w:proofErr w:type="spellStart"/>
      <w:r>
        <w:t>LogicManager</w:t>
      </w:r>
      <w:proofErr w:type="spellEnd"/>
      <w:r>
        <w:t>“</w:t>
      </w:r>
    </w:p>
    <w:p w14:paraId="5777BC3F" w14:textId="375DDB73" w:rsidR="00FB272C" w:rsidRDefault="00FB272C" w:rsidP="00671C8C">
      <w:pPr>
        <w:pStyle w:val="Odstavecseseznamem"/>
        <w:numPr>
          <w:ilvl w:val="0"/>
          <w:numId w:val="70"/>
        </w:numPr>
      </w:pPr>
      <w:r>
        <w:t>paměť událostí</w:t>
      </w:r>
    </w:p>
    <w:p w14:paraId="277DABB5" w14:textId="6145039B" w:rsidR="00FB272C" w:rsidRDefault="00FB272C" w:rsidP="00671C8C">
      <w:pPr>
        <w:pStyle w:val="Odstavecseseznamem"/>
        <w:numPr>
          <w:ilvl w:val="0"/>
          <w:numId w:val="70"/>
        </w:numPr>
      </w:pPr>
      <w:r>
        <w:t xml:space="preserve">záložní napájecí akumulátor 18 / 26 </w:t>
      </w:r>
      <w:proofErr w:type="spellStart"/>
      <w:r>
        <w:t>Ah</w:t>
      </w:r>
      <w:proofErr w:type="spellEnd"/>
      <w:r>
        <w:t xml:space="preserve"> (2x12V)</w:t>
      </w:r>
    </w:p>
    <w:p w14:paraId="4381084C" w14:textId="1AD38C68" w:rsidR="00FB272C" w:rsidRDefault="00FB272C" w:rsidP="00B34A24">
      <w:pPr>
        <w:pStyle w:val="TCBNadpis2"/>
      </w:pPr>
      <w:bookmarkStart w:id="33" w:name="_Toc157522848"/>
      <w:r>
        <w:lastRenderedPageBreak/>
        <w:t xml:space="preserve">Automatické </w:t>
      </w:r>
      <w:r w:rsidR="005D35B5">
        <w:t>spuštění – detekce</w:t>
      </w:r>
      <w:r>
        <w:t xml:space="preserve"> požáru</w:t>
      </w:r>
      <w:bookmarkEnd w:id="33"/>
    </w:p>
    <w:p w14:paraId="36E20BA9" w14:textId="41ACD64F" w:rsidR="00FB272C" w:rsidRDefault="00FB272C" w:rsidP="00FB272C">
      <w:r>
        <w:t xml:space="preserve">Pro detekci požáru a následné automatické spuštění systému GHZ jsou navrženy adresné opticko-kouřové hlásiče požáru OMX (citlivost </w:t>
      </w:r>
      <w:proofErr w:type="gramStart"/>
      <w:r>
        <w:t>1,4%</w:t>
      </w:r>
      <w:proofErr w:type="gramEnd"/>
      <w:r>
        <w:t>/m). Hlásiče jsou zapojeny na kruhové vedení ústředny.</w:t>
      </w:r>
    </w:p>
    <w:p w14:paraId="18E61323" w14:textId="58CDB07A" w:rsidR="00FB272C" w:rsidRDefault="00FB272C" w:rsidP="00B34A24">
      <w:pPr>
        <w:pStyle w:val="TCBNadpis2"/>
      </w:pPr>
      <w:bookmarkStart w:id="34" w:name="_Toc157522849"/>
      <w:r>
        <w:t xml:space="preserve">Automatické </w:t>
      </w:r>
      <w:r w:rsidR="005D35B5">
        <w:t>spuštění – detekce</w:t>
      </w:r>
      <w:r>
        <w:t xml:space="preserve"> požáru</w:t>
      </w:r>
      <w:bookmarkEnd w:id="34"/>
    </w:p>
    <w:p w14:paraId="2FD5029D" w14:textId="046E947B" w:rsidR="00FB272C" w:rsidRDefault="00FB272C" w:rsidP="00FB272C">
      <w:r>
        <w:t>V souladu s požadavky PBŘ</w:t>
      </w:r>
      <w:r w:rsidR="00686DD2">
        <w:t>S</w:t>
      </w:r>
      <w:r>
        <w:t xml:space="preserve"> jsou navrženy pro detekci požáru kouřové nasávací hlásiče</w:t>
      </w:r>
      <w:r w:rsidR="00C904B8">
        <w:t xml:space="preserve"> například</w:t>
      </w:r>
      <w:r w:rsidR="007807FB">
        <w:t xml:space="preserve"> typ</w:t>
      </w:r>
      <w:r w:rsidR="00C904B8">
        <w:t xml:space="preserve">   </w:t>
      </w:r>
      <w:r>
        <w:t xml:space="preserve"> VESDA. Každý HÚ má navrženu svoji samostatnou jednotku. K tomuto hlásiči je pevně připojeno nasávací potrubí. Toto potrubí kontinuálně nasává vzorky vzduchu v chráněném prostoru. Nasávaný vzduch je filtrován dvoustupňovým filtrem a přiveden do laserové vyhodnocovací komory hlásiče. Citlivost hlásiče je SW nastavitelná. Tento hlásič obsahuje relé „</w:t>
      </w:r>
      <w:proofErr w:type="spellStart"/>
      <w:r>
        <w:t>předpoplach</w:t>
      </w:r>
      <w:proofErr w:type="spellEnd"/>
      <w:r>
        <w:t>“, „poplach“ a „porucha“. Opticky je signalizace stavu hlásiče zobrazována na předním panelu. Umístění nasávacích otvorů bude provedeno dle rozmístění technologie HÚ. Napájení je realizováno ze záložního napájecího zdroje =ZD.</w:t>
      </w:r>
    </w:p>
    <w:p w14:paraId="6CF50917" w14:textId="596CC786" w:rsidR="00FB272C" w:rsidRDefault="00FB272C" w:rsidP="00B34A24">
      <w:pPr>
        <w:pStyle w:val="TCBNadpis2"/>
      </w:pPr>
      <w:bookmarkStart w:id="35" w:name="_Toc157522850"/>
      <w:r>
        <w:t>Spouštěcí tlačítka</w:t>
      </w:r>
      <w:bookmarkEnd w:id="35"/>
      <w:r>
        <w:t xml:space="preserve"> </w:t>
      </w:r>
    </w:p>
    <w:p w14:paraId="28EAC6B2" w14:textId="19F7AF4B" w:rsidR="00FB272C" w:rsidRDefault="00FB272C" w:rsidP="005D35B5">
      <w:r>
        <w:t xml:space="preserve">Vně chráněných prostorů (vedle vstupních dveří) jsou umístěna spouštěcí tlačítka. Jedná se o adresné tlačítkové hlásiče žluté barvy, která jsou zapojena na kruhové vedení ovládací ústředny. Proti zneužití jsou tlačítka pod ochranným krytem. Spodní hrana tlačítek je instalována do výšky 120 cm od </w:t>
      </w:r>
      <w:r w:rsidR="007807FB">
        <w:t>pochozí</w:t>
      </w:r>
      <w:r>
        <w:t xml:space="preserve"> výšky podlahy / terénu.</w:t>
      </w:r>
      <w:r>
        <w:tab/>
      </w:r>
    </w:p>
    <w:p w14:paraId="51D55AE0" w14:textId="56AC67AA" w:rsidR="00FB272C" w:rsidRDefault="00FB272C" w:rsidP="00B34A24">
      <w:pPr>
        <w:pStyle w:val="TCBNadpis2"/>
      </w:pPr>
      <w:bookmarkStart w:id="36" w:name="_Toc157522851"/>
      <w:r>
        <w:t>Stop tlačítko</w:t>
      </w:r>
      <w:bookmarkEnd w:id="36"/>
    </w:p>
    <w:p w14:paraId="5CBD24C6" w14:textId="6EC8CA5E" w:rsidR="00FB272C" w:rsidRDefault="00FB272C" w:rsidP="00FB272C">
      <w:r>
        <w:t xml:space="preserve">U východů z chráněných prostorů (vedle vstupních dveří) jsou umístěna blokovací tlačítka, kterými lze v době časové prodlevy zablokovat (pozastavit) spuštění hašení. Jedná se o konvenční tlačítkové hlásiče modré barvy zapojené na linkové vedení ovládací ústředny. Tlačítka jsou nearetovaná, musí být ovládána rukou. Spodní hrana tlačítek je instalována do výšky 120 cm od </w:t>
      </w:r>
      <w:r w:rsidR="007807FB">
        <w:t>pochozí</w:t>
      </w:r>
      <w:r>
        <w:t xml:space="preserve"> výšky podlahy / terénu.</w:t>
      </w:r>
    </w:p>
    <w:p w14:paraId="5F38A648" w14:textId="2E1EB5E8" w:rsidR="00FB272C" w:rsidRDefault="00FB272C" w:rsidP="00B34A24">
      <w:pPr>
        <w:pStyle w:val="TCBNadpis2"/>
      </w:pPr>
      <w:bookmarkStart w:id="37" w:name="_Toc157522852"/>
      <w:r>
        <w:t>Optická a akustická signalizace</w:t>
      </w:r>
      <w:bookmarkEnd w:id="37"/>
    </w:p>
    <w:p w14:paraId="0A917650" w14:textId="2E488095" w:rsidR="00FB272C" w:rsidRDefault="00FB272C" w:rsidP="00FB272C">
      <w:r>
        <w:t xml:space="preserve">Pro bezpečnost lidí nacházejících se uvnitř nebo v blízkosti hašených prostorů je navržena akustická a optická signalizace </w:t>
      </w:r>
      <w:proofErr w:type="gramStart"/>
      <w:r>
        <w:t>24V</w:t>
      </w:r>
      <w:proofErr w:type="gramEnd"/>
      <w:r>
        <w:t xml:space="preserve"> DC. Akustická signalizace je spouštěna na základě aktivace jednoho hlásiče požáru (PŘEDPOPLACH). Při aktivaci i druhého automatického hlásiče požáru nebo při stisknutí spouštěcího tlačítka dojde k aktivaci opticko-akustické signalizace (POPLACH). Současně se začátkem vypouštění hasiva je nad vstupními dveřmi HÚ aktivován výstražný panel s nápisem „HAŠENÍ SPUŠTĚNO NEVSTUPOVAT“. Signalizace je funkční až do zpětného nastavení ústředny GHZ. V případě aktivace signalizace je nutné příslušný chráněný prostor opustit / nevstupovat!</w:t>
      </w:r>
    </w:p>
    <w:p w14:paraId="09749A28" w14:textId="57C7B48E" w:rsidR="00FB272C" w:rsidRDefault="00FB272C" w:rsidP="00B34A24">
      <w:pPr>
        <w:pStyle w:val="TCBNadpis2"/>
      </w:pPr>
      <w:bookmarkStart w:id="38" w:name="_Toc157522853"/>
      <w:r>
        <w:t>Časové zpoždění</w:t>
      </w:r>
      <w:bookmarkEnd w:id="38"/>
    </w:p>
    <w:p w14:paraId="1F2C7648" w14:textId="77777777" w:rsidR="00FB272C" w:rsidRDefault="00FB272C" w:rsidP="00FB272C">
      <w:r>
        <w:t xml:space="preserve">Pro bezpečnost osob a pro možné uzavření VZT či technologických zařízení ovlivňujících funkci GHZ je součástí systému tzv. časové zpoždění. Je to doba mezi „povelem ke spuštění GHZ“ a vlastním začátkem vypouštění hasicího média. Toto zpoždění se nastavuje v ústředně GHZ (cca 20-30 sekund). </w:t>
      </w:r>
    </w:p>
    <w:p w14:paraId="78A7C542" w14:textId="32AD1333" w:rsidR="00FB272C" w:rsidRDefault="00FB272C" w:rsidP="00B34A24">
      <w:pPr>
        <w:pStyle w:val="TCBNadpis2"/>
      </w:pPr>
      <w:bookmarkStart w:id="39" w:name="_Toc157522854"/>
      <w:r>
        <w:t>Signalizace stavu hlavních komponentů</w:t>
      </w:r>
      <w:bookmarkEnd w:id="39"/>
    </w:p>
    <w:p w14:paraId="69FA27CE" w14:textId="77777777" w:rsidR="00FB272C" w:rsidRDefault="00FB272C" w:rsidP="00FB272C">
      <w:r>
        <w:t>Láhve s hasivem jsou vybaveny tlakovým spínačem, který hlídá množství hasiva. V případě úbytku hasiva signalizuje tuto událost na ústředně GHZ a tato skutečnost je předávána v podobě sumární poruchy GHZ do EPS.</w:t>
      </w:r>
    </w:p>
    <w:p w14:paraId="782CABBE" w14:textId="3D888926" w:rsidR="00FB272C" w:rsidRDefault="00FB272C" w:rsidP="00B34A24">
      <w:pPr>
        <w:pStyle w:val="TCBNadpis2"/>
      </w:pPr>
      <w:bookmarkStart w:id="40" w:name="_Toc157522855"/>
      <w:r>
        <w:lastRenderedPageBreak/>
        <w:t>Kabelové rozvody a montáž</w:t>
      </w:r>
      <w:bookmarkEnd w:id="40"/>
    </w:p>
    <w:p w14:paraId="0D1A077A" w14:textId="77777777" w:rsidR="00FB272C" w:rsidRDefault="00FB272C" w:rsidP="00FB272C">
      <w:r>
        <w:t xml:space="preserve">Všechny kabelové rozvody pro detekční, signalizační i spouštěcí prvky budou provedeny kabely typu JE-H(St)H 1x2x0,8. Tyto kabely jsou párované, dvoužilové, stíněné s kroucenými vodiči o průměru 0,8mm. Jedná se o </w:t>
      </w:r>
      <w:proofErr w:type="spellStart"/>
      <w:r>
        <w:t>ohniodolné</w:t>
      </w:r>
      <w:proofErr w:type="spellEnd"/>
      <w:r>
        <w:t xml:space="preserve"> kabely v </w:t>
      </w:r>
      <w:proofErr w:type="spellStart"/>
      <w:r>
        <w:t>bezhalogenovém</w:t>
      </w:r>
      <w:proofErr w:type="spellEnd"/>
      <w:r>
        <w:t xml:space="preserve"> provedení. Kabely jsou vedeny </w:t>
      </w:r>
      <w:proofErr w:type="gramStart"/>
      <w:r>
        <w:t>v</w:t>
      </w:r>
      <w:proofErr w:type="gramEnd"/>
      <w:r>
        <w:t xml:space="preserve"> žlabech / trubkách.</w:t>
      </w:r>
    </w:p>
    <w:p w14:paraId="482F32F2" w14:textId="56F9D1C9" w:rsidR="00FB272C" w:rsidRDefault="00FB272C" w:rsidP="00B34A24">
      <w:pPr>
        <w:pStyle w:val="TCBNadpis2"/>
      </w:pPr>
      <w:bookmarkStart w:id="41" w:name="_Toc157522856"/>
      <w:r>
        <w:t>Dálková signalizace</w:t>
      </w:r>
      <w:bookmarkEnd w:id="41"/>
    </w:p>
    <w:p w14:paraId="19056BC3" w14:textId="77777777" w:rsidR="00FB272C" w:rsidRDefault="00FB272C" w:rsidP="00FB272C">
      <w:r>
        <w:t xml:space="preserve">Pro signalizaci stavu GHZ budou od každého HÚ pro navazující profese připraveny níže specifikované signály: </w:t>
      </w:r>
    </w:p>
    <w:p w14:paraId="2F3F35B5" w14:textId="1EA65C7C" w:rsidR="00FB272C" w:rsidRPr="00671C8C" w:rsidRDefault="00FB272C" w:rsidP="00FB272C">
      <w:pPr>
        <w:rPr>
          <w:u w:val="single"/>
        </w:rPr>
      </w:pPr>
      <w:r w:rsidRPr="00671C8C">
        <w:rPr>
          <w:u w:val="single"/>
        </w:rPr>
        <w:t>Objekt SO106</w:t>
      </w:r>
      <w:r w:rsidR="00671C8C">
        <w:rPr>
          <w:u w:val="single"/>
        </w:rPr>
        <w:t>:</w:t>
      </w:r>
    </w:p>
    <w:p w14:paraId="26FC30C8" w14:textId="26D16C84" w:rsidR="00FB272C" w:rsidRDefault="00FB272C" w:rsidP="005D35B5">
      <w:pPr>
        <w:pStyle w:val="Odstavecseseznamem"/>
        <w:numPr>
          <w:ilvl w:val="0"/>
          <w:numId w:val="66"/>
        </w:numPr>
      </w:pPr>
      <w:r>
        <w:t>místnost 1.02a (4x bezpotenciálový signál. PŘEDPOPLACH, POPLACH, AKTIVACE, SUM PORUCHA)</w:t>
      </w:r>
    </w:p>
    <w:p w14:paraId="33E829A8" w14:textId="772CDC66" w:rsidR="00FB272C" w:rsidRDefault="00FB272C" w:rsidP="005D35B5">
      <w:pPr>
        <w:pStyle w:val="Odstavecseseznamem"/>
        <w:numPr>
          <w:ilvl w:val="0"/>
          <w:numId w:val="66"/>
        </w:numPr>
      </w:pPr>
      <w:r>
        <w:t>místnost 1.03 (4x bezpotenciálový signál. PŘEDPOPLACH, POPLACH, AKTIVACE, SUM PORUCHA)</w:t>
      </w:r>
    </w:p>
    <w:p w14:paraId="6C92EEAD" w14:textId="7D47E62B" w:rsidR="00FB272C" w:rsidRDefault="00FB272C" w:rsidP="005D35B5">
      <w:pPr>
        <w:pStyle w:val="Odstavecseseznamem"/>
        <w:numPr>
          <w:ilvl w:val="0"/>
          <w:numId w:val="66"/>
        </w:numPr>
      </w:pPr>
      <w:r>
        <w:t>místnost 1.04 (4x bezpotenciálový signál. PŘEDPOPLACH, POPLACH, AKTIVACE, SUM PORUCHA)</w:t>
      </w:r>
    </w:p>
    <w:p w14:paraId="0B04E4E8" w14:textId="6F36B4F8" w:rsidR="00FB272C" w:rsidRPr="00671C8C" w:rsidRDefault="00FB272C" w:rsidP="00FB272C">
      <w:pPr>
        <w:rPr>
          <w:u w:val="single"/>
        </w:rPr>
      </w:pPr>
      <w:r w:rsidRPr="00671C8C">
        <w:rPr>
          <w:u w:val="single"/>
        </w:rPr>
        <w:t>Objekt SO201</w:t>
      </w:r>
      <w:r w:rsidR="00671C8C">
        <w:rPr>
          <w:u w:val="single"/>
        </w:rPr>
        <w:t>:</w:t>
      </w:r>
    </w:p>
    <w:p w14:paraId="55CE3E7E" w14:textId="5CEE59E2" w:rsidR="00FB272C" w:rsidRDefault="00FB272C" w:rsidP="005D35B5">
      <w:pPr>
        <w:pStyle w:val="Odstavecseseznamem"/>
        <w:numPr>
          <w:ilvl w:val="0"/>
          <w:numId w:val="67"/>
        </w:numPr>
      </w:pPr>
      <w:r>
        <w:t>místnost 2.06 (7x bezpotenciálový signál. 2x PŘEDPOPLACH, 2x POPLACH, 2x AKTIVACE, 1x SUM PORUCHA)</w:t>
      </w:r>
    </w:p>
    <w:p w14:paraId="13CB0B8D" w14:textId="6F5FDBDB" w:rsidR="00FB272C" w:rsidRDefault="00FB272C" w:rsidP="00FB272C">
      <w:r>
        <w:t>Přenos a zpracování těchto signálů je součástí profese EPS</w:t>
      </w:r>
      <w:r w:rsidR="00671C8C">
        <w:t xml:space="preserve"> (ZHOTOVITEL OB 5).</w:t>
      </w:r>
    </w:p>
    <w:p w14:paraId="6F86D27F" w14:textId="1787623C" w:rsidR="00FB272C" w:rsidRDefault="00FB272C" w:rsidP="00B34A24">
      <w:pPr>
        <w:pStyle w:val="TCBNadpis2"/>
      </w:pPr>
      <w:bookmarkStart w:id="42" w:name="_Toc157522857"/>
      <w:r>
        <w:t>Vypínání vzduchotechniky, technologických zařízení a utěsnění prostoru</w:t>
      </w:r>
      <w:bookmarkEnd w:id="42"/>
    </w:p>
    <w:p w14:paraId="7E224D50" w14:textId="79C46799" w:rsidR="00FB272C" w:rsidRDefault="00FB272C" w:rsidP="00FB272C">
      <w:r>
        <w:t xml:space="preserve">Všechny části VZT a dalších technologií, které mohou ovlivnit účinnost GHZ (odsávání či přisávání vzduchu) musí být opatřeny klapkami se servopohony (doporučujeme servopohony s havarijní funkcí s uzavřením do 15 sekund) a musí být před začátkem vypouštění hasicího média uzavřeny. Pro uzavírání klapek, je profesí GHZ poskytován signál „POPLACH“. Zpracování tohoto signálu a kabelové propojení s VZT / </w:t>
      </w:r>
      <w:proofErr w:type="spellStart"/>
      <w:r>
        <w:t>MaR</w:t>
      </w:r>
      <w:proofErr w:type="spellEnd"/>
      <w:r>
        <w:t xml:space="preserve"> není součástí </w:t>
      </w:r>
      <w:r w:rsidR="007807FB">
        <w:t>OB7</w:t>
      </w:r>
      <w:r>
        <w:t>.</w:t>
      </w:r>
    </w:p>
    <w:p w14:paraId="76F386DC" w14:textId="2371A7AA" w:rsidR="00FB272C" w:rsidRDefault="00FB272C" w:rsidP="00B34A24">
      <w:pPr>
        <w:pStyle w:val="TCBNadpis2"/>
      </w:pPr>
      <w:bookmarkStart w:id="43" w:name="_Toc157522858"/>
      <w:r>
        <w:t>Vnější vlivy:</w:t>
      </w:r>
      <w:bookmarkEnd w:id="43"/>
    </w:p>
    <w:p w14:paraId="7480A4EC" w14:textId="77777777" w:rsidR="00FB272C" w:rsidRDefault="00FB272C" w:rsidP="00FB272C">
      <w:r>
        <w:t>V době zpracování projektové dokumentace nebyl předložen protokol o určení vnějších vlivů. Vzhledem k charakteru a užití prostoru je uvažováno s prostředím normálním.</w:t>
      </w:r>
    </w:p>
    <w:p w14:paraId="74DC7601" w14:textId="3DE3535E" w:rsidR="00FB272C" w:rsidRDefault="00FB272C" w:rsidP="00B34A24">
      <w:pPr>
        <w:pStyle w:val="TCBNadpis2"/>
      </w:pPr>
      <w:bookmarkStart w:id="44" w:name="_Toc157522859"/>
      <w:r>
        <w:t>Rozvodná soustava:</w:t>
      </w:r>
      <w:bookmarkEnd w:id="44"/>
    </w:p>
    <w:p w14:paraId="6FAD2D0A" w14:textId="2320B047" w:rsidR="00FB272C" w:rsidRDefault="00FB272C" w:rsidP="00671C8C">
      <w:pPr>
        <w:pStyle w:val="Odstavecseseznamem"/>
        <w:numPr>
          <w:ilvl w:val="0"/>
          <w:numId w:val="70"/>
        </w:numPr>
      </w:pPr>
      <w:r>
        <w:t>Ovládací a detekční obvody:</w:t>
      </w:r>
      <w:r>
        <w:tab/>
      </w:r>
      <w:r>
        <w:tab/>
      </w:r>
      <w:r>
        <w:tab/>
      </w:r>
      <w:r>
        <w:tab/>
        <w:t>24 V, DC, IT-SELV</w:t>
      </w:r>
    </w:p>
    <w:p w14:paraId="61A5D011" w14:textId="74AABEF8" w:rsidR="00FB272C" w:rsidRDefault="00FB272C" w:rsidP="00671C8C">
      <w:pPr>
        <w:pStyle w:val="Odstavecseseznamem"/>
        <w:numPr>
          <w:ilvl w:val="0"/>
          <w:numId w:val="70"/>
        </w:numPr>
      </w:pPr>
      <w:r>
        <w:t>Napájení ústředen GHZ:</w:t>
      </w:r>
      <w:r>
        <w:tab/>
      </w:r>
      <w:r>
        <w:tab/>
      </w:r>
      <w:r>
        <w:tab/>
      </w:r>
      <w:r>
        <w:tab/>
        <w:t xml:space="preserve">1 N+PE 230 V, </w:t>
      </w:r>
      <w:proofErr w:type="gramStart"/>
      <w:r>
        <w:t>50Hz</w:t>
      </w:r>
      <w:proofErr w:type="gramEnd"/>
      <w:r>
        <w:t xml:space="preserve"> AC, TN-S</w:t>
      </w:r>
      <w:r>
        <w:tab/>
      </w:r>
    </w:p>
    <w:p w14:paraId="01A3256F" w14:textId="01FA4233" w:rsidR="00FB272C" w:rsidRDefault="00FB272C" w:rsidP="00FB272C">
      <w:r>
        <w:tab/>
      </w:r>
    </w:p>
    <w:p w14:paraId="6ADFD3D6" w14:textId="4E652FA5" w:rsidR="00FB272C" w:rsidRDefault="00FB272C" w:rsidP="00B34A24">
      <w:pPr>
        <w:pStyle w:val="TCBNadpis2"/>
      </w:pPr>
      <w:bookmarkStart w:id="45" w:name="_Toc157522860"/>
      <w:r>
        <w:t>Ochrana před nebezpečným dotykem ČSN 33 2000-4-41:</w:t>
      </w:r>
      <w:bookmarkEnd w:id="45"/>
    </w:p>
    <w:p w14:paraId="27CEA1A5" w14:textId="77777777" w:rsidR="00FB272C" w:rsidRDefault="00FB272C" w:rsidP="00FB272C">
      <w:r>
        <w:t>Ochrana živých částí:</w:t>
      </w:r>
    </w:p>
    <w:p w14:paraId="3D1C0159" w14:textId="5B1D181A" w:rsidR="00FB272C" w:rsidRDefault="00FB272C" w:rsidP="00671C8C">
      <w:pPr>
        <w:pStyle w:val="Odstavecseseznamem"/>
        <w:numPr>
          <w:ilvl w:val="0"/>
          <w:numId w:val="70"/>
        </w:numPr>
      </w:pPr>
      <w:r>
        <w:t>Soustava TN-S:</w:t>
      </w:r>
      <w:r>
        <w:tab/>
      </w:r>
      <w:r>
        <w:tab/>
        <w:t>Izolací / Krytím</w:t>
      </w:r>
    </w:p>
    <w:p w14:paraId="766C74F7" w14:textId="5B7B58A6" w:rsidR="00FB272C" w:rsidRDefault="00FB272C" w:rsidP="00671C8C">
      <w:pPr>
        <w:pStyle w:val="Odstavecseseznamem"/>
        <w:numPr>
          <w:ilvl w:val="0"/>
          <w:numId w:val="70"/>
        </w:numPr>
      </w:pPr>
      <w:r>
        <w:t>Soustava IT-SELV:</w:t>
      </w:r>
      <w:r>
        <w:tab/>
      </w:r>
      <w:r>
        <w:tab/>
        <w:t xml:space="preserve">Izolací / Krytím </w:t>
      </w:r>
    </w:p>
    <w:p w14:paraId="39D02C6E" w14:textId="77777777" w:rsidR="00FB272C" w:rsidRDefault="00FB272C" w:rsidP="00FB272C">
      <w:r>
        <w:t>(z důvodu použití bezpečného napětí není tato ochrana nutná)</w:t>
      </w:r>
    </w:p>
    <w:p w14:paraId="36940BD6" w14:textId="77777777" w:rsidR="00FB272C" w:rsidRDefault="00FB272C" w:rsidP="002C356F">
      <w:pPr>
        <w:keepNext/>
      </w:pPr>
      <w:r>
        <w:lastRenderedPageBreak/>
        <w:t>Ochrana neživých částí:</w:t>
      </w:r>
    </w:p>
    <w:p w14:paraId="6896F153" w14:textId="6902CF31" w:rsidR="00FB272C" w:rsidRDefault="00FB272C" w:rsidP="00671C8C">
      <w:pPr>
        <w:pStyle w:val="Odstavecseseznamem"/>
        <w:numPr>
          <w:ilvl w:val="0"/>
          <w:numId w:val="70"/>
        </w:numPr>
      </w:pPr>
      <w:proofErr w:type="gramStart"/>
      <w:r>
        <w:t>Soustava  TN</w:t>
      </w:r>
      <w:proofErr w:type="gramEnd"/>
      <w:r>
        <w:t>-S:</w:t>
      </w:r>
      <w:r>
        <w:tab/>
      </w:r>
      <w:r>
        <w:tab/>
        <w:t>automatickým odpojením od zdroje, pospojením</w:t>
      </w:r>
    </w:p>
    <w:p w14:paraId="15E16F52" w14:textId="77777777" w:rsidR="00FB272C" w:rsidRDefault="00FB272C" w:rsidP="00FB272C">
      <w:r>
        <w:t>Ochrana živých a neživých částí:</w:t>
      </w:r>
    </w:p>
    <w:p w14:paraId="04786733" w14:textId="6CB98058" w:rsidR="00FB272C" w:rsidRDefault="00FB272C" w:rsidP="00671C8C">
      <w:pPr>
        <w:pStyle w:val="Odstavecseseznamem"/>
        <w:numPr>
          <w:ilvl w:val="0"/>
          <w:numId w:val="70"/>
        </w:numPr>
      </w:pPr>
      <w:r>
        <w:t xml:space="preserve">bezpečným malým napětím </w:t>
      </w:r>
      <w:r>
        <w:tab/>
      </w:r>
      <w:proofErr w:type="gramStart"/>
      <w:r>
        <w:t>IT - SELV</w:t>
      </w:r>
      <w:proofErr w:type="gramEnd"/>
      <w:r>
        <w:t xml:space="preserve"> 24V DC</w:t>
      </w:r>
    </w:p>
    <w:p w14:paraId="72F0C768" w14:textId="6EE94072" w:rsidR="00FB272C" w:rsidRDefault="00FB272C" w:rsidP="00B34A24">
      <w:pPr>
        <w:pStyle w:val="TCBNadpis2"/>
      </w:pPr>
      <w:bookmarkStart w:id="46" w:name="_Toc157522861"/>
      <w:r>
        <w:t>Ochrana proti statické elektřině</w:t>
      </w:r>
      <w:bookmarkEnd w:id="46"/>
    </w:p>
    <w:p w14:paraId="1A1ECF61" w14:textId="5479CFA6" w:rsidR="00FB272C" w:rsidRDefault="003D1D70" w:rsidP="00FB272C">
      <w:r>
        <w:t>ZHOTOVIEL OB 7 zajistí, že v</w:t>
      </w:r>
      <w:r w:rsidR="00FB272C">
        <w:t>šechny kovové části potrubí</w:t>
      </w:r>
      <w:r>
        <w:t xml:space="preserve"> budou</w:t>
      </w:r>
      <w:r w:rsidR="00FB272C">
        <w:t xml:space="preserve"> připojeny na příslušnou svorkovnici potenciálového vyrovnání připojenou na HOP, vodičem CY,CYA 6 mm2 </w:t>
      </w:r>
      <w:proofErr w:type="spellStart"/>
      <w:r w:rsidR="00FB272C">
        <w:t>žl</w:t>
      </w:r>
      <w:proofErr w:type="spellEnd"/>
      <w:r w:rsidR="00FB272C">
        <w:t xml:space="preserve">/z. Všechny ostatní komponenty napájené z rozvaděčů GHZ </w:t>
      </w:r>
      <w:r>
        <w:t xml:space="preserve">budou </w:t>
      </w:r>
      <w:r w:rsidR="00FB272C">
        <w:t xml:space="preserve">připojeny na příslušnou svorkovnici potenciálového vyrovnání HOP objektu vodičem CYA </w:t>
      </w:r>
      <w:proofErr w:type="spellStart"/>
      <w:r w:rsidR="00FB272C">
        <w:t>žl</w:t>
      </w:r>
      <w:proofErr w:type="spellEnd"/>
      <w:r w:rsidR="00FB272C">
        <w:t xml:space="preserve">/z o průřezu rovnajícího se průřezu poloviny napájecího kabelu min. však 6 mm2. Svorkovnice potenciálového vyrovnání </w:t>
      </w:r>
      <w:r>
        <w:t xml:space="preserve">bude </w:t>
      </w:r>
      <w:r w:rsidR="00FB272C">
        <w:t>napojená na stávající systém HOP, podle ČSN 33 200-4-41. Chráněna je plastovým krytem a označena zeleným štítkem ve žlutém poli.</w:t>
      </w:r>
    </w:p>
    <w:p w14:paraId="3A67E637" w14:textId="7EB9FD74" w:rsidR="00FB272C" w:rsidRDefault="00671C8C" w:rsidP="00671C8C">
      <w:pPr>
        <w:pStyle w:val="TCBNadpis1"/>
      </w:pPr>
      <w:bookmarkStart w:id="47" w:name="_Toc157522862"/>
      <w:r w:rsidRPr="00671C8C">
        <w:rPr>
          <w:lang w:val="es-ES"/>
        </w:rPr>
        <w:t xml:space="preserve">OBSLUHA, ÚDRŽBA A PROVÁDĚNÍ KONTROL RESP. </w:t>
      </w:r>
      <w:r>
        <w:t>REVIZÍ</w:t>
      </w:r>
      <w:bookmarkEnd w:id="47"/>
    </w:p>
    <w:p w14:paraId="3EF7A24C" w14:textId="4A68E07B" w:rsidR="00FB272C" w:rsidRDefault="00FB272C" w:rsidP="00FB272C">
      <w:r>
        <w:t xml:space="preserve">Zařízení smí obsluhovat prokazatelně poučená osoba. Údržbu zařízení smí provádět proškolená osoba s patřičným vybavením. Za provozuschopnost zařízení, zabezpečování kontrol a údržby stabilního hasicího zařízení je odpovědný ze zákona (č. 133/1985 Sb.) statutární orgán či fyzická osoba. Doporučujeme, aby jím (jí) byla písemně jako zástupce jmenována osoba odpovědná za toto zařízení, která bude k tomuto účelu náležitě proškolena </w:t>
      </w:r>
      <w:r w:rsidR="00DE556A">
        <w:t>výrobcem – dle</w:t>
      </w:r>
      <w:r>
        <w:t xml:space="preserve"> instrukcí v provozní knize.</w:t>
      </w:r>
    </w:p>
    <w:p w14:paraId="3D1A210A" w14:textId="77777777" w:rsidR="00FB272C" w:rsidRDefault="00FB272C" w:rsidP="00FB272C">
      <w:r>
        <w:t xml:space="preserve">V případě vypuštění, úniku, nebo poklesu hasicí látky, je nutné v co nejkratší době zajistit její opětovné doplnění a uvedení systému zpět do pohotovostního stavu. Pokud systém zůstane déle než 24 hodin nefunkční, měl by o tomto stavu být informován příslušný orgán, popř. pojišťovatel. Osoby přicházející do styku s hasicím médiem musí být seznámeny s jeho účinky na zdraví. </w:t>
      </w:r>
    </w:p>
    <w:p w14:paraId="47F2A2CD" w14:textId="5DC1184A" w:rsidR="00FB272C" w:rsidRPr="005D35B5" w:rsidRDefault="00FB272C" w:rsidP="00FB272C">
      <w:pPr>
        <w:rPr>
          <w:b/>
          <w:bCs/>
        </w:rPr>
      </w:pPr>
      <w:r w:rsidRPr="005D35B5">
        <w:rPr>
          <w:b/>
          <w:bCs/>
        </w:rPr>
        <w:t xml:space="preserve">V souladu s vyhláškou MV ČR č. 246/2001 Sb. (§ 7) a dále dle požadavků </w:t>
      </w:r>
      <w:proofErr w:type="spellStart"/>
      <w:r w:rsidRPr="005D35B5">
        <w:rPr>
          <w:b/>
          <w:bCs/>
        </w:rPr>
        <w:t>vyhl</w:t>
      </w:r>
      <w:proofErr w:type="spellEnd"/>
      <w:r w:rsidRPr="005D35B5">
        <w:rPr>
          <w:b/>
          <w:bCs/>
        </w:rPr>
        <w:t xml:space="preserve">. ČÚBP Č. 85/1978 Sb. § 3. předepisuje </w:t>
      </w:r>
      <w:r w:rsidR="005E46F1">
        <w:rPr>
          <w:b/>
          <w:bCs/>
        </w:rPr>
        <w:t>výrobce systému GHZ</w:t>
      </w:r>
      <w:r w:rsidRPr="005D35B5">
        <w:rPr>
          <w:b/>
          <w:bCs/>
        </w:rPr>
        <w:t xml:space="preserve"> provádět u instalovaného PBZ následující kontroly:</w:t>
      </w:r>
    </w:p>
    <w:p w14:paraId="425C67D1" w14:textId="33E91AD0" w:rsidR="00FB272C" w:rsidRDefault="00FB272C" w:rsidP="005D35B5">
      <w:pPr>
        <w:pStyle w:val="Odstavecseseznamem"/>
        <w:numPr>
          <w:ilvl w:val="0"/>
          <w:numId w:val="70"/>
        </w:numPr>
      </w:pPr>
      <w:r>
        <w:t>Týdenní kontrola (provádí osoba uživatele, rozsah specifikován v Návodu na obsluhu a údržbu)</w:t>
      </w:r>
    </w:p>
    <w:p w14:paraId="6E07927E" w14:textId="4201483F" w:rsidR="00FB272C" w:rsidRDefault="00FB272C" w:rsidP="005D35B5">
      <w:pPr>
        <w:pStyle w:val="Odstavecseseznamem"/>
        <w:numPr>
          <w:ilvl w:val="0"/>
          <w:numId w:val="70"/>
        </w:numPr>
      </w:pPr>
      <w:r>
        <w:t>Měsíční kontrola (provádí osoba uživatele, rozsah specifikován v Návodu na obsluhu a údržbu)</w:t>
      </w:r>
    </w:p>
    <w:p w14:paraId="338BD63F" w14:textId="3EE5958D" w:rsidR="00FB272C" w:rsidRDefault="00FB272C" w:rsidP="005D35B5">
      <w:pPr>
        <w:pStyle w:val="Odstavecseseznamem"/>
        <w:numPr>
          <w:ilvl w:val="0"/>
          <w:numId w:val="70"/>
        </w:numPr>
      </w:pPr>
      <w:r>
        <w:t>Půlroční kontrola provozuschopnosti (provádí servisní organizace, kontrola samočinných hlásičů a zařízení, které jsou hlásiči požáru ovládána, kontrola množství hasiva)</w:t>
      </w:r>
    </w:p>
    <w:p w14:paraId="16A70D13" w14:textId="0F6D9228" w:rsidR="00FB272C" w:rsidRDefault="00FB272C" w:rsidP="005D35B5">
      <w:pPr>
        <w:pStyle w:val="Odstavecseseznamem"/>
        <w:numPr>
          <w:ilvl w:val="0"/>
          <w:numId w:val="70"/>
        </w:numPr>
      </w:pPr>
      <w:r>
        <w:t>Roční kontrola provozuschopnosti (provádí servisní organizace, kompletní kontrola provozuschopnosti nainstalovaného PBZ)</w:t>
      </w:r>
    </w:p>
    <w:p w14:paraId="1125B693" w14:textId="77777777" w:rsidR="00FB272C" w:rsidRDefault="00FB272C" w:rsidP="00FB272C">
      <w:r>
        <w:t>Výsledky jednotlivých kontrol jsou zaznamenány do provozní knihy GHZ.</w:t>
      </w:r>
    </w:p>
    <w:p w14:paraId="37E60FF4" w14:textId="77777777" w:rsidR="00FB272C" w:rsidRPr="005D35B5" w:rsidRDefault="00FB272C" w:rsidP="00FB272C">
      <w:pPr>
        <w:rPr>
          <w:b/>
          <w:bCs/>
        </w:rPr>
      </w:pPr>
      <w:r w:rsidRPr="005D35B5">
        <w:rPr>
          <w:b/>
          <w:bCs/>
        </w:rPr>
        <w:t>Revize tlakových lahví</w:t>
      </w:r>
    </w:p>
    <w:p w14:paraId="3C926B3D" w14:textId="77777777" w:rsidR="00FB272C" w:rsidRDefault="00FB272C" w:rsidP="00FB272C">
      <w:r>
        <w:t>Přehled revizí a zkoušek, kterým podléhají tlakové lahve na plyny a také ostatní tlakové nádoby v našich systémech hašení.</w:t>
      </w:r>
    </w:p>
    <w:p w14:paraId="337691E1" w14:textId="77777777" w:rsidR="00FB272C" w:rsidRDefault="00FB272C" w:rsidP="00671C8C">
      <w:pPr>
        <w:ind w:firstLine="284"/>
      </w:pPr>
      <w:r>
        <w:t xml:space="preserve">A) Výchozí revize: </w:t>
      </w:r>
      <w:r>
        <w:tab/>
        <w:t>je prováděna výrobcem lahví</w:t>
      </w:r>
    </w:p>
    <w:p w14:paraId="31CA04AE" w14:textId="6F140DAF" w:rsidR="00FB272C" w:rsidRDefault="00FB272C" w:rsidP="00671C8C">
      <w:pPr>
        <w:pStyle w:val="TCBNadpis1"/>
      </w:pPr>
      <w:bookmarkStart w:id="48" w:name="_Toc157522863"/>
      <w:r>
        <w:t>P</w:t>
      </w:r>
      <w:r w:rsidR="00C904B8">
        <w:t>ŘEDPOKLÁDÁNÉ PROTIPLNĚNÍ OSTATNÍCH OB</w:t>
      </w:r>
      <w:bookmarkEnd w:id="48"/>
      <w:r w:rsidR="00B93E3E">
        <w:t xml:space="preserve"> </w:t>
      </w:r>
    </w:p>
    <w:p w14:paraId="2E226865" w14:textId="6960B83D" w:rsidR="00FB272C" w:rsidRPr="00B34A24" w:rsidRDefault="00FB272C" w:rsidP="00B34A24">
      <w:pPr>
        <w:pStyle w:val="TCBNadpis2"/>
      </w:pPr>
      <w:bookmarkStart w:id="49" w:name="_Toc157522864"/>
      <w:r w:rsidRPr="00B34A24">
        <w:t>Požadavky na prostor pro lahve</w:t>
      </w:r>
      <w:bookmarkEnd w:id="49"/>
    </w:p>
    <w:p w14:paraId="5120E25D" w14:textId="6FD0B955" w:rsidR="00FB272C" w:rsidRDefault="00FB272C" w:rsidP="005D35B5">
      <w:pPr>
        <w:pStyle w:val="Odstavecseseznamem"/>
        <w:numPr>
          <w:ilvl w:val="0"/>
          <w:numId w:val="71"/>
        </w:numPr>
      </w:pPr>
      <w:r>
        <w:t xml:space="preserve">uložení lahví plynových GHZ </w:t>
      </w:r>
      <w:r w:rsidR="000C7A89">
        <w:t>IG541</w:t>
      </w:r>
      <w:r>
        <w:t xml:space="preserve"> musí být dle </w:t>
      </w:r>
      <w:proofErr w:type="spellStart"/>
      <w:r>
        <w:t>dle</w:t>
      </w:r>
      <w:proofErr w:type="spellEnd"/>
      <w:r>
        <w:t xml:space="preserve"> požadavků ČSN 07 8304</w:t>
      </w:r>
    </w:p>
    <w:p w14:paraId="7598FCCC" w14:textId="37071E72" w:rsidR="00FB272C" w:rsidRDefault="00FB272C" w:rsidP="005D35B5">
      <w:pPr>
        <w:pStyle w:val="Odstavecseseznamem"/>
        <w:numPr>
          <w:ilvl w:val="0"/>
          <w:numId w:val="71"/>
        </w:numPr>
      </w:pPr>
      <w:r>
        <w:lastRenderedPageBreak/>
        <w:t>pokud jsou nádoby stabilních hasicích zařízení umístěny v prostoru mimo chráněný úsek a celkové množství hasiva v nádobách je ve vztahu k objemu prostoru s nádobami vyšší než hodnota NOAEL, musí být v případě zaznamenaného úniku hasiva uvedeno do provozu havarijní větrání, tj. 6násobná výměna vzduchu za hodinu. Odvětrání musí být vyvedeno mimo objekt.</w:t>
      </w:r>
    </w:p>
    <w:p w14:paraId="09271759" w14:textId="3A028044" w:rsidR="00FB272C" w:rsidRDefault="00FB272C" w:rsidP="005D35B5">
      <w:pPr>
        <w:pStyle w:val="Odstavecseseznamem"/>
        <w:numPr>
          <w:ilvl w:val="0"/>
          <w:numId w:val="71"/>
        </w:numPr>
      </w:pPr>
      <w:r>
        <w:t>nádoby, které jsou součástí systémů stabilních hasicích zařízení, nesmějí být skladovány společně s jinými nádobami, které nejsou součástí GHZ. Toto ustanovení platí pro plné i prázdné nádoby. Rovněž nesmí být skladovány společně s žíravinami (vyjma uzavřených akumulátorů), s radioaktivními materiály a jinými nebezpečnými látkami.</w:t>
      </w:r>
    </w:p>
    <w:p w14:paraId="3BB760E9" w14:textId="4189F2A5" w:rsidR="00FB272C" w:rsidRDefault="00FB272C" w:rsidP="005D35B5">
      <w:pPr>
        <w:pStyle w:val="Odstavecseseznamem"/>
        <w:numPr>
          <w:ilvl w:val="0"/>
          <w:numId w:val="71"/>
        </w:numPr>
      </w:pPr>
      <w:r>
        <w:t>prostor, v němž jsou umístěny nádoby stabilních hasicích zařízení, musí být chráněn zařízením pro snížení tlaku, které v případě úniku hasiva zamezí destrukci konstrukcí vlivem zvýšení tlaku v prostoru.</w:t>
      </w:r>
    </w:p>
    <w:p w14:paraId="050DB19A" w14:textId="64D327E4" w:rsidR="00FB272C" w:rsidRDefault="00FB272C" w:rsidP="005D35B5">
      <w:pPr>
        <w:pStyle w:val="Odstavecseseznamem"/>
        <w:numPr>
          <w:ilvl w:val="0"/>
          <w:numId w:val="71"/>
        </w:numPr>
      </w:pPr>
      <w:r>
        <w:t>v prostoru musí být prostředí normální</w:t>
      </w:r>
    </w:p>
    <w:p w14:paraId="79630415" w14:textId="1CCC2045" w:rsidR="00FB272C" w:rsidRDefault="00FB272C" w:rsidP="005D35B5">
      <w:pPr>
        <w:pStyle w:val="Odstavecseseznamem"/>
        <w:numPr>
          <w:ilvl w:val="0"/>
          <w:numId w:val="71"/>
        </w:numPr>
      </w:pPr>
      <w:r>
        <w:t>stěny musí být rovné, pevné a stabilní, umožňující kotvení komponentů GHZ ke zdi</w:t>
      </w:r>
    </w:p>
    <w:p w14:paraId="66A0A119" w14:textId="0F31B90A" w:rsidR="00FB272C" w:rsidRDefault="00FB272C" w:rsidP="005D35B5">
      <w:pPr>
        <w:pStyle w:val="Odstavecseseznamem"/>
        <w:numPr>
          <w:ilvl w:val="0"/>
          <w:numId w:val="71"/>
        </w:numPr>
      </w:pPr>
      <w:r>
        <w:t>musí být proveden tak, aby komponenty systému GHZ byly chráněny před vlivy mechanickými, chemickými a povětrnostními</w:t>
      </w:r>
    </w:p>
    <w:p w14:paraId="3B512582" w14:textId="37D4D00A" w:rsidR="00FB272C" w:rsidRDefault="00FB272C" w:rsidP="005D35B5">
      <w:pPr>
        <w:pStyle w:val="Odstavecseseznamem"/>
        <w:numPr>
          <w:ilvl w:val="0"/>
          <w:numId w:val="71"/>
        </w:numPr>
      </w:pPr>
      <w:r>
        <w:t xml:space="preserve">vnitřní okolní teplota cca +10 až + </w:t>
      </w:r>
      <w:proofErr w:type="gramStart"/>
      <w:r>
        <w:t>30°C</w:t>
      </w:r>
      <w:proofErr w:type="gramEnd"/>
      <w:r>
        <w:t>, vlhkost vzduchu smí být max. 80%</w:t>
      </w:r>
    </w:p>
    <w:p w14:paraId="3318B582" w14:textId="33948B35" w:rsidR="00FB272C" w:rsidRDefault="00FB272C" w:rsidP="005D35B5">
      <w:pPr>
        <w:pStyle w:val="Odstavecseseznamem"/>
        <w:numPr>
          <w:ilvl w:val="0"/>
          <w:numId w:val="71"/>
        </w:numPr>
      </w:pPr>
      <w:r>
        <w:t>dveře otvírat směrem ven</w:t>
      </w:r>
    </w:p>
    <w:p w14:paraId="55F8086D" w14:textId="65346115" w:rsidR="00FB272C" w:rsidRDefault="00FB272C" w:rsidP="005D35B5">
      <w:pPr>
        <w:pStyle w:val="Odstavecseseznamem"/>
        <w:numPr>
          <w:ilvl w:val="0"/>
          <w:numId w:val="71"/>
        </w:numPr>
      </w:pPr>
      <w:r>
        <w:t>osvětlení, vč. nouzového</w:t>
      </w:r>
    </w:p>
    <w:p w14:paraId="27683363" w14:textId="51884DA0" w:rsidR="00FB272C" w:rsidRDefault="00FB272C" w:rsidP="005D35B5">
      <w:pPr>
        <w:pStyle w:val="Odstavecseseznamem"/>
        <w:numPr>
          <w:ilvl w:val="0"/>
          <w:numId w:val="71"/>
        </w:numPr>
      </w:pPr>
      <w:r>
        <w:t>nosnost podlahy 1500 kg/m2 (hmotnost jedné lahve cca 135 kg při Ø267 mm)</w:t>
      </w:r>
    </w:p>
    <w:p w14:paraId="6388251E" w14:textId="08995C32" w:rsidR="00FB272C" w:rsidRDefault="00FB272C" w:rsidP="005D35B5">
      <w:pPr>
        <w:pStyle w:val="Odstavecseseznamem"/>
        <w:numPr>
          <w:ilvl w:val="0"/>
          <w:numId w:val="71"/>
        </w:numPr>
      </w:pPr>
      <w:r>
        <w:t>minimální výška 3,0 m</w:t>
      </w:r>
    </w:p>
    <w:p w14:paraId="7904ED07" w14:textId="103E556C" w:rsidR="00FB272C" w:rsidRDefault="00FB272C" w:rsidP="005D35B5">
      <w:pPr>
        <w:pStyle w:val="Odstavecseseznamem"/>
        <w:numPr>
          <w:ilvl w:val="0"/>
          <w:numId w:val="71"/>
        </w:numPr>
      </w:pPr>
      <w:r>
        <w:t>napájení ústředny GHZ (</w:t>
      </w:r>
      <w:proofErr w:type="gramStart"/>
      <w:r>
        <w:t>230V</w:t>
      </w:r>
      <w:proofErr w:type="gramEnd"/>
      <w:r>
        <w:t>/50Hz/16A), zásuvka pro servisní účely, HOP pro pospojení prvků GHZ</w:t>
      </w:r>
    </w:p>
    <w:p w14:paraId="7C174DD8" w14:textId="25B26433" w:rsidR="00FB272C" w:rsidRDefault="00FB272C" w:rsidP="00B34A24">
      <w:pPr>
        <w:pStyle w:val="TCBNadpis2"/>
      </w:pPr>
      <w:bookmarkStart w:id="50" w:name="_Toc157522865"/>
      <w:r>
        <w:t>Požadavky na chráněné prostory</w:t>
      </w:r>
      <w:bookmarkEnd w:id="50"/>
    </w:p>
    <w:p w14:paraId="251243AB" w14:textId="02BA16FB" w:rsidR="00FB272C" w:rsidRDefault="00FB272C" w:rsidP="005D35B5">
      <w:pPr>
        <w:pStyle w:val="Odstavecseseznamem"/>
        <w:numPr>
          <w:ilvl w:val="0"/>
          <w:numId w:val="71"/>
        </w:numPr>
      </w:pPr>
      <w:r>
        <w:t>prostupy stěnami, stropy, podlahami budou určeny a koordinovány při realizaci</w:t>
      </w:r>
    </w:p>
    <w:p w14:paraId="48BAB5B0" w14:textId="2672BACF" w:rsidR="00FB272C" w:rsidRDefault="00FB272C" w:rsidP="005D35B5">
      <w:pPr>
        <w:pStyle w:val="Odstavecseseznamem"/>
        <w:numPr>
          <w:ilvl w:val="0"/>
          <w:numId w:val="71"/>
        </w:numPr>
      </w:pPr>
      <w:r>
        <w:t>po instalaci všech rozvodů (potrubí, VZT, chlazení, elektro, …) je nutné utěsnění vzniklých prostupů příslušnou hmotou splňující stanovené požární podmínky</w:t>
      </w:r>
    </w:p>
    <w:p w14:paraId="3DD8EE1D" w14:textId="71314D34" w:rsidR="00FB272C" w:rsidRDefault="00FB272C" w:rsidP="005D35B5">
      <w:pPr>
        <w:pStyle w:val="Odstavecseseznamem"/>
        <w:numPr>
          <w:ilvl w:val="0"/>
          <w:numId w:val="71"/>
        </w:numPr>
      </w:pPr>
      <w:r>
        <w:t>před spuštěním GHZ je nutné odstavovat VZT a ostatní zařízení, která by mohla ovlivnit funkci a účinnost GHZ (pokud jsou instalovány). Klapky nutno uzavírat do cca 15 sekund. Pro ovládání těchto zařízení bude poskytnut signál „POPLACH“ od GHZ, který bude připraven u ústředny GHZ</w:t>
      </w:r>
    </w:p>
    <w:p w14:paraId="4633ABD2" w14:textId="6F2BC6F0" w:rsidR="00FB272C" w:rsidRDefault="00FB272C" w:rsidP="005D35B5">
      <w:pPr>
        <w:pStyle w:val="Odstavecseseznamem"/>
        <w:numPr>
          <w:ilvl w:val="0"/>
          <w:numId w:val="71"/>
        </w:numPr>
      </w:pPr>
      <w:r>
        <w:t>dveře z HÚ mají být samo uzavírající se, s otvíráním ve směru úniku a musí být kdykoliv zevnitř rychle a snadno otevíratelné</w:t>
      </w:r>
    </w:p>
    <w:p w14:paraId="47537699" w14:textId="5A6E8B26" w:rsidR="00FB272C" w:rsidRDefault="00FB272C" w:rsidP="005D35B5">
      <w:pPr>
        <w:pStyle w:val="Odstavecseseznamem"/>
        <w:numPr>
          <w:ilvl w:val="0"/>
          <w:numId w:val="71"/>
        </w:numPr>
      </w:pPr>
      <w:r>
        <w:t xml:space="preserve">HÚ musí být co nejlépe utěsněny, stěny musí být v celé výšce (od betonové podlahy po strop), použitý materiál na obvodové stěny nesmí vykazovat spárové či pórové netěsnosti, udržení hašení schopné koncentrace minimálně po dobu 10 minut – ověřuje se metodou </w:t>
      </w:r>
      <w:proofErr w:type="spellStart"/>
      <w:r>
        <w:t>Door</w:t>
      </w:r>
      <w:proofErr w:type="spellEnd"/>
      <w:r>
        <w:t xml:space="preserve"> </w:t>
      </w:r>
      <w:proofErr w:type="spellStart"/>
      <w:r>
        <w:t>Fan</w:t>
      </w:r>
      <w:proofErr w:type="spellEnd"/>
      <w:r>
        <w:t xml:space="preserve"> Test</w:t>
      </w:r>
    </w:p>
    <w:p w14:paraId="67F9A738" w14:textId="3420148F" w:rsidR="00FB272C" w:rsidRDefault="00FB272C" w:rsidP="005D35B5">
      <w:pPr>
        <w:pStyle w:val="Odstavecseseznamem"/>
        <w:numPr>
          <w:ilvl w:val="0"/>
          <w:numId w:val="71"/>
        </w:numPr>
      </w:pPr>
      <w:r>
        <w:t>klimatizační jednotky s vnitřním oběhem vzduchu není nutné odstavovat</w:t>
      </w:r>
    </w:p>
    <w:p w14:paraId="6F90EECD" w14:textId="02FE0A5A" w:rsidR="00FB272C" w:rsidRDefault="00FB272C" w:rsidP="005D35B5">
      <w:pPr>
        <w:pStyle w:val="Odstavecseseznamem"/>
        <w:numPr>
          <w:ilvl w:val="0"/>
          <w:numId w:val="71"/>
        </w:numPr>
      </w:pPr>
      <w:r>
        <w:t>z hašených úseků bude nutné při vypouštění hasiva odvést přetlak. Bude řešeno přetlakovými klapkami (dodávka profese GHZ). Plocha pro klapky bude stanovena v dalším stupni dokumentace.</w:t>
      </w:r>
    </w:p>
    <w:p w14:paraId="2626180C" w14:textId="55CE747D" w:rsidR="00FB272C" w:rsidRDefault="00FB272C" w:rsidP="005D35B5">
      <w:pPr>
        <w:pStyle w:val="Odstavecseseznamem"/>
        <w:numPr>
          <w:ilvl w:val="0"/>
          <w:numId w:val="71"/>
        </w:numPr>
      </w:pPr>
      <w:r>
        <w:t>Stavební otvory pro přetlakové klapky, velikost a pozice – viz výkresová část – zajistí profese „stavba“</w:t>
      </w:r>
    </w:p>
    <w:p w14:paraId="1E755BA7" w14:textId="67B45003" w:rsidR="00FB272C" w:rsidRDefault="00FB272C" w:rsidP="005D35B5">
      <w:pPr>
        <w:pStyle w:val="Odstavecseseznamem"/>
        <w:numPr>
          <w:ilvl w:val="0"/>
          <w:numId w:val="71"/>
        </w:numPr>
      </w:pPr>
      <w:r>
        <w:t>odvětrání HÚ po požáru – zajistí profese „VZT“</w:t>
      </w:r>
    </w:p>
    <w:p w14:paraId="083A19A3" w14:textId="2BBAC1CA" w:rsidR="00FB272C" w:rsidRDefault="00FB272C" w:rsidP="00B34A24">
      <w:pPr>
        <w:pStyle w:val="TCBNadpis2"/>
      </w:pPr>
      <w:bookmarkStart w:id="51" w:name="_Toc157522866"/>
      <w:r>
        <w:t>Požadavky elektro</w:t>
      </w:r>
      <w:bookmarkEnd w:id="51"/>
    </w:p>
    <w:p w14:paraId="37F643B4" w14:textId="1E528CB3" w:rsidR="00FB272C" w:rsidRDefault="00FB272C" w:rsidP="005D35B5">
      <w:pPr>
        <w:pStyle w:val="Odstavecseseznamem"/>
        <w:numPr>
          <w:ilvl w:val="0"/>
          <w:numId w:val="71"/>
        </w:numPr>
      </w:pPr>
      <w:r>
        <w:t>v prostorech pro uložení lahví GHZ musí být umístěny svorkovnice centrálního zemnícího systému</w:t>
      </w:r>
    </w:p>
    <w:p w14:paraId="7D9020C9" w14:textId="277F9681" w:rsidR="00FB272C" w:rsidRDefault="00FB272C" w:rsidP="005D35B5">
      <w:pPr>
        <w:pStyle w:val="Odstavecseseznamem"/>
        <w:numPr>
          <w:ilvl w:val="0"/>
          <w:numId w:val="71"/>
        </w:numPr>
      </w:pPr>
      <w:r>
        <w:t xml:space="preserve">pro každou ovládací ústřednu GHZ musí být zajištěn samostatně jištěný přívod </w:t>
      </w:r>
      <w:proofErr w:type="gramStart"/>
      <w:r>
        <w:t>230V</w:t>
      </w:r>
      <w:proofErr w:type="gramEnd"/>
      <w:r>
        <w:t>/50Hz/10A pro napájení – zajistí profese „silnoproud“</w:t>
      </w:r>
    </w:p>
    <w:p w14:paraId="1D46BB67" w14:textId="4C3E458B" w:rsidR="00FB272C" w:rsidRDefault="00FB272C" w:rsidP="005D35B5">
      <w:pPr>
        <w:pStyle w:val="Odstavecseseznamem"/>
        <w:numPr>
          <w:ilvl w:val="0"/>
          <w:numId w:val="71"/>
        </w:numPr>
      </w:pPr>
      <w:r>
        <w:t xml:space="preserve">instalovat osvětlení 300 </w:t>
      </w:r>
      <w:proofErr w:type="spellStart"/>
      <w:r>
        <w:t>lx</w:t>
      </w:r>
      <w:proofErr w:type="spellEnd"/>
    </w:p>
    <w:p w14:paraId="3D9025FA" w14:textId="561966D5" w:rsidR="00FB272C" w:rsidRDefault="00FB272C" w:rsidP="005D35B5">
      <w:pPr>
        <w:pStyle w:val="Odstavecseseznamem"/>
        <w:numPr>
          <w:ilvl w:val="0"/>
          <w:numId w:val="71"/>
        </w:numPr>
      </w:pPr>
      <w:r>
        <w:lastRenderedPageBreak/>
        <w:t>instalovat nouzové osvětlení</w:t>
      </w:r>
    </w:p>
    <w:p w14:paraId="5E0DAD34" w14:textId="7F8EA239" w:rsidR="00FB272C" w:rsidRDefault="00FB272C" w:rsidP="005D35B5">
      <w:pPr>
        <w:pStyle w:val="Odstavecseseznamem"/>
        <w:numPr>
          <w:ilvl w:val="0"/>
          <w:numId w:val="71"/>
        </w:numPr>
      </w:pPr>
      <w:r>
        <w:t>přenos a zpracování info signálů od GHZ do EPS (viz odstavec 4.11) – zajistí profese „EPS“</w:t>
      </w:r>
    </w:p>
    <w:p w14:paraId="4DBA855F" w14:textId="4065B374" w:rsidR="00FB272C" w:rsidRDefault="00FB272C" w:rsidP="005D35B5">
      <w:pPr>
        <w:pStyle w:val="Odstavecseseznamem"/>
        <w:numPr>
          <w:ilvl w:val="0"/>
          <w:numId w:val="71"/>
        </w:numPr>
      </w:pPr>
      <w:r>
        <w:t xml:space="preserve">Všechny části VZT a dalších technologií, které mohou ovlivnit účinnost GHZ (odsávání či přisávání vzduchu) musí být opatřeny klapkami se servopohony (doporučujeme servopohony s havarijní funkcí s uzavřením do 15 sekund) a musí být před začátkem vypouštění hasicího média uzavřeny. Pro uzavírání klapek, je profesí GHZ poskytován signál „POPLACH“. Zpracování tohoto signálu a kabelové propojení s VZT / </w:t>
      </w:r>
      <w:proofErr w:type="spellStart"/>
      <w:r>
        <w:t>MaR</w:t>
      </w:r>
      <w:proofErr w:type="spellEnd"/>
      <w:r>
        <w:t xml:space="preserve"> není součástí profese GHZ.</w:t>
      </w:r>
    </w:p>
    <w:p w14:paraId="6806FF7C" w14:textId="4A01F47B" w:rsidR="00D92525" w:rsidRDefault="00D92525" w:rsidP="00671C8C">
      <w:pPr>
        <w:pStyle w:val="TCBNadpis1"/>
      </w:pPr>
      <w:bookmarkStart w:id="52" w:name="_Toc157522867"/>
      <w:r>
        <w:t>SEZNAM ZKRATEK</w:t>
      </w:r>
      <w:bookmarkEnd w:id="52"/>
    </w:p>
    <w:tbl>
      <w:tblPr>
        <w:tblStyle w:val="Svtltabulkasmkou1"/>
        <w:tblW w:w="9139" w:type="dxa"/>
        <w:tblLook w:val="0020" w:firstRow="1" w:lastRow="0" w:firstColumn="0" w:lastColumn="0" w:noHBand="0" w:noVBand="0"/>
      </w:tblPr>
      <w:tblGrid>
        <w:gridCol w:w="1485"/>
        <w:gridCol w:w="7654"/>
      </w:tblGrid>
      <w:tr w:rsidR="00B34A24" w:rsidRPr="0034669B" w14:paraId="1A621444" w14:textId="77777777" w:rsidTr="004A3303">
        <w:trPr>
          <w:cnfStyle w:val="100000000000" w:firstRow="1" w:lastRow="0" w:firstColumn="0" w:lastColumn="0" w:oddVBand="0" w:evenVBand="0" w:oddHBand="0" w:evenHBand="0" w:firstRowFirstColumn="0" w:firstRowLastColumn="0" w:lastRowFirstColumn="0" w:lastRowLastColumn="0"/>
          <w:trHeight w:val="270"/>
          <w:tblHeader/>
        </w:trPr>
        <w:tc>
          <w:tcPr>
            <w:tcW w:w="1485" w:type="dxa"/>
            <w:shd w:val="clear" w:color="auto" w:fill="E7E6E6" w:themeFill="background2"/>
            <w:noWrap/>
          </w:tcPr>
          <w:p w14:paraId="3C412938" w14:textId="77777777" w:rsidR="00B34A24" w:rsidRPr="0034669B" w:rsidRDefault="00B34A24" w:rsidP="004A3303">
            <w:pPr>
              <w:rPr>
                <w:rFonts w:ascii="Arial" w:hAnsi="Arial" w:cs="Arial"/>
                <w:sz w:val="20"/>
                <w:szCs w:val="20"/>
              </w:rPr>
            </w:pPr>
            <w:r w:rsidRPr="0034669B">
              <w:rPr>
                <w:rFonts w:ascii="Arial" w:hAnsi="Arial" w:cs="Arial"/>
                <w:sz w:val="20"/>
                <w:szCs w:val="20"/>
              </w:rPr>
              <w:t> Zkratka</w:t>
            </w:r>
          </w:p>
        </w:tc>
        <w:tc>
          <w:tcPr>
            <w:tcW w:w="7654" w:type="dxa"/>
            <w:shd w:val="clear" w:color="auto" w:fill="E7E6E6" w:themeFill="background2"/>
            <w:noWrap/>
          </w:tcPr>
          <w:p w14:paraId="2AD722E2" w14:textId="77777777" w:rsidR="00B34A24" w:rsidRPr="0034669B" w:rsidRDefault="00B34A24" w:rsidP="004A3303">
            <w:pPr>
              <w:rPr>
                <w:rFonts w:ascii="Arial" w:hAnsi="Arial" w:cs="Arial"/>
                <w:sz w:val="20"/>
                <w:szCs w:val="20"/>
              </w:rPr>
            </w:pPr>
            <w:r w:rsidRPr="0034669B">
              <w:rPr>
                <w:rFonts w:ascii="Arial" w:hAnsi="Arial" w:cs="Arial"/>
                <w:sz w:val="20"/>
                <w:szCs w:val="20"/>
              </w:rPr>
              <w:t> Text</w:t>
            </w:r>
          </w:p>
        </w:tc>
      </w:tr>
      <w:tr w:rsidR="00B34A24" w:rsidRPr="0034669B" w14:paraId="73FC9397" w14:textId="77777777" w:rsidTr="004A3303">
        <w:trPr>
          <w:trHeight w:val="270"/>
        </w:trPr>
        <w:tc>
          <w:tcPr>
            <w:tcW w:w="1485" w:type="dxa"/>
            <w:noWrap/>
          </w:tcPr>
          <w:p w14:paraId="3FB03837" w14:textId="77777777" w:rsidR="00B34A24" w:rsidRPr="0034669B" w:rsidRDefault="00B34A24" w:rsidP="004A3303">
            <w:pPr>
              <w:rPr>
                <w:rFonts w:ascii="Arial" w:hAnsi="Arial" w:cs="Arial"/>
                <w:sz w:val="20"/>
                <w:szCs w:val="20"/>
              </w:rPr>
            </w:pPr>
            <w:r w:rsidRPr="0034669B">
              <w:rPr>
                <w:rFonts w:ascii="Arial" w:hAnsi="Arial" w:cs="Arial"/>
                <w:sz w:val="20"/>
                <w:szCs w:val="20"/>
              </w:rPr>
              <w:t>AO</w:t>
            </w:r>
          </w:p>
        </w:tc>
        <w:tc>
          <w:tcPr>
            <w:tcW w:w="7654" w:type="dxa"/>
            <w:noWrap/>
          </w:tcPr>
          <w:p w14:paraId="666962B4" w14:textId="77777777" w:rsidR="00B34A24" w:rsidRPr="0034669B" w:rsidRDefault="00B34A24" w:rsidP="004A3303">
            <w:pPr>
              <w:rPr>
                <w:rFonts w:ascii="Arial" w:hAnsi="Arial" w:cs="Arial"/>
                <w:sz w:val="20"/>
                <w:szCs w:val="20"/>
              </w:rPr>
            </w:pPr>
            <w:r w:rsidRPr="0034669B">
              <w:rPr>
                <w:rFonts w:ascii="Arial" w:hAnsi="Arial" w:cs="Arial"/>
                <w:sz w:val="20"/>
                <w:szCs w:val="20"/>
              </w:rPr>
              <w:t>Autorizovaná osoba</w:t>
            </w:r>
          </w:p>
        </w:tc>
      </w:tr>
      <w:tr w:rsidR="00B34A24" w:rsidRPr="0034669B" w14:paraId="33B89D50" w14:textId="77777777" w:rsidTr="004A3303">
        <w:trPr>
          <w:trHeight w:val="270"/>
        </w:trPr>
        <w:tc>
          <w:tcPr>
            <w:tcW w:w="1485" w:type="dxa"/>
            <w:noWrap/>
          </w:tcPr>
          <w:p w14:paraId="3BB6FFE4" w14:textId="77777777" w:rsidR="00B34A24" w:rsidRPr="0034669B" w:rsidRDefault="00B34A24" w:rsidP="004A3303">
            <w:pPr>
              <w:rPr>
                <w:rFonts w:ascii="Arial" w:hAnsi="Arial" w:cs="Arial"/>
                <w:sz w:val="20"/>
                <w:szCs w:val="20"/>
              </w:rPr>
            </w:pPr>
            <w:r w:rsidRPr="0034669B">
              <w:rPr>
                <w:rFonts w:ascii="Arial" w:hAnsi="Arial" w:cs="Arial"/>
                <w:sz w:val="20"/>
                <w:szCs w:val="20"/>
              </w:rPr>
              <w:t>AŘ</w:t>
            </w:r>
          </w:p>
        </w:tc>
        <w:tc>
          <w:tcPr>
            <w:tcW w:w="7654" w:type="dxa"/>
            <w:noWrap/>
          </w:tcPr>
          <w:p w14:paraId="7683A75D" w14:textId="77777777" w:rsidR="00B34A24" w:rsidRPr="0034669B" w:rsidRDefault="00B34A24" w:rsidP="004A3303">
            <w:pPr>
              <w:rPr>
                <w:rFonts w:ascii="Arial" w:hAnsi="Arial" w:cs="Arial"/>
                <w:sz w:val="20"/>
                <w:szCs w:val="20"/>
              </w:rPr>
            </w:pPr>
            <w:r w:rsidRPr="0034669B">
              <w:rPr>
                <w:rFonts w:ascii="Arial" w:hAnsi="Arial" w:cs="Arial"/>
                <w:sz w:val="20"/>
                <w:szCs w:val="20"/>
              </w:rPr>
              <w:t>Administrativní řád</w:t>
            </w:r>
          </w:p>
        </w:tc>
      </w:tr>
      <w:tr w:rsidR="00B34A24" w:rsidRPr="0034669B" w14:paraId="6F2F749B" w14:textId="77777777" w:rsidTr="004A3303">
        <w:trPr>
          <w:trHeight w:val="270"/>
        </w:trPr>
        <w:tc>
          <w:tcPr>
            <w:tcW w:w="1485" w:type="dxa"/>
            <w:noWrap/>
          </w:tcPr>
          <w:p w14:paraId="4C77C9B9" w14:textId="77777777" w:rsidR="00B34A24" w:rsidRPr="0034669B" w:rsidRDefault="00B34A24" w:rsidP="004A3303">
            <w:pPr>
              <w:rPr>
                <w:rFonts w:ascii="Arial" w:hAnsi="Arial" w:cs="Arial"/>
                <w:sz w:val="20"/>
                <w:szCs w:val="20"/>
              </w:rPr>
            </w:pPr>
            <w:r w:rsidRPr="0034669B">
              <w:rPr>
                <w:rFonts w:ascii="Arial" w:hAnsi="Arial" w:cs="Arial"/>
                <w:sz w:val="20"/>
                <w:szCs w:val="20"/>
              </w:rPr>
              <w:t>ASŘTP</w:t>
            </w:r>
          </w:p>
        </w:tc>
        <w:tc>
          <w:tcPr>
            <w:tcW w:w="7654" w:type="dxa"/>
            <w:noWrap/>
          </w:tcPr>
          <w:p w14:paraId="2A8298DF"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Automatický systém řízení technologického procesu </w:t>
            </w:r>
          </w:p>
        </w:tc>
      </w:tr>
      <w:tr w:rsidR="00B34A24" w:rsidRPr="0034669B" w14:paraId="5088858E" w14:textId="77777777" w:rsidTr="004A3303">
        <w:trPr>
          <w:trHeight w:val="270"/>
        </w:trPr>
        <w:tc>
          <w:tcPr>
            <w:tcW w:w="1485" w:type="dxa"/>
            <w:noWrap/>
          </w:tcPr>
          <w:p w14:paraId="0A995719" w14:textId="77777777" w:rsidR="00B34A24" w:rsidRPr="0034669B" w:rsidRDefault="00B34A24" w:rsidP="004A3303">
            <w:pPr>
              <w:rPr>
                <w:rFonts w:ascii="Arial" w:hAnsi="Arial" w:cs="Arial"/>
                <w:sz w:val="20"/>
                <w:szCs w:val="20"/>
              </w:rPr>
            </w:pPr>
            <w:r w:rsidRPr="0034669B">
              <w:rPr>
                <w:rFonts w:ascii="Arial" w:hAnsi="Arial" w:cs="Arial"/>
                <w:sz w:val="20"/>
                <w:szCs w:val="20"/>
              </w:rPr>
              <w:t>ATEX</w:t>
            </w:r>
          </w:p>
        </w:tc>
        <w:tc>
          <w:tcPr>
            <w:tcW w:w="7654" w:type="dxa"/>
            <w:noWrap/>
          </w:tcPr>
          <w:p w14:paraId="37AF0611" w14:textId="77777777" w:rsidR="00B34A24" w:rsidRPr="0034669B" w:rsidRDefault="00B34A24" w:rsidP="004A3303">
            <w:pPr>
              <w:rPr>
                <w:rFonts w:ascii="Arial" w:hAnsi="Arial" w:cs="Arial"/>
                <w:sz w:val="20"/>
                <w:szCs w:val="20"/>
              </w:rPr>
            </w:pPr>
            <w:r w:rsidRPr="0034669B">
              <w:rPr>
                <w:rFonts w:ascii="Arial" w:hAnsi="Arial" w:cs="Arial"/>
                <w:sz w:val="20"/>
                <w:szCs w:val="20"/>
              </w:rPr>
              <w:t>Směrnice ATEX (</w:t>
            </w:r>
            <w:proofErr w:type="spellStart"/>
            <w:r w:rsidRPr="0034669B">
              <w:rPr>
                <w:rFonts w:ascii="Arial" w:hAnsi="Arial" w:cs="Arial"/>
                <w:sz w:val="20"/>
                <w:szCs w:val="20"/>
              </w:rPr>
              <w:t>Atmosphères</w:t>
            </w:r>
            <w:proofErr w:type="spellEnd"/>
            <w:r w:rsidRPr="0034669B">
              <w:rPr>
                <w:rFonts w:ascii="Arial" w:hAnsi="Arial" w:cs="Arial"/>
                <w:sz w:val="20"/>
                <w:szCs w:val="20"/>
              </w:rPr>
              <w:t xml:space="preserve"> </w:t>
            </w:r>
            <w:proofErr w:type="spellStart"/>
            <w:r w:rsidRPr="0034669B">
              <w:rPr>
                <w:rFonts w:ascii="Arial" w:hAnsi="Arial" w:cs="Arial"/>
                <w:sz w:val="20"/>
                <w:szCs w:val="20"/>
              </w:rPr>
              <w:t>Explosibles</w:t>
            </w:r>
            <w:proofErr w:type="spellEnd"/>
            <w:r w:rsidRPr="0034669B">
              <w:rPr>
                <w:rFonts w:ascii="Arial" w:hAnsi="Arial" w:cs="Arial"/>
                <w:sz w:val="20"/>
                <w:szCs w:val="20"/>
              </w:rPr>
              <w:t xml:space="preserve">) pro zařízení a ochranné systémy určené k použití v prostředí s nebezpečím výbuchu </w:t>
            </w:r>
          </w:p>
        </w:tc>
      </w:tr>
      <w:tr w:rsidR="00B34A24" w:rsidRPr="0034669B" w14:paraId="4F3EC88B" w14:textId="77777777" w:rsidTr="004A3303">
        <w:trPr>
          <w:trHeight w:val="270"/>
        </w:trPr>
        <w:tc>
          <w:tcPr>
            <w:tcW w:w="1485" w:type="dxa"/>
            <w:noWrap/>
          </w:tcPr>
          <w:p w14:paraId="20786816"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BAT </w:t>
            </w:r>
          </w:p>
        </w:tc>
        <w:tc>
          <w:tcPr>
            <w:tcW w:w="7654" w:type="dxa"/>
            <w:noWrap/>
          </w:tcPr>
          <w:p w14:paraId="463DE31E"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Best </w:t>
            </w:r>
            <w:proofErr w:type="spellStart"/>
            <w:r w:rsidRPr="0034669B">
              <w:rPr>
                <w:rFonts w:ascii="Arial" w:hAnsi="Arial" w:cs="Arial"/>
                <w:sz w:val="20"/>
                <w:szCs w:val="20"/>
              </w:rPr>
              <w:t>Available</w:t>
            </w:r>
            <w:proofErr w:type="spellEnd"/>
            <w:r w:rsidRPr="0034669B">
              <w:rPr>
                <w:rFonts w:ascii="Arial" w:hAnsi="Arial" w:cs="Arial"/>
                <w:sz w:val="20"/>
                <w:szCs w:val="20"/>
              </w:rPr>
              <w:t xml:space="preserve"> </w:t>
            </w:r>
            <w:proofErr w:type="spellStart"/>
            <w:r w:rsidRPr="0034669B">
              <w:rPr>
                <w:rFonts w:ascii="Arial" w:hAnsi="Arial" w:cs="Arial"/>
                <w:sz w:val="20"/>
                <w:szCs w:val="20"/>
              </w:rPr>
              <w:t>Techniques</w:t>
            </w:r>
            <w:proofErr w:type="spellEnd"/>
          </w:p>
        </w:tc>
      </w:tr>
      <w:tr w:rsidR="00B34A24" w:rsidRPr="0034669B" w14:paraId="4CDBDED3" w14:textId="77777777" w:rsidTr="004A3303">
        <w:trPr>
          <w:trHeight w:val="270"/>
        </w:trPr>
        <w:tc>
          <w:tcPr>
            <w:tcW w:w="1485" w:type="dxa"/>
            <w:noWrap/>
          </w:tcPr>
          <w:p w14:paraId="36A063C0" w14:textId="77777777" w:rsidR="00B34A24" w:rsidRPr="0034669B" w:rsidRDefault="00B34A24" w:rsidP="004A3303">
            <w:pPr>
              <w:rPr>
                <w:rFonts w:ascii="Arial" w:hAnsi="Arial" w:cs="Arial"/>
                <w:sz w:val="20"/>
                <w:szCs w:val="20"/>
              </w:rPr>
            </w:pPr>
            <w:r w:rsidRPr="0034669B">
              <w:rPr>
                <w:rFonts w:ascii="Arial" w:hAnsi="Arial" w:cs="Arial"/>
                <w:sz w:val="20"/>
                <w:szCs w:val="20"/>
              </w:rPr>
              <w:t>BČOV</w:t>
            </w:r>
          </w:p>
        </w:tc>
        <w:tc>
          <w:tcPr>
            <w:tcW w:w="7654" w:type="dxa"/>
            <w:noWrap/>
          </w:tcPr>
          <w:p w14:paraId="421F7BC4" w14:textId="77777777" w:rsidR="00B34A24" w:rsidRPr="0034669B" w:rsidRDefault="00B34A24" w:rsidP="004A3303">
            <w:pPr>
              <w:rPr>
                <w:rFonts w:ascii="Arial" w:hAnsi="Arial" w:cs="Arial"/>
                <w:sz w:val="20"/>
                <w:szCs w:val="20"/>
              </w:rPr>
            </w:pPr>
            <w:r w:rsidRPr="0034669B">
              <w:rPr>
                <w:rFonts w:ascii="Arial" w:hAnsi="Arial" w:cs="Arial"/>
                <w:sz w:val="20"/>
                <w:szCs w:val="20"/>
              </w:rPr>
              <w:t>Biologická čistírna odpadních vod</w:t>
            </w:r>
          </w:p>
        </w:tc>
      </w:tr>
      <w:tr w:rsidR="00B34A24" w:rsidRPr="0034669B" w14:paraId="5327D2E0" w14:textId="77777777" w:rsidTr="004A3303">
        <w:trPr>
          <w:trHeight w:val="270"/>
        </w:trPr>
        <w:tc>
          <w:tcPr>
            <w:tcW w:w="1485" w:type="dxa"/>
            <w:noWrap/>
          </w:tcPr>
          <w:p w14:paraId="2A002F94" w14:textId="77777777" w:rsidR="00B34A24" w:rsidRPr="0034669B" w:rsidRDefault="00B34A24" w:rsidP="004A3303">
            <w:pPr>
              <w:rPr>
                <w:rFonts w:ascii="Arial" w:hAnsi="Arial" w:cs="Arial"/>
                <w:sz w:val="20"/>
                <w:szCs w:val="20"/>
              </w:rPr>
            </w:pPr>
            <w:r w:rsidRPr="0034669B">
              <w:rPr>
                <w:rFonts w:ascii="Arial" w:hAnsi="Arial" w:cs="Arial"/>
                <w:sz w:val="20"/>
                <w:szCs w:val="20"/>
              </w:rPr>
              <w:t>BEP</w:t>
            </w:r>
          </w:p>
        </w:tc>
        <w:tc>
          <w:tcPr>
            <w:tcW w:w="7654" w:type="dxa"/>
            <w:noWrap/>
          </w:tcPr>
          <w:p w14:paraId="642DFBF5"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BIM </w:t>
            </w:r>
            <w:proofErr w:type="spellStart"/>
            <w:r w:rsidRPr="0034669B">
              <w:rPr>
                <w:rFonts w:ascii="Arial" w:hAnsi="Arial" w:cs="Arial"/>
                <w:sz w:val="20"/>
                <w:szCs w:val="20"/>
              </w:rPr>
              <w:t>Execution</w:t>
            </w:r>
            <w:proofErr w:type="spellEnd"/>
            <w:r w:rsidRPr="0034669B">
              <w:rPr>
                <w:rFonts w:ascii="Arial" w:hAnsi="Arial" w:cs="Arial"/>
                <w:sz w:val="20"/>
                <w:szCs w:val="20"/>
              </w:rPr>
              <w:t xml:space="preserve"> </w:t>
            </w:r>
            <w:proofErr w:type="spellStart"/>
            <w:r w:rsidRPr="0034669B">
              <w:rPr>
                <w:rFonts w:ascii="Arial" w:hAnsi="Arial" w:cs="Arial"/>
                <w:sz w:val="20"/>
                <w:szCs w:val="20"/>
              </w:rPr>
              <w:t>Plan</w:t>
            </w:r>
            <w:proofErr w:type="spellEnd"/>
            <w:r w:rsidRPr="0034669B">
              <w:rPr>
                <w:rFonts w:ascii="Arial" w:hAnsi="Arial" w:cs="Arial"/>
                <w:sz w:val="20"/>
                <w:szCs w:val="20"/>
              </w:rPr>
              <w:t xml:space="preserve"> (Plán realizace BIM)</w:t>
            </w:r>
          </w:p>
        </w:tc>
      </w:tr>
      <w:tr w:rsidR="00B34A24" w:rsidRPr="0034669B" w14:paraId="08944E53" w14:textId="77777777" w:rsidTr="004A3303">
        <w:trPr>
          <w:trHeight w:val="270"/>
        </w:trPr>
        <w:tc>
          <w:tcPr>
            <w:tcW w:w="1485" w:type="dxa"/>
            <w:noWrap/>
          </w:tcPr>
          <w:p w14:paraId="39D1B24B" w14:textId="77777777" w:rsidR="00B34A24" w:rsidRPr="0034669B" w:rsidRDefault="00B34A24" w:rsidP="004A3303">
            <w:pPr>
              <w:rPr>
                <w:rFonts w:ascii="Arial" w:hAnsi="Arial" w:cs="Arial"/>
                <w:sz w:val="20"/>
                <w:szCs w:val="20"/>
              </w:rPr>
            </w:pPr>
            <w:r w:rsidRPr="0034669B">
              <w:rPr>
                <w:rFonts w:ascii="Arial" w:hAnsi="Arial" w:cs="Arial"/>
                <w:sz w:val="20"/>
                <w:szCs w:val="20"/>
              </w:rPr>
              <w:t>BIM</w:t>
            </w:r>
          </w:p>
        </w:tc>
        <w:tc>
          <w:tcPr>
            <w:tcW w:w="7654" w:type="dxa"/>
            <w:noWrap/>
          </w:tcPr>
          <w:p w14:paraId="3CB1B5B2" w14:textId="77777777" w:rsidR="00B34A24" w:rsidRPr="0034669B" w:rsidRDefault="00B34A24" w:rsidP="004A3303">
            <w:pPr>
              <w:rPr>
                <w:rFonts w:ascii="Arial" w:hAnsi="Arial" w:cs="Arial"/>
                <w:sz w:val="20"/>
                <w:szCs w:val="20"/>
              </w:rPr>
            </w:pPr>
            <w:proofErr w:type="spellStart"/>
            <w:r w:rsidRPr="0034669B">
              <w:rPr>
                <w:rFonts w:ascii="Arial" w:hAnsi="Arial" w:cs="Arial"/>
                <w:sz w:val="20"/>
                <w:szCs w:val="20"/>
              </w:rPr>
              <w:t>Building</w:t>
            </w:r>
            <w:proofErr w:type="spellEnd"/>
            <w:r w:rsidRPr="0034669B">
              <w:rPr>
                <w:rFonts w:ascii="Arial" w:hAnsi="Arial" w:cs="Arial"/>
                <w:sz w:val="20"/>
                <w:szCs w:val="20"/>
              </w:rPr>
              <w:t xml:space="preserve"> </w:t>
            </w:r>
            <w:proofErr w:type="spellStart"/>
            <w:r w:rsidRPr="0034669B">
              <w:rPr>
                <w:rFonts w:ascii="Arial" w:hAnsi="Arial" w:cs="Arial"/>
                <w:sz w:val="20"/>
                <w:szCs w:val="20"/>
              </w:rPr>
              <w:t>Information</w:t>
            </w:r>
            <w:proofErr w:type="spellEnd"/>
            <w:r w:rsidRPr="0034669B">
              <w:rPr>
                <w:rFonts w:ascii="Arial" w:hAnsi="Arial" w:cs="Arial"/>
                <w:sz w:val="20"/>
                <w:szCs w:val="20"/>
              </w:rPr>
              <w:t xml:space="preserve"> Modelling/Management</w:t>
            </w:r>
          </w:p>
        </w:tc>
      </w:tr>
      <w:tr w:rsidR="00B34A24" w:rsidRPr="0034669B" w14:paraId="0062EB93" w14:textId="77777777" w:rsidTr="004A3303">
        <w:trPr>
          <w:trHeight w:val="270"/>
        </w:trPr>
        <w:tc>
          <w:tcPr>
            <w:tcW w:w="1485" w:type="dxa"/>
            <w:noWrap/>
          </w:tcPr>
          <w:p w14:paraId="3C8D85C4" w14:textId="77777777" w:rsidR="00B34A24" w:rsidRPr="0034669B" w:rsidRDefault="00B34A24" w:rsidP="004A3303">
            <w:pPr>
              <w:rPr>
                <w:rFonts w:ascii="Arial" w:hAnsi="Arial" w:cs="Arial"/>
                <w:sz w:val="20"/>
                <w:szCs w:val="20"/>
              </w:rPr>
            </w:pPr>
            <w:r w:rsidRPr="0034669B">
              <w:rPr>
                <w:rFonts w:ascii="Arial" w:hAnsi="Arial" w:cs="Arial"/>
                <w:sz w:val="20"/>
                <w:szCs w:val="20"/>
              </w:rPr>
              <w:t>BO</w:t>
            </w:r>
          </w:p>
        </w:tc>
        <w:tc>
          <w:tcPr>
            <w:tcW w:w="7654" w:type="dxa"/>
            <w:noWrap/>
          </w:tcPr>
          <w:p w14:paraId="1C519236" w14:textId="77777777" w:rsidR="00B34A24" w:rsidRPr="0034669B" w:rsidRDefault="00B34A24" w:rsidP="004A3303">
            <w:pPr>
              <w:rPr>
                <w:rFonts w:ascii="Arial" w:hAnsi="Arial" w:cs="Arial"/>
                <w:sz w:val="20"/>
                <w:szCs w:val="20"/>
              </w:rPr>
            </w:pPr>
            <w:r w:rsidRPr="0034669B">
              <w:rPr>
                <w:rFonts w:ascii="Arial" w:hAnsi="Arial" w:cs="Arial"/>
                <w:sz w:val="20"/>
                <w:szCs w:val="20"/>
              </w:rPr>
              <w:t>Běžná oprava</w:t>
            </w:r>
          </w:p>
        </w:tc>
      </w:tr>
      <w:tr w:rsidR="00B34A24" w:rsidRPr="0034669B" w14:paraId="2ECC305D" w14:textId="77777777" w:rsidTr="004A3303">
        <w:trPr>
          <w:trHeight w:val="270"/>
        </w:trPr>
        <w:tc>
          <w:tcPr>
            <w:tcW w:w="1485" w:type="dxa"/>
            <w:noWrap/>
          </w:tcPr>
          <w:p w14:paraId="6DF42497" w14:textId="77777777" w:rsidR="00B34A24" w:rsidRPr="0034669B" w:rsidRDefault="00B34A24" w:rsidP="004A3303">
            <w:pPr>
              <w:rPr>
                <w:rFonts w:ascii="Arial" w:hAnsi="Arial" w:cs="Arial"/>
                <w:sz w:val="20"/>
                <w:szCs w:val="20"/>
                <w:highlight w:val="yellow"/>
              </w:rPr>
            </w:pPr>
            <w:r w:rsidRPr="0034669B">
              <w:rPr>
                <w:rFonts w:ascii="Arial" w:hAnsi="Arial" w:cs="Arial"/>
                <w:sz w:val="20"/>
                <w:szCs w:val="20"/>
              </w:rPr>
              <w:t>BOZP</w:t>
            </w:r>
          </w:p>
        </w:tc>
        <w:tc>
          <w:tcPr>
            <w:tcW w:w="7654" w:type="dxa"/>
            <w:noWrap/>
          </w:tcPr>
          <w:p w14:paraId="4A2CABEB" w14:textId="77777777" w:rsidR="00B34A24" w:rsidRPr="0034669B" w:rsidRDefault="00B34A24" w:rsidP="004A3303">
            <w:pPr>
              <w:rPr>
                <w:rFonts w:ascii="Arial" w:hAnsi="Arial" w:cs="Arial"/>
                <w:sz w:val="20"/>
                <w:szCs w:val="20"/>
              </w:rPr>
            </w:pPr>
            <w:r w:rsidRPr="0034669B">
              <w:rPr>
                <w:rFonts w:ascii="Arial" w:hAnsi="Arial" w:cs="Arial"/>
                <w:sz w:val="20"/>
                <w:szCs w:val="20"/>
              </w:rPr>
              <w:t>Bezpečnost a Ochrana Zdraví při Práci</w:t>
            </w:r>
          </w:p>
        </w:tc>
      </w:tr>
      <w:tr w:rsidR="00B34A24" w:rsidRPr="0034669B" w14:paraId="10EEFD10" w14:textId="77777777" w:rsidTr="004A3303">
        <w:trPr>
          <w:trHeight w:val="270"/>
        </w:trPr>
        <w:tc>
          <w:tcPr>
            <w:tcW w:w="1485" w:type="dxa"/>
          </w:tcPr>
          <w:p w14:paraId="6A681907" w14:textId="77777777" w:rsidR="00B34A24" w:rsidRPr="0034669B" w:rsidRDefault="00B34A24" w:rsidP="004A3303">
            <w:pPr>
              <w:rPr>
                <w:rFonts w:ascii="Arial" w:hAnsi="Arial" w:cs="Arial"/>
                <w:sz w:val="20"/>
                <w:szCs w:val="20"/>
              </w:rPr>
            </w:pPr>
            <w:proofErr w:type="spellStart"/>
            <w:r w:rsidRPr="0034669B">
              <w:rPr>
                <w:rFonts w:ascii="Arial" w:hAnsi="Arial" w:cs="Arial"/>
                <w:sz w:val="20"/>
                <w:szCs w:val="20"/>
              </w:rPr>
              <w:t>BpV</w:t>
            </w:r>
            <w:proofErr w:type="spellEnd"/>
          </w:p>
        </w:tc>
        <w:tc>
          <w:tcPr>
            <w:tcW w:w="7654" w:type="dxa"/>
          </w:tcPr>
          <w:p w14:paraId="3695190E"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Baltský po Vyrovnání </w:t>
            </w:r>
          </w:p>
        </w:tc>
      </w:tr>
      <w:tr w:rsidR="00B34A24" w:rsidRPr="0034669B" w14:paraId="2F271DD4" w14:textId="77777777" w:rsidTr="004A3303">
        <w:trPr>
          <w:trHeight w:val="270"/>
        </w:trPr>
        <w:tc>
          <w:tcPr>
            <w:tcW w:w="1485" w:type="dxa"/>
          </w:tcPr>
          <w:p w14:paraId="3B6F1386" w14:textId="77777777" w:rsidR="00B34A24" w:rsidRPr="0034669B" w:rsidRDefault="00B34A24" w:rsidP="004A3303">
            <w:pPr>
              <w:rPr>
                <w:rFonts w:ascii="Arial" w:hAnsi="Arial" w:cs="Arial"/>
                <w:sz w:val="20"/>
                <w:szCs w:val="20"/>
              </w:rPr>
            </w:pPr>
            <w:r w:rsidRPr="0034669B">
              <w:rPr>
                <w:rFonts w:ascii="Arial" w:hAnsi="Arial" w:cs="Arial"/>
                <w:sz w:val="20"/>
                <w:szCs w:val="20"/>
              </w:rPr>
              <w:t>CE</w:t>
            </w:r>
          </w:p>
        </w:tc>
        <w:tc>
          <w:tcPr>
            <w:tcW w:w="7654" w:type="dxa"/>
          </w:tcPr>
          <w:p w14:paraId="2F4CC4D0" w14:textId="77777777" w:rsidR="00B34A24" w:rsidRPr="0034669B" w:rsidRDefault="00B34A24" w:rsidP="004A3303">
            <w:pPr>
              <w:rPr>
                <w:rFonts w:ascii="Arial" w:hAnsi="Arial" w:cs="Arial"/>
                <w:sz w:val="20"/>
                <w:szCs w:val="20"/>
              </w:rPr>
            </w:pPr>
            <w:proofErr w:type="spellStart"/>
            <w:r w:rsidRPr="0034669B">
              <w:rPr>
                <w:rFonts w:ascii="Arial" w:hAnsi="Arial" w:cs="Arial"/>
                <w:sz w:val="20"/>
                <w:szCs w:val="20"/>
              </w:rPr>
              <w:t>Conformité</w:t>
            </w:r>
            <w:proofErr w:type="spellEnd"/>
            <w:r w:rsidRPr="0034669B">
              <w:rPr>
                <w:rFonts w:ascii="Arial" w:hAnsi="Arial" w:cs="Arial"/>
                <w:sz w:val="20"/>
                <w:szCs w:val="20"/>
              </w:rPr>
              <w:t xml:space="preserve"> </w:t>
            </w:r>
            <w:proofErr w:type="spellStart"/>
            <w:r w:rsidRPr="0034669B">
              <w:rPr>
                <w:rFonts w:ascii="Arial" w:hAnsi="Arial" w:cs="Arial"/>
                <w:sz w:val="20"/>
                <w:szCs w:val="20"/>
              </w:rPr>
              <w:t>européenne</w:t>
            </w:r>
            <w:proofErr w:type="spellEnd"/>
          </w:p>
        </w:tc>
      </w:tr>
      <w:tr w:rsidR="00B34A24" w:rsidRPr="0034669B" w14:paraId="4CFB87FE" w14:textId="77777777" w:rsidTr="004A3303">
        <w:trPr>
          <w:trHeight w:val="270"/>
        </w:trPr>
        <w:tc>
          <w:tcPr>
            <w:tcW w:w="1485" w:type="dxa"/>
          </w:tcPr>
          <w:p w14:paraId="0AB025AF" w14:textId="77777777" w:rsidR="00B34A24" w:rsidRPr="0034669B" w:rsidRDefault="00B34A24" w:rsidP="004A3303">
            <w:pPr>
              <w:rPr>
                <w:rFonts w:ascii="Arial" w:hAnsi="Arial" w:cs="Arial"/>
                <w:sz w:val="20"/>
                <w:szCs w:val="20"/>
              </w:rPr>
            </w:pPr>
            <w:r w:rsidRPr="0034669B">
              <w:rPr>
                <w:rFonts w:ascii="Arial" w:hAnsi="Arial" w:cs="Arial"/>
                <w:sz w:val="20"/>
                <w:szCs w:val="20"/>
              </w:rPr>
              <w:t>CCTV</w:t>
            </w:r>
          </w:p>
        </w:tc>
        <w:tc>
          <w:tcPr>
            <w:tcW w:w="7654" w:type="dxa"/>
          </w:tcPr>
          <w:p w14:paraId="22A271FC" w14:textId="77777777" w:rsidR="00B34A24" w:rsidRPr="0034669B" w:rsidRDefault="00B34A24" w:rsidP="004A3303">
            <w:pPr>
              <w:rPr>
                <w:rFonts w:ascii="Arial" w:hAnsi="Arial" w:cs="Arial"/>
                <w:sz w:val="20"/>
                <w:szCs w:val="20"/>
              </w:rPr>
            </w:pPr>
            <w:proofErr w:type="spellStart"/>
            <w:r w:rsidRPr="0034669B">
              <w:rPr>
                <w:rFonts w:ascii="Arial" w:hAnsi="Arial" w:cs="Arial"/>
                <w:sz w:val="20"/>
                <w:szCs w:val="20"/>
              </w:rPr>
              <w:t>Closed</w:t>
            </w:r>
            <w:proofErr w:type="spellEnd"/>
            <w:r w:rsidRPr="0034669B">
              <w:rPr>
                <w:rFonts w:ascii="Arial" w:hAnsi="Arial" w:cs="Arial"/>
                <w:sz w:val="20"/>
                <w:szCs w:val="20"/>
              </w:rPr>
              <w:t xml:space="preserve"> </w:t>
            </w:r>
            <w:proofErr w:type="spellStart"/>
            <w:r w:rsidRPr="0034669B">
              <w:rPr>
                <w:rFonts w:ascii="Arial" w:hAnsi="Arial" w:cs="Arial"/>
                <w:sz w:val="20"/>
                <w:szCs w:val="20"/>
              </w:rPr>
              <w:t>Circuit</w:t>
            </w:r>
            <w:proofErr w:type="spellEnd"/>
            <w:r w:rsidRPr="0034669B">
              <w:rPr>
                <w:rFonts w:ascii="Arial" w:hAnsi="Arial" w:cs="Arial"/>
                <w:sz w:val="20"/>
                <w:szCs w:val="20"/>
              </w:rPr>
              <w:t xml:space="preserve"> </w:t>
            </w:r>
            <w:proofErr w:type="spellStart"/>
            <w:r w:rsidRPr="0034669B">
              <w:rPr>
                <w:rFonts w:ascii="Arial" w:hAnsi="Arial" w:cs="Arial"/>
                <w:sz w:val="20"/>
                <w:szCs w:val="20"/>
              </w:rPr>
              <w:t>Television</w:t>
            </w:r>
            <w:proofErr w:type="spellEnd"/>
            <w:r w:rsidRPr="0034669B">
              <w:rPr>
                <w:rFonts w:ascii="Arial" w:hAnsi="Arial" w:cs="Arial"/>
                <w:sz w:val="20"/>
                <w:szCs w:val="20"/>
              </w:rPr>
              <w:t xml:space="preserve"> (uzavřený televizní okruh)</w:t>
            </w:r>
          </w:p>
        </w:tc>
      </w:tr>
      <w:tr w:rsidR="00B34A24" w:rsidRPr="0034669B" w14:paraId="1DFA1A77" w14:textId="77777777" w:rsidTr="004A3303">
        <w:trPr>
          <w:trHeight w:val="270"/>
        </w:trPr>
        <w:tc>
          <w:tcPr>
            <w:tcW w:w="1485" w:type="dxa"/>
          </w:tcPr>
          <w:p w14:paraId="689D04FF" w14:textId="77777777" w:rsidR="00B34A24" w:rsidRPr="0034669B" w:rsidRDefault="00B34A24" w:rsidP="004A3303">
            <w:pPr>
              <w:rPr>
                <w:rFonts w:ascii="Arial" w:hAnsi="Arial" w:cs="Arial"/>
                <w:sz w:val="20"/>
                <w:szCs w:val="20"/>
              </w:rPr>
            </w:pPr>
            <w:r w:rsidRPr="0034669B">
              <w:rPr>
                <w:rFonts w:ascii="Arial" w:hAnsi="Arial" w:cs="Arial"/>
                <w:sz w:val="20"/>
                <w:szCs w:val="20"/>
              </w:rPr>
              <w:t>CEMS</w:t>
            </w:r>
          </w:p>
        </w:tc>
        <w:tc>
          <w:tcPr>
            <w:tcW w:w="7654" w:type="dxa"/>
          </w:tcPr>
          <w:p w14:paraId="6AD58FCA" w14:textId="77777777" w:rsidR="00B34A24" w:rsidRPr="0034669B" w:rsidRDefault="00B34A24" w:rsidP="004A3303">
            <w:pPr>
              <w:rPr>
                <w:rFonts w:ascii="Arial" w:hAnsi="Arial" w:cs="Arial"/>
                <w:sz w:val="20"/>
                <w:szCs w:val="20"/>
              </w:rPr>
            </w:pPr>
            <w:r w:rsidRPr="0034669B">
              <w:rPr>
                <w:rFonts w:ascii="Arial" w:hAnsi="Arial" w:cs="Arial"/>
                <w:sz w:val="20"/>
                <w:szCs w:val="20"/>
              </w:rPr>
              <w:t>Systém emisního monitoringu</w:t>
            </w:r>
          </w:p>
        </w:tc>
      </w:tr>
      <w:tr w:rsidR="00B34A24" w:rsidRPr="0034669B" w14:paraId="5457FEE8" w14:textId="77777777" w:rsidTr="004A3303">
        <w:trPr>
          <w:trHeight w:val="270"/>
        </w:trPr>
        <w:tc>
          <w:tcPr>
            <w:tcW w:w="1485" w:type="dxa"/>
          </w:tcPr>
          <w:p w14:paraId="1ED6183B" w14:textId="77777777" w:rsidR="00B34A24" w:rsidRPr="0034669B" w:rsidRDefault="00B34A24" w:rsidP="004A3303">
            <w:pPr>
              <w:rPr>
                <w:rFonts w:ascii="Arial" w:hAnsi="Arial" w:cs="Arial"/>
                <w:sz w:val="20"/>
                <w:szCs w:val="20"/>
              </w:rPr>
            </w:pPr>
            <w:r w:rsidRPr="0034669B">
              <w:rPr>
                <w:rFonts w:ascii="Arial" w:hAnsi="Arial" w:cs="Arial"/>
                <w:sz w:val="20"/>
                <w:szCs w:val="20"/>
              </w:rPr>
              <w:t>CDE</w:t>
            </w:r>
          </w:p>
        </w:tc>
        <w:tc>
          <w:tcPr>
            <w:tcW w:w="7654" w:type="dxa"/>
          </w:tcPr>
          <w:p w14:paraId="166C5079" w14:textId="77777777" w:rsidR="00B34A24" w:rsidRPr="0034669B" w:rsidRDefault="00B34A24" w:rsidP="004A3303">
            <w:pPr>
              <w:rPr>
                <w:rFonts w:ascii="Arial" w:hAnsi="Arial" w:cs="Arial"/>
                <w:sz w:val="20"/>
                <w:szCs w:val="20"/>
              </w:rPr>
            </w:pPr>
            <w:r w:rsidRPr="0034669B">
              <w:rPr>
                <w:rFonts w:ascii="Arial" w:hAnsi="Arial" w:cs="Arial"/>
                <w:sz w:val="20"/>
                <w:szCs w:val="20"/>
              </w:rPr>
              <w:t>Společné datové prostředí (</w:t>
            </w:r>
            <w:proofErr w:type="spellStart"/>
            <w:r w:rsidRPr="0034669B">
              <w:rPr>
                <w:rFonts w:ascii="Arial" w:hAnsi="Arial" w:cs="Arial"/>
                <w:sz w:val="20"/>
                <w:szCs w:val="20"/>
              </w:rPr>
              <w:t>Common</w:t>
            </w:r>
            <w:proofErr w:type="spellEnd"/>
            <w:r w:rsidRPr="0034669B">
              <w:rPr>
                <w:rFonts w:ascii="Arial" w:hAnsi="Arial" w:cs="Arial"/>
                <w:sz w:val="20"/>
                <w:szCs w:val="20"/>
              </w:rPr>
              <w:t xml:space="preserve"> data Environment)</w:t>
            </w:r>
          </w:p>
        </w:tc>
      </w:tr>
      <w:tr w:rsidR="00B34A24" w:rsidRPr="0034669B" w14:paraId="56FAF3B5" w14:textId="77777777" w:rsidTr="004A3303">
        <w:trPr>
          <w:trHeight w:val="270"/>
        </w:trPr>
        <w:tc>
          <w:tcPr>
            <w:tcW w:w="1485" w:type="dxa"/>
          </w:tcPr>
          <w:p w14:paraId="4EDAF906" w14:textId="77777777" w:rsidR="00B34A24" w:rsidRPr="0034669B" w:rsidRDefault="00B34A24" w:rsidP="004A3303">
            <w:pPr>
              <w:rPr>
                <w:rFonts w:ascii="Arial" w:hAnsi="Arial" w:cs="Arial"/>
                <w:sz w:val="20"/>
                <w:szCs w:val="20"/>
              </w:rPr>
            </w:pPr>
            <w:r w:rsidRPr="0034669B">
              <w:rPr>
                <w:rFonts w:ascii="Arial" w:hAnsi="Arial" w:cs="Arial"/>
                <w:sz w:val="20"/>
                <w:szCs w:val="20"/>
              </w:rPr>
              <w:t>č.</w:t>
            </w:r>
          </w:p>
        </w:tc>
        <w:tc>
          <w:tcPr>
            <w:tcW w:w="7654" w:type="dxa"/>
          </w:tcPr>
          <w:p w14:paraId="419046DA" w14:textId="77777777" w:rsidR="00B34A24" w:rsidRPr="0034669B" w:rsidRDefault="00B34A24" w:rsidP="004A3303">
            <w:pPr>
              <w:rPr>
                <w:rFonts w:ascii="Arial" w:hAnsi="Arial" w:cs="Arial"/>
                <w:sz w:val="20"/>
                <w:szCs w:val="20"/>
              </w:rPr>
            </w:pPr>
            <w:r w:rsidRPr="0034669B">
              <w:rPr>
                <w:rFonts w:ascii="Arial" w:hAnsi="Arial" w:cs="Arial"/>
                <w:sz w:val="20"/>
                <w:szCs w:val="20"/>
              </w:rPr>
              <w:t>Číslo</w:t>
            </w:r>
          </w:p>
        </w:tc>
      </w:tr>
      <w:tr w:rsidR="00B34A24" w:rsidRPr="0034669B" w14:paraId="710CD4BF" w14:textId="77777777" w:rsidTr="004A3303">
        <w:trPr>
          <w:trHeight w:val="270"/>
        </w:trPr>
        <w:tc>
          <w:tcPr>
            <w:tcW w:w="1485" w:type="dxa"/>
          </w:tcPr>
          <w:p w14:paraId="746450C6" w14:textId="77777777" w:rsidR="00B34A24" w:rsidRPr="0034669B" w:rsidRDefault="00B34A24" w:rsidP="004A3303">
            <w:pPr>
              <w:rPr>
                <w:rFonts w:ascii="Arial" w:hAnsi="Arial" w:cs="Arial"/>
                <w:sz w:val="20"/>
                <w:szCs w:val="20"/>
              </w:rPr>
            </w:pPr>
            <w:r w:rsidRPr="0034669B">
              <w:rPr>
                <w:rFonts w:ascii="Arial" w:hAnsi="Arial" w:cs="Arial"/>
                <w:sz w:val="20"/>
                <w:szCs w:val="20"/>
              </w:rPr>
              <w:t>ČBÚ</w:t>
            </w:r>
          </w:p>
        </w:tc>
        <w:tc>
          <w:tcPr>
            <w:tcW w:w="7654" w:type="dxa"/>
          </w:tcPr>
          <w:p w14:paraId="477BBCF5" w14:textId="77777777" w:rsidR="00B34A24" w:rsidRPr="0034669B" w:rsidRDefault="00B34A24" w:rsidP="004A3303">
            <w:pPr>
              <w:rPr>
                <w:rFonts w:ascii="Arial" w:hAnsi="Arial" w:cs="Arial"/>
                <w:sz w:val="20"/>
                <w:szCs w:val="20"/>
              </w:rPr>
            </w:pPr>
            <w:r w:rsidRPr="0034669B">
              <w:rPr>
                <w:rFonts w:ascii="Arial" w:hAnsi="Arial" w:cs="Arial"/>
                <w:sz w:val="20"/>
                <w:szCs w:val="20"/>
              </w:rPr>
              <w:t>Český báňský úřad</w:t>
            </w:r>
          </w:p>
        </w:tc>
      </w:tr>
      <w:tr w:rsidR="00B34A24" w:rsidRPr="0034669B" w14:paraId="59D235A9" w14:textId="77777777" w:rsidTr="004A3303">
        <w:trPr>
          <w:trHeight w:val="270"/>
        </w:trPr>
        <w:tc>
          <w:tcPr>
            <w:tcW w:w="1485" w:type="dxa"/>
          </w:tcPr>
          <w:p w14:paraId="144AAA1C" w14:textId="77777777" w:rsidR="00B34A24" w:rsidRPr="0034669B" w:rsidRDefault="00B34A24" w:rsidP="004A3303">
            <w:pPr>
              <w:rPr>
                <w:rFonts w:ascii="Arial" w:hAnsi="Arial" w:cs="Arial"/>
                <w:sz w:val="20"/>
                <w:szCs w:val="20"/>
              </w:rPr>
            </w:pPr>
            <w:r w:rsidRPr="0034669B">
              <w:rPr>
                <w:rFonts w:ascii="Arial" w:hAnsi="Arial" w:cs="Arial"/>
                <w:sz w:val="20"/>
                <w:szCs w:val="20"/>
              </w:rPr>
              <w:t>ČR</w:t>
            </w:r>
          </w:p>
        </w:tc>
        <w:tc>
          <w:tcPr>
            <w:tcW w:w="7654" w:type="dxa"/>
          </w:tcPr>
          <w:p w14:paraId="0F6CBE6E" w14:textId="77777777" w:rsidR="00B34A24" w:rsidRPr="0034669B" w:rsidRDefault="00B34A24" w:rsidP="004A3303">
            <w:pPr>
              <w:rPr>
                <w:rFonts w:ascii="Arial" w:hAnsi="Arial" w:cs="Arial"/>
                <w:sz w:val="20"/>
                <w:szCs w:val="20"/>
              </w:rPr>
            </w:pPr>
            <w:r w:rsidRPr="0034669B">
              <w:rPr>
                <w:rFonts w:ascii="Arial" w:hAnsi="Arial" w:cs="Arial"/>
                <w:sz w:val="20"/>
                <w:szCs w:val="20"/>
              </w:rPr>
              <w:t>Česká republika</w:t>
            </w:r>
          </w:p>
        </w:tc>
      </w:tr>
      <w:tr w:rsidR="00B34A24" w:rsidRPr="0034669B" w14:paraId="263CB766" w14:textId="77777777" w:rsidTr="004A3303">
        <w:trPr>
          <w:trHeight w:val="270"/>
        </w:trPr>
        <w:tc>
          <w:tcPr>
            <w:tcW w:w="1485" w:type="dxa"/>
          </w:tcPr>
          <w:p w14:paraId="70617AF8" w14:textId="77777777" w:rsidR="00B34A24" w:rsidRPr="0034669B" w:rsidRDefault="00B34A24" w:rsidP="004A3303">
            <w:pPr>
              <w:rPr>
                <w:rFonts w:ascii="Arial" w:hAnsi="Arial" w:cs="Arial"/>
                <w:sz w:val="20"/>
                <w:szCs w:val="20"/>
              </w:rPr>
            </w:pPr>
            <w:r w:rsidRPr="0034669B">
              <w:rPr>
                <w:rFonts w:ascii="Arial" w:hAnsi="Arial" w:cs="Arial"/>
                <w:sz w:val="20"/>
                <w:szCs w:val="20"/>
              </w:rPr>
              <w:t>ČSN</w:t>
            </w:r>
          </w:p>
        </w:tc>
        <w:tc>
          <w:tcPr>
            <w:tcW w:w="7654" w:type="dxa"/>
          </w:tcPr>
          <w:p w14:paraId="66B76F7B" w14:textId="77777777" w:rsidR="00B34A24" w:rsidRPr="0034669B" w:rsidRDefault="00B34A24" w:rsidP="004A3303">
            <w:pPr>
              <w:rPr>
                <w:rFonts w:ascii="Arial" w:hAnsi="Arial" w:cs="Arial"/>
                <w:sz w:val="20"/>
                <w:szCs w:val="20"/>
              </w:rPr>
            </w:pPr>
            <w:r w:rsidRPr="0034669B">
              <w:rPr>
                <w:rFonts w:ascii="Arial" w:hAnsi="Arial" w:cs="Arial"/>
                <w:sz w:val="20"/>
                <w:szCs w:val="20"/>
              </w:rPr>
              <w:t>Česká technická norma</w:t>
            </w:r>
          </w:p>
        </w:tc>
      </w:tr>
      <w:tr w:rsidR="00B34A24" w:rsidRPr="0034669B" w14:paraId="313380A6" w14:textId="77777777" w:rsidTr="004A3303">
        <w:trPr>
          <w:trHeight w:val="270"/>
        </w:trPr>
        <w:tc>
          <w:tcPr>
            <w:tcW w:w="1485" w:type="dxa"/>
          </w:tcPr>
          <w:p w14:paraId="0254853F" w14:textId="77777777" w:rsidR="00B34A24" w:rsidRPr="0034669B" w:rsidRDefault="00B34A24" w:rsidP="004A3303">
            <w:pPr>
              <w:rPr>
                <w:rFonts w:ascii="Arial" w:hAnsi="Arial" w:cs="Arial"/>
                <w:sz w:val="20"/>
                <w:szCs w:val="20"/>
              </w:rPr>
            </w:pPr>
            <w:r w:rsidRPr="0034669B">
              <w:rPr>
                <w:rFonts w:ascii="Arial" w:hAnsi="Arial" w:cs="Arial"/>
                <w:sz w:val="20"/>
                <w:szCs w:val="20"/>
              </w:rPr>
              <w:t>ČGS</w:t>
            </w:r>
          </w:p>
        </w:tc>
        <w:tc>
          <w:tcPr>
            <w:tcW w:w="7654" w:type="dxa"/>
          </w:tcPr>
          <w:p w14:paraId="7F887668" w14:textId="77777777" w:rsidR="00B34A24" w:rsidRPr="0034669B" w:rsidRDefault="00B34A24" w:rsidP="004A3303">
            <w:pPr>
              <w:rPr>
                <w:rFonts w:ascii="Arial" w:hAnsi="Arial" w:cs="Arial"/>
                <w:sz w:val="20"/>
                <w:szCs w:val="20"/>
              </w:rPr>
            </w:pPr>
            <w:r w:rsidRPr="0034669B">
              <w:rPr>
                <w:rFonts w:ascii="Arial" w:hAnsi="Arial" w:cs="Arial"/>
                <w:sz w:val="20"/>
                <w:szCs w:val="20"/>
              </w:rPr>
              <w:t>Česká geologická služba</w:t>
            </w:r>
          </w:p>
        </w:tc>
      </w:tr>
      <w:tr w:rsidR="00B34A24" w:rsidRPr="0034669B" w14:paraId="4197B81D" w14:textId="77777777" w:rsidTr="004A3303">
        <w:trPr>
          <w:trHeight w:val="270"/>
        </w:trPr>
        <w:tc>
          <w:tcPr>
            <w:tcW w:w="1485" w:type="dxa"/>
          </w:tcPr>
          <w:p w14:paraId="1FDB3D71" w14:textId="77777777" w:rsidR="00B34A24" w:rsidRPr="0034669B" w:rsidRDefault="00B34A24" w:rsidP="004A3303">
            <w:pPr>
              <w:rPr>
                <w:rFonts w:ascii="Arial" w:hAnsi="Arial" w:cs="Arial"/>
                <w:sz w:val="20"/>
                <w:szCs w:val="20"/>
              </w:rPr>
            </w:pPr>
            <w:r w:rsidRPr="0034669B">
              <w:rPr>
                <w:rFonts w:ascii="Arial" w:hAnsi="Arial" w:cs="Arial"/>
                <w:sz w:val="20"/>
                <w:szCs w:val="20"/>
              </w:rPr>
              <w:t>ČÚBP</w:t>
            </w:r>
          </w:p>
        </w:tc>
        <w:tc>
          <w:tcPr>
            <w:tcW w:w="7654" w:type="dxa"/>
          </w:tcPr>
          <w:p w14:paraId="38D0E96C" w14:textId="77777777" w:rsidR="00B34A24" w:rsidRPr="0034669B" w:rsidRDefault="00B34A24" w:rsidP="004A3303">
            <w:pPr>
              <w:rPr>
                <w:rFonts w:ascii="Arial" w:hAnsi="Arial" w:cs="Arial"/>
                <w:sz w:val="20"/>
                <w:szCs w:val="20"/>
              </w:rPr>
            </w:pPr>
            <w:r w:rsidRPr="0034669B">
              <w:rPr>
                <w:rFonts w:ascii="Arial" w:hAnsi="Arial" w:cs="Arial"/>
                <w:sz w:val="20"/>
                <w:szCs w:val="20"/>
              </w:rPr>
              <w:t>Český úřad bezpečnosti práce</w:t>
            </w:r>
          </w:p>
        </w:tc>
      </w:tr>
      <w:tr w:rsidR="00B34A24" w:rsidRPr="0034669B" w14:paraId="35BD7538" w14:textId="77777777" w:rsidTr="004A3303">
        <w:trPr>
          <w:trHeight w:val="270"/>
        </w:trPr>
        <w:tc>
          <w:tcPr>
            <w:tcW w:w="1485" w:type="dxa"/>
          </w:tcPr>
          <w:p w14:paraId="747F0F3E" w14:textId="77777777" w:rsidR="00B34A24" w:rsidRPr="0034669B" w:rsidRDefault="00B34A24" w:rsidP="004A3303">
            <w:pPr>
              <w:rPr>
                <w:rFonts w:ascii="Arial" w:hAnsi="Arial" w:cs="Arial"/>
                <w:sz w:val="20"/>
                <w:szCs w:val="20"/>
              </w:rPr>
            </w:pPr>
            <w:r w:rsidRPr="0034669B">
              <w:rPr>
                <w:rFonts w:ascii="Arial" w:hAnsi="Arial" w:cs="Arial"/>
                <w:sz w:val="20"/>
                <w:szCs w:val="20"/>
              </w:rPr>
              <w:t>DN</w:t>
            </w:r>
          </w:p>
        </w:tc>
        <w:tc>
          <w:tcPr>
            <w:tcW w:w="7654" w:type="dxa"/>
          </w:tcPr>
          <w:p w14:paraId="4978AE24" w14:textId="77777777" w:rsidR="00B34A24" w:rsidRPr="0034669B" w:rsidRDefault="00B34A24" w:rsidP="004A3303">
            <w:pPr>
              <w:rPr>
                <w:rFonts w:ascii="Arial" w:hAnsi="Arial" w:cs="Arial"/>
                <w:sz w:val="20"/>
                <w:szCs w:val="20"/>
              </w:rPr>
            </w:pPr>
            <w:proofErr w:type="spellStart"/>
            <w:r w:rsidRPr="0034669B">
              <w:rPr>
                <w:rFonts w:ascii="Arial" w:hAnsi="Arial" w:cs="Arial"/>
                <w:sz w:val="20"/>
                <w:szCs w:val="20"/>
              </w:rPr>
              <w:t>Diameter</w:t>
            </w:r>
            <w:proofErr w:type="spellEnd"/>
            <w:r w:rsidRPr="0034669B">
              <w:rPr>
                <w:rFonts w:ascii="Arial" w:hAnsi="Arial" w:cs="Arial"/>
                <w:sz w:val="20"/>
                <w:szCs w:val="20"/>
              </w:rPr>
              <w:t xml:space="preserve"> </w:t>
            </w:r>
            <w:proofErr w:type="spellStart"/>
            <w:r w:rsidRPr="0034669B">
              <w:rPr>
                <w:rFonts w:ascii="Arial" w:hAnsi="Arial" w:cs="Arial"/>
                <w:sz w:val="20"/>
                <w:szCs w:val="20"/>
              </w:rPr>
              <w:t>Nominal</w:t>
            </w:r>
            <w:proofErr w:type="spellEnd"/>
          </w:p>
        </w:tc>
      </w:tr>
      <w:tr w:rsidR="00B34A24" w:rsidRPr="0034669B" w14:paraId="551A5D00" w14:textId="77777777" w:rsidTr="004A3303">
        <w:trPr>
          <w:trHeight w:val="270"/>
        </w:trPr>
        <w:tc>
          <w:tcPr>
            <w:tcW w:w="1485" w:type="dxa"/>
          </w:tcPr>
          <w:p w14:paraId="4046AC87" w14:textId="77777777" w:rsidR="00B34A24" w:rsidRPr="0034669B" w:rsidRDefault="00B34A24" w:rsidP="004A3303">
            <w:pPr>
              <w:rPr>
                <w:rFonts w:ascii="Arial" w:hAnsi="Arial" w:cs="Arial"/>
                <w:sz w:val="20"/>
                <w:szCs w:val="20"/>
              </w:rPr>
            </w:pPr>
            <w:r w:rsidRPr="0034669B">
              <w:rPr>
                <w:rFonts w:ascii="Arial" w:hAnsi="Arial" w:cs="Arial"/>
                <w:sz w:val="20"/>
                <w:szCs w:val="20"/>
              </w:rPr>
              <w:t>DOSS</w:t>
            </w:r>
          </w:p>
        </w:tc>
        <w:tc>
          <w:tcPr>
            <w:tcW w:w="7654" w:type="dxa"/>
          </w:tcPr>
          <w:p w14:paraId="72557FF2" w14:textId="77777777" w:rsidR="00B34A24" w:rsidRPr="0034669B" w:rsidRDefault="00B34A24" w:rsidP="004A3303">
            <w:pPr>
              <w:rPr>
                <w:rFonts w:ascii="Arial" w:hAnsi="Arial" w:cs="Arial"/>
                <w:sz w:val="20"/>
                <w:szCs w:val="20"/>
              </w:rPr>
            </w:pPr>
            <w:r w:rsidRPr="0034669B">
              <w:rPr>
                <w:rFonts w:ascii="Arial" w:hAnsi="Arial" w:cs="Arial"/>
                <w:sz w:val="20"/>
                <w:szCs w:val="20"/>
              </w:rPr>
              <w:t>Dotčené orgány státní správy</w:t>
            </w:r>
          </w:p>
        </w:tc>
      </w:tr>
      <w:tr w:rsidR="00B34A24" w:rsidRPr="0034669B" w14:paraId="48BC63F6" w14:textId="77777777" w:rsidTr="004A3303">
        <w:trPr>
          <w:trHeight w:val="270"/>
        </w:trPr>
        <w:tc>
          <w:tcPr>
            <w:tcW w:w="1485" w:type="dxa"/>
          </w:tcPr>
          <w:p w14:paraId="6F6EAD07" w14:textId="77777777" w:rsidR="00B34A24" w:rsidRPr="0034669B" w:rsidRDefault="00B34A24" w:rsidP="004A3303">
            <w:pPr>
              <w:rPr>
                <w:rFonts w:ascii="Arial" w:hAnsi="Arial" w:cs="Arial"/>
                <w:sz w:val="20"/>
                <w:szCs w:val="20"/>
              </w:rPr>
            </w:pPr>
            <w:r w:rsidRPr="0034669B">
              <w:rPr>
                <w:rFonts w:ascii="Arial" w:hAnsi="Arial" w:cs="Arial"/>
                <w:sz w:val="20"/>
                <w:szCs w:val="20"/>
              </w:rPr>
              <w:t>DOV</w:t>
            </w:r>
          </w:p>
        </w:tc>
        <w:tc>
          <w:tcPr>
            <w:tcW w:w="7654" w:type="dxa"/>
          </w:tcPr>
          <w:p w14:paraId="03F0D231"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Dešťové odpadní vody </w:t>
            </w:r>
          </w:p>
        </w:tc>
      </w:tr>
      <w:tr w:rsidR="00B34A24" w:rsidRPr="0034669B" w14:paraId="086CC5CF" w14:textId="77777777" w:rsidTr="004A3303">
        <w:trPr>
          <w:trHeight w:val="270"/>
        </w:trPr>
        <w:tc>
          <w:tcPr>
            <w:tcW w:w="1485" w:type="dxa"/>
          </w:tcPr>
          <w:p w14:paraId="7E53BD1D" w14:textId="77777777" w:rsidR="00B34A24" w:rsidRPr="0034669B" w:rsidRDefault="00B34A24" w:rsidP="004A3303">
            <w:pPr>
              <w:rPr>
                <w:rFonts w:ascii="Arial" w:hAnsi="Arial" w:cs="Arial"/>
                <w:sz w:val="20"/>
                <w:szCs w:val="20"/>
              </w:rPr>
            </w:pPr>
            <w:r w:rsidRPr="0034669B">
              <w:rPr>
                <w:rFonts w:ascii="Arial" w:hAnsi="Arial" w:cs="Arial"/>
                <w:sz w:val="20"/>
                <w:szCs w:val="20"/>
              </w:rPr>
              <w:t>DPS</w:t>
            </w:r>
          </w:p>
        </w:tc>
        <w:tc>
          <w:tcPr>
            <w:tcW w:w="7654" w:type="dxa"/>
          </w:tcPr>
          <w:p w14:paraId="6D8AFF30" w14:textId="77777777" w:rsidR="00B34A24" w:rsidRPr="0034669B" w:rsidRDefault="00B34A24" w:rsidP="004A3303">
            <w:pPr>
              <w:rPr>
                <w:rFonts w:ascii="Arial" w:hAnsi="Arial" w:cs="Arial"/>
                <w:sz w:val="20"/>
                <w:szCs w:val="20"/>
              </w:rPr>
            </w:pPr>
            <w:r w:rsidRPr="0034669B">
              <w:rPr>
                <w:rFonts w:ascii="Arial" w:hAnsi="Arial" w:cs="Arial"/>
                <w:sz w:val="20"/>
                <w:szCs w:val="20"/>
              </w:rPr>
              <w:t>Dokumentace pro provádění stavby</w:t>
            </w:r>
          </w:p>
        </w:tc>
      </w:tr>
      <w:tr w:rsidR="00B34A24" w:rsidRPr="0034669B" w14:paraId="5AD9E48B" w14:textId="77777777" w:rsidTr="004A3303">
        <w:trPr>
          <w:trHeight w:val="270"/>
        </w:trPr>
        <w:tc>
          <w:tcPr>
            <w:tcW w:w="1485" w:type="dxa"/>
          </w:tcPr>
          <w:p w14:paraId="4FED42EE" w14:textId="77777777" w:rsidR="00B34A24" w:rsidRPr="0034669B" w:rsidRDefault="00B34A24" w:rsidP="004A3303">
            <w:pPr>
              <w:rPr>
                <w:rFonts w:ascii="Arial" w:hAnsi="Arial" w:cs="Arial"/>
                <w:sz w:val="20"/>
                <w:szCs w:val="20"/>
              </w:rPr>
            </w:pPr>
            <w:r w:rsidRPr="0034669B">
              <w:rPr>
                <w:rFonts w:ascii="Arial" w:hAnsi="Arial" w:cs="Arial"/>
                <w:sz w:val="20"/>
                <w:szCs w:val="20"/>
              </w:rPr>
              <w:t>DSP</w:t>
            </w:r>
          </w:p>
        </w:tc>
        <w:tc>
          <w:tcPr>
            <w:tcW w:w="7654" w:type="dxa"/>
          </w:tcPr>
          <w:p w14:paraId="5C2D8F28" w14:textId="77777777" w:rsidR="00B34A24" w:rsidRPr="0034669B" w:rsidRDefault="00B34A24" w:rsidP="004A3303">
            <w:pPr>
              <w:rPr>
                <w:rFonts w:ascii="Arial" w:hAnsi="Arial" w:cs="Arial"/>
                <w:sz w:val="20"/>
                <w:szCs w:val="20"/>
              </w:rPr>
            </w:pPr>
            <w:r w:rsidRPr="0034669B">
              <w:rPr>
                <w:rFonts w:ascii="Arial" w:hAnsi="Arial" w:cs="Arial"/>
                <w:sz w:val="20"/>
                <w:szCs w:val="20"/>
              </w:rPr>
              <w:t>Dokumentace pro stavební povolení</w:t>
            </w:r>
          </w:p>
        </w:tc>
      </w:tr>
      <w:tr w:rsidR="00B34A24" w:rsidRPr="0034669B" w14:paraId="2AC6B0A9" w14:textId="77777777" w:rsidTr="004A3303">
        <w:trPr>
          <w:trHeight w:val="270"/>
        </w:trPr>
        <w:tc>
          <w:tcPr>
            <w:tcW w:w="1485" w:type="dxa"/>
          </w:tcPr>
          <w:p w14:paraId="7421A1BA" w14:textId="77777777" w:rsidR="00B34A24" w:rsidRPr="0034669B" w:rsidRDefault="00B34A24" w:rsidP="004A3303">
            <w:pPr>
              <w:rPr>
                <w:rFonts w:ascii="Arial" w:hAnsi="Arial" w:cs="Arial"/>
                <w:sz w:val="20"/>
                <w:szCs w:val="20"/>
              </w:rPr>
            </w:pPr>
            <w:r w:rsidRPr="0034669B">
              <w:rPr>
                <w:rFonts w:ascii="Arial" w:hAnsi="Arial" w:cs="Arial"/>
                <w:sz w:val="20"/>
                <w:szCs w:val="20"/>
              </w:rPr>
              <w:t>DSPS</w:t>
            </w:r>
          </w:p>
        </w:tc>
        <w:tc>
          <w:tcPr>
            <w:tcW w:w="7654" w:type="dxa"/>
          </w:tcPr>
          <w:p w14:paraId="494658BA" w14:textId="77777777" w:rsidR="00B34A24" w:rsidRPr="0034669B" w:rsidRDefault="00B34A24" w:rsidP="004A3303">
            <w:pPr>
              <w:rPr>
                <w:rFonts w:ascii="Arial" w:hAnsi="Arial" w:cs="Arial"/>
                <w:sz w:val="20"/>
                <w:szCs w:val="20"/>
              </w:rPr>
            </w:pPr>
            <w:r w:rsidRPr="0034669B">
              <w:rPr>
                <w:rFonts w:ascii="Arial" w:hAnsi="Arial" w:cs="Arial"/>
                <w:sz w:val="20"/>
                <w:szCs w:val="20"/>
              </w:rPr>
              <w:t>Dokumentace skutečného provedení stavby</w:t>
            </w:r>
          </w:p>
        </w:tc>
      </w:tr>
      <w:tr w:rsidR="00B34A24" w:rsidRPr="0034669B" w14:paraId="6B38989F" w14:textId="77777777" w:rsidTr="004A3303">
        <w:trPr>
          <w:trHeight w:val="270"/>
        </w:trPr>
        <w:tc>
          <w:tcPr>
            <w:tcW w:w="1485" w:type="dxa"/>
          </w:tcPr>
          <w:p w14:paraId="23741C1D" w14:textId="77777777" w:rsidR="00B34A24" w:rsidRPr="0034669B" w:rsidRDefault="00B34A24" w:rsidP="004A3303">
            <w:pPr>
              <w:rPr>
                <w:rFonts w:ascii="Arial" w:hAnsi="Arial" w:cs="Arial"/>
                <w:sz w:val="20"/>
                <w:szCs w:val="20"/>
              </w:rPr>
            </w:pPr>
            <w:r w:rsidRPr="0034669B">
              <w:rPr>
                <w:rFonts w:ascii="Arial" w:hAnsi="Arial" w:cs="Arial"/>
                <w:sz w:val="20"/>
                <w:szCs w:val="20"/>
              </w:rPr>
              <w:t>DŠ</w:t>
            </w:r>
          </w:p>
        </w:tc>
        <w:tc>
          <w:tcPr>
            <w:tcW w:w="7654" w:type="dxa"/>
          </w:tcPr>
          <w:p w14:paraId="38673A69"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Dřevní štěpka </w:t>
            </w:r>
          </w:p>
        </w:tc>
      </w:tr>
      <w:tr w:rsidR="00B34A24" w:rsidRPr="0034669B" w14:paraId="522009E6" w14:textId="77777777" w:rsidTr="004A3303">
        <w:trPr>
          <w:trHeight w:val="270"/>
        </w:trPr>
        <w:tc>
          <w:tcPr>
            <w:tcW w:w="1485" w:type="dxa"/>
          </w:tcPr>
          <w:p w14:paraId="7543FABA"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EIA </w:t>
            </w:r>
          </w:p>
        </w:tc>
        <w:tc>
          <w:tcPr>
            <w:tcW w:w="7654" w:type="dxa"/>
          </w:tcPr>
          <w:p w14:paraId="4BF6B239" w14:textId="77777777" w:rsidR="00B34A24" w:rsidRPr="0034669B" w:rsidRDefault="00B34A24" w:rsidP="004A3303">
            <w:pPr>
              <w:rPr>
                <w:rFonts w:ascii="Arial" w:hAnsi="Arial" w:cs="Arial"/>
                <w:sz w:val="20"/>
                <w:szCs w:val="20"/>
              </w:rPr>
            </w:pPr>
            <w:r w:rsidRPr="0034669B">
              <w:rPr>
                <w:rFonts w:ascii="Arial" w:hAnsi="Arial" w:cs="Arial"/>
                <w:sz w:val="20"/>
                <w:szCs w:val="20"/>
              </w:rPr>
              <w:t>Hodnocení vlivu na životní prostředí</w:t>
            </w:r>
          </w:p>
        </w:tc>
      </w:tr>
      <w:tr w:rsidR="00B34A24" w:rsidRPr="0034669B" w14:paraId="3D1377C3" w14:textId="77777777" w:rsidTr="004A3303">
        <w:trPr>
          <w:trHeight w:val="270"/>
        </w:trPr>
        <w:tc>
          <w:tcPr>
            <w:tcW w:w="1485" w:type="dxa"/>
          </w:tcPr>
          <w:p w14:paraId="3228AA8D" w14:textId="77777777" w:rsidR="00B34A24" w:rsidRPr="0034669B" w:rsidRDefault="00B34A24" w:rsidP="004A3303">
            <w:pPr>
              <w:rPr>
                <w:rFonts w:ascii="Arial" w:hAnsi="Arial" w:cs="Arial"/>
                <w:sz w:val="20"/>
                <w:szCs w:val="20"/>
              </w:rPr>
            </w:pPr>
            <w:r w:rsidRPr="0034669B">
              <w:rPr>
                <w:rFonts w:ascii="Arial" w:hAnsi="Arial" w:cs="Arial"/>
                <w:sz w:val="20"/>
                <w:szCs w:val="20"/>
              </w:rPr>
              <w:t>EIR</w:t>
            </w:r>
          </w:p>
        </w:tc>
        <w:tc>
          <w:tcPr>
            <w:tcW w:w="7654" w:type="dxa"/>
          </w:tcPr>
          <w:p w14:paraId="5D23AF93"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Exchange </w:t>
            </w:r>
            <w:proofErr w:type="spellStart"/>
            <w:r w:rsidRPr="0034669B">
              <w:rPr>
                <w:rFonts w:ascii="Arial" w:hAnsi="Arial" w:cs="Arial"/>
                <w:sz w:val="20"/>
                <w:szCs w:val="20"/>
              </w:rPr>
              <w:t>Information</w:t>
            </w:r>
            <w:proofErr w:type="spellEnd"/>
            <w:r w:rsidRPr="0034669B">
              <w:rPr>
                <w:rFonts w:ascii="Arial" w:hAnsi="Arial" w:cs="Arial"/>
                <w:sz w:val="20"/>
                <w:szCs w:val="20"/>
              </w:rPr>
              <w:t xml:space="preserve"> </w:t>
            </w:r>
            <w:proofErr w:type="spellStart"/>
            <w:r w:rsidRPr="0034669B">
              <w:rPr>
                <w:rFonts w:ascii="Arial" w:hAnsi="Arial" w:cs="Arial"/>
                <w:sz w:val="20"/>
                <w:szCs w:val="20"/>
              </w:rPr>
              <w:t>Requirements</w:t>
            </w:r>
            <w:proofErr w:type="spellEnd"/>
            <w:r w:rsidRPr="0034669B">
              <w:rPr>
                <w:rFonts w:ascii="Arial" w:hAnsi="Arial" w:cs="Arial"/>
                <w:sz w:val="20"/>
                <w:szCs w:val="20"/>
              </w:rPr>
              <w:t xml:space="preserve"> (Požadavky na výměnu informací)</w:t>
            </w:r>
          </w:p>
        </w:tc>
      </w:tr>
      <w:tr w:rsidR="00B34A24" w:rsidRPr="0034669B" w14:paraId="0C7BAA58" w14:textId="77777777" w:rsidTr="004A3303">
        <w:trPr>
          <w:trHeight w:val="270"/>
        </w:trPr>
        <w:tc>
          <w:tcPr>
            <w:tcW w:w="1485" w:type="dxa"/>
          </w:tcPr>
          <w:p w14:paraId="2EE65A1E" w14:textId="77777777" w:rsidR="00B34A24" w:rsidRPr="0034669B" w:rsidRDefault="00B34A24" w:rsidP="004A3303">
            <w:pPr>
              <w:rPr>
                <w:rFonts w:ascii="Arial" w:hAnsi="Arial" w:cs="Arial"/>
                <w:sz w:val="20"/>
                <w:szCs w:val="20"/>
              </w:rPr>
            </w:pPr>
            <w:r w:rsidRPr="0034669B">
              <w:rPr>
                <w:rFonts w:ascii="Arial" w:hAnsi="Arial" w:cs="Arial"/>
                <w:sz w:val="20"/>
                <w:szCs w:val="20"/>
              </w:rPr>
              <w:t>EMC</w:t>
            </w:r>
          </w:p>
        </w:tc>
        <w:tc>
          <w:tcPr>
            <w:tcW w:w="7654" w:type="dxa"/>
          </w:tcPr>
          <w:p w14:paraId="561C086A" w14:textId="77777777" w:rsidR="00B34A24" w:rsidRPr="0034669B" w:rsidRDefault="00B34A24" w:rsidP="004A3303">
            <w:pPr>
              <w:rPr>
                <w:rFonts w:ascii="Arial" w:hAnsi="Arial" w:cs="Arial"/>
                <w:sz w:val="20"/>
                <w:szCs w:val="20"/>
              </w:rPr>
            </w:pPr>
            <w:r w:rsidRPr="0034669B">
              <w:rPr>
                <w:rFonts w:ascii="Arial" w:hAnsi="Arial" w:cs="Arial"/>
                <w:sz w:val="20"/>
                <w:szCs w:val="20"/>
              </w:rPr>
              <w:t>Elektromagnetická kompatibilita</w:t>
            </w:r>
          </w:p>
        </w:tc>
      </w:tr>
      <w:tr w:rsidR="00B34A24" w:rsidRPr="0034669B" w14:paraId="563109A2" w14:textId="77777777" w:rsidTr="004A3303">
        <w:trPr>
          <w:trHeight w:val="270"/>
        </w:trPr>
        <w:tc>
          <w:tcPr>
            <w:tcW w:w="1485" w:type="dxa"/>
          </w:tcPr>
          <w:p w14:paraId="7F42B1A7" w14:textId="77777777" w:rsidR="00B34A24" w:rsidRPr="0034669B" w:rsidRDefault="00B34A24" w:rsidP="004A3303">
            <w:pPr>
              <w:rPr>
                <w:rFonts w:ascii="Arial" w:hAnsi="Arial" w:cs="Arial"/>
                <w:sz w:val="20"/>
                <w:szCs w:val="20"/>
                <w:highlight w:val="yellow"/>
              </w:rPr>
            </w:pPr>
            <w:r w:rsidRPr="0034669B">
              <w:rPr>
                <w:rFonts w:ascii="Arial" w:hAnsi="Arial" w:cs="Arial"/>
                <w:sz w:val="20"/>
                <w:szCs w:val="20"/>
              </w:rPr>
              <w:t>EMS</w:t>
            </w:r>
          </w:p>
        </w:tc>
        <w:tc>
          <w:tcPr>
            <w:tcW w:w="7654" w:type="dxa"/>
          </w:tcPr>
          <w:p w14:paraId="3CA66302" w14:textId="77777777" w:rsidR="00B34A24" w:rsidRPr="0034669B" w:rsidRDefault="00B34A24" w:rsidP="004A3303">
            <w:pPr>
              <w:rPr>
                <w:rFonts w:ascii="Arial" w:hAnsi="Arial" w:cs="Arial"/>
                <w:sz w:val="20"/>
                <w:szCs w:val="20"/>
              </w:rPr>
            </w:pPr>
            <w:r w:rsidRPr="0034669B">
              <w:rPr>
                <w:rFonts w:ascii="Arial" w:hAnsi="Arial" w:cs="Arial"/>
                <w:sz w:val="20"/>
                <w:szCs w:val="20"/>
              </w:rPr>
              <w:t>Systém enviromentálního managementu</w:t>
            </w:r>
          </w:p>
        </w:tc>
      </w:tr>
      <w:tr w:rsidR="00B34A24" w:rsidRPr="0034669B" w14:paraId="2173C180" w14:textId="77777777" w:rsidTr="004A3303">
        <w:trPr>
          <w:trHeight w:val="270"/>
        </w:trPr>
        <w:tc>
          <w:tcPr>
            <w:tcW w:w="1485" w:type="dxa"/>
          </w:tcPr>
          <w:p w14:paraId="324B77C0" w14:textId="77777777" w:rsidR="00B34A24" w:rsidRPr="0034669B" w:rsidRDefault="00B34A24" w:rsidP="004A3303">
            <w:pPr>
              <w:rPr>
                <w:rFonts w:ascii="Arial" w:hAnsi="Arial" w:cs="Arial"/>
                <w:sz w:val="20"/>
                <w:szCs w:val="20"/>
              </w:rPr>
            </w:pPr>
            <w:r w:rsidRPr="0034669B">
              <w:rPr>
                <w:rFonts w:ascii="Arial" w:hAnsi="Arial" w:cs="Arial"/>
                <w:sz w:val="20"/>
                <w:szCs w:val="20"/>
              </w:rPr>
              <w:t>EN</w:t>
            </w:r>
          </w:p>
        </w:tc>
        <w:tc>
          <w:tcPr>
            <w:tcW w:w="7654" w:type="dxa"/>
          </w:tcPr>
          <w:p w14:paraId="143DC9CF" w14:textId="77777777" w:rsidR="00B34A24" w:rsidRPr="0034669B" w:rsidRDefault="00B34A24" w:rsidP="004A3303">
            <w:pPr>
              <w:rPr>
                <w:rFonts w:ascii="Arial" w:hAnsi="Arial" w:cs="Arial"/>
                <w:sz w:val="20"/>
                <w:szCs w:val="20"/>
              </w:rPr>
            </w:pPr>
            <w:r w:rsidRPr="0034669B">
              <w:rPr>
                <w:rFonts w:ascii="Arial" w:hAnsi="Arial" w:cs="Arial"/>
                <w:sz w:val="20"/>
                <w:szCs w:val="20"/>
              </w:rPr>
              <w:t>Evropské normy</w:t>
            </w:r>
          </w:p>
        </w:tc>
      </w:tr>
      <w:tr w:rsidR="00B34A24" w:rsidRPr="0034669B" w14:paraId="036A1253" w14:textId="77777777" w:rsidTr="004A3303">
        <w:trPr>
          <w:trHeight w:val="270"/>
        </w:trPr>
        <w:tc>
          <w:tcPr>
            <w:tcW w:w="1485" w:type="dxa"/>
          </w:tcPr>
          <w:p w14:paraId="70D300EC" w14:textId="77777777" w:rsidR="00B34A24" w:rsidRPr="0034669B" w:rsidRDefault="00B34A24" w:rsidP="004A3303">
            <w:pPr>
              <w:rPr>
                <w:rFonts w:ascii="Arial" w:hAnsi="Arial" w:cs="Arial"/>
                <w:sz w:val="20"/>
                <w:szCs w:val="20"/>
                <w:highlight w:val="yellow"/>
              </w:rPr>
            </w:pPr>
            <w:r w:rsidRPr="0034669B">
              <w:rPr>
                <w:rFonts w:ascii="Arial" w:hAnsi="Arial" w:cs="Arial"/>
                <w:sz w:val="20"/>
                <w:szCs w:val="20"/>
              </w:rPr>
              <w:t>EPS</w:t>
            </w:r>
          </w:p>
        </w:tc>
        <w:tc>
          <w:tcPr>
            <w:tcW w:w="7654" w:type="dxa"/>
          </w:tcPr>
          <w:p w14:paraId="69D74B21" w14:textId="77777777" w:rsidR="00B34A24" w:rsidRPr="0034669B" w:rsidRDefault="00B34A24" w:rsidP="004A3303">
            <w:pPr>
              <w:rPr>
                <w:rFonts w:ascii="Arial" w:hAnsi="Arial" w:cs="Arial"/>
                <w:sz w:val="20"/>
                <w:szCs w:val="20"/>
              </w:rPr>
            </w:pPr>
            <w:r w:rsidRPr="0034669B">
              <w:rPr>
                <w:rFonts w:ascii="Arial" w:hAnsi="Arial" w:cs="Arial"/>
                <w:sz w:val="20"/>
                <w:szCs w:val="20"/>
              </w:rPr>
              <w:t>Elektronická požární signalizace</w:t>
            </w:r>
          </w:p>
        </w:tc>
      </w:tr>
      <w:tr w:rsidR="00B34A24" w:rsidRPr="0034669B" w14:paraId="66406604" w14:textId="77777777" w:rsidTr="004A3303">
        <w:trPr>
          <w:trHeight w:val="270"/>
        </w:trPr>
        <w:tc>
          <w:tcPr>
            <w:tcW w:w="1485" w:type="dxa"/>
          </w:tcPr>
          <w:p w14:paraId="174DABC2" w14:textId="77777777" w:rsidR="00B34A24" w:rsidRPr="0034669B" w:rsidRDefault="00B34A24" w:rsidP="004A3303">
            <w:pPr>
              <w:rPr>
                <w:rFonts w:ascii="Arial" w:hAnsi="Arial" w:cs="Arial"/>
                <w:sz w:val="20"/>
                <w:szCs w:val="20"/>
              </w:rPr>
            </w:pPr>
            <w:r w:rsidRPr="0034669B">
              <w:rPr>
                <w:rFonts w:ascii="Arial" w:hAnsi="Arial" w:cs="Arial"/>
                <w:sz w:val="20"/>
                <w:szCs w:val="20"/>
              </w:rPr>
              <w:t>EŘZ</w:t>
            </w:r>
          </w:p>
        </w:tc>
        <w:tc>
          <w:tcPr>
            <w:tcW w:w="7654" w:type="dxa"/>
          </w:tcPr>
          <w:p w14:paraId="19C2EE65" w14:textId="77777777" w:rsidR="00B34A24" w:rsidRPr="0034669B" w:rsidRDefault="00B34A24" w:rsidP="004A3303">
            <w:pPr>
              <w:rPr>
                <w:rFonts w:ascii="Arial" w:hAnsi="Arial" w:cs="Arial"/>
                <w:sz w:val="20"/>
                <w:szCs w:val="20"/>
              </w:rPr>
            </w:pPr>
            <w:r w:rsidRPr="0034669B">
              <w:rPr>
                <w:rFonts w:ascii="Arial" w:hAnsi="Arial" w:cs="Arial"/>
                <w:sz w:val="20"/>
                <w:szCs w:val="20"/>
              </w:rPr>
              <w:t>Elektrické řídící a zpožďovací zařízení (ústředna)</w:t>
            </w:r>
          </w:p>
        </w:tc>
      </w:tr>
      <w:tr w:rsidR="00B34A24" w:rsidRPr="0034669B" w14:paraId="4E396665" w14:textId="77777777" w:rsidTr="004A3303">
        <w:trPr>
          <w:trHeight w:val="270"/>
        </w:trPr>
        <w:tc>
          <w:tcPr>
            <w:tcW w:w="1485" w:type="dxa"/>
          </w:tcPr>
          <w:p w14:paraId="4F9692AD" w14:textId="77777777" w:rsidR="00B34A24" w:rsidRPr="0034669B" w:rsidRDefault="00B34A24" w:rsidP="004A3303">
            <w:pPr>
              <w:rPr>
                <w:rFonts w:ascii="Arial" w:hAnsi="Arial" w:cs="Arial"/>
                <w:sz w:val="20"/>
                <w:szCs w:val="20"/>
              </w:rPr>
            </w:pPr>
            <w:r w:rsidRPr="0034669B">
              <w:rPr>
                <w:rFonts w:ascii="Arial" w:hAnsi="Arial" w:cs="Arial"/>
                <w:sz w:val="20"/>
                <w:szCs w:val="20"/>
              </w:rPr>
              <w:lastRenderedPageBreak/>
              <w:t>ES</w:t>
            </w:r>
          </w:p>
        </w:tc>
        <w:tc>
          <w:tcPr>
            <w:tcW w:w="7654" w:type="dxa"/>
          </w:tcPr>
          <w:p w14:paraId="5E85CDEA"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Evropské společenství </w:t>
            </w:r>
          </w:p>
        </w:tc>
      </w:tr>
      <w:tr w:rsidR="00B34A24" w:rsidRPr="0034669B" w14:paraId="1B4B5DBC" w14:textId="77777777" w:rsidTr="004A3303">
        <w:trPr>
          <w:trHeight w:val="270"/>
        </w:trPr>
        <w:tc>
          <w:tcPr>
            <w:tcW w:w="1485" w:type="dxa"/>
          </w:tcPr>
          <w:p w14:paraId="0B1A091C" w14:textId="77777777" w:rsidR="00B34A24" w:rsidRPr="0034669B" w:rsidRDefault="00B34A24" w:rsidP="004A3303">
            <w:pPr>
              <w:rPr>
                <w:rFonts w:ascii="Arial" w:hAnsi="Arial" w:cs="Arial"/>
                <w:sz w:val="20"/>
                <w:szCs w:val="20"/>
              </w:rPr>
            </w:pPr>
            <w:r w:rsidRPr="0034669B">
              <w:rPr>
                <w:rFonts w:ascii="Arial" w:hAnsi="Arial" w:cs="Arial"/>
                <w:sz w:val="20"/>
                <w:szCs w:val="20"/>
              </w:rPr>
              <w:t>EU</w:t>
            </w:r>
          </w:p>
        </w:tc>
        <w:tc>
          <w:tcPr>
            <w:tcW w:w="7654" w:type="dxa"/>
          </w:tcPr>
          <w:p w14:paraId="00DC378A" w14:textId="77777777" w:rsidR="00B34A24" w:rsidRPr="0034669B" w:rsidRDefault="00B34A24" w:rsidP="004A3303">
            <w:pPr>
              <w:rPr>
                <w:rFonts w:ascii="Arial" w:hAnsi="Arial" w:cs="Arial"/>
                <w:sz w:val="20"/>
                <w:szCs w:val="20"/>
              </w:rPr>
            </w:pPr>
            <w:r w:rsidRPr="0034669B">
              <w:rPr>
                <w:rFonts w:ascii="Arial" w:hAnsi="Arial" w:cs="Arial"/>
                <w:sz w:val="20"/>
                <w:szCs w:val="20"/>
              </w:rPr>
              <w:t>Evropská unie</w:t>
            </w:r>
          </w:p>
        </w:tc>
      </w:tr>
      <w:tr w:rsidR="00B34A24" w:rsidRPr="0034669B" w14:paraId="16C5D9D7" w14:textId="77777777" w:rsidTr="004A3303">
        <w:trPr>
          <w:trHeight w:val="270"/>
        </w:trPr>
        <w:tc>
          <w:tcPr>
            <w:tcW w:w="1485" w:type="dxa"/>
          </w:tcPr>
          <w:p w14:paraId="3557BC68" w14:textId="77777777" w:rsidR="00B34A24" w:rsidRPr="0034669B" w:rsidRDefault="00B34A24" w:rsidP="004A3303">
            <w:pPr>
              <w:rPr>
                <w:rFonts w:ascii="Arial" w:hAnsi="Arial" w:cs="Arial"/>
                <w:sz w:val="20"/>
                <w:szCs w:val="20"/>
              </w:rPr>
            </w:pPr>
            <w:r w:rsidRPr="0034669B">
              <w:rPr>
                <w:rFonts w:ascii="Arial" w:hAnsi="Arial" w:cs="Arial"/>
                <w:sz w:val="20"/>
                <w:szCs w:val="20"/>
              </w:rPr>
              <w:t>FAC</w:t>
            </w:r>
          </w:p>
        </w:tc>
        <w:tc>
          <w:tcPr>
            <w:tcW w:w="7654" w:type="dxa"/>
          </w:tcPr>
          <w:p w14:paraId="01E3AF39" w14:textId="77777777" w:rsidR="00B34A24" w:rsidRPr="0034669B" w:rsidRDefault="00B34A24" w:rsidP="004A3303">
            <w:pPr>
              <w:rPr>
                <w:rFonts w:ascii="Arial" w:hAnsi="Arial" w:cs="Arial"/>
                <w:sz w:val="20"/>
                <w:szCs w:val="20"/>
              </w:rPr>
            </w:pPr>
            <w:proofErr w:type="spellStart"/>
            <w:r w:rsidRPr="0034669B">
              <w:rPr>
                <w:rFonts w:ascii="Arial" w:hAnsi="Arial" w:cs="Arial"/>
                <w:sz w:val="20"/>
                <w:szCs w:val="20"/>
              </w:rPr>
              <w:t>Final</w:t>
            </w:r>
            <w:proofErr w:type="spellEnd"/>
            <w:r w:rsidRPr="0034669B">
              <w:rPr>
                <w:rFonts w:ascii="Arial" w:hAnsi="Arial" w:cs="Arial"/>
                <w:sz w:val="20"/>
                <w:szCs w:val="20"/>
              </w:rPr>
              <w:t xml:space="preserve"> </w:t>
            </w:r>
            <w:proofErr w:type="spellStart"/>
            <w:r w:rsidRPr="0034669B">
              <w:rPr>
                <w:rFonts w:ascii="Arial" w:hAnsi="Arial" w:cs="Arial"/>
                <w:sz w:val="20"/>
                <w:szCs w:val="20"/>
              </w:rPr>
              <w:t>Acceptance</w:t>
            </w:r>
            <w:proofErr w:type="spellEnd"/>
            <w:r w:rsidRPr="0034669B">
              <w:rPr>
                <w:rFonts w:ascii="Arial" w:hAnsi="Arial" w:cs="Arial"/>
                <w:sz w:val="20"/>
                <w:szCs w:val="20"/>
              </w:rPr>
              <w:t xml:space="preserve"> </w:t>
            </w:r>
            <w:proofErr w:type="spellStart"/>
            <w:r w:rsidRPr="0034669B">
              <w:rPr>
                <w:rFonts w:ascii="Arial" w:hAnsi="Arial" w:cs="Arial"/>
                <w:sz w:val="20"/>
                <w:szCs w:val="20"/>
              </w:rPr>
              <w:t>Certificate</w:t>
            </w:r>
            <w:proofErr w:type="spellEnd"/>
            <w:r w:rsidRPr="0034669B">
              <w:rPr>
                <w:rFonts w:ascii="Arial" w:hAnsi="Arial" w:cs="Arial"/>
                <w:sz w:val="20"/>
                <w:szCs w:val="20"/>
              </w:rPr>
              <w:t xml:space="preserve"> </w:t>
            </w:r>
          </w:p>
        </w:tc>
      </w:tr>
      <w:tr w:rsidR="00B34A24" w:rsidRPr="0034669B" w14:paraId="3194B133" w14:textId="77777777" w:rsidTr="004A3303">
        <w:trPr>
          <w:trHeight w:val="270"/>
        </w:trPr>
        <w:tc>
          <w:tcPr>
            <w:tcW w:w="1485" w:type="dxa"/>
          </w:tcPr>
          <w:p w14:paraId="3F42CAD0" w14:textId="77777777" w:rsidR="00B34A24" w:rsidRPr="0034669B" w:rsidRDefault="00B34A24" w:rsidP="004A3303">
            <w:pPr>
              <w:rPr>
                <w:rFonts w:ascii="Arial" w:hAnsi="Arial" w:cs="Arial"/>
                <w:sz w:val="20"/>
                <w:szCs w:val="20"/>
              </w:rPr>
            </w:pPr>
            <w:r w:rsidRPr="0034669B">
              <w:rPr>
                <w:rFonts w:ascii="Arial" w:hAnsi="Arial" w:cs="Arial"/>
                <w:sz w:val="20"/>
                <w:szCs w:val="20"/>
              </w:rPr>
              <w:t>FAT</w:t>
            </w:r>
          </w:p>
        </w:tc>
        <w:tc>
          <w:tcPr>
            <w:tcW w:w="7654" w:type="dxa"/>
          </w:tcPr>
          <w:p w14:paraId="006B5B28" w14:textId="77777777" w:rsidR="00B34A24" w:rsidRPr="0034669B" w:rsidRDefault="00B34A24" w:rsidP="004A3303">
            <w:pPr>
              <w:rPr>
                <w:rFonts w:ascii="Arial" w:hAnsi="Arial" w:cs="Arial"/>
                <w:sz w:val="20"/>
                <w:szCs w:val="20"/>
              </w:rPr>
            </w:pPr>
            <w:proofErr w:type="spellStart"/>
            <w:r w:rsidRPr="0034669B">
              <w:rPr>
                <w:rFonts w:ascii="Arial" w:hAnsi="Arial" w:cs="Arial"/>
                <w:sz w:val="20"/>
                <w:szCs w:val="20"/>
              </w:rPr>
              <w:t>Factory</w:t>
            </w:r>
            <w:proofErr w:type="spellEnd"/>
            <w:r w:rsidRPr="0034669B">
              <w:rPr>
                <w:rFonts w:ascii="Arial" w:hAnsi="Arial" w:cs="Arial"/>
                <w:sz w:val="20"/>
                <w:szCs w:val="20"/>
              </w:rPr>
              <w:t xml:space="preserve"> </w:t>
            </w:r>
            <w:proofErr w:type="spellStart"/>
            <w:r w:rsidRPr="0034669B">
              <w:rPr>
                <w:rFonts w:ascii="Arial" w:hAnsi="Arial" w:cs="Arial"/>
                <w:sz w:val="20"/>
                <w:szCs w:val="20"/>
              </w:rPr>
              <w:t>Acceptance</w:t>
            </w:r>
            <w:proofErr w:type="spellEnd"/>
            <w:r w:rsidRPr="0034669B">
              <w:rPr>
                <w:rFonts w:ascii="Arial" w:hAnsi="Arial" w:cs="Arial"/>
                <w:sz w:val="20"/>
                <w:szCs w:val="20"/>
              </w:rPr>
              <w:t xml:space="preserve"> Test</w:t>
            </w:r>
          </w:p>
        </w:tc>
      </w:tr>
      <w:tr w:rsidR="00B34A24" w:rsidRPr="0034669B" w14:paraId="7B57B200" w14:textId="77777777" w:rsidTr="004A3303">
        <w:trPr>
          <w:trHeight w:val="270"/>
        </w:trPr>
        <w:tc>
          <w:tcPr>
            <w:tcW w:w="1485" w:type="dxa"/>
          </w:tcPr>
          <w:p w14:paraId="305EB6B0" w14:textId="77777777" w:rsidR="00B34A24" w:rsidRPr="0034669B" w:rsidRDefault="00B34A24" w:rsidP="004A3303">
            <w:pPr>
              <w:rPr>
                <w:rFonts w:ascii="Arial" w:hAnsi="Arial" w:cs="Arial"/>
                <w:sz w:val="20"/>
                <w:szCs w:val="20"/>
              </w:rPr>
            </w:pPr>
            <w:r w:rsidRPr="0034669B">
              <w:rPr>
                <w:rFonts w:ascii="Arial" w:hAnsi="Arial" w:cs="Arial"/>
                <w:sz w:val="20"/>
                <w:szCs w:val="20"/>
              </w:rPr>
              <w:t>FM</w:t>
            </w:r>
          </w:p>
        </w:tc>
        <w:tc>
          <w:tcPr>
            <w:tcW w:w="7654" w:type="dxa"/>
          </w:tcPr>
          <w:p w14:paraId="3C935604" w14:textId="77777777" w:rsidR="00B34A24" w:rsidRPr="0034669B" w:rsidRDefault="00B34A24" w:rsidP="004A3303">
            <w:pPr>
              <w:rPr>
                <w:rFonts w:ascii="Arial" w:hAnsi="Arial" w:cs="Arial"/>
                <w:sz w:val="20"/>
                <w:szCs w:val="20"/>
              </w:rPr>
            </w:pPr>
            <w:r w:rsidRPr="0034669B">
              <w:rPr>
                <w:rFonts w:ascii="Arial" w:hAnsi="Arial" w:cs="Arial"/>
                <w:sz w:val="20"/>
                <w:szCs w:val="20"/>
              </w:rPr>
              <w:t>Frekvenční měnič</w:t>
            </w:r>
          </w:p>
        </w:tc>
      </w:tr>
      <w:tr w:rsidR="00B34A24" w:rsidRPr="0034669B" w14:paraId="7CB538C0" w14:textId="77777777" w:rsidTr="004A3303">
        <w:trPr>
          <w:trHeight w:val="270"/>
        </w:trPr>
        <w:tc>
          <w:tcPr>
            <w:tcW w:w="1485" w:type="dxa"/>
          </w:tcPr>
          <w:p w14:paraId="6E54AAB9" w14:textId="77777777" w:rsidR="00B34A24" w:rsidRPr="0034669B" w:rsidRDefault="00B34A24" w:rsidP="004A3303">
            <w:pPr>
              <w:rPr>
                <w:rFonts w:ascii="Arial" w:hAnsi="Arial" w:cs="Arial"/>
                <w:sz w:val="20"/>
                <w:szCs w:val="20"/>
              </w:rPr>
            </w:pPr>
            <w:r w:rsidRPr="0034669B">
              <w:rPr>
                <w:rFonts w:ascii="Arial" w:hAnsi="Arial" w:cs="Arial"/>
                <w:sz w:val="20"/>
                <w:szCs w:val="20"/>
              </w:rPr>
              <w:t>GHZ</w:t>
            </w:r>
          </w:p>
        </w:tc>
        <w:tc>
          <w:tcPr>
            <w:tcW w:w="7654" w:type="dxa"/>
          </w:tcPr>
          <w:p w14:paraId="41267DCF" w14:textId="77777777" w:rsidR="00B34A24" w:rsidRPr="0034669B" w:rsidRDefault="00B34A24" w:rsidP="004A3303">
            <w:pPr>
              <w:rPr>
                <w:rFonts w:ascii="Arial" w:hAnsi="Arial" w:cs="Arial"/>
                <w:sz w:val="20"/>
                <w:szCs w:val="20"/>
              </w:rPr>
            </w:pPr>
            <w:r w:rsidRPr="0034669B">
              <w:rPr>
                <w:rFonts w:ascii="Arial" w:hAnsi="Arial" w:cs="Arial"/>
                <w:sz w:val="20"/>
                <w:szCs w:val="20"/>
              </w:rPr>
              <w:t>Plynové stabilní hasicí zařízení</w:t>
            </w:r>
          </w:p>
        </w:tc>
      </w:tr>
      <w:tr w:rsidR="00B34A24" w:rsidRPr="0034669B" w14:paraId="1D734A2D" w14:textId="77777777" w:rsidTr="004A3303">
        <w:trPr>
          <w:trHeight w:val="270"/>
        </w:trPr>
        <w:tc>
          <w:tcPr>
            <w:tcW w:w="1485" w:type="dxa"/>
          </w:tcPr>
          <w:p w14:paraId="4F4F13B0" w14:textId="77777777" w:rsidR="00B34A24" w:rsidRPr="0034669B" w:rsidRDefault="00B34A24" w:rsidP="004A3303">
            <w:pPr>
              <w:rPr>
                <w:rFonts w:ascii="Arial" w:hAnsi="Arial" w:cs="Arial"/>
                <w:sz w:val="20"/>
                <w:szCs w:val="20"/>
              </w:rPr>
            </w:pPr>
            <w:r w:rsidRPr="0034669B">
              <w:rPr>
                <w:rFonts w:ascii="Arial" w:hAnsi="Arial" w:cs="Arial"/>
                <w:sz w:val="20"/>
                <w:szCs w:val="20"/>
              </w:rPr>
              <w:t>GO</w:t>
            </w:r>
          </w:p>
        </w:tc>
        <w:tc>
          <w:tcPr>
            <w:tcW w:w="7654" w:type="dxa"/>
          </w:tcPr>
          <w:p w14:paraId="27B31D2F" w14:textId="77777777" w:rsidR="00B34A24" w:rsidRPr="0034669B" w:rsidRDefault="00B34A24" w:rsidP="004A3303">
            <w:pPr>
              <w:rPr>
                <w:rFonts w:ascii="Arial" w:hAnsi="Arial" w:cs="Arial"/>
                <w:sz w:val="20"/>
                <w:szCs w:val="20"/>
              </w:rPr>
            </w:pPr>
            <w:r w:rsidRPr="0034669B">
              <w:rPr>
                <w:rFonts w:ascii="Arial" w:hAnsi="Arial" w:cs="Arial"/>
                <w:sz w:val="20"/>
                <w:szCs w:val="20"/>
              </w:rPr>
              <w:t>Generální oprava</w:t>
            </w:r>
          </w:p>
        </w:tc>
      </w:tr>
      <w:tr w:rsidR="00B34A24" w:rsidRPr="0034669B" w14:paraId="01F9C074" w14:textId="77777777" w:rsidTr="004A3303">
        <w:trPr>
          <w:trHeight w:val="270"/>
        </w:trPr>
        <w:tc>
          <w:tcPr>
            <w:tcW w:w="1485" w:type="dxa"/>
          </w:tcPr>
          <w:p w14:paraId="6AF1595E" w14:textId="77777777" w:rsidR="00B34A24" w:rsidRPr="0034669B" w:rsidRDefault="00B34A24" w:rsidP="004A3303">
            <w:pPr>
              <w:rPr>
                <w:rFonts w:ascii="Arial" w:hAnsi="Arial" w:cs="Arial"/>
                <w:sz w:val="20"/>
                <w:szCs w:val="20"/>
              </w:rPr>
            </w:pPr>
            <w:r w:rsidRPr="0034669B">
              <w:rPr>
                <w:rFonts w:ascii="Arial" w:hAnsi="Arial" w:cs="Arial"/>
                <w:sz w:val="20"/>
                <w:szCs w:val="20"/>
              </w:rPr>
              <w:t>H</w:t>
            </w:r>
          </w:p>
        </w:tc>
        <w:tc>
          <w:tcPr>
            <w:tcW w:w="7654" w:type="dxa"/>
          </w:tcPr>
          <w:p w14:paraId="47FE4DC1" w14:textId="77777777" w:rsidR="00B34A24" w:rsidRPr="0034669B" w:rsidRDefault="00B34A24" w:rsidP="004A3303">
            <w:pPr>
              <w:rPr>
                <w:rFonts w:ascii="Arial" w:hAnsi="Arial" w:cs="Arial"/>
                <w:sz w:val="20"/>
                <w:szCs w:val="20"/>
              </w:rPr>
            </w:pPr>
            <w:r w:rsidRPr="0034669B">
              <w:rPr>
                <w:rFonts w:ascii="Arial" w:hAnsi="Arial" w:cs="Arial"/>
                <w:sz w:val="20"/>
                <w:szCs w:val="20"/>
              </w:rPr>
              <w:t>Hold point (zádržný bod)</w:t>
            </w:r>
          </w:p>
        </w:tc>
      </w:tr>
      <w:tr w:rsidR="00B34A24" w:rsidRPr="0034669B" w14:paraId="124EF16D" w14:textId="77777777" w:rsidTr="004A3303">
        <w:trPr>
          <w:trHeight w:val="270"/>
        </w:trPr>
        <w:tc>
          <w:tcPr>
            <w:tcW w:w="1485" w:type="dxa"/>
          </w:tcPr>
          <w:p w14:paraId="6558E5B9" w14:textId="77777777" w:rsidR="00B34A24" w:rsidRPr="0034669B" w:rsidRDefault="00B34A24" w:rsidP="004A3303">
            <w:pPr>
              <w:rPr>
                <w:rFonts w:ascii="Arial" w:hAnsi="Arial" w:cs="Arial"/>
                <w:sz w:val="20"/>
                <w:szCs w:val="20"/>
              </w:rPr>
            </w:pPr>
            <w:r w:rsidRPr="0034669B">
              <w:rPr>
                <w:rFonts w:ascii="Arial" w:hAnsi="Arial" w:cs="Arial"/>
                <w:sz w:val="20"/>
                <w:szCs w:val="20"/>
              </w:rPr>
              <w:t>HMG</w:t>
            </w:r>
          </w:p>
        </w:tc>
        <w:tc>
          <w:tcPr>
            <w:tcW w:w="7654" w:type="dxa"/>
          </w:tcPr>
          <w:p w14:paraId="1E71E445" w14:textId="77777777" w:rsidR="00B34A24" w:rsidRPr="0034669B" w:rsidRDefault="00B34A24" w:rsidP="004A3303">
            <w:pPr>
              <w:rPr>
                <w:rFonts w:ascii="Arial" w:hAnsi="Arial" w:cs="Arial"/>
                <w:sz w:val="20"/>
                <w:szCs w:val="20"/>
              </w:rPr>
            </w:pPr>
            <w:r w:rsidRPr="0034669B">
              <w:rPr>
                <w:rFonts w:ascii="Arial" w:hAnsi="Arial" w:cs="Arial"/>
                <w:sz w:val="20"/>
                <w:szCs w:val="20"/>
              </w:rPr>
              <w:t>Harmonogram</w:t>
            </w:r>
          </w:p>
        </w:tc>
      </w:tr>
      <w:tr w:rsidR="00B34A24" w:rsidRPr="0034669B" w14:paraId="7F441F7C" w14:textId="77777777" w:rsidTr="004A3303">
        <w:trPr>
          <w:trHeight w:val="270"/>
        </w:trPr>
        <w:tc>
          <w:tcPr>
            <w:tcW w:w="1485" w:type="dxa"/>
          </w:tcPr>
          <w:p w14:paraId="7990AB93" w14:textId="77777777" w:rsidR="00B34A24" w:rsidRPr="0034669B" w:rsidRDefault="00B34A24" w:rsidP="004A3303">
            <w:pPr>
              <w:rPr>
                <w:rFonts w:ascii="Arial" w:hAnsi="Arial" w:cs="Arial"/>
                <w:sz w:val="20"/>
                <w:szCs w:val="20"/>
              </w:rPr>
            </w:pPr>
            <w:r w:rsidRPr="0034669B">
              <w:rPr>
                <w:rFonts w:ascii="Arial" w:hAnsi="Arial" w:cs="Arial"/>
                <w:sz w:val="20"/>
                <w:szCs w:val="20"/>
              </w:rPr>
              <w:t>HAZOP</w:t>
            </w:r>
          </w:p>
        </w:tc>
        <w:tc>
          <w:tcPr>
            <w:tcW w:w="7654" w:type="dxa"/>
          </w:tcPr>
          <w:p w14:paraId="3E132375" w14:textId="77777777" w:rsidR="00B34A24" w:rsidRPr="0034669B" w:rsidRDefault="00B34A24" w:rsidP="004A3303">
            <w:pPr>
              <w:rPr>
                <w:rFonts w:ascii="Arial" w:hAnsi="Arial" w:cs="Arial"/>
                <w:sz w:val="20"/>
                <w:szCs w:val="20"/>
              </w:rPr>
            </w:pPr>
            <w:r w:rsidRPr="0034669B">
              <w:rPr>
                <w:rFonts w:ascii="Arial" w:hAnsi="Arial" w:cs="Arial"/>
                <w:sz w:val="20"/>
                <w:szCs w:val="20"/>
              </w:rPr>
              <w:t>Hazard and Operability Study</w:t>
            </w:r>
          </w:p>
        </w:tc>
      </w:tr>
      <w:tr w:rsidR="00B34A24" w:rsidRPr="0034669B" w14:paraId="18482B06" w14:textId="77777777" w:rsidTr="004A3303">
        <w:trPr>
          <w:trHeight w:val="270"/>
        </w:trPr>
        <w:tc>
          <w:tcPr>
            <w:tcW w:w="1485" w:type="dxa"/>
          </w:tcPr>
          <w:p w14:paraId="7378CC08" w14:textId="77777777" w:rsidR="00B34A24" w:rsidRPr="0034669B" w:rsidRDefault="00B34A24" w:rsidP="004A3303">
            <w:pPr>
              <w:rPr>
                <w:rFonts w:ascii="Arial" w:hAnsi="Arial" w:cs="Arial"/>
                <w:sz w:val="20"/>
                <w:szCs w:val="20"/>
              </w:rPr>
            </w:pPr>
            <w:r w:rsidRPr="0034669B">
              <w:rPr>
                <w:rFonts w:ascii="Arial" w:hAnsi="Arial" w:cs="Arial"/>
                <w:sz w:val="20"/>
                <w:szCs w:val="20"/>
              </w:rPr>
              <w:t>HC</w:t>
            </w:r>
          </w:p>
        </w:tc>
        <w:tc>
          <w:tcPr>
            <w:tcW w:w="7654" w:type="dxa"/>
          </w:tcPr>
          <w:p w14:paraId="7C385600" w14:textId="77777777" w:rsidR="00B34A24" w:rsidRPr="0034669B" w:rsidRDefault="00B34A24" w:rsidP="004A3303">
            <w:pPr>
              <w:rPr>
                <w:rFonts w:ascii="Arial" w:hAnsi="Arial" w:cs="Arial"/>
                <w:sz w:val="20"/>
                <w:szCs w:val="20"/>
              </w:rPr>
            </w:pPr>
            <w:r w:rsidRPr="0034669B">
              <w:rPr>
                <w:rFonts w:ascii="Arial" w:hAnsi="Arial" w:cs="Arial"/>
                <w:sz w:val="20"/>
                <w:szCs w:val="20"/>
              </w:rPr>
              <w:t>Hydraulické výpočty</w:t>
            </w:r>
          </w:p>
        </w:tc>
      </w:tr>
      <w:tr w:rsidR="00B34A24" w:rsidRPr="0034669B" w14:paraId="1701489A" w14:textId="77777777" w:rsidTr="004A3303">
        <w:trPr>
          <w:trHeight w:val="270"/>
        </w:trPr>
        <w:tc>
          <w:tcPr>
            <w:tcW w:w="1485" w:type="dxa"/>
          </w:tcPr>
          <w:p w14:paraId="23A743BF" w14:textId="77777777" w:rsidR="00B34A24" w:rsidRPr="0034669B" w:rsidRDefault="00B34A24" w:rsidP="004A3303">
            <w:pPr>
              <w:rPr>
                <w:rFonts w:ascii="Arial" w:hAnsi="Arial" w:cs="Arial"/>
                <w:sz w:val="20"/>
                <w:szCs w:val="20"/>
              </w:rPr>
            </w:pPr>
            <w:r w:rsidRPr="0034669B">
              <w:rPr>
                <w:rFonts w:ascii="Arial" w:hAnsi="Arial" w:cs="Arial"/>
                <w:sz w:val="20"/>
                <w:szCs w:val="20"/>
              </w:rPr>
              <w:t>HOP</w:t>
            </w:r>
          </w:p>
        </w:tc>
        <w:tc>
          <w:tcPr>
            <w:tcW w:w="7654" w:type="dxa"/>
          </w:tcPr>
          <w:p w14:paraId="62DEC390" w14:textId="77777777" w:rsidR="00B34A24" w:rsidRPr="0034669B" w:rsidRDefault="00B34A24" w:rsidP="004A3303">
            <w:pPr>
              <w:rPr>
                <w:rFonts w:ascii="Arial" w:hAnsi="Arial" w:cs="Arial"/>
                <w:sz w:val="20"/>
                <w:szCs w:val="20"/>
              </w:rPr>
            </w:pPr>
            <w:r w:rsidRPr="0034669B">
              <w:rPr>
                <w:rFonts w:ascii="Arial" w:hAnsi="Arial" w:cs="Arial"/>
                <w:sz w:val="20"/>
                <w:szCs w:val="20"/>
              </w:rPr>
              <w:t>Hlavní ochranné pospojení – uzemnění</w:t>
            </w:r>
          </w:p>
        </w:tc>
      </w:tr>
      <w:tr w:rsidR="00B34A24" w:rsidRPr="0034669B" w14:paraId="321576B1" w14:textId="77777777" w:rsidTr="004A3303">
        <w:trPr>
          <w:trHeight w:val="270"/>
        </w:trPr>
        <w:tc>
          <w:tcPr>
            <w:tcW w:w="1485" w:type="dxa"/>
          </w:tcPr>
          <w:p w14:paraId="274AF4E5" w14:textId="77777777" w:rsidR="00B34A24" w:rsidRPr="0034669B" w:rsidRDefault="00B34A24" w:rsidP="004A3303">
            <w:pPr>
              <w:rPr>
                <w:rFonts w:ascii="Arial" w:hAnsi="Arial" w:cs="Arial"/>
                <w:sz w:val="20"/>
                <w:szCs w:val="20"/>
              </w:rPr>
            </w:pPr>
            <w:r w:rsidRPr="0034669B">
              <w:rPr>
                <w:rFonts w:ascii="Arial" w:hAnsi="Arial" w:cs="Arial"/>
                <w:sz w:val="20"/>
                <w:szCs w:val="20"/>
              </w:rPr>
              <w:t>HÚ</w:t>
            </w:r>
          </w:p>
        </w:tc>
        <w:tc>
          <w:tcPr>
            <w:tcW w:w="7654" w:type="dxa"/>
          </w:tcPr>
          <w:p w14:paraId="01A1AA78" w14:textId="77777777" w:rsidR="00B34A24" w:rsidRPr="0034669B" w:rsidRDefault="00B34A24" w:rsidP="004A3303">
            <w:pPr>
              <w:rPr>
                <w:rFonts w:ascii="Arial" w:hAnsi="Arial" w:cs="Arial"/>
                <w:sz w:val="20"/>
                <w:szCs w:val="20"/>
              </w:rPr>
            </w:pPr>
            <w:r w:rsidRPr="0034669B">
              <w:rPr>
                <w:rFonts w:ascii="Arial" w:hAnsi="Arial" w:cs="Arial"/>
                <w:sz w:val="20"/>
                <w:szCs w:val="20"/>
              </w:rPr>
              <w:t>Hašený úsek</w:t>
            </w:r>
          </w:p>
        </w:tc>
      </w:tr>
      <w:tr w:rsidR="00B34A24" w:rsidRPr="0034669B" w14:paraId="13D93C59" w14:textId="77777777" w:rsidTr="004A3303">
        <w:trPr>
          <w:trHeight w:val="270"/>
        </w:trPr>
        <w:tc>
          <w:tcPr>
            <w:tcW w:w="1485" w:type="dxa"/>
          </w:tcPr>
          <w:p w14:paraId="7C772782" w14:textId="77777777" w:rsidR="00B34A24" w:rsidRPr="0034669B" w:rsidRDefault="00B34A24" w:rsidP="004A3303">
            <w:pPr>
              <w:rPr>
                <w:rFonts w:ascii="Arial" w:hAnsi="Arial" w:cs="Arial"/>
                <w:sz w:val="20"/>
                <w:szCs w:val="20"/>
              </w:rPr>
            </w:pPr>
            <w:r w:rsidRPr="0034669B">
              <w:rPr>
                <w:rFonts w:ascii="Arial" w:hAnsi="Arial" w:cs="Arial"/>
                <w:sz w:val="20"/>
                <w:szCs w:val="20"/>
              </w:rPr>
              <w:t>HW</w:t>
            </w:r>
          </w:p>
        </w:tc>
        <w:tc>
          <w:tcPr>
            <w:tcW w:w="7654" w:type="dxa"/>
          </w:tcPr>
          <w:p w14:paraId="0233AF50" w14:textId="77777777" w:rsidR="00B34A24" w:rsidRPr="0034669B" w:rsidRDefault="00B34A24" w:rsidP="004A3303">
            <w:pPr>
              <w:rPr>
                <w:rFonts w:ascii="Arial" w:hAnsi="Arial" w:cs="Arial"/>
                <w:sz w:val="20"/>
                <w:szCs w:val="20"/>
              </w:rPr>
            </w:pPr>
            <w:r w:rsidRPr="0034669B">
              <w:rPr>
                <w:rFonts w:ascii="Arial" w:hAnsi="Arial" w:cs="Arial"/>
                <w:sz w:val="20"/>
                <w:szCs w:val="20"/>
              </w:rPr>
              <w:t>Hardware</w:t>
            </w:r>
          </w:p>
        </w:tc>
      </w:tr>
      <w:tr w:rsidR="00B34A24" w:rsidRPr="0034669B" w14:paraId="5FC1C220" w14:textId="77777777" w:rsidTr="004A3303">
        <w:trPr>
          <w:trHeight w:val="270"/>
        </w:trPr>
        <w:tc>
          <w:tcPr>
            <w:tcW w:w="1485" w:type="dxa"/>
          </w:tcPr>
          <w:p w14:paraId="0FECE33A" w14:textId="77777777" w:rsidR="00B34A24" w:rsidRPr="0034669B" w:rsidRDefault="00B34A24" w:rsidP="004A3303">
            <w:pPr>
              <w:rPr>
                <w:rFonts w:ascii="Arial" w:hAnsi="Arial" w:cs="Arial"/>
                <w:sz w:val="20"/>
                <w:szCs w:val="20"/>
              </w:rPr>
            </w:pPr>
            <w:r w:rsidRPr="0034669B">
              <w:rPr>
                <w:rFonts w:ascii="Arial" w:hAnsi="Arial" w:cs="Arial"/>
                <w:sz w:val="20"/>
                <w:szCs w:val="20"/>
              </w:rPr>
              <w:t>CHOPAV</w:t>
            </w:r>
          </w:p>
        </w:tc>
        <w:tc>
          <w:tcPr>
            <w:tcW w:w="7654" w:type="dxa"/>
          </w:tcPr>
          <w:p w14:paraId="0DD5D7BA" w14:textId="77777777" w:rsidR="00B34A24" w:rsidRPr="0034669B" w:rsidRDefault="00B34A24" w:rsidP="004A3303">
            <w:pPr>
              <w:rPr>
                <w:rFonts w:ascii="Arial" w:hAnsi="Arial" w:cs="Arial"/>
                <w:sz w:val="20"/>
                <w:szCs w:val="20"/>
              </w:rPr>
            </w:pPr>
            <w:r w:rsidRPr="0034669B">
              <w:rPr>
                <w:rFonts w:ascii="Arial" w:hAnsi="Arial" w:cs="Arial"/>
                <w:sz w:val="20"/>
                <w:szCs w:val="20"/>
              </w:rPr>
              <w:t>Chráněná oblast přirozené akumulace vod</w:t>
            </w:r>
          </w:p>
        </w:tc>
      </w:tr>
      <w:tr w:rsidR="00B34A24" w:rsidRPr="0034669B" w14:paraId="7CB6F82C" w14:textId="77777777" w:rsidTr="004A3303">
        <w:trPr>
          <w:trHeight w:val="270"/>
        </w:trPr>
        <w:tc>
          <w:tcPr>
            <w:tcW w:w="1485" w:type="dxa"/>
          </w:tcPr>
          <w:p w14:paraId="27413160" w14:textId="77777777" w:rsidR="00B34A24" w:rsidRPr="0034669B" w:rsidRDefault="00B34A24" w:rsidP="004A3303">
            <w:pPr>
              <w:rPr>
                <w:rFonts w:ascii="Arial" w:hAnsi="Arial" w:cs="Arial"/>
                <w:sz w:val="20"/>
                <w:szCs w:val="20"/>
              </w:rPr>
            </w:pPr>
            <w:r w:rsidRPr="0034669B">
              <w:rPr>
                <w:rFonts w:ascii="Arial" w:hAnsi="Arial" w:cs="Arial"/>
                <w:sz w:val="20"/>
                <w:szCs w:val="20"/>
              </w:rPr>
              <w:t>IAPWS</w:t>
            </w:r>
          </w:p>
        </w:tc>
        <w:tc>
          <w:tcPr>
            <w:tcW w:w="7654" w:type="dxa"/>
          </w:tcPr>
          <w:p w14:paraId="0B0FEAFF"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International </w:t>
            </w:r>
            <w:proofErr w:type="spellStart"/>
            <w:r w:rsidRPr="0034669B">
              <w:rPr>
                <w:rFonts w:ascii="Arial" w:hAnsi="Arial" w:cs="Arial"/>
                <w:sz w:val="20"/>
                <w:szCs w:val="20"/>
              </w:rPr>
              <w:t>Association</w:t>
            </w:r>
            <w:proofErr w:type="spellEnd"/>
            <w:r w:rsidRPr="0034669B">
              <w:rPr>
                <w:rFonts w:ascii="Arial" w:hAnsi="Arial" w:cs="Arial"/>
                <w:sz w:val="20"/>
                <w:szCs w:val="20"/>
              </w:rPr>
              <w:t xml:space="preserve"> </w:t>
            </w:r>
            <w:proofErr w:type="spellStart"/>
            <w:r w:rsidRPr="0034669B">
              <w:rPr>
                <w:rFonts w:ascii="Arial" w:hAnsi="Arial" w:cs="Arial"/>
                <w:sz w:val="20"/>
                <w:szCs w:val="20"/>
              </w:rPr>
              <w:t>for</w:t>
            </w:r>
            <w:proofErr w:type="spellEnd"/>
            <w:r w:rsidRPr="0034669B">
              <w:rPr>
                <w:rFonts w:ascii="Arial" w:hAnsi="Arial" w:cs="Arial"/>
                <w:sz w:val="20"/>
                <w:szCs w:val="20"/>
              </w:rPr>
              <w:t xml:space="preserve"> </w:t>
            </w:r>
            <w:proofErr w:type="spellStart"/>
            <w:r w:rsidRPr="0034669B">
              <w:rPr>
                <w:rFonts w:ascii="Arial" w:hAnsi="Arial" w:cs="Arial"/>
                <w:sz w:val="20"/>
                <w:szCs w:val="20"/>
              </w:rPr>
              <w:t>the</w:t>
            </w:r>
            <w:proofErr w:type="spellEnd"/>
            <w:r w:rsidRPr="0034669B">
              <w:rPr>
                <w:rFonts w:ascii="Arial" w:hAnsi="Arial" w:cs="Arial"/>
                <w:sz w:val="20"/>
                <w:szCs w:val="20"/>
              </w:rPr>
              <w:t xml:space="preserve"> </w:t>
            </w:r>
            <w:proofErr w:type="spellStart"/>
            <w:r w:rsidRPr="0034669B">
              <w:rPr>
                <w:rFonts w:ascii="Arial" w:hAnsi="Arial" w:cs="Arial"/>
                <w:sz w:val="20"/>
                <w:szCs w:val="20"/>
              </w:rPr>
              <w:t>Properties</w:t>
            </w:r>
            <w:proofErr w:type="spellEnd"/>
            <w:r w:rsidRPr="0034669B">
              <w:rPr>
                <w:rFonts w:ascii="Arial" w:hAnsi="Arial" w:cs="Arial"/>
                <w:sz w:val="20"/>
                <w:szCs w:val="20"/>
              </w:rPr>
              <w:t xml:space="preserve"> </w:t>
            </w:r>
            <w:proofErr w:type="spellStart"/>
            <w:r w:rsidRPr="0034669B">
              <w:rPr>
                <w:rFonts w:ascii="Arial" w:hAnsi="Arial" w:cs="Arial"/>
                <w:sz w:val="20"/>
                <w:szCs w:val="20"/>
              </w:rPr>
              <w:t>of</w:t>
            </w:r>
            <w:proofErr w:type="spellEnd"/>
            <w:r w:rsidRPr="0034669B">
              <w:rPr>
                <w:rFonts w:ascii="Arial" w:hAnsi="Arial" w:cs="Arial"/>
                <w:sz w:val="20"/>
                <w:szCs w:val="20"/>
              </w:rPr>
              <w:t xml:space="preserve"> </w:t>
            </w:r>
            <w:proofErr w:type="spellStart"/>
            <w:r w:rsidRPr="0034669B">
              <w:rPr>
                <w:rFonts w:ascii="Arial" w:hAnsi="Arial" w:cs="Arial"/>
                <w:sz w:val="20"/>
                <w:szCs w:val="20"/>
              </w:rPr>
              <w:t>Water</w:t>
            </w:r>
            <w:proofErr w:type="spellEnd"/>
            <w:r w:rsidRPr="0034669B">
              <w:rPr>
                <w:rFonts w:ascii="Arial" w:hAnsi="Arial" w:cs="Arial"/>
                <w:sz w:val="20"/>
                <w:szCs w:val="20"/>
              </w:rPr>
              <w:t xml:space="preserve"> and </w:t>
            </w:r>
            <w:proofErr w:type="spellStart"/>
            <w:r w:rsidRPr="0034669B">
              <w:rPr>
                <w:rFonts w:ascii="Arial" w:hAnsi="Arial" w:cs="Arial"/>
                <w:sz w:val="20"/>
                <w:szCs w:val="20"/>
              </w:rPr>
              <w:t>Steam</w:t>
            </w:r>
            <w:proofErr w:type="spellEnd"/>
            <w:r w:rsidRPr="0034669B">
              <w:rPr>
                <w:rFonts w:ascii="Arial" w:hAnsi="Arial" w:cs="Arial"/>
                <w:sz w:val="20"/>
                <w:szCs w:val="20"/>
              </w:rPr>
              <w:t xml:space="preserve"> </w:t>
            </w:r>
          </w:p>
        </w:tc>
      </w:tr>
      <w:tr w:rsidR="00B34A24" w:rsidRPr="0034669B" w14:paraId="391ED0AF" w14:textId="77777777" w:rsidTr="004A3303">
        <w:trPr>
          <w:trHeight w:val="270"/>
        </w:trPr>
        <w:tc>
          <w:tcPr>
            <w:tcW w:w="1485" w:type="dxa"/>
          </w:tcPr>
          <w:p w14:paraId="125BB163" w14:textId="77777777" w:rsidR="00B34A24" w:rsidRPr="0034669B" w:rsidRDefault="00B34A24" w:rsidP="004A3303">
            <w:pPr>
              <w:rPr>
                <w:rFonts w:ascii="Arial" w:hAnsi="Arial" w:cs="Arial"/>
                <w:sz w:val="20"/>
                <w:szCs w:val="20"/>
              </w:rPr>
            </w:pPr>
            <w:r w:rsidRPr="0034669B">
              <w:rPr>
                <w:rFonts w:ascii="Arial" w:hAnsi="Arial" w:cs="Arial"/>
                <w:sz w:val="20"/>
                <w:szCs w:val="20"/>
              </w:rPr>
              <w:t>IEC</w:t>
            </w:r>
          </w:p>
        </w:tc>
        <w:tc>
          <w:tcPr>
            <w:tcW w:w="7654" w:type="dxa"/>
          </w:tcPr>
          <w:p w14:paraId="62B0F11D"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Mezinárodní elektrotechnická komise (International </w:t>
            </w:r>
            <w:proofErr w:type="spellStart"/>
            <w:r w:rsidRPr="0034669B">
              <w:rPr>
                <w:rFonts w:ascii="Arial" w:hAnsi="Arial" w:cs="Arial"/>
                <w:sz w:val="20"/>
                <w:szCs w:val="20"/>
              </w:rPr>
              <w:t>Electrotechnical</w:t>
            </w:r>
            <w:proofErr w:type="spellEnd"/>
            <w:r w:rsidRPr="0034669B">
              <w:rPr>
                <w:rFonts w:ascii="Arial" w:hAnsi="Arial" w:cs="Arial"/>
                <w:sz w:val="20"/>
                <w:szCs w:val="20"/>
              </w:rPr>
              <w:t xml:space="preserve"> </w:t>
            </w:r>
            <w:proofErr w:type="spellStart"/>
            <w:r w:rsidRPr="0034669B">
              <w:rPr>
                <w:rFonts w:ascii="Arial" w:hAnsi="Arial" w:cs="Arial"/>
                <w:sz w:val="20"/>
                <w:szCs w:val="20"/>
              </w:rPr>
              <w:t>Commission</w:t>
            </w:r>
            <w:proofErr w:type="spellEnd"/>
            <w:r w:rsidRPr="0034669B">
              <w:rPr>
                <w:rFonts w:ascii="Arial" w:hAnsi="Arial" w:cs="Arial"/>
                <w:sz w:val="20"/>
                <w:szCs w:val="20"/>
              </w:rPr>
              <w:t>)</w:t>
            </w:r>
          </w:p>
        </w:tc>
      </w:tr>
      <w:tr w:rsidR="00B34A24" w:rsidRPr="0034669B" w14:paraId="2F465751" w14:textId="77777777" w:rsidTr="004A3303">
        <w:trPr>
          <w:trHeight w:val="70"/>
        </w:trPr>
        <w:tc>
          <w:tcPr>
            <w:tcW w:w="1485" w:type="dxa"/>
          </w:tcPr>
          <w:p w14:paraId="6E3899AC" w14:textId="77777777" w:rsidR="00B34A24" w:rsidRPr="0034669B" w:rsidRDefault="00B34A24" w:rsidP="004A3303">
            <w:pPr>
              <w:rPr>
                <w:rFonts w:ascii="Arial" w:hAnsi="Arial" w:cs="Arial"/>
                <w:sz w:val="20"/>
                <w:szCs w:val="20"/>
              </w:rPr>
            </w:pPr>
            <w:r w:rsidRPr="0034669B">
              <w:rPr>
                <w:rFonts w:ascii="Arial" w:hAnsi="Arial" w:cs="Arial"/>
                <w:sz w:val="20"/>
                <w:szCs w:val="20"/>
              </w:rPr>
              <w:t>IFC</w:t>
            </w:r>
          </w:p>
        </w:tc>
        <w:tc>
          <w:tcPr>
            <w:tcW w:w="7654" w:type="dxa"/>
          </w:tcPr>
          <w:p w14:paraId="0C6C3BFF" w14:textId="77777777" w:rsidR="00B34A24" w:rsidRPr="0034669B" w:rsidRDefault="00B34A24" w:rsidP="004A3303">
            <w:pPr>
              <w:rPr>
                <w:rFonts w:ascii="Arial" w:hAnsi="Arial" w:cs="Arial"/>
                <w:sz w:val="20"/>
                <w:szCs w:val="20"/>
              </w:rPr>
            </w:pPr>
            <w:proofErr w:type="spellStart"/>
            <w:r w:rsidRPr="0034669B">
              <w:rPr>
                <w:rFonts w:ascii="Arial" w:hAnsi="Arial" w:cs="Arial"/>
                <w:sz w:val="20"/>
                <w:szCs w:val="20"/>
              </w:rPr>
              <w:t>Industry</w:t>
            </w:r>
            <w:proofErr w:type="spellEnd"/>
            <w:r w:rsidRPr="0034669B">
              <w:rPr>
                <w:rFonts w:ascii="Arial" w:hAnsi="Arial" w:cs="Arial"/>
                <w:sz w:val="20"/>
                <w:szCs w:val="20"/>
              </w:rPr>
              <w:t xml:space="preserve"> </w:t>
            </w:r>
            <w:proofErr w:type="spellStart"/>
            <w:r w:rsidRPr="0034669B">
              <w:rPr>
                <w:rFonts w:ascii="Arial" w:hAnsi="Arial" w:cs="Arial"/>
                <w:sz w:val="20"/>
                <w:szCs w:val="20"/>
              </w:rPr>
              <w:t>Foundation</w:t>
            </w:r>
            <w:proofErr w:type="spellEnd"/>
            <w:r w:rsidRPr="0034669B">
              <w:rPr>
                <w:rFonts w:ascii="Arial" w:hAnsi="Arial" w:cs="Arial"/>
                <w:sz w:val="20"/>
                <w:szCs w:val="20"/>
              </w:rPr>
              <w:t xml:space="preserve"> </w:t>
            </w:r>
            <w:proofErr w:type="spellStart"/>
            <w:r w:rsidRPr="0034669B">
              <w:rPr>
                <w:rFonts w:ascii="Arial" w:hAnsi="Arial" w:cs="Arial"/>
                <w:sz w:val="20"/>
                <w:szCs w:val="20"/>
              </w:rPr>
              <w:t>Classes</w:t>
            </w:r>
            <w:proofErr w:type="spellEnd"/>
            <w:r w:rsidRPr="0034669B">
              <w:rPr>
                <w:rFonts w:ascii="Arial" w:hAnsi="Arial" w:cs="Arial"/>
                <w:sz w:val="20"/>
                <w:szCs w:val="20"/>
              </w:rPr>
              <w:t xml:space="preserve"> / formát</w:t>
            </w:r>
          </w:p>
        </w:tc>
      </w:tr>
      <w:tr w:rsidR="00B34A24" w:rsidRPr="0034669B" w14:paraId="37EB1C4D" w14:textId="77777777" w:rsidTr="004A3303">
        <w:trPr>
          <w:trHeight w:val="270"/>
        </w:trPr>
        <w:tc>
          <w:tcPr>
            <w:tcW w:w="1485" w:type="dxa"/>
          </w:tcPr>
          <w:p w14:paraId="38908250" w14:textId="77777777" w:rsidR="00B34A24" w:rsidRPr="0034669B" w:rsidRDefault="00B34A24" w:rsidP="004A3303">
            <w:pPr>
              <w:rPr>
                <w:rFonts w:ascii="Arial" w:hAnsi="Arial" w:cs="Arial"/>
                <w:sz w:val="20"/>
                <w:szCs w:val="20"/>
              </w:rPr>
            </w:pPr>
            <w:r w:rsidRPr="0034669B">
              <w:rPr>
                <w:rFonts w:ascii="Arial" w:hAnsi="Arial" w:cs="Arial"/>
                <w:sz w:val="20"/>
                <w:szCs w:val="20"/>
              </w:rPr>
              <w:t>IPPC</w:t>
            </w:r>
          </w:p>
        </w:tc>
        <w:tc>
          <w:tcPr>
            <w:tcW w:w="7654" w:type="dxa"/>
          </w:tcPr>
          <w:p w14:paraId="1AE40045" w14:textId="77777777" w:rsidR="00B34A24" w:rsidRPr="0034669B" w:rsidRDefault="00B34A24" w:rsidP="004A3303">
            <w:pPr>
              <w:rPr>
                <w:rFonts w:ascii="Arial" w:hAnsi="Arial" w:cs="Arial"/>
                <w:sz w:val="20"/>
                <w:szCs w:val="20"/>
              </w:rPr>
            </w:pPr>
            <w:r w:rsidRPr="0034669B">
              <w:rPr>
                <w:rFonts w:ascii="Arial" w:hAnsi="Arial" w:cs="Arial"/>
                <w:sz w:val="20"/>
                <w:szCs w:val="20"/>
              </w:rPr>
              <w:t>Integrované povolení</w:t>
            </w:r>
          </w:p>
        </w:tc>
      </w:tr>
      <w:tr w:rsidR="00B34A24" w:rsidRPr="0034669B" w14:paraId="5038485F" w14:textId="77777777" w:rsidTr="004A3303">
        <w:trPr>
          <w:trHeight w:val="270"/>
        </w:trPr>
        <w:tc>
          <w:tcPr>
            <w:tcW w:w="1485" w:type="dxa"/>
          </w:tcPr>
          <w:p w14:paraId="51A98984" w14:textId="77777777" w:rsidR="00B34A24" w:rsidRPr="0034669B" w:rsidRDefault="00B34A24" w:rsidP="004A3303">
            <w:pPr>
              <w:rPr>
                <w:rFonts w:ascii="Arial" w:hAnsi="Arial" w:cs="Arial"/>
                <w:sz w:val="20"/>
                <w:szCs w:val="20"/>
              </w:rPr>
            </w:pPr>
            <w:r w:rsidRPr="0034669B">
              <w:rPr>
                <w:rFonts w:ascii="Arial" w:hAnsi="Arial" w:cs="Arial"/>
                <w:sz w:val="20"/>
                <w:szCs w:val="20"/>
              </w:rPr>
              <w:t>IO</w:t>
            </w:r>
          </w:p>
        </w:tc>
        <w:tc>
          <w:tcPr>
            <w:tcW w:w="7654" w:type="dxa"/>
          </w:tcPr>
          <w:p w14:paraId="700D7B18"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Inženýrský objekt </w:t>
            </w:r>
          </w:p>
        </w:tc>
      </w:tr>
      <w:tr w:rsidR="00B34A24" w:rsidRPr="0034669B" w14:paraId="390B4E51" w14:textId="77777777" w:rsidTr="004A3303">
        <w:trPr>
          <w:trHeight w:val="270"/>
        </w:trPr>
        <w:tc>
          <w:tcPr>
            <w:tcW w:w="1485" w:type="dxa"/>
          </w:tcPr>
          <w:p w14:paraId="1A3D39B5" w14:textId="77777777" w:rsidR="00B34A24" w:rsidRPr="0034669B" w:rsidRDefault="00B34A24" w:rsidP="004A3303">
            <w:pPr>
              <w:rPr>
                <w:rFonts w:ascii="Arial" w:hAnsi="Arial" w:cs="Arial"/>
                <w:sz w:val="20"/>
                <w:szCs w:val="20"/>
              </w:rPr>
            </w:pPr>
            <w:r w:rsidRPr="0034669B">
              <w:rPr>
                <w:rFonts w:ascii="Arial" w:hAnsi="Arial" w:cs="Arial"/>
                <w:sz w:val="20"/>
                <w:szCs w:val="20"/>
              </w:rPr>
              <w:t>I/O</w:t>
            </w:r>
          </w:p>
        </w:tc>
        <w:tc>
          <w:tcPr>
            <w:tcW w:w="7654" w:type="dxa"/>
          </w:tcPr>
          <w:p w14:paraId="39DB9C63"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Input/output </w:t>
            </w:r>
            <w:proofErr w:type="spellStart"/>
            <w:r w:rsidRPr="0034669B">
              <w:rPr>
                <w:rFonts w:ascii="Arial" w:hAnsi="Arial" w:cs="Arial"/>
                <w:sz w:val="20"/>
                <w:szCs w:val="20"/>
              </w:rPr>
              <w:t>signals</w:t>
            </w:r>
            <w:proofErr w:type="spellEnd"/>
          </w:p>
        </w:tc>
      </w:tr>
      <w:tr w:rsidR="00B34A24" w:rsidRPr="0034669B" w14:paraId="54409221" w14:textId="77777777" w:rsidTr="004A3303">
        <w:trPr>
          <w:trHeight w:val="270"/>
        </w:trPr>
        <w:tc>
          <w:tcPr>
            <w:tcW w:w="1485" w:type="dxa"/>
          </w:tcPr>
          <w:p w14:paraId="01C856CA" w14:textId="77777777" w:rsidR="00B34A24" w:rsidRPr="0034669B" w:rsidRDefault="00B34A24" w:rsidP="004A3303">
            <w:pPr>
              <w:rPr>
                <w:rFonts w:ascii="Arial" w:hAnsi="Arial" w:cs="Arial"/>
                <w:sz w:val="20"/>
                <w:szCs w:val="20"/>
              </w:rPr>
            </w:pPr>
            <w:r w:rsidRPr="0034669B">
              <w:rPr>
                <w:rFonts w:ascii="Arial" w:hAnsi="Arial" w:cs="Arial"/>
                <w:sz w:val="20"/>
                <w:szCs w:val="20"/>
              </w:rPr>
              <w:t>ISO</w:t>
            </w:r>
          </w:p>
        </w:tc>
        <w:tc>
          <w:tcPr>
            <w:tcW w:w="7654" w:type="dxa"/>
          </w:tcPr>
          <w:p w14:paraId="7DB6434B" w14:textId="77777777" w:rsidR="00B34A24" w:rsidRPr="0034669B" w:rsidRDefault="00B34A24" w:rsidP="004A3303">
            <w:pPr>
              <w:rPr>
                <w:rFonts w:ascii="Arial" w:hAnsi="Arial" w:cs="Arial"/>
                <w:sz w:val="20"/>
                <w:szCs w:val="20"/>
              </w:rPr>
            </w:pPr>
            <w:r w:rsidRPr="0034669B">
              <w:rPr>
                <w:rFonts w:ascii="Arial" w:hAnsi="Arial" w:cs="Arial"/>
                <w:sz w:val="20"/>
                <w:szCs w:val="20"/>
              </w:rPr>
              <w:t>Mezinárodní organizace pro normalizaci</w:t>
            </w:r>
          </w:p>
        </w:tc>
      </w:tr>
      <w:tr w:rsidR="00B34A24" w:rsidRPr="0034669B" w14:paraId="74ACA9E2" w14:textId="77777777" w:rsidTr="004A3303">
        <w:trPr>
          <w:trHeight w:val="270"/>
        </w:trPr>
        <w:tc>
          <w:tcPr>
            <w:tcW w:w="1485" w:type="dxa"/>
          </w:tcPr>
          <w:p w14:paraId="4C32CC89" w14:textId="77777777" w:rsidR="00B34A24" w:rsidRPr="0034669B" w:rsidRDefault="00B34A24" w:rsidP="004A3303">
            <w:pPr>
              <w:rPr>
                <w:rFonts w:ascii="Arial" w:hAnsi="Arial" w:cs="Arial"/>
                <w:sz w:val="20"/>
                <w:szCs w:val="20"/>
              </w:rPr>
            </w:pPr>
            <w:r w:rsidRPr="0034669B">
              <w:rPr>
                <w:rFonts w:ascii="Arial" w:hAnsi="Arial" w:cs="Arial"/>
                <w:sz w:val="20"/>
                <w:szCs w:val="20"/>
              </w:rPr>
              <w:t>IT</w:t>
            </w:r>
          </w:p>
        </w:tc>
        <w:tc>
          <w:tcPr>
            <w:tcW w:w="7654" w:type="dxa"/>
          </w:tcPr>
          <w:p w14:paraId="53DD87B9" w14:textId="77777777" w:rsidR="00B34A24" w:rsidRPr="0034669B" w:rsidRDefault="00B34A24" w:rsidP="004A3303">
            <w:pPr>
              <w:rPr>
                <w:rFonts w:ascii="Arial" w:hAnsi="Arial" w:cs="Arial"/>
                <w:sz w:val="20"/>
                <w:szCs w:val="20"/>
              </w:rPr>
            </w:pPr>
            <w:r w:rsidRPr="0034669B">
              <w:rPr>
                <w:rFonts w:ascii="Arial" w:hAnsi="Arial" w:cs="Arial"/>
                <w:sz w:val="20"/>
                <w:szCs w:val="20"/>
              </w:rPr>
              <w:t>Informační Technologie</w:t>
            </w:r>
          </w:p>
        </w:tc>
      </w:tr>
      <w:tr w:rsidR="00B34A24" w:rsidRPr="0034669B" w14:paraId="560331DF" w14:textId="77777777" w:rsidTr="004A3303">
        <w:trPr>
          <w:trHeight w:val="270"/>
        </w:trPr>
        <w:tc>
          <w:tcPr>
            <w:tcW w:w="1485" w:type="dxa"/>
          </w:tcPr>
          <w:p w14:paraId="1EFE2F9A" w14:textId="77777777" w:rsidR="00B34A24" w:rsidRPr="0034669B" w:rsidRDefault="00B34A24" w:rsidP="004A3303">
            <w:pPr>
              <w:rPr>
                <w:rFonts w:ascii="Arial" w:hAnsi="Arial" w:cs="Arial"/>
                <w:sz w:val="20"/>
                <w:szCs w:val="20"/>
                <w:highlight w:val="yellow"/>
              </w:rPr>
            </w:pPr>
            <w:r w:rsidRPr="0034669B">
              <w:rPr>
                <w:rFonts w:ascii="Arial" w:hAnsi="Arial" w:cs="Arial"/>
                <w:sz w:val="20"/>
                <w:szCs w:val="20"/>
              </w:rPr>
              <w:t>ITS</w:t>
            </w:r>
          </w:p>
        </w:tc>
        <w:tc>
          <w:tcPr>
            <w:tcW w:w="7654" w:type="dxa"/>
          </w:tcPr>
          <w:p w14:paraId="1874DB06" w14:textId="77777777" w:rsidR="00B34A24" w:rsidRPr="0034669B" w:rsidRDefault="00B34A24" w:rsidP="004A3303">
            <w:pPr>
              <w:rPr>
                <w:rFonts w:ascii="Arial" w:hAnsi="Arial" w:cs="Arial"/>
                <w:sz w:val="20"/>
                <w:szCs w:val="20"/>
              </w:rPr>
            </w:pPr>
            <w:r w:rsidRPr="0034669B">
              <w:rPr>
                <w:rFonts w:ascii="Arial" w:hAnsi="Arial" w:cs="Arial"/>
                <w:sz w:val="20"/>
                <w:szCs w:val="20"/>
              </w:rPr>
              <w:t>Interní technické standardy</w:t>
            </w:r>
          </w:p>
        </w:tc>
      </w:tr>
      <w:tr w:rsidR="00B34A24" w:rsidRPr="0034669B" w14:paraId="7422CFD2" w14:textId="77777777" w:rsidTr="004A3303">
        <w:trPr>
          <w:trHeight w:val="270"/>
        </w:trPr>
        <w:tc>
          <w:tcPr>
            <w:tcW w:w="1485" w:type="dxa"/>
          </w:tcPr>
          <w:p w14:paraId="539D16CC" w14:textId="77777777" w:rsidR="00B34A24" w:rsidRPr="0034669B" w:rsidRDefault="00B34A24" w:rsidP="004A3303">
            <w:pPr>
              <w:rPr>
                <w:rFonts w:ascii="Arial" w:hAnsi="Arial" w:cs="Arial"/>
                <w:sz w:val="20"/>
                <w:szCs w:val="20"/>
              </w:rPr>
            </w:pPr>
            <w:r w:rsidRPr="0034669B">
              <w:rPr>
                <w:rFonts w:ascii="Arial" w:hAnsi="Arial" w:cs="Arial"/>
                <w:sz w:val="20"/>
                <w:szCs w:val="20"/>
              </w:rPr>
              <w:t>IZ</w:t>
            </w:r>
          </w:p>
        </w:tc>
        <w:tc>
          <w:tcPr>
            <w:tcW w:w="7654" w:type="dxa"/>
          </w:tcPr>
          <w:p w14:paraId="4C806155" w14:textId="77777777" w:rsidR="00B34A24" w:rsidRPr="0034669B" w:rsidRDefault="00B34A24" w:rsidP="004A3303">
            <w:pPr>
              <w:rPr>
                <w:rFonts w:ascii="Arial" w:hAnsi="Arial" w:cs="Arial"/>
                <w:sz w:val="20"/>
                <w:szCs w:val="20"/>
              </w:rPr>
            </w:pPr>
            <w:r w:rsidRPr="0034669B">
              <w:rPr>
                <w:rFonts w:ascii="Arial" w:hAnsi="Arial" w:cs="Arial"/>
                <w:sz w:val="20"/>
                <w:szCs w:val="20"/>
              </w:rPr>
              <w:t>Individuální zkoušky</w:t>
            </w:r>
          </w:p>
        </w:tc>
      </w:tr>
      <w:tr w:rsidR="00B34A24" w:rsidRPr="0034669B" w14:paraId="45709377" w14:textId="77777777" w:rsidTr="004A3303">
        <w:trPr>
          <w:trHeight w:val="270"/>
        </w:trPr>
        <w:tc>
          <w:tcPr>
            <w:tcW w:w="1485" w:type="dxa"/>
          </w:tcPr>
          <w:p w14:paraId="768B923D" w14:textId="77777777" w:rsidR="00B34A24" w:rsidRPr="0034669B" w:rsidRDefault="00B34A24" w:rsidP="004A3303">
            <w:pPr>
              <w:rPr>
                <w:rFonts w:ascii="Arial" w:hAnsi="Arial" w:cs="Arial"/>
                <w:sz w:val="20"/>
                <w:szCs w:val="20"/>
                <w:highlight w:val="yellow"/>
              </w:rPr>
            </w:pPr>
            <w:proofErr w:type="spellStart"/>
            <w:r w:rsidRPr="0034669B">
              <w:rPr>
                <w:rFonts w:ascii="Arial" w:hAnsi="Arial" w:cs="Arial"/>
                <w:sz w:val="20"/>
                <w:szCs w:val="20"/>
              </w:rPr>
              <w:t>k.ú</w:t>
            </w:r>
            <w:proofErr w:type="spellEnd"/>
            <w:r w:rsidRPr="0034669B">
              <w:rPr>
                <w:rFonts w:ascii="Arial" w:hAnsi="Arial" w:cs="Arial"/>
                <w:sz w:val="20"/>
                <w:szCs w:val="20"/>
              </w:rPr>
              <w:t>.</w:t>
            </w:r>
          </w:p>
        </w:tc>
        <w:tc>
          <w:tcPr>
            <w:tcW w:w="7654" w:type="dxa"/>
          </w:tcPr>
          <w:p w14:paraId="63761E2D" w14:textId="77777777" w:rsidR="00B34A24" w:rsidRPr="0034669B" w:rsidRDefault="00B34A24" w:rsidP="004A3303">
            <w:pPr>
              <w:rPr>
                <w:rFonts w:ascii="Arial" w:hAnsi="Arial" w:cs="Arial"/>
                <w:sz w:val="20"/>
                <w:szCs w:val="20"/>
              </w:rPr>
            </w:pPr>
            <w:r w:rsidRPr="0034669B">
              <w:rPr>
                <w:rFonts w:ascii="Arial" w:hAnsi="Arial" w:cs="Arial"/>
                <w:sz w:val="20"/>
                <w:szCs w:val="20"/>
              </w:rPr>
              <w:t>Katastrální území</w:t>
            </w:r>
          </w:p>
        </w:tc>
      </w:tr>
      <w:tr w:rsidR="00B34A24" w:rsidRPr="0034669B" w14:paraId="7E2E2C1F" w14:textId="77777777" w:rsidTr="004A3303">
        <w:trPr>
          <w:trHeight w:val="270"/>
        </w:trPr>
        <w:tc>
          <w:tcPr>
            <w:tcW w:w="1485" w:type="dxa"/>
          </w:tcPr>
          <w:p w14:paraId="0AD62462" w14:textId="77777777" w:rsidR="00B34A24" w:rsidRPr="0034669B" w:rsidRDefault="00B34A24" w:rsidP="004A3303">
            <w:pPr>
              <w:rPr>
                <w:rFonts w:ascii="Arial" w:hAnsi="Arial" w:cs="Arial"/>
                <w:sz w:val="20"/>
                <w:szCs w:val="20"/>
              </w:rPr>
            </w:pPr>
            <w:r w:rsidRPr="0034669B">
              <w:rPr>
                <w:rFonts w:ascii="Arial" w:hAnsi="Arial" w:cs="Arial"/>
                <w:sz w:val="20"/>
                <w:szCs w:val="20"/>
              </w:rPr>
              <w:t>KV</w:t>
            </w:r>
          </w:p>
        </w:tc>
        <w:tc>
          <w:tcPr>
            <w:tcW w:w="7654" w:type="dxa"/>
          </w:tcPr>
          <w:p w14:paraId="543E8982" w14:textId="77777777" w:rsidR="00B34A24" w:rsidRPr="0034669B" w:rsidRDefault="00B34A24" w:rsidP="004A3303">
            <w:pPr>
              <w:rPr>
                <w:rFonts w:ascii="Arial" w:hAnsi="Arial" w:cs="Arial"/>
                <w:sz w:val="20"/>
                <w:szCs w:val="20"/>
              </w:rPr>
            </w:pPr>
            <w:r w:rsidRPr="0034669B">
              <w:rPr>
                <w:rFonts w:ascii="Arial" w:hAnsi="Arial" w:cs="Arial"/>
                <w:sz w:val="20"/>
                <w:szCs w:val="20"/>
              </w:rPr>
              <w:t>Komplexní vyzkoušení</w:t>
            </w:r>
          </w:p>
        </w:tc>
      </w:tr>
      <w:tr w:rsidR="00B34A24" w:rsidRPr="0034669B" w14:paraId="344E66AC" w14:textId="77777777" w:rsidTr="004A3303">
        <w:trPr>
          <w:trHeight w:val="270"/>
        </w:trPr>
        <w:tc>
          <w:tcPr>
            <w:tcW w:w="1485" w:type="dxa"/>
          </w:tcPr>
          <w:p w14:paraId="4C5F90AE" w14:textId="77777777" w:rsidR="00B34A24" w:rsidRPr="0034669B" w:rsidRDefault="00B34A24" w:rsidP="004A3303">
            <w:pPr>
              <w:rPr>
                <w:rFonts w:ascii="Arial" w:hAnsi="Arial" w:cs="Arial"/>
                <w:sz w:val="20"/>
                <w:szCs w:val="20"/>
              </w:rPr>
            </w:pPr>
            <w:proofErr w:type="spellStart"/>
            <w:r w:rsidRPr="0034669B">
              <w:rPr>
                <w:rFonts w:ascii="Arial" w:hAnsi="Arial" w:cs="Arial"/>
                <w:sz w:val="20"/>
                <w:szCs w:val="20"/>
              </w:rPr>
              <w:t>MaR</w:t>
            </w:r>
            <w:proofErr w:type="spellEnd"/>
          </w:p>
        </w:tc>
        <w:tc>
          <w:tcPr>
            <w:tcW w:w="7654" w:type="dxa"/>
          </w:tcPr>
          <w:p w14:paraId="093E40F3" w14:textId="77777777" w:rsidR="00B34A24" w:rsidRPr="0034669B" w:rsidRDefault="00B34A24" w:rsidP="004A3303">
            <w:pPr>
              <w:rPr>
                <w:rFonts w:ascii="Arial" w:hAnsi="Arial" w:cs="Arial"/>
                <w:sz w:val="20"/>
                <w:szCs w:val="20"/>
              </w:rPr>
            </w:pPr>
            <w:r w:rsidRPr="0034669B">
              <w:rPr>
                <w:rFonts w:ascii="Arial" w:hAnsi="Arial" w:cs="Arial"/>
                <w:sz w:val="20"/>
                <w:szCs w:val="20"/>
              </w:rPr>
              <w:t>Měření a regulace</w:t>
            </w:r>
          </w:p>
        </w:tc>
      </w:tr>
      <w:tr w:rsidR="00B34A24" w:rsidRPr="0034669B" w14:paraId="6F80207F" w14:textId="77777777" w:rsidTr="004A3303">
        <w:trPr>
          <w:trHeight w:val="270"/>
        </w:trPr>
        <w:tc>
          <w:tcPr>
            <w:tcW w:w="1485" w:type="dxa"/>
          </w:tcPr>
          <w:p w14:paraId="3EC59765" w14:textId="77777777" w:rsidR="00B34A24" w:rsidRPr="0034669B" w:rsidRDefault="00B34A24" w:rsidP="004A3303">
            <w:pPr>
              <w:rPr>
                <w:rFonts w:ascii="Arial" w:hAnsi="Arial" w:cs="Arial"/>
                <w:sz w:val="20"/>
                <w:szCs w:val="20"/>
              </w:rPr>
            </w:pPr>
            <w:r w:rsidRPr="0034669B">
              <w:rPr>
                <w:rFonts w:ascii="Arial" w:hAnsi="Arial" w:cs="Arial"/>
                <w:sz w:val="20"/>
                <w:szCs w:val="20"/>
              </w:rPr>
              <w:t>NN</w:t>
            </w:r>
          </w:p>
        </w:tc>
        <w:tc>
          <w:tcPr>
            <w:tcW w:w="7654" w:type="dxa"/>
          </w:tcPr>
          <w:p w14:paraId="3D4DDF66" w14:textId="77777777" w:rsidR="00B34A24" w:rsidRPr="0034669B" w:rsidRDefault="00B34A24" w:rsidP="004A3303">
            <w:pPr>
              <w:rPr>
                <w:rFonts w:ascii="Arial" w:hAnsi="Arial" w:cs="Arial"/>
                <w:sz w:val="20"/>
                <w:szCs w:val="20"/>
              </w:rPr>
            </w:pPr>
            <w:r w:rsidRPr="0034669B">
              <w:rPr>
                <w:rFonts w:ascii="Arial" w:hAnsi="Arial" w:cs="Arial"/>
                <w:sz w:val="20"/>
                <w:szCs w:val="20"/>
              </w:rPr>
              <w:t>Nízkonapěťový</w:t>
            </w:r>
          </w:p>
        </w:tc>
      </w:tr>
      <w:tr w:rsidR="00B34A24" w:rsidRPr="0034669B" w14:paraId="2B971237" w14:textId="77777777" w:rsidTr="004A3303">
        <w:trPr>
          <w:trHeight w:val="270"/>
        </w:trPr>
        <w:tc>
          <w:tcPr>
            <w:tcW w:w="1485" w:type="dxa"/>
          </w:tcPr>
          <w:p w14:paraId="216B9D2D"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NV </w:t>
            </w:r>
          </w:p>
        </w:tc>
        <w:tc>
          <w:tcPr>
            <w:tcW w:w="7654" w:type="dxa"/>
          </w:tcPr>
          <w:p w14:paraId="387996B3"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Nařízení vlády </w:t>
            </w:r>
          </w:p>
        </w:tc>
      </w:tr>
      <w:tr w:rsidR="00B34A24" w:rsidRPr="0034669B" w14:paraId="49856F3A" w14:textId="77777777" w:rsidTr="004A3303">
        <w:trPr>
          <w:trHeight w:val="270"/>
        </w:trPr>
        <w:tc>
          <w:tcPr>
            <w:tcW w:w="1485" w:type="dxa"/>
          </w:tcPr>
          <w:p w14:paraId="5DA2A2DE" w14:textId="77777777" w:rsidR="00B34A24" w:rsidRPr="0034669B" w:rsidRDefault="00B34A24" w:rsidP="004A3303">
            <w:pPr>
              <w:rPr>
                <w:rFonts w:ascii="Arial" w:hAnsi="Arial" w:cs="Arial"/>
                <w:sz w:val="20"/>
                <w:szCs w:val="20"/>
              </w:rPr>
            </w:pPr>
            <w:r w:rsidRPr="0034669B">
              <w:rPr>
                <w:rFonts w:ascii="Arial" w:hAnsi="Arial" w:cs="Arial"/>
                <w:sz w:val="20"/>
                <w:szCs w:val="20"/>
              </w:rPr>
              <w:t>OK</w:t>
            </w:r>
          </w:p>
        </w:tc>
        <w:tc>
          <w:tcPr>
            <w:tcW w:w="7654" w:type="dxa"/>
          </w:tcPr>
          <w:p w14:paraId="434F0527" w14:textId="77777777" w:rsidR="00B34A24" w:rsidRPr="0034669B" w:rsidRDefault="00B34A24" w:rsidP="004A3303">
            <w:pPr>
              <w:rPr>
                <w:rFonts w:ascii="Arial" w:hAnsi="Arial" w:cs="Arial"/>
                <w:sz w:val="20"/>
                <w:szCs w:val="20"/>
              </w:rPr>
            </w:pPr>
            <w:r w:rsidRPr="0034669B">
              <w:rPr>
                <w:rFonts w:ascii="Arial" w:hAnsi="Arial" w:cs="Arial"/>
                <w:sz w:val="20"/>
                <w:szCs w:val="20"/>
              </w:rPr>
              <w:t>Ocelová konstrukce</w:t>
            </w:r>
          </w:p>
        </w:tc>
      </w:tr>
      <w:tr w:rsidR="00B34A24" w:rsidRPr="0034669B" w14:paraId="4015A51C" w14:textId="77777777" w:rsidTr="004A3303">
        <w:trPr>
          <w:trHeight w:val="270"/>
        </w:trPr>
        <w:tc>
          <w:tcPr>
            <w:tcW w:w="1485" w:type="dxa"/>
          </w:tcPr>
          <w:p w14:paraId="1F08D78B" w14:textId="77777777" w:rsidR="00B34A24" w:rsidRPr="0034669B" w:rsidRDefault="00B34A24" w:rsidP="004A3303">
            <w:pPr>
              <w:rPr>
                <w:rFonts w:ascii="Arial" w:hAnsi="Arial" w:cs="Arial"/>
                <w:sz w:val="20"/>
                <w:szCs w:val="20"/>
              </w:rPr>
            </w:pPr>
            <w:r w:rsidRPr="0034669B">
              <w:rPr>
                <w:rFonts w:ascii="Arial" w:hAnsi="Arial" w:cs="Arial"/>
                <w:sz w:val="20"/>
                <w:szCs w:val="20"/>
              </w:rPr>
              <w:t>OŽP</w:t>
            </w:r>
          </w:p>
        </w:tc>
        <w:tc>
          <w:tcPr>
            <w:tcW w:w="7654" w:type="dxa"/>
          </w:tcPr>
          <w:p w14:paraId="3141B04F" w14:textId="77777777" w:rsidR="00B34A24" w:rsidRPr="0034669B" w:rsidRDefault="00B34A24" w:rsidP="004A3303">
            <w:pPr>
              <w:rPr>
                <w:rFonts w:ascii="Arial" w:hAnsi="Arial" w:cs="Arial"/>
                <w:sz w:val="20"/>
                <w:szCs w:val="20"/>
              </w:rPr>
            </w:pPr>
            <w:r w:rsidRPr="0034669B">
              <w:rPr>
                <w:rFonts w:ascii="Arial" w:hAnsi="Arial" w:cs="Arial"/>
                <w:sz w:val="20"/>
                <w:szCs w:val="20"/>
              </w:rPr>
              <w:t>Ochrana životního prostředí</w:t>
            </w:r>
          </w:p>
        </w:tc>
      </w:tr>
      <w:tr w:rsidR="00B34A24" w:rsidRPr="0034669B" w14:paraId="0EF24AAB" w14:textId="77777777" w:rsidTr="004A3303">
        <w:trPr>
          <w:trHeight w:val="270"/>
        </w:trPr>
        <w:tc>
          <w:tcPr>
            <w:tcW w:w="1485" w:type="dxa"/>
          </w:tcPr>
          <w:p w14:paraId="196BF7EB" w14:textId="77777777" w:rsidR="00B34A24" w:rsidRPr="0034669B" w:rsidRDefault="00B34A24" w:rsidP="004A3303">
            <w:pPr>
              <w:rPr>
                <w:rFonts w:ascii="Arial" w:hAnsi="Arial" w:cs="Arial"/>
                <w:sz w:val="20"/>
                <w:szCs w:val="20"/>
              </w:rPr>
            </w:pPr>
            <w:proofErr w:type="spellStart"/>
            <w:r w:rsidRPr="0034669B">
              <w:rPr>
                <w:rFonts w:ascii="Arial" w:hAnsi="Arial" w:cs="Arial"/>
                <w:sz w:val="20"/>
                <w:szCs w:val="20"/>
              </w:rPr>
              <w:t>parc</w:t>
            </w:r>
            <w:proofErr w:type="spellEnd"/>
            <w:r w:rsidRPr="0034669B">
              <w:rPr>
                <w:rFonts w:ascii="Arial" w:hAnsi="Arial" w:cs="Arial"/>
                <w:sz w:val="20"/>
                <w:szCs w:val="20"/>
              </w:rPr>
              <w:t>. č.</w:t>
            </w:r>
          </w:p>
        </w:tc>
        <w:tc>
          <w:tcPr>
            <w:tcW w:w="7654" w:type="dxa"/>
          </w:tcPr>
          <w:p w14:paraId="5E12B68E" w14:textId="77777777" w:rsidR="00B34A24" w:rsidRPr="0034669B" w:rsidRDefault="00B34A24" w:rsidP="004A3303">
            <w:pPr>
              <w:rPr>
                <w:rFonts w:ascii="Arial" w:hAnsi="Arial" w:cs="Arial"/>
                <w:sz w:val="20"/>
                <w:szCs w:val="20"/>
              </w:rPr>
            </w:pPr>
            <w:r w:rsidRPr="0034669B">
              <w:rPr>
                <w:rFonts w:ascii="Arial" w:hAnsi="Arial" w:cs="Arial"/>
                <w:sz w:val="20"/>
                <w:szCs w:val="20"/>
              </w:rPr>
              <w:t>Parcelní číslo</w:t>
            </w:r>
          </w:p>
        </w:tc>
      </w:tr>
      <w:tr w:rsidR="00B34A24" w:rsidRPr="0034669B" w14:paraId="34039F26" w14:textId="77777777" w:rsidTr="004A3303">
        <w:trPr>
          <w:trHeight w:val="270"/>
        </w:trPr>
        <w:tc>
          <w:tcPr>
            <w:tcW w:w="1485" w:type="dxa"/>
          </w:tcPr>
          <w:p w14:paraId="002736E0" w14:textId="77777777" w:rsidR="00B34A24" w:rsidRPr="0034669B" w:rsidRDefault="00B34A24" w:rsidP="004A3303">
            <w:pPr>
              <w:rPr>
                <w:rFonts w:ascii="Arial" w:hAnsi="Arial" w:cs="Arial"/>
                <w:sz w:val="20"/>
                <w:szCs w:val="20"/>
              </w:rPr>
            </w:pPr>
            <w:r w:rsidRPr="0034669B">
              <w:rPr>
                <w:rFonts w:ascii="Arial" w:hAnsi="Arial" w:cs="Arial"/>
                <w:sz w:val="20"/>
                <w:szCs w:val="20"/>
              </w:rPr>
              <w:t>PAC</w:t>
            </w:r>
          </w:p>
        </w:tc>
        <w:tc>
          <w:tcPr>
            <w:tcW w:w="7654" w:type="dxa"/>
          </w:tcPr>
          <w:p w14:paraId="7B70DE0D" w14:textId="77777777" w:rsidR="00B34A24" w:rsidRPr="0034669B" w:rsidRDefault="00B34A24" w:rsidP="004A3303">
            <w:pPr>
              <w:rPr>
                <w:rFonts w:ascii="Arial" w:hAnsi="Arial" w:cs="Arial"/>
                <w:sz w:val="20"/>
                <w:szCs w:val="20"/>
              </w:rPr>
            </w:pPr>
            <w:proofErr w:type="spellStart"/>
            <w:r w:rsidRPr="0034669B">
              <w:rPr>
                <w:rFonts w:ascii="Arial" w:hAnsi="Arial" w:cs="Arial"/>
                <w:sz w:val="20"/>
                <w:szCs w:val="20"/>
              </w:rPr>
              <w:t>Preliminary</w:t>
            </w:r>
            <w:proofErr w:type="spellEnd"/>
            <w:r w:rsidRPr="0034669B">
              <w:rPr>
                <w:rFonts w:ascii="Arial" w:hAnsi="Arial" w:cs="Arial"/>
                <w:sz w:val="20"/>
                <w:szCs w:val="20"/>
              </w:rPr>
              <w:t xml:space="preserve"> </w:t>
            </w:r>
            <w:proofErr w:type="spellStart"/>
            <w:r w:rsidRPr="0034669B">
              <w:rPr>
                <w:rFonts w:ascii="Arial" w:hAnsi="Arial" w:cs="Arial"/>
                <w:sz w:val="20"/>
                <w:szCs w:val="20"/>
              </w:rPr>
              <w:t>Acceptance</w:t>
            </w:r>
            <w:proofErr w:type="spellEnd"/>
            <w:r w:rsidRPr="0034669B">
              <w:rPr>
                <w:rFonts w:ascii="Arial" w:hAnsi="Arial" w:cs="Arial"/>
                <w:sz w:val="20"/>
                <w:szCs w:val="20"/>
              </w:rPr>
              <w:t xml:space="preserve"> </w:t>
            </w:r>
            <w:proofErr w:type="spellStart"/>
            <w:r w:rsidRPr="0034669B">
              <w:rPr>
                <w:rFonts w:ascii="Arial" w:hAnsi="Arial" w:cs="Arial"/>
                <w:sz w:val="20"/>
                <w:szCs w:val="20"/>
              </w:rPr>
              <w:t>Certificate</w:t>
            </w:r>
            <w:proofErr w:type="spellEnd"/>
            <w:r w:rsidRPr="0034669B">
              <w:rPr>
                <w:rFonts w:ascii="Arial" w:hAnsi="Arial" w:cs="Arial"/>
                <w:sz w:val="20"/>
                <w:szCs w:val="20"/>
              </w:rPr>
              <w:t xml:space="preserve"> </w:t>
            </w:r>
          </w:p>
        </w:tc>
      </w:tr>
      <w:tr w:rsidR="00B34A24" w:rsidRPr="0034669B" w14:paraId="179CCC12" w14:textId="77777777" w:rsidTr="004A3303">
        <w:trPr>
          <w:trHeight w:val="270"/>
        </w:trPr>
        <w:tc>
          <w:tcPr>
            <w:tcW w:w="1485" w:type="dxa"/>
          </w:tcPr>
          <w:p w14:paraId="09FD316D" w14:textId="77777777" w:rsidR="00B34A24" w:rsidRPr="0034669B" w:rsidRDefault="00B34A24" w:rsidP="004A3303">
            <w:pPr>
              <w:rPr>
                <w:rFonts w:ascii="Arial" w:hAnsi="Arial" w:cs="Arial"/>
                <w:sz w:val="20"/>
                <w:szCs w:val="20"/>
              </w:rPr>
            </w:pPr>
            <w:r w:rsidRPr="0034669B">
              <w:rPr>
                <w:rFonts w:ascii="Arial" w:hAnsi="Arial" w:cs="Arial"/>
                <w:sz w:val="20"/>
                <w:szCs w:val="20"/>
              </w:rPr>
              <w:t>PED</w:t>
            </w:r>
          </w:p>
        </w:tc>
        <w:tc>
          <w:tcPr>
            <w:tcW w:w="7654" w:type="dxa"/>
          </w:tcPr>
          <w:p w14:paraId="515DD40D" w14:textId="77777777" w:rsidR="00B34A24" w:rsidRPr="0034669B" w:rsidRDefault="00B34A24" w:rsidP="004A3303">
            <w:pPr>
              <w:rPr>
                <w:rFonts w:ascii="Arial" w:hAnsi="Arial" w:cs="Arial"/>
                <w:sz w:val="20"/>
                <w:szCs w:val="20"/>
              </w:rPr>
            </w:pPr>
            <w:proofErr w:type="spellStart"/>
            <w:r w:rsidRPr="0034669B">
              <w:rPr>
                <w:rFonts w:ascii="Arial" w:hAnsi="Arial" w:cs="Arial"/>
                <w:sz w:val="20"/>
                <w:szCs w:val="20"/>
              </w:rPr>
              <w:t>Pressure</w:t>
            </w:r>
            <w:proofErr w:type="spellEnd"/>
            <w:r w:rsidRPr="0034669B">
              <w:rPr>
                <w:rFonts w:ascii="Arial" w:hAnsi="Arial" w:cs="Arial"/>
                <w:sz w:val="20"/>
                <w:szCs w:val="20"/>
              </w:rPr>
              <w:t xml:space="preserve"> </w:t>
            </w:r>
            <w:proofErr w:type="spellStart"/>
            <w:r w:rsidRPr="0034669B">
              <w:rPr>
                <w:rFonts w:ascii="Arial" w:hAnsi="Arial" w:cs="Arial"/>
                <w:sz w:val="20"/>
                <w:szCs w:val="20"/>
              </w:rPr>
              <w:t>Equipment</w:t>
            </w:r>
            <w:proofErr w:type="spellEnd"/>
            <w:r w:rsidRPr="0034669B">
              <w:rPr>
                <w:rFonts w:ascii="Arial" w:hAnsi="Arial" w:cs="Arial"/>
                <w:sz w:val="20"/>
                <w:szCs w:val="20"/>
              </w:rPr>
              <w:t xml:space="preserve"> </w:t>
            </w:r>
            <w:proofErr w:type="spellStart"/>
            <w:r w:rsidRPr="0034669B">
              <w:rPr>
                <w:rFonts w:ascii="Arial" w:hAnsi="Arial" w:cs="Arial"/>
                <w:sz w:val="20"/>
                <w:szCs w:val="20"/>
              </w:rPr>
              <w:t>Directive</w:t>
            </w:r>
            <w:proofErr w:type="spellEnd"/>
          </w:p>
        </w:tc>
      </w:tr>
      <w:tr w:rsidR="00B34A24" w:rsidRPr="0034669B" w14:paraId="2FFB0253" w14:textId="77777777" w:rsidTr="004A3303">
        <w:trPr>
          <w:trHeight w:val="270"/>
        </w:trPr>
        <w:tc>
          <w:tcPr>
            <w:tcW w:w="1485" w:type="dxa"/>
          </w:tcPr>
          <w:p w14:paraId="754D7DBE" w14:textId="77777777" w:rsidR="00B34A24" w:rsidRPr="0034669B" w:rsidRDefault="00B34A24" w:rsidP="004A3303">
            <w:pPr>
              <w:rPr>
                <w:rFonts w:ascii="Arial" w:hAnsi="Arial" w:cs="Arial"/>
                <w:sz w:val="20"/>
                <w:szCs w:val="20"/>
              </w:rPr>
            </w:pPr>
            <w:r w:rsidRPr="0034669B">
              <w:rPr>
                <w:rFonts w:ascii="Arial" w:hAnsi="Arial" w:cs="Arial"/>
                <w:sz w:val="20"/>
                <w:szCs w:val="20"/>
              </w:rPr>
              <w:t>P&amp;I</w:t>
            </w:r>
          </w:p>
        </w:tc>
        <w:tc>
          <w:tcPr>
            <w:tcW w:w="7654" w:type="dxa"/>
          </w:tcPr>
          <w:p w14:paraId="38DDCC7F" w14:textId="77777777" w:rsidR="00B34A24" w:rsidRPr="0034669B" w:rsidRDefault="00B34A24" w:rsidP="004A3303">
            <w:pPr>
              <w:rPr>
                <w:rFonts w:ascii="Arial" w:hAnsi="Arial" w:cs="Arial"/>
                <w:sz w:val="20"/>
                <w:szCs w:val="20"/>
              </w:rPr>
            </w:pPr>
            <w:proofErr w:type="spellStart"/>
            <w:r w:rsidRPr="0034669B">
              <w:rPr>
                <w:rFonts w:ascii="Arial" w:hAnsi="Arial" w:cs="Arial"/>
                <w:sz w:val="20"/>
                <w:szCs w:val="20"/>
              </w:rPr>
              <w:t>Piping</w:t>
            </w:r>
            <w:proofErr w:type="spellEnd"/>
            <w:r w:rsidRPr="0034669B">
              <w:rPr>
                <w:rFonts w:ascii="Arial" w:hAnsi="Arial" w:cs="Arial"/>
                <w:sz w:val="20"/>
                <w:szCs w:val="20"/>
              </w:rPr>
              <w:t xml:space="preserve"> and instrument diagram</w:t>
            </w:r>
          </w:p>
        </w:tc>
      </w:tr>
      <w:tr w:rsidR="00B34A24" w:rsidRPr="0034669B" w14:paraId="28D7AD3F" w14:textId="77777777" w:rsidTr="004A3303">
        <w:trPr>
          <w:trHeight w:val="270"/>
        </w:trPr>
        <w:tc>
          <w:tcPr>
            <w:tcW w:w="1485" w:type="dxa"/>
          </w:tcPr>
          <w:p w14:paraId="4B94E9FE" w14:textId="77777777" w:rsidR="00B34A24" w:rsidRPr="0034669B" w:rsidRDefault="00B34A24" w:rsidP="004A3303">
            <w:pPr>
              <w:rPr>
                <w:rFonts w:ascii="Arial" w:hAnsi="Arial" w:cs="Arial"/>
                <w:sz w:val="20"/>
                <w:szCs w:val="20"/>
              </w:rPr>
            </w:pPr>
            <w:r w:rsidRPr="0034669B">
              <w:rPr>
                <w:rFonts w:ascii="Arial" w:hAnsi="Arial" w:cs="Arial"/>
                <w:sz w:val="20"/>
                <w:szCs w:val="20"/>
              </w:rPr>
              <w:t>PD</w:t>
            </w:r>
          </w:p>
        </w:tc>
        <w:tc>
          <w:tcPr>
            <w:tcW w:w="7654" w:type="dxa"/>
          </w:tcPr>
          <w:p w14:paraId="2AE185D3" w14:textId="77777777" w:rsidR="00B34A24" w:rsidRPr="0034669B" w:rsidRDefault="00B34A24" w:rsidP="004A3303">
            <w:pPr>
              <w:rPr>
                <w:rFonts w:ascii="Arial" w:hAnsi="Arial" w:cs="Arial"/>
                <w:sz w:val="20"/>
                <w:szCs w:val="20"/>
              </w:rPr>
            </w:pPr>
            <w:r w:rsidRPr="0034669B">
              <w:rPr>
                <w:rFonts w:ascii="Arial" w:hAnsi="Arial" w:cs="Arial"/>
                <w:sz w:val="20"/>
                <w:szCs w:val="20"/>
              </w:rPr>
              <w:t>Pasový dopravník</w:t>
            </w:r>
          </w:p>
        </w:tc>
      </w:tr>
      <w:tr w:rsidR="00B34A24" w:rsidRPr="0034669B" w14:paraId="57467E9E" w14:textId="77777777" w:rsidTr="004A3303">
        <w:trPr>
          <w:trHeight w:val="270"/>
        </w:trPr>
        <w:tc>
          <w:tcPr>
            <w:tcW w:w="1485" w:type="dxa"/>
          </w:tcPr>
          <w:p w14:paraId="751E0933" w14:textId="77777777" w:rsidR="00B34A24" w:rsidRPr="0034669B" w:rsidRDefault="00B34A24" w:rsidP="004A3303">
            <w:pPr>
              <w:rPr>
                <w:rFonts w:ascii="Arial" w:hAnsi="Arial" w:cs="Arial"/>
                <w:sz w:val="20"/>
                <w:szCs w:val="20"/>
              </w:rPr>
            </w:pPr>
            <w:r w:rsidRPr="0034669B">
              <w:rPr>
                <w:rFonts w:ascii="Arial" w:hAnsi="Arial" w:cs="Arial"/>
                <w:sz w:val="20"/>
                <w:szCs w:val="20"/>
              </w:rPr>
              <w:t>PKZ</w:t>
            </w:r>
          </w:p>
        </w:tc>
        <w:tc>
          <w:tcPr>
            <w:tcW w:w="7654" w:type="dxa"/>
          </w:tcPr>
          <w:p w14:paraId="1C53D607"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Plán kontrol a zkoušek </w:t>
            </w:r>
          </w:p>
        </w:tc>
      </w:tr>
      <w:tr w:rsidR="00B34A24" w:rsidRPr="0034669B" w14:paraId="51831B52" w14:textId="77777777" w:rsidTr="004A3303">
        <w:trPr>
          <w:trHeight w:val="270"/>
        </w:trPr>
        <w:tc>
          <w:tcPr>
            <w:tcW w:w="1485" w:type="dxa"/>
          </w:tcPr>
          <w:p w14:paraId="46745674" w14:textId="77777777" w:rsidR="00B34A24" w:rsidRPr="0034669B" w:rsidRDefault="00B34A24" w:rsidP="004A3303">
            <w:pPr>
              <w:rPr>
                <w:rFonts w:ascii="Arial" w:hAnsi="Arial" w:cs="Arial"/>
                <w:sz w:val="20"/>
                <w:szCs w:val="20"/>
              </w:rPr>
            </w:pPr>
            <w:r w:rsidRPr="0034669B">
              <w:rPr>
                <w:rFonts w:ascii="Arial" w:hAnsi="Arial" w:cs="Arial"/>
                <w:sz w:val="20"/>
                <w:szCs w:val="20"/>
              </w:rPr>
              <w:t>PBŘS</w:t>
            </w:r>
          </w:p>
        </w:tc>
        <w:tc>
          <w:tcPr>
            <w:tcW w:w="7654" w:type="dxa"/>
          </w:tcPr>
          <w:p w14:paraId="78257EEC" w14:textId="77777777" w:rsidR="00B34A24" w:rsidRPr="0034669B" w:rsidRDefault="00B34A24" w:rsidP="004A3303">
            <w:pPr>
              <w:rPr>
                <w:rFonts w:ascii="Arial" w:hAnsi="Arial" w:cs="Arial"/>
                <w:sz w:val="20"/>
                <w:szCs w:val="20"/>
              </w:rPr>
            </w:pPr>
            <w:r w:rsidRPr="0034669B">
              <w:rPr>
                <w:rFonts w:ascii="Arial" w:hAnsi="Arial" w:cs="Arial"/>
                <w:sz w:val="20"/>
                <w:szCs w:val="20"/>
              </w:rPr>
              <w:t>Požárně bezpečnostní řešení</w:t>
            </w:r>
          </w:p>
        </w:tc>
      </w:tr>
      <w:tr w:rsidR="00B34A24" w:rsidRPr="0034669B" w14:paraId="455867F8" w14:textId="77777777" w:rsidTr="004A3303">
        <w:trPr>
          <w:trHeight w:val="270"/>
        </w:trPr>
        <w:tc>
          <w:tcPr>
            <w:tcW w:w="1485" w:type="dxa"/>
          </w:tcPr>
          <w:p w14:paraId="2DBBEEBC" w14:textId="77777777" w:rsidR="00B34A24" w:rsidRPr="0034669B" w:rsidRDefault="00B34A24" w:rsidP="004A3303">
            <w:pPr>
              <w:rPr>
                <w:rFonts w:ascii="Arial" w:hAnsi="Arial" w:cs="Arial"/>
                <w:sz w:val="20"/>
                <w:szCs w:val="20"/>
              </w:rPr>
            </w:pPr>
            <w:r w:rsidRPr="0034669B">
              <w:rPr>
                <w:rFonts w:ascii="Arial" w:hAnsi="Arial" w:cs="Arial"/>
                <w:sz w:val="20"/>
                <w:szCs w:val="20"/>
              </w:rPr>
              <w:t>PO</w:t>
            </w:r>
          </w:p>
        </w:tc>
        <w:tc>
          <w:tcPr>
            <w:tcW w:w="7654" w:type="dxa"/>
          </w:tcPr>
          <w:p w14:paraId="1DC262E3" w14:textId="77777777" w:rsidR="00B34A24" w:rsidRPr="0034669B" w:rsidRDefault="00B34A24" w:rsidP="004A3303">
            <w:pPr>
              <w:rPr>
                <w:rFonts w:ascii="Arial" w:hAnsi="Arial" w:cs="Arial"/>
                <w:sz w:val="20"/>
                <w:szCs w:val="20"/>
              </w:rPr>
            </w:pPr>
            <w:r w:rsidRPr="0034669B">
              <w:rPr>
                <w:rFonts w:ascii="Arial" w:hAnsi="Arial" w:cs="Arial"/>
                <w:sz w:val="20"/>
                <w:szCs w:val="20"/>
              </w:rPr>
              <w:t>Požární ochrana</w:t>
            </w:r>
          </w:p>
        </w:tc>
      </w:tr>
      <w:tr w:rsidR="00B34A24" w:rsidRPr="0034669B" w14:paraId="503238FF" w14:textId="77777777" w:rsidTr="004A3303">
        <w:trPr>
          <w:trHeight w:val="270"/>
        </w:trPr>
        <w:tc>
          <w:tcPr>
            <w:tcW w:w="1485" w:type="dxa"/>
          </w:tcPr>
          <w:p w14:paraId="6B997633" w14:textId="77777777" w:rsidR="00B34A24" w:rsidRPr="0034669B" w:rsidRDefault="00B34A24" w:rsidP="004A3303">
            <w:pPr>
              <w:rPr>
                <w:rFonts w:ascii="Arial" w:hAnsi="Arial" w:cs="Arial"/>
                <w:sz w:val="20"/>
                <w:szCs w:val="20"/>
              </w:rPr>
            </w:pPr>
            <w:r w:rsidRPr="0034669B">
              <w:rPr>
                <w:rFonts w:ascii="Arial" w:hAnsi="Arial" w:cs="Arial"/>
                <w:sz w:val="20"/>
                <w:szCs w:val="20"/>
              </w:rPr>
              <w:t>POV</w:t>
            </w:r>
          </w:p>
        </w:tc>
        <w:tc>
          <w:tcPr>
            <w:tcW w:w="7654" w:type="dxa"/>
          </w:tcPr>
          <w:p w14:paraId="79586BF3" w14:textId="77777777" w:rsidR="00B34A24" w:rsidRPr="0034669B" w:rsidRDefault="00B34A24" w:rsidP="004A3303">
            <w:pPr>
              <w:rPr>
                <w:rFonts w:ascii="Arial" w:hAnsi="Arial" w:cs="Arial"/>
                <w:sz w:val="20"/>
                <w:szCs w:val="20"/>
              </w:rPr>
            </w:pPr>
            <w:r w:rsidRPr="0034669B">
              <w:rPr>
                <w:rFonts w:ascii="Arial" w:hAnsi="Arial" w:cs="Arial"/>
                <w:sz w:val="20"/>
                <w:szCs w:val="20"/>
              </w:rPr>
              <w:t>Plán a organizace výstavby</w:t>
            </w:r>
          </w:p>
        </w:tc>
      </w:tr>
      <w:tr w:rsidR="00B34A24" w:rsidRPr="0034669B" w14:paraId="1DA34049" w14:textId="77777777" w:rsidTr="004A3303">
        <w:trPr>
          <w:trHeight w:val="270"/>
        </w:trPr>
        <w:tc>
          <w:tcPr>
            <w:tcW w:w="1485" w:type="dxa"/>
          </w:tcPr>
          <w:p w14:paraId="31C161E2" w14:textId="77777777" w:rsidR="00B34A24" w:rsidRPr="0034669B" w:rsidRDefault="00B34A24" w:rsidP="004A3303">
            <w:pPr>
              <w:rPr>
                <w:rFonts w:ascii="Arial" w:hAnsi="Arial" w:cs="Arial"/>
                <w:sz w:val="20"/>
                <w:szCs w:val="20"/>
              </w:rPr>
            </w:pPr>
            <w:r w:rsidRPr="0034669B">
              <w:rPr>
                <w:rFonts w:ascii="Arial" w:hAnsi="Arial" w:cs="Arial"/>
                <w:sz w:val="20"/>
                <w:szCs w:val="20"/>
              </w:rPr>
              <w:t>PRE-BEP</w:t>
            </w:r>
          </w:p>
        </w:tc>
        <w:tc>
          <w:tcPr>
            <w:tcW w:w="7654" w:type="dxa"/>
          </w:tcPr>
          <w:p w14:paraId="62D4ED5F" w14:textId="77777777" w:rsidR="00B34A24" w:rsidRPr="0034669B" w:rsidRDefault="00B34A24" w:rsidP="004A3303">
            <w:pPr>
              <w:rPr>
                <w:rFonts w:ascii="Arial" w:hAnsi="Arial" w:cs="Arial"/>
                <w:sz w:val="20"/>
                <w:szCs w:val="20"/>
              </w:rPr>
            </w:pPr>
            <w:r w:rsidRPr="0034669B">
              <w:rPr>
                <w:rFonts w:ascii="Arial" w:hAnsi="Arial" w:cs="Arial"/>
                <w:sz w:val="20"/>
                <w:szCs w:val="20"/>
              </w:rPr>
              <w:t>Návrhový plán realizace BIM</w:t>
            </w:r>
          </w:p>
        </w:tc>
      </w:tr>
      <w:tr w:rsidR="00B34A24" w:rsidRPr="0034669B" w14:paraId="0FE84630" w14:textId="77777777" w:rsidTr="004A3303">
        <w:trPr>
          <w:trHeight w:val="270"/>
        </w:trPr>
        <w:tc>
          <w:tcPr>
            <w:tcW w:w="1485" w:type="dxa"/>
          </w:tcPr>
          <w:p w14:paraId="1AE60424" w14:textId="77777777" w:rsidR="00B34A24" w:rsidRPr="0034669B" w:rsidRDefault="00B34A24" w:rsidP="004A3303">
            <w:pPr>
              <w:rPr>
                <w:rFonts w:ascii="Arial" w:hAnsi="Arial" w:cs="Arial"/>
                <w:sz w:val="20"/>
                <w:szCs w:val="20"/>
              </w:rPr>
            </w:pPr>
            <w:r w:rsidRPr="0034669B">
              <w:rPr>
                <w:rFonts w:ascii="Arial" w:hAnsi="Arial" w:cs="Arial"/>
                <w:sz w:val="20"/>
                <w:szCs w:val="20"/>
              </w:rPr>
              <w:t>PS</w:t>
            </w:r>
          </w:p>
        </w:tc>
        <w:tc>
          <w:tcPr>
            <w:tcW w:w="7654" w:type="dxa"/>
          </w:tcPr>
          <w:p w14:paraId="0539A7D5" w14:textId="77777777" w:rsidR="00B34A24" w:rsidRPr="0034669B" w:rsidRDefault="00B34A24" w:rsidP="004A3303">
            <w:pPr>
              <w:rPr>
                <w:rFonts w:ascii="Arial" w:hAnsi="Arial" w:cs="Arial"/>
                <w:sz w:val="20"/>
                <w:szCs w:val="20"/>
              </w:rPr>
            </w:pPr>
            <w:r w:rsidRPr="0034669B">
              <w:rPr>
                <w:rFonts w:ascii="Arial" w:hAnsi="Arial" w:cs="Arial"/>
                <w:sz w:val="20"/>
                <w:szCs w:val="20"/>
              </w:rPr>
              <w:t>Provozní soubor</w:t>
            </w:r>
          </w:p>
        </w:tc>
      </w:tr>
      <w:tr w:rsidR="00B34A24" w:rsidRPr="0034669B" w14:paraId="214F6AF2" w14:textId="77777777" w:rsidTr="004A3303">
        <w:trPr>
          <w:trHeight w:val="270"/>
        </w:trPr>
        <w:tc>
          <w:tcPr>
            <w:tcW w:w="1485" w:type="dxa"/>
          </w:tcPr>
          <w:p w14:paraId="5CD94E91" w14:textId="77777777" w:rsidR="00B34A24" w:rsidRPr="0034669B" w:rsidRDefault="00B34A24" w:rsidP="004A3303">
            <w:pPr>
              <w:rPr>
                <w:rFonts w:ascii="Arial" w:hAnsi="Arial" w:cs="Arial"/>
                <w:sz w:val="20"/>
                <w:szCs w:val="20"/>
              </w:rPr>
            </w:pPr>
            <w:r w:rsidRPr="0034669B">
              <w:rPr>
                <w:rFonts w:ascii="Arial" w:hAnsi="Arial" w:cs="Arial"/>
                <w:sz w:val="20"/>
                <w:szCs w:val="20"/>
              </w:rPr>
              <w:t>RAL</w:t>
            </w:r>
          </w:p>
        </w:tc>
        <w:tc>
          <w:tcPr>
            <w:tcW w:w="7654" w:type="dxa"/>
          </w:tcPr>
          <w:p w14:paraId="17A7F42F"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Standard pro stupnici barevných odstínů </w:t>
            </w:r>
          </w:p>
        </w:tc>
      </w:tr>
      <w:tr w:rsidR="00B34A24" w:rsidRPr="0034669B" w14:paraId="49526723" w14:textId="77777777" w:rsidTr="004A3303">
        <w:trPr>
          <w:trHeight w:val="270"/>
        </w:trPr>
        <w:tc>
          <w:tcPr>
            <w:tcW w:w="1485" w:type="dxa"/>
          </w:tcPr>
          <w:p w14:paraId="7EC67E68" w14:textId="77777777" w:rsidR="00B34A24" w:rsidRPr="0034669B" w:rsidRDefault="00B34A24" w:rsidP="004A3303">
            <w:pPr>
              <w:rPr>
                <w:rFonts w:ascii="Arial" w:hAnsi="Arial" w:cs="Arial"/>
                <w:sz w:val="20"/>
                <w:szCs w:val="20"/>
              </w:rPr>
            </w:pPr>
            <w:r w:rsidRPr="0034669B">
              <w:rPr>
                <w:rFonts w:ascii="Arial" w:hAnsi="Arial" w:cs="Arial"/>
                <w:sz w:val="20"/>
                <w:szCs w:val="20"/>
              </w:rPr>
              <w:lastRenderedPageBreak/>
              <w:t>RD</w:t>
            </w:r>
          </w:p>
        </w:tc>
        <w:tc>
          <w:tcPr>
            <w:tcW w:w="7654" w:type="dxa"/>
          </w:tcPr>
          <w:p w14:paraId="1FEC5A56" w14:textId="77777777" w:rsidR="00B34A24" w:rsidRPr="0034669B" w:rsidRDefault="00B34A24" w:rsidP="004A3303">
            <w:pPr>
              <w:rPr>
                <w:rFonts w:ascii="Arial" w:hAnsi="Arial" w:cs="Arial"/>
                <w:sz w:val="20"/>
                <w:szCs w:val="20"/>
                <w:shd w:val="clear" w:color="auto" w:fill="FFFFFF"/>
              </w:rPr>
            </w:pPr>
            <w:r w:rsidRPr="0034669B">
              <w:rPr>
                <w:rFonts w:ascii="Arial" w:hAnsi="Arial" w:cs="Arial"/>
                <w:sz w:val="20"/>
                <w:szCs w:val="20"/>
                <w:shd w:val="clear" w:color="auto" w:fill="FFFFFF"/>
              </w:rPr>
              <w:t>Realizační dokumentace</w:t>
            </w:r>
          </w:p>
        </w:tc>
      </w:tr>
      <w:tr w:rsidR="00B34A24" w:rsidRPr="0034669B" w14:paraId="58479997" w14:textId="77777777" w:rsidTr="004A3303">
        <w:trPr>
          <w:trHeight w:val="270"/>
        </w:trPr>
        <w:tc>
          <w:tcPr>
            <w:tcW w:w="1485" w:type="dxa"/>
          </w:tcPr>
          <w:p w14:paraId="794B9802" w14:textId="77777777" w:rsidR="00B34A24" w:rsidRPr="0034669B" w:rsidRDefault="00B34A24" w:rsidP="004A3303">
            <w:pPr>
              <w:rPr>
                <w:rFonts w:ascii="Arial" w:hAnsi="Arial" w:cs="Arial"/>
                <w:sz w:val="20"/>
                <w:szCs w:val="20"/>
              </w:rPr>
            </w:pPr>
            <w:r w:rsidRPr="0034669B">
              <w:rPr>
                <w:rFonts w:ascii="Arial" w:hAnsi="Arial" w:cs="Arial"/>
                <w:sz w:val="20"/>
                <w:szCs w:val="20"/>
              </w:rPr>
              <w:t>REACH</w:t>
            </w:r>
          </w:p>
        </w:tc>
        <w:tc>
          <w:tcPr>
            <w:tcW w:w="7654" w:type="dxa"/>
          </w:tcPr>
          <w:p w14:paraId="64136CF3" w14:textId="77777777" w:rsidR="00B34A24" w:rsidRPr="0034669B" w:rsidRDefault="00B34A24" w:rsidP="004A3303">
            <w:pPr>
              <w:rPr>
                <w:rFonts w:ascii="Arial" w:hAnsi="Arial" w:cs="Arial"/>
                <w:sz w:val="20"/>
                <w:szCs w:val="20"/>
              </w:rPr>
            </w:pPr>
            <w:proofErr w:type="spellStart"/>
            <w:r w:rsidRPr="0034669B">
              <w:rPr>
                <w:rFonts w:ascii="Arial" w:hAnsi="Arial" w:cs="Arial"/>
                <w:sz w:val="20"/>
                <w:szCs w:val="20"/>
                <w:shd w:val="clear" w:color="auto" w:fill="FFFFFF"/>
              </w:rPr>
              <w:t>Registration</w:t>
            </w:r>
            <w:proofErr w:type="spellEnd"/>
            <w:r w:rsidRPr="0034669B">
              <w:rPr>
                <w:rFonts w:ascii="Arial" w:hAnsi="Arial" w:cs="Arial"/>
                <w:sz w:val="20"/>
                <w:szCs w:val="20"/>
                <w:shd w:val="clear" w:color="auto" w:fill="FFFFFF"/>
              </w:rPr>
              <w:t xml:space="preserve">, </w:t>
            </w:r>
            <w:proofErr w:type="spellStart"/>
            <w:r w:rsidRPr="0034669B">
              <w:rPr>
                <w:rFonts w:ascii="Arial" w:hAnsi="Arial" w:cs="Arial"/>
                <w:sz w:val="20"/>
                <w:szCs w:val="20"/>
                <w:shd w:val="clear" w:color="auto" w:fill="FFFFFF"/>
              </w:rPr>
              <w:t>Evaluation</w:t>
            </w:r>
            <w:proofErr w:type="spellEnd"/>
            <w:r w:rsidRPr="0034669B">
              <w:rPr>
                <w:rFonts w:ascii="Arial" w:hAnsi="Arial" w:cs="Arial"/>
                <w:sz w:val="20"/>
                <w:szCs w:val="20"/>
                <w:shd w:val="clear" w:color="auto" w:fill="FFFFFF"/>
              </w:rPr>
              <w:t xml:space="preserve">, </w:t>
            </w:r>
            <w:proofErr w:type="spellStart"/>
            <w:r w:rsidRPr="0034669B">
              <w:rPr>
                <w:rFonts w:ascii="Arial" w:hAnsi="Arial" w:cs="Arial"/>
                <w:sz w:val="20"/>
                <w:szCs w:val="20"/>
                <w:shd w:val="clear" w:color="auto" w:fill="FFFFFF"/>
              </w:rPr>
              <w:t>Authorisation</w:t>
            </w:r>
            <w:proofErr w:type="spellEnd"/>
            <w:r w:rsidRPr="0034669B">
              <w:rPr>
                <w:rFonts w:ascii="Arial" w:hAnsi="Arial" w:cs="Arial"/>
                <w:sz w:val="20"/>
                <w:szCs w:val="20"/>
                <w:shd w:val="clear" w:color="auto" w:fill="FFFFFF"/>
              </w:rPr>
              <w:t xml:space="preserve"> and </w:t>
            </w:r>
            <w:proofErr w:type="spellStart"/>
            <w:r w:rsidRPr="0034669B">
              <w:rPr>
                <w:rFonts w:ascii="Arial" w:hAnsi="Arial" w:cs="Arial"/>
                <w:sz w:val="20"/>
                <w:szCs w:val="20"/>
                <w:shd w:val="clear" w:color="auto" w:fill="FFFFFF"/>
              </w:rPr>
              <w:t>Restriction</w:t>
            </w:r>
            <w:proofErr w:type="spellEnd"/>
            <w:r w:rsidRPr="0034669B">
              <w:rPr>
                <w:rFonts w:ascii="Arial" w:hAnsi="Arial" w:cs="Arial"/>
                <w:sz w:val="20"/>
                <w:szCs w:val="20"/>
                <w:shd w:val="clear" w:color="auto" w:fill="FFFFFF"/>
              </w:rPr>
              <w:t xml:space="preserve"> </w:t>
            </w:r>
            <w:proofErr w:type="spellStart"/>
            <w:r w:rsidRPr="0034669B">
              <w:rPr>
                <w:rFonts w:ascii="Arial" w:hAnsi="Arial" w:cs="Arial"/>
                <w:sz w:val="20"/>
                <w:szCs w:val="20"/>
                <w:shd w:val="clear" w:color="auto" w:fill="FFFFFF"/>
              </w:rPr>
              <w:t>of</w:t>
            </w:r>
            <w:proofErr w:type="spellEnd"/>
            <w:r w:rsidRPr="0034669B">
              <w:rPr>
                <w:rFonts w:ascii="Arial" w:hAnsi="Arial" w:cs="Arial"/>
                <w:sz w:val="20"/>
                <w:szCs w:val="20"/>
                <w:shd w:val="clear" w:color="auto" w:fill="FFFFFF"/>
              </w:rPr>
              <w:t xml:space="preserve"> </w:t>
            </w:r>
            <w:proofErr w:type="spellStart"/>
            <w:r w:rsidRPr="0034669B">
              <w:rPr>
                <w:rFonts w:ascii="Arial" w:hAnsi="Arial" w:cs="Arial"/>
                <w:sz w:val="20"/>
                <w:szCs w:val="20"/>
                <w:shd w:val="clear" w:color="auto" w:fill="FFFFFF"/>
              </w:rPr>
              <w:t>Chemicals</w:t>
            </w:r>
            <w:proofErr w:type="spellEnd"/>
          </w:p>
        </w:tc>
      </w:tr>
      <w:tr w:rsidR="00B34A24" w:rsidRPr="0034669B" w14:paraId="4DBEB120" w14:textId="77777777" w:rsidTr="004A3303">
        <w:trPr>
          <w:trHeight w:val="270"/>
        </w:trPr>
        <w:tc>
          <w:tcPr>
            <w:tcW w:w="1485" w:type="dxa"/>
          </w:tcPr>
          <w:p w14:paraId="4DDC2499"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SCR </w:t>
            </w:r>
          </w:p>
        </w:tc>
        <w:tc>
          <w:tcPr>
            <w:tcW w:w="7654" w:type="dxa"/>
          </w:tcPr>
          <w:p w14:paraId="1174ED42"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Selektivní katalytická redukce </w:t>
            </w:r>
          </w:p>
        </w:tc>
      </w:tr>
      <w:tr w:rsidR="00B34A24" w:rsidRPr="0034669B" w14:paraId="520C1FB1" w14:textId="77777777" w:rsidTr="004A3303">
        <w:trPr>
          <w:trHeight w:val="270"/>
        </w:trPr>
        <w:tc>
          <w:tcPr>
            <w:tcW w:w="1485" w:type="dxa"/>
          </w:tcPr>
          <w:p w14:paraId="279E02A6" w14:textId="77777777" w:rsidR="00B34A24" w:rsidRPr="0034669B" w:rsidRDefault="00B34A24" w:rsidP="004A3303">
            <w:pPr>
              <w:rPr>
                <w:rFonts w:ascii="Arial" w:hAnsi="Arial" w:cs="Arial"/>
                <w:sz w:val="20"/>
                <w:szCs w:val="20"/>
              </w:rPr>
            </w:pPr>
            <w:r w:rsidRPr="0034669B">
              <w:rPr>
                <w:rFonts w:ascii="Arial" w:hAnsi="Arial" w:cs="Arial"/>
                <w:sz w:val="20"/>
                <w:szCs w:val="20"/>
              </w:rPr>
              <w:t>SHP</w:t>
            </w:r>
          </w:p>
        </w:tc>
        <w:tc>
          <w:tcPr>
            <w:tcW w:w="7654" w:type="dxa"/>
          </w:tcPr>
          <w:p w14:paraId="73D874F7" w14:textId="77777777" w:rsidR="00B34A24" w:rsidRPr="0034669B" w:rsidRDefault="00B34A24" w:rsidP="004A3303">
            <w:pPr>
              <w:rPr>
                <w:rFonts w:ascii="Arial" w:hAnsi="Arial" w:cs="Arial"/>
                <w:sz w:val="20"/>
                <w:szCs w:val="20"/>
              </w:rPr>
            </w:pPr>
            <w:r w:rsidRPr="0034669B">
              <w:rPr>
                <w:rFonts w:ascii="Arial" w:hAnsi="Arial" w:cs="Arial"/>
                <w:sz w:val="20"/>
                <w:szCs w:val="20"/>
              </w:rPr>
              <w:t>Směs hořlavého prachu</w:t>
            </w:r>
          </w:p>
        </w:tc>
      </w:tr>
      <w:tr w:rsidR="00B34A24" w:rsidRPr="0034669B" w14:paraId="1115AEDC" w14:textId="77777777" w:rsidTr="004A3303">
        <w:trPr>
          <w:trHeight w:val="270"/>
        </w:trPr>
        <w:tc>
          <w:tcPr>
            <w:tcW w:w="1485" w:type="dxa"/>
          </w:tcPr>
          <w:p w14:paraId="36289BCC" w14:textId="77777777" w:rsidR="00B34A24" w:rsidRPr="0034669B" w:rsidRDefault="00B34A24" w:rsidP="004A3303">
            <w:pPr>
              <w:rPr>
                <w:rFonts w:ascii="Arial" w:hAnsi="Arial" w:cs="Arial"/>
                <w:sz w:val="20"/>
                <w:szCs w:val="20"/>
              </w:rPr>
            </w:pPr>
            <w:r w:rsidRPr="0034669B">
              <w:rPr>
                <w:rFonts w:ascii="Arial" w:hAnsi="Arial" w:cs="Arial"/>
                <w:sz w:val="20"/>
                <w:szCs w:val="20"/>
              </w:rPr>
              <w:t>SHZ</w:t>
            </w:r>
          </w:p>
        </w:tc>
        <w:tc>
          <w:tcPr>
            <w:tcW w:w="7654" w:type="dxa"/>
          </w:tcPr>
          <w:p w14:paraId="4EEDBA6C" w14:textId="77777777" w:rsidR="00B34A24" w:rsidRPr="0034669B" w:rsidRDefault="00B34A24" w:rsidP="004A3303">
            <w:pPr>
              <w:rPr>
                <w:rFonts w:ascii="Arial" w:hAnsi="Arial" w:cs="Arial"/>
                <w:sz w:val="20"/>
                <w:szCs w:val="20"/>
              </w:rPr>
            </w:pPr>
            <w:r w:rsidRPr="0034669B">
              <w:rPr>
                <w:rFonts w:ascii="Arial" w:hAnsi="Arial" w:cs="Arial"/>
                <w:sz w:val="20"/>
                <w:szCs w:val="20"/>
              </w:rPr>
              <w:t>Stabilní hasící zařízení</w:t>
            </w:r>
          </w:p>
        </w:tc>
      </w:tr>
      <w:tr w:rsidR="00B34A24" w:rsidRPr="0034669B" w14:paraId="281BD081" w14:textId="77777777" w:rsidTr="004A3303">
        <w:trPr>
          <w:trHeight w:val="270"/>
        </w:trPr>
        <w:tc>
          <w:tcPr>
            <w:tcW w:w="1485" w:type="dxa"/>
          </w:tcPr>
          <w:p w14:paraId="07E1D770" w14:textId="77777777" w:rsidR="00B34A24" w:rsidRPr="0034669B" w:rsidRDefault="00B34A24" w:rsidP="004A3303">
            <w:pPr>
              <w:rPr>
                <w:rFonts w:ascii="Arial" w:hAnsi="Arial" w:cs="Arial"/>
                <w:sz w:val="20"/>
                <w:szCs w:val="20"/>
              </w:rPr>
            </w:pPr>
            <w:r w:rsidRPr="0034669B">
              <w:rPr>
                <w:rFonts w:ascii="Arial" w:hAnsi="Arial" w:cs="Arial"/>
                <w:sz w:val="20"/>
                <w:szCs w:val="20"/>
              </w:rPr>
              <w:t>SIL</w:t>
            </w:r>
          </w:p>
        </w:tc>
        <w:tc>
          <w:tcPr>
            <w:tcW w:w="7654" w:type="dxa"/>
          </w:tcPr>
          <w:p w14:paraId="7E1288EC" w14:textId="77777777" w:rsidR="00B34A24" w:rsidRPr="0034669B" w:rsidRDefault="00B34A24" w:rsidP="004A3303">
            <w:pPr>
              <w:rPr>
                <w:rFonts w:ascii="Arial" w:hAnsi="Arial" w:cs="Arial"/>
                <w:sz w:val="20"/>
                <w:szCs w:val="20"/>
              </w:rPr>
            </w:pPr>
            <w:proofErr w:type="spellStart"/>
            <w:r w:rsidRPr="0034669B">
              <w:rPr>
                <w:rFonts w:ascii="Arial" w:hAnsi="Arial" w:cs="Arial"/>
                <w:sz w:val="20"/>
                <w:szCs w:val="20"/>
              </w:rPr>
              <w:t>Safety</w:t>
            </w:r>
            <w:proofErr w:type="spellEnd"/>
            <w:r w:rsidRPr="0034669B">
              <w:rPr>
                <w:rFonts w:ascii="Arial" w:hAnsi="Arial" w:cs="Arial"/>
                <w:sz w:val="20"/>
                <w:szCs w:val="20"/>
              </w:rPr>
              <w:t xml:space="preserve"> Integrity Level</w:t>
            </w:r>
          </w:p>
        </w:tc>
      </w:tr>
      <w:tr w:rsidR="00B34A24" w:rsidRPr="0034669B" w14:paraId="0733C5E2" w14:textId="77777777" w:rsidTr="004A3303">
        <w:trPr>
          <w:trHeight w:val="270"/>
        </w:trPr>
        <w:tc>
          <w:tcPr>
            <w:tcW w:w="1485" w:type="dxa"/>
          </w:tcPr>
          <w:p w14:paraId="4E1AA7A0" w14:textId="77777777" w:rsidR="00B34A24" w:rsidRPr="0034669B" w:rsidRDefault="00B34A24" w:rsidP="004A3303">
            <w:pPr>
              <w:rPr>
                <w:rFonts w:ascii="Arial" w:hAnsi="Arial" w:cs="Arial"/>
                <w:sz w:val="20"/>
                <w:szCs w:val="20"/>
              </w:rPr>
            </w:pPr>
            <w:r w:rsidRPr="0034669B">
              <w:rPr>
                <w:rFonts w:ascii="Arial" w:hAnsi="Arial" w:cs="Arial"/>
                <w:sz w:val="20"/>
                <w:szCs w:val="20"/>
              </w:rPr>
              <w:t>SKŘ</w:t>
            </w:r>
          </w:p>
        </w:tc>
        <w:tc>
          <w:tcPr>
            <w:tcW w:w="7654" w:type="dxa"/>
          </w:tcPr>
          <w:p w14:paraId="6F9D78E4" w14:textId="77777777" w:rsidR="00B34A24" w:rsidRPr="0034669B" w:rsidRDefault="00B34A24" w:rsidP="004A3303">
            <w:pPr>
              <w:rPr>
                <w:rFonts w:ascii="Arial" w:hAnsi="Arial" w:cs="Arial"/>
                <w:sz w:val="20"/>
                <w:szCs w:val="20"/>
              </w:rPr>
            </w:pPr>
            <w:r w:rsidRPr="0034669B">
              <w:rPr>
                <w:rFonts w:ascii="Arial" w:hAnsi="Arial" w:cs="Arial"/>
                <w:sz w:val="20"/>
                <w:szCs w:val="20"/>
              </w:rPr>
              <w:t>Systém kontroly a řízení</w:t>
            </w:r>
          </w:p>
        </w:tc>
      </w:tr>
      <w:tr w:rsidR="00B34A24" w:rsidRPr="0034669B" w14:paraId="75C09C59" w14:textId="77777777" w:rsidTr="004A3303">
        <w:trPr>
          <w:trHeight w:val="270"/>
        </w:trPr>
        <w:tc>
          <w:tcPr>
            <w:tcW w:w="1485" w:type="dxa"/>
          </w:tcPr>
          <w:p w14:paraId="683B16BD" w14:textId="77777777" w:rsidR="00B34A24" w:rsidRPr="0034669B" w:rsidRDefault="00B34A24" w:rsidP="004A3303">
            <w:pPr>
              <w:rPr>
                <w:rFonts w:ascii="Arial" w:hAnsi="Arial" w:cs="Arial"/>
                <w:sz w:val="20"/>
                <w:szCs w:val="20"/>
                <w:highlight w:val="yellow"/>
              </w:rPr>
            </w:pPr>
            <w:r w:rsidRPr="0034669B">
              <w:rPr>
                <w:rFonts w:ascii="Arial" w:hAnsi="Arial" w:cs="Arial"/>
                <w:sz w:val="20"/>
                <w:szCs w:val="20"/>
              </w:rPr>
              <w:t>SNCR</w:t>
            </w:r>
          </w:p>
        </w:tc>
        <w:tc>
          <w:tcPr>
            <w:tcW w:w="7654" w:type="dxa"/>
          </w:tcPr>
          <w:p w14:paraId="3DE42DDF" w14:textId="77777777" w:rsidR="00B34A24" w:rsidRPr="0034669B" w:rsidRDefault="00B34A24" w:rsidP="004A3303">
            <w:pPr>
              <w:rPr>
                <w:rFonts w:ascii="Arial" w:hAnsi="Arial" w:cs="Arial"/>
                <w:sz w:val="20"/>
                <w:szCs w:val="20"/>
              </w:rPr>
            </w:pPr>
            <w:r w:rsidRPr="0034669B">
              <w:rPr>
                <w:rFonts w:ascii="Arial" w:hAnsi="Arial" w:cs="Arial"/>
                <w:sz w:val="20"/>
                <w:szCs w:val="20"/>
              </w:rPr>
              <w:t>Selektivní nekatalytická redukce</w:t>
            </w:r>
          </w:p>
        </w:tc>
      </w:tr>
      <w:tr w:rsidR="00B34A24" w:rsidRPr="0034669B" w14:paraId="2F001C9F" w14:textId="77777777" w:rsidTr="004A3303">
        <w:trPr>
          <w:trHeight w:val="270"/>
        </w:trPr>
        <w:tc>
          <w:tcPr>
            <w:tcW w:w="1485" w:type="dxa"/>
          </w:tcPr>
          <w:p w14:paraId="793B0873" w14:textId="77777777" w:rsidR="00B34A24" w:rsidRPr="0034669B" w:rsidRDefault="00B34A24" w:rsidP="004A3303">
            <w:pPr>
              <w:rPr>
                <w:rFonts w:ascii="Arial" w:hAnsi="Arial" w:cs="Arial"/>
                <w:sz w:val="20"/>
                <w:szCs w:val="20"/>
              </w:rPr>
            </w:pPr>
            <w:r w:rsidRPr="0034669B">
              <w:rPr>
                <w:rFonts w:ascii="Arial" w:hAnsi="Arial" w:cs="Arial"/>
                <w:sz w:val="20"/>
                <w:szCs w:val="20"/>
              </w:rPr>
              <w:t>SNIM</w:t>
            </w:r>
          </w:p>
        </w:tc>
        <w:tc>
          <w:tcPr>
            <w:tcW w:w="7654" w:type="dxa"/>
          </w:tcPr>
          <w:p w14:paraId="68C0295F" w14:textId="77777777" w:rsidR="00B34A24" w:rsidRPr="0034669B" w:rsidRDefault="00B34A24" w:rsidP="004A3303">
            <w:pPr>
              <w:rPr>
                <w:rFonts w:ascii="Arial" w:hAnsi="Arial" w:cs="Arial"/>
                <w:sz w:val="20"/>
                <w:szCs w:val="20"/>
              </w:rPr>
            </w:pPr>
            <w:r w:rsidRPr="0034669B">
              <w:rPr>
                <w:rFonts w:ascii="Arial" w:hAnsi="Arial" w:cs="Arial"/>
                <w:sz w:val="20"/>
                <w:szCs w:val="20"/>
              </w:rPr>
              <w:t>Standard negrafických informací 3D modelu</w:t>
            </w:r>
          </w:p>
        </w:tc>
      </w:tr>
      <w:tr w:rsidR="00B34A24" w:rsidRPr="0034669B" w14:paraId="59148E63" w14:textId="77777777" w:rsidTr="004A3303">
        <w:trPr>
          <w:trHeight w:val="270"/>
        </w:trPr>
        <w:tc>
          <w:tcPr>
            <w:tcW w:w="1485" w:type="dxa"/>
          </w:tcPr>
          <w:p w14:paraId="3256C3F3" w14:textId="77777777" w:rsidR="00B34A24" w:rsidRPr="0034669B" w:rsidRDefault="00B34A24" w:rsidP="004A3303">
            <w:pPr>
              <w:rPr>
                <w:rFonts w:ascii="Arial" w:hAnsi="Arial" w:cs="Arial"/>
                <w:sz w:val="20"/>
                <w:szCs w:val="20"/>
              </w:rPr>
            </w:pPr>
            <w:r w:rsidRPr="0034669B">
              <w:rPr>
                <w:rFonts w:ascii="Arial" w:hAnsi="Arial" w:cs="Arial"/>
                <w:sz w:val="20"/>
                <w:szCs w:val="20"/>
              </w:rPr>
              <w:t>SO</w:t>
            </w:r>
          </w:p>
        </w:tc>
        <w:tc>
          <w:tcPr>
            <w:tcW w:w="7654" w:type="dxa"/>
          </w:tcPr>
          <w:p w14:paraId="45A7FFFE" w14:textId="77777777" w:rsidR="00B34A24" w:rsidRPr="0034669B" w:rsidRDefault="00B34A24" w:rsidP="004A3303">
            <w:pPr>
              <w:rPr>
                <w:rFonts w:ascii="Arial" w:hAnsi="Arial" w:cs="Arial"/>
                <w:sz w:val="20"/>
                <w:szCs w:val="20"/>
              </w:rPr>
            </w:pPr>
            <w:r w:rsidRPr="0034669B">
              <w:rPr>
                <w:rFonts w:ascii="Arial" w:hAnsi="Arial" w:cs="Arial"/>
                <w:sz w:val="20"/>
                <w:szCs w:val="20"/>
              </w:rPr>
              <w:t>Stavební objekt</w:t>
            </w:r>
          </w:p>
        </w:tc>
      </w:tr>
      <w:tr w:rsidR="00B34A24" w:rsidRPr="0034669B" w14:paraId="04CAF89E" w14:textId="77777777" w:rsidTr="004A3303">
        <w:trPr>
          <w:trHeight w:val="270"/>
        </w:trPr>
        <w:tc>
          <w:tcPr>
            <w:tcW w:w="1485" w:type="dxa"/>
          </w:tcPr>
          <w:p w14:paraId="04A74103" w14:textId="77777777" w:rsidR="00B34A24" w:rsidRPr="0034669B" w:rsidRDefault="00B34A24" w:rsidP="004A3303">
            <w:pPr>
              <w:rPr>
                <w:rFonts w:ascii="Arial" w:hAnsi="Arial" w:cs="Arial"/>
                <w:sz w:val="20"/>
                <w:szCs w:val="20"/>
              </w:rPr>
            </w:pPr>
            <w:proofErr w:type="spellStart"/>
            <w:r w:rsidRPr="0034669B">
              <w:rPr>
                <w:rFonts w:ascii="Arial" w:hAnsi="Arial" w:cs="Arial"/>
                <w:sz w:val="20"/>
                <w:szCs w:val="20"/>
              </w:rPr>
              <w:t>SoD</w:t>
            </w:r>
            <w:proofErr w:type="spellEnd"/>
          </w:p>
        </w:tc>
        <w:tc>
          <w:tcPr>
            <w:tcW w:w="7654" w:type="dxa"/>
          </w:tcPr>
          <w:p w14:paraId="1F75C9C9" w14:textId="77777777" w:rsidR="00B34A24" w:rsidRPr="0034669B" w:rsidRDefault="00B34A24" w:rsidP="004A3303">
            <w:pPr>
              <w:rPr>
                <w:rFonts w:ascii="Arial" w:hAnsi="Arial" w:cs="Arial"/>
                <w:sz w:val="20"/>
                <w:szCs w:val="20"/>
              </w:rPr>
            </w:pPr>
            <w:r w:rsidRPr="0034669B">
              <w:rPr>
                <w:rFonts w:ascii="Arial" w:hAnsi="Arial" w:cs="Arial"/>
                <w:sz w:val="20"/>
                <w:szCs w:val="20"/>
              </w:rPr>
              <w:t>Smlouva o Dílo</w:t>
            </w:r>
          </w:p>
        </w:tc>
      </w:tr>
      <w:tr w:rsidR="00B34A24" w:rsidRPr="0034669B" w14:paraId="29EE22C8" w14:textId="77777777" w:rsidTr="004A3303">
        <w:trPr>
          <w:trHeight w:val="270"/>
        </w:trPr>
        <w:tc>
          <w:tcPr>
            <w:tcW w:w="1485" w:type="dxa"/>
          </w:tcPr>
          <w:p w14:paraId="79B07BA5" w14:textId="77777777" w:rsidR="00B34A24" w:rsidRPr="0034669B" w:rsidRDefault="00B34A24" w:rsidP="004A3303">
            <w:pPr>
              <w:rPr>
                <w:rFonts w:ascii="Arial" w:hAnsi="Arial" w:cs="Arial"/>
                <w:sz w:val="20"/>
                <w:szCs w:val="20"/>
              </w:rPr>
            </w:pPr>
            <w:r w:rsidRPr="0034669B">
              <w:rPr>
                <w:rFonts w:ascii="Arial" w:hAnsi="Arial" w:cs="Arial"/>
                <w:sz w:val="20"/>
                <w:szCs w:val="20"/>
              </w:rPr>
              <w:t>SP</w:t>
            </w:r>
          </w:p>
        </w:tc>
        <w:tc>
          <w:tcPr>
            <w:tcW w:w="7654" w:type="dxa"/>
          </w:tcPr>
          <w:p w14:paraId="02845644" w14:textId="77777777" w:rsidR="00B34A24" w:rsidRPr="0034669B" w:rsidRDefault="00B34A24" w:rsidP="004A3303">
            <w:pPr>
              <w:rPr>
                <w:rFonts w:ascii="Arial" w:hAnsi="Arial" w:cs="Arial"/>
                <w:sz w:val="20"/>
                <w:szCs w:val="20"/>
              </w:rPr>
            </w:pPr>
            <w:r w:rsidRPr="0034669B">
              <w:rPr>
                <w:rFonts w:ascii="Arial" w:hAnsi="Arial" w:cs="Arial"/>
                <w:sz w:val="20"/>
                <w:szCs w:val="20"/>
              </w:rPr>
              <w:t>Stavební povolení</w:t>
            </w:r>
          </w:p>
        </w:tc>
      </w:tr>
      <w:tr w:rsidR="00B34A24" w:rsidRPr="0034669B" w14:paraId="2446D06B" w14:textId="77777777" w:rsidTr="004A3303">
        <w:trPr>
          <w:trHeight w:val="270"/>
        </w:trPr>
        <w:tc>
          <w:tcPr>
            <w:tcW w:w="1485" w:type="dxa"/>
          </w:tcPr>
          <w:p w14:paraId="2FB90F5A" w14:textId="77777777" w:rsidR="00B34A24" w:rsidRPr="0034669B" w:rsidRDefault="00B34A24" w:rsidP="004A3303">
            <w:pPr>
              <w:rPr>
                <w:rFonts w:ascii="Arial" w:hAnsi="Arial" w:cs="Arial"/>
                <w:sz w:val="20"/>
                <w:szCs w:val="20"/>
              </w:rPr>
            </w:pPr>
            <w:r w:rsidRPr="0034669B">
              <w:rPr>
                <w:rFonts w:ascii="Arial" w:hAnsi="Arial" w:cs="Arial"/>
                <w:sz w:val="20"/>
                <w:szCs w:val="20"/>
              </w:rPr>
              <w:t>SŘ</w:t>
            </w:r>
          </w:p>
        </w:tc>
        <w:tc>
          <w:tcPr>
            <w:tcW w:w="7654" w:type="dxa"/>
          </w:tcPr>
          <w:p w14:paraId="698EBF1E" w14:textId="77777777" w:rsidR="00B34A24" w:rsidRPr="0034669B" w:rsidRDefault="00B34A24" w:rsidP="004A3303">
            <w:pPr>
              <w:rPr>
                <w:rFonts w:ascii="Arial" w:hAnsi="Arial" w:cs="Arial"/>
                <w:sz w:val="20"/>
                <w:szCs w:val="20"/>
              </w:rPr>
            </w:pPr>
            <w:r w:rsidRPr="0034669B">
              <w:rPr>
                <w:rFonts w:ascii="Arial" w:hAnsi="Arial" w:cs="Arial"/>
                <w:sz w:val="20"/>
                <w:szCs w:val="20"/>
              </w:rPr>
              <w:t>Stavební řízení</w:t>
            </w:r>
          </w:p>
        </w:tc>
      </w:tr>
      <w:tr w:rsidR="00B34A24" w:rsidRPr="0034669B" w14:paraId="75480641" w14:textId="77777777" w:rsidTr="004A3303">
        <w:trPr>
          <w:trHeight w:val="270"/>
        </w:trPr>
        <w:tc>
          <w:tcPr>
            <w:tcW w:w="1485" w:type="dxa"/>
          </w:tcPr>
          <w:p w14:paraId="4BB66FA3" w14:textId="77777777" w:rsidR="00B34A24" w:rsidRPr="0034669B" w:rsidRDefault="00B34A24" w:rsidP="004A3303">
            <w:pPr>
              <w:rPr>
                <w:rFonts w:ascii="Arial" w:hAnsi="Arial" w:cs="Arial"/>
                <w:sz w:val="20"/>
                <w:szCs w:val="20"/>
              </w:rPr>
            </w:pPr>
            <w:r w:rsidRPr="0034669B">
              <w:rPr>
                <w:rFonts w:ascii="Arial" w:hAnsi="Arial" w:cs="Arial"/>
                <w:sz w:val="20"/>
                <w:szCs w:val="20"/>
              </w:rPr>
              <w:t>SŘJ</w:t>
            </w:r>
          </w:p>
        </w:tc>
        <w:tc>
          <w:tcPr>
            <w:tcW w:w="7654" w:type="dxa"/>
          </w:tcPr>
          <w:p w14:paraId="30E5A718" w14:textId="77777777" w:rsidR="00B34A24" w:rsidRPr="0034669B" w:rsidRDefault="00B34A24" w:rsidP="004A3303">
            <w:pPr>
              <w:rPr>
                <w:rFonts w:ascii="Arial" w:hAnsi="Arial" w:cs="Arial"/>
                <w:sz w:val="20"/>
                <w:szCs w:val="20"/>
              </w:rPr>
            </w:pPr>
            <w:r w:rsidRPr="0034669B">
              <w:rPr>
                <w:rFonts w:ascii="Arial" w:hAnsi="Arial" w:cs="Arial"/>
                <w:sz w:val="20"/>
                <w:szCs w:val="20"/>
              </w:rPr>
              <w:t>Systém řízení jakosti</w:t>
            </w:r>
          </w:p>
        </w:tc>
      </w:tr>
      <w:tr w:rsidR="00B34A24" w:rsidRPr="0034669B" w14:paraId="06D7F835" w14:textId="77777777" w:rsidTr="004A3303">
        <w:trPr>
          <w:trHeight w:val="270"/>
        </w:trPr>
        <w:tc>
          <w:tcPr>
            <w:tcW w:w="1485" w:type="dxa"/>
          </w:tcPr>
          <w:p w14:paraId="6724D0D7" w14:textId="77777777" w:rsidR="00B34A24" w:rsidRPr="0034669B" w:rsidRDefault="00B34A24" w:rsidP="004A3303">
            <w:pPr>
              <w:rPr>
                <w:rFonts w:ascii="Arial" w:hAnsi="Arial" w:cs="Arial"/>
                <w:sz w:val="20"/>
                <w:szCs w:val="20"/>
              </w:rPr>
            </w:pPr>
            <w:r w:rsidRPr="0034669B">
              <w:rPr>
                <w:rFonts w:ascii="Arial" w:hAnsi="Arial" w:cs="Arial"/>
                <w:sz w:val="20"/>
                <w:szCs w:val="20"/>
              </w:rPr>
              <w:t>SW</w:t>
            </w:r>
          </w:p>
        </w:tc>
        <w:tc>
          <w:tcPr>
            <w:tcW w:w="7654" w:type="dxa"/>
          </w:tcPr>
          <w:p w14:paraId="0A6CB13C" w14:textId="77777777" w:rsidR="00B34A24" w:rsidRPr="0034669B" w:rsidRDefault="00B34A24" w:rsidP="004A3303">
            <w:pPr>
              <w:rPr>
                <w:rFonts w:ascii="Arial" w:hAnsi="Arial" w:cs="Arial"/>
                <w:sz w:val="20"/>
                <w:szCs w:val="20"/>
              </w:rPr>
            </w:pPr>
            <w:r w:rsidRPr="0034669B">
              <w:rPr>
                <w:rFonts w:ascii="Arial" w:hAnsi="Arial" w:cs="Arial"/>
                <w:sz w:val="20"/>
                <w:szCs w:val="20"/>
              </w:rPr>
              <w:t>Software</w:t>
            </w:r>
          </w:p>
        </w:tc>
      </w:tr>
      <w:tr w:rsidR="00B34A24" w:rsidRPr="0034669B" w14:paraId="0798828C" w14:textId="77777777" w:rsidTr="004A3303">
        <w:trPr>
          <w:trHeight w:val="270"/>
        </w:trPr>
        <w:tc>
          <w:tcPr>
            <w:tcW w:w="1485" w:type="dxa"/>
          </w:tcPr>
          <w:p w14:paraId="2659BF94" w14:textId="77777777" w:rsidR="00B34A24" w:rsidRPr="0034669B" w:rsidRDefault="00B34A24" w:rsidP="004A3303">
            <w:pPr>
              <w:rPr>
                <w:rFonts w:ascii="Arial" w:hAnsi="Arial" w:cs="Arial"/>
                <w:sz w:val="20"/>
                <w:szCs w:val="20"/>
              </w:rPr>
            </w:pPr>
            <w:r w:rsidRPr="0034669B">
              <w:rPr>
                <w:rFonts w:ascii="Arial" w:hAnsi="Arial" w:cs="Arial"/>
                <w:sz w:val="20"/>
                <w:szCs w:val="20"/>
              </w:rPr>
              <w:t>ŘS</w:t>
            </w:r>
          </w:p>
        </w:tc>
        <w:tc>
          <w:tcPr>
            <w:tcW w:w="7654" w:type="dxa"/>
          </w:tcPr>
          <w:p w14:paraId="5C175EB1" w14:textId="77777777" w:rsidR="00B34A24" w:rsidRPr="0034669B" w:rsidRDefault="00B34A24" w:rsidP="004A3303">
            <w:pPr>
              <w:rPr>
                <w:rFonts w:ascii="Arial" w:hAnsi="Arial" w:cs="Arial"/>
                <w:sz w:val="20"/>
                <w:szCs w:val="20"/>
              </w:rPr>
            </w:pPr>
            <w:r w:rsidRPr="0034669B">
              <w:rPr>
                <w:rFonts w:ascii="Arial" w:hAnsi="Arial" w:cs="Arial"/>
                <w:sz w:val="20"/>
                <w:szCs w:val="20"/>
              </w:rPr>
              <w:t>Řídící systém</w:t>
            </w:r>
          </w:p>
        </w:tc>
      </w:tr>
      <w:tr w:rsidR="00B34A24" w:rsidRPr="0034669B" w14:paraId="4650F092" w14:textId="77777777" w:rsidTr="004A3303">
        <w:trPr>
          <w:trHeight w:val="270"/>
        </w:trPr>
        <w:tc>
          <w:tcPr>
            <w:tcW w:w="1485" w:type="dxa"/>
          </w:tcPr>
          <w:p w14:paraId="00D4EAF6" w14:textId="77777777" w:rsidR="00B34A24" w:rsidRPr="0034669B" w:rsidRDefault="00B34A24" w:rsidP="004A3303">
            <w:pPr>
              <w:rPr>
                <w:rFonts w:ascii="Arial" w:hAnsi="Arial" w:cs="Arial"/>
                <w:sz w:val="20"/>
                <w:szCs w:val="20"/>
              </w:rPr>
            </w:pPr>
            <w:r w:rsidRPr="0034669B">
              <w:rPr>
                <w:rFonts w:ascii="Arial" w:hAnsi="Arial" w:cs="Arial"/>
                <w:sz w:val="20"/>
                <w:szCs w:val="20"/>
              </w:rPr>
              <w:t>TIČR</w:t>
            </w:r>
          </w:p>
        </w:tc>
        <w:tc>
          <w:tcPr>
            <w:tcW w:w="7654" w:type="dxa"/>
          </w:tcPr>
          <w:p w14:paraId="03469864" w14:textId="77777777" w:rsidR="00B34A24" w:rsidRPr="0034669B" w:rsidRDefault="00B34A24" w:rsidP="004A3303">
            <w:pPr>
              <w:rPr>
                <w:rFonts w:ascii="Arial" w:hAnsi="Arial" w:cs="Arial"/>
                <w:sz w:val="20"/>
                <w:szCs w:val="20"/>
              </w:rPr>
            </w:pPr>
            <w:r w:rsidRPr="0034669B">
              <w:rPr>
                <w:rFonts w:ascii="Arial" w:hAnsi="Arial" w:cs="Arial"/>
                <w:sz w:val="20"/>
                <w:szCs w:val="20"/>
              </w:rPr>
              <w:t>Technická inspekce České republiky</w:t>
            </w:r>
          </w:p>
        </w:tc>
      </w:tr>
      <w:tr w:rsidR="00B34A24" w:rsidRPr="0034669B" w14:paraId="3F4CD034" w14:textId="77777777" w:rsidTr="004A3303">
        <w:trPr>
          <w:trHeight w:val="270"/>
        </w:trPr>
        <w:tc>
          <w:tcPr>
            <w:tcW w:w="1485" w:type="dxa"/>
          </w:tcPr>
          <w:p w14:paraId="2A29F7E1" w14:textId="77777777" w:rsidR="00B34A24" w:rsidRPr="0034669B" w:rsidRDefault="00B34A24" w:rsidP="004A3303">
            <w:pPr>
              <w:rPr>
                <w:rFonts w:ascii="Arial" w:hAnsi="Arial" w:cs="Arial"/>
                <w:sz w:val="20"/>
                <w:szCs w:val="20"/>
              </w:rPr>
            </w:pPr>
            <w:r w:rsidRPr="0034669B">
              <w:rPr>
                <w:rFonts w:ascii="Arial" w:hAnsi="Arial" w:cs="Arial"/>
                <w:sz w:val="20"/>
                <w:szCs w:val="20"/>
              </w:rPr>
              <w:t>TP</w:t>
            </w:r>
          </w:p>
        </w:tc>
        <w:tc>
          <w:tcPr>
            <w:tcW w:w="7654" w:type="dxa"/>
          </w:tcPr>
          <w:p w14:paraId="27172E02"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Technickými předpisy </w:t>
            </w:r>
          </w:p>
        </w:tc>
      </w:tr>
      <w:tr w:rsidR="00B34A24" w:rsidRPr="0034669B" w14:paraId="165220FB" w14:textId="77777777" w:rsidTr="004A3303">
        <w:trPr>
          <w:trHeight w:val="270"/>
        </w:trPr>
        <w:tc>
          <w:tcPr>
            <w:tcW w:w="1485" w:type="dxa"/>
          </w:tcPr>
          <w:p w14:paraId="00DC2DB1" w14:textId="77777777" w:rsidR="00B34A24" w:rsidRPr="0034669B" w:rsidRDefault="00B34A24" w:rsidP="004A3303">
            <w:pPr>
              <w:rPr>
                <w:rFonts w:ascii="Arial" w:hAnsi="Arial" w:cs="Arial"/>
                <w:sz w:val="20"/>
                <w:szCs w:val="20"/>
              </w:rPr>
            </w:pPr>
            <w:r w:rsidRPr="0034669B">
              <w:rPr>
                <w:rFonts w:ascii="Arial" w:hAnsi="Arial" w:cs="Arial"/>
                <w:sz w:val="20"/>
                <w:szCs w:val="20"/>
              </w:rPr>
              <w:t>TZB</w:t>
            </w:r>
          </w:p>
        </w:tc>
        <w:tc>
          <w:tcPr>
            <w:tcW w:w="7654" w:type="dxa"/>
          </w:tcPr>
          <w:p w14:paraId="19D187C4" w14:textId="77777777" w:rsidR="00B34A24" w:rsidRPr="0034669B" w:rsidRDefault="00B34A24" w:rsidP="004A3303">
            <w:pPr>
              <w:rPr>
                <w:rFonts w:ascii="Arial" w:hAnsi="Arial" w:cs="Arial"/>
                <w:sz w:val="20"/>
                <w:szCs w:val="20"/>
              </w:rPr>
            </w:pPr>
            <w:r w:rsidRPr="0034669B">
              <w:rPr>
                <w:rFonts w:ascii="Arial" w:hAnsi="Arial" w:cs="Arial"/>
                <w:sz w:val="20"/>
                <w:szCs w:val="20"/>
              </w:rPr>
              <w:t>Technické zařízení budov</w:t>
            </w:r>
          </w:p>
        </w:tc>
      </w:tr>
      <w:tr w:rsidR="00B34A24" w:rsidRPr="0034669B" w14:paraId="3BB8072D" w14:textId="77777777" w:rsidTr="004A3303">
        <w:trPr>
          <w:trHeight w:val="270"/>
        </w:trPr>
        <w:tc>
          <w:tcPr>
            <w:tcW w:w="1485" w:type="dxa"/>
          </w:tcPr>
          <w:p w14:paraId="67C7F3B1" w14:textId="77777777" w:rsidR="00B34A24" w:rsidRPr="0034669B" w:rsidRDefault="00B34A24" w:rsidP="004A3303">
            <w:pPr>
              <w:rPr>
                <w:rFonts w:ascii="Arial" w:hAnsi="Arial" w:cs="Arial"/>
                <w:sz w:val="20"/>
                <w:szCs w:val="20"/>
              </w:rPr>
            </w:pPr>
            <w:r w:rsidRPr="0034669B">
              <w:rPr>
                <w:rFonts w:ascii="Arial" w:hAnsi="Arial" w:cs="Arial"/>
                <w:sz w:val="20"/>
                <w:szCs w:val="20"/>
              </w:rPr>
              <w:t>TZL</w:t>
            </w:r>
          </w:p>
        </w:tc>
        <w:tc>
          <w:tcPr>
            <w:tcW w:w="7654" w:type="dxa"/>
          </w:tcPr>
          <w:p w14:paraId="7CDCBFD3"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Tuhé znečišťující látky </w:t>
            </w:r>
          </w:p>
        </w:tc>
      </w:tr>
      <w:tr w:rsidR="00B34A24" w:rsidRPr="0034669B" w14:paraId="54706F0E" w14:textId="77777777" w:rsidTr="004A3303">
        <w:trPr>
          <w:trHeight w:val="270"/>
        </w:trPr>
        <w:tc>
          <w:tcPr>
            <w:tcW w:w="1485" w:type="dxa"/>
          </w:tcPr>
          <w:p w14:paraId="1DF81733" w14:textId="77777777" w:rsidR="00B34A24" w:rsidRPr="0034669B" w:rsidRDefault="00B34A24" w:rsidP="004A3303">
            <w:pPr>
              <w:rPr>
                <w:rFonts w:ascii="Arial" w:hAnsi="Arial" w:cs="Arial"/>
                <w:sz w:val="20"/>
                <w:szCs w:val="20"/>
              </w:rPr>
            </w:pPr>
            <w:r w:rsidRPr="0034669B">
              <w:rPr>
                <w:rFonts w:ascii="Arial" w:hAnsi="Arial" w:cs="Arial"/>
                <w:sz w:val="20"/>
                <w:szCs w:val="20"/>
              </w:rPr>
              <w:t>ÚŘ</w:t>
            </w:r>
          </w:p>
        </w:tc>
        <w:tc>
          <w:tcPr>
            <w:tcW w:w="7654" w:type="dxa"/>
          </w:tcPr>
          <w:p w14:paraId="519ECECD" w14:textId="77777777" w:rsidR="00B34A24" w:rsidRPr="0034669B" w:rsidRDefault="00B34A24" w:rsidP="004A3303">
            <w:pPr>
              <w:rPr>
                <w:rFonts w:ascii="Arial" w:hAnsi="Arial" w:cs="Arial"/>
                <w:sz w:val="20"/>
                <w:szCs w:val="20"/>
              </w:rPr>
            </w:pPr>
            <w:r w:rsidRPr="0034669B">
              <w:rPr>
                <w:rFonts w:ascii="Arial" w:hAnsi="Arial" w:cs="Arial"/>
                <w:sz w:val="20"/>
                <w:szCs w:val="20"/>
              </w:rPr>
              <w:t>Územní řízení</w:t>
            </w:r>
          </w:p>
        </w:tc>
      </w:tr>
      <w:tr w:rsidR="00B34A24" w:rsidRPr="0034669B" w14:paraId="30A1F77D" w14:textId="77777777" w:rsidTr="004A3303">
        <w:trPr>
          <w:trHeight w:val="270"/>
        </w:trPr>
        <w:tc>
          <w:tcPr>
            <w:tcW w:w="1485" w:type="dxa"/>
          </w:tcPr>
          <w:p w14:paraId="78614B18" w14:textId="77777777" w:rsidR="00B34A24" w:rsidRPr="0034669B" w:rsidRDefault="00B34A24" w:rsidP="004A3303">
            <w:pPr>
              <w:rPr>
                <w:rFonts w:ascii="Arial" w:hAnsi="Arial" w:cs="Arial"/>
                <w:sz w:val="20"/>
                <w:szCs w:val="20"/>
              </w:rPr>
            </w:pPr>
            <w:r w:rsidRPr="0034669B">
              <w:rPr>
                <w:rFonts w:ascii="Arial" w:hAnsi="Arial" w:cs="Arial"/>
                <w:sz w:val="20"/>
                <w:szCs w:val="20"/>
              </w:rPr>
              <w:t>ÚSES</w:t>
            </w:r>
          </w:p>
        </w:tc>
        <w:tc>
          <w:tcPr>
            <w:tcW w:w="7654" w:type="dxa"/>
          </w:tcPr>
          <w:p w14:paraId="478ABDD9" w14:textId="77777777" w:rsidR="00B34A24" w:rsidRPr="0034669B" w:rsidRDefault="00B34A24" w:rsidP="004A3303">
            <w:pPr>
              <w:rPr>
                <w:rFonts w:ascii="Arial" w:hAnsi="Arial" w:cs="Arial"/>
                <w:sz w:val="20"/>
                <w:szCs w:val="20"/>
              </w:rPr>
            </w:pPr>
            <w:r w:rsidRPr="0034669B">
              <w:rPr>
                <w:rFonts w:ascii="Arial" w:hAnsi="Arial" w:cs="Arial"/>
                <w:sz w:val="20"/>
                <w:szCs w:val="20"/>
              </w:rPr>
              <w:t xml:space="preserve">územní systém ekologické stability krajiny </w:t>
            </w:r>
          </w:p>
        </w:tc>
      </w:tr>
      <w:tr w:rsidR="00B34A24" w:rsidRPr="0034669B" w14:paraId="79B61629" w14:textId="77777777" w:rsidTr="004A3303">
        <w:trPr>
          <w:trHeight w:val="270"/>
        </w:trPr>
        <w:tc>
          <w:tcPr>
            <w:tcW w:w="1485" w:type="dxa"/>
          </w:tcPr>
          <w:p w14:paraId="50A03F17" w14:textId="77777777" w:rsidR="00B34A24" w:rsidRPr="0034669B" w:rsidRDefault="00B34A24" w:rsidP="004A3303">
            <w:pPr>
              <w:rPr>
                <w:rFonts w:ascii="Arial" w:hAnsi="Arial" w:cs="Arial"/>
                <w:sz w:val="20"/>
                <w:szCs w:val="20"/>
              </w:rPr>
            </w:pPr>
            <w:proofErr w:type="spellStart"/>
            <w:r w:rsidRPr="0034669B">
              <w:rPr>
                <w:rFonts w:ascii="Arial" w:hAnsi="Arial" w:cs="Arial"/>
                <w:sz w:val="20"/>
                <w:szCs w:val="20"/>
              </w:rPr>
              <w:t>VaK</w:t>
            </w:r>
            <w:proofErr w:type="spellEnd"/>
          </w:p>
        </w:tc>
        <w:tc>
          <w:tcPr>
            <w:tcW w:w="7654" w:type="dxa"/>
          </w:tcPr>
          <w:p w14:paraId="2EA1368A" w14:textId="77777777" w:rsidR="00B34A24" w:rsidRPr="0034669B" w:rsidRDefault="00B34A24" w:rsidP="004A3303">
            <w:pPr>
              <w:rPr>
                <w:rFonts w:ascii="Arial" w:hAnsi="Arial" w:cs="Arial"/>
                <w:sz w:val="20"/>
                <w:szCs w:val="20"/>
              </w:rPr>
            </w:pPr>
            <w:r w:rsidRPr="0034669B">
              <w:rPr>
                <w:rFonts w:ascii="Arial" w:hAnsi="Arial" w:cs="Arial"/>
                <w:sz w:val="20"/>
                <w:szCs w:val="20"/>
              </w:rPr>
              <w:t>Vodovody a kanalizace</w:t>
            </w:r>
          </w:p>
        </w:tc>
      </w:tr>
      <w:tr w:rsidR="00B34A24" w:rsidRPr="0034669B" w14:paraId="44BE468D" w14:textId="77777777" w:rsidTr="004A3303">
        <w:trPr>
          <w:trHeight w:val="270"/>
        </w:trPr>
        <w:tc>
          <w:tcPr>
            <w:tcW w:w="1485" w:type="dxa"/>
          </w:tcPr>
          <w:p w14:paraId="597D0E6A" w14:textId="77777777" w:rsidR="00B34A24" w:rsidRPr="0034669B" w:rsidRDefault="00B34A24" w:rsidP="004A3303">
            <w:pPr>
              <w:rPr>
                <w:rFonts w:ascii="Arial" w:hAnsi="Arial" w:cs="Arial"/>
                <w:sz w:val="20"/>
                <w:szCs w:val="20"/>
              </w:rPr>
            </w:pPr>
            <w:r w:rsidRPr="0034669B">
              <w:rPr>
                <w:rStyle w:val="PromnnHTML"/>
                <w:rFonts w:ascii="Arial" w:hAnsi="Arial" w:cs="Arial"/>
                <w:i w:val="0"/>
                <w:iCs w:val="0"/>
                <w:color w:val="000000"/>
                <w:sz w:val="20"/>
                <w:szCs w:val="20"/>
              </w:rPr>
              <w:t>VN</w:t>
            </w:r>
          </w:p>
        </w:tc>
        <w:tc>
          <w:tcPr>
            <w:tcW w:w="7654" w:type="dxa"/>
          </w:tcPr>
          <w:p w14:paraId="2D9EEB86" w14:textId="77777777" w:rsidR="00B34A24" w:rsidRPr="0034669B" w:rsidRDefault="00B34A24" w:rsidP="004A3303">
            <w:pPr>
              <w:rPr>
                <w:rFonts w:ascii="Arial" w:hAnsi="Arial" w:cs="Arial"/>
                <w:sz w:val="20"/>
                <w:szCs w:val="20"/>
              </w:rPr>
            </w:pPr>
            <w:r w:rsidRPr="0034669B">
              <w:rPr>
                <w:rStyle w:val="PromnnHTML"/>
                <w:rFonts w:ascii="Arial" w:hAnsi="Arial" w:cs="Arial"/>
                <w:i w:val="0"/>
                <w:iCs w:val="0"/>
                <w:color w:val="000000"/>
                <w:sz w:val="20"/>
                <w:szCs w:val="20"/>
              </w:rPr>
              <w:t xml:space="preserve">Vysokonapěťový </w:t>
            </w:r>
          </w:p>
        </w:tc>
      </w:tr>
      <w:tr w:rsidR="00B34A24" w:rsidRPr="0034669B" w14:paraId="485A8457" w14:textId="77777777" w:rsidTr="004A3303">
        <w:trPr>
          <w:trHeight w:val="270"/>
        </w:trPr>
        <w:tc>
          <w:tcPr>
            <w:tcW w:w="1485" w:type="dxa"/>
          </w:tcPr>
          <w:p w14:paraId="52A56504" w14:textId="77777777" w:rsidR="00B34A24" w:rsidRPr="0034669B" w:rsidRDefault="00B34A24" w:rsidP="004A3303">
            <w:pPr>
              <w:rPr>
                <w:rStyle w:val="PromnnHTML"/>
                <w:rFonts w:ascii="Arial" w:hAnsi="Arial" w:cs="Arial"/>
                <w:i w:val="0"/>
                <w:iCs w:val="0"/>
                <w:color w:val="000000"/>
                <w:sz w:val="20"/>
                <w:szCs w:val="20"/>
              </w:rPr>
            </w:pPr>
            <w:proofErr w:type="spellStart"/>
            <w:r w:rsidRPr="0034669B">
              <w:rPr>
                <w:rStyle w:val="PromnnHTML"/>
                <w:rFonts w:ascii="Arial" w:hAnsi="Arial" w:cs="Arial"/>
                <w:i w:val="0"/>
                <w:iCs w:val="0"/>
                <w:color w:val="000000"/>
                <w:sz w:val="20"/>
                <w:szCs w:val="20"/>
              </w:rPr>
              <w:t>VdS</w:t>
            </w:r>
            <w:proofErr w:type="spellEnd"/>
          </w:p>
        </w:tc>
        <w:tc>
          <w:tcPr>
            <w:tcW w:w="7654" w:type="dxa"/>
          </w:tcPr>
          <w:p w14:paraId="2E212378" w14:textId="77777777" w:rsidR="00B34A24" w:rsidRPr="0034669B" w:rsidRDefault="00B34A24" w:rsidP="004A3303">
            <w:pPr>
              <w:rPr>
                <w:rStyle w:val="PromnnHTML"/>
                <w:rFonts w:ascii="Arial" w:hAnsi="Arial" w:cs="Arial"/>
                <w:i w:val="0"/>
                <w:iCs w:val="0"/>
                <w:color w:val="000000"/>
                <w:sz w:val="20"/>
                <w:szCs w:val="20"/>
              </w:rPr>
            </w:pPr>
            <w:proofErr w:type="spellStart"/>
            <w:r w:rsidRPr="0034669B">
              <w:rPr>
                <w:rStyle w:val="PromnnHTML"/>
                <w:rFonts w:ascii="Arial" w:hAnsi="Arial" w:cs="Arial"/>
                <w:i w:val="0"/>
                <w:iCs w:val="0"/>
                <w:color w:val="000000"/>
                <w:sz w:val="20"/>
                <w:szCs w:val="20"/>
              </w:rPr>
              <w:t>Verband</w:t>
            </w:r>
            <w:proofErr w:type="spellEnd"/>
            <w:r w:rsidRPr="0034669B">
              <w:rPr>
                <w:rStyle w:val="PromnnHTML"/>
                <w:rFonts w:ascii="Arial" w:hAnsi="Arial" w:cs="Arial"/>
                <w:i w:val="0"/>
                <w:iCs w:val="0"/>
                <w:color w:val="000000"/>
                <w:sz w:val="20"/>
                <w:szCs w:val="20"/>
              </w:rPr>
              <w:t xml:space="preserve"> der </w:t>
            </w:r>
            <w:proofErr w:type="spellStart"/>
            <w:r w:rsidRPr="0034669B">
              <w:rPr>
                <w:rStyle w:val="PromnnHTML"/>
                <w:rFonts w:ascii="Arial" w:hAnsi="Arial" w:cs="Arial"/>
                <w:i w:val="0"/>
                <w:iCs w:val="0"/>
                <w:color w:val="000000"/>
                <w:sz w:val="20"/>
                <w:szCs w:val="20"/>
              </w:rPr>
              <w:t>Schadenversicherer</w:t>
            </w:r>
            <w:proofErr w:type="spellEnd"/>
            <w:r w:rsidRPr="0034669B">
              <w:rPr>
                <w:rStyle w:val="PromnnHTML"/>
                <w:rFonts w:ascii="Arial" w:hAnsi="Arial" w:cs="Arial"/>
                <w:i w:val="0"/>
                <w:iCs w:val="0"/>
                <w:color w:val="000000"/>
                <w:sz w:val="20"/>
                <w:szCs w:val="20"/>
              </w:rPr>
              <w:t xml:space="preserve"> (</w:t>
            </w:r>
            <w:proofErr w:type="spellStart"/>
            <w:r w:rsidRPr="0034669B">
              <w:rPr>
                <w:rStyle w:val="PromnnHTML"/>
                <w:rFonts w:ascii="Arial" w:hAnsi="Arial" w:cs="Arial"/>
                <w:i w:val="0"/>
                <w:iCs w:val="0"/>
                <w:color w:val="000000"/>
                <w:sz w:val="20"/>
                <w:szCs w:val="20"/>
              </w:rPr>
              <w:t>VdS</w:t>
            </w:r>
            <w:proofErr w:type="spellEnd"/>
            <w:r w:rsidRPr="0034669B">
              <w:rPr>
                <w:rStyle w:val="PromnnHTML"/>
                <w:rFonts w:ascii="Arial" w:hAnsi="Arial" w:cs="Arial"/>
                <w:i w:val="0"/>
                <w:iCs w:val="0"/>
                <w:color w:val="000000"/>
                <w:sz w:val="20"/>
                <w:szCs w:val="20"/>
              </w:rPr>
              <w:t xml:space="preserve"> </w:t>
            </w:r>
            <w:proofErr w:type="spellStart"/>
            <w:r w:rsidRPr="0034669B">
              <w:rPr>
                <w:rStyle w:val="PromnnHTML"/>
                <w:rFonts w:ascii="Arial" w:hAnsi="Arial" w:cs="Arial"/>
                <w:i w:val="0"/>
                <w:iCs w:val="0"/>
                <w:color w:val="000000"/>
                <w:sz w:val="20"/>
                <w:szCs w:val="20"/>
              </w:rPr>
              <w:t>Schadenverhütung</w:t>
            </w:r>
            <w:proofErr w:type="spellEnd"/>
            <w:r w:rsidRPr="0034669B">
              <w:rPr>
                <w:rStyle w:val="PromnnHTML"/>
                <w:rFonts w:ascii="Arial" w:hAnsi="Arial" w:cs="Arial"/>
                <w:i w:val="0"/>
                <w:iCs w:val="0"/>
                <w:color w:val="000000"/>
                <w:sz w:val="20"/>
                <w:szCs w:val="20"/>
              </w:rPr>
              <w:t xml:space="preserve"> </w:t>
            </w:r>
            <w:proofErr w:type="spellStart"/>
            <w:r w:rsidRPr="0034669B">
              <w:rPr>
                <w:rStyle w:val="PromnnHTML"/>
                <w:rFonts w:ascii="Arial" w:hAnsi="Arial" w:cs="Arial"/>
                <w:i w:val="0"/>
                <w:iCs w:val="0"/>
                <w:color w:val="000000"/>
                <w:sz w:val="20"/>
                <w:szCs w:val="20"/>
              </w:rPr>
              <w:t>GmbH</w:t>
            </w:r>
            <w:proofErr w:type="spellEnd"/>
            <w:r w:rsidRPr="0034669B">
              <w:rPr>
                <w:rStyle w:val="PromnnHTML"/>
                <w:rFonts w:ascii="Arial" w:hAnsi="Arial" w:cs="Arial"/>
                <w:i w:val="0"/>
                <w:iCs w:val="0"/>
                <w:color w:val="000000"/>
                <w:sz w:val="20"/>
                <w:szCs w:val="20"/>
              </w:rPr>
              <w:t>)</w:t>
            </w:r>
          </w:p>
        </w:tc>
      </w:tr>
      <w:tr w:rsidR="00B34A24" w:rsidRPr="0034669B" w14:paraId="0CF3DBDF" w14:textId="77777777" w:rsidTr="004A3303">
        <w:trPr>
          <w:trHeight w:val="270"/>
        </w:trPr>
        <w:tc>
          <w:tcPr>
            <w:tcW w:w="1485" w:type="dxa"/>
          </w:tcPr>
          <w:p w14:paraId="5393DDF6" w14:textId="77777777" w:rsidR="00B34A24" w:rsidRPr="0034669B" w:rsidRDefault="00B34A24" w:rsidP="004A3303">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VPZ</w:t>
            </w:r>
          </w:p>
        </w:tc>
        <w:tc>
          <w:tcPr>
            <w:tcW w:w="7654" w:type="dxa"/>
          </w:tcPr>
          <w:p w14:paraId="6AB716D5" w14:textId="77777777" w:rsidR="00B34A24" w:rsidRPr="0034669B" w:rsidRDefault="00B34A24" w:rsidP="004A3303">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Vyhrazené plynové zařízení (potrubní rozvod GHZ)</w:t>
            </w:r>
          </w:p>
        </w:tc>
      </w:tr>
      <w:tr w:rsidR="00B34A24" w:rsidRPr="0034669B" w14:paraId="4BAEDE68" w14:textId="77777777" w:rsidTr="004A3303">
        <w:trPr>
          <w:trHeight w:val="270"/>
        </w:trPr>
        <w:tc>
          <w:tcPr>
            <w:tcW w:w="1485" w:type="dxa"/>
          </w:tcPr>
          <w:p w14:paraId="0246C279" w14:textId="77777777" w:rsidR="00B34A24" w:rsidRPr="0034669B" w:rsidRDefault="00B34A24" w:rsidP="004A3303">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VOC</w:t>
            </w:r>
          </w:p>
        </w:tc>
        <w:tc>
          <w:tcPr>
            <w:tcW w:w="7654" w:type="dxa"/>
          </w:tcPr>
          <w:p w14:paraId="6F9F41DE" w14:textId="77777777" w:rsidR="00B34A24" w:rsidRPr="0034669B" w:rsidRDefault="00B34A24" w:rsidP="004A3303">
            <w:pPr>
              <w:rPr>
                <w:rStyle w:val="PromnnHTML"/>
                <w:rFonts w:ascii="Arial" w:hAnsi="Arial" w:cs="Arial"/>
                <w:i w:val="0"/>
                <w:iCs w:val="0"/>
                <w:color w:val="000000"/>
                <w:sz w:val="20"/>
                <w:szCs w:val="20"/>
              </w:rPr>
            </w:pPr>
            <w:proofErr w:type="spellStart"/>
            <w:r w:rsidRPr="0034669B">
              <w:rPr>
                <w:rStyle w:val="PromnnHTML"/>
                <w:rFonts w:ascii="Arial" w:hAnsi="Arial" w:cs="Arial"/>
                <w:i w:val="0"/>
                <w:iCs w:val="0"/>
                <w:color w:val="000000"/>
                <w:sz w:val="20"/>
                <w:szCs w:val="20"/>
              </w:rPr>
              <w:t>Volatile</w:t>
            </w:r>
            <w:proofErr w:type="spellEnd"/>
            <w:r w:rsidRPr="0034669B">
              <w:rPr>
                <w:rStyle w:val="PromnnHTML"/>
                <w:rFonts w:ascii="Arial" w:hAnsi="Arial" w:cs="Arial"/>
                <w:i w:val="0"/>
                <w:iCs w:val="0"/>
                <w:color w:val="000000"/>
                <w:sz w:val="20"/>
                <w:szCs w:val="20"/>
              </w:rPr>
              <w:t xml:space="preserve"> </w:t>
            </w:r>
            <w:proofErr w:type="spellStart"/>
            <w:r w:rsidRPr="0034669B">
              <w:rPr>
                <w:rStyle w:val="PromnnHTML"/>
                <w:rFonts w:ascii="Arial" w:hAnsi="Arial" w:cs="Arial"/>
                <w:i w:val="0"/>
                <w:iCs w:val="0"/>
                <w:color w:val="000000"/>
                <w:sz w:val="20"/>
                <w:szCs w:val="20"/>
              </w:rPr>
              <w:t>organic</w:t>
            </w:r>
            <w:proofErr w:type="spellEnd"/>
            <w:r w:rsidRPr="0034669B">
              <w:rPr>
                <w:rStyle w:val="PromnnHTML"/>
                <w:rFonts w:ascii="Arial" w:hAnsi="Arial" w:cs="Arial"/>
                <w:i w:val="0"/>
                <w:iCs w:val="0"/>
                <w:color w:val="000000"/>
                <w:sz w:val="20"/>
                <w:szCs w:val="20"/>
              </w:rPr>
              <w:t xml:space="preserve"> </w:t>
            </w:r>
            <w:proofErr w:type="spellStart"/>
            <w:r w:rsidRPr="0034669B">
              <w:rPr>
                <w:rStyle w:val="PromnnHTML"/>
                <w:rFonts w:ascii="Arial" w:hAnsi="Arial" w:cs="Arial"/>
                <w:i w:val="0"/>
                <w:iCs w:val="0"/>
                <w:color w:val="000000"/>
                <w:sz w:val="20"/>
                <w:szCs w:val="20"/>
              </w:rPr>
              <w:t>compound</w:t>
            </w:r>
            <w:proofErr w:type="spellEnd"/>
          </w:p>
        </w:tc>
      </w:tr>
      <w:tr w:rsidR="00B34A24" w:rsidRPr="0034669B" w14:paraId="767287F6" w14:textId="77777777" w:rsidTr="004A3303">
        <w:trPr>
          <w:trHeight w:val="270"/>
        </w:trPr>
        <w:tc>
          <w:tcPr>
            <w:tcW w:w="1485" w:type="dxa"/>
          </w:tcPr>
          <w:p w14:paraId="0E9716D3" w14:textId="77777777" w:rsidR="00B34A24" w:rsidRPr="0034669B" w:rsidRDefault="00B34A24" w:rsidP="004A3303">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VZT</w:t>
            </w:r>
          </w:p>
        </w:tc>
        <w:tc>
          <w:tcPr>
            <w:tcW w:w="7654" w:type="dxa"/>
          </w:tcPr>
          <w:p w14:paraId="5553445D" w14:textId="77777777" w:rsidR="00B34A24" w:rsidRPr="0034669B" w:rsidRDefault="00B34A24" w:rsidP="004A3303">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 xml:space="preserve">Vzduchotechnika </w:t>
            </w:r>
          </w:p>
        </w:tc>
      </w:tr>
      <w:tr w:rsidR="00B34A24" w:rsidRPr="0034669B" w14:paraId="6A91EBB4" w14:textId="77777777" w:rsidTr="004A3303">
        <w:trPr>
          <w:trHeight w:val="270"/>
        </w:trPr>
        <w:tc>
          <w:tcPr>
            <w:tcW w:w="1485" w:type="dxa"/>
          </w:tcPr>
          <w:p w14:paraId="22D6E2F4" w14:textId="77777777" w:rsidR="00B34A24" w:rsidRPr="0034669B" w:rsidRDefault="00B34A24" w:rsidP="004A3303">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VT</w:t>
            </w:r>
          </w:p>
        </w:tc>
        <w:tc>
          <w:tcPr>
            <w:tcW w:w="7654" w:type="dxa"/>
          </w:tcPr>
          <w:p w14:paraId="28CD6469" w14:textId="77777777" w:rsidR="00B34A24" w:rsidRPr="0034669B" w:rsidRDefault="00B34A24" w:rsidP="004A3303">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 xml:space="preserve">Vysokotlaký </w:t>
            </w:r>
          </w:p>
        </w:tc>
      </w:tr>
      <w:tr w:rsidR="00B34A24" w:rsidRPr="0034669B" w14:paraId="6062E22F" w14:textId="77777777" w:rsidTr="004A3303">
        <w:trPr>
          <w:trHeight w:val="270"/>
        </w:trPr>
        <w:tc>
          <w:tcPr>
            <w:tcW w:w="1485" w:type="dxa"/>
          </w:tcPr>
          <w:p w14:paraId="7B0C573E" w14:textId="77777777" w:rsidR="00B34A24" w:rsidRPr="0034669B" w:rsidRDefault="00B34A24" w:rsidP="004A3303">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W</w:t>
            </w:r>
          </w:p>
        </w:tc>
        <w:tc>
          <w:tcPr>
            <w:tcW w:w="7654" w:type="dxa"/>
          </w:tcPr>
          <w:p w14:paraId="237BD338" w14:textId="77777777" w:rsidR="00B34A24" w:rsidRPr="0034669B" w:rsidRDefault="00B34A24" w:rsidP="004A3303">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Svědečný/ověřovací bod (</w:t>
            </w:r>
            <w:proofErr w:type="spellStart"/>
            <w:r w:rsidRPr="0034669B">
              <w:rPr>
                <w:rStyle w:val="PromnnHTML"/>
                <w:rFonts w:ascii="Arial" w:hAnsi="Arial" w:cs="Arial"/>
                <w:i w:val="0"/>
                <w:iCs w:val="0"/>
                <w:color w:val="000000"/>
                <w:sz w:val="20"/>
                <w:szCs w:val="20"/>
              </w:rPr>
              <w:t>Witness</w:t>
            </w:r>
            <w:proofErr w:type="spellEnd"/>
            <w:r w:rsidRPr="0034669B">
              <w:rPr>
                <w:rStyle w:val="PromnnHTML"/>
                <w:rFonts w:ascii="Arial" w:hAnsi="Arial" w:cs="Arial"/>
                <w:i w:val="0"/>
                <w:iCs w:val="0"/>
                <w:color w:val="000000"/>
                <w:sz w:val="20"/>
                <w:szCs w:val="20"/>
              </w:rPr>
              <w:t xml:space="preserve"> Point)</w:t>
            </w:r>
          </w:p>
        </w:tc>
      </w:tr>
      <w:tr w:rsidR="00B34A24" w:rsidRPr="0034669B" w14:paraId="10F8E569" w14:textId="77777777" w:rsidTr="004A3303">
        <w:trPr>
          <w:trHeight w:val="270"/>
        </w:trPr>
        <w:tc>
          <w:tcPr>
            <w:tcW w:w="1485" w:type="dxa"/>
          </w:tcPr>
          <w:p w14:paraId="4C8C12EB" w14:textId="77777777" w:rsidR="00B34A24" w:rsidRPr="0034669B" w:rsidRDefault="00B34A24" w:rsidP="004A3303">
            <w:pPr>
              <w:rPr>
                <w:rStyle w:val="PromnnHTML"/>
                <w:rFonts w:ascii="Arial" w:hAnsi="Arial" w:cs="Arial"/>
                <w:i w:val="0"/>
                <w:iCs w:val="0"/>
                <w:color w:val="000000"/>
                <w:sz w:val="20"/>
                <w:szCs w:val="20"/>
                <w:highlight w:val="yellow"/>
              </w:rPr>
            </w:pPr>
            <w:r w:rsidRPr="0034669B">
              <w:rPr>
                <w:rStyle w:val="PromnnHTML"/>
                <w:rFonts w:ascii="Arial" w:hAnsi="Arial" w:cs="Arial"/>
                <w:i w:val="0"/>
                <w:iCs w:val="0"/>
                <w:color w:val="000000"/>
                <w:sz w:val="20"/>
                <w:szCs w:val="20"/>
              </w:rPr>
              <w:t>WF</w:t>
            </w:r>
          </w:p>
        </w:tc>
        <w:tc>
          <w:tcPr>
            <w:tcW w:w="7654" w:type="dxa"/>
          </w:tcPr>
          <w:p w14:paraId="34BEA627" w14:textId="77777777" w:rsidR="00B34A24" w:rsidRPr="0034669B" w:rsidRDefault="00B34A24" w:rsidP="004A3303">
            <w:pPr>
              <w:rPr>
                <w:rStyle w:val="PromnnHTML"/>
                <w:rFonts w:ascii="Arial" w:hAnsi="Arial" w:cs="Arial"/>
                <w:i w:val="0"/>
                <w:iCs w:val="0"/>
                <w:color w:val="000000"/>
                <w:sz w:val="20"/>
                <w:szCs w:val="20"/>
                <w:highlight w:val="yellow"/>
              </w:rPr>
            </w:pPr>
            <w:proofErr w:type="spellStart"/>
            <w:r w:rsidRPr="0034669B">
              <w:rPr>
                <w:rStyle w:val="PromnnHTML"/>
                <w:rFonts w:ascii="Arial" w:hAnsi="Arial" w:cs="Arial"/>
                <w:i w:val="0"/>
                <w:iCs w:val="0"/>
                <w:color w:val="000000"/>
                <w:sz w:val="20"/>
                <w:szCs w:val="20"/>
              </w:rPr>
              <w:t>Workflow</w:t>
            </w:r>
            <w:proofErr w:type="spellEnd"/>
          </w:p>
        </w:tc>
      </w:tr>
      <w:tr w:rsidR="00B34A24" w:rsidRPr="0034669B" w14:paraId="39DE93A8" w14:textId="77777777" w:rsidTr="004A3303">
        <w:trPr>
          <w:trHeight w:val="270"/>
        </w:trPr>
        <w:tc>
          <w:tcPr>
            <w:tcW w:w="1485" w:type="dxa"/>
          </w:tcPr>
          <w:p w14:paraId="3785AC4F" w14:textId="77777777" w:rsidR="00B34A24" w:rsidRPr="0034669B" w:rsidRDefault="00B34A24" w:rsidP="004A3303">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ZOV</w:t>
            </w:r>
          </w:p>
        </w:tc>
        <w:tc>
          <w:tcPr>
            <w:tcW w:w="7654" w:type="dxa"/>
          </w:tcPr>
          <w:p w14:paraId="1E303143" w14:textId="77777777" w:rsidR="00B34A24" w:rsidRPr="0034669B" w:rsidRDefault="00B34A24" w:rsidP="004A3303">
            <w:pPr>
              <w:rPr>
                <w:rStyle w:val="PromnnHTML"/>
                <w:rFonts w:ascii="Arial" w:hAnsi="Arial" w:cs="Arial"/>
                <w:i w:val="0"/>
                <w:iCs w:val="0"/>
                <w:color w:val="000000"/>
                <w:sz w:val="20"/>
                <w:szCs w:val="20"/>
              </w:rPr>
            </w:pPr>
            <w:r w:rsidRPr="0034669B">
              <w:rPr>
                <w:rStyle w:val="PromnnHTML"/>
                <w:rFonts w:ascii="Arial" w:hAnsi="Arial" w:cs="Arial"/>
                <w:i w:val="0"/>
                <w:iCs w:val="0"/>
                <w:color w:val="000000"/>
                <w:sz w:val="20"/>
                <w:szCs w:val="20"/>
              </w:rPr>
              <w:t>Základy organizace výstavby</w:t>
            </w:r>
          </w:p>
        </w:tc>
      </w:tr>
    </w:tbl>
    <w:p w14:paraId="480CEB06" w14:textId="77777777" w:rsidR="00B34A24" w:rsidRDefault="00B34A24" w:rsidP="00B34A24"/>
    <w:sectPr w:rsidR="00B34A24" w:rsidSect="004526CF">
      <w:headerReference w:type="default" r:id="rId9"/>
      <w:footerReference w:type="default" r:id="rId10"/>
      <w:pgSz w:w="11906" w:h="16838"/>
      <w:pgMar w:top="1417" w:right="1274" w:bottom="1417" w:left="1417" w:header="708"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D1BC" w14:textId="77777777" w:rsidR="004526CF" w:rsidRDefault="004526CF" w:rsidP="00317EAD">
      <w:pPr>
        <w:spacing w:after="0" w:line="240" w:lineRule="auto"/>
      </w:pPr>
      <w:r>
        <w:separator/>
      </w:r>
    </w:p>
  </w:endnote>
  <w:endnote w:type="continuationSeparator" w:id="0">
    <w:p w14:paraId="204EDC1A" w14:textId="77777777" w:rsidR="004526CF" w:rsidRDefault="004526CF" w:rsidP="0031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Sans Serif PS">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FE07" w14:textId="2FBC31DC" w:rsidR="00FA6F02" w:rsidRPr="002E3103" w:rsidRDefault="00FA6F02" w:rsidP="002E3103">
    <w:pPr>
      <w:pStyle w:val="Zpat"/>
      <w:jc w:val="center"/>
      <w:rPr>
        <w:b/>
        <w:bCs/>
      </w:rPr>
    </w:pPr>
    <w:r w:rsidRPr="002E3103">
      <w:rPr>
        <w:b/>
        <w:bCs/>
        <w:noProof/>
        <w:lang w:eastAsia="cs-CZ"/>
      </w:rPr>
      <mc:AlternateContent>
        <mc:Choice Requires="wps">
          <w:drawing>
            <wp:anchor distT="0" distB="0" distL="114300" distR="114300" simplePos="0" relativeHeight="251659264" behindDoc="0" locked="0" layoutInCell="1" allowOverlap="1" wp14:anchorId="1EB292CF" wp14:editId="43B6BF61">
              <wp:simplePos x="0" y="0"/>
              <wp:positionH relativeFrom="column">
                <wp:posOffset>-17200</wp:posOffset>
              </wp:positionH>
              <wp:positionV relativeFrom="paragraph">
                <wp:posOffset>-204829</wp:posOffset>
              </wp:positionV>
              <wp:extent cx="578059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5780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D37DE4" id="Přímá spojnic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pt,-16.15pt" to="453.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" strokecolor="black [3200]" strokeweight=".5pt">
              <v:stroke joinstyle="miter"/>
            </v:line>
          </w:pict>
        </mc:Fallback>
      </mc:AlternateContent>
    </w:r>
    <w:r w:rsidRPr="002E3103">
      <w:rPr>
        <w:rFonts w:ascii="Arial Narrow" w:hAnsi="Arial Narrow"/>
        <w:b/>
        <w:bCs/>
        <w:iCs/>
      </w:rPr>
      <w:t xml:space="preserve">A </w:t>
    </w:r>
    <w:r>
      <w:rPr>
        <w:rFonts w:ascii="Arial Narrow" w:hAnsi="Arial Narrow"/>
        <w:b/>
        <w:bCs/>
        <w:iCs/>
      </w:rPr>
      <w:t>4.</w:t>
    </w:r>
    <w:r w:rsidR="00C81B00">
      <w:rPr>
        <w:rFonts w:ascii="Arial Narrow" w:hAnsi="Arial Narrow"/>
        <w:b/>
        <w:bCs/>
        <w:iCs/>
      </w:rPr>
      <w:t>2</w:t>
    </w:r>
    <w:r>
      <w:rPr>
        <w:rFonts w:ascii="Arial Narrow" w:hAnsi="Arial Narrow"/>
        <w:b/>
        <w:bCs/>
        <w:iCs/>
      </w:rPr>
      <w:t xml:space="preserve"> </w:t>
    </w:r>
    <w:r w:rsidR="00C81B00">
      <w:rPr>
        <w:rFonts w:ascii="Arial Narrow" w:hAnsi="Arial Narrow"/>
        <w:b/>
        <w:bCs/>
        <w:iCs/>
      </w:rPr>
      <w:t>SHZ Plynové</w:t>
    </w:r>
  </w:p>
  <w:p w14:paraId="53B123FD" w14:textId="77777777" w:rsidR="00FA6F02" w:rsidRDefault="00FA6F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7E86" w14:textId="77777777" w:rsidR="004526CF" w:rsidRDefault="004526CF" w:rsidP="00317EAD">
      <w:pPr>
        <w:spacing w:after="0" w:line="240" w:lineRule="auto"/>
      </w:pPr>
      <w:r>
        <w:separator/>
      </w:r>
    </w:p>
  </w:footnote>
  <w:footnote w:type="continuationSeparator" w:id="0">
    <w:p w14:paraId="2B959B07" w14:textId="77777777" w:rsidR="004526CF" w:rsidRDefault="004526CF" w:rsidP="00317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4" w:type="dxa"/>
      <w:tblInd w:w="-147" w:type="dxa"/>
      <w:tblLayout w:type="fixed"/>
      <w:tblLook w:val="0000" w:firstRow="0" w:lastRow="0" w:firstColumn="0" w:lastColumn="0" w:noHBand="0" w:noVBand="0"/>
    </w:tblPr>
    <w:tblGrid>
      <w:gridCol w:w="7258"/>
      <w:gridCol w:w="2126"/>
    </w:tblGrid>
    <w:tr w:rsidR="00FA6F02" w:rsidRPr="00E85239" w14:paraId="768D6528" w14:textId="77777777" w:rsidTr="00A9635F">
      <w:trPr>
        <w:cantSplit/>
        <w:trHeight w:val="425"/>
      </w:trPr>
      <w:tc>
        <w:tcPr>
          <w:tcW w:w="7258" w:type="dxa"/>
          <w:tcBorders>
            <w:top w:val="single" w:sz="4" w:space="0" w:color="auto"/>
            <w:left w:val="single" w:sz="4" w:space="0" w:color="auto"/>
            <w:bottom w:val="single" w:sz="4" w:space="0" w:color="auto"/>
            <w:right w:val="single" w:sz="4" w:space="0" w:color="auto"/>
          </w:tcBorders>
          <w:vAlign w:val="bottom"/>
        </w:tcPr>
        <w:p w14:paraId="6DC7FE91" w14:textId="77777777" w:rsidR="00FA6F02" w:rsidRPr="00E85239" w:rsidRDefault="00FA6F02" w:rsidP="008A4793">
          <w:pPr>
            <w:spacing w:before="40" w:after="60"/>
            <w:jc w:val="left"/>
            <w:rPr>
              <w:rFonts w:ascii="Arial Narrow" w:hAnsi="Arial Narrow"/>
              <w:b/>
              <w:color w:val="70AD47" w:themeColor="accent6"/>
              <w:sz w:val="24"/>
              <w:szCs w:val="24"/>
            </w:rPr>
          </w:pPr>
          <w:r w:rsidRPr="00E85239">
            <w:rPr>
              <w:rFonts w:ascii="Arial Narrow" w:hAnsi="Arial Narrow"/>
              <w:b/>
              <w:color w:val="70AD47" w:themeColor="accent6"/>
              <w:sz w:val="24"/>
              <w:szCs w:val="24"/>
            </w:rPr>
            <w:t>Modernizace teplárny Mladá Boleslav</w:t>
          </w:r>
        </w:p>
      </w:tc>
      <w:tc>
        <w:tcPr>
          <w:tcW w:w="2126" w:type="dxa"/>
          <w:tcBorders>
            <w:top w:val="single" w:sz="4" w:space="0" w:color="auto"/>
            <w:left w:val="single" w:sz="4" w:space="0" w:color="auto"/>
            <w:bottom w:val="single" w:sz="4" w:space="0" w:color="auto"/>
            <w:right w:val="single" w:sz="4" w:space="0" w:color="auto"/>
          </w:tcBorders>
          <w:vAlign w:val="bottom"/>
        </w:tcPr>
        <w:p w14:paraId="2C7DF0D8" w14:textId="77777777" w:rsidR="00FA6F02" w:rsidRPr="00E85239" w:rsidRDefault="00FA6F02" w:rsidP="008F71F3">
          <w:pPr>
            <w:spacing w:before="40" w:after="60"/>
            <w:jc w:val="right"/>
            <w:rPr>
              <w:rFonts w:ascii="Arial Narrow" w:hAnsi="Arial Narrow"/>
              <w:szCs w:val="20"/>
            </w:rPr>
          </w:pPr>
          <w:r w:rsidRPr="00E85239">
            <w:rPr>
              <w:rFonts w:ascii="Arial Narrow" w:hAnsi="Arial Narrow"/>
              <w:szCs w:val="20"/>
            </w:rPr>
            <w:t xml:space="preserve">Strana  </w:t>
          </w:r>
          <w:r w:rsidRPr="00E85239">
            <w:rPr>
              <w:rFonts w:ascii="Arial Narrow" w:hAnsi="Arial Narrow"/>
              <w:szCs w:val="20"/>
            </w:rPr>
            <w:fldChar w:fldCharType="begin"/>
          </w:r>
          <w:r w:rsidRPr="00E85239">
            <w:rPr>
              <w:rFonts w:ascii="Arial Narrow" w:hAnsi="Arial Narrow"/>
              <w:szCs w:val="20"/>
            </w:rPr>
            <w:instrText>PAGE</w:instrText>
          </w:r>
          <w:r w:rsidRPr="00E85239">
            <w:rPr>
              <w:rFonts w:ascii="Arial Narrow" w:hAnsi="Arial Narrow"/>
              <w:szCs w:val="20"/>
            </w:rPr>
            <w:fldChar w:fldCharType="separate"/>
          </w:r>
          <w:r w:rsidR="00F46A04">
            <w:rPr>
              <w:rFonts w:ascii="Arial Narrow" w:hAnsi="Arial Narrow"/>
              <w:noProof/>
              <w:szCs w:val="20"/>
            </w:rPr>
            <w:t>13</w:t>
          </w:r>
          <w:r w:rsidRPr="00E85239">
            <w:rPr>
              <w:rFonts w:ascii="Arial Narrow" w:hAnsi="Arial Narrow"/>
              <w:szCs w:val="20"/>
            </w:rPr>
            <w:fldChar w:fldCharType="end"/>
          </w:r>
          <w:r w:rsidRPr="00E85239">
            <w:rPr>
              <w:rFonts w:ascii="Arial Narrow" w:hAnsi="Arial Narrow"/>
              <w:szCs w:val="20"/>
            </w:rPr>
            <w:t>/</w:t>
          </w:r>
          <w:r w:rsidRPr="00E85239">
            <w:rPr>
              <w:rFonts w:ascii="Arial Narrow" w:hAnsi="Arial Narrow"/>
              <w:szCs w:val="20"/>
            </w:rPr>
            <w:fldChar w:fldCharType="begin"/>
          </w:r>
          <w:r w:rsidRPr="00E85239">
            <w:rPr>
              <w:rFonts w:ascii="Arial Narrow" w:hAnsi="Arial Narrow"/>
              <w:szCs w:val="20"/>
            </w:rPr>
            <w:instrText>NUMPAGES</w:instrText>
          </w:r>
          <w:r w:rsidRPr="00E85239">
            <w:rPr>
              <w:rFonts w:ascii="Arial Narrow" w:hAnsi="Arial Narrow"/>
              <w:szCs w:val="20"/>
            </w:rPr>
            <w:fldChar w:fldCharType="separate"/>
          </w:r>
          <w:r w:rsidR="00F46A04">
            <w:rPr>
              <w:rFonts w:ascii="Arial Narrow" w:hAnsi="Arial Narrow"/>
              <w:noProof/>
              <w:szCs w:val="20"/>
            </w:rPr>
            <w:t>17</w:t>
          </w:r>
          <w:r w:rsidRPr="00E85239">
            <w:rPr>
              <w:rFonts w:ascii="Arial Narrow" w:hAnsi="Arial Narrow"/>
              <w:szCs w:val="20"/>
            </w:rPr>
            <w:fldChar w:fldCharType="end"/>
          </w:r>
        </w:p>
      </w:tc>
    </w:tr>
    <w:tr w:rsidR="00FA6F02" w:rsidRPr="00E85239" w14:paraId="51BAEAB2" w14:textId="77777777" w:rsidTr="00A9635F">
      <w:trPr>
        <w:cantSplit/>
      </w:trPr>
      <w:tc>
        <w:tcPr>
          <w:tcW w:w="7258" w:type="dxa"/>
          <w:tcBorders>
            <w:top w:val="single" w:sz="4" w:space="0" w:color="auto"/>
            <w:left w:val="single" w:sz="4" w:space="0" w:color="auto"/>
            <w:bottom w:val="single" w:sz="4" w:space="0" w:color="auto"/>
            <w:right w:val="single" w:sz="4" w:space="0" w:color="auto"/>
          </w:tcBorders>
        </w:tcPr>
        <w:p w14:paraId="296EB5CE" w14:textId="77777777" w:rsidR="00FA6F02" w:rsidRPr="00E85239" w:rsidRDefault="00FA6F02" w:rsidP="00AF005E">
          <w:pPr>
            <w:tabs>
              <w:tab w:val="left" w:pos="4103"/>
            </w:tabs>
            <w:spacing w:before="40" w:after="60"/>
            <w:jc w:val="left"/>
            <w:rPr>
              <w:rFonts w:ascii="Arial Narrow" w:hAnsi="Arial Narrow"/>
              <w:iCs/>
            </w:rPr>
          </w:pPr>
          <w:r w:rsidRPr="00E85239">
            <w:rPr>
              <w:rFonts w:ascii="Arial Narrow" w:hAnsi="Arial Narrow"/>
              <w:iCs/>
            </w:rPr>
            <w:t>ZADÁVACÍ DOKUMENTACE PRO VÝBĚR ZHOTOVITELE</w:t>
          </w:r>
        </w:p>
        <w:p w14:paraId="1741667F" w14:textId="77777777" w:rsidR="00FA6F02" w:rsidRPr="00E85239" w:rsidRDefault="00FA6F02" w:rsidP="00AF005E">
          <w:pPr>
            <w:tabs>
              <w:tab w:val="left" w:pos="4103"/>
            </w:tabs>
            <w:spacing w:before="40" w:after="60"/>
            <w:jc w:val="left"/>
            <w:rPr>
              <w:rFonts w:ascii="Arial Narrow" w:hAnsi="Arial Narrow"/>
              <w:iCs/>
            </w:rPr>
          </w:pPr>
          <w:r w:rsidRPr="00E85239">
            <w:rPr>
              <w:rFonts w:ascii="Arial Narrow" w:hAnsi="Arial Narrow"/>
              <w:iCs/>
            </w:rPr>
            <w:t>Technické požadavky</w:t>
          </w:r>
        </w:p>
      </w:tc>
      <w:tc>
        <w:tcPr>
          <w:tcW w:w="2126" w:type="dxa"/>
          <w:tcBorders>
            <w:top w:val="single" w:sz="4" w:space="0" w:color="auto"/>
            <w:left w:val="single" w:sz="4" w:space="0" w:color="auto"/>
            <w:bottom w:val="single" w:sz="4" w:space="0" w:color="auto"/>
            <w:right w:val="single" w:sz="4" w:space="0" w:color="auto"/>
          </w:tcBorders>
          <w:vAlign w:val="bottom"/>
        </w:tcPr>
        <w:p w14:paraId="4305D4A1" w14:textId="0BA87407" w:rsidR="00FA6F02" w:rsidRPr="00E85239" w:rsidRDefault="005B2DEE" w:rsidP="00413342">
          <w:pPr>
            <w:spacing w:before="40" w:after="60"/>
            <w:jc w:val="right"/>
            <w:rPr>
              <w:rFonts w:ascii="Arial Narrow" w:hAnsi="Arial Narrow"/>
              <w:szCs w:val="20"/>
            </w:rPr>
          </w:pPr>
          <w:r w:rsidRPr="00E85239">
            <w:rPr>
              <w:rFonts w:ascii="Arial Narrow" w:hAnsi="Arial Narrow"/>
              <w:szCs w:val="20"/>
            </w:rPr>
            <w:t xml:space="preserve">Datum: </w:t>
          </w:r>
          <w:r w:rsidR="0082089F">
            <w:rPr>
              <w:rFonts w:ascii="Arial Narrow" w:hAnsi="Arial Narrow"/>
              <w:szCs w:val="20"/>
            </w:rPr>
            <w:t>01</w:t>
          </w:r>
          <w:r w:rsidR="00830F32">
            <w:rPr>
              <w:rFonts w:ascii="Arial Narrow" w:hAnsi="Arial Narrow"/>
              <w:szCs w:val="20"/>
            </w:rPr>
            <w:t>/202</w:t>
          </w:r>
          <w:r w:rsidR="0082089F">
            <w:rPr>
              <w:rFonts w:ascii="Arial Narrow" w:hAnsi="Arial Narrow"/>
              <w:szCs w:val="20"/>
            </w:rPr>
            <w:t>4</w:t>
          </w:r>
        </w:p>
      </w:tc>
    </w:tr>
    <w:tr w:rsidR="00FA6F02" w:rsidRPr="00E85239" w14:paraId="34A7BE1E" w14:textId="77777777" w:rsidTr="00A9635F">
      <w:trPr>
        <w:cantSplit/>
        <w:trHeight w:val="309"/>
      </w:trPr>
      <w:tc>
        <w:tcPr>
          <w:tcW w:w="7258" w:type="dxa"/>
          <w:tcBorders>
            <w:top w:val="single" w:sz="4" w:space="0" w:color="auto"/>
            <w:left w:val="single" w:sz="4" w:space="0" w:color="auto"/>
            <w:bottom w:val="single" w:sz="4" w:space="0" w:color="auto"/>
            <w:right w:val="single" w:sz="4" w:space="0" w:color="auto"/>
          </w:tcBorders>
          <w:vAlign w:val="bottom"/>
        </w:tcPr>
        <w:p w14:paraId="0ACA9013" w14:textId="48BB797D" w:rsidR="00FA6F02" w:rsidRPr="00E85239" w:rsidRDefault="00FA6F02" w:rsidP="001E176A">
          <w:pPr>
            <w:jc w:val="left"/>
            <w:rPr>
              <w:rFonts w:ascii="Arial Narrow" w:hAnsi="Arial Narrow"/>
              <w:b/>
              <w:bCs/>
              <w:iCs/>
              <w:sz w:val="28"/>
              <w:szCs w:val="28"/>
            </w:rPr>
          </w:pPr>
          <w:r w:rsidRPr="00E85239">
            <w:rPr>
              <w:rFonts w:ascii="Arial Narrow" w:hAnsi="Arial Narrow"/>
              <w:b/>
              <w:bCs/>
              <w:iCs/>
              <w:sz w:val="28"/>
              <w:szCs w:val="28"/>
            </w:rPr>
            <w:t>OB 0</w:t>
          </w:r>
          <w:r w:rsidR="00E4068C">
            <w:rPr>
              <w:rFonts w:ascii="Arial Narrow" w:hAnsi="Arial Narrow"/>
              <w:b/>
              <w:bCs/>
              <w:iCs/>
              <w:sz w:val="28"/>
              <w:szCs w:val="28"/>
            </w:rPr>
            <w:t>7</w:t>
          </w:r>
          <w:r w:rsidR="00830F32">
            <w:rPr>
              <w:rFonts w:ascii="Arial Narrow" w:hAnsi="Arial Narrow"/>
              <w:b/>
              <w:bCs/>
              <w:iCs/>
              <w:sz w:val="28"/>
              <w:szCs w:val="28"/>
            </w:rPr>
            <w:t xml:space="preserve"> </w:t>
          </w:r>
          <w:r w:rsidR="00E4068C">
            <w:rPr>
              <w:rFonts w:ascii="Arial Narrow" w:hAnsi="Arial Narrow"/>
              <w:b/>
              <w:bCs/>
              <w:iCs/>
              <w:sz w:val="28"/>
              <w:szCs w:val="28"/>
            </w:rPr>
            <w:t>SHZ</w:t>
          </w:r>
        </w:p>
      </w:tc>
      <w:tc>
        <w:tcPr>
          <w:tcW w:w="2126" w:type="dxa"/>
          <w:tcBorders>
            <w:top w:val="single" w:sz="4" w:space="0" w:color="auto"/>
            <w:left w:val="single" w:sz="4" w:space="0" w:color="auto"/>
            <w:bottom w:val="single" w:sz="4" w:space="0" w:color="auto"/>
            <w:right w:val="single" w:sz="4" w:space="0" w:color="auto"/>
          </w:tcBorders>
        </w:tcPr>
        <w:p w14:paraId="1805E17A" w14:textId="049B5F7B" w:rsidR="00FA6F02" w:rsidRPr="00E85239" w:rsidRDefault="00FA6F02" w:rsidP="00C9720A">
          <w:pPr>
            <w:spacing w:before="40" w:after="60"/>
            <w:jc w:val="right"/>
          </w:pPr>
          <w:r w:rsidRPr="00E85239">
            <w:rPr>
              <w:rFonts w:ascii="Arial Narrow" w:hAnsi="Arial Narrow"/>
              <w:szCs w:val="20"/>
            </w:rPr>
            <w:t>Revize</w:t>
          </w:r>
          <w:r w:rsidRPr="00E85239">
            <w:t xml:space="preserve"> </w:t>
          </w:r>
          <w:r w:rsidR="0082089F" w:rsidRPr="0082089F">
            <w:rPr>
              <w:rFonts w:ascii="Arial Narrow" w:hAnsi="Arial Narrow"/>
              <w:szCs w:val="20"/>
            </w:rPr>
            <w:t>0</w:t>
          </w:r>
        </w:p>
      </w:tc>
    </w:tr>
  </w:tbl>
  <w:p w14:paraId="3AB7324B" w14:textId="77777777" w:rsidR="00FA6F02" w:rsidRPr="00E042E5" w:rsidRDefault="00FA6F02" w:rsidP="00E042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4B70"/>
    <w:multiLevelType w:val="hybridMultilevel"/>
    <w:tmpl w:val="25547AFE"/>
    <w:lvl w:ilvl="0" w:tplc="1D7C7D30">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F11000"/>
    <w:multiLevelType w:val="hybridMultilevel"/>
    <w:tmpl w:val="E28A8AC8"/>
    <w:lvl w:ilvl="0" w:tplc="02247AF8">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023F7F"/>
    <w:multiLevelType w:val="hybridMultilevel"/>
    <w:tmpl w:val="A746A3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C03280"/>
    <w:multiLevelType w:val="hybridMultilevel"/>
    <w:tmpl w:val="0D6ADB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F0219C"/>
    <w:multiLevelType w:val="hybridMultilevel"/>
    <w:tmpl w:val="4FB08A8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CB7965"/>
    <w:multiLevelType w:val="hybridMultilevel"/>
    <w:tmpl w:val="AE92AA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C14CEE"/>
    <w:multiLevelType w:val="hybridMultilevel"/>
    <w:tmpl w:val="0CF6B444"/>
    <w:lvl w:ilvl="0" w:tplc="1D7C7D30">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1955DD"/>
    <w:multiLevelType w:val="hybridMultilevel"/>
    <w:tmpl w:val="52026B8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2254DCA"/>
    <w:multiLevelType w:val="hybridMultilevel"/>
    <w:tmpl w:val="5ADC1B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2225FE"/>
    <w:multiLevelType w:val="multilevel"/>
    <w:tmpl w:val="CD8AE686"/>
    <w:lvl w:ilvl="0">
      <w:start w:val="1"/>
      <w:numFmt w:val="decimal"/>
      <w:pStyle w:val="Nadpis1"/>
      <w:suff w:val="space"/>
      <w:lvlText w:val="%1  "/>
      <w:lvlJc w:val="left"/>
      <w:pPr>
        <w:ind w:left="284" w:firstLine="0"/>
      </w:pPr>
    </w:lvl>
    <w:lvl w:ilvl="1">
      <w:start w:val="1"/>
      <w:numFmt w:val="decimal"/>
      <w:pStyle w:val="TCBNadpis2"/>
      <w:suff w:val="space"/>
      <w:lvlText w:val="%1.%2  "/>
      <w:lvlJc w:val="left"/>
      <w:pPr>
        <w:ind w:left="141" w:firstLine="0"/>
      </w:pPr>
      <w:rPr>
        <w:b/>
        <w:bCs w:val="0"/>
      </w:rPr>
    </w:lvl>
    <w:lvl w:ilvl="2">
      <w:start w:val="1"/>
      <w:numFmt w:val="decimal"/>
      <w:pStyle w:val="TCBNadpis3"/>
      <w:suff w:val="space"/>
      <w:lvlText w:val="%1.%2.%3  "/>
      <w:lvlJc w:val="left"/>
      <w:pPr>
        <w:ind w:left="0" w:firstLine="0"/>
      </w:pPr>
      <w:rPr>
        <w:b/>
        <w:bCs w:val="0"/>
      </w:rPr>
    </w:lvl>
    <w:lvl w:ilvl="3">
      <w:start w:val="1"/>
      <w:numFmt w:val="decimal"/>
      <w:pStyle w:val="TCBNadpis4"/>
      <w:suff w:val="space"/>
      <w:lvlText w:val="%1.%2.%3  "/>
      <w:lvlJc w:val="left"/>
      <w:pPr>
        <w:ind w:left="284" w:firstLine="0"/>
      </w:pPr>
    </w:lvl>
    <w:lvl w:ilvl="4">
      <w:start w:val="1"/>
      <w:numFmt w:val="decimal"/>
      <w:suff w:val="space"/>
      <w:lvlText w:val="%1.%2.%3.%4.%5  "/>
      <w:lvlJc w:val="left"/>
      <w:pPr>
        <w:ind w:left="284" w:firstLine="0"/>
      </w:pPr>
    </w:lvl>
    <w:lvl w:ilvl="5">
      <w:start w:val="1"/>
      <w:numFmt w:val="decimal"/>
      <w:suff w:val="space"/>
      <w:lvlText w:val="%1.%2.%3.%4.%5.%6  "/>
      <w:lvlJc w:val="left"/>
      <w:pPr>
        <w:ind w:left="284" w:firstLine="0"/>
      </w:pPr>
    </w:lvl>
    <w:lvl w:ilvl="6">
      <w:start w:val="1"/>
      <w:numFmt w:val="decimal"/>
      <w:suff w:val="space"/>
      <w:lvlText w:val="%1.%2.%3.%4.%5.%6.%7  "/>
      <w:lvlJc w:val="left"/>
      <w:pPr>
        <w:ind w:left="284" w:firstLine="0"/>
      </w:pPr>
    </w:lvl>
    <w:lvl w:ilvl="7">
      <w:start w:val="1"/>
      <w:numFmt w:val="decimal"/>
      <w:suff w:val="space"/>
      <w:lvlText w:val="%1.%2.%3.%4.%5.%6.%7.%8  "/>
      <w:lvlJc w:val="left"/>
      <w:pPr>
        <w:ind w:left="284" w:firstLine="0"/>
      </w:pPr>
    </w:lvl>
    <w:lvl w:ilvl="8">
      <w:start w:val="1"/>
      <w:numFmt w:val="decimal"/>
      <w:suff w:val="space"/>
      <w:lvlText w:val="%1.%2.%3.%4.%5.%6.%7.%8.%9  "/>
      <w:lvlJc w:val="left"/>
      <w:pPr>
        <w:ind w:left="284" w:firstLine="0"/>
      </w:pPr>
    </w:lvl>
  </w:abstractNum>
  <w:abstractNum w:abstractNumId="10" w15:restartNumberingAfterBreak="0">
    <w:nsid w:val="1E747DF0"/>
    <w:multiLevelType w:val="hybridMultilevel"/>
    <w:tmpl w:val="65248472"/>
    <w:lvl w:ilvl="0" w:tplc="1D7C7D30">
      <w:numFmt w:val="bullet"/>
      <w:lvlText w:val="-"/>
      <w:lvlJc w:val="left"/>
      <w:pPr>
        <w:ind w:left="1428" w:hanging="708"/>
      </w:pPr>
      <w:rPr>
        <w:rFonts w:ascii="Arial" w:eastAsiaTheme="minorEastAsia"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06F7BF5"/>
    <w:multiLevelType w:val="hybridMultilevel"/>
    <w:tmpl w:val="9ACAB2FC"/>
    <w:lvl w:ilvl="0" w:tplc="02247AF8">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1F57EDA"/>
    <w:multiLevelType w:val="hybridMultilevel"/>
    <w:tmpl w:val="838E654A"/>
    <w:lvl w:ilvl="0" w:tplc="02247AF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195675"/>
    <w:multiLevelType w:val="hybridMultilevel"/>
    <w:tmpl w:val="1EA04E7A"/>
    <w:lvl w:ilvl="0" w:tplc="02247AF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2E7A73"/>
    <w:multiLevelType w:val="hybridMultilevel"/>
    <w:tmpl w:val="7450B20A"/>
    <w:lvl w:ilvl="0" w:tplc="A5E4BA38">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A55AB6"/>
    <w:multiLevelType w:val="hybridMultilevel"/>
    <w:tmpl w:val="7BF02102"/>
    <w:lvl w:ilvl="0" w:tplc="02247AF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1A43BF"/>
    <w:multiLevelType w:val="hybridMultilevel"/>
    <w:tmpl w:val="776AB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4D0494"/>
    <w:multiLevelType w:val="hybridMultilevel"/>
    <w:tmpl w:val="98C064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25502EAD"/>
    <w:multiLevelType w:val="hybridMultilevel"/>
    <w:tmpl w:val="9AB8F8FC"/>
    <w:lvl w:ilvl="0" w:tplc="EF6A7B96">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26B40D1E"/>
    <w:multiLevelType w:val="hybridMultilevel"/>
    <w:tmpl w:val="F7285B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ADB3CE8"/>
    <w:multiLevelType w:val="hybridMultilevel"/>
    <w:tmpl w:val="74846E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C881B23"/>
    <w:multiLevelType w:val="hybridMultilevel"/>
    <w:tmpl w:val="A8A0AC9C"/>
    <w:lvl w:ilvl="0" w:tplc="02247AF8">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02824B1"/>
    <w:multiLevelType w:val="hybridMultilevel"/>
    <w:tmpl w:val="95020400"/>
    <w:lvl w:ilvl="0" w:tplc="1D7C7D30">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1496948"/>
    <w:multiLevelType w:val="hybridMultilevel"/>
    <w:tmpl w:val="8A9604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1914EF9"/>
    <w:multiLevelType w:val="multilevel"/>
    <w:tmpl w:val="DFF2C6C0"/>
    <w:lvl w:ilvl="0">
      <w:start w:val="1"/>
      <w:numFmt w:val="decimal"/>
      <w:lvlText w:val="%1."/>
      <w:lvlJc w:val="left"/>
      <w:pPr>
        <w:ind w:left="720" w:hanging="360"/>
      </w:pPr>
    </w:lvl>
    <w:lvl w:ilvl="1">
      <w:start w:val="1"/>
      <w:numFmt w:val="decimal"/>
      <w:lvlText w:val="%1.%2  "/>
      <w:lvlJc w:val="left"/>
      <w:pPr>
        <w:ind w:left="141"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CF48C7"/>
    <w:multiLevelType w:val="hybridMultilevel"/>
    <w:tmpl w:val="F0406B48"/>
    <w:lvl w:ilvl="0" w:tplc="1D7C7D30">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8A72429"/>
    <w:multiLevelType w:val="hybridMultilevel"/>
    <w:tmpl w:val="889687B8"/>
    <w:lvl w:ilvl="0" w:tplc="EF6A7B9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97C0C7C"/>
    <w:multiLevelType w:val="hybridMultilevel"/>
    <w:tmpl w:val="1E2E2CC6"/>
    <w:lvl w:ilvl="0" w:tplc="1D303F68">
      <w:start w:val="1"/>
      <w:numFmt w:val="bullet"/>
      <w:pStyle w:val="Odrkyodsaz"/>
      <w:lvlText w:val="o"/>
      <w:lvlJc w:val="left"/>
      <w:pPr>
        <w:tabs>
          <w:tab w:val="num" w:pos="2061"/>
        </w:tabs>
        <w:ind w:left="2061" w:hanging="360"/>
      </w:pPr>
      <w:rPr>
        <w:rFonts w:ascii="Courier New" w:hAnsi="Courier New" w:hint="default"/>
        <w:sz w:val="16"/>
        <w:szCs w:val="16"/>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E7A202D"/>
    <w:multiLevelType w:val="hybridMultilevel"/>
    <w:tmpl w:val="9A9AA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EBD2129"/>
    <w:multiLevelType w:val="hybridMultilevel"/>
    <w:tmpl w:val="AB149B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F334FC3"/>
    <w:multiLevelType w:val="multilevel"/>
    <w:tmpl w:val="FF76F68C"/>
    <w:lvl w:ilvl="0">
      <w:start w:val="1"/>
      <w:numFmt w:val="decimal"/>
      <w:lvlText w:val="%1"/>
      <w:lvlJc w:val="left"/>
      <w:pPr>
        <w:tabs>
          <w:tab w:val="num" w:pos="0"/>
        </w:tabs>
        <w:ind w:left="0" w:firstLine="0"/>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0"/>
        </w:tabs>
        <w:ind w:left="624" w:hanging="624"/>
      </w:pPr>
      <w:rPr>
        <w:rFonts w:hint="default"/>
      </w:rPr>
    </w:lvl>
    <w:lvl w:ilvl="3">
      <w:start w:val="1"/>
      <w:numFmt w:val="decimal"/>
      <w:pStyle w:val="Nadpis4"/>
      <w:lvlText w:val="%1.%2.%3.%4"/>
      <w:lvlJc w:val="left"/>
      <w:pPr>
        <w:tabs>
          <w:tab w:val="num" w:pos="0"/>
        </w:tabs>
        <w:ind w:left="794" w:hanging="794"/>
      </w:pPr>
      <w:rPr>
        <w:rFonts w:hint="default"/>
      </w:rPr>
    </w:lvl>
    <w:lvl w:ilvl="4">
      <w:start w:val="1"/>
      <w:numFmt w:val="decimal"/>
      <w:pStyle w:val="Nadpis5"/>
      <w:lvlText w:val="%1.%2.%3.%5.1"/>
      <w:lvlJc w:val="left"/>
      <w:pPr>
        <w:tabs>
          <w:tab w:val="num" w:pos="2952"/>
        </w:tabs>
        <w:ind w:left="2580" w:hanging="708"/>
      </w:pPr>
      <w:rPr>
        <w:rFonts w:hint="default"/>
      </w:rPr>
    </w:lvl>
    <w:lvl w:ilvl="5">
      <w:start w:val="1"/>
      <w:numFmt w:val="decimal"/>
      <w:pStyle w:val="Nadpis6"/>
      <w:lvlText w:val="%1.%2.%3.%5.%6.1"/>
      <w:lvlJc w:val="left"/>
      <w:pPr>
        <w:tabs>
          <w:tab w:val="num" w:pos="4020"/>
        </w:tabs>
        <w:ind w:left="3288" w:hanging="708"/>
      </w:pPr>
      <w:rPr>
        <w:rFonts w:hint="default"/>
      </w:rPr>
    </w:lvl>
    <w:lvl w:ilvl="6">
      <w:start w:val="1"/>
      <w:numFmt w:val="decimal"/>
      <w:pStyle w:val="Nadpis7"/>
      <w:lvlText w:val="%1.%2.%3.%5.%6.%7.1"/>
      <w:lvlJc w:val="left"/>
      <w:pPr>
        <w:tabs>
          <w:tab w:val="num" w:pos="4728"/>
        </w:tabs>
        <w:ind w:left="3996" w:hanging="708"/>
      </w:pPr>
      <w:rPr>
        <w:rFonts w:hint="default"/>
      </w:rPr>
    </w:lvl>
    <w:lvl w:ilvl="7">
      <w:start w:val="1"/>
      <w:numFmt w:val="decimal"/>
      <w:pStyle w:val="Nadpis8"/>
      <w:lvlText w:val="%1.%2.%3.%5.%6.%7.%8.1"/>
      <w:lvlJc w:val="left"/>
      <w:pPr>
        <w:tabs>
          <w:tab w:val="num" w:pos="5796"/>
        </w:tabs>
        <w:ind w:left="4704" w:hanging="708"/>
      </w:pPr>
      <w:rPr>
        <w:rFonts w:hint="default"/>
      </w:rPr>
    </w:lvl>
    <w:lvl w:ilvl="8">
      <w:start w:val="1"/>
      <w:numFmt w:val="decimal"/>
      <w:pStyle w:val="Nadpis9"/>
      <w:lvlText w:val="%1.%2.%3.%5.%6.%7.%8.%9.1"/>
      <w:lvlJc w:val="left"/>
      <w:pPr>
        <w:tabs>
          <w:tab w:val="num" w:pos="6504"/>
        </w:tabs>
        <w:ind w:left="5412" w:hanging="708"/>
      </w:pPr>
      <w:rPr>
        <w:rFonts w:hint="default"/>
      </w:rPr>
    </w:lvl>
  </w:abstractNum>
  <w:abstractNum w:abstractNumId="31" w15:restartNumberingAfterBreak="0">
    <w:nsid w:val="4084583C"/>
    <w:multiLevelType w:val="hybridMultilevel"/>
    <w:tmpl w:val="3F88D8AE"/>
    <w:lvl w:ilvl="0" w:tplc="FFFFFFFF">
      <w:numFmt w:val="bullet"/>
      <w:lvlText w:val="•"/>
      <w:lvlJc w:val="left"/>
      <w:pPr>
        <w:ind w:left="1068" w:hanging="708"/>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14359B8"/>
    <w:multiLevelType w:val="hybridMultilevel"/>
    <w:tmpl w:val="4F12C762"/>
    <w:lvl w:ilvl="0" w:tplc="02247AF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1812637"/>
    <w:multiLevelType w:val="hybridMultilevel"/>
    <w:tmpl w:val="722097AE"/>
    <w:lvl w:ilvl="0" w:tplc="0F044D6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2AF6930"/>
    <w:multiLevelType w:val="hybridMultilevel"/>
    <w:tmpl w:val="34CA8FC2"/>
    <w:lvl w:ilvl="0" w:tplc="02247AF8">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3514C75"/>
    <w:multiLevelType w:val="hybridMultilevel"/>
    <w:tmpl w:val="BBAAE8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5DE2B25"/>
    <w:multiLevelType w:val="hybridMultilevel"/>
    <w:tmpl w:val="F048AC50"/>
    <w:lvl w:ilvl="0" w:tplc="02247AF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E2934CE"/>
    <w:multiLevelType w:val="hybridMultilevel"/>
    <w:tmpl w:val="318E7DE2"/>
    <w:lvl w:ilvl="0" w:tplc="DEC863CE">
      <w:numFmt w:val="bullet"/>
      <w:lvlText w:val="•"/>
      <w:lvlJc w:val="left"/>
      <w:pPr>
        <w:ind w:left="1065" w:hanging="705"/>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E847076"/>
    <w:multiLevelType w:val="hybridMultilevel"/>
    <w:tmpl w:val="68981466"/>
    <w:lvl w:ilvl="0" w:tplc="02247AF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0342BF4"/>
    <w:multiLevelType w:val="hybridMultilevel"/>
    <w:tmpl w:val="B47EC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0F76495"/>
    <w:multiLevelType w:val="hybridMultilevel"/>
    <w:tmpl w:val="023AE980"/>
    <w:lvl w:ilvl="0" w:tplc="DF5E9FA4">
      <w:start w:val="1"/>
      <w:numFmt w:val="bullet"/>
      <w:lvlText w:val=""/>
      <w:lvlJc w:val="left"/>
      <w:pPr>
        <w:ind w:left="720" w:hanging="360"/>
      </w:pPr>
      <w:rPr>
        <w:rFonts w:ascii="Symbol" w:hAnsi="Symbol" w:hint="default"/>
      </w:rPr>
    </w:lvl>
    <w:lvl w:ilvl="1" w:tplc="BFFCCD32" w:tentative="1">
      <w:start w:val="1"/>
      <w:numFmt w:val="bullet"/>
      <w:lvlText w:val="o"/>
      <w:lvlJc w:val="left"/>
      <w:pPr>
        <w:ind w:left="1440" w:hanging="360"/>
      </w:pPr>
      <w:rPr>
        <w:rFonts w:ascii="Courier New" w:hAnsi="Courier New" w:cs="Courier New" w:hint="default"/>
      </w:rPr>
    </w:lvl>
    <w:lvl w:ilvl="2" w:tplc="9E048342" w:tentative="1">
      <w:start w:val="1"/>
      <w:numFmt w:val="bullet"/>
      <w:lvlText w:val=""/>
      <w:lvlJc w:val="left"/>
      <w:pPr>
        <w:ind w:left="2160" w:hanging="360"/>
      </w:pPr>
      <w:rPr>
        <w:rFonts w:ascii="Wingdings" w:hAnsi="Wingdings" w:hint="default"/>
      </w:rPr>
    </w:lvl>
    <w:lvl w:ilvl="3" w:tplc="01AA2D82" w:tentative="1">
      <w:start w:val="1"/>
      <w:numFmt w:val="bullet"/>
      <w:lvlText w:val=""/>
      <w:lvlJc w:val="left"/>
      <w:pPr>
        <w:ind w:left="2880" w:hanging="360"/>
      </w:pPr>
      <w:rPr>
        <w:rFonts w:ascii="Symbol" w:hAnsi="Symbol" w:hint="default"/>
      </w:rPr>
    </w:lvl>
    <w:lvl w:ilvl="4" w:tplc="42D8B762" w:tentative="1">
      <w:start w:val="1"/>
      <w:numFmt w:val="bullet"/>
      <w:lvlText w:val="o"/>
      <w:lvlJc w:val="left"/>
      <w:pPr>
        <w:ind w:left="3600" w:hanging="360"/>
      </w:pPr>
      <w:rPr>
        <w:rFonts w:ascii="Courier New" w:hAnsi="Courier New" w:cs="Courier New" w:hint="default"/>
      </w:rPr>
    </w:lvl>
    <w:lvl w:ilvl="5" w:tplc="B81EEBB0" w:tentative="1">
      <w:start w:val="1"/>
      <w:numFmt w:val="bullet"/>
      <w:lvlText w:val=""/>
      <w:lvlJc w:val="left"/>
      <w:pPr>
        <w:ind w:left="4320" w:hanging="360"/>
      </w:pPr>
      <w:rPr>
        <w:rFonts w:ascii="Wingdings" w:hAnsi="Wingdings" w:hint="default"/>
      </w:rPr>
    </w:lvl>
    <w:lvl w:ilvl="6" w:tplc="5F3286C8" w:tentative="1">
      <w:start w:val="1"/>
      <w:numFmt w:val="bullet"/>
      <w:lvlText w:val=""/>
      <w:lvlJc w:val="left"/>
      <w:pPr>
        <w:ind w:left="5040" w:hanging="360"/>
      </w:pPr>
      <w:rPr>
        <w:rFonts w:ascii="Symbol" w:hAnsi="Symbol" w:hint="default"/>
      </w:rPr>
    </w:lvl>
    <w:lvl w:ilvl="7" w:tplc="297A7346" w:tentative="1">
      <w:start w:val="1"/>
      <w:numFmt w:val="bullet"/>
      <w:lvlText w:val="o"/>
      <w:lvlJc w:val="left"/>
      <w:pPr>
        <w:ind w:left="5760" w:hanging="360"/>
      </w:pPr>
      <w:rPr>
        <w:rFonts w:ascii="Courier New" w:hAnsi="Courier New" w:cs="Courier New" w:hint="default"/>
      </w:rPr>
    </w:lvl>
    <w:lvl w:ilvl="8" w:tplc="CF78AA52" w:tentative="1">
      <w:start w:val="1"/>
      <w:numFmt w:val="bullet"/>
      <w:lvlText w:val=""/>
      <w:lvlJc w:val="left"/>
      <w:pPr>
        <w:ind w:left="6480" w:hanging="360"/>
      </w:pPr>
      <w:rPr>
        <w:rFonts w:ascii="Wingdings" w:hAnsi="Wingdings" w:hint="default"/>
      </w:rPr>
    </w:lvl>
  </w:abstractNum>
  <w:abstractNum w:abstractNumId="41" w15:restartNumberingAfterBreak="0">
    <w:nsid w:val="5244487F"/>
    <w:multiLevelType w:val="hybridMultilevel"/>
    <w:tmpl w:val="BCCC5A5E"/>
    <w:lvl w:ilvl="0" w:tplc="02247AF8">
      <w:numFmt w:val="bullet"/>
      <w:lvlText w:val="•"/>
      <w:lvlJc w:val="left"/>
      <w:pPr>
        <w:ind w:left="1068" w:hanging="708"/>
      </w:pPr>
      <w:rPr>
        <w:rFonts w:ascii="Arial" w:eastAsiaTheme="minorEastAsia" w:hAnsi="Arial" w:cs="Arial" w:hint="default"/>
      </w:rPr>
    </w:lvl>
    <w:lvl w:ilvl="1" w:tplc="53A8EA4C">
      <w:numFmt w:val="bullet"/>
      <w:lvlText w:val=""/>
      <w:lvlJc w:val="left"/>
      <w:pPr>
        <w:ind w:left="1788" w:hanging="708"/>
      </w:pPr>
      <w:rPr>
        <w:rFonts w:ascii="Symbol" w:eastAsiaTheme="minorEastAsia" w:hAnsi="Symbol"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26D6955"/>
    <w:multiLevelType w:val="singleLevel"/>
    <w:tmpl w:val="46E672B4"/>
    <w:lvl w:ilvl="0">
      <w:start w:val="1"/>
      <w:numFmt w:val="bullet"/>
      <w:pStyle w:val="Bod"/>
      <w:lvlText w:val=""/>
      <w:lvlJc w:val="left"/>
      <w:pPr>
        <w:tabs>
          <w:tab w:val="num" w:pos="0"/>
        </w:tabs>
        <w:ind w:left="567" w:hanging="283"/>
      </w:pPr>
      <w:rPr>
        <w:rFonts w:ascii="Symbol" w:hAnsi="Symbol" w:hint="default"/>
      </w:rPr>
    </w:lvl>
  </w:abstractNum>
  <w:abstractNum w:abstractNumId="43" w15:restartNumberingAfterBreak="0">
    <w:nsid w:val="526F37DD"/>
    <w:multiLevelType w:val="multilevel"/>
    <w:tmpl w:val="44AE581E"/>
    <w:lvl w:ilvl="0">
      <w:start w:val="1"/>
      <w:numFmt w:val="decimal"/>
      <w:pStyle w:val="slovanseznam"/>
      <w:lvlText w:val="%1."/>
      <w:lvlJc w:val="left"/>
      <w:pPr>
        <w:ind w:left="720" w:hanging="363"/>
      </w:pPr>
      <w:rPr>
        <w:rFonts w:hint="default"/>
      </w:rPr>
    </w:lvl>
    <w:lvl w:ilvl="1">
      <w:start w:val="1"/>
      <w:numFmt w:val="lowerLetter"/>
      <w:pStyle w:val="slovanseznam2"/>
      <w:lvlText w:val="%2."/>
      <w:lvlJc w:val="left"/>
      <w:pPr>
        <w:ind w:left="1440" w:hanging="363"/>
      </w:pPr>
      <w:rPr>
        <w:rFonts w:hint="default"/>
      </w:rPr>
    </w:lvl>
    <w:lvl w:ilvl="2">
      <w:start w:val="1"/>
      <w:numFmt w:val="lowerRoman"/>
      <w:pStyle w:val="slovanseznam3"/>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4" w15:restartNumberingAfterBreak="0">
    <w:nsid w:val="558D3F48"/>
    <w:multiLevelType w:val="hybridMultilevel"/>
    <w:tmpl w:val="09B81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A454CB5"/>
    <w:multiLevelType w:val="hybridMultilevel"/>
    <w:tmpl w:val="1856E932"/>
    <w:lvl w:ilvl="0" w:tplc="378689D2">
      <w:start w:val="1"/>
      <w:numFmt w:val="bullet"/>
      <w:pStyle w:val="Odrky"/>
      <w:lvlText w:val=""/>
      <w:lvlJc w:val="left"/>
      <w:pPr>
        <w:tabs>
          <w:tab w:val="num" w:pos="1495"/>
        </w:tabs>
        <w:ind w:left="1492"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C820E7"/>
    <w:multiLevelType w:val="multilevel"/>
    <w:tmpl w:val="CF2C460A"/>
    <w:lvl w:ilvl="0">
      <w:start w:val="1"/>
      <w:numFmt w:val="bullet"/>
      <w:lvlText w:val=""/>
      <w:lvlJc w:val="left"/>
      <w:pPr>
        <w:ind w:left="720" w:hanging="363"/>
      </w:pPr>
      <w:rPr>
        <w:rFonts w:ascii="Symbol" w:hAnsi="Symbol" w:hint="default"/>
      </w:rPr>
    </w:lvl>
    <w:lvl w:ilvl="1">
      <w:start w:val="1"/>
      <w:numFmt w:val="bullet"/>
      <w:pStyle w:val="Seznamsodrkami3"/>
      <w:lvlText w:val=""/>
      <w:lvlJc w:val="left"/>
      <w:pPr>
        <w:ind w:left="1440" w:hanging="363"/>
      </w:pPr>
      <w:rPr>
        <w:rFonts w:ascii="Symbol" w:hAnsi="Symbol" w:hint="default"/>
      </w:rPr>
    </w:lvl>
    <w:lvl w:ilvl="2">
      <w:start w:val="1"/>
      <w:numFmt w:val="bullet"/>
      <w:pStyle w:val="Seznamsodrkami3"/>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47" w15:restartNumberingAfterBreak="0">
    <w:nsid w:val="5DEB405B"/>
    <w:multiLevelType w:val="hybridMultilevel"/>
    <w:tmpl w:val="2B3AA472"/>
    <w:lvl w:ilvl="0" w:tplc="1D7C7D30">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82B79BE"/>
    <w:multiLevelType w:val="hybridMultilevel"/>
    <w:tmpl w:val="69F074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B6713E6"/>
    <w:multiLevelType w:val="hybridMultilevel"/>
    <w:tmpl w:val="271E27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08A25A0"/>
    <w:multiLevelType w:val="hybridMultilevel"/>
    <w:tmpl w:val="25E40C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2BB2D8D"/>
    <w:multiLevelType w:val="hybridMultilevel"/>
    <w:tmpl w:val="0CAED5EE"/>
    <w:lvl w:ilvl="0" w:tplc="02247AF8">
      <w:numFmt w:val="bullet"/>
      <w:lvlText w:val="•"/>
      <w:lvlJc w:val="left"/>
      <w:pPr>
        <w:ind w:left="1068" w:hanging="708"/>
      </w:pPr>
      <w:rPr>
        <w:rFonts w:ascii="Arial" w:eastAsiaTheme="minorEastAsia" w:hAnsi="Arial" w:cs="Arial" w:hint="default"/>
      </w:rPr>
    </w:lvl>
    <w:lvl w:ilvl="1" w:tplc="901AC018">
      <w:numFmt w:val="bullet"/>
      <w:lvlText w:val=""/>
      <w:lvlJc w:val="left"/>
      <w:pPr>
        <w:ind w:left="1788" w:hanging="708"/>
      </w:pPr>
      <w:rPr>
        <w:rFonts w:ascii="Symbol" w:eastAsiaTheme="minorEastAsia" w:hAnsi="Symbol"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324738C"/>
    <w:multiLevelType w:val="hybridMultilevel"/>
    <w:tmpl w:val="346EE78C"/>
    <w:lvl w:ilvl="0" w:tplc="02247AF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33A5A06"/>
    <w:multiLevelType w:val="hybridMultilevel"/>
    <w:tmpl w:val="B28E73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389320F"/>
    <w:multiLevelType w:val="multilevel"/>
    <w:tmpl w:val="59B62E82"/>
    <w:lvl w:ilvl="0">
      <w:start w:val="1"/>
      <w:numFmt w:val="decimal"/>
      <w:lvlText w:val="%1"/>
      <w:lvlJc w:val="left"/>
      <w:pPr>
        <w:ind w:left="384" w:hanging="384"/>
      </w:pPr>
      <w:rPr>
        <w:rFonts w:ascii="Arial" w:hAnsi="Arial" w:hint="default"/>
        <w:color w:val="0563C1" w:themeColor="hyperlink"/>
        <w:sz w:val="20"/>
        <w:u w:val="single"/>
      </w:rPr>
    </w:lvl>
    <w:lvl w:ilvl="1">
      <w:start w:val="11"/>
      <w:numFmt w:val="decimal"/>
      <w:lvlText w:val="%1.%2"/>
      <w:lvlJc w:val="left"/>
      <w:pPr>
        <w:ind w:left="604" w:hanging="384"/>
      </w:pPr>
      <w:rPr>
        <w:rFonts w:ascii="Arial" w:hAnsi="Arial" w:hint="default"/>
        <w:color w:val="0563C1" w:themeColor="hyperlink"/>
        <w:sz w:val="20"/>
        <w:u w:val="single"/>
      </w:rPr>
    </w:lvl>
    <w:lvl w:ilvl="2">
      <w:start w:val="1"/>
      <w:numFmt w:val="decimal"/>
      <w:lvlText w:val="%1.%2.%3"/>
      <w:lvlJc w:val="left"/>
      <w:pPr>
        <w:ind w:left="1160" w:hanging="720"/>
      </w:pPr>
      <w:rPr>
        <w:rFonts w:ascii="Arial" w:hAnsi="Arial" w:hint="default"/>
        <w:color w:val="0563C1" w:themeColor="hyperlink"/>
        <w:sz w:val="20"/>
        <w:u w:val="single"/>
      </w:rPr>
    </w:lvl>
    <w:lvl w:ilvl="3">
      <w:start w:val="1"/>
      <w:numFmt w:val="decimal"/>
      <w:lvlText w:val="%1.%2.%3.%4"/>
      <w:lvlJc w:val="left"/>
      <w:pPr>
        <w:ind w:left="1740" w:hanging="1080"/>
      </w:pPr>
      <w:rPr>
        <w:rFonts w:ascii="Arial" w:hAnsi="Arial" w:hint="default"/>
        <w:color w:val="0563C1" w:themeColor="hyperlink"/>
        <w:sz w:val="20"/>
        <w:u w:val="single"/>
      </w:rPr>
    </w:lvl>
    <w:lvl w:ilvl="4">
      <w:start w:val="1"/>
      <w:numFmt w:val="decimal"/>
      <w:lvlText w:val="%1.%2.%3.%4.%5"/>
      <w:lvlJc w:val="left"/>
      <w:pPr>
        <w:ind w:left="1960" w:hanging="1080"/>
      </w:pPr>
      <w:rPr>
        <w:rFonts w:ascii="Arial" w:hAnsi="Arial" w:hint="default"/>
        <w:color w:val="0563C1" w:themeColor="hyperlink"/>
        <w:sz w:val="20"/>
        <w:u w:val="single"/>
      </w:rPr>
    </w:lvl>
    <w:lvl w:ilvl="5">
      <w:start w:val="1"/>
      <w:numFmt w:val="decimal"/>
      <w:lvlText w:val="%1.%2.%3.%4.%5.%6"/>
      <w:lvlJc w:val="left"/>
      <w:pPr>
        <w:ind w:left="2540" w:hanging="1440"/>
      </w:pPr>
      <w:rPr>
        <w:rFonts w:ascii="Arial" w:hAnsi="Arial" w:hint="default"/>
        <w:color w:val="0563C1" w:themeColor="hyperlink"/>
        <w:sz w:val="20"/>
        <w:u w:val="single"/>
      </w:rPr>
    </w:lvl>
    <w:lvl w:ilvl="6">
      <w:start w:val="1"/>
      <w:numFmt w:val="decimal"/>
      <w:lvlText w:val="%1.%2.%3.%4.%5.%6.%7"/>
      <w:lvlJc w:val="left"/>
      <w:pPr>
        <w:ind w:left="2760" w:hanging="1440"/>
      </w:pPr>
      <w:rPr>
        <w:rFonts w:ascii="Arial" w:hAnsi="Arial" w:hint="default"/>
        <w:color w:val="0563C1" w:themeColor="hyperlink"/>
        <w:sz w:val="20"/>
        <w:u w:val="single"/>
      </w:rPr>
    </w:lvl>
    <w:lvl w:ilvl="7">
      <w:start w:val="1"/>
      <w:numFmt w:val="decimal"/>
      <w:lvlText w:val="%1.%2.%3.%4.%5.%6.%7.%8"/>
      <w:lvlJc w:val="left"/>
      <w:pPr>
        <w:ind w:left="3340" w:hanging="1800"/>
      </w:pPr>
      <w:rPr>
        <w:rFonts w:ascii="Arial" w:hAnsi="Arial" w:hint="default"/>
        <w:color w:val="0563C1" w:themeColor="hyperlink"/>
        <w:sz w:val="20"/>
        <w:u w:val="single"/>
      </w:rPr>
    </w:lvl>
    <w:lvl w:ilvl="8">
      <w:start w:val="1"/>
      <w:numFmt w:val="decimal"/>
      <w:lvlText w:val="%1.%2.%3.%4.%5.%6.%7.%8.%9"/>
      <w:lvlJc w:val="left"/>
      <w:pPr>
        <w:ind w:left="3560" w:hanging="1800"/>
      </w:pPr>
      <w:rPr>
        <w:rFonts w:ascii="Arial" w:hAnsi="Arial" w:hint="default"/>
        <w:color w:val="0563C1" w:themeColor="hyperlink"/>
        <w:sz w:val="20"/>
        <w:u w:val="single"/>
      </w:rPr>
    </w:lvl>
  </w:abstractNum>
  <w:abstractNum w:abstractNumId="55" w15:restartNumberingAfterBreak="0">
    <w:nsid w:val="754A5873"/>
    <w:multiLevelType w:val="hybridMultilevel"/>
    <w:tmpl w:val="8F8ED91A"/>
    <w:lvl w:ilvl="0" w:tplc="02247AF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5922D03"/>
    <w:multiLevelType w:val="hybridMultilevel"/>
    <w:tmpl w:val="2B3E33AE"/>
    <w:lvl w:ilvl="0" w:tplc="1D7C7D30">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5A34EE3"/>
    <w:multiLevelType w:val="hybridMultilevel"/>
    <w:tmpl w:val="5316C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6D63875"/>
    <w:multiLevelType w:val="hybridMultilevel"/>
    <w:tmpl w:val="6FCA2884"/>
    <w:lvl w:ilvl="0" w:tplc="1D7C7D30">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8453436"/>
    <w:multiLevelType w:val="hybridMultilevel"/>
    <w:tmpl w:val="193EB2A4"/>
    <w:lvl w:ilvl="0" w:tplc="02247AF8">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BC04C85"/>
    <w:multiLevelType w:val="hybridMultilevel"/>
    <w:tmpl w:val="C464E3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ED924B0"/>
    <w:multiLevelType w:val="hybridMultilevel"/>
    <w:tmpl w:val="51C420A4"/>
    <w:lvl w:ilvl="0" w:tplc="1D7C7D30">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FA707BA"/>
    <w:multiLevelType w:val="hybridMultilevel"/>
    <w:tmpl w:val="4D96FF3A"/>
    <w:lvl w:ilvl="0" w:tplc="02247AF8">
      <w:numFmt w:val="bullet"/>
      <w:lvlText w:val="•"/>
      <w:lvlJc w:val="left"/>
      <w:pPr>
        <w:ind w:left="1068" w:hanging="708"/>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79097991">
    <w:abstractNumId w:val="24"/>
  </w:num>
  <w:num w:numId="2" w16cid:durableId="264390351">
    <w:abstractNumId w:val="30"/>
  </w:num>
  <w:num w:numId="3" w16cid:durableId="214314785">
    <w:abstractNumId w:val="45"/>
  </w:num>
  <w:num w:numId="4" w16cid:durableId="99839027">
    <w:abstractNumId w:val="27"/>
  </w:num>
  <w:num w:numId="5" w16cid:durableId="275527341">
    <w:abstractNumId w:val="42"/>
  </w:num>
  <w:num w:numId="6" w16cid:durableId="1076905262">
    <w:abstractNumId w:val="57"/>
  </w:num>
  <w:num w:numId="7" w16cid:durableId="661350965">
    <w:abstractNumId w:val="46"/>
  </w:num>
  <w:num w:numId="8" w16cid:durableId="1606888716">
    <w:abstractNumId w:val="28"/>
  </w:num>
  <w:num w:numId="9" w16cid:durableId="1652056187">
    <w:abstractNumId w:val="44"/>
  </w:num>
  <w:num w:numId="10" w16cid:durableId="193664584">
    <w:abstractNumId w:val="19"/>
  </w:num>
  <w:num w:numId="11" w16cid:durableId="1285384200">
    <w:abstractNumId w:val="60"/>
  </w:num>
  <w:num w:numId="12" w16cid:durableId="209613919">
    <w:abstractNumId w:val="40"/>
  </w:num>
  <w:num w:numId="13" w16cid:durableId="1079982031">
    <w:abstractNumId w:val="8"/>
  </w:num>
  <w:num w:numId="14" w16cid:durableId="1024861130">
    <w:abstractNumId w:val="33"/>
  </w:num>
  <w:num w:numId="15" w16cid:durableId="217016752">
    <w:abstractNumId w:val="3"/>
  </w:num>
  <w:num w:numId="16" w16cid:durableId="1987277458">
    <w:abstractNumId w:val="9"/>
  </w:num>
  <w:num w:numId="17" w16cid:durableId="698509373">
    <w:abstractNumId w:val="20"/>
  </w:num>
  <w:num w:numId="18" w16cid:durableId="1574974756">
    <w:abstractNumId w:val="43"/>
  </w:num>
  <w:num w:numId="19" w16cid:durableId="1073163920">
    <w:abstractNumId w:val="23"/>
  </w:num>
  <w:num w:numId="20" w16cid:durableId="1438720120">
    <w:abstractNumId w:val="4"/>
  </w:num>
  <w:num w:numId="21" w16cid:durableId="1024091654">
    <w:abstractNumId w:val="9"/>
  </w:num>
  <w:num w:numId="22" w16cid:durableId="276253855">
    <w:abstractNumId w:val="9"/>
  </w:num>
  <w:num w:numId="23" w16cid:durableId="1513645825">
    <w:abstractNumId w:val="30"/>
  </w:num>
  <w:num w:numId="24" w16cid:durableId="1766268250">
    <w:abstractNumId w:val="30"/>
  </w:num>
  <w:num w:numId="25" w16cid:durableId="883373309">
    <w:abstractNumId w:val="30"/>
  </w:num>
  <w:num w:numId="26" w16cid:durableId="1961720415">
    <w:abstractNumId w:val="30"/>
  </w:num>
  <w:num w:numId="27" w16cid:durableId="331422000">
    <w:abstractNumId w:val="30"/>
  </w:num>
  <w:num w:numId="28" w16cid:durableId="417286202">
    <w:abstractNumId w:val="30"/>
  </w:num>
  <w:num w:numId="29" w16cid:durableId="1208370149">
    <w:abstractNumId w:val="30"/>
  </w:num>
  <w:num w:numId="30" w16cid:durableId="595211215">
    <w:abstractNumId w:val="2"/>
  </w:num>
  <w:num w:numId="31" w16cid:durableId="410549042">
    <w:abstractNumId w:val="50"/>
  </w:num>
  <w:num w:numId="32" w16cid:durableId="957377113">
    <w:abstractNumId w:val="9"/>
  </w:num>
  <w:num w:numId="33" w16cid:durableId="339936496">
    <w:abstractNumId w:val="49"/>
  </w:num>
  <w:num w:numId="34" w16cid:durableId="1332568299">
    <w:abstractNumId w:val="26"/>
  </w:num>
  <w:num w:numId="35" w16cid:durableId="1671986921">
    <w:abstractNumId w:val="18"/>
  </w:num>
  <w:num w:numId="36" w16cid:durableId="860972013">
    <w:abstractNumId w:val="35"/>
  </w:num>
  <w:num w:numId="37" w16cid:durableId="799493541">
    <w:abstractNumId w:val="9"/>
  </w:num>
  <w:num w:numId="38" w16cid:durableId="397632122">
    <w:abstractNumId w:val="9"/>
  </w:num>
  <w:num w:numId="39" w16cid:durableId="1086684744">
    <w:abstractNumId w:val="9"/>
  </w:num>
  <w:num w:numId="40" w16cid:durableId="268705003">
    <w:abstractNumId w:val="9"/>
  </w:num>
  <w:num w:numId="41" w16cid:durableId="2121337526">
    <w:abstractNumId w:val="5"/>
  </w:num>
  <w:num w:numId="42" w16cid:durableId="2088839479">
    <w:abstractNumId w:val="9"/>
  </w:num>
  <w:num w:numId="43" w16cid:durableId="1119449115">
    <w:abstractNumId w:val="9"/>
  </w:num>
  <w:num w:numId="44" w16cid:durableId="1376662310">
    <w:abstractNumId w:val="48"/>
  </w:num>
  <w:num w:numId="45" w16cid:durableId="1856193263">
    <w:abstractNumId w:val="51"/>
  </w:num>
  <w:num w:numId="46" w16cid:durableId="998191825">
    <w:abstractNumId w:val="21"/>
  </w:num>
  <w:num w:numId="47" w16cid:durableId="32970819">
    <w:abstractNumId w:val="41"/>
  </w:num>
  <w:num w:numId="48" w16cid:durableId="862716660">
    <w:abstractNumId w:val="1"/>
  </w:num>
  <w:num w:numId="49" w16cid:durableId="1593315960">
    <w:abstractNumId w:val="62"/>
  </w:num>
  <w:num w:numId="50" w16cid:durableId="1980112885">
    <w:abstractNumId w:val="34"/>
  </w:num>
  <w:num w:numId="51" w16cid:durableId="251554524">
    <w:abstractNumId w:val="11"/>
  </w:num>
  <w:num w:numId="52" w16cid:durableId="1037586574">
    <w:abstractNumId w:val="31"/>
  </w:num>
  <w:num w:numId="53" w16cid:durableId="1514567227">
    <w:abstractNumId w:val="54"/>
  </w:num>
  <w:num w:numId="54" w16cid:durableId="1766412634">
    <w:abstractNumId w:val="16"/>
  </w:num>
  <w:num w:numId="55" w16cid:durableId="254245655">
    <w:abstractNumId w:val="25"/>
  </w:num>
  <w:num w:numId="56" w16cid:durableId="629552549">
    <w:abstractNumId w:val="22"/>
  </w:num>
  <w:num w:numId="57" w16cid:durableId="636766757">
    <w:abstractNumId w:val="58"/>
  </w:num>
  <w:num w:numId="58" w16cid:durableId="802577286">
    <w:abstractNumId w:val="61"/>
  </w:num>
  <w:num w:numId="59" w16cid:durableId="1531138216">
    <w:abstractNumId w:val="0"/>
  </w:num>
  <w:num w:numId="60" w16cid:durableId="734205506">
    <w:abstractNumId w:val="10"/>
  </w:num>
  <w:num w:numId="61" w16cid:durableId="437026444">
    <w:abstractNumId w:val="6"/>
  </w:num>
  <w:num w:numId="62" w16cid:durableId="423965724">
    <w:abstractNumId w:val="47"/>
  </w:num>
  <w:num w:numId="63" w16cid:durableId="436366656">
    <w:abstractNumId w:val="56"/>
  </w:num>
  <w:num w:numId="64" w16cid:durableId="890657112">
    <w:abstractNumId w:val="39"/>
  </w:num>
  <w:num w:numId="65" w16cid:durableId="1503164359">
    <w:abstractNumId w:val="14"/>
  </w:num>
  <w:num w:numId="66" w16cid:durableId="375087352">
    <w:abstractNumId w:val="36"/>
  </w:num>
  <w:num w:numId="67" w16cid:durableId="1129670899">
    <w:abstractNumId w:val="59"/>
  </w:num>
  <w:num w:numId="68" w16cid:durableId="1870022750">
    <w:abstractNumId w:val="55"/>
  </w:num>
  <w:num w:numId="69" w16cid:durableId="1762604049">
    <w:abstractNumId w:val="12"/>
  </w:num>
  <w:num w:numId="70" w16cid:durableId="540023921">
    <w:abstractNumId w:val="38"/>
  </w:num>
  <w:num w:numId="71" w16cid:durableId="1308322466">
    <w:abstractNumId w:val="15"/>
  </w:num>
  <w:num w:numId="72" w16cid:durableId="1929804118">
    <w:abstractNumId w:val="13"/>
  </w:num>
  <w:num w:numId="73" w16cid:durableId="499126507">
    <w:abstractNumId w:val="32"/>
  </w:num>
  <w:num w:numId="74" w16cid:durableId="1231237442">
    <w:abstractNumId w:val="52"/>
  </w:num>
  <w:num w:numId="75" w16cid:durableId="96944782">
    <w:abstractNumId w:val="53"/>
  </w:num>
  <w:num w:numId="76" w16cid:durableId="1629584569">
    <w:abstractNumId w:val="17"/>
  </w:num>
  <w:num w:numId="77" w16cid:durableId="1982345746">
    <w:abstractNumId w:val="7"/>
  </w:num>
  <w:num w:numId="78" w16cid:durableId="1990013229">
    <w:abstractNumId w:val="29"/>
  </w:num>
  <w:num w:numId="79" w16cid:durableId="415902301">
    <w:abstractNumId w:val="3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AD"/>
    <w:rsid w:val="0000095C"/>
    <w:rsid w:val="00000FFF"/>
    <w:rsid w:val="0000231C"/>
    <w:rsid w:val="00002581"/>
    <w:rsid w:val="00004E0E"/>
    <w:rsid w:val="00007D18"/>
    <w:rsid w:val="00007FBE"/>
    <w:rsid w:val="000109E0"/>
    <w:rsid w:val="000111D9"/>
    <w:rsid w:val="000114E1"/>
    <w:rsid w:val="00011794"/>
    <w:rsid w:val="00013503"/>
    <w:rsid w:val="0002038B"/>
    <w:rsid w:val="00020B38"/>
    <w:rsid w:val="00024D20"/>
    <w:rsid w:val="00025722"/>
    <w:rsid w:val="00026AA2"/>
    <w:rsid w:val="00027429"/>
    <w:rsid w:val="0003046A"/>
    <w:rsid w:val="000325E0"/>
    <w:rsid w:val="0003531E"/>
    <w:rsid w:val="000353E8"/>
    <w:rsid w:val="0003587F"/>
    <w:rsid w:val="0003593F"/>
    <w:rsid w:val="00035B71"/>
    <w:rsid w:val="00035CAF"/>
    <w:rsid w:val="0003655B"/>
    <w:rsid w:val="00037701"/>
    <w:rsid w:val="00037880"/>
    <w:rsid w:val="0004007D"/>
    <w:rsid w:val="00040F89"/>
    <w:rsid w:val="00042C04"/>
    <w:rsid w:val="000456B9"/>
    <w:rsid w:val="00045962"/>
    <w:rsid w:val="00045C4F"/>
    <w:rsid w:val="00046597"/>
    <w:rsid w:val="00047165"/>
    <w:rsid w:val="00050301"/>
    <w:rsid w:val="00050499"/>
    <w:rsid w:val="00050D78"/>
    <w:rsid w:val="00052678"/>
    <w:rsid w:val="00053BD0"/>
    <w:rsid w:val="00053C02"/>
    <w:rsid w:val="00053E6A"/>
    <w:rsid w:val="00054695"/>
    <w:rsid w:val="000560DB"/>
    <w:rsid w:val="000567D7"/>
    <w:rsid w:val="00056C98"/>
    <w:rsid w:val="0005757E"/>
    <w:rsid w:val="00060FDF"/>
    <w:rsid w:val="00061597"/>
    <w:rsid w:val="00061FF4"/>
    <w:rsid w:val="00062A7F"/>
    <w:rsid w:val="00065043"/>
    <w:rsid w:val="000662D6"/>
    <w:rsid w:val="000663CD"/>
    <w:rsid w:val="000664C7"/>
    <w:rsid w:val="000667EA"/>
    <w:rsid w:val="00066CAE"/>
    <w:rsid w:val="00067F60"/>
    <w:rsid w:val="00070D02"/>
    <w:rsid w:val="00071C25"/>
    <w:rsid w:val="00072030"/>
    <w:rsid w:val="00072607"/>
    <w:rsid w:val="00073852"/>
    <w:rsid w:val="00074F63"/>
    <w:rsid w:val="000766D0"/>
    <w:rsid w:val="00076AA1"/>
    <w:rsid w:val="00076B9A"/>
    <w:rsid w:val="0007722A"/>
    <w:rsid w:val="00077EC9"/>
    <w:rsid w:val="000810D8"/>
    <w:rsid w:val="0008295E"/>
    <w:rsid w:val="0008366C"/>
    <w:rsid w:val="00084620"/>
    <w:rsid w:val="00084638"/>
    <w:rsid w:val="00085131"/>
    <w:rsid w:val="000868A8"/>
    <w:rsid w:val="00087430"/>
    <w:rsid w:val="000914A9"/>
    <w:rsid w:val="00091931"/>
    <w:rsid w:val="000922CF"/>
    <w:rsid w:val="00092D04"/>
    <w:rsid w:val="00093DD1"/>
    <w:rsid w:val="00094DDD"/>
    <w:rsid w:val="0009565C"/>
    <w:rsid w:val="00096038"/>
    <w:rsid w:val="00096263"/>
    <w:rsid w:val="00097CFC"/>
    <w:rsid w:val="000A014C"/>
    <w:rsid w:val="000A0924"/>
    <w:rsid w:val="000A0B55"/>
    <w:rsid w:val="000A10B5"/>
    <w:rsid w:val="000A196B"/>
    <w:rsid w:val="000A209E"/>
    <w:rsid w:val="000A3696"/>
    <w:rsid w:val="000A3DB9"/>
    <w:rsid w:val="000A4ABC"/>
    <w:rsid w:val="000A5C86"/>
    <w:rsid w:val="000A729D"/>
    <w:rsid w:val="000B0499"/>
    <w:rsid w:val="000B2EE7"/>
    <w:rsid w:val="000B3DAD"/>
    <w:rsid w:val="000B48C8"/>
    <w:rsid w:val="000B5BD8"/>
    <w:rsid w:val="000B7517"/>
    <w:rsid w:val="000C0EFB"/>
    <w:rsid w:val="000C2ED4"/>
    <w:rsid w:val="000C58EA"/>
    <w:rsid w:val="000C5F65"/>
    <w:rsid w:val="000C71E6"/>
    <w:rsid w:val="000C7A89"/>
    <w:rsid w:val="000D0423"/>
    <w:rsid w:val="000D3886"/>
    <w:rsid w:val="000D45C2"/>
    <w:rsid w:val="000D75D7"/>
    <w:rsid w:val="000D7C1B"/>
    <w:rsid w:val="000E166C"/>
    <w:rsid w:val="000E1D12"/>
    <w:rsid w:val="000E4275"/>
    <w:rsid w:val="000E5D51"/>
    <w:rsid w:val="000E6481"/>
    <w:rsid w:val="000E7561"/>
    <w:rsid w:val="000F0B14"/>
    <w:rsid w:val="000F0B46"/>
    <w:rsid w:val="000F0D06"/>
    <w:rsid w:val="000F0DFF"/>
    <w:rsid w:val="000F17C7"/>
    <w:rsid w:val="000F1BB9"/>
    <w:rsid w:val="000F29B5"/>
    <w:rsid w:val="000F2B34"/>
    <w:rsid w:val="000F31D9"/>
    <w:rsid w:val="000F4115"/>
    <w:rsid w:val="000F516D"/>
    <w:rsid w:val="000F540E"/>
    <w:rsid w:val="000F616B"/>
    <w:rsid w:val="000F6898"/>
    <w:rsid w:val="00101CC9"/>
    <w:rsid w:val="00102877"/>
    <w:rsid w:val="001030BE"/>
    <w:rsid w:val="00103BF5"/>
    <w:rsid w:val="00103DBD"/>
    <w:rsid w:val="0010467D"/>
    <w:rsid w:val="001047C3"/>
    <w:rsid w:val="00106655"/>
    <w:rsid w:val="0010694E"/>
    <w:rsid w:val="001070DE"/>
    <w:rsid w:val="001073E8"/>
    <w:rsid w:val="00107B2D"/>
    <w:rsid w:val="00110A5E"/>
    <w:rsid w:val="001115A7"/>
    <w:rsid w:val="00113625"/>
    <w:rsid w:val="001140F8"/>
    <w:rsid w:val="00114915"/>
    <w:rsid w:val="00115726"/>
    <w:rsid w:val="001164FE"/>
    <w:rsid w:val="00120BB0"/>
    <w:rsid w:val="00121053"/>
    <w:rsid w:val="0012346A"/>
    <w:rsid w:val="00123EAB"/>
    <w:rsid w:val="00123FED"/>
    <w:rsid w:val="00124BC0"/>
    <w:rsid w:val="00126447"/>
    <w:rsid w:val="00126E54"/>
    <w:rsid w:val="001276BF"/>
    <w:rsid w:val="0013035B"/>
    <w:rsid w:val="00131F22"/>
    <w:rsid w:val="00132AC9"/>
    <w:rsid w:val="00135915"/>
    <w:rsid w:val="00136EB8"/>
    <w:rsid w:val="00137598"/>
    <w:rsid w:val="001407DE"/>
    <w:rsid w:val="00142880"/>
    <w:rsid w:val="00142A7C"/>
    <w:rsid w:val="0014375F"/>
    <w:rsid w:val="00144BE9"/>
    <w:rsid w:val="00145AA5"/>
    <w:rsid w:val="00150702"/>
    <w:rsid w:val="0015078D"/>
    <w:rsid w:val="00150CEC"/>
    <w:rsid w:val="00150CFA"/>
    <w:rsid w:val="00151D5A"/>
    <w:rsid w:val="00151E6A"/>
    <w:rsid w:val="0015257E"/>
    <w:rsid w:val="0015259C"/>
    <w:rsid w:val="001525CE"/>
    <w:rsid w:val="001528D8"/>
    <w:rsid w:val="00152FEE"/>
    <w:rsid w:val="001534F1"/>
    <w:rsid w:val="00154277"/>
    <w:rsid w:val="00156540"/>
    <w:rsid w:val="001572E5"/>
    <w:rsid w:val="00157868"/>
    <w:rsid w:val="001618F9"/>
    <w:rsid w:val="001632BA"/>
    <w:rsid w:val="00163B53"/>
    <w:rsid w:val="0016412D"/>
    <w:rsid w:val="0016583A"/>
    <w:rsid w:val="00166C89"/>
    <w:rsid w:val="00167436"/>
    <w:rsid w:val="001675FC"/>
    <w:rsid w:val="00167BC7"/>
    <w:rsid w:val="0017199B"/>
    <w:rsid w:val="00172BFB"/>
    <w:rsid w:val="001730F0"/>
    <w:rsid w:val="00174BD0"/>
    <w:rsid w:val="00175ADE"/>
    <w:rsid w:val="001823B8"/>
    <w:rsid w:val="00183A62"/>
    <w:rsid w:val="001869C7"/>
    <w:rsid w:val="00186E29"/>
    <w:rsid w:val="0018728B"/>
    <w:rsid w:val="00191223"/>
    <w:rsid w:val="00192CFF"/>
    <w:rsid w:val="001947DA"/>
    <w:rsid w:val="001949A8"/>
    <w:rsid w:val="00195552"/>
    <w:rsid w:val="00196E47"/>
    <w:rsid w:val="00196FAA"/>
    <w:rsid w:val="001A006A"/>
    <w:rsid w:val="001A1581"/>
    <w:rsid w:val="001A24E1"/>
    <w:rsid w:val="001A3B4C"/>
    <w:rsid w:val="001A6891"/>
    <w:rsid w:val="001A7237"/>
    <w:rsid w:val="001A74E9"/>
    <w:rsid w:val="001A7A27"/>
    <w:rsid w:val="001A7FFD"/>
    <w:rsid w:val="001B0F57"/>
    <w:rsid w:val="001B2021"/>
    <w:rsid w:val="001B22B7"/>
    <w:rsid w:val="001B2716"/>
    <w:rsid w:val="001B3749"/>
    <w:rsid w:val="001B3E46"/>
    <w:rsid w:val="001B6ACC"/>
    <w:rsid w:val="001B6D49"/>
    <w:rsid w:val="001C020E"/>
    <w:rsid w:val="001C47FE"/>
    <w:rsid w:val="001C4CC8"/>
    <w:rsid w:val="001C4D16"/>
    <w:rsid w:val="001C4F6E"/>
    <w:rsid w:val="001C6AE2"/>
    <w:rsid w:val="001C6EC7"/>
    <w:rsid w:val="001D14D8"/>
    <w:rsid w:val="001D1ED7"/>
    <w:rsid w:val="001D268A"/>
    <w:rsid w:val="001D2EB0"/>
    <w:rsid w:val="001D3D53"/>
    <w:rsid w:val="001D46FF"/>
    <w:rsid w:val="001D534B"/>
    <w:rsid w:val="001D55B2"/>
    <w:rsid w:val="001D695E"/>
    <w:rsid w:val="001D6EBE"/>
    <w:rsid w:val="001D6FB5"/>
    <w:rsid w:val="001E005D"/>
    <w:rsid w:val="001E04D8"/>
    <w:rsid w:val="001E04EE"/>
    <w:rsid w:val="001E176A"/>
    <w:rsid w:val="001E1FD4"/>
    <w:rsid w:val="001E3CCE"/>
    <w:rsid w:val="001E4AA0"/>
    <w:rsid w:val="001E50B7"/>
    <w:rsid w:val="001E5609"/>
    <w:rsid w:val="001E6763"/>
    <w:rsid w:val="001E76F2"/>
    <w:rsid w:val="001E79A4"/>
    <w:rsid w:val="001F1605"/>
    <w:rsid w:val="001F295D"/>
    <w:rsid w:val="001F3DF6"/>
    <w:rsid w:val="001F66C7"/>
    <w:rsid w:val="001F6A9A"/>
    <w:rsid w:val="001F7992"/>
    <w:rsid w:val="001F7BC7"/>
    <w:rsid w:val="00202730"/>
    <w:rsid w:val="00206DD9"/>
    <w:rsid w:val="00212109"/>
    <w:rsid w:val="00212B2B"/>
    <w:rsid w:val="002139E5"/>
    <w:rsid w:val="00215321"/>
    <w:rsid w:val="002153C5"/>
    <w:rsid w:val="002154D3"/>
    <w:rsid w:val="00215595"/>
    <w:rsid w:val="00216527"/>
    <w:rsid w:val="002165D4"/>
    <w:rsid w:val="00216C5E"/>
    <w:rsid w:val="00216D24"/>
    <w:rsid w:val="0021769F"/>
    <w:rsid w:val="00217754"/>
    <w:rsid w:val="00220836"/>
    <w:rsid w:val="00220A6F"/>
    <w:rsid w:val="002210C8"/>
    <w:rsid w:val="00221660"/>
    <w:rsid w:val="00221839"/>
    <w:rsid w:val="00221B09"/>
    <w:rsid w:val="00221B30"/>
    <w:rsid w:val="002222F1"/>
    <w:rsid w:val="0022277D"/>
    <w:rsid w:val="00230C67"/>
    <w:rsid w:val="002311DF"/>
    <w:rsid w:val="00231211"/>
    <w:rsid w:val="00231F3E"/>
    <w:rsid w:val="002331EF"/>
    <w:rsid w:val="0023382C"/>
    <w:rsid w:val="00233883"/>
    <w:rsid w:val="00233915"/>
    <w:rsid w:val="00235D1A"/>
    <w:rsid w:val="00235EEB"/>
    <w:rsid w:val="00237A86"/>
    <w:rsid w:val="00240B36"/>
    <w:rsid w:val="002414B1"/>
    <w:rsid w:val="00241965"/>
    <w:rsid w:val="00241F15"/>
    <w:rsid w:val="0024424F"/>
    <w:rsid w:val="002446B2"/>
    <w:rsid w:val="00244D26"/>
    <w:rsid w:val="002453E2"/>
    <w:rsid w:val="002457D3"/>
    <w:rsid w:val="0024591A"/>
    <w:rsid w:val="00245DD3"/>
    <w:rsid w:val="00247D9A"/>
    <w:rsid w:val="00250124"/>
    <w:rsid w:val="00251A55"/>
    <w:rsid w:val="00252FF4"/>
    <w:rsid w:val="00253D78"/>
    <w:rsid w:val="00254ED9"/>
    <w:rsid w:val="002569D2"/>
    <w:rsid w:val="00256FDA"/>
    <w:rsid w:val="00257DC2"/>
    <w:rsid w:val="002601E5"/>
    <w:rsid w:val="00260D2C"/>
    <w:rsid w:val="00262BF8"/>
    <w:rsid w:val="002649F2"/>
    <w:rsid w:val="00266A07"/>
    <w:rsid w:val="00270448"/>
    <w:rsid w:val="00271453"/>
    <w:rsid w:val="00272A48"/>
    <w:rsid w:val="00273E38"/>
    <w:rsid w:val="002744D8"/>
    <w:rsid w:val="0027773C"/>
    <w:rsid w:val="00281322"/>
    <w:rsid w:val="0028141D"/>
    <w:rsid w:val="0028338C"/>
    <w:rsid w:val="00283851"/>
    <w:rsid w:val="002853C5"/>
    <w:rsid w:val="00285541"/>
    <w:rsid w:val="0028620D"/>
    <w:rsid w:val="00286E97"/>
    <w:rsid w:val="00287159"/>
    <w:rsid w:val="00290BF2"/>
    <w:rsid w:val="00291837"/>
    <w:rsid w:val="002925AD"/>
    <w:rsid w:val="00293847"/>
    <w:rsid w:val="00293ECB"/>
    <w:rsid w:val="00294357"/>
    <w:rsid w:val="002943C9"/>
    <w:rsid w:val="002947C5"/>
    <w:rsid w:val="00296723"/>
    <w:rsid w:val="00296C5D"/>
    <w:rsid w:val="00296F41"/>
    <w:rsid w:val="002A2990"/>
    <w:rsid w:val="002A3425"/>
    <w:rsid w:val="002A5864"/>
    <w:rsid w:val="002A66DA"/>
    <w:rsid w:val="002A66EE"/>
    <w:rsid w:val="002A6FCF"/>
    <w:rsid w:val="002A77FD"/>
    <w:rsid w:val="002B0B7D"/>
    <w:rsid w:val="002B0D2C"/>
    <w:rsid w:val="002B1137"/>
    <w:rsid w:val="002B121F"/>
    <w:rsid w:val="002B124C"/>
    <w:rsid w:val="002B24AC"/>
    <w:rsid w:val="002B2D07"/>
    <w:rsid w:val="002B2F52"/>
    <w:rsid w:val="002B49BB"/>
    <w:rsid w:val="002B563F"/>
    <w:rsid w:val="002C0BB3"/>
    <w:rsid w:val="002C1951"/>
    <w:rsid w:val="002C1BF5"/>
    <w:rsid w:val="002C356F"/>
    <w:rsid w:val="002C4490"/>
    <w:rsid w:val="002C4CC9"/>
    <w:rsid w:val="002C61C7"/>
    <w:rsid w:val="002D0BD0"/>
    <w:rsid w:val="002D12CA"/>
    <w:rsid w:val="002D26BA"/>
    <w:rsid w:val="002D2726"/>
    <w:rsid w:val="002D3599"/>
    <w:rsid w:val="002D3E72"/>
    <w:rsid w:val="002D4184"/>
    <w:rsid w:val="002D6BFF"/>
    <w:rsid w:val="002D6C6C"/>
    <w:rsid w:val="002E0DD5"/>
    <w:rsid w:val="002E1E53"/>
    <w:rsid w:val="002E2285"/>
    <w:rsid w:val="002E23F1"/>
    <w:rsid w:val="002E3103"/>
    <w:rsid w:val="002E68A6"/>
    <w:rsid w:val="002E7A27"/>
    <w:rsid w:val="002F14F0"/>
    <w:rsid w:val="002F1B88"/>
    <w:rsid w:val="002F2354"/>
    <w:rsid w:val="002F2AAA"/>
    <w:rsid w:val="002F2AF9"/>
    <w:rsid w:val="002F36C3"/>
    <w:rsid w:val="002F7D60"/>
    <w:rsid w:val="003000BC"/>
    <w:rsid w:val="00300511"/>
    <w:rsid w:val="00300855"/>
    <w:rsid w:val="00300F8D"/>
    <w:rsid w:val="003012BA"/>
    <w:rsid w:val="00301491"/>
    <w:rsid w:val="00301A14"/>
    <w:rsid w:val="00301DF0"/>
    <w:rsid w:val="003035DC"/>
    <w:rsid w:val="0030719F"/>
    <w:rsid w:val="0031046B"/>
    <w:rsid w:val="00311C23"/>
    <w:rsid w:val="00312AED"/>
    <w:rsid w:val="00312F26"/>
    <w:rsid w:val="003140B8"/>
    <w:rsid w:val="003144EF"/>
    <w:rsid w:val="00315AE2"/>
    <w:rsid w:val="00316152"/>
    <w:rsid w:val="00317EAD"/>
    <w:rsid w:val="00321EDB"/>
    <w:rsid w:val="003237A6"/>
    <w:rsid w:val="00324DAF"/>
    <w:rsid w:val="00326C06"/>
    <w:rsid w:val="00327D38"/>
    <w:rsid w:val="0033081D"/>
    <w:rsid w:val="00330ED9"/>
    <w:rsid w:val="00330FE4"/>
    <w:rsid w:val="003312F2"/>
    <w:rsid w:val="00332765"/>
    <w:rsid w:val="0033366C"/>
    <w:rsid w:val="00333E54"/>
    <w:rsid w:val="003352A7"/>
    <w:rsid w:val="003360FA"/>
    <w:rsid w:val="0033634F"/>
    <w:rsid w:val="0033743D"/>
    <w:rsid w:val="0034033A"/>
    <w:rsid w:val="00340D4E"/>
    <w:rsid w:val="003413C9"/>
    <w:rsid w:val="003417B3"/>
    <w:rsid w:val="00341C4E"/>
    <w:rsid w:val="00341E37"/>
    <w:rsid w:val="0034292E"/>
    <w:rsid w:val="00343227"/>
    <w:rsid w:val="00343D6E"/>
    <w:rsid w:val="00344143"/>
    <w:rsid w:val="00344AAC"/>
    <w:rsid w:val="003461C7"/>
    <w:rsid w:val="00346F2F"/>
    <w:rsid w:val="00353192"/>
    <w:rsid w:val="003535B4"/>
    <w:rsid w:val="003547BC"/>
    <w:rsid w:val="00355416"/>
    <w:rsid w:val="003556FE"/>
    <w:rsid w:val="00355E46"/>
    <w:rsid w:val="00357C8B"/>
    <w:rsid w:val="0036218B"/>
    <w:rsid w:val="003630F2"/>
    <w:rsid w:val="00366181"/>
    <w:rsid w:val="00367579"/>
    <w:rsid w:val="00370434"/>
    <w:rsid w:val="003731E3"/>
    <w:rsid w:val="003738A6"/>
    <w:rsid w:val="003741CA"/>
    <w:rsid w:val="00375951"/>
    <w:rsid w:val="00380AE4"/>
    <w:rsid w:val="00380B07"/>
    <w:rsid w:val="00381969"/>
    <w:rsid w:val="003829F0"/>
    <w:rsid w:val="00383D6A"/>
    <w:rsid w:val="00384C0F"/>
    <w:rsid w:val="0038529C"/>
    <w:rsid w:val="00387246"/>
    <w:rsid w:val="00387D65"/>
    <w:rsid w:val="00387EB8"/>
    <w:rsid w:val="00391EF4"/>
    <w:rsid w:val="003937B8"/>
    <w:rsid w:val="00394133"/>
    <w:rsid w:val="00395906"/>
    <w:rsid w:val="00395D8E"/>
    <w:rsid w:val="00397271"/>
    <w:rsid w:val="00397896"/>
    <w:rsid w:val="003A0514"/>
    <w:rsid w:val="003A2053"/>
    <w:rsid w:val="003A2DCD"/>
    <w:rsid w:val="003A470F"/>
    <w:rsid w:val="003A4B8D"/>
    <w:rsid w:val="003A6E37"/>
    <w:rsid w:val="003A75E1"/>
    <w:rsid w:val="003A78C7"/>
    <w:rsid w:val="003B1DAF"/>
    <w:rsid w:val="003B20D8"/>
    <w:rsid w:val="003B20DF"/>
    <w:rsid w:val="003B3BA9"/>
    <w:rsid w:val="003B6655"/>
    <w:rsid w:val="003B6AE4"/>
    <w:rsid w:val="003C03AB"/>
    <w:rsid w:val="003C25FA"/>
    <w:rsid w:val="003C3B5F"/>
    <w:rsid w:val="003C4525"/>
    <w:rsid w:val="003C4EF5"/>
    <w:rsid w:val="003C5CD4"/>
    <w:rsid w:val="003C5D2F"/>
    <w:rsid w:val="003C6D53"/>
    <w:rsid w:val="003C7831"/>
    <w:rsid w:val="003D0F6B"/>
    <w:rsid w:val="003D1922"/>
    <w:rsid w:val="003D1D70"/>
    <w:rsid w:val="003D1EE2"/>
    <w:rsid w:val="003D2391"/>
    <w:rsid w:val="003D27D8"/>
    <w:rsid w:val="003D2DFD"/>
    <w:rsid w:val="003D3A01"/>
    <w:rsid w:val="003D6D9B"/>
    <w:rsid w:val="003D6E20"/>
    <w:rsid w:val="003D6EE9"/>
    <w:rsid w:val="003D6F79"/>
    <w:rsid w:val="003D70A2"/>
    <w:rsid w:val="003D7F93"/>
    <w:rsid w:val="003E0440"/>
    <w:rsid w:val="003E09F2"/>
    <w:rsid w:val="003E30DE"/>
    <w:rsid w:val="003E434D"/>
    <w:rsid w:val="003E548D"/>
    <w:rsid w:val="003E549D"/>
    <w:rsid w:val="003E5CEE"/>
    <w:rsid w:val="003E636C"/>
    <w:rsid w:val="003E64EE"/>
    <w:rsid w:val="003F1911"/>
    <w:rsid w:val="003F21A6"/>
    <w:rsid w:val="003F32BF"/>
    <w:rsid w:val="003F5D27"/>
    <w:rsid w:val="003F6599"/>
    <w:rsid w:val="003F708B"/>
    <w:rsid w:val="003F7564"/>
    <w:rsid w:val="0040122F"/>
    <w:rsid w:val="00402E34"/>
    <w:rsid w:val="00403694"/>
    <w:rsid w:val="00403CCB"/>
    <w:rsid w:val="0040482E"/>
    <w:rsid w:val="004052BB"/>
    <w:rsid w:val="00406FA6"/>
    <w:rsid w:val="004074B5"/>
    <w:rsid w:val="0041264B"/>
    <w:rsid w:val="00413342"/>
    <w:rsid w:val="00415B72"/>
    <w:rsid w:val="00415C03"/>
    <w:rsid w:val="004164A0"/>
    <w:rsid w:val="004200AC"/>
    <w:rsid w:val="00420AC5"/>
    <w:rsid w:val="00421DAA"/>
    <w:rsid w:val="00425345"/>
    <w:rsid w:val="0042708F"/>
    <w:rsid w:val="0042716D"/>
    <w:rsid w:val="004271B9"/>
    <w:rsid w:val="004277DA"/>
    <w:rsid w:val="004309ED"/>
    <w:rsid w:val="00432B5C"/>
    <w:rsid w:val="004334DC"/>
    <w:rsid w:val="004357BE"/>
    <w:rsid w:val="0043693C"/>
    <w:rsid w:val="00436B47"/>
    <w:rsid w:val="00436F9F"/>
    <w:rsid w:val="004371D6"/>
    <w:rsid w:val="00437342"/>
    <w:rsid w:val="00437545"/>
    <w:rsid w:val="00441880"/>
    <w:rsid w:val="004418F6"/>
    <w:rsid w:val="00442262"/>
    <w:rsid w:val="00444536"/>
    <w:rsid w:val="00444786"/>
    <w:rsid w:val="0044516F"/>
    <w:rsid w:val="00446C84"/>
    <w:rsid w:val="00446FFC"/>
    <w:rsid w:val="00447C5A"/>
    <w:rsid w:val="004501F2"/>
    <w:rsid w:val="00452606"/>
    <w:rsid w:val="004526CF"/>
    <w:rsid w:val="00453429"/>
    <w:rsid w:val="0045353C"/>
    <w:rsid w:val="00454247"/>
    <w:rsid w:val="004553BC"/>
    <w:rsid w:val="00455DEC"/>
    <w:rsid w:val="00456A57"/>
    <w:rsid w:val="00456D3A"/>
    <w:rsid w:val="004631C2"/>
    <w:rsid w:val="004635CE"/>
    <w:rsid w:val="004640A0"/>
    <w:rsid w:val="004669E2"/>
    <w:rsid w:val="004676CD"/>
    <w:rsid w:val="00467B5F"/>
    <w:rsid w:val="00470675"/>
    <w:rsid w:val="00470BB6"/>
    <w:rsid w:val="00471610"/>
    <w:rsid w:val="00471A60"/>
    <w:rsid w:val="00471A8A"/>
    <w:rsid w:val="00472A8C"/>
    <w:rsid w:val="00475782"/>
    <w:rsid w:val="00480DEC"/>
    <w:rsid w:val="00481114"/>
    <w:rsid w:val="0048174F"/>
    <w:rsid w:val="00481F26"/>
    <w:rsid w:val="00481FA6"/>
    <w:rsid w:val="0048359F"/>
    <w:rsid w:val="004867B3"/>
    <w:rsid w:val="004918A8"/>
    <w:rsid w:val="00491B13"/>
    <w:rsid w:val="004940C7"/>
    <w:rsid w:val="0049709E"/>
    <w:rsid w:val="004976F6"/>
    <w:rsid w:val="00497BC9"/>
    <w:rsid w:val="004A133E"/>
    <w:rsid w:val="004A1C2F"/>
    <w:rsid w:val="004A26FD"/>
    <w:rsid w:val="004A28F5"/>
    <w:rsid w:val="004A401B"/>
    <w:rsid w:val="004A4645"/>
    <w:rsid w:val="004A644D"/>
    <w:rsid w:val="004A71F0"/>
    <w:rsid w:val="004B295E"/>
    <w:rsid w:val="004B361D"/>
    <w:rsid w:val="004B3A89"/>
    <w:rsid w:val="004B6D2A"/>
    <w:rsid w:val="004C44FB"/>
    <w:rsid w:val="004C4B5E"/>
    <w:rsid w:val="004C54FD"/>
    <w:rsid w:val="004C5616"/>
    <w:rsid w:val="004C74E8"/>
    <w:rsid w:val="004C753A"/>
    <w:rsid w:val="004C7665"/>
    <w:rsid w:val="004D02A0"/>
    <w:rsid w:val="004D0360"/>
    <w:rsid w:val="004D3ED3"/>
    <w:rsid w:val="004D4E8B"/>
    <w:rsid w:val="004D74C9"/>
    <w:rsid w:val="004E14D3"/>
    <w:rsid w:val="004E3490"/>
    <w:rsid w:val="004E39CB"/>
    <w:rsid w:val="004E455C"/>
    <w:rsid w:val="004E59E2"/>
    <w:rsid w:val="004E64AC"/>
    <w:rsid w:val="004E77E4"/>
    <w:rsid w:val="004E7F99"/>
    <w:rsid w:val="004F0E2C"/>
    <w:rsid w:val="004F1F2A"/>
    <w:rsid w:val="004F2BF9"/>
    <w:rsid w:val="004F45B7"/>
    <w:rsid w:val="004F4831"/>
    <w:rsid w:val="004F4B5B"/>
    <w:rsid w:val="004F5CB3"/>
    <w:rsid w:val="004F6663"/>
    <w:rsid w:val="004F7D25"/>
    <w:rsid w:val="004F7FDC"/>
    <w:rsid w:val="005006C2"/>
    <w:rsid w:val="00501799"/>
    <w:rsid w:val="00501CA5"/>
    <w:rsid w:val="00502714"/>
    <w:rsid w:val="00503380"/>
    <w:rsid w:val="005041C5"/>
    <w:rsid w:val="005056EA"/>
    <w:rsid w:val="00506265"/>
    <w:rsid w:val="00506D77"/>
    <w:rsid w:val="00506DF8"/>
    <w:rsid w:val="005078FC"/>
    <w:rsid w:val="005110DF"/>
    <w:rsid w:val="00513098"/>
    <w:rsid w:val="005140ED"/>
    <w:rsid w:val="00514140"/>
    <w:rsid w:val="0051766E"/>
    <w:rsid w:val="00517AF4"/>
    <w:rsid w:val="00520669"/>
    <w:rsid w:val="005207D4"/>
    <w:rsid w:val="00521248"/>
    <w:rsid w:val="00524E26"/>
    <w:rsid w:val="005253D0"/>
    <w:rsid w:val="00526ADA"/>
    <w:rsid w:val="00530DA3"/>
    <w:rsid w:val="00531239"/>
    <w:rsid w:val="00531476"/>
    <w:rsid w:val="00531E66"/>
    <w:rsid w:val="005324BE"/>
    <w:rsid w:val="005328BE"/>
    <w:rsid w:val="00533360"/>
    <w:rsid w:val="00533574"/>
    <w:rsid w:val="005336A4"/>
    <w:rsid w:val="0053735E"/>
    <w:rsid w:val="005379F2"/>
    <w:rsid w:val="0054057D"/>
    <w:rsid w:val="00540A9B"/>
    <w:rsid w:val="00540F46"/>
    <w:rsid w:val="005447CB"/>
    <w:rsid w:val="005462AA"/>
    <w:rsid w:val="005462F0"/>
    <w:rsid w:val="00546303"/>
    <w:rsid w:val="00546BAE"/>
    <w:rsid w:val="00547294"/>
    <w:rsid w:val="00552165"/>
    <w:rsid w:val="00552277"/>
    <w:rsid w:val="00553E86"/>
    <w:rsid w:val="00554176"/>
    <w:rsid w:val="005558D6"/>
    <w:rsid w:val="005611AC"/>
    <w:rsid w:val="005612FF"/>
    <w:rsid w:val="0056241C"/>
    <w:rsid w:val="005626D6"/>
    <w:rsid w:val="00562897"/>
    <w:rsid w:val="0056316C"/>
    <w:rsid w:val="00564882"/>
    <w:rsid w:val="00567626"/>
    <w:rsid w:val="0057318C"/>
    <w:rsid w:val="0057355C"/>
    <w:rsid w:val="00574CF3"/>
    <w:rsid w:val="00575037"/>
    <w:rsid w:val="00575133"/>
    <w:rsid w:val="005758A2"/>
    <w:rsid w:val="00582117"/>
    <w:rsid w:val="00582F98"/>
    <w:rsid w:val="005832D9"/>
    <w:rsid w:val="0058489D"/>
    <w:rsid w:val="005850CF"/>
    <w:rsid w:val="0058622A"/>
    <w:rsid w:val="005902C4"/>
    <w:rsid w:val="0059493C"/>
    <w:rsid w:val="005976A2"/>
    <w:rsid w:val="00597F03"/>
    <w:rsid w:val="005A07FA"/>
    <w:rsid w:val="005A0911"/>
    <w:rsid w:val="005A103C"/>
    <w:rsid w:val="005A1DF2"/>
    <w:rsid w:val="005A36EF"/>
    <w:rsid w:val="005A49F7"/>
    <w:rsid w:val="005A50C0"/>
    <w:rsid w:val="005A51AA"/>
    <w:rsid w:val="005A64CB"/>
    <w:rsid w:val="005B1159"/>
    <w:rsid w:val="005B202B"/>
    <w:rsid w:val="005B2DEE"/>
    <w:rsid w:val="005B3028"/>
    <w:rsid w:val="005B34C8"/>
    <w:rsid w:val="005B3605"/>
    <w:rsid w:val="005B4EA7"/>
    <w:rsid w:val="005B5A4C"/>
    <w:rsid w:val="005B6495"/>
    <w:rsid w:val="005B68ED"/>
    <w:rsid w:val="005B6A38"/>
    <w:rsid w:val="005B7ABB"/>
    <w:rsid w:val="005C187F"/>
    <w:rsid w:val="005C20FA"/>
    <w:rsid w:val="005C2248"/>
    <w:rsid w:val="005C2653"/>
    <w:rsid w:val="005C46FA"/>
    <w:rsid w:val="005C7121"/>
    <w:rsid w:val="005C76EF"/>
    <w:rsid w:val="005D0776"/>
    <w:rsid w:val="005D16D2"/>
    <w:rsid w:val="005D217D"/>
    <w:rsid w:val="005D31EF"/>
    <w:rsid w:val="005D35B5"/>
    <w:rsid w:val="005D4F55"/>
    <w:rsid w:val="005D6593"/>
    <w:rsid w:val="005D65EA"/>
    <w:rsid w:val="005D74A9"/>
    <w:rsid w:val="005D75A6"/>
    <w:rsid w:val="005D7AEF"/>
    <w:rsid w:val="005E0B9A"/>
    <w:rsid w:val="005E1F82"/>
    <w:rsid w:val="005E33A6"/>
    <w:rsid w:val="005E46F1"/>
    <w:rsid w:val="005E5360"/>
    <w:rsid w:val="005E7159"/>
    <w:rsid w:val="005E7F04"/>
    <w:rsid w:val="005F1FDF"/>
    <w:rsid w:val="005F42C2"/>
    <w:rsid w:val="005F5DE1"/>
    <w:rsid w:val="005F63F1"/>
    <w:rsid w:val="006018F4"/>
    <w:rsid w:val="00604285"/>
    <w:rsid w:val="0060595B"/>
    <w:rsid w:val="00607BD7"/>
    <w:rsid w:val="00610489"/>
    <w:rsid w:val="006115BA"/>
    <w:rsid w:val="00611A7E"/>
    <w:rsid w:val="00611B59"/>
    <w:rsid w:val="006120F5"/>
    <w:rsid w:val="00613942"/>
    <w:rsid w:val="00613BEA"/>
    <w:rsid w:val="00613FF4"/>
    <w:rsid w:val="006142E0"/>
    <w:rsid w:val="006153FB"/>
    <w:rsid w:val="00615D92"/>
    <w:rsid w:val="00616AB0"/>
    <w:rsid w:val="00617C51"/>
    <w:rsid w:val="00617D43"/>
    <w:rsid w:val="00620874"/>
    <w:rsid w:val="00620CF4"/>
    <w:rsid w:val="00620E0F"/>
    <w:rsid w:val="0062136E"/>
    <w:rsid w:val="006234AE"/>
    <w:rsid w:val="0062360A"/>
    <w:rsid w:val="00623CF7"/>
    <w:rsid w:val="00624F63"/>
    <w:rsid w:val="00624F86"/>
    <w:rsid w:val="0062514A"/>
    <w:rsid w:val="0062543D"/>
    <w:rsid w:val="00626321"/>
    <w:rsid w:val="00627402"/>
    <w:rsid w:val="00632DBB"/>
    <w:rsid w:val="00633F77"/>
    <w:rsid w:val="00634483"/>
    <w:rsid w:val="00634FD3"/>
    <w:rsid w:val="00635148"/>
    <w:rsid w:val="00635BBE"/>
    <w:rsid w:val="006364CE"/>
    <w:rsid w:val="00641EFB"/>
    <w:rsid w:val="00642032"/>
    <w:rsid w:val="00644AA2"/>
    <w:rsid w:val="006460BC"/>
    <w:rsid w:val="006478BB"/>
    <w:rsid w:val="00652167"/>
    <w:rsid w:val="0065221C"/>
    <w:rsid w:val="00652EF2"/>
    <w:rsid w:val="00654AAA"/>
    <w:rsid w:val="0065650E"/>
    <w:rsid w:val="00657B74"/>
    <w:rsid w:val="00657FCB"/>
    <w:rsid w:val="00660A18"/>
    <w:rsid w:val="00661B73"/>
    <w:rsid w:val="006633AA"/>
    <w:rsid w:val="00664670"/>
    <w:rsid w:val="00664F1A"/>
    <w:rsid w:val="0066552E"/>
    <w:rsid w:val="00665A77"/>
    <w:rsid w:val="00665D37"/>
    <w:rsid w:val="00667156"/>
    <w:rsid w:val="00667444"/>
    <w:rsid w:val="006705A9"/>
    <w:rsid w:val="0067133E"/>
    <w:rsid w:val="00671C8C"/>
    <w:rsid w:val="006723A3"/>
    <w:rsid w:val="006743D9"/>
    <w:rsid w:val="00674AC9"/>
    <w:rsid w:val="0067637B"/>
    <w:rsid w:val="00677066"/>
    <w:rsid w:val="00677D17"/>
    <w:rsid w:val="006806C0"/>
    <w:rsid w:val="00680C71"/>
    <w:rsid w:val="00680F8A"/>
    <w:rsid w:val="00681D04"/>
    <w:rsid w:val="00682006"/>
    <w:rsid w:val="006824BC"/>
    <w:rsid w:val="00682B20"/>
    <w:rsid w:val="006848B8"/>
    <w:rsid w:val="00685350"/>
    <w:rsid w:val="00686DD2"/>
    <w:rsid w:val="0068709E"/>
    <w:rsid w:val="0069073E"/>
    <w:rsid w:val="00691285"/>
    <w:rsid w:val="006914EE"/>
    <w:rsid w:val="00691B84"/>
    <w:rsid w:val="00693E07"/>
    <w:rsid w:val="006943E2"/>
    <w:rsid w:val="006952BF"/>
    <w:rsid w:val="00697B46"/>
    <w:rsid w:val="006A072E"/>
    <w:rsid w:val="006A101C"/>
    <w:rsid w:val="006A143D"/>
    <w:rsid w:val="006A5EB6"/>
    <w:rsid w:val="006A6466"/>
    <w:rsid w:val="006A6E68"/>
    <w:rsid w:val="006A7289"/>
    <w:rsid w:val="006A79E8"/>
    <w:rsid w:val="006B0285"/>
    <w:rsid w:val="006B0340"/>
    <w:rsid w:val="006B1C43"/>
    <w:rsid w:val="006B1DDC"/>
    <w:rsid w:val="006B203A"/>
    <w:rsid w:val="006B3458"/>
    <w:rsid w:val="006B6799"/>
    <w:rsid w:val="006B7040"/>
    <w:rsid w:val="006B76CA"/>
    <w:rsid w:val="006B7E10"/>
    <w:rsid w:val="006C48B0"/>
    <w:rsid w:val="006C5441"/>
    <w:rsid w:val="006C65A2"/>
    <w:rsid w:val="006C65A3"/>
    <w:rsid w:val="006C6E09"/>
    <w:rsid w:val="006C711F"/>
    <w:rsid w:val="006C730B"/>
    <w:rsid w:val="006C75DD"/>
    <w:rsid w:val="006D09FE"/>
    <w:rsid w:val="006D29A9"/>
    <w:rsid w:val="006D43A6"/>
    <w:rsid w:val="006D5A18"/>
    <w:rsid w:val="006D77D9"/>
    <w:rsid w:val="006E1652"/>
    <w:rsid w:val="006E3F56"/>
    <w:rsid w:val="006E4D96"/>
    <w:rsid w:val="006E64A4"/>
    <w:rsid w:val="006E7FDA"/>
    <w:rsid w:val="006F0A41"/>
    <w:rsid w:val="006F1BCA"/>
    <w:rsid w:val="006F3761"/>
    <w:rsid w:val="006F3A24"/>
    <w:rsid w:val="006F45D6"/>
    <w:rsid w:val="006F4754"/>
    <w:rsid w:val="006F4B9C"/>
    <w:rsid w:val="006F5026"/>
    <w:rsid w:val="006F5C1A"/>
    <w:rsid w:val="006F7034"/>
    <w:rsid w:val="007005D0"/>
    <w:rsid w:val="0070085D"/>
    <w:rsid w:val="00701887"/>
    <w:rsid w:val="00703880"/>
    <w:rsid w:val="00703A73"/>
    <w:rsid w:val="00704313"/>
    <w:rsid w:val="00704865"/>
    <w:rsid w:val="0070495C"/>
    <w:rsid w:val="0070544F"/>
    <w:rsid w:val="00705858"/>
    <w:rsid w:val="00710431"/>
    <w:rsid w:val="0071093D"/>
    <w:rsid w:val="00710E05"/>
    <w:rsid w:val="007117B2"/>
    <w:rsid w:val="00711F2A"/>
    <w:rsid w:val="00712EB8"/>
    <w:rsid w:val="00712FDA"/>
    <w:rsid w:val="00713971"/>
    <w:rsid w:val="007145B6"/>
    <w:rsid w:val="0071797D"/>
    <w:rsid w:val="007208AE"/>
    <w:rsid w:val="00723508"/>
    <w:rsid w:val="0072369A"/>
    <w:rsid w:val="00724FF7"/>
    <w:rsid w:val="0072624B"/>
    <w:rsid w:val="007307BF"/>
    <w:rsid w:val="0073084F"/>
    <w:rsid w:val="007319D3"/>
    <w:rsid w:val="00733582"/>
    <w:rsid w:val="00733DE4"/>
    <w:rsid w:val="00733EEC"/>
    <w:rsid w:val="00736009"/>
    <w:rsid w:val="00736558"/>
    <w:rsid w:val="007400A1"/>
    <w:rsid w:val="00740F39"/>
    <w:rsid w:val="00741155"/>
    <w:rsid w:val="00743A7A"/>
    <w:rsid w:val="0074499A"/>
    <w:rsid w:val="00745DA0"/>
    <w:rsid w:val="00746A25"/>
    <w:rsid w:val="00746B32"/>
    <w:rsid w:val="00746CC8"/>
    <w:rsid w:val="00747EB2"/>
    <w:rsid w:val="00750233"/>
    <w:rsid w:val="0075024A"/>
    <w:rsid w:val="007507CF"/>
    <w:rsid w:val="0075100D"/>
    <w:rsid w:val="00751667"/>
    <w:rsid w:val="00753553"/>
    <w:rsid w:val="00753931"/>
    <w:rsid w:val="0075457E"/>
    <w:rsid w:val="00754C13"/>
    <w:rsid w:val="00757F70"/>
    <w:rsid w:val="00760D3E"/>
    <w:rsid w:val="007613B1"/>
    <w:rsid w:val="007614D9"/>
    <w:rsid w:val="00761551"/>
    <w:rsid w:val="00761D1E"/>
    <w:rsid w:val="00761FE8"/>
    <w:rsid w:val="00762950"/>
    <w:rsid w:val="00765D84"/>
    <w:rsid w:val="00767C2E"/>
    <w:rsid w:val="00770B7C"/>
    <w:rsid w:val="0077142E"/>
    <w:rsid w:val="00772538"/>
    <w:rsid w:val="00773AB6"/>
    <w:rsid w:val="007745C2"/>
    <w:rsid w:val="00775D07"/>
    <w:rsid w:val="00776484"/>
    <w:rsid w:val="007777F0"/>
    <w:rsid w:val="00777FCC"/>
    <w:rsid w:val="0078021F"/>
    <w:rsid w:val="0078066F"/>
    <w:rsid w:val="007807FB"/>
    <w:rsid w:val="00781C2E"/>
    <w:rsid w:val="00781EAE"/>
    <w:rsid w:val="00781F60"/>
    <w:rsid w:val="00782AED"/>
    <w:rsid w:val="00785282"/>
    <w:rsid w:val="00786445"/>
    <w:rsid w:val="00791218"/>
    <w:rsid w:val="007916DC"/>
    <w:rsid w:val="00791862"/>
    <w:rsid w:val="007946BB"/>
    <w:rsid w:val="00796DDA"/>
    <w:rsid w:val="00797E72"/>
    <w:rsid w:val="007A06F7"/>
    <w:rsid w:val="007A09ED"/>
    <w:rsid w:val="007A0C96"/>
    <w:rsid w:val="007A1195"/>
    <w:rsid w:val="007A2260"/>
    <w:rsid w:val="007A255B"/>
    <w:rsid w:val="007A2DF9"/>
    <w:rsid w:val="007A3272"/>
    <w:rsid w:val="007A327B"/>
    <w:rsid w:val="007A32FB"/>
    <w:rsid w:val="007A52CB"/>
    <w:rsid w:val="007A5846"/>
    <w:rsid w:val="007A745E"/>
    <w:rsid w:val="007B03C2"/>
    <w:rsid w:val="007B240A"/>
    <w:rsid w:val="007B306D"/>
    <w:rsid w:val="007B4F88"/>
    <w:rsid w:val="007B5B56"/>
    <w:rsid w:val="007C0015"/>
    <w:rsid w:val="007C1E68"/>
    <w:rsid w:val="007C233A"/>
    <w:rsid w:val="007C2475"/>
    <w:rsid w:val="007C5914"/>
    <w:rsid w:val="007C5DCA"/>
    <w:rsid w:val="007C676B"/>
    <w:rsid w:val="007C702D"/>
    <w:rsid w:val="007D02B1"/>
    <w:rsid w:val="007D03F6"/>
    <w:rsid w:val="007D1833"/>
    <w:rsid w:val="007D1DB7"/>
    <w:rsid w:val="007D2EA3"/>
    <w:rsid w:val="007D4150"/>
    <w:rsid w:val="007E23C0"/>
    <w:rsid w:val="007E3B0A"/>
    <w:rsid w:val="007E481F"/>
    <w:rsid w:val="007E4A88"/>
    <w:rsid w:val="007E5B4E"/>
    <w:rsid w:val="007E7A3E"/>
    <w:rsid w:val="007F00B5"/>
    <w:rsid w:val="007F02C2"/>
    <w:rsid w:val="007F0956"/>
    <w:rsid w:val="007F17E5"/>
    <w:rsid w:val="007F20D1"/>
    <w:rsid w:val="007F2F49"/>
    <w:rsid w:val="007F354E"/>
    <w:rsid w:val="007F394C"/>
    <w:rsid w:val="007F5511"/>
    <w:rsid w:val="007F5C0F"/>
    <w:rsid w:val="007F60B4"/>
    <w:rsid w:val="007F7D9D"/>
    <w:rsid w:val="0080046F"/>
    <w:rsid w:val="008006E4"/>
    <w:rsid w:val="00802C5D"/>
    <w:rsid w:val="00803FF2"/>
    <w:rsid w:val="00804BD7"/>
    <w:rsid w:val="00804E88"/>
    <w:rsid w:val="008057B7"/>
    <w:rsid w:val="00806429"/>
    <w:rsid w:val="008067FF"/>
    <w:rsid w:val="008070AD"/>
    <w:rsid w:val="00807700"/>
    <w:rsid w:val="0080795A"/>
    <w:rsid w:val="00810FBA"/>
    <w:rsid w:val="008124E0"/>
    <w:rsid w:val="0081368D"/>
    <w:rsid w:val="00813BFA"/>
    <w:rsid w:val="00816AC3"/>
    <w:rsid w:val="00817312"/>
    <w:rsid w:val="0082089F"/>
    <w:rsid w:val="00820948"/>
    <w:rsid w:val="008217D7"/>
    <w:rsid w:val="00821DB9"/>
    <w:rsid w:val="00822437"/>
    <w:rsid w:val="00823401"/>
    <w:rsid w:val="0082488A"/>
    <w:rsid w:val="0082702E"/>
    <w:rsid w:val="0083037E"/>
    <w:rsid w:val="00830F32"/>
    <w:rsid w:val="00832DD5"/>
    <w:rsid w:val="0083389D"/>
    <w:rsid w:val="008339F9"/>
    <w:rsid w:val="008353B3"/>
    <w:rsid w:val="00835CBC"/>
    <w:rsid w:val="00836175"/>
    <w:rsid w:val="00836474"/>
    <w:rsid w:val="00840DC9"/>
    <w:rsid w:val="0084429A"/>
    <w:rsid w:val="0084462E"/>
    <w:rsid w:val="00845386"/>
    <w:rsid w:val="0084555B"/>
    <w:rsid w:val="008459ED"/>
    <w:rsid w:val="00846D21"/>
    <w:rsid w:val="00850842"/>
    <w:rsid w:val="008514C6"/>
    <w:rsid w:val="008518CC"/>
    <w:rsid w:val="00852163"/>
    <w:rsid w:val="0085306C"/>
    <w:rsid w:val="00854E1C"/>
    <w:rsid w:val="00855134"/>
    <w:rsid w:val="00856629"/>
    <w:rsid w:val="00861610"/>
    <w:rsid w:val="0086478D"/>
    <w:rsid w:val="00864D51"/>
    <w:rsid w:val="00865BD7"/>
    <w:rsid w:val="00866987"/>
    <w:rsid w:val="00866DF9"/>
    <w:rsid w:val="00867280"/>
    <w:rsid w:val="00867C57"/>
    <w:rsid w:val="008712A6"/>
    <w:rsid w:val="0087506C"/>
    <w:rsid w:val="00875FC7"/>
    <w:rsid w:val="008775B9"/>
    <w:rsid w:val="00883763"/>
    <w:rsid w:val="00883DB3"/>
    <w:rsid w:val="008843B3"/>
    <w:rsid w:val="00884C74"/>
    <w:rsid w:val="008851DF"/>
    <w:rsid w:val="00885B9B"/>
    <w:rsid w:val="0088616B"/>
    <w:rsid w:val="008907A8"/>
    <w:rsid w:val="00890B0D"/>
    <w:rsid w:val="00890F04"/>
    <w:rsid w:val="00891A1A"/>
    <w:rsid w:val="00892CE5"/>
    <w:rsid w:val="0089447D"/>
    <w:rsid w:val="00895A46"/>
    <w:rsid w:val="00895D63"/>
    <w:rsid w:val="008974AD"/>
    <w:rsid w:val="008974D3"/>
    <w:rsid w:val="00897EED"/>
    <w:rsid w:val="008A0C22"/>
    <w:rsid w:val="008A2751"/>
    <w:rsid w:val="008A3D9C"/>
    <w:rsid w:val="008A4793"/>
    <w:rsid w:val="008A49FF"/>
    <w:rsid w:val="008A4DF7"/>
    <w:rsid w:val="008A5452"/>
    <w:rsid w:val="008A55C5"/>
    <w:rsid w:val="008A5DE9"/>
    <w:rsid w:val="008A6349"/>
    <w:rsid w:val="008A6BF2"/>
    <w:rsid w:val="008A7AD0"/>
    <w:rsid w:val="008B07B1"/>
    <w:rsid w:val="008B2F2B"/>
    <w:rsid w:val="008B37F2"/>
    <w:rsid w:val="008B3A8D"/>
    <w:rsid w:val="008B5B68"/>
    <w:rsid w:val="008B6C4D"/>
    <w:rsid w:val="008B7B74"/>
    <w:rsid w:val="008C0CA3"/>
    <w:rsid w:val="008C178B"/>
    <w:rsid w:val="008C179B"/>
    <w:rsid w:val="008C48C5"/>
    <w:rsid w:val="008C5AB1"/>
    <w:rsid w:val="008C64E5"/>
    <w:rsid w:val="008C7398"/>
    <w:rsid w:val="008D306C"/>
    <w:rsid w:val="008D31C2"/>
    <w:rsid w:val="008D49F9"/>
    <w:rsid w:val="008D6A7E"/>
    <w:rsid w:val="008D7270"/>
    <w:rsid w:val="008E34BD"/>
    <w:rsid w:val="008E4E41"/>
    <w:rsid w:val="008E4E47"/>
    <w:rsid w:val="008E567D"/>
    <w:rsid w:val="008E5CD4"/>
    <w:rsid w:val="008E62CC"/>
    <w:rsid w:val="008E72BF"/>
    <w:rsid w:val="008F0086"/>
    <w:rsid w:val="008F16D6"/>
    <w:rsid w:val="008F476C"/>
    <w:rsid w:val="008F4805"/>
    <w:rsid w:val="008F5008"/>
    <w:rsid w:val="008F5C0A"/>
    <w:rsid w:val="008F6AF4"/>
    <w:rsid w:val="008F6BAB"/>
    <w:rsid w:val="008F7167"/>
    <w:rsid w:val="008F7171"/>
    <w:rsid w:val="008F71F3"/>
    <w:rsid w:val="00900136"/>
    <w:rsid w:val="00901504"/>
    <w:rsid w:val="00902173"/>
    <w:rsid w:val="009028BF"/>
    <w:rsid w:val="0090390D"/>
    <w:rsid w:val="00904107"/>
    <w:rsid w:val="00904BCD"/>
    <w:rsid w:val="00905194"/>
    <w:rsid w:val="00905E7A"/>
    <w:rsid w:val="0090625B"/>
    <w:rsid w:val="009068E7"/>
    <w:rsid w:val="009079FF"/>
    <w:rsid w:val="00910239"/>
    <w:rsid w:val="009102C4"/>
    <w:rsid w:val="00911A3A"/>
    <w:rsid w:val="00911E77"/>
    <w:rsid w:val="00912DBB"/>
    <w:rsid w:val="00912E50"/>
    <w:rsid w:val="0091359F"/>
    <w:rsid w:val="00915B60"/>
    <w:rsid w:val="00915BD9"/>
    <w:rsid w:val="00916D50"/>
    <w:rsid w:val="00917155"/>
    <w:rsid w:val="009201C0"/>
    <w:rsid w:val="00920FF9"/>
    <w:rsid w:val="00921CC4"/>
    <w:rsid w:val="00924C7B"/>
    <w:rsid w:val="009260FF"/>
    <w:rsid w:val="009270EF"/>
    <w:rsid w:val="00927EA2"/>
    <w:rsid w:val="0093179E"/>
    <w:rsid w:val="00932D87"/>
    <w:rsid w:val="009331E2"/>
    <w:rsid w:val="00934C0D"/>
    <w:rsid w:val="009352F0"/>
    <w:rsid w:val="00937684"/>
    <w:rsid w:val="009414B8"/>
    <w:rsid w:val="00941D7D"/>
    <w:rsid w:val="00942B9B"/>
    <w:rsid w:val="00943682"/>
    <w:rsid w:val="009472F1"/>
    <w:rsid w:val="009515C5"/>
    <w:rsid w:val="00951AB9"/>
    <w:rsid w:val="00951D55"/>
    <w:rsid w:val="009526ED"/>
    <w:rsid w:val="00952A49"/>
    <w:rsid w:val="00956318"/>
    <w:rsid w:val="00957D3A"/>
    <w:rsid w:val="00960A94"/>
    <w:rsid w:val="0096150D"/>
    <w:rsid w:val="0096174D"/>
    <w:rsid w:val="00961A3A"/>
    <w:rsid w:val="00962D47"/>
    <w:rsid w:val="0096329C"/>
    <w:rsid w:val="00963758"/>
    <w:rsid w:val="00965EED"/>
    <w:rsid w:val="00966E73"/>
    <w:rsid w:val="009714F1"/>
    <w:rsid w:val="00972500"/>
    <w:rsid w:val="009725D0"/>
    <w:rsid w:val="0097300F"/>
    <w:rsid w:val="00973E00"/>
    <w:rsid w:val="00975AAA"/>
    <w:rsid w:val="00975FB2"/>
    <w:rsid w:val="009777B0"/>
    <w:rsid w:val="00980903"/>
    <w:rsid w:val="00981E6A"/>
    <w:rsid w:val="009821DB"/>
    <w:rsid w:val="00983046"/>
    <w:rsid w:val="00984004"/>
    <w:rsid w:val="009852EE"/>
    <w:rsid w:val="00986726"/>
    <w:rsid w:val="009868DA"/>
    <w:rsid w:val="00990328"/>
    <w:rsid w:val="009918C2"/>
    <w:rsid w:val="009918DD"/>
    <w:rsid w:val="00992C8B"/>
    <w:rsid w:val="00993809"/>
    <w:rsid w:val="009938D3"/>
    <w:rsid w:val="0099486D"/>
    <w:rsid w:val="00994BDC"/>
    <w:rsid w:val="00995F2D"/>
    <w:rsid w:val="0099675A"/>
    <w:rsid w:val="00996DEB"/>
    <w:rsid w:val="009A04EB"/>
    <w:rsid w:val="009A04ED"/>
    <w:rsid w:val="009A17CA"/>
    <w:rsid w:val="009A1B8A"/>
    <w:rsid w:val="009A281E"/>
    <w:rsid w:val="009A2ACD"/>
    <w:rsid w:val="009A2E2D"/>
    <w:rsid w:val="009A5250"/>
    <w:rsid w:val="009A5425"/>
    <w:rsid w:val="009A54ED"/>
    <w:rsid w:val="009A5ABD"/>
    <w:rsid w:val="009A641B"/>
    <w:rsid w:val="009A6488"/>
    <w:rsid w:val="009A6547"/>
    <w:rsid w:val="009A6ADD"/>
    <w:rsid w:val="009A7069"/>
    <w:rsid w:val="009B035B"/>
    <w:rsid w:val="009B080A"/>
    <w:rsid w:val="009B0D76"/>
    <w:rsid w:val="009B28A9"/>
    <w:rsid w:val="009B4440"/>
    <w:rsid w:val="009B59A4"/>
    <w:rsid w:val="009B5B8F"/>
    <w:rsid w:val="009B78F6"/>
    <w:rsid w:val="009C0328"/>
    <w:rsid w:val="009C0F51"/>
    <w:rsid w:val="009C1ED3"/>
    <w:rsid w:val="009C29D5"/>
    <w:rsid w:val="009C360D"/>
    <w:rsid w:val="009C4151"/>
    <w:rsid w:val="009C5F43"/>
    <w:rsid w:val="009C67C7"/>
    <w:rsid w:val="009C6810"/>
    <w:rsid w:val="009C7EAD"/>
    <w:rsid w:val="009D0CDD"/>
    <w:rsid w:val="009D260C"/>
    <w:rsid w:val="009D374A"/>
    <w:rsid w:val="009D378E"/>
    <w:rsid w:val="009D39F7"/>
    <w:rsid w:val="009D4675"/>
    <w:rsid w:val="009D4DC3"/>
    <w:rsid w:val="009D51F7"/>
    <w:rsid w:val="009D53DA"/>
    <w:rsid w:val="009D5761"/>
    <w:rsid w:val="009D6760"/>
    <w:rsid w:val="009E0482"/>
    <w:rsid w:val="009E140D"/>
    <w:rsid w:val="009E142B"/>
    <w:rsid w:val="009E2E5D"/>
    <w:rsid w:val="009E4576"/>
    <w:rsid w:val="009E5EF9"/>
    <w:rsid w:val="009E7046"/>
    <w:rsid w:val="009E7821"/>
    <w:rsid w:val="009F10CE"/>
    <w:rsid w:val="009F1383"/>
    <w:rsid w:val="009F2BED"/>
    <w:rsid w:val="009F2C23"/>
    <w:rsid w:val="009F51B4"/>
    <w:rsid w:val="009F58E2"/>
    <w:rsid w:val="009F5BBD"/>
    <w:rsid w:val="009F6660"/>
    <w:rsid w:val="009F7244"/>
    <w:rsid w:val="00A021E0"/>
    <w:rsid w:val="00A02DCC"/>
    <w:rsid w:val="00A03128"/>
    <w:rsid w:val="00A03D18"/>
    <w:rsid w:val="00A03E01"/>
    <w:rsid w:val="00A04CC5"/>
    <w:rsid w:val="00A05BEB"/>
    <w:rsid w:val="00A0659A"/>
    <w:rsid w:val="00A069F1"/>
    <w:rsid w:val="00A07567"/>
    <w:rsid w:val="00A076A2"/>
    <w:rsid w:val="00A10924"/>
    <w:rsid w:val="00A10D75"/>
    <w:rsid w:val="00A110F4"/>
    <w:rsid w:val="00A12162"/>
    <w:rsid w:val="00A12D75"/>
    <w:rsid w:val="00A12DA4"/>
    <w:rsid w:val="00A135FA"/>
    <w:rsid w:val="00A15678"/>
    <w:rsid w:val="00A15ABC"/>
    <w:rsid w:val="00A21891"/>
    <w:rsid w:val="00A21989"/>
    <w:rsid w:val="00A21D19"/>
    <w:rsid w:val="00A21E53"/>
    <w:rsid w:val="00A22151"/>
    <w:rsid w:val="00A2257B"/>
    <w:rsid w:val="00A22693"/>
    <w:rsid w:val="00A22C0A"/>
    <w:rsid w:val="00A22CD2"/>
    <w:rsid w:val="00A22F49"/>
    <w:rsid w:val="00A233E8"/>
    <w:rsid w:val="00A24F8B"/>
    <w:rsid w:val="00A30F52"/>
    <w:rsid w:val="00A314D2"/>
    <w:rsid w:val="00A31F24"/>
    <w:rsid w:val="00A34251"/>
    <w:rsid w:val="00A3532B"/>
    <w:rsid w:val="00A37D4E"/>
    <w:rsid w:val="00A40901"/>
    <w:rsid w:val="00A40FA4"/>
    <w:rsid w:val="00A452A0"/>
    <w:rsid w:val="00A46EEE"/>
    <w:rsid w:val="00A4710B"/>
    <w:rsid w:val="00A50722"/>
    <w:rsid w:val="00A50F85"/>
    <w:rsid w:val="00A51299"/>
    <w:rsid w:val="00A52C57"/>
    <w:rsid w:val="00A52C61"/>
    <w:rsid w:val="00A53D59"/>
    <w:rsid w:val="00A56EA2"/>
    <w:rsid w:val="00A614B9"/>
    <w:rsid w:val="00A62063"/>
    <w:rsid w:val="00A6275A"/>
    <w:rsid w:val="00A6455B"/>
    <w:rsid w:val="00A649E9"/>
    <w:rsid w:val="00A651A3"/>
    <w:rsid w:val="00A65331"/>
    <w:rsid w:val="00A66A6A"/>
    <w:rsid w:val="00A66C80"/>
    <w:rsid w:val="00A66F38"/>
    <w:rsid w:val="00A7090B"/>
    <w:rsid w:val="00A7238F"/>
    <w:rsid w:val="00A7333F"/>
    <w:rsid w:val="00A734D0"/>
    <w:rsid w:val="00A73B52"/>
    <w:rsid w:val="00A76101"/>
    <w:rsid w:val="00A76976"/>
    <w:rsid w:val="00A76A5E"/>
    <w:rsid w:val="00A76CC3"/>
    <w:rsid w:val="00A77EF7"/>
    <w:rsid w:val="00A81460"/>
    <w:rsid w:val="00A82827"/>
    <w:rsid w:val="00A83125"/>
    <w:rsid w:val="00A8614B"/>
    <w:rsid w:val="00A90DBC"/>
    <w:rsid w:val="00A917FE"/>
    <w:rsid w:val="00A93DFF"/>
    <w:rsid w:val="00A95FBF"/>
    <w:rsid w:val="00A9630B"/>
    <w:rsid w:val="00A9635F"/>
    <w:rsid w:val="00AA1A8D"/>
    <w:rsid w:val="00AA20C5"/>
    <w:rsid w:val="00AA226D"/>
    <w:rsid w:val="00AA2D27"/>
    <w:rsid w:val="00AA55BB"/>
    <w:rsid w:val="00AB0CFC"/>
    <w:rsid w:val="00AB1160"/>
    <w:rsid w:val="00AB13E9"/>
    <w:rsid w:val="00AB1F92"/>
    <w:rsid w:val="00AB4976"/>
    <w:rsid w:val="00AB565B"/>
    <w:rsid w:val="00AB583C"/>
    <w:rsid w:val="00AB58FC"/>
    <w:rsid w:val="00AB6AA9"/>
    <w:rsid w:val="00AC25B6"/>
    <w:rsid w:val="00AC2766"/>
    <w:rsid w:val="00AC2EA5"/>
    <w:rsid w:val="00AC3F2F"/>
    <w:rsid w:val="00AC4584"/>
    <w:rsid w:val="00AC48FD"/>
    <w:rsid w:val="00AC589A"/>
    <w:rsid w:val="00AC7E76"/>
    <w:rsid w:val="00AD0438"/>
    <w:rsid w:val="00AD1002"/>
    <w:rsid w:val="00AD109A"/>
    <w:rsid w:val="00AD3FBD"/>
    <w:rsid w:val="00AD4107"/>
    <w:rsid w:val="00AD4975"/>
    <w:rsid w:val="00AD6994"/>
    <w:rsid w:val="00AE17FB"/>
    <w:rsid w:val="00AE20E5"/>
    <w:rsid w:val="00AE527C"/>
    <w:rsid w:val="00AE588C"/>
    <w:rsid w:val="00AE64AA"/>
    <w:rsid w:val="00AE7272"/>
    <w:rsid w:val="00AE7DFD"/>
    <w:rsid w:val="00AE7F0F"/>
    <w:rsid w:val="00AF005E"/>
    <w:rsid w:val="00AF0E67"/>
    <w:rsid w:val="00AF0EC1"/>
    <w:rsid w:val="00AF1E85"/>
    <w:rsid w:val="00AF2140"/>
    <w:rsid w:val="00AF28C9"/>
    <w:rsid w:val="00AF71FC"/>
    <w:rsid w:val="00B001E5"/>
    <w:rsid w:val="00B01B3C"/>
    <w:rsid w:val="00B03B30"/>
    <w:rsid w:val="00B0478B"/>
    <w:rsid w:val="00B0537E"/>
    <w:rsid w:val="00B06880"/>
    <w:rsid w:val="00B06C8C"/>
    <w:rsid w:val="00B120AD"/>
    <w:rsid w:val="00B1213E"/>
    <w:rsid w:val="00B12612"/>
    <w:rsid w:val="00B13A22"/>
    <w:rsid w:val="00B13C9D"/>
    <w:rsid w:val="00B14281"/>
    <w:rsid w:val="00B155A9"/>
    <w:rsid w:val="00B16191"/>
    <w:rsid w:val="00B16CA5"/>
    <w:rsid w:val="00B2116D"/>
    <w:rsid w:val="00B22E9E"/>
    <w:rsid w:val="00B24E9E"/>
    <w:rsid w:val="00B25D86"/>
    <w:rsid w:val="00B27926"/>
    <w:rsid w:val="00B323FF"/>
    <w:rsid w:val="00B3377C"/>
    <w:rsid w:val="00B34A24"/>
    <w:rsid w:val="00B34BF7"/>
    <w:rsid w:val="00B36A29"/>
    <w:rsid w:val="00B379C5"/>
    <w:rsid w:val="00B37ED3"/>
    <w:rsid w:val="00B407E4"/>
    <w:rsid w:val="00B40BC0"/>
    <w:rsid w:val="00B41A70"/>
    <w:rsid w:val="00B422B5"/>
    <w:rsid w:val="00B43220"/>
    <w:rsid w:val="00B44260"/>
    <w:rsid w:val="00B50088"/>
    <w:rsid w:val="00B50C91"/>
    <w:rsid w:val="00B512C9"/>
    <w:rsid w:val="00B528CE"/>
    <w:rsid w:val="00B52A40"/>
    <w:rsid w:val="00B53818"/>
    <w:rsid w:val="00B56406"/>
    <w:rsid w:val="00B56BD9"/>
    <w:rsid w:val="00B622B6"/>
    <w:rsid w:val="00B62448"/>
    <w:rsid w:val="00B645C1"/>
    <w:rsid w:val="00B648EF"/>
    <w:rsid w:val="00B65094"/>
    <w:rsid w:val="00B67726"/>
    <w:rsid w:val="00B702A2"/>
    <w:rsid w:val="00B70D60"/>
    <w:rsid w:val="00B70E5D"/>
    <w:rsid w:val="00B723D4"/>
    <w:rsid w:val="00B729B2"/>
    <w:rsid w:val="00B74CCB"/>
    <w:rsid w:val="00B8071C"/>
    <w:rsid w:val="00B8217B"/>
    <w:rsid w:val="00B836C1"/>
    <w:rsid w:val="00B84FC3"/>
    <w:rsid w:val="00B851A7"/>
    <w:rsid w:val="00B8692F"/>
    <w:rsid w:val="00B87331"/>
    <w:rsid w:val="00B9091C"/>
    <w:rsid w:val="00B9250E"/>
    <w:rsid w:val="00B92E90"/>
    <w:rsid w:val="00B9334F"/>
    <w:rsid w:val="00B93E3E"/>
    <w:rsid w:val="00B943ED"/>
    <w:rsid w:val="00B969A6"/>
    <w:rsid w:val="00B96C3C"/>
    <w:rsid w:val="00B97D04"/>
    <w:rsid w:val="00BA023F"/>
    <w:rsid w:val="00BA120A"/>
    <w:rsid w:val="00BA20AB"/>
    <w:rsid w:val="00BA4793"/>
    <w:rsid w:val="00BA50F8"/>
    <w:rsid w:val="00BB1B69"/>
    <w:rsid w:val="00BB250B"/>
    <w:rsid w:val="00BB338A"/>
    <w:rsid w:val="00BB379C"/>
    <w:rsid w:val="00BB3D19"/>
    <w:rsid w:val="00BB3E31"/>
    <w:rsid w:val="00BB457A"/>
    <w:rsid w:val="00BB47F7"/>
    <w:rsid w:val="00BB53FA"/>
    <w:rsid w:val="00BC1BAD"/>
    <w:rsid w:val="00BC2404"/>
    <w:rsid w:val="00BC3428"/>
    <w:rsid w:val="00BC3690"/>
    <w:rsid w:val="00BC3B38"/>
    <w:rsid w:val="00BC42C0"/>
    <w:rsid w:val="00BC527B"/>
    <w:rsid w:val="00BC7CD6"/>
    <w:rsid w:val="00BD0968"/>
    <w:rsid w:val="00BD0EF2"/>
    <w:rsid w:val="00BD0F53"/>
    <w:rsid w:val="00BD1212"/>
    <w:rsid w:val="00BD148C"/>
    <w:rsid w:val="00BD14DC"/>
    <w:rsid w:val="00BD15BF"/>
    <w:rsid w:val="00BD1EA7"/>
    <w:rsid w:val="00BD1FB7"/>
    <w:rsid w:val="00BD2858"/>
    <w:rsid w:val="00BD2E95"/>
    <w:rsid w:val="00BD317F"/>
    <w:rsid w:val="00BD34FA"/>
    <w:rsid w:val="00BD4A8C"/>
    <w:rsid w:val="00BD55F1"/>
    <w:rsid w:val="00BD594D"/>
    <w:rsid w:val="00BD6BEC"/>
    <w:rsid w:val="00BD7620"/>
    <w:rsid w:val="00BD7C56"/>
    <w:rsid w:val="00BE05AC"/>
    <w:rsid w:val="00BE18F7"/>
    <w:rsid w:val="00BE23BE"/>
    <w:rsid w:val="00BE24A1"/>
    <w:rsid w:val="00BE26B5"/>
    <w:rsid w:val="00BE47EB"/>
    <w:rsid w:val="00BE4896"/>
    <w:rsid w:val="00BF06F1"/>
    <w:rsid w:val="00BF1654"/>
    <w:rsid w:val="00BF2CF0"/>
    <w:rsid w:val="00BF33E4"/>
    <w:rsid w:val="00BF5264"/>
    <w:rsid w:val="00BF766D"/>
    <w:rsid w:val="00BF7DBB"/>
    <w:rsid w:val="00C002B4"/>
    <w:rsid w:val="00C02AC1"/>
    <w:rsid w:val="00C03AC9"/>
    <w:rsid w:val="00C04FB2"/>
    <w:rsid w:val="00C05CDB"/>
    <w:rsid w:val="00C06D44"/>
    <w:rsid w:val="00C077AD"/>
    <w:rsid w:val="00C07BCA"/>
    <w:rsid w:val="00C125E2"/>
    <w:rsid w:val="00C1297D"/>
    <w:rsid w:val="00C12A9A"/>
    <w:rsid w:val="00C1311B"/>
    <w:rsid w:val="00C1344E"/>
    <w:rsid w:val="00C14606"/>
    <w:rsid w:val="00C14D54"/>
    <w:rsid w:val="00C224AA"/>
    <w:rsid w:val="00C22581"/>
    <w:rsid w:val="00C22EBD"/>
    <w:rsid w:val="00C233EE"/>
    <w:rsid w:val="00C241EC"/>
    <w:rsid w:val="00C24CB1"/>
    <w:rsid w:val="00C2551D"/>
    <w:rsid w:val="00C25C06"/>
    <w:rsid w:val="00C26424"/>
    <w:rsid w:val="00C26A49"/>
    <w:rsid w:val="00C30B32"/>
    <w:rsid w:val="00C31C0B"/>
    <w:rsid w:val="00C336A5"/>
    <w:rsid w:val="00C33C55"/>
    <w:rsid w:val="00C35276"/>
    <w:rsid w:val="00C35586"/>
    <w:rsid w:val="00C3601A"/>
    <w:rsid w:val="00C37415"/>
    <w:rsid w:val="00C37963"/>
    <w:rsid w:val="00C41E57"/>
    <w:rsid w:val="00C42222"/>
    <w:rsid w:val="00C42229"/>
    <w:rsid w:val="00C42E1E"/>
    <w:rsid w:val="00C431C2"/>
    <w:rsid w:val="00C43A02"/>
    <w:rsid w:val="00C45D98"/>
    <w:rsid w:val="00C46CEF"/>
    <w:rsid w:val="00C4700E"/>
    <w:rsid w:val="00C472C2"/>
    <w:rsid w:val="00C50060"/>
    <w:rsid w:val="00C5063F"/>
    <w:rsid w:val="00C515BB"/>
    <w:rsid w:val="00C52F48"/>
    <w:rsid w:val="00C53369"/>
    <w:rsid w:val="00C53AD0"/>
    <w:rsid w:val="00C54AC2"/>
    <w:rsid w:val="00C54E8D"/>
    <w:rsid w:val="00C55EFC"/>
    <w:rsid w:val="00C56283"/>
    <w:rsid w:val="00C562ED"/>
    <w:rsid w:val="00C56630"/>
    <w:rsid w:val="00C57093"/>
    <w:rsid w:val="00C63CD2"/>
    <w:rsid w:val="00C63EC5"/>
    <w:rsid w:val="00C63F1F"/>
    <w:rsid w:val="00C65065"/>
    <w:rsid w:val="00C65409"/>
    <w:rsid w:val="00C654A1"/>
    <w:rsid w:val="00C67E9A"/>
    <w:rsid w:val="00C70719"/>
    <w:rsid w:val="00C71382"/>
    <w:rsid w:val="00C734F4"/>
    <w:rsid w:val="00C74158"/>
    <w:rsid w:val="00C7564D"/>
    <w:rsid w:val="00C760CF"/>
    <w:rsid w:val="00C7672C"/>
    <w:rsid w:val="00C76C01"/>
    <w:rsid w:val="00C76C87"/>
    <w:rsid w:val="00C817E1"/>
    <w:rsid w:val="00C81B00"/>
    <w:rsid w:val="00C82CF3"/>
    <w:rsid w:val="00C83EE7"/>
    <w:rsid w:val="00C84339"/>
    <w:rsid w:val="00C85DBD"/>
    <w:rsid w:val="00C87A0D"/>
    <w:rsid w:val="00C904B8"/>
    <w:rsid w:val="00C90EBA"/>
    <w:rsid w:val="00C9143C"/>
    <w:rsid w:val="00C92498"/>
    <w:rsid w:val="00C92F7A"/>
    <w:rsid w:val="00C94DCE"/>
    <w:rsid w:val="00C95156"/>
    <w:rsid w:val="00C9554A"/>
    <w:rsid w:val="00C966B3"/>
    <w:rsid w:val="00C9720A"/>
    <w:rsid w:val="00C97438"/>
    <w:rsid w:val="00C9768E"/>
    <w:rsid w:val="00CA0089"/>
    <w:rsid w:val="00CA338A"/>
    <w:rsid w:val="00CA3DAA"/>
    <w:rsid w:val="00CA3EA9"/>
    <w:rsid w:val="00CA4312"/>
    <w:rsid w:val="00CA4900"/>
    <w:rsid w:val="00CA6832"/>
    <w:rsid w:val="00CB0B25"/>
    <w:rsid w:val="00CB196D"/>
    <w:rsid w:val="00CB3015"/>
    <w:rsid w:val="00CB3660"/>
    <w:rsid w:val="00CB385A"/>
    <w:rsid w:val="00CB3AE9"/>
    <w:rsid w:val="00CB3F87"/>
    <w:rsid w:val="00CB558A"/>
    <w:rsid w:val="00CB6A6E"/>
    <w:rsid w:val="00CB7D4E"/>
    <w:rsid w:val="00CC0BE5"/>
    <w:rsid w:val="00CC1F94"/>
    <w:rsid w:val="00CC2F8D"/>
    <w:rsid w:val="00CC4201"/>
    <w:rsid w:val="00CC57EC"/>
    <w:rsid w:val="00CC61F6"/>
    <w:rsid w:val="00CC6E2D"/>
    <w:rsid w:val="00CD04E0"/>
    <w:rsid w:val="00CD0B67"/>
    <w:rsid w:val="00CD1164"/>
    <w:rsid w:val="00CD3A18"/>
    <w:rsid w:val="00CD4B32"/>
    <w:rsid w:val="00CD72C1"/>
    <w:rsid w:val="00CE1856"/>
    <w:rsid w:val="00CE29C3"/>
    <w:rsid w:val="00CE2C53"/>
    <w:rsid w:val="00CE39E0"/>
    <w:rsid w:val="00CE4036"/>
    <w:rsid w:val="00CE4413"/>
    <w:rsid w:val="00CE4E8D"/>
    <w:rsid w:val="00CE55D3"/>
    <w:rsid w:val="00CE573E"/>
    <w:rsid w:val="00CE5EBC"/>
    <w:rsid w:val="00CE5F0F"/>
    <w:rsid w:val="00CF0E7A"/>
    <w:rsid w:val="00CF1B2E"/>
    <w:rsid w:val="00CF28A4"/>
    <w:rsid w:val="00CF3557"/>
    <w:rsid w:val="00CF3B45"/>
    <w:rsid w:val="00CF4A3C"/>
    <w:rsid w:val="00CF5173"/>
    <w:rsid w:val="00CF61C0"/>
    <w:rsid w:val="00CF680D"/>
    <w:rsid w:val="00CF728D"/>
    <w:rsid w:val="00D00179"/>
    <w:rsid w:val="00D00E9B"/>
    <w:rsid w:val="00D01CC1"/>
    <w:rsid w:val="00D02254"/>
    <w:rsid w:val="00D0246E"/>
    <w:rsid w:val="00D0251D"/>
    <w:rsid w:val="00D03265"/>
    <w:rsid w:val="00D03ED0"/>
    <w:rsid w:val="00D04A9B"/>
    <w:rsid w:val="00D05EC0"/>
    <w:rsid w:val="00D07985"/>
    <w:rsid w:val="00D07DBF"/>
    <w:rsid w:val="00D105FD"/>
    <w:rsid w:val="00D17E1E"/>
    <w:rsid w:val="00D20112"/>
    <w:rsid w:val="00D213E0"/>
    <w:rsid w:val="00D2204F"/>
    <w:rsid w:val="00D22763"/>
    <w:rsid w:val="00D2362F"/>
    <w:rsid w:val="00D2376C"/>
    <w:rsid w:val="00D23931"/>
    <w:rsid w:val="00D26407"/>
    <w:rsid w:val="00D2643B"/>
    <w:rsid w:val="00D26935"/>
    <w:rsid w:val="00D32BC6"/>
    <w:rsid w:val="00D32DF6"/>
    <w:rsid w:val="00D34057"/>
    <w:rsid w:val="00D34F0D"/>
    <w:rsid w:val="00D361F6"/>
    <w:rsid w:val="00D37271"/>
    <w:rsid w:val="00D41D11"/>
    <w:rsid w:val="00D4231F"/>
    <w:rsid w:val="00D42583"/>
    <w:rsid w:val="00D4270C"/>
    <w:rsid w:val="00D43DDF"/>
    <w:rsid w:val="00D44384"/>
    <w:rsid w:val="00D44AED"/>
    <w:rsid w:val="00D45220"/>
    <w:rsid w:val="00D45D30"/>
    <w:rsid w:val="00D46B96"/>
    <w:rsid w:val="00D47CA5"/>
    <w:rsid w:val="00D540D2"/>
    <w:rsid w:val="00D55A83"/>
    <w:rsid w:val="00D560C6"/>
    <w:rsid w:val="00D56295"/>
    <w:rsid w:val="00D60246"/>
    <w:rsid w:val="00D61322"/>
    <w:rsid w:val="00D6213F"/>
    <w:rsid w:val="00D638A7"/>
    <w:rsid w:val="00D638D5"/>
    <w:rsid w:val="00D7038E"/>
    <w:rsid w:val="00D708A0"/>
    <w:rsid w:val="00D738AD"/>
    <w:rsid w:val="00D74A19"/>
    <w:rsid w:val="00D80ECA"/>
    <w:rsid w:val="00D80F47"/>
    <w:rsid w:val="00D813A5"/>
    <w:rsid w:val="00D819C8"/>
    <w:rsid w:val="00D8399B"/>
    <w:rsid w:val="00D846A9"/>
    <w:rsid w:val="00D85646"/>
    <w:rsid w:val="00D857C0"/>
    <w:rsid w:val="00D87714"/>
    <w:rsid w:val="00D87A01"/>
    <w:rsid w:val="00D919BE"/>
    <w:rsid w:val="00D92525"/>
    <w:rsid w:val="00D93872"/>
    <w:rsid w:val="00D948C8"/>
    <w:rsid w:val="00D96B97"/>
    <w:rsid w:val="00D9701F"/>
    <w:rsid w:val="00D9720B"/>
    <w:rsid w:val="00DA10E7"/>
    <w:rsid w:val="00DA1614"/>
    <w:rsid w:val="00DA3425"/>
    <w:rsid w:val="00DA3DC6"/>
    <w:rsid w:val="00DA4394"/>
    <w:rsid w:val="00DA45BE"/>
    <w:rsid w:val="00DA610A"/>
    <w:rsid w:val="00DB03BC"/>
    <w:rsid w:val="00DB0744"/>
    <w:rsid w:val="00DB202E"/>
    <w:rsid w:val="00DB5C61"/>
    <w:rsid w:val="00DB6697"/>
    <w:rsid w:val="00DC06CA"/>
    <w:rsid w:val="00DC13B5"/>
    <w:rsid w:val="00DC3093"/>
    <w:rsid w:val="00DC3735"/>
    <w:rsid w:val="00DC5156"/>
    <w:rsid w:val="00DC58A5"/>
    <w:rsid w:val="00DC5FEC"/>
    <w:rsid w:val="00DD365E"/>
    <w:rsid w:val="00DD5E87"/>
    <w:rsid w:val="00DD63C5"/>
    <w:rsid w:val="00DD6687"/>
    <w:rsid w:val="00DD7A54"/>
    <w:rsid w:val="00DD7A8A"/>
    <w:rsid w:val="00DE00FB"/>
    <w:rsid w:val="00DE1F80"/>
    <w:rsid w:val="00DE3644"/>
    <w:rsid w:val="00DE38C5"/>
    <w:rsid w:val="00DE3AE0"/>
    <w:rsid w:val="00DE547B"/>
    <w:rsid w:val="00DE556A"/>
    <w:rsid w:val="00DE5CAB"/>
    <w:rsid w:val="00DE7AE1"/>
    <w:rsid w:val="00DF1C2C"/>
    <w:rsid w:val="00DF4B8F"/>
    <w:rsid w:val="00DF622D"/>
    <w:rsid w:val="00DF6C14"/>
    <w:rsid w:val="00DF6D73"/>
    <w:rsid w:val="00DF7D55"/>
    <w:rsid w:val="00E008A3"/>
    <w:rsid w:val="00E02534"/>
    <w:rsid w:val="00E02BB2"/>
    <w:rsid w:val="00E038E6"/>
    <w:rsid w:val="00E03AD8"/>
    <w:rsid w:val="00E03F7F"/>
    <w:rsid w:val="00E042E5"/>
    <w:rsid w:val="00E0474D"/>
    <w:rsid w:val="00E057B2"/>
    <w:rsid w:val="00E07A2E"/>
    <w:rsid w:val="00E07C8C"/>
    <w:rsid w:val="00E103A7"/>
    <w:rsid w:val="00E106B8"/>
    <w:rsid w:val="00E12605"/>
    <w:rsid w:val="00E12768"/>
    <w:rsid w:val="00E13852"/>
    <w:rsid w:val="00E14ECE"/>
    <w:rsid w:val="00E15472"/>
    <w:rsid w:val="00E15E89"/>
    <w:rsid w:val="00E16098"/>
    <w:rsid w:val="00E1648B"/>
    <w:rsid w:val="00E17BD2"/>
    <w:rsid w:val="00E21596"/>
    <w:rsid w:val="00E22E01"/>
    <w:rsid w:val="00E22E21"/>
    <w:rsid w:val="00E237FF"/>
    <w:rsid w:val="00E2572E"/>
    <w:rsid w:val="00E27A50"/>
    <w:rsid w:val="00E30B4F"/>
    <w:rsid w:val="00E31187"/>
    <w:rsid w:val="00E319BE"/>
    <w:rsid w:val="00E31BF9"/>
    <w:rsid w:val="00E324B5"/>
    <w:rsid w:val="00E33328"/>
    <w:rsid w:val="00E348EC"/>
    <w:rsid w:val="00E35AC4"/>
    <w:rsid w:val="00E36554"/>
    <w:rsid w:val="00E375C9"/>
    <w:rsid w:val="00E4068C"/>
    <w:rsid w:val="00E41727"/>
    <w:rsid w:val="00E4245E"/>
    <w:rsid w:val="00E42526"/>
    <w:rsid w:val="00E42A85"/>
    <w:rsid w:val="00E4445E"/>
    <w:rsid w:val="00E44910"/>
    <w:rsid w:val="00E4789B"/>
    <w:rsid w:val="00E47ED9"/>
    <w:rsid w:val="00E51F50"/>
    <w:rsid w:val="00E523B4"/>
    <w:rsid w:val="00E526F8"/>
    <w:rsid w:val="00E52F30"/>
    <w:rsid w:val="00E53521"/>
    <w:rsid w:val="00E53ACA"/>
    <w:rsid w:val="00E53EB7"/>
    <w:rsid w:val="00E555F7"/>
    <w:rsid w:val="00E563D0"/>
    <w:rsid w:val="00E564F3"/>
    <w:rsid w:val="00E603BE"/>
    <w:rsid w:val="00E60A13"/>
    <w:rsid w:val="00E60A6A"/>
    <w:rsid w:val="00E61FFA"/>
    <w:rsid w:val="00E63452"/>
    <w:rsid w:val="00E64EBD"/>
    <w:rsid w:val="00E65041"/>
    <w:rsid w:val="00E66258"/>
    <w:rsid w:val="00E677C9"/>
    <w:rsid w:val="00E7145F"/>
    <w:rsid w:val="00E72360"/>
    <w:rsid w:val="00E72630"/>
    <w:rsid w:val="00E7468D"/>
    <w:rsid w:val="00E76856"/>
    <w:rsid w:val="00E80A9E"/>
    <w:rsid w:val="00E80AAC"/>
    <w:rsid w:val="00E82914"/>
    <w:rsid w:val="00E82A8F"/>
    <w:rsid w:val="00E83202"/>
    <w:rsid w:val="00E84AAE"/>
    <w:rsid w:val="00E8511C"/>
    <w:rsid w:val="00E85239"/>
    <w:rsid w:val="00E857C0"/>
    <w:rsid w:val="00E86172"/>
    <w:rsid w:val="00E86BAD"/>
    <w:rsid w:val="00E901E3"/>
    <w:rsid w:val="00E90D70"/>
    <w:rsid w:val="00E91C3A"/>
    <w:rsid w:val="00E92318"/>
    <w:rsid w:val="00E92D0A"/>
    <w:rsid w:val="00E93315"/>
    <w:rsid w:val="00E94999"/>
    <w:rsid w:val="00E962AD"/>
    <w:rsid w:val="00E96F05"/>
    <w:rsid w:val="00E97095"/>
    <w:rsid w:val="00EA0297"/>
    <w:rsid w:val="00EA049E"/>
    <w:rsid w:val="00EA08B5"/>
    <w:rsid w:val="00EA3371"/>
    <w:rsid w:val="00EA4AFB"/>
    <w:rsid w:val="00EA6860"/>
    <w:rsid w:val="00EA6EBE"/>
    <w:rsid w:val="00EA742B"/>
    <w:rsid w:val="00EB0984"/>
    <w:rsid w:val="00EB11A0"/>
    <w:rsid w:val="00EB1B85"/>
    <w:rsid w:val="00EB1FBC"/>
    <w:rsid w:val="00EB3181"/>
    <w:rsid w:val="00EB3F16"/>
    <w:rsid w:val="00EB4757"/>
    <w:rsid w:val="00EB6F1A"/>
    <w:rsid w:val="00EB7A85"/>
    <w:rsid w:val="00EC2098"/>
    <w:rsid w:val="00EC2ADC"/>
    <w:rsid w:val="00EC4F8B"/>
    <w:rsid w:val="00EC5114"/>
    <w:rsid w:val="00EC5215"/>
    <w:rsid w:val="00EC5402"/>
    <w:rsid w:val="00EC5A9F"/>
    <w:rsid w:val="00EC77E5"/>
    <w:rsid w:val="00ED3BDE"/>
    <w:rsid w:val="00ED3EEE"/>
    <w:rsid w:val="00ED43D2"/>
    <w:rsid w:val="00ED4B1E"/>
    <w:rsid w:val="00ED5FB3"/>
    <w:rsid w:val="00ED70E6"/>
    <w:rsid w:val="00ED76EF"/>
    <w:rsid w:val="00ED79E5"/>
    <w:rsid w:val="00EE048F"/>
    <w:rsid w:val="00EE0D60"/>
    <w:rsid w:val="00EE1917"/>
    <w:rsid w:val="00EE2018"/>
    <w:rsid w:val="00EE30F7"/>
    <w:rsid w:val="00EE319F"/>
    <w:rsid w:val="00EE3358"/>
    <w:rsid w:val="00EE379B"/>
    <w:rsid w:val="00EE3F53"/>
    <w:rsid w:val="00EE48AF"/>
    <w:rsid w:val="00EE4B31"/>
    <w:rsid w:val="00EE5B2B"/>
    <w:rsid w:val="00EE6AB6"/>
    <w:rsid w:val="00EF082A"/>
    <w:rsid w:val="00EF087B"/>
    <w:rsid w:val="00EF0E99"/>
    <w:rsid w:val="00EF13A9"/>
    <w:rsid w:val="00EF1461"/>
    <w:rsid w:val="00EF1ECD"/>
    <w:rsid w:val="00EF2EE4"/>
    <w:rsid w:val="00EF4302"/>
    <w:rsid w:val="00EF4EBB"/>
    <w:rsid w:val="00EF51A8"/>
    <w:rsid w:val="00EF5DF6"/>
    <w:rsid w:val="00EF7E96"/>
    <w:rsid w:val="00F00372"/>
    <w:rsid w:val="00F0088A"/>
    <w:rsid w:val="00F0094D"/>
    <w:rsid w:val="00F00F4A"/>
    <w:rsid w:val="00F02A3B"/>
    <w:rsid w:val="00F034DA"/>
    <w:rsid w:val="00F039FB"/>
    <w:rsid w:val="00F04A80"/>
    <w:rsid w:val="00F058C0"/>
    <w:rsid w:val="00F05BD3"/>
    <w:rsid w:val="00F06CE9"/>
    <w:rsid w:val="00F06E3E"/>
    <w:rsid w:val="00F07CE8"/>
    <w:rsid w:val="00F07D52"/>
    <w:rsid w:val="00F103D7"/>
    <w:rsid w:val="00F11267"/>
    <w:rsid w:val="00F13200"/>
    <w:rsid w:val="00F1533D"/>
    <w:rsid w:val="00F16C94"/>
    <w:rsid w:val="00F16DA0"/>
    <w:rsid w:val="00F175F8"/>
    <w:rsid w:val="00F20B42"/>
    <w:rsid w:val="00F20F4A"/>
    <w:rsid w:val="00F22058"/>
    <w:rsid w:val="00F23101"/>
    <w:rsid w:val="00F242BC"/>
    <w:rsid w:val="00F25C31"/>
    <w:rsid w:val="00F25ECD"/>
    <w:rsid w:val="00F26406"/>
    <w:rsid w:val="00F264D6"/>
    <w:rsid w:val="00F2656A"/>
    <w:rsid w:val="00F269AB"/>
    <w:rsid w:val="00F26C6E"/>
    <w:rsid w:val="00F26F09"/>
    <w:rsid w:val="00F32E81"/>
    <w:rsid w:val="00F35002"/>
    <w:rsid w:val="00F35649"/>
    <w:rsid w:val="00F35C67"/>
    <w:rsid w:val="00F36B43"/>
    <w:rsid w:val="00F37378"/>
    <w:rsid w:val="00F378DE"/>
    <w:rsid w:val="00F40D97"/>
    <w:rsid w:val="00F4419D"/>
    <w:rsid w:val="00F447E9"/>
    <w:rsid w:val="00F46A04"/>
    <w:rsid w:val="00F503E3"/>
    <w:rsid w:val="00F507CD"/>
    <w:rsid w:val="00F50E20"/>
    <w:rsid w:val="00F528A0"/>
    <w:rsid w:val="00F53DFE"/>
    <w:rsid w:val="00F54151"/>
    <w:rsid w:val="00F56457"/>
    <w:rsid w:val="00F62D85"/>
    <w:rsid w:val="00F62FE3"/>
    <w:rsid w:val="00F63A54"/>
    <w:rsid w:val="00F63ED2"/>
    <w:rsid w:val="00F65BA8"/>
    <w:rsid w:val="00F6610C"/>
    <w:rsid w:val="00F66139"/>
    <w:rsid w:val="00F675D4"/>
    <w:rsid w:val="00F678E0"/>
    <w:rsid w:val="00F70ABC"/>
    <w:rsid w:val="00F70C7F"/>
    <w:rsid w:val="00F72174"/>
    <w:rsid w:val="00F73321"/>
    <w:rsid w:val="00F734D4"/>
    <w:rsid w:val="00F735CE"/>
    <w:rsid w:val="00F767D1"/>
    <w:rsid w:val="00F773B2"/>
    <w:rsid w:val="00F77401"/>
    <w:rsid w:val="00F77B2F"/>
    <w:rsid w:val="00F77C97"/>
    <w:rsid w:val="00F81119"/>
    <w:rsid w:val="00F82E42"/>
    <w:rsid w:val="00F82F18"/>
    <w:rsid w:val="00F840D9"/>
    <w:rsid w:val="00F84D3E"/>
    <w:rsid w:val="00F8509D"/>
    <w:rsid w:val="00F859F6"/>
    <w:rsid w:val="00F86316"/>
    <w:rsid w:val="00F869F5"/>
    <w:rsid w:val="00F86BBA"/>
    <w:rsid w:val="00F87FEF"/>
    <w:rsid w:val="00F901D3"/>
    <w:rsid w:val="00F90F42"/>
    <w:rsid w:val="00F91534"/>
    <w:rsid w:val="00F92280"/>
    <w:rsid w:val="00F925CD"/>
    <w:rsid w:val="00F92A88"/>
    <w:rsid w:val="00F93CB3"/>
    <w:rsid w:val="00F946B7"/>
    <w:rsid w:val="00F95DB4"/>
    <w:rsid w:val="00F967B1"/>
    <w:rsid w:val="00FA0516"/>
    <w:rsid w:val="00FA072F"/>
    <w:rsid w:val="00FA0F31"/>
    <w:rsid w:val="00FA335C"/>
    <w:rsid w:val="00FA3F1C"/>
    <w:rsid w:val="00FA45B1"/>
    <w:rsid w:val="00FA4A24"/>
    <w:rsid w:val="00FA5F29"/>
    <w:rsid w:val="00FA65D9"/>
    <w:rsid w:val="00FA6F02"/>
    <w:rsid w:val="00FA7A7A"/>
    <w:rsid w:val="00FB272C"/>
    <w:rsid w:val="00FB35B7"/>
    <w:rsid w:val="00FB4C83"/>
    <w:rsid w:val="00FB4EFA"/>
    <w:rsid w:val="00FB62E6"/>
    <w:rsid w:val="00FB77EB"/>
    <w:rsid w:val="00FC1358"/>
    <w:rsid w:val="00FC1880"/>
    <w:rsid w:val="00FC3738"/>
    <w:rsid w:val="00FC57C1"/>
    <w:rsid w:val="00FC6063"/>
    <w:rsid w:val="00FC6E5F"/>
    <w:rsid w:val="00FC6FA7"/>
    <w:rsid w:val="00FD037F"/>
    <w:rsid w:val="00FD0CBC"/>
    <w:rsid w:val="00FD3A3E"/>
    <w:rsid w:val="00FD3E20"/>
    <w:rsid w:val="00FD441E"/>
    <w:rsid w:val="00FD4842"/>
    <w:rsid w:val="00FD71C9"/>
    <w:rsid w:val="00FD7CD1"/>
    <w:rsid w:val="00FD7F0B"/>
    <w:rsid w:val="00FE17AC"/>
    <w:rsid w:val="00FE18FE"/>
    <w:rsid w:val="00FE584B"/>
    <w:rsid w:val="00FE5B86"/>
    <w:rsid w:val="00FE5EC6"/>
    <w:rsid w:val="00FE6EA1"/>
    <w:rsid w:val="00FF1B6B"/>
    <w:rsid w:val="00FF1D30"/>
    <w:rsid w:val="00FF2393"/>
    <w:rsid w:val="00FF2761"/>
    <w:rsid w:val="00FF2975"/>
    <w:rsid w:val="00FF3189"/>
    <w:rsid w:val="00FF6455"/>
    <w:rsid w:val="00FF6C69"/>
    <w:rsid w:val="02255ECD"/>
    <w:rsid w:val="024E4F50"/>
    <w:rsid w:val="037EED93"/>
    <w:rsid w:val="03FF287E"/>
    <w:rsid w:val="05764F8E"/>
    <w:rsid w:val="05DD5956"/>
    <w:rsid w:val="066B8BF7"/>
    <w:rsid w:val="0679B46A"/>
    <w:rsid w:val="06B3A09A"/>
    <w:rsid w:val="06FFF5FC"/>
    <w:rsid w:val="0710432F"/>
    <w:rsid w:val="0712EF1E"/>
    <w:rsid w:val="076EDCD9"/>
    <w:rsid w:val="0773F759"/>
    <w:rsid w:val="07D4E2A5"/>
    <w:rsid w:val="07EFE48B"/>
    <w:rsid w:val="095D406A"/>
    <w:rsid w:val="0A01F5FB"/>
    <w:rsid w:val="0A12A3BB"/>
    <w:rsid w:val="0AA257D8"/>
    <w:rsid w:val="0AFC3CE5"/>
    <w:rsid w:val="0B21A8B8"/>
    <w:rsid w:val="0B9D9CFC"/>
    <w:rsid w:val="0BF11206"/>
    <w:rsid w:val="0C4DF039"/>
    <w:rsid w:val="0C7B9337"/>
    <w:rsid w:val="0CCFAD55"/>
    <w:rsid w:val="0CF91EDC"/>
    <w:rsid w:val="0D519B70"/>
    <w:rsid w:val="0D633E08"/>
    <w:rsid w:val="0D642D48"/>
    <w:rsid w:val="0DD22C70"/>
    <w:rsid w:val="0E3FE82A"/>
    <w:rsid w:val="0E6F0B4D"/>
    <w:rsid w:val="0E9CC59E"/>
    <w:rsid w:val="0EA61AC6"/>
    <w:rsid w:val="0F2F54B8"/>
    <w:rsid w:val="0F5CEC78"/>
    <w:rsid w:val="0FF5224C"/>
    <w:rsid w:val="107D60F7"/>
    <w:rsid w:val="107E419F"/>
    <w:rsid w:val="111758F3"/>
    <w:rsid w:val="1251E1DC"/>
    <w:rsid w:val="12A3CD0D"/>
    <w:rsid w:val="12CBAF40"/>
    <w:rsid w:val="13873D72"/>
    <w:rsid w:val="13B0B762"/>
    <w:rsid w:val="14B177C1"/>
    <w:rsid w:val="154DEDFB"/>
    <w:rsid w:val="1589547A"/>
    <w:rsid w:val="15A6CC73"/>
    <w:rsid w:val="1614CACF"/>
    <w:rsid w:val="16E7262E"/>
    <w:rsid w:val="1736CCF9"/>
    <w:rsid w:val="17711F87"/>
    <w:rsid w:val="177E8EBE"/>
    <w:rsid w:val="1787DF4C"/>
    <w:rsid w:val="17ABDA17"/>
    <w:rsid w:val="1894647D"/>
    <w:rsid w:val="18EDADF0"/>
    <w:rsid w:val="1934AEAB"/>
    <w:rsid w:val="196496C8"/>
    <w:rsid w:val="19E474C2"/>
    <w:rsid w:val="19FE260B"/>
    <w:rsid w:val="1A3878BC"/>
    <w:rsid w:val="1A9A57BC"/>
    <w:rsid w:val="1B65501C"/>
    <w:rsid w:val="1C1A0C60"/>
    <w:rsid w:val="1C4921DB"/>
    <w:rsid w:val="1C4AFDCF"/>
    <w:rsid w:val="1C952B25"/>
    <w:rsid w:val="1D47B044"/>
    <w:rsid w:val="1DBDFC20"/>
    <w:rsid w:val="1EB52D37"/>
    <w:rsid w:val="1F1114BA"/>
    <w:rsid w:val="1F50AF5C"/>
    <w:rsid w:val="1F520EC4"/>
    <w:rsid w:val="1F613B2D"/>
    <w:rsid w:val="1F67625A"/>
    <w:rsid w:val="1FB6C3D7"/>
    <w:rsid w:val="2031DFCA"/>
    <w:rsid w:val="207CA302"/>
    <w:rsid w:val="20BEABBD"/>
    <w:rsid w:val="20EB8ED5"/>
    <w:rsid w:val="218EDD74"/>
    <w:rsid w:val="21A13993"/>
    <w:rsid w:val="21ECCDF9"/>
    <w:rsid w:val="221B1794"/>
    <w:rsid w:val="22B9259F"/>
    <w:rsid w:val="22DEF368"/>
    <w:rsid w:val="233D09F4"/>
    <w:rsid w:val="2376FEDC"/>
    <w:rsid w:val="23A42FF3"/>
    <w:rsid w:val="23C95302"/>
    <w:rsid w:val="23F8B6EA"/>
    <w:rsid w:val="243854CB"/>
    <w:rsid w:val="24DE3FBA"/>
    <w:rsid w:val="24F89480"/>
    <w:rsid w:val="25A5D79B"/>
    <w:rsid w:val="26206AB3"/>
    <w:rsid w:val="266D5287"/>
    <w:rsid w:val="2674AAB6"/>
    <w:rsid w:val="26BC6438"/>
    <w:rsid w:val="26D88837"/>
    <w:rsid w:val="27A23F01"/>
    <w:rsid w:val="27B6D3DD"/>
    <w:rsid w:val="27D19ADB"/>
    <w:rsid w:val="2886FE7F"/>
    <w:rsid w:val="28AEDDCD"/>
    <w:rsid w:val="291091EC"/>
    <w:rsid w:val="2A65FE07"/>
    <w:rsid w:val="2A7948BE"/>
    <w:rsid w:val="2A9E4508"/>
    <w:rsid w:val="2ACE66D3"/>
    <w:rsid w:val="2B15E245"/>
    <w:rsid w:val="2B5A95D2"/>
    <w:rsid w:val="2C60DF88"/>
    <w:rsid w:val="2E93DABC"/>
    <w:rsid w:val="30FA03F9"/>
    <w:rsid w:val="316C540E"/>
    <w:rsid w:val="31711380"/>
    <w:rsid w:val="3193A85C"/>
    <w:rsid w:val="32F6B4B6"/>
    <w:rsid w:val="32F95902"/>
    <w:rsid w:val="33A01B6B"/>
    <w:rsid w:val="33CBF81E"/>
    <w:rsid w:val="33E334C9"/>
    <w:rsid w:val="33F11B2D"/>
    <w:rsid w:val="343B2C32"/>
    <w:rsid w:val="34582F72"/>
    <w:rsid w:val="34795CBA"/>
    <w:rsid w:val="34AEB529"/>
    <w:rsid w:val="34FD660C"/>
    <w:rsid w:val="3559C25D"/>
    <w:rsid w:val="355DC18E"/>
    <w:rsid w:val="362C638A"/>
    <w:rsid w:val="37A270E2"/>
    <w:rsid w:val="386FDF22"/>
    <w:rsid w:val="392E69CA"/>
    <w:rsid w:val="3966CB49"/>
    <w:rsid w:val="39770D51"/>
    <w:rsid w:val="3AD8367C"/>
    <w:rsid w:val="3BCA0826"/>
    <w:rsid w:val="3C1C90D4"/>
    <w:rsid w:val="3C34A1B8"/>
    <w:rsid w:val="3CC97134"/>
    <w:rsid w:val="3D85F4BA"/>
    <w:rsid w:val="3DA63BF6"/>
    <w:rsid w:val="3DE444E4"/>
    <w:rsid w:val="3DE6DE4A"/>
    <w:rsid w:val="3DFCCBC8"/>
    <w:rsid w:val="3E01DAED"/>
    <w:rsid w:val="3F241B1F"/>
    <w:rsid w:val="3F9DAB4E"/>
    <w:rsid w:val="3FBDCD60"/>
    <w:rsid w:val="408EF3BB"/>
    <w:rsid w:val="409970F7"/>
    <w:rsid w:val="418A0843"/>
    <w:rsid w:val="41B5149D"/>
    <w:rsid w:val="422DE9F6"/>
    <w:rsid w:val="42CDD2E7"/>
    <w:rsid w:val="42EBD82E"/>
    <w:rsid w:val="42F7337B"/>
    <w:rsid w:val="43BA4F89"/>
    <w:rsid w:val="43D83F8E"/>
    <w:rsid w:val="44B3087C"/>
    <w:rsid w:val="4564DF64"/>
    <w:rsid w:val="460AEA45"/>
    <w:rsid w:val="461D08C4"/>
    <w:rsid w:val="46B23526"/>
    <w:rsid w:val="476D82F5"/>
    <w:rsid w:val="47DDF57E"/>
    <w:rsid w:val="48E98B64"/>
    <w:rsid w:val="49813484"/>
    <w:rsid w:val="4A629322"/>
    <w:rsid w:val="4AD13F21"/>
    <w:rsid w:val="4B1EAA29"/>
    <w:rsid w:val="4B5AFC44"/>
    <w:rsid w:val="4BA140CB"/>
    <w:rsid w:val="4C5BD1A9"/>
    <w:rsid w:val="4C75AA2E"/>
    <w:rsid w:val="4CA2E68E"/>
    <w:rsid w:val="4E9F4EEE"/>
    <w:rsid w:val="50041DE4"/>
    <w:rsid w:val="516FE958"/>
    <w:rsid w:val="5175F112"/>
    <w:rsid w:val="5276E7BD"/>
    <w:rsid w:val="52D516FC"/>
    <w:rsid w:val="5335496B"/>
    <w:rsid w:val="5415C25C"/>
    <w:rsid w:val="541A978C"/>
    <w:rsid w:val="54A0BD18"/>
    <w:rsid w:val="54B0BBD6"/>
    <w:rsid w:val="54D119CC"/>
    <w:rsid w:val="552EFAB4"/>
    <w:rsid w:val="562E1342"/>
    <w:rsid w:val="5659861B"/>
    <w:rsid w:val="56A75CC6"/>
    <w:rsid w:val="56A93BDE"/>
    <w:rsid w:val="56D92B38"/>
    <w:rsid w:val="573BD010"/>
    <w:rsid w:val="574ECBF3"/>
    <w:rsid w:val="57993C2F"/>
    <w:rsid w:val="57DEB4B2"/>
    <w:rsid w:val="57E4D6AF"/>
    <w:rsid w:val="580FD238"/>
    <w:rsid w:val="59F7CD81"/>
    <w:rsid w:val="5AF41F0F"/>
    <w:rsid w:val="5B0E4AB5"/>
    <w:rsid w:val="5B4771F9"/>
    <w:rsid w:val="5BB888C1"/>
    <w:rsid w:val="5CC78FC1"/>
    <w:rsid w:val="5EBE84C0"/>
    <w:rsid w:val="5F033971"/>
    <w:rsid w:val="600882CF"/>
    <w:rsid w:val="61967477"/>
    <w:rsid w:val="627FD739"/>
    <w:rsid w:val="628EF6BB"/>
    <w:rsid w:val="62FE2F40"/>
    <w:rsid w:val="631A3833"/>
    <w:rsid w:val="636B014A"/>
    <w:rsid w:val="636DAE22"/>
    <w:rsid w:val="63D1041B"/>
    <w:rsid w:val="63E23FCC"/>
    <w:rsid w:val="63EDF234"/>
    <w:rsid w:val="64027FD3"/>
    <w:rsid w:val="643BB158"/>
    <w:rsid w:val="64CBEEC0"/>
    <w:rsid w:val="65724C9F"/>
    <w:rsid w:val="65C4E052"/>
    <w:rsid w:val="65C88FA8"/>
    <w:rsid w:val="65E4F60E"/>
    <w:rsid w:val="65F73CF8"/>
    <w:rsid w:val="66DE0BF3"/>
    <w:rsid w:val="677DE894"/>
    <w:rsid w:val="6789DDEC"/>
    <w:rsid w:val="6868D8C6"/>
    <w:rsid w:val="6871E6DD"/>
    <w:rsid w:val="68962B77"/>
    <w:rsid w:val="69052F6C"/>
    <w:rsid w:val="690EC4F0"/>
    <w:rsid w:val="692D17BE"/>
    <w:rsid w:val="694753A9"/>
    <w:rsid w:val="695F8ABB"/>
    <w:rsid w:val="6985A767"/>
    <w:rsid w:val="69960935"/>
    <w:rsid w:val="69FD0ED8"/>
    <w:rsid w:val="6ABBF762"/>
    <w:rsid w:val="6C031CA8"/>
    <w:rsid w:val="6C1093FD"/>
    <w:rsid w:val="6DB45B68"/>
    <w:rsid w:val="6E35F221"/>
    <w:rsid w:val="6FD27AB4"/>
    <w:rsid w:val="6FD837D4"/>
    <w:rsid w:val="708CD12A"/>
    <w:rsid w:val="70C2C9A1"/>
    <w:rsid w:val="70CC62A2"/>
    <w:rsid w:val="70CD474F"/>
    <w:rsid w:val="70D24883"/>
    <w:rsid w:val="714869E9"/>
    <w:rsid w:val="71531475"/>
    <w:rsid w:val="724FB3A5"/>
    <w:rsid w:val="72B786B3"/>
    <w:rsid w:val="73278E9B"/>
    <w:rsid w:val="73908F55"/>
    <w:rsid w:val="73A8ACF0"/>
    <w:rsid w:val="73E1172D"/>
    <w:rsid w:val="743C2B95"/>
    <w:rsid w:val="750C6690"/>
    <w:rsid w:val="75586794"/>
    <w:rsid w:val="755EC66C"/>
    <w:rsid w:val="75F6FC40"/>
    <w:rsid w:val="7611A68E"/>
    <w:rsid w:val="76D061EF"/>
    <w:rsid w:val="76EB879C"/>
    <w:rsid w:val="77257C84"/>
    <w:rsid w:val="77279016"/>
    <w:rsid w:val="77A3496A"/>
    <w:rsid w:val="77DF85A1"/>
    <w:rsid w:val="781789CB"/>
    <w:rsid w:val="787A7924"/>
    <w:rsid w:val="78C57032"/>
    <w:rsid w:val="79B9BB5B"/>
    <w:rsid w:val="7A24F6E0"/>
    <w:rsid w:val="7A59E8A1"/>
    <w:rsid w:val="7B176D83"/>
    <w:rsid w:val="7B441BA4"/>
    <w:rsid w:val="7BDB635A"/>
    <w:rsid w:val="7C228F2F"/>
    <w:rsid w:val="7D36F853"/>
    <w:rsid w:val="7D799CF8"/>
    <w:rsid w:val="7EF0615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1327F"/>
  <w15:docId w15:val="{C92BA1FC-0D9A-4152-B0D9-0851CCC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Cs w:val="22"/>
        <w:lang w:val="cs-CZ" w:eastAsia="en-US" w:bidi="ar-SA"/>
      </w:rPr>
    </w:rPrDefault>
    <w:pPrDefault>
      <w:pPr>
        <w:spacing w:after="160" w:line="264" w:lineRule="auto"/>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8"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lsdException w:name="List Bullet 3" w:semiHidden="1" w:uiPriority="7" w:unhideWhenUsed="1"/>
    <w:lsdException w:name="List Bullet 4" w:semiHidden="1"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56EA"/>
  </w:style>
  <w:style w:type="paragraph" w:styleId="Nadpis1">
    <w:name w:val="heading 1"/>
    <w:aliases w:val="kapitola1,Section Title 1,PAGE HEADING,Za A,kapitola,Muj nadpis,Nadpis1"/>
    <w:basedOn w:val="Normln"/>
    <w:next w:val="Normln"/>
    <w:link w:val="Nadpis1Char1"/>
    <w:qFormat/>
    <w:rsid w:val="00150CFA"/>
    <w:pPr>
      <w:keepNext/>
      <w:keepLines/>
      <w:numPr>
        <w:numId w:val="16"/>
      </w:numPr>
      <w:spacing w:before="240" w:after="240" w:line="240" w:lineRule="auto"/>
      <w:jc w:val="left"/>
      <w:outlineLvl w:val="0"/>
    </w:pPr>
    <w:rPr>
      <w:rFonts w:eastAsia="Times New Roman" w:cs="Arial"/>
      <w:b/>
      <w:smallCaps/>
      <w:color w:val="C00000"/>
      <w:sz w:val="28"/>
      <w:szCs w:val="28"/>
      <w:lang w:val="en-US" w:eastAsia="cs-CZ"/>
    </w:rPr>
  </w:style>
  <w:style w:type="paragraph" w:styleId="Nadpis2">
    <w:name w:val="heading 2"/>
    <w:aliases w:val="Podkapitola,kapitola2,Subsection Title 2,smaller still heading,1.1. Nadpis 2,2,Nadpis nižší úrovně,Nadpis,1"/>
    <w:basedOn w:val="Normln"/>
    <w:next w:val="Normln"/>
    <w:link w:val="Nadpis2Char1"/>
    <w:uiPriority w:val="9"/>
    <w:qFormat/>
    <w:rsid w:val="00317EAD"/>
    <w:pPr>
      <w:numPr>
        <w:ilvl w:val="1"/>
        <w:numId w:val="2"/>
      </w:numPr>
      <w:spacing w:before="180" w:after="120" w:line="240" w:lineRule="auto"/>
      <w:outlineLvl w:val="1"/>
    </w:pPr>
    <w:rPr>
      <w:rFonts w:eastAsia="Times New Roman" w:cs="Arial"/>
      <w:b/>
      <w:iCs/>
      <w:color w:val="002D62"/>
      <w:szCs w:val="28"/>
      <w:lang w:eastAsia="cs-CZ"/>
    </w:rPr>
  </w:style>
  <w:style w:type="paragraph" w:styleId="Nadpis3">
    <w:name w:val="heading 3"/>
    <w:aliases w:val="Clanek,kapitola3,Subsection Title 3,Subsection Title 3 + Links:  0 cm,Erste Zeile:  0 cm + Links:  ...,Titul1"/>
    <w:basedOn w:val="Normln"/>
    <w:next w:val="Normln"/>
    <w:link w:val="Nadpis3Char"/>
    <w:qFormat/>
    <w:rsid w:val="00317EAD"/>
    <w:pPr>
      <w:numPr>
        <w:ilvl w:val="2"/>
        <w:numId w:val="2"/>
      </w:numPr>
      <w:tabs>
        <w:tab w:val="left" w:pos="851"/>
      </w:tabs>
      <w:spacing w:before="180" w:after="120" w:line="240" w:lineRule="auto"/>
      <w:outlineLvl w:val="2"/>
    </w:pPr>
    <w:rPr>
      <w:rFonts w:eastAsia="Times New Roman" w:cs="Arial"/>
      <w:b/>
      <w:szCs w:val="26"/>
      <w:lang w:eastAsia="cs-CZ"/>
    </w:rPr>
  </w:style>
  <w:style w:type="paragraph" w:styleId="Nadpis4">
    <w:name w:val="heading 4"/>
    <w:aliases w:val="Subsection Title 4"/>
    <w:basedOn w:val="Normln"/>
    <w:next w:val="Normln"/>
    <w:link w:val="Nadpis4Char"/>
    <w:qFormat/>
    <w:rsid w:val="00317EAD"/>
    <w:pPr>
      <w:keepNext/>
      <w:numPr>
        <w:ilvl w:val="3"/>
        <w:numId w:val="2"/>
      </w:numPr>
      <w:tabs>
        <w:tab w:val="left" w:pos="851"/>
      </w:tabs>
      <w:spacing w:before="120" w:after="0" w:line="240" w:lineRule="auto"/>
      <w:outlineLvl w:val="3"/>
    </w:pPr>
    <w:rPr>
      <w:rFonts w:eastAsia="Times New Roman" w:cs="Times New Roman"/>
      <w:bCs/>
      <w:szCs w:val="24"/>
      <w:lang w:eastAsia="cs-CZ"/>
    </w:rPr>
  </w:style>
  <w:style w:type="paragraph" w:styleId="Nadpis5">
    <w:name w:val="heading 5"/>
    <w:basedOn w:val="Normln"/>
    <w:next w:val="Normln"/>
    <w:link w:val="Nadpis5Char"/>
    <w:qFormat/>
    <w:rsid w:val="00317EAD"/>
    <w:pPr>
      <w:numPr>
        <w:ilvl w:val="4"/>
        <w:numId w:val="2"/>
      </w:numPr>
      <w:spacing w:before="240" w:after="60" w:line="240" w:lineRule="auto"/>
      <w:outlineLvl w:val="4"/>
    </w:pPr>
    <w:rPr>
      <w:rFonts w:eastAsia="Times New Roman" w:cs="Times New Roman"/>
      <w:szCs w:val="26"/>
      <w:lang w:eastAsia="cs-CZ"/>
    </w:rPr>
  </w:style>
  <w:style w:type="paragraph" w:styleId="Nadpis6">
    <w:name w:val="heading 6"/>
    <w:basedOn w:val="Normln"/>
    <w:next w:val="Normln"/>
    <w:link w:val="Nadpis6Char"/>
    <w:qFormat/>
    <w:rsid w:val="00317EAD"/>
    <w:pPr>
      <w:numPr>
        <w:ilvl w:val="5"/>
        <w:numId w:val="2"/>
      </w:numPr>
      <w:spacing w:before="240" w:after="60" w:line="240" w:lineRule="auto"/>
      <w:outlineLvl w:val="5"/>
    </w:pPr>
    <w:rPr>
      <w:rFonts w:eastAsia="Times New Roman" w:cs="Arial"/>
      <w:bCs/>
      <w:lang w:eastAsia="cs-CZ"/>
    </w:rPr>
  </w:style>
  <w:style w:type="paragraph" w:styleId="Nadpis7">
    <w:name w:val="heading 7"/>
    <w:basedOn w:val="Normln"/>
    <w:next w:val="Normln"/>
    <w:link w:val="Nadpis7Char"/>
    <w:qFormat/>
    <w:rsid w:val="00317EAD"/>
    <w:pPr>
      <w:numPr>
        <w:ilvl w:val="6"/>
        <w:numId w:val="2"/>
      </w:numPr>
      <w:spacing w:before="240" w:after="60" w:line="240" w:lineRule="auto"/>
      <w:outlineLvl w:val="6"/>
    </w:pPr>
    <w:rPr>
      <w:rFonts w:eastAsia="Times New Roman" w:cs="Arial"/>
      <w:bCs/>
      <w:szCs w:val="24"/>
      <w:lang w:eastAsia="cs-CZ"/>
    </w:rPr>
  </w:style>
  <w:style w:type="paragraph" w:styleId="Nadpis8">
    <w:name w:val="heading 8"/>
    <w:basedOn w:val="Normln"/>
    <w:next w:val="Normln"/>
    <w:link w:val="Nadpis8Char"/>
    <w:qFormat/>
    <w:rsid w:val="00317EAD"/>
    <w:pPr>
      <w:numPr>
        <w:ilvl w:val="7"/>
        <w:numId w:val="2"/>
      </w:numPr>
      <w:spacing w:before="240" w:after="60" w:line="240" w:lineRule="auto"/>
      <w:outlineLvl w:val="7"/>
    </w:pPr>
    <w:rPr>
      <w:rFonts w:ascii="Times New Roman" w:eastAsia="Times New Roman" w:hAnsi="Times New Roman" w:cs="Times New Roman"/>
      <w:bCs/>
      <w:szCs w:val="24"/>
      <w:lang w:eastAsia="cs-CZ"/>
    </w:rPr>
  </w:style>
  <w:style w:type="paragraph" w:styleId="Nadpis9">
    <w:name w:val="heading 9"/>
    <w:basedOn w:val="Normln"/>
    <w:next w:val="Normln"/>
    <w:link w:val="Nadpis9Char"/>
    <w:qFormat/>
    <w:rsid w:val="00317EAD"/>
    <w:pPr>
      <w:numPr>
        <w:ilvl w:val="8"/>
        <w:numId w:val="2"/>
      </w:numPr>
      <w:spacing w:before="240" w:after="60" w:line="240" w:lineRule="auto"/>
      <w:outlineLvl w:val="8"/>
    </w:pPr>
    <w:rPr>
      <w:rFonts w:eastAsia="Times New Roman" w:cs="Arial"/>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aliases w:val="kapitola1 Char,Section Title 1 Char,PAGE HEADING Char,Za A Char,kapitola Char,Muj nadpis Char,Nadpis1 Char"/>
    <w:basedOn w:val="Standardnpsmoodstavce"/>
    <w:link w:val="Nadpis1"/>
    <w:uiPriority w:val="9"/>
    <w:rsid w:val="00150CFA"/>
    <w:rPr>
      <w:rFonts w:ascii="Arial" w:eastAsia="Times New Roman" w:hAnsi="Arial" w:cs="Arial"/>
      <w:b/>
      <w:smallCaps/>
      <w:color w:val="C00000"/>
      <w:sz w:val="28"/>
      <w:szCs w:val="28"/>
      <w:lang w:val="en-US" w:eastAsia="cs-CZ"/>
    </w:rPr>
  </w:style>
  <w:style w:type="character" w:customStyle="1" w:styleId="Nadpis2Char1">
    <w:name w:val="Nadpis 2 Char1"/>
    <w:aliases w:val="Podkapitola Char,kapitola2 Char,Subsection Title 2 Char,smaller still heading Char,1.1. Nadpis 2 Char,2 Char,Nadpis nižší úrovně Char,Nadpis Char,1 Char"/>
    <w:basedOn w:val="Standardnpsmoodstavce"/>
    <w:link w:val="Nadpis2"/>
    <w:uiPriority w:val="4"/>
    <w:rsid w:val="00317EAD"/>
    <w:rPr>
      <w:rFonts w:ascii="Arial" w:eastAsia="Times New Roman" w:hAnsi="Arial" w:cs="Arial"/>
      <w:b/>
      <w:iCs/>
      <w:color w:val="002D62"/>
      <w:szCs w:val="28"/>
      <w:lang w:eastAsia="cs-CZ"/>
    </w:rPr>
  </w:style>
  <w:style w:type="character" w:customStyle="1" w:styleId="Nadpis3Char">
    <w:name w:val="Nadpis 3 Char"/>
    <w:aliases w:val="Clanek Char,kapitola3 Char,Subsection Title 3 Char,Subsection Title 3 + Links:  0 cm Char,Erste Zeile:  0 cm + Links:  ... Char,Titul1 Char"/>
    <w:basedOn w:val="Standardnpsmoodstavce"/>
    <w:link w:val="Nadpis3"/>
    <w:uiPriority w:val="4"/>
    <w:rsid w:val="00317EAD"/>
    <w:rPr>
      <w:rFonts w:ascii="Arial" w:eastAsia="Times New Roman" w:hAnsi="Arial" w:cs="Arial"/>
      <w:b/>
      <w:sz w:val="20"/>
      <w:szCs w:val="26"/>
      <w:lang w:eastAsia="cs-CZ"/>
    </w:rPr>
  </w:style>
  <w:style w:type="character" w:customStyle="1" w:styleId="Nadpis4Char">
    <w:name w:val="Nadpis 4 Char"/>
    <w:aliases w:val="Subsection Title 4 Char"/>
    <w:basedOn w:val="Standardnpsmoodstavce"/>
    <w:link w:val="Nadpis4"/>
    <w:uiPriority w:val="4"/>
    <w:rsid w:val="00317EAD"/>
    <w:rPr>
      <w:rFonts w:ascii="Arial" w:eastAsia="Times New Roman" w:hAnsi="Arial" w:cs="Times New Roman"/>
      <w:bCs/>
      <w:sz w:val="20"/>
      <w:szCs w:val="24"/>
      <w:lang w:eastAsia="cs-CZ"/>
    </w:rPr>
  </w:style>
  <w:style w:type="character" w:customStyle="1" w:styleId="Nadpis5Char">
    <w:name w:val="Nadpis 5 Char"/>
    <w:basedOn w:val="Standardnpsmoodstavce"/>
    <w:link w:val="Nadpis5"/>
    <w:uiPriority w:val="9"/>
    <w:rsid w:val="00317EAD"/>
    <w:rPr>
      <w:rFonts w:ascii="Arial" w:eastAsia="Times New Roman" w:hAnsi="Arial" w:cs="Times New Roman"/>
      <w:sz w:val="20"/>
      <w:szCs w:val="26"/>
      <w:lang w:eastAsia="cs-CZ"/>
    </w:rPr>
  </w:style>
  <w:style w:type="character" w:customStyle="1" w:styleId="Nadpis6Char">
    <w:name w:val="Nadpis 6 Char"/>
    <w:basedOn w:val="Standardnpsmoodstavce"/>
    <w:link w:val="Nadpis6"/>
    <w:uiPriority w:val="9"/>
    <w:rsid w:val="00317EAD"/>
    <w:rPr>
      <w:rFonts w:ascii="Arial" w:eastAsia="Times New Roman" w:hAnsi="Arial" w:cs="Arial"/>
      <w:bCs/>
      <w:sz w:val="20"/>
      <w:lang w:eastAsia="cs-CZ"/>
    </w:rPr>
  </w:style>
  <w:style w:type="character" w:customStyle="1" w:styleId="Nadpis7Char">
    <w:name w:val="Nadpis 7 Char"/>
    <w:basedOn w:val="Standardnpsmoodstavce"/>
    <w:link w:val="Nadpis7"/>
    <w:uiPriority w:val="9"/>
    <w:rsid w:val="00317EAD"/>
    <w:rPr>
      <w:rFonts w:ascii="Arial" w:eastAsia="Times New Roman" w:hAnsi="Arial" w:cs="Arial"/>
      <w:bCs/>
      <w:sz w:val="20"/>
      <w:szCs w:val="24"/>
      <w:lang w:eastAsia="cs-CZ"/>
    </w:rPr>
  </w:style>
  <w:style w:type="character" w:customStyle="1" w:styleId="Nadpis8Char">
    <w:name w:val="Nadpis 8 Char"/>
    <w:basedOn w:val="Standardnpsmoodstavce"/>
    <w:link w:val="Nadpis8"/>
    <w:uiPriority w:val="9"/>
    <w:rsid w:val="00317EAD"/>
    <w:rPr>
      <w:rFonts w:ascii="Times New Roman" w:eastAsia="Times New Roman" w:hAnsi="Times New Roman" w:cs="Times New Roman"/>
      <w:bCs/>
      <w:sz w:val="20"/>
      <w:szCs w:val="24"/>
      <w:lang w:eastAsia="cs-CZ"/>
    </w:rPr>
  </w:style>
  <w:style w:type="character" w:customStyle="1" w:styleId="Nadpis9Char">
    <w:name w:val="Nadpis 9 Char"/>
    <w:basedOn w:val="Standardnpsmoodstavce"/>
    <w:link w:val="Nadpis9"/>
    <w:uiPriority w:val="9"/>
    <w:rsid w:val="00317EAD"/>
    <w:rPr>
      <w:rFonts w:ascii="Arial" w:eastAsia="Times New Roman" w:hAnsi="Arial" w:cs="Arial"/>
      <w:bCs/>
      <w:sz w:val="20"/>
      <w:lang w:eastAsia="cs-CZ"/>
    </w:rPr>
  </w:style>
  <w:style w:type="paragraph" w:styleId="Zhlav">
    <w:name w:val="header"/>
    <w:aliases w:val="Nabídka"/>
    <w:basedOn w:val="Normln"/>
    <w:link w:val="ZhlavChar"/>
    <w:uiPriority w:val="99"/>
    <w:unhideWhenUsed/>
    <w:rsid w:val="00317EAD"/>
    <w:pPr>
      <w:tabs>
        <w:tab w:val="center" w:pos="4536"/>
        <w:tab w:val="right" w:pos="9072"/>
      </w:tabs>
      <w:spacing w:after="0" w:line="240" w:lineRule="auto"/>
    </w:pPr>
  </w:style>
  <w:style w:type="character" w:customStyle="1" w:styleId="ZhlavChar">
    <w:name w:val="Záhlaví Char"/>
    <w:aliases w:val="Nabídka Char"/>
    <w:basedOn w:val="Standardnpsmoodstavce"/>
    <w:link w:val="Zhlav"/>
    <w:uiPriority w:val="99"/>
    <w:rsid w:val="00317EAD"/>
  </w:style>
  <w:style w:type="paragraph" w:styleId="Zpat">
    <w:name w:val="footer"/>
    <w:basedOn w:val="Normln"/>
    <w:link w:val="ZpatChar"/>
    <w:uiPriority w:val="99"/>
    <w:unhideWhenUsed/>
    <w:rsid w:val="00317EAD"/>
    <w:pPr>
      <w:tabs>
        <w:tab w:val="center" w:pos="4536"/>
        <w:tab w:val="right" w:pos="9072"/>
      </w:tabs>
      <w:spacing w:after="0" w:line="240" w:lineRule="auto"/>
    </w:pPr>
  </w:style>
  <w:style w:type="character" w:customStyle="1" w:styleId="ZpatChar">
    <w:name w:val="Zápatí Char"/>
    <w:basedOn w:val="Standardnpsmoodstavce"/>
    <w:link w:val="Zpat"/>
    <w:uiPriority w:val="99"/>
    <w:rsid w:val="00317EAD"/>
  </w:style>
  <w:style w:type="character" w:customStyle="1" w:styleId="Nadpis1Char">
    <w:name w:val="Nadpis 1 Char"/>
    <w:basedOn w:val="Standardnpsmoodstavce"/>
    <w:uiPriority w:val="4"/>
    <w:rsid w:val="00317EA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uiPriority w:val="4"/>
    <w:rsid w:val="00317EAD"/>
    <w:rPr>
      <w:rFonts w:asciiTheme="majorHAnsi" w:eastAsiaTheme="majorEastAsia" w:hAnsiTheme="majorHAnsi" w:cstheme="majorBidi"/>
      <w:color w:val="2F5496" w:themeColor="accent1" w:themeShade="BF"/>
      <w:sz w:val="26"/>
      <w:szCs w:val="26"/>
    </w:rPr>
  </w:style>
  <w:style w:type="paragraph" w:customStyle="1" w:styleId="TCBNadpis1">
    <w:name w:val="TCB_Nadpis1"/>
    <w:basedOn w:val="Nadpis1"/>
    <w:link w:val="TCBNadpis1Char"/>
    <w:qFormat/>
    <w:rsid w:val="00671C8C"/>
    <w:pPr>
      <w:ind w:hanging="284"/>
    </w:pPr>
    <w:rPr>
      <w:smallCaps w:val="0"/>
      <w:color w:val="70AD47" w:themeColor="accent6"/>
      <w:sz w:val="24"/>
      <w:szCs w:val="24"/>
      <w:lang w:val="pl-PL"/>
    </w:rPr>
  </w:style>
  <w:style w:type="character" w:customStyle="1" w:styleId="TCBNadpis1Char">
    <w:name w:val="TCB_Nadpis1 Char"/>
    <w:basedOn w:val="Nadpis1Char1"/>
    <w:link w:val="TCBNadpis1"/>
    <w:rsid w:val="00671C8C"/>
    <w:rPr>
      <w:rFonts w:ascii="Arial" w:eastAsia="Times New Roman" w:hAnsi="Arial" w:cs="Arial"/>
      <w:b/>
      <w:smallCaps w:val="0"/>
      <w:color w:val="70AD47" w:themeColor="accent6"/>
      <w:sz w:val="24"/>
      <w:szCs w:val="24"/>
      <w:lang w:val="pl-PL" w:eastAsia="cs-CZ"/>
    </w:rPr>
  </w:style>
  <w:style w:type="paragraph" w:customStyle="1" w:styleId="TCBNadpis2">
    <w:name w:val="TCB_Nadpis_2"/>
    <w:basedOn w:val="Nadpis2"/>
    <w:link w:val="TCBNadpis2Char"/>
    <w:qFormat/>
    <w:rsid w:val="00B34A24"/>
    <w:pPr>
      <w:keepNext/>
      <w:keepLines/>
      <w:numPr>
        <w:numId w:val="16"/>
      </w:numPr>
      <w:spacing w:before="240"/>
      <w:ind w:hanging="141"/>
    </w:pPr>
    <w:rPr>
      <w:color w:val="auto"/>
      <w:sz w:val="24"/>
    </w:rPr>
  </w:style>
  <w:style w:type="character" w:customStyle="1" w:styleId="TCBNadpis2Char">
    <w:name w:val="TCB_Nadpis_2 Char"/>
    <w:basedOn w:val="Nadpis2Char1"/>
    <w:link w:val="TCBNadpis2"/>
    <w:rsid w:val="00B34A24"/>
    <w:rPr>
      <w:rFonts w:ascii="Arial" w:eastAsia="Times New Roman" w:hAnsi="Arial" w:cs="Arial"/>
      <w:b/>
      <w:iCs/>
      <w:color w:val="002D62"/>
      <w:sz w:val="24"/>
      <w:szCs w:val="28"/>
      <w:lang w:eastAsia="cs-CZ"/>
    </w:rPr>
  </w:style>
  <w:style w:type="paragraph" w:customStyle="1" w:styleId="TCBNadpis3">
    <w:name w:val="TCB_Nadpis_3"/>
    <w:basedOn w:val="Nadpis3"/>
    <w:link w:val="TCBNadpis3Char"/>
    <w:qFormat/>
    <w:rsid w:val="009938D3"/>
    <w:pPr>
      <w:keepNext/>
      <w:keepLines/>
      <w:numPr>
        <w:numId w:val="16"/>
      </w:numPr>
      <w:tabs>
        <w:tab w:val="clear" w:pos="851"/>
      </w:tabs>
      <w:spacing w:before="240" w:after="80"/>
      <w:jc w:val="left"/>
    </w:pPr>
    <w:rPr>
      <w:sz w:val="22"/>
      <w:szCs w:val="20"/>
    </w:rPr>
  </w:style>
  <w:style w:type="character" w:customStyle="1" w:styleId="TCBNadpis3Char">
    <w:name w:val="TCB_Nadpis_3 Char"/>
    <w:basedOn w:val="Nadpis3Char"/>
    <w:link w:val="TCBNadpis3"/>
    <w:rsid w:val="009938D3"/>
    <w:rPr>
      <w:rFonts w:ascii="Arial" w:eastAsia="Times New Roman" w:hAnsi="Arial" w:cs="Arial"/>
      <w:b/>
      <w:sz w:val="20"/>
      <w:szCs w:val="20"/>
      <w:lang w:eastAsia="cs-CZ"/>
    </w:rPr>
  </w:style>
  <w:style w:type="paragraph" w:customStyle="1" w:styleId="TCBNadpis4">
    <w:name w:val="TCB_Nadpis_4"/>
    <w:basedOn w:val="Nadpis3"/>
    <w:link w:val="TCBNadpis4Char"/>
    <w:qFormat/>
    <w:rsid w:val="009938D3"/>
    <w:pPr>
      <w:keepNext/>
      <w:keepLines/>
      <w:numPr>
        <w:ilvl w:val="3"/>
        <w:numId w:val="16"/>
      </w:numPr>
      <w:tabs>
        <w:tab w:val="clear" w:pos="851"/>
      </w:tabs>
      <w:spacing w:before="120" w:after="80"/>
      <w:jc w:val="left"/>
    </w:pPr>
    <w:rPr>
      <w:szCs w:val="20"/>
    </w:rPr>
  </w:style>
  <w:style w:type="character" w:customStyle="1" w:styleId="TCBNadpis4Char">
    <w:name w:val="TCB_Nadpis_4 Char"/>
    <w:basedOn w:val="Nadpis3Char"/>
    <w:link w:val="TCBNadpis4"/>
    <w:rsid w:val="009938D3"/>
    <w:rPr>
      <w:rFonts w:ascii="Arial" w:eastAsia="Times New Roman" w:hAnsi="Arial" w:cs="Arial"/>
      <w:b/>
      <w:sz w:val="20"/>
      <w:szCs w:val="20"/>
      <w:lang w:eastAsia="cs-CZ"/>
    </w:rPr>
  </w:style>
  <w:style w:type="paragraph" w:customStyle="1" w:styleId="TCBNormalni">
    <w:name w:val="TCB_Normalni"/>
    <w:basedOn w:val="Normln"/>
    <w:link w:val="TCBNormalniChar"/>
    <w:qFormat/>
    <w:rsid w:val="005B7ABB"/>
    <w:pPr>
      <w:spacing w:after="80"/>
    </w:pPr>
    <w:rPr>
      <w:rFonts w:asciiTheme="minorBidi" w:hAnsiTheme="minorBidi"/>
      <w:szCs w:val="20"/>
    </w:rPr>
  </w:style>
  <w:style w:type="character" w:customStyle="1" w:styleId="TCBNormalniChar">
    <w:name w:val="TCB_Normalni Char"/>
    <w:basedOn w:val="Standardnpsmoodstavce"/>
    <w:link w:val="TCBNormalni"/>
    <w:rsid w:val="005B7ABB"/>
    <w:rPr>
      <w:rFonts w:asciiTheme="minorBidi" w:hAnsiTheme="minorBidi"/>
      <w:sz w:val="20"/>
      <w:szCs w:val="20"/>
    </w:rPr>
  </w:style>
  <w:style w:type="paragraph" w:styleId="Textbubliny">
    <w:name w:val="Balloon Text"/>
    <w:basedOn w:val="Normln"/>
    <w:link w:val="TextbublinyChar"/>
    <w:uiPriority w:val="99"/>
    <w:semiHidden/>
    <w:unhideWhenUsed/>
    <w:rsid w:val="0075166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667"/>
    <w:rPr>
      <w:rFonts w:ascii="Segoe UI" w:hAnsi="Segoe UI" w:cs="Segoe UI"/>
      <w:sz w:val="18"/>
      <w:szCs w:val="18"/>
    </w:rPr>
  </w:style>
  <w:style w:type="paragraph" w:styleId="Nadpisobsahu">
    <w:name w:val="TOC Heading"/>
    <w:basedOn w:val="Nadpis1"/>
    <w:next w:val="Normln"/>
    <w:uiPriority w:val="39"/>
    <w:unhideWhenUsed/>
    <w:qFormat/>
    <w:rsid w:val="00682B20"/>
    <w:pPr>
      <w:numPr>
        <w:numId w:val="0"/>
      </w:numPr>
      <w:spacing w:after="0" w:line="259" w:lineRule="auto"/>
      <w:outlineLvl w:val="9"/>
    </w:pPr>
    <w:rPr>
      <w:rFonts w:asciiTheme="majorHAnsi" w:eastAsiaTheme="majorEastAsia" w:hAnsiTheme="majorHAnsi" w:cstheme="majorBidi"/>
      <w:b w:val="0"/>
      <w:smallCaps w:val="0"/>
      <w:color w:val="2F5496" w:themeColor="accent1" w:themeShade="BF"/>
      <w:sz w:val="32"/>
      <w:szCs w:val="32"/>
      <w:lang w:val="cs-CZ"/>
    </w:rPr>
  </w:style>
  <w:style w:type="paragraph" w:styleId="Obsah1">
    <w:name w:val="toc 1"/>
    <w:basedOn w:val="Normln"/>
    <w:next w:val="Normln"/>
    <w:autoRedefine/>
    <w:uiPriority w:val="39"/>
    <w:unhideWhenUsed/>
    <w:rsid w:val="00724FF7"/>
    <w:pPr>
      <w:tabs>
        <w:tab w:val="right" w:leader="dot" w:pos="9205"/>
      </w:tabs>
      <w:spacing w:after="100"/>
    </w:pPr>
  </w:style>
  <w:style w:type="paragraph" w:styleId="Obsah2">
    <w:name w:val="toc 2"/>
    <w:basedOn w:val="Normln"/>
    <w:next w:val="Normln"/>
    <w:autoRedefine/>
    <w:uiPriority w:val="39"/>
    <w:unhideWhenUsed/>
    <w:rsid w:val="007916DC"/>
    <w:pPr>
      <w:tabs>
        <w:tab w:val="right" w:leader="dot" w:pos="9205"/>
      </w:tabs>
      <w:spacing w:after="100"/>
      <w:ind w:left="220"/>
    </w:pPr>
  </w:style>
  <w:style w:type="paragraph" w:styleId="Obsah3">
    <w:name w:val="toc 3"/>
    <w:basedOn w:val="Normln"/>
    <w:next w:val="Normln"/>
    <w:autoRedefine/>
    <w:uiPriority w:val="39"/>
    <w:unhideWhenUsed/>
    <w:rsid w:val="00682B20"/>
    <w:pPr>
      <w:spacing w:after="100"/>
      <w:ind w:left="440"/>
    </w:pPr>
  </w:style>
  <w:style w:type="character" w:styleId="Hypertextovodkaz">
    <w:name w:val="Hyperlink"/>
    <w:basedOn w:val="Standardnpsmoodstavce"/>
    <w:uiPriority w:val="99"/>
    <w:unhideWhenUsed/>
    <w:rsid w:val="00682B20"/>
    <w:rPr>
      <w:color w:val="0563C1" w:themeColor="hyperlink"/>
      <w:u w:val="single"/>
    </w:rPr>
  </w:style>
  <w:style w:type="paragraph" w:styleId="Odstavecseseznamem">
    <w:name w:val="List Paragraph"/>
    <w:aliases w:val="Conclusion de partie,Seznamem"/>
    <w:basedOn w:val="Normln"/>
    <w:link w:val="OdstavecseseznamemChar"/>
    <w:uiPriority w:val="34"/>
    <w:qFormat/>
    <w:rsid w:val="009C4151"/>
    <w:pPr>
      <w:spacing w:line="256" w:lineRule="auto"/>
      <w:ind w:left="720"/>
      <w:contextualSpacing/>
      <w:jc w:val="left"/>
    </w:pPr>
    <w:rPr>
      <w:lang w:eastAsia="zh-TW"/>
    </w:rPr>
  </w:style>
  <w:style w:type="character" w:styleId="Odkaznakoment">
    <w:name w:val="annotation reference"/>
    <w:basedOn w:val="Standardnpsmoodstavce"/>
    <w:uiPriority w:val="99"/>
    <w:semiHidden/>
    <w:unhideWhenUsed/>
    <w:rsid w:val="006D43A6"/>
    <w:rPr>
      <w:sz w:val="16"/>
      <w:szCs w:val="16"/>
    </w:rPr>
  </w:style>
  <w:style w:type="paragraph" w:styleId="Textkomente">
    <w:name w:val="annotation text"/>
    <w:basedOn w:val="Normln"/>
    <w:link w:val="TextkomenteChar"/>
    <w:uiPriority w:val="99"/>
    <w:unhideWhenUsed/>
    <w:rsid w:val="006D43A6"/>
    <w:pPr>
      <w:spacing w:line="240" w:lineRule="auto"/>
    </w:pPr>
    <w:rPr>
      <w:szCs w:val="20"/>
    </w:rPr>
  </w:style>
  <w:style w:type="character" w:customStyle="1" w:styleId="TextkomenteChar">
    <w:name w:val="Text komentáře Char"/>
    <w:basedOn w:val="Standardnpsmoodstavce"/>
    <w:link w:val="Textkomente"/>
    <w:uiPriority w:val="99"/>
    <w:rsid w:val="006D43A6"/>
    <w:rPr>
      <w:sz w:val="20"/>
      <w:szCs w:val="20"/>
    </w:rPr>
  </w:style>
  <w:style w:type="paragraph" w:styleId="Pedmtkomente">
    <w:name w:val="annotation subject"/>
    <w:basedOn w:val="Textkomente"/>
    <w:next w:val="Textkomente"/>
    <w:link w:val="PedmtkomenteChar"/>
    <w:uiPriority w:val="99"/>
    <w:semiHidden/>
    <w:unhideWhenUsed/>
    <w:rsid w:val="006D43A6"/>
    <w:rPr>
      <w:b/>
      <w:bCs/>
    </w:rPr>
  </w:style>
  <w:style w:type="character" w:customStyle="1" w:styleId="PedmtkomenteChar">
    <w:name w:val="Předmět komentáře Char"/>
    <w:basedOn w:val="TextkomenteChar"/>
    <w:link w:val="Pedmtkomente"/>
    <w:uiPriority w:val="99"/>
    <w:semiHidden/>
    <w:rsid w:val="006D43A6"/>
    <w:rPr>
      <w:b/>
      <w:bCs/>
      <w:sz w:val="20"/>
      <w:szCs w:val="20"/>
    </w:rPr>
  </w:style>
  <w:style w:type="paragraph" w:customStyle="1" w:styleId="Tabulka-zhlav">
    <w:name w:val="Tabulka - záhlaví"/>
    <w:basedOn w:val="Normln"/>
    <w:rsid w:val="00394133"/>
    <w:pPr>
      <w:spacing w:after="0" w:line="240" w:lineRule="auto"/>
      <w:jc w:val="both"/>
    </w:pPr>
    <w:rPr>
      <w:rFonts w:eastAsia="Times New Roman" w:cs="Times New Roman"/>
      <w:b/>
      <w:sz w:val="18"/>
      <w:szCs w:val="24"/>
      <w:lang w:eastAsia="cs-CZ"/>
    </w:rPr>
  </w:style>
  <w:style w:type="paragraph" w:customStyle="1" w:styleId="Tabulka-obsah">
    <w:name w:val="Tabulka - obsah"/>
    <w:basedOn w:val="Normln"/>
    <w:rsid w:val="00394133"/>
    <w:pPr>
      <w:spacing w:after="0" w:line="240" w:lineRule="auto"/>
      <w:jc w:val="both"/>
    </w:pPr>
    <w:rPr>
      <w:rFonts w:eastAsia="Times New Roman" w:cs="Times New Roman"/>
      <w:sz w:val="18"/>
      <w:szCs w:val="24"/>
      <w:lang w:eastAsia="cs-CZ"/>
    </w:rPr>
  </w:style>
  <w:style w:type="character" w:customStyle="1" w:styleId="tlid-translation">
    <w:name w:val="tlid-translation"/>
    <w:basedOn w:val="Standardnpsmoodstavce"/>
    <w:rsid w:val="00394133"/>
  </w:style>
  <w:style w:type="character" w:customStyle="1" w:styleId="jlqj4b">
    <w:name w:val="jlqj4b"/>
    <w:basedOn w:val="Standardnpsmoodstavce"/>
    <w:rsid w:val="002744D8"/>
  </w:style>
  <w:style w:type="character" w:customStyle="1" w:styleId="material-icons-extended">
    <w:name w:val="material-icons-extended"/>
    <w:basedOn w:val="Standardnpsmoodstavce"/>
    <w:rsid w:val="000914A9"/>
  </w:style>
  <w:style w:type="paragraph" w:customStyle="1" w:styleId="Textnormy">
    <w:name w:val="Text normy"/>
    <w:rsid w:val="00AF1E85"/>
    <w:pPr>
      <w:spacing w:after="120" w:line="240" w:lineRule="auto"/>
      <w:jc w:val="both"/>
    </w:pPr>
    <w:rPr>
      <w:rFonts w:eastAsia="Times New Roman" w:cs="Times New Roman"/>
      <w:szCs w:val="20"/>
      <w:lang w:eastAsia="cs-CZ"/>
    </w:rPr>
  </w:style>
  <w:style w:type="paragraph" w:styleId="Zptenadresanaoblku">
    <w:name w:val="envelope return"/>
    <w:basedOn w:val="Normln"/>
    <w:semiHidden/>
    <w:rsid w:val="00AF1E85"/>
    <w:pPr>
      <w:spacing w:after="0" w:line="240" w:lineRule="auto"/>
      <w:jc w:val="left"/>
    </w:pPr>
    <w:rPr>
      <w:rFonts w:eastAsia="Times New Roman" w:cs="Times New Roman"/>
      <w:szCs w:val="20"/>
      <w:lang w:eastAsia="cs-CZ"/>
    </w:rPr>
  </w:style>
  <w:style w:type="paragraph" w:customStyle="1" w:styleId="Odrka">
    <w:name w:val="Odrážka"/>
    <w:basedOn w:val="Normln"/>
    <w:link w:val="OdrkaChar"/>
    <w:qFormat/>
    <w:rsid w:val="00723508"/>
    <w:pPr>
      <w:spacing w:before="20" w:after="20" w:line="240" w:lineRule="auto"/>
      <w:jc w:val="left"/>
    </w:pPr>
    <w:rPr>
      <w:rFonts w:eastAsia="Times New Roman" w:cs="Arial"/>
      <w:lang w:eastAsia="cs-CZ"/>
    </w:rPr>
  </w:style>
  <w:style w:type="character" w:customStyle="1" w:styleId="OdrkaChar">
    <w:name w:val="Odrážka Char"/>
    <w:link w:val="Odrka"/>
    <w:rsid w:val="00723508"/>
    <w:rPr>
      <w:rFonts w:ascii="Arial" w:eastAsia="Times New Roman" w:hAnsi="Arial" w:cs="Arial"/>
      <w:lang w:eastAsia="cs-CZ"/>
    </w:rPr>
  </w:style>
  <w:style w:type="paragraph" w:styleId="Zkladntext">
    <w:name w:val="Body Text"/>
    <w:basedOn w:val="Normln"/>
    <w:link w:val="ZkladntextChar"/>
    <w:rsid w:val="009B080A"/>
    <w:pPr>
      <w:autoSpaceDE w:val="0"/>
      <w:autoSpaceDN w:val="0"/>
      <w:adjustRightInd w:val="0"/>
      <w:spacing w:after="120" w:line="240" w:lineRule="auto"/>
      <w:ind w:firstLine="567"/>
      <w:jc w:val="left"/>
    </w:pPr>
    <w:rPr>
      <w:rFonts w:eastAsia="Times New Roman" w:cs="Times New Roman"/>
      <w:szCs w:val="24"/>
      <w:lang w:eastAsia="cs-CZ"/>
    </w:rPr>
  </w:style>
  <w:style w:type="character" w:customStyle="1" w:styleId="ZkladntextChar">
    <w:name w:val="Základní text Char"/>
    <w:basedOn w:val="Standardnpsmoodstavce"/>
    <w:link w:val="Zkladntext"/>
    <w:rsid w:val="009B080A"/>
    <w:rPr>
      <w:rFonts w:ascii="Arial" w:eastAsia="Times New Roman" w:hAnsi="Arial" w:cs="Times New Roman"/>
      <w:szCs w:val="24"/>
      <w:lang w:eastAsia="cs-CZ"/>
    </w:rPr>
  </w:style>
  <w:style w:type="paragraph" w:customStyle="1" w:styleId="Odrky">
    <w:name w:val="Odrážky"/>
    <w:basedOn w:val="Normln"/>
    <w:rsid w:val="0083389D"/>
    <w:pPr>
      <w:numPr>
        <w:numId w:val="3"/>
      </w:numPr>
      <w:tabs>
        <w:tab w:val="left" w:pos="1151"/>
      </w:tabs>
      <w:spacing w:after="0" w:line="240" w:lineRule="auto"/>
      <w:jc w:val="both"/>
    </w:pPr>
    <w:rPr>
      <w:rFonts w:eastAsia="Times New Roman" w:cs="Times New Roman"/>
      <w:szCs w:val="20"/>
      <w:lang w:eastAsia="cs-CZ"/>
    </w:rPr>
  </w:style>
  <w:style w:type="paragraph" w:customStyle="1" w:styleId="Odrkyodsaz">
    <w:name w:val="Odrážky_odsaz"/>
    <w:basedOn w:val="Odrky"/>
    <w:rsid w:val="000B3DAD"/>
    <w:pPr>
      <w:numPr>
        <w:numId w:val="4"/>
      </w:numPr>
      <w:tabs>
        <w:tab w:val="left" w:pos="1701"/>
      </w:tabs>
    </w:pPr>
  </w:style>
  <w:style w:type="paragraph" w:styleId="Bezmezer">
    <w:name w:val="No Spacing"/>
    <w:uiPriority w:val="1"/>
    <w:qFormat/>
    <w:rsid w:val="009C5F43"/>
    <w:pPr>
      <w:spacing w:after="0" w:line="240" w:lineRule="auto"/>
      <w:jc w:val="left"/>
    </w:pPr>
    <w:rPr>
      <w:rFonts w:ascii="Times New Roman" w:eastAsia="Times New Roman" w:hAnsi="Times New Roman" w:cs="Times New Roman"/>
      <w:sz w:val="24"/>
      <w:szCs w:val="24"/>
      <w:lang w:eastAsia="cs-CZ"/>
    </w:rPr>
  </w:style>
  <w:style w:type="paragraph" w:styleId="Titulek">
    <w:name w:val="caption"/>
    <w:basedOn w:val="Normln"/>
    <w:next w:val="Normln"/>
    <w:uiPriority w:val="35"/>
    <w:unhideWhenUsed/>
    <w:qFormat/>
    <w:rsid w:val="001F7992"/>
    <w:pPr>
      <w:spacing w:after="200" w:line="240" w:lineRule="auto"/>
    </w:pPr>
    <w:rPr>
      <w:i/>
      <w:iCs/>
      <w:color w:val="44546A" w:themeColor="text2"/>
      <w:sz w:val="18"/>
      <w:szCs w:val="18"/>
    </w:rPr>
  </w:style>
  <w:style w:type="character" w:customStyle="1" w:styleId="OdrkaCharChar">
    <w:name w:val="Odrážka Char Char"/>
    <w:rsid w:val="00B41A70"/>
    <w:rPr>
      <w:rFonts w:ascii="Arial" w:hAnsi="Arial"/>
      <w:kern w:val="28"/>
      <w:sz w:val="22"/>
    </w:rPr>
  </w:style>
  <w:style w:type="paragraph" w:customStyle="1" w:styleId="StylZarovnatdobloku">
    <w:name w:val="Styl Zarovnat do bloku"/>
    <w:basedOn w:val="Normln"/>
    <w:rsid w:val="00B41A70"/>
    <w:pPr>
      <w:spacing w:after="120" w:line="240" w:lineRule="auto"/>
      <w:jc w:val="left"/>
    </w:pPr>
    <w:rPr>
      <w:rFonts w:eastAsia="Times New Roman" w:cs="Times New Roman"/>
      <w:kern w:val="28"/>
      <w:szCs w:val="20"/>
      <w:lang w:eastAsia="cs-CZ"/>
    </w:rPr>
  </w:style>
  <w:style w:type="paragraph" w:customStyle="1" w:styleId="Odstavec">
    <w:name w:val="Odstavec"/>
    <w:basedOn w:val="Normln"/>
    <w:link w:val="OdstavecChar3"/>
    <w:rsid w:val="00084638"/>
    <w:pPr>
      <w:spacing w:before="120" w:after="120" w:line="240" w:lineRule="auto"/>
      <w:jc w:val="left"/>
    </w:pPr>
    <w:rPr>
      <w:rFonts w:eastAsia="Times New Roman" w:cs="Times New Roman"/>
      <w:kern w:val="28"/>
      <w:szCs w:val="20"/>
      <w:lang w:eastAsia="cs-CZ"/>
    </w:rPr>
  </w:style>
  <w:style w:type="character" w:customStyle="1" w:styleId="OdstavecChar3">
    <w:name w:val="Odstavec Char3"/>
    <w:link w:val="Odstavec"/>
    <w:rsid w:val="00084638"/>
    <w:rPr>
      <w:rFonts w:ascii="Arial" w:eastAsia="Times New Roman" w:hAnsi="Arial" w:cs="Times New Roman"/>
      <w:kern w:val="28"/>
      <w:szCs w:val="20"/>
      <w:lang w:eastAsia="cs-CZ"/>
    </w:rPr>
  </w:style>
  <w:style w:type="paragraph" w:styleId="Podnadpis">
    <w:name w:val="Subtitle"/>
    <w:basedOn w:val="Normln"/>
    <w:link w:val="PodnadpisChar"/>
    <w:rsid w:val="003A2053"/>
    <w:pPr>
      <w:widowControl w:val="0"/>
      <w:overflowPunct w:val="0"/>
      <w:autoSpaceDE w:val="0"/>
      <w:autoSpaceDN w:val="0"/>
      <w:adjustRightInd w:val="0"/>
      <w:spacing w:before="120" w:after="120" w:line="240" w:lineRule="auto"/>
      <w:ind w:left="993" w:hanging="426"/>
      <w:jc w:val="left"/>
      <w:textAlignment w:val="baseline"/>
    </w:pPr>
    <w:rPr>
      <w:rFonts w:eastAsia="Times New Roman" w:cs="Times New Roman"/>
      <w:kern w:val="28"/>
      <w:sz w:val="24"/>
      <w:szCs w:val="20"/>
      <w:lang w:eastAsia="cs-CZ"/>
    </w:rPr>
  </w:style>
  <w:style w:type="character" w:customStyle="1" w:styleId="PodnadpisChar">
    <w:name w:val="Podnadpis Char"/>
    <w:basedOn w:val="Standardnpsmoodstavce"/>
    <w:link w:val="Podnadpis"/>
    <w:rsid w:val="003A2053"/>
    <w:rPr>
      <w:rFonts w:ascii="Arial" w:eastAsia="Times New Roman" w:hAnsi="Arial" w:cs="Times New Roman"/>
      <w:kern w:val="28"/>
      <w:sz w:val="24"/>
      <w:szCs w:val="20"/>
      <w:lang w:eastAsia="cs-CZ"/>
    </w:rPr>
  </w:style>
  <w:style w:type="paragraph" w:styleId="Normlnweb">
    <w:name w:val="Normal (Web)"/>
    <w:basedOn w:val="Normln"/>
    <w:uiPriority w:val="99"/>
    <w:semiHidden/>
    <w:unhideWhenUsed/>
    <w:rsid w:val="00895A46"/>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95A46"/>
    <w:rPr>
      <w:b/>
      <w:bCs/>
    </w:rPr>
  </w:style>
  <w:style w:type="paragraph" w:customStyle="1" w:styleId="Podnadpis1">
    <w:name w:val="Podnadpis1"/>
    <w:basedOn w:val="Normln"/>
    <w:qFormat/>
    <w:rsid w:val="00121053"/>
    <w:pPr>
      <w:keepNext/>
      <w:spacing w:before="120" w:after="120" w:line="240" w:lineRule="auto"/>
      <w:jc w:val="left"/>
    </w:pPr>
    <w:rPr>
      <w:rFonts w:eastAsia="Times New Roman" w:cs="Times New Roman"/>
      <w:b/>
      <w:kern w:val="28"/>
      <w:szCs w:val="20"/>
      <w:lang w:eastAsia="cs-CZ"/>
    </w:rPr>
  </w:style>
  <w:style w:type="paragraph" w:customStyle="1" w:styleId="Bod">
    <w:name w:val="Bod"/>
    <w:basedOn w:val="Normln"/>
    <w:rsid w:val="00121053"/>
    <w:pPr>
      <w:numPr>
        <w:numId w:val="5"/>
      </w:numPr>
      <w:spacing w:after="120" w:line="240" w:lineRule="auto"/>
      <w:jc w:val="left"/>
    </w:pPr>
    <w:rPr>
      <w:rFonts w:eastAsia="Times New Roman" w:cs="Times New Roman"/>
      <w:kern w:val="28"/>
      <w:szCs w:val="20"/>
      <w:lang w:eastAsia="cs-CZ"/>
    </w:rPr>
  </w:style>
  <w:style w:type="paragraph" w:customStyle="1" w:styleId="Normalodsaz">
    <w:name w:val="Normal odsaz"/>
    <w:basedOn w:val="Normlnodsazen"/>
    <w:rsid w:val="00121053"/>
    <w:pPr>
      <w:spacing w:before="120" w:after="120" w:line="240" w:lineRule="auto"/>
      <w:ind w:left="680" w:right="-483"/>
      <w:jc w:val="left"/>
    </w:pPr>
    <w:rPr>
      <w:rFonts w:ascii="Sans Serif PS" w:eastAsia="Times New Roman" w:hAnsi="Sans Serif PS" w:cs="Times New Roman"/>
      <w:kern w:val="28"/>
      <w:szCs w:val="20"/>
      <w:lang w:eastAsia="cs-CZ"/>
    </w:rPr>
  </w:style>
  <w:style w:type="paragraph" w:styleId="Normlnodsazen">
    <w:name w:val="Normal Indent"/>
    <w:basedOn w:val="Normln"/>
    <w:unhideWhenUsed/>
    <w:rsid w:val="00121053"/>
    <w:pPr>
      <w:ind w:left="708"/>
    </w:pPr>
  </w:style>
  <w:style w:type="paragraph" w:customStyle="1" w:styleId="Normlntab">
    <w:name w:val="Normální_tab"/>
    <w:basedOn w:val="Normln"/>
    <w:rsid w:val="005F63F1"/>
    <w:pPr>
      <w:spacing w:after="0" w:line="240" w:lineRule="auto"/>
      <w:jc w:val="left"/>
    </w:pPr>
    <w:rPr>
      <w:rFonts w:ascii="Tahoma" w:eastAsia="Times New Roman" w:hAnsi="Tahoma" w:cs="Times New Roman"/>
      <w:szCs w:val="20"/>
      <w:lang w:eastAsia="cs-CZ"/>
    </w:rPr>
  </w:style>
  <w:style w:type="paragraph" w:styleId="Obsah4">
    <w:name w:val="toc 4"/>
    <w:basedOn w:val="Normln"/>
    <w:next w:val="Normln"/>
    <w:autoRedefine/>
    <w:uiPriority w:val="39"/>
    <w:unhideWhenUsed/>
    <w:rsid w:val="00AC2766"/>
    <w:pPr>
      <w:spacing w:after="100" w:line="259" w:lineRule="auto"/>
      <w:ind w:left="660"/>
      <w:jc w:val="left"/>
    </w:pPr>
    <w:rPr>
      <w:lang w:eastAsia="cs-CZ"/>
    </w:rPr>
  </w:style>
  <w:style w:type="paragraph" w:styleId="Obsah5">
    <w:name w:val="toc 5"/>
    <w:basedOn w:val="Normln"/>
    <w:next w:val="Normln"/>
    <w:autoRedefine/>
    <w:uiPriority w:val="39"/>
    <w:unhideWhenUsed/>
    <w:rsid w:val="00AC2766"/>
    <w:pPr>
      <w:spacing w:after="100" w:line="259" w:lineRule="auto"/>
      <w:ind w:left="880"/>
      <w:jc w:val="left"/>
    </w:pPr>
    <w:rPr>
      <w:lang w:eastAsia="cs-CZ"/>
    </w:rPr>
  </w:style>
  <w:style w:type="paragraph" w:styleId="Obsah6">
    <w:name w:val="toc 6"/>
    <w:basedOn w:val="Normln"/>
    <w:next w:val="Normln"/>
    <w:autoRedefine/>
    <w:uiPriority w:val="39"/>
    <w:unhideWhenUsed/>
    <w:rsid w:val="00AC2766"/>
    <w:pPr>
      <w:spacing w:after="100" w:line="259" w:lineRule="auto"/>
      <w:ind w:left="1100"/>
      <w:jc w:val="left"/>
    </w:pPr>
    <w:rPr>
      <w:lang w:eastAsia="cs-CZ"/>
    </w:rPr>
  </w:style>
  <w:style w:type="paragraph" w:styleId="Obsah7">
    <w:name w:val="toc 7"/>
    <w:basedOn w:val="Normln"/>
    <w:next w:val="Normln"/>
    <w:autoRedefine/>
    <w:uiPriority w:val="39"/>
    <w:unhideWhenUsed/>
    <w:rsid w:val="00AC2766"/>
    <w:pPr>
      <w:spacing w:after="100" w:line="259" w:lineRule="auto"/>
      <w:ind w:left="1320"/>
      <w:jc w:val="left"/>
    </w:pPr>
    <w:rPr>
      <w:lang w:eastAsia="cs-CZ"/>
    </w:rPr>
  </w:style>
  <w:style w:type="paragraph" w:styleId="Obsah8">
    <w:name w:val="toc 8"/>
    <w:basedOn w:val="Normln"/>
    <w:next w:val="Normln"/>
    <w:autoRedefine/>
    <w:uiPriority w:val="39"/>
    <w:unhideWhenUsed/>
    <w:rsid w:val="00AC2766"/>
    <w:pPr>
      <w:spacing w:after="100" w:line="259" w:lineRule="auto"/>
      <w:ind w:left="1540"/>
      <w:jc w:val="left"/>
    </w:pPr>
    <w:rPr>
      <w:lang w:eastAsia="cs-CZ"/>
    </w:rPr>
  </w:style>
  <w:style w:type="paragraph" w:styleId="Obsah9">
    <w:name w:val="toc 9"/>
    <w:basedOn w:val="Normln"/>
    <w:next w:val="Normln"/>
    <w:autoRedefine/>
    <w:uiPriority w:val="39"/>
    <w:unhideWhenUsed/>
    <w:rsid w:val="00AC2766"/>
    <w:pPr>
      <w:spacing w:after="100" w:line="259" w:lineRule="auto"/>
      <w:ind w:left="1760"/>
      <w:jc w:val="left"/>
    </w:pPr>
    <w:rPr>
      <w:lang w:eastAsia="cs-CZ"/>
    </w:rPr>
  </w:style>
  <w:style w:type="character" w:customStyle="1" w:styleId="Nevyeenzmnka1">
    <w:name w:val="Nevyřešená zmínka1"/>
    <w:basedOn w:val="Standardnpsmoodstavce"/>
    <w:uiPriority w:val="99"/>
    <w:semiHidden/>
    <w:unhideWhenUsed/>
    <w:rsid w:val="00AC2766"/>
    <w:rPr>
      <w:color w:val="605E5C"/>
      <w:shd w:val="clear" w:color="auto" w:fill="E1DFDD"/>
    </w:rPr>
  </w:style>
  <w:style w:type="paragraph" w:customStyle="1" w:styleId="Text">
    <w:name w:val="Text"/>
    <w:basedOn w:val="Zkladntext"/>
    <w:rsid w:val="003E09F2"/>
    <w:pPr>
      <w:autoSpaceDE/>
      <w:autoSpaceDN/>
      <w:adjustRightInd/>
      <w:spacing w:before="120"/>
      <w:ind w:left="709" w:firstLine="0"/>
    </w:pPr>
    <w:rPr>
      <w:noProof/>
      <w:szCs w:val="20"/>
    </w:rPr>
  </w:style>
  <w:style w:type="paragraph" w:styleId="Prosttext">
    <w:name w:val="Plain Text"/>
    <w:basedOn w:val="Normln"/>
    <w:link w:val="ProsttextChar"/>
    <w:uiPriority w:val="99"/>
    <w:semiHidden/>
    <w:unhideWhenUsed/>
    <w:rsid w:val="00062A7F"/>
    <w:pPr>
      <w:spacing w:after="0" w:line="240" w:lineRule="auto"/>
      <w:jc w:val="left"/>
    </w:pPr>
    <w:rPr>
      <w:rFonts w:ascii="Calibri" w:eastAsia="Times New Roman" w:hAnsi="Calibri" w:cs="Calibri"/>
      <w:szCs w:val="21"/>
      <w:lang w:eastAsia="cs-CZ"/>
    </w:rPr>
  </w:style>
  <w:style w:type="character" w:customStyle="1" w:styleId="ProsttextChar">
    <w:name w:val="Prostý text Char"/>
    <w:basedOn w:val="Standardnpsmoodstavce"/>
    <w:link w:val="Prosttext"/>
    <w:uiPriority w:val="99"/>
    <w:semiHidden/>
    <w:rsid w:val="00062A7F"/>
    <w:rPr>
      <w:rFonts w:ascii="Calibri" w:eastAsia="Times New Roman" w:hAnsi="Calibri" w:cs="Calibri"/>
      <w:szCs w:val="21"/>
      <w:lang w:eastAsia="cs-CZ"/>
    </w:rPr>
  </w:style>
  <w:style w:type="paragraph" w:styleId="Seznamsodrkami">
    <w:name w:val="List Bullet"/>
    <w:basedOn w:val="Normln"/>
    <w:uiPriority w:val="7"/>
    <w:qFormat/>
    <w:rsid w:val="00062A7F"/>
    <w:pPr>
      <w:spacing w:after="80" w:line="240" w:lineRule="auto"/>
      <w:ind w:left="720" w:hanging="363"/>
      <w:jc w:val="left"/>
    </w:pPr>
    <w:rPr>
      <w:sz w:val="18"/>
      <w:szCs w:val="18"/>
    </w:rPr>
  </w:style>
  <w:style w:type="paragraph" w:styleId="Seznamsodrkami2">
    <w:name w:val="List Bullet 2"/>
    <w:basedOn w:val="Normln"/>
    <w:uiPriority w:val="7"/>
    <w:rsid w:val="00062A7F"/>
    <w:pPr>
      <w:spacing w:after="60" w:line="240" w:lineRule="auto"/>
      <w:ind w:left="1440" w:hanging="363"/>
      <w:jc w:val="left"/>
    </w:pPr>
    <w:rPr>
      <w:sz w:val="18"/>
      <w:szCs w:val="18"/>
    </w:rPr>
  </w:style>
  <w:style w:type="paragraph" w:styleId="Seznamsodrkami3">
    <w:name w:val="List Bullet 3"/>
    <w:basedOn w:val="Normln"/>
    <w:uiPriority w:val="7"/>
    <w:rsid w:val="00062A7F"/>
    <w:pPr>
      <w:numPr>
        <w:ilvl w:val="2"/>
        <w:numId w:val="7"/>
      </w:numPr>
      <w:spacing w:after="40" w:line="240" w:lineRule="auto"/>
      <w:jc w:val="left"/>
    </w:pPr>
    <w:rPr>
      <w:sz w:val="18"/>
      <w:szCs w:val="18"/>
    </w:rPr>
  </w:style>
  <w:style w:type="paragraph" w:customStyle="1" w:styleId="Blok">
    <w:name w:val="Blok"/>
    <w:basedOn w:val="Normln"/>
    <w:rsid w:val="00245DD3"/>
    <w:pPr>
      <w:spacing w:before="60" w:after="60" w:line="240" w:lineRule="auto"/>
      <w:ind w:left="1151"/>
      <w:jc w:val="both"/>
    </w:pPr>
    <w:rPr>
      <w:rFonts w:eastAsia="Times New Roman" w:cs="Times New Roman"/>
      <w:szCs w:val="20"/>
      <w:lang w:eastAsia="cs-CZ"/>
    </w:rPr>
  </w:style>
  <w:style w:type="character" w:customStyle="1" w:styleId="OdstavecseseznamemChar">
    <w:name w:val="Odstavec se seznamem Char"/>
    <w:aliases w:val="Conclusion de partie Char,Seznamem Char"/>
    <w:link w:val="Odstavecseseznamem"/>
    <w:uiPriority w:val="34"/>
    <w:locked/>
    <w:rsid w:val="00EB1FBC"/>
    <w:rPr>
      <w:rFonts w:eastAsiaTheme="minorEastAsia"/>
      <w:lang w:eastAsia="zh-TW"/>
    </w:rPr>
  </w:style>
  <w:style w:type="character" w:customStyle="1" w:styleId="Nevyeenzmnka2">
    <w:name w:val="Nevyřešená zmínka2"/>
    <w:basedOn w:val="Standardnpsmoodstavce"/>
    <w:uiPriority w:val="99"/>
    <w:semiHidden/>
    <w:unhideWhenUsed/>
    <w:rsid w:val="00C24CB1"/>
    <w:rPr>
      <w:color w:val="605E5C"/>
      <w:shd w:val="clear" w:color="auto" w:fill="E1DFDD"/>
    </w:rPr>
  </w:style>
  <w:style w:type="table" w:styleId="Mkatabulky">
    <w:name w:val="Table Grid"/>
    <w:basedOn w:val="Normlntabulka"/>
    <w:uiPriority w:val="59"/>
    <w:rsid w:val="00605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uiPriority w:val="99"/>
    <w:semiHidden/>
    <w:unhideWhenUsed/>
    <w:rsid w:val="0073084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3084F"/>
  </w:style>
  <w:style w:type="character" w:styleId="PromnnHTML">
    <w:name w:val="HTML Variable"/>
    <w:basedOn w:val="Standardnpsmoodstavce"/>
    <w:uiPriority w:val="99"/>
    <w:semiHidden/>
    <w:unhideWhenUsed/>
    <w:rsid w:val="00452606"/>
    <w:rPr>
      <w:i/>
      <w:iCs/>
    </w:rPr>
  </w:style>
  <w:style w:type="paragraph" w:customStyle="1" w:styleId="l6">
    <w:name w:val="l6"/>
    <w:basedOn w:val="Normln"/>
    <w:rsid w:val="00452606"/>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Default">
    <w:name w:val="Default"/>
    <w:rsid w:val="005D4F55"/>
    <w:pPr>
      <w:autoSpaceDE w:val="0"/>
      <w:autoSpaceDN w:val="0"/>
      <w:adjustRightInd w:val="0"/>
      <w:spacing w:after="0" w:line="240" w:lineRule="auto"/>
      <w:jc w:val="left"/>
    </w:pPr>
    <w:rPr>
      <w:rFonts w:ascii="Calibri" w:hAnsi="Calibri" w:cs="Calibri"/>
      <w:color w:val="000000"/>
      <w:sz w:val="24"/>
      <w:szCs w:val="24"/>
    </w:rPr>
  </w:style>
  <w:style w:type="paragraph" w:styleId="Datum">
    <w:name w:val="Date"/>
    <w:basedOn w:val="Normln"/>
    <w:next w:val="Normln"/>
    <w:link w:val="DatumChar"/>
    <w:uiPriority w:val="99"/>
    <w:rsid w:val="005056EA"/>
    <w:pPr>
      <w:spacing w:line="200" w:lineRule="atLeast"/>
      <w:jc w:val="left"/>
    </w:pPr>
    <w:rPr>
      <w:rFonts w:asciiTheme="majorHAnsi" w:hAnsiTheme="majorHAnsi"/>
      <w:sz w:val="12"/>
      <w:szCs w:val="18"/>
      <w:lang w:val="en-GB"/>
    </w:rPr>
  </w:style>
  <w:style w:type="character" w:customStyle="1" w:styleId="DatumChar">
    <w:name w:val="Datum Char"/>
    <w:basedOn w:val="Standardnpsmoodstavce"/>
    <w:link w:val="Datum"/>
    <w:uiPriority w:val="99"/>
    <w:rsid w:val="005056EA"/>
    <w:rPr>
      <w:rFonts w:asciiTheme="majorHAnsi" w:hAnsiTheme="majorHAnsi"/>
      <w:sz w:val="12"/>
      <w:szCs w:val="18"/>
      <w:lang w:val="en-GB"/>
    </w:rPr>
  </w:style>
  <w:style w:type="paragraph" w:styleId="slovanseznam">
    <w:name w:val="List Number"/>
    <w:basedOn w:val="Normln"/>
    <w:uiPriority w:val="7"/>
    <w:qFormat/>
    <w:rsid w:val="005056EA"/>
    <w:pPr>
      <w:numPr>
        <w:numId w:val="18"/>
      </w:numPr>
      <w:spacing w:after="80" w:line="288" w:lineRule="auto"/>
      <w:jc w:val="left"/>
    </w:pPr>
    <w:rPr>
      <w:sz w:val="18"/>
      <w:szCs w:val="18"/>
      <w:lang w:val="en-GB"/>
    </w:rPr>
  </w:style>
  <w:style w:type="paragraph" w:styleId="slovanseznam2">
    <w:name w:val="List Number 2"/>
    <w:basedOn w:val="Normln"/>
    <w:uiPriority w:val="7"/>
    <w:rsid w:val="005056EA"/>
    <w:pPr>
      <w:numPr>
        <w:ilvl w:val="1"/>
        <w:numId w:val="18"/>
      </w:numPr>
      <w:spacing w:after="60" w:line="288" w:lineRule="auto"/>
      <w:jc w:val="left"/>
    </w:pPr>
    <w:rPr>
      <w:sz w:val="18"/>
      <w:szCs w:val="18"/>
      <w:lang w:val="en-GB"/>
    </w:rPr>
  </w:style>
  <w:style w:type="paragraph" w:styleId="slovanseznam3">
    <w:name w:val="List Number 3"/>
    <w:basedOn w:val="Normln"/>
    <w:uiPriority w:val="7"/>
    <w:rsid w:val="005056EA"/>
    <w:pPr>
      <w:numPr>
        <w:ilvl w:val="2"/>
        <w:numId w:val="18"/>
      </w:numPr>
      <w:spacing w:after="40" w:line="288" w:lineRule="auto"/>
      <w:jc w:val="left"/>
    </w:pPr>
    <w:rPr>
      <w:sz w:val="18"/>
      <w:szCs w:val="18"/>
      <w:lang w:val="en-GB"/>
    </w:rPr>
  </w:style>
  <w:style w:type="paragraph" w:customStyle="1" w:styleId="Subject">
    <w:name w:val="Subject"/>
    <w:basedOn w:val="Normln"/>
    <w:next w:val="Normln"/>
    <w:uiPriority w:val="99"/>
    <w:qFormat/>
    <w:rsid w:val="005056EA"/>
    <w:pPr>
      <w:spacing w:before="240" w:after="240" w:line="240" w:lineRule="auto"/>
      <w:jc w:val="left"/>
    </w:pPr>
    <w:rPr>
      <w:rFonts w:asciiTheme="majorHAnsi" w:eastAsia="Arial" w:hAnsiTheme="majorHAnsi" w:cs="Arial"/>
      <w:sz w:val="28"/>
      <w:szCs w:val="13"/>
      <w:lang w:val="en-GB" w:eastAsia="sv-SE"/>
    </w:rPr>
  </w:style>
  <w:style w:type="character" w:styleId="slostrnky">
    <w:name w:val="page number"/>
    <w:basedOn w:val="Standardnpsmoodstavce"/>
    <w:uiPriority w:val="99"/>
    <w:unhideWhenUsed/>
    <w:rsid w:val="005056EA"/>
    <w:rPr>
      <w:rFonts w:asciiTheme="majorHAnsi" w:hAnsiTheme="majorHAnsi"/>
      <w:sz w:val="16"/>
    </w:rPr>
  </w:style>
  <w:style w:type="paragraph" w:customStyle="1" w:styleId="Title1">
    <w:name w:val="Title 1"/>
    <w:basedOn w:val="Nadpis1"/>
    <w:next w:val="Normln"/>
    <w:link w:val="Title1Char"/>
    <w:uiPriority w:val="9"/>
    <w:qFormat/>
    <w:rsid w:val="005056EA"/>
    <w:pPr>
      <w:numPr>
        <w:numId w:val="0"/>
      </w:numPr>
      <w:spacing w:after="80"/>
    </w:pPr>
    <w:rPr>
      <w:rFonts w:asciiTheme="majorHAnsi" w:eastAsiaTheme="majorEastAsia" w:hAnsiTheme="majorHAnsi" w:cstheme="majorBidi"/>
      <w:b w:val="0"/>
      <w:smallCaps w:val="0"/>
      <w:color w:val="2F5496" w:themeColor="accent1" w:themeShade="BF"/>
      <w:szCs w:val="32"/>
      <w:lang w:val="en-GB" w:eastAsia="en-US"/>
    </w:rPr>
  </w:style>
  <w:style w:type="paragraph" w:customStyle="1" w:styleId="Title2">
    <w:name w:val="Title 2"/>
    <w:basedOn w:val="Nadpis2"/>
    <w:next w:val="Normln"/>
    <w:link w:val="Title2Char"/>
    <w:uiPriority w:val="9"/>
    <w:qFormat/>
    <w:rsid w:val="005056EA"/>
    <w:pPr>
      <w:keepNext/>
      <w:keepLines/>
      <w:numPr>
        <w:ilvl w:val="0"/>
        <w:numId w:val="0"/>
      </w:numPr>
      <w:spacing w:before="240" w:after="80"/>
      <w:jc w:val="left"/>
    </w:pPr>
    <w:rPr>
      <w:rFonts w:asciiTheme="majorHAnsi" w:eastAsiaTheme="majorEastAsia" w:hAnsiTheme="majorHAnsi" w:cstheme="majorBidi"/>
      <w:b w:val="0"/>
      <w:iCs w:val="0"/>
      <w:color w:val="2F5496" w:themeColor="accent1" w:themeShade="BF"/>
      <w:sz w:val="24"/>
      <w:szCs w:val="26"/>
      <w:lang w:val="en-GB" w:eastAsia="en-US"/>
    </w:rPr>
  </w:style>
  <w:style w:type="paragraph" w:customStyle="1" w:styleId="Title3">
    <w:name w:val="Title 3"/>
    <w:basedOn w:val="Nadpis3"/>
    <w:next w:val="Normln"/>
    <w:link w:val="Title3Char"/>
    <w:uiPriority w:val="9"/>
    <w:qFormat/>
    <w:rsid w:val="005056EA"/>
    <w:pPr>
      <w:keepNext/>
      <w:keepLines/>
      <w:numPr>
        <w:ilvl w:val="0"/>
        <w:numId w:val="0"/>
      </w:numPr>
      <w:tabs>
        <w:tab w:val="clear" w:pos="851"/>
      </w:tabs>
      <w:spacing w:before="240" w:after="80"/>
      <w:jc w:val="left"/>
    </w:pPr>
    <w:rPr>
      <w:rFonts w:asciiTheme="majorHAnsi" w:eastAsiaTheme="majorEastAsia" w:hAnsiTheme="majorHAnsi" w:cstheme="majorBidi"/>
      <w:b w:val="0"/>
      <w:szCs w:val="24"/>
      <w:lang w:val="en-GB"/>
    </w:rPr>
  </w:style>
  <w:style w:type="paragraph" w:customStyle="1" w:styleId="DocumentName">
    <w:name w:val="DocumentName"/>
    <w:next w:val="Normln"/>
    <w:uiPriority w:val="8"/>
    <w:rsid w:val="005056EA"/>
    <w:pPr>
      <w:spacing w:after="0" w:line="288" w:lineRule="auto"/>
      <w:jc w:val="left"/>
    </w:pPr>
    <w:rPr>
      <w:rFonts w:asciiTheme="majorHAnsi" w:hAnsiTheme="majorHAnsi"/>
      <w:sz w:val="32"/>
      <w:szCs w:val="40"/>
      <w:lang w:val="en-GB"/>
    </w:rPr>
  </w:style>
  <w:style w:type="paragraph" w:customStyle="1" w:styleId="Label">
    <w:name w:val="Label"/>
    <w:basedOn w:val="Normln"/>
    <w:next w:val="Normln"/>
    <w:uiPriority w:val="99"/>
    <w:rsid w:val="005056EA"/>
    <w:pPr>
      <w:spacing w:after="0" w:line="240" w:lineRule="auto"/>
      <w:jc w:val="left"/>
    </w:pPr>
    <w:rPr>
      <w:rFonts w:asciiTheme="majorHAnsi" w:eastAsia="Arial" w:hAnsiTheme="majorHAnsi" w:cs="Mangal"/>
      <w:sz w:val="13"/>
      <w:szCs w:val="18"/>
      <w:lang w:val="en-GB" w:eastAsia="sv-SE"/>
    </w:rPr>
  </w:style>
  <w:style w:type="character" w:customStyle="1" w:styleId="VERSALER">
    <w:name w:val="VERSALER"/>
    <w:basedOn w:val="Standardnpsmoodstavce"/>
    <w:uiPriority w:val="99"/>
    <w:semiHidden/>
    <w:rsid w:val="005056EA"/>
    <w:rPr>
      <w:caps/>
    </w:rPr>
  </w:style>
  <w:style w:type="paragraph" w:styleId="Adresanaoblku">
    <w:name w:val="envelope address"/>
    <w:basedOn w:val="Normln"/>
    <w:uiPriority w:val="8"/>
    <w:rsid w:val="005056EA"/>
    <w:pPr>
      <w:spacing w:after="0" w:line="288" w:lineRule="auto"/>
      <w:jc w:val="left"/>
    </w:pPr>
    <w:rPr>
      <w:rFonts w:asciiTheme="majorHAnsi" w:hAnsiTheme="majorHAnsi"/>
      <w:sz w:val="18"/>
      <w:szCs w:val="18"/>
      <w:lang w:val="en-GB"/>
    </w:rPr>
  </w:style>
  <w:style w:type="paragraph" w:customStyle="1" w:styleId="FLetterpage1">
    <w:name w:val="ÅF Letter (page 1)"/>
    <w:semiHidden/>
    <w:rsid w:val="005056EA"/>
    <w:pPr>
      <w:spacing w:after="0" w:line="240" w:lineRule="auto"/>
      <w:jc w:val="left"/>
    </w:pPr>
    <w:rPr>
      <w:rFonts w:ascii="Times New Roman" w:eastAsia="Times New Roman" w:hAnsi="Times New Roman" w:cs="Times New Roman"/>
      <w:sz w:val="24"/>
      <w:szCs w:val="24"/>
      <w:lang w:val="sv-SE" w:eastAsia="sv-SE"/>
    </w:rPr>
  </w:style>
  <w:style w:type="paragraph" w:customStyle="1" w:styleId="Title4">
    <w:name w:val="Title 4"/>
    <w:basedOn w:val="Nadpis4"/>
    <w:next w:val="Normln"/>
    <w:uiPriority w:val="9"/>
    <w:qFormat/>
    <w:rsid w:val="005056EA"/>
    <w:pPr>
      <w:keepLines/>
      <w:numPr>
        <w:ilvl w:val="0"/>
        <w:numId w:val="0"/>
      </w:numPr>
      <w:tabs>
        <w:tab w:val="clear" w:pos="851"/>
      </w:tabs>
      <w:spacing w:before="240" w:after="80"/>
      <w:jc w:val="left"/>
    </w:pPr>
    <w:rPr>
      <w:rFonts w:asciiTheme="majorHAnsi" w:eastAsiaTheme="majorEastAsia" w:hAnsiTheme="majorHAnsi" w:cstheme="majorBidi"/>
      <w:bCs w:val="0"/>
      <w:iCs/>
      <w:sz w:val="18"/>
      <w:szCs w:val="18"/>
      <w:lang w:val="en-GB" w:eastAsia="en-US"/>
    </w:rPr>
  </w:style>
  <w:style w:type="paragraph" w:customStyle="1" w:styleId="Hidden">
    <w:name w:val="Hidden"/>
    <w:basedOn w:val="Normln"/>
    <w:uiPriority w:val="19"/>
    <w:semiHidden/>
    <w:rsid w:val="005056EA"/>
    <w:pPr>
      <w:spacing w:line="288" w:lineRule="auto"/>
      <w:jc w:val="left"/>
    </w:pPr>
    <w:rPr>
      <w:vanish/>
      <w:sz w:val="18"/>
      <w:szCs w:val="18"/>
      <w:lang w:val="en-GB"/>
    </w:rPr>
  </w:style>
  <w:style w:type="character" w:styleId="Zstupntext">
    <w:name w:val="Placeholder Text"/>
    <w:basedOn w:val="Standardnpsmoodstavce"/>
    <w:uiPriority w:val="99"/>
    <w:rsid w:val="005056EA"/>
    <w:rPr>
      <w:color w:val="7F7F7F" w:themeColor="text1" w:themeTint="80"/>
      <w:bdr w:val="none" w:sz="0" w:space="0" w:color="auto"/>
      <w:shd w:val="clear" w:color="auto" w:fill="F0F0F0"/>
    </w:rPr>
  </w:style>
  <w:style w:type="character" w:customStyle="1" w:styleId="Title1Char">
    <w:name w:val="Title 1 Char"/>
    <w:basedOn w:val="Nadpis1Char"/>
    <w:link w:val="Title1"/>
    <w:uiPriority w:val="9"/>
    <w:rsid w:val="005056EA"/>
    <w:rPr>
      <w:rFonts w:asciiTheme="majorHAnsi" w:eastAsiaTheme="majorEastAsia" w:hAnsiTheme="majorHAnsi" w:cstheme="majorBidi"/>
      <w:color w:val="2F5496" w:themeColor="accent1" w:themeShade="BF"/>
      <w:sz w:val="28"/>
      <w:szCs w:val="32"/>
      <w:lang w:val="en-GB"/>
    </w:rPr>
  </w:style>
  <w:style w:type="character" w:customStyle="1" w:styleId="Title2Char">
    <w:name w:val="Title 2 Char"/>
    <w:basedOn w:val="Nadpis2Char"/>
    <w:link w:val="Title2"/>
    <w:uiPriority w:val="9"/>
    <w:rsid w:val="005056EA"/>
    <w:rPr>
      <w:rFonts w:asciiTheme="majorHAnsi" w:eastAsiaTheme="majorEastAsia" w:hAnsiTheme="majorHAnsi" w:cstheme="majorBidi"/>
      <w:color w:val="2F5496" w:themeColor="accent1" w:themeShade="BF"/>
      <w:sz w:val="24"/>
      <w:szCs w:val="26"/>
      <w:lang w:val="en-GB"/>
    </w:rPr>
  </w:style>
  <w:style w:type="character" w:customStyle="1" w:styleId="Title3Char">
    <w:name w:val="Title 3 Char"/>
    <w:basedOn w:val="Nadpis3Char"/>
    <w:link w:val="Title3"/>
    <w:uiPriority w:val="9"/>
    <w:rsid w:val="005056EA"/>
    <w:rPr>
      <w:rFonts w:asciiTheme="majorHAnsi" w:eastAsiaTheme="majorEastAsia" w:hAnsiTheme="majorHAnsi" w:cstheme="majorBidi"/>
      <w:b w:val="0"/>
      <w:sz w:val="20"/>
      <w:szCs w:val="24"/>
      <w:lang w:val="en-GB" w:eastAsia="cs-CZ"/>
    </w:rPr>
  </w:style>
  <w:style w:type="table" w:customStyle="1" w:styleId="TableGridLight1">
    <w:name w:val="Table Grid Light1"/>
    <w:basedOn w:val="Normlntabulka"/>
    <w:uiPriority w:val="40"/>
    <w:rsid w:val="005056EA"/>
    <w:pPr>
      <w:spacing w:after="0" w:line="240" w:lineRule="auto"/>
      <w:jc w:val="left"/>
    </w:pPr>
    <w:rPr>
      <w:sz w:val="18"/>
      <w:szCs w:val="18"/>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Tablestyle">
    <w:name w:val="ÅF Table style"/>
    <w:basedOn w:val="Normlntabulka"/>
    <w:uiPriority w:val="99"/>
    <w:rsid w:val="005056EA"/>
    <w:pPr>
      <w:spacing w:before="40" w:after="40" w:line="288" w:lineRule="auto"/>
      <w:jc w:val="left"/>
    </w:pPr>
    <w:rPr>
      <w:sz w:val="18"/>
      <w:szCs w:val="18"/>
      <w:lang w:val="en-GB"/>
    </w:r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style>
  <w:style w:type="paragraph" w:customStyle="1" w:styleId="TOCEnclosures">
    <w:name w:val="TOC Enclosures"/>
    <w:basedOn w:val="Bezmezer"/>
    <w:uiPriority w:val="39"/>
    <w:rsid w:val="005056EA"/>
    <w:pPr>
      <w:tabs>
        <w:tab w:val="right" w:leader="dot" w:pos="7938"/>
      </w:tabs>
      <w:spacing w:after="60" w:line="288" w:lineRule="auto"/>
    </w:pPr>
    <w:rPr>
      <w:rFonts w:asciiTheme="majorHAnsi" w:eastAsiaTheme="minorHAnsi" w:hAnsiTheme="majorHAnsi" w:cstheme="minorBidi"/>
      <w:sz w:val="18"/>
      <w:szCs w:val="18"/>
      <w:lang w:val="en-GB" w:eastAsia="en-US"/>
    </w:rPr>
  </w:style>
  <w:style w:type="paragraph" w:customStyle="1" w:styleId="Tableheading">
    <w:name w:val="Table heading"/>
    <w:basedOn w:val="Normln"/>
    <w:uiPriority w:val="19"/>
    <w:semiHidden/>
    <w:qFormat/>
    <w:rsid w:val="005056EA"/>
    <w:pPr>
      <w:spacing w:before="40" w:after="40" w:line="288" w:lineRule="auto"/>
      <w:jc w:val="left"/>
    </w:pPr>
    <w:rPr>
      <w:rFonts w:asciiTheme="majorHAnsi" w:hAnsiTheme="majorHAnsi"/>
      <w:sz w:val="18"/>
      <w:szCs w:val="18"/>
      <w:lang w:val="en-GB"/>
    </w:rPr>
  </w:style>
  <w:style w:type="paragraph" w:styleId="Textpoznpodarou">
    <w:name w:val="footnote text"/>
    <w:basedOn w:val="Normln"/>
    <w:link w:val="TextpoznpodarouChar"/>
    <w:uiPriority w:val="99"/>
    <w:semiHidden/>
    <w:unhideWhenUsed/>
    <w:rsid w:val="005056EA"/>
    <w:pPr>
      <w:spacing w:after="0" w:line="240" w:lineRule="auto"/>
      <w:jc w:val="left"/>
    </w:pPr>
    <w:rPr>
      <w:sz w:val="14"/>
      <w:szCs w:val="20"/>
      <w:lang w:val="en-GB"/>
    </w:rPr>
  </w:style>
  <w:style w:type="character" w:customStyle="1" w:styleId="TextpoznpodarouChar">
    <w:name w:val="Text pozn. pod čarou Char"/>
    <w:basedOn w:val="Standardnpsmoodstavce"/>
    <w:link w:val="Textpoznpodarou"/>
    <w:uiPriority w:val="99"/>
    <w:semiHidden/>
    <w:rsid w:val="005056EA"/>
    <w:rPr>
      <w:sz w:val="14"/>
      <w:szCs w:val="20"/>
      <w:lang w:val="en-GB"/>
    </w:rPr>
  </w:style>
  <w:style w:type="paragraph" w:styleId="Textvysvtlivek">
    <w:name w:val="endnote text"/>
    <w:basedOn w:val="Normln"/>
    <w:link w:val="TextvysvtlivekChar"/>
    <w:uiPriority w:val="99"/>
    <w:semiHidden/>
    <w:unhideWhenUsed/>
    <w:rsid w:val="005056EA"/>
    <w:pPr>
      <w:spacing w:after="0" w:line="240" w:lineRule="auto"/>
      <w:jc w:val="left"/>
    </w:pPr>
    <w:rPr>
      <w:sz w:val="14"/>
      <w:szCs w:val="20"/>
      <w:lang w:val="en-GB"/>
    </w:rPr>
  </w:style>
  <w:style w:type="character" w:customStyle="1" w:styleId="TextvysvtlivekChar">
    <w:name w:val="Text vysvětlivek Char"/>
    <w:basedOn w:val="Standardnpsmoodstavce"/>
    <w:link w:val="Textvysvtlivek"/>
    <w:uiPriority w:val="99"/>
    <w:semiHidden/>
    <w:rsid w:val="005056EA"/>
    <w:rPr>
      <w:sz w:val="14"/>
      <w:szCs w:val="20"/>
      <w:lang w:val="en-GB"/>
    </w:rPr>
  </w:style>
  <w:style w:type="table" w:customStyle="1" w:styleId="FTablestyle1-SlateGrey">
    <w:name w:val="ÅF Table style 1 - Slate Grey"/>
    <w:basedOn w:val="FTablestyle"/>
    <w:uiPriority w:val="99"/>
    <w:rsid w:val="005056EA"/>
    <w:tblPr/>
    <w:tblStylePr w:type="firstRow">
      <w:pPr>
        <w:wordWrap/>
        <w:spacing w:beforeLines="0" w:beforeAutospacing="0" w:afterLines="0" w:afterAutospacing="0"/>
      </w:pPr>
      <w:rPr>
        <w:color w:val="FFFFFF" w:themeColor="background1"/>
      </w:rPr>
      <w:tblPr/>
      <w:tcPr>
        <w:shd w:val="clear" w:color="auto" w:fill="E7E6E6" w:themeFill="background2"/>
      </w:tcPr>
    </w:tblStylePr>
  </w:style>
  <w:style w:type="table" w:customStyle="1" w:styleId="FTablestyle2-OliveGrey">
    <w:name w:val="ÅF Table style 2 - Olive Grey"/>
    <w:basedOn w:val="FTablestyle"/>
    <w:uiPriority w:val="99"/>
    <w:rsid w:val="005056EA"/>
    <w:tblPr>
      <w:tblBorders>
        <w:top w:val="single" w:sz="4" w:space="0" w:color="808070"/>
        <w:left w:val="single" w:sz="4" w:space="0" w:color="808070"/>
        <w:bottom w:val="single" w:sz="4" w:space="0" w:color="808070"/>
        <w:right w:val="single" w:sz="4" w:space="0" w:color="808070"/>
        <w:insideH w:val="single" w:sz="4" w:space="0" w:color="808070"/>
        <w:insideV w:val="single" w:sz="4" w:space="0" w:color="808070"/>
      </w:tblBorders>
    </w:tblPr>
    <w:tblStylePr w:type="firstRow">
      <w:rPr>
        <w:color w:val="FFFFFF" w:themeColor="background1"/>
      </w:rPr>
      <w:tblPr/>
      <w:tcPr>
        <w:shd w:val="clear" w:color="auto" w:fill="808070"/>
      </w:tcPr>
    </w:tblStylePr>
  </w:style>
  <w:style w:type="table" w:customStyle="1" w:styleId="FTablestyle3-UmberGrey">
    <w:name w:val="ÅF Table style 3 - Umber Grey"/>
    <w:basedOn w:val="FTablestyle"/>
    <w:uiPriority w:val="99"/>
    <w:rsid w:val="005056EA"/>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tcPr>
      <w:shd w:val="clear" w:color="auto" w:fill="auto"/>
    </w:tcPr>
    <w:tblStylePr w:type="firstRow">
      <w:rPr>
        <w:color w:val="FFFFFF" w:themeColor="background1"/>
      </w:rPr>
      <w:tblPr/>
      <w:tcPr>
        <w:shd w:val="clear" w:color="auto" w:fill="908070"/>
      </w:tcPr>
    </w:tblStylePr>
  </w:style>
  <w:style w:type="table" w:customStyle="1" w:styleId="FTableStyle4-KhakiGrey">
    <w:name w:val="ÅF Table Style 4 - Khaki Grey"/>
    <w:basedOn w:val="FTablestyle"/>
    <w:uiPriority w:val="99"/>
    <w:rsid w:val="005056EA"/>
    <w:tblPr>
      <w:tblBorders>
        <w:top w:val="single" w:sz="4" w:space="0" w:color="C0B0A0"/>
        <w:left w:val="single" w:sz="4" w:space="0" w:color="C0B0A0"/>
        <w:bottom w:val="single" w:sz="4" w:space="0" w:color="C0B0A0"/>
        <w:right w:val="single" w:sz="4" w:space="0" w:color="C0B0A0"/>
        <w:insideH w:val="single" w:sz="4" w:space="0" w:color="C0B0A0"/>
        <w:insideV w:val="single" w:sz="4" w:space="0" w:color="C0B0A0"/>
      </w:tblBorders>
    </w:tblPr>
    <w:tblStylePr w:type="firstRow">
      <w:rPr>
        <w:color w:val="FFFFFF" w:themeColor="background1"/>
      </w:rPr>
      <w:tblPr/>
      <w:tcPr>
        <w:shd w:val="clear" w:color="auto" w:fill="C0B0A0"/>
      </w:tcPr>
    </w:tblStylePr>
  </w:style>
  <w:style w:type="table" w:customStyle="1" w:styleId="FTableStyle5-UmberGrey">
    <w:name w:val="ÅF Table Style 5 - Umber Grey"/>
    <w:basedOn w:val="Normlntabulka"/>
    <w:uiPriority w:val="99"/>
    <w:rsid w:val="005056EA"/>
    <w:pPr>
      <w:spacing w:before="40" w:after="40" w:line="288" w:lineRule="auto"/>
      <w:jc w:val="left"/>
    </w:pPr>
    <w:rPr>
      <w:sz w:val="18"/>
      <w:szCs w:val="18"/>
      <w:lang w:val="en-GB"/>
    </w:rPr>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style>
  <w:style w:type="paragraph" w:styleId="Nzev">
    <w:name w:val="Title"/>
    <w:basedOn w:val="Normln"/>
    <w:next w:val="Normln"/>
    <w:link w:val="NzevChar"/>
    <w:uiPriority w:val="2"/>
    <w:qFormat/>
    <w:rsid w:val="005056EA"/>
    <w:pPr>
      <w:spacing w:after="0" w:line="240" w:lineRule="auto"/>
      <w:contextualSpacing/>
      <w:jc w:val="left"/>
    </w:pPr>
    <w:rPr>
      <w:rFonts w:asciiTheme="majorHAnsi" w:eastAsiaTheme="majorEastAsia" w:hAnsiTheme="majorHAnsi" w:cstheme="majorBidi"/>
      <w:color w:val="000000" w:themeColor="text1"/>
      <w:spacing w:val="-10"/>
      <w:kern w:val="28"/>
      <w:sz w:val="56"/>
      <w:szCs w:val="56"/>
      <w:lang w:val="en-GB"/>
    </w:rPr>
  </w:style>
  <w:style w:type="character" w:customStyle="1" w:styleId="NzevChar">
    <w:name w:val="Název Char"/>
    <w:basedOn w:val="Standardnpsmoodstavce"/>
    <w:link w:val="Nzev"/>
    <w:uiPriority w:val="2"/>
    <w:rsid w:val="005056EA"/>
    <w:rPr>
      <w:rFonts w:asciiTheme="majorHAnsi" w:eastAsiaTheme="majorEastAsia" w:hAnsiTheme="majorHAnsi" w:cstheme="majorBidi"/>
      <w:color w:val="000000" w:themeColor="text1"/>
      <w:spacing w:val="-10"/>
      <w:kern w:val="28"/>
      <w:sz w:val="56"/>
      <w:szCs w:val="56"/>
      <w:lang w:val="en-GB"/>
    </w:rPr>
  </w:style>
  <w:style w:type="character" w:customStyle="1" w:styleId="tlid-translationtranslation">
    <w:name w:val="tlid-translation translation"/>
    <w:uiPriority w:val="99"/>
    <w:rsid w:val="005056EA"/>
    <w:rPr>
      <w:rFonts w:cs="Times New Roman"/>
    </w:rPr>
  </w:style>
  <w:style w:type="paragraph" w:customStyle="1" w:styleId="Normlnmezeraped">
    <w:name w:val="Normální mezera před"/>
    <w:basedOn w:val="Normln"/>
    <w:rsid w:val="005056EA"/>
    <w:pPr>
      <w:spacing w:before="120" w:after="60" w:line="240" w:lineRule="auto"/>
      <w:jc w:val="both"/>
    </w:pPr>
    <w:rPr>
      <w:rFonts w:eastAsia="Times New Roman" w:cs="Times New Roman"/>
      <w:color w:val="0000FF"/>
      <w:szCs w:val="20"/>
      <w:lang w:eastAsia="cs-CZ"/>
    </w:rPr>
  </w:style>
  <w:style w:type="paragraph" w:customStyle="1" w:styleId="Normalodsazen">
    <w:name w:val="Normal odsazený"/>
    <w:basedOn w:val="Normln"/>
    <w:rsid w:val="005056EA"/>
    <w:pPr>
      <w:spacing w:after="0" w:line="240" w:lineRule="auto"/>
      <w:ind w:firstLine="709"/>
      <w:jc w:val="both"/>
    </w:pPr>
    <w:rPr>
      <w:rFonts w:ascii="Times New Roman" w:eastAsia="Times New Roman" w:hAnsi="Times New Roman" w:cs="Times New Roman"/>
      <w:sz w:val="24"/>
      <w:szCs w:val="20"/>
      <w:lang w:eastAsia="cs-CZ"/>
    </w:rPr>
  </w:style>
  <w:style w:type="paragraph" w:customStyle="1" w:styleId="Obsahtabulky">
    <w:name w:val="Obsah tabulky"/>
    <w:basedOn w:val="Normln"/>
    <w:rsid w:val="00131F22"/>
    <w:pPr>
      <w:suppressLineNumbers/>
      <w:suppressAutoHyphens/>
      <w:spacing w:after="0" w:line="240" w:lineRule="auto"/>
      <w:jc w:val="left"/>
    </w:pPr>
    <w:rPr>
      <w:rFonts w:ascii="Times New Roman" w:eastAsia="Times New Roman" w:hAnsi="Times New Roman" w:cs="Times New Roman"/>
      <w:sz w:val="24"/>
      <w:szCs w:val="20"/>
      <w:lang w:eastAsia="zh-CN"/>
    </w:rPr>
  </w:style>
  <w:style w:type="paragraph" w:styleId="Revize">
    <w:name w:val="Revision"/>
    <w:hidden/>
    <w:uiPriority w:val="99"/>
    <w:semiHidden/>
    <w:rsid w:val="0075024A"/>
    <w:pPr>
      <w:spacing w:after="0" w:line="240" w:lineRule="auto"/>
      <w:jc w:val="left"/>
    </w:pPr>
  </w:style>
  <w:style w:type="table" w:styleId="Svtltabulkasmkou1">
    <w:name w:val="Grid Table 1 Light"/>
    <w:basedOn w:val="Normlntabulka"/>
    <w:uiPriority w:val="46"/>
    <w:rsid w:val="00724FF7"/>
    <w:pPr>
      <w:spacing w:after="0" w:line="240" w:lineRule="auto"/>
    </w:pPr>
    <w:rPr>
      <w:rFonts w:asciiTheme="minorHAnsi" w:eastAsiaTheme="minorHAnsi" w:hAnsiTheme="minorHAnsi"/>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518">
      <w:bodyDiv w:val="1"/>
      <w:marLeft w:val="0"/>
      <w:marRight w:val="0"/>
      <w:marTop w:val="0"/>
      <w:marBottom w:val="0"/>
      <w:divBdr>
        <w:top w:val="none" w:sz="0" w:space="0" w:color="auto"/>
        <w:left w:val="none" w:sz="0" w:space="0" w:color="auto"/>
        <w:bottom w:val="none" w:sz="0" w:space="0" w:color="auto"/>
        <w:right w:val="none" w:sz="0" w:space="0" w:color="auto"/>
      </w:divBdr>
    </w:div>
    <w:div w:id="73862725">
      <w:bodyDiv w:val="1"/>
      <w:marLeft w:val="0"/>
      <w:marRight w:val="0"/>
      <w:marTop w:val="0"/>
      <w:marBottom w:val="0"/>
      <w:divBdr>
        <w:top w:val="none" w:sz="0" w:space="0" w:color="auto"/>
        <w:left w:val="none" w:sz="0" w:space="0" w:color="auto"/>
        <w:bottom w:val="none" w:sz="0" w:space="0" w:color="auto"/>
        <w:right w:val="none" w:sz="0" w:space="0" w:color="auto"/>
      </w:divBdr>
    </w:div>
    <w:div w:id="291861004">
      <w:bodyDiv w:val="1"/>
      <w:marLeft w:val="0"/>
      <w:marRight w:val="0"/>
      <w:marTop w:val="0"/>
      <w:marBottom w:val="0"/>
      <w:divBdr>
        <w:top w:val="none" w:sz="0" w:space="0" w:color="auto"/>
        <w:left w:val="none" w:sz="0" w:space="0" w:color="auto"/>
        <w:bottom w:val="none" w:sz="0" w:space="0" w:color="auto"/>
        <w:right w:val="none" w:sz="0" w:space="0" w:color="auto"/>
      </w:divBdr>
    </w:div>
    <w:div w:id="443691120">
      <w:bodyDiv w:val="1"/>
      <w:marLeft w:val="0"/>
      <w:marRight w:val="0"/>
      <w:marTop w:val="0"/>
      <w:marBottom w:val="0"/>
      <w:divBdr>
        <w:top w:val="none" w:sz="0" w:space="0" w:color="auto"/>
        <w:left w:val="none" w:sz="0" w:space="0" w:color="auto"/>
        <w:bottom w:val="none" w:sz="0" w:space="0" w:color="auto"/>
        <w:right w:val="none" w:sz="0" w:space="0" w:color="auto"/>
      </w:divBdr>
    </w:div>
    <w:div w:id="452674189">
      <w:bodyDiv w:val="1"/>
      <w:marLeft w:val="0"/>
      <w:marRight w:val="0"/>
      <w:marTop w:val="0"/>
      <w:marBottom w:val="0"/>
      <w:divBdr>
        <w:top w:val="none" w:sz="0" w:space="0" w:color="auto"/>
        <w:left w:val="none" w:sz="0" w:space="0" w:color="auto"/>
        <w:bottom w:val="none" w:sz="0" w:space="0" w:color="auto"/>
        <w:right w:val="none" w:sz="0" w:space="0" w:color="auto"/>
      </w:divBdr>
    </w:div>
    <w:div w:id="571694654">
      <w:bodyDiv w:val="1"/>
      <w:marLeft w:val="0"/>
      <w:marRight w:val="0"/>
      <w:marTop w:val="0"/>
      <w:marBottom w:val="0"/>
      <w:divBdr>
        <w:top w:val="none" w:sz="0" w:space="0" w:color="auto"/>
        <w:left w:val="none" w:sz="0" w:space="0" w:color="auto"/>
        <w:bottom w:val="none" w:sz="0" w:space="0" w:color="auto"/>
        <w:right w:val="none" w:sz="0" w:space="0" w:color="auto"/>
      </w:divBdr>
    </w:div>
    <w:div w:id="969358992">
      <w:bodyDiv w:val="1"/>
      <w:marLeft w:val="0"/>
      <w:marRight w:val="0"/>
      <w:marTop w:val="0"/>
      <w:marBottom w:val="0"/>
      <w:divBdr>
        <w:top w:val="none" w:sz="0" w:space="0" w:color="auto"/>
        <w:left w:val="none" w:sz="0" w:space="0" w:color="auto"/>
        <w:bottom w:val="none" w:sz="0" w:space="0" w:color="auto"/>
        <w:right w:val="none" w:sz="0" w:space="0" w:color="auto"/>
      </w:divBdr>
    </w:div>
    <w:div w:id="1013190833">
      <w:bodyDiv w:val="1"/>
      <w:marLeft w:val="0"/>
      <w:marRight w:val="0"/>
      <w:marTop w:val="0"/>
      <w:marBottom w:val="0"/>
      <w:divBdr>
        <w:top w:val="none" w:sz="0" w:space="0" w:color="auto"/>
        <w:left w:val="none" w:sz="0" w:space="0" w:color="auto"/>
        <w:bottom w:val="none" w:sz="0" w:space="0" w:color="auto"/>
        <w:right w:val="none" w:sz="0" w:space="0" w:color="auto"/>
      </w:divBdr>
    </w:div>
    <w:div w:id="1054499957">
      <w:bodyDiv w:val="1"/>
      <w:marLeft w:val="0"/>
      <w:marRight w:val="0"/>
      <w:marTop w:val="0"/>
      <w:marBottom w:val="0"/>
      <w:divBdr>
        <w:top w:val="none" w:sz="0" w:space="0" w:color="auto"/>
        <w:left w:val="none" w:sz="0" w:space="0" w:color="auto"/>
        <w:bottom w:val="none" w:sz="0" w:space="0" w:color="auto"/>
        <w:right w:val="none" w:sz="0" w:space="0" w:color="auto"/>
      </w:divBdr>
    </w:div>
    <w:div w:id="1239487494">
      <w:bodyDiv w:val="1"/>
      <w:marLeft w:val="0"/>
      <w:marRight w:val="0"/>
      <w:marTop w:val="0"/>
      <w:marBottom w:val="0"/>
      <w:divBdr>
        <w:top w:val="none" w:sz="0" w:space="0" w:color="auto"/>
        <w:left w:val="none" w:sz="0" w:space="0" w:color="auto"/>
        <w:bottom w:val="none" w:sz="0" w:space="0" w:color="auto"/>
        <w:right w:val="none" w:sz="0" w:space="0" w:color="auto"/>
      </w:divBdr>
      <w:divsChild>
        <w:div w:id="373651597">
          <w:marLeft w:val="0"/>
          <w:marRight w:val="0"/>
          <w:marTop w:val="0"/>
          <w:marBottom w:val="0"/>
          <w:divBdr>
            <w:top w:val="none" w:sz="0" w:space="0" w:color="auto"/>
            <w:left w:val="none" w:sz="0" w:space="0" w:color="auto"/>
            <w:bottom w:val="none" w:sz="0" w:space="0" w:color="auto"/>
            <w:right w:val="none" w:sz="0" w:space="0" w:color="auto"/>
          </w:divBdr>
        </w:div>
      </w:divsChild>
    </w:div>
    <w:div w:id="1477643218">
      <w:bodyDiv w:val="1"/>
      <w:marLeft w:val="0"/>
      <w:marRight w:val="0"/>
      <w:marTop w:val="0"/>
      <w:marBottom w:val="0"/>
      <w:divBdr>
        <w:top w:val="none" w:sz="0" w:space="0" w:color="auto"/>
        <w:left w:val="none" w:sz="0" w:space="0" w:color="auto"/>
        <w:bottom w:val="none" w:sz="0" w:space="0" w:color="auto"/>
        <w:right w:val="none" w:sz="0" w:space="0" w:color="auto"/>
      </w:divBdr>
    </w:div>
    <w:div w:id="1536119176">
      <w:bodyDiv w:val="1"/>
      <w:marLeft w:val="0"/>
      <w:marRight w:val="0"/>
      <w:marTop w:val="0"/>
      <w:marBottom w:val="0"/>
      <w:divBdr>
        <w:top w:val="none" w:sz="0" w:space="0" w:color="auto"/>
        <w:left w:val="none" w:sz="0" w:space="0" w:color="auto"/>
        <w:bottom w:val="none" w:sz="0" w:space="0" w:color="auto"/>
        <w:right w:val="none" w:sz="0" w:space="0" w:color="auto"/>
      </w:divBdr>
    </w:div>
    <w:div w:id="1575356758">
      <w:bodyDiv w:val="1"/>
      <w:marLeft w:val="0"/>
      <w:marRight w:val="0"/>
      <w:marTop w:val="0"/>
      <w:marBottom w:val="0"/>
      <w:divBdr>
        <w:top w:val="none" w:sz="0" w:space="0" w:color="auto"/>
        <w:left w:val="none" w:sz="0" w:space="0" w:color="auto"/>
        <w:bottom w:val="none" w:sz="0" w:space="0" w:color="auto"/>
        <w:right w:val="none" w:sz="0" w:space="0" w:color="auto"/>
      </w:divBdr>
    </w:div>
    <w:div w:id="1768113987">
      <w:bodyDiv w:val="1"/>
      <w:marLeft w:val="0"/>
      <w:marRight w:val="0"/>
      <w:marTop w:val="0"/>
      <w:marBottom w:val="0"/>
      <w:divBdr>
        <w:top w:val="none" w:sz="0" w:space="0" w:color="auto"/>
        <w:left w:val="none" w:sz="0" w:space="0" w:color="auto"/>
        <w:bottom w:val="none" w:sz="0" w:space="0" w:color="auto"/>
        <w:right w:val="none" w:sz="0" w:space="0" w:color="auto"/>
      </w:divBdr>
    </w:div>
    <w:div w:id="1828204455">
      <w:bodyDiv w:val="1"/>
      <w:marLeft w:val="0"/>
      <w:marRight w:val="0"/>
      <w:marTop w:val="0"/>
      <w:marBottom w:val="0"/>
      <w:divBdr>
        <w:top w:val="none" w:sz="0" w:space="0" w:color="auto"/>
        <w:left w:val="none" w:sz="0" w:space="0" w:color="auto"/>
        <w:bottom w:val="none" w:sz="0" w:space="0" w:color="auto"/>
        <w:right w:val="none" w:sz="0" w:space="0" w:color="auto"/>
      </w:divBdr>
    </w:div>
    <w:div w:id="1970158854">
      <w:bodyDiv w:val="1"/>
      <w:marLeft w:val="0"/>
      <w:marRight w:val="0"/>
      <w:marTop w:val="0"/>
      <w:marBottom w:val="0"/>
      <w:divBdr>
        <w:top w:val="none" w:sz="0" w:space="0" w:color="auto"/>
        <w:left w:val="none" w:sz="0" w:space="0" w:color="auto"/>
        <w:bottom w:val="none" w:sz="0" w:space="0" w:color="auto"/>
        <w:right w:val="none" w:sz="0" w:space="0" w:color="auto"/>
      </w:divBdr>
    </w:div>
    <w:div w:id="2052654476">
      <w:bodyDiv w:val="1"/>
      <w:marLeft w:val="0"/>
      <w:marRight w:val="0"/>
      <w:marTop w:val="0"/>
      <w:marBottom w:val="0"/>
      <w:divBdr>
        <w:top w:val="none" w:sz="0" w:space="0" w:color="auto"/>
        <w:left w:val="none" w:sz="0" w:space="0" w:color="auto"/>
        <w:bottom w:val="none" w:sz="0" w:space="0" w:color="auto"/>
        <w:right w:val="none" w:sz="0" w:space="0" w:color="auto"/>
      </w:divBdr>
      <w:divsChild>
        <w:div w:id="2027243466">
          <w:marLeft w:val="0"/>
          <w:marRight w:val="0"/>
          <w:marTop w:val="0"/>
          <w:marBottom w:val="0"/>
          <w:divBdr>
            <w:top w:val="none" w:sz="0" w:space="0" w:color="auto"/>
            <w:left w:val="none" w:sz="0" w:space="0" w:color="auto"/>
            <w:bottom w:val="none" w:sz="0" w:space="0" w:color="auto"/>
            <w:right w:val="none" w:sz="0" w:space="0" w:color="auto"/>
          </w:divBdr>
          <w:divsChild>
            <w:div w:id="1675765995">
              <w:marLeft w:val="0"/>
              <w:marRight w:val="0"/>
              <w:marTop w:val="0"/>
              <w:marBottom w:val="0"/>
              <w:divBdr>
                <w:top w:val="none" w:sz="0" w:space="0" w:color="auto"/>
                <w:left w:val="none" w:sz="0" w:space="0" w:color="auto"/>
                <w:bottom w:val="none" w:sz="0" w:space="0" w:color="auto"/>
                <w:right w:val="none" w:sz="0" w:space="0" w:color="auto"/>
              </w:divBdr>
              <w:divsChild>
                <w:div w:id="945619684">
                  <w:marLeft w:val="0"/>
                  <w:marRight w:val="0"/>
                  <w:marTop w:val="0"/>
                  <w:marBottom w:val="0"/>
                  <w:divBdr>
                    <w:top w:val="none" w:sz="0" w:space="0" w:color="auto"/>
                    <w:left w:val="none" w:sz="0" w:space="0" w:color="auto"/>
                    <w:bottom w:val="none" w:sz="0" w:space="0" w:color="auto"/>
                    <w:right w:val="none" w:sz="0" w:space="0" w:color="auto"/>
                  </w:divBdr>
                  <w:divsChild>
                    <w:div w:id="746534257">
                      <w:marLeft w:val="0"/>
                      <w:marRight w:val="0"/>
                      <w:marTop w:val="0"/>
                      <w:marBottom w:val="0"/>
                      <w:divBdr>
                        <w:top w:val="none" w:sz="0" w:space="0" w:color="auto"/>
                        <w:left w:val="none" w:sz="0" w:space="0" w:color="auto"/>
                        <w:bottom w:val="none" w:sz="0" w:space="0" w:color="auto"/>
                        <w:right w:val="none" w:sz="0" w:space="0" w:color="auto"/>
                      </w:divBdr>
                      <w:divsChild>
                        <w:div w:id="1831865294">
                          <w:marLeft w:val="0"/>
                          <w:marRight w:val="0"/>
                          <w:marTop w:val="0"/>
                          <w:marBottom w:val="0"/>
                          <w:divBdr>
                            <w:top w:val="none" w:sz="0" w:space="0" w:color="auto"/>
                            <w:left w:val="none" w:sz="0" w:space="0" w:color="auto"/>
                            <w:bottom w:val="none" w:sz="0" w:space="0" w:color="auto"/>
                            <w:right w:val="none" w:sz="0" w:space="0" w:color="auto"/>
                          </w:divBdr>
                          <w:divsChild>
                            <w:div w:id="1780369142">
                              <w:marLeft w:val="0"/>
                              <w:marRight w:val="0"/>
                              <w:marTop w:val="0"/>
                              <w:marBottom w:val="0"/>
                              <w:divBdr>
                                <w:top w:val="none" w:sz="0" w:space="0" w:color="auto"/>
                                <w:left w:val="none" w:sz="0" w:space="0" w:color="auto"/>
                                <w:bottom w:val="none" w:sz="0" w:space="0" w:color="auto"/>
                                <w:right w:val="none" w:sz="0" w:space="0" w:color="auto"/>
                              </w:divBdr>
                              <w:divsChild>
                                <w:div w:id="18819763">
                                  <w:marLeft w:val="0"/>
                                  <w:marRight w:val="0"/>
                                  <w:marTop w:val="0"/>
                                  <w:marBottom w:val="0"/>
                                  <w:divBdr>
                                    <w:top w:val="none" w:sz="0" w:space="0" w:color="auto"/>
                                    <w:left w:val="none" w:sz="0" w:space="0" w:color="auto"/>
                                    <w:bottom w:val="none" w:sz="0" w:space="0" w:color="auto"/>
                                    <w:right w:val="none" w:sz="0" w:space="0" w:color="auto"/>
                                  </w:divBdr>
                                </w:div>
                                <w:div w:id="520899485">
                                  <w:marLeft w:val="0"/>
                                  <w:marRight w:val="0"/>
                                  <w:marTop w:val="100"/>
                                  <w:marBottom w:val="0"/>
                                  <w:divBdr>
                                    <w:top w:val="none" w:sz="0" w:space="0" w:color="auto"/>
                                    <w:left w:val="none" w:sz="0" w:space="0" w:color="auto"/>
                                    <w:bottom w:val="none" w:sz="0" w:space="0" w:color="auto"/>
                                    <w:right w:val="none" w:sz="0" w:space="0" w:color="auto"/>
                                  </w:divBdr>
                                  <w:divsChild>
                                    <w:div w:id="1829246351">
                                      <w:marLeft w:val="0"/>
                                      <w:marRight w:val="0"/>
                                      <w:marTop w:val="0"/>
                                      <w:marBottom w:val="0"/>
                                      <w:divBdr>
                                        <w:top w:val="none" w:sz="0" w:space="0" w:color="auto"/>
                                        <w:left w:val="none" w:sz="0" w:space="0" w:color="auto"/>
                                        <w:bottom w:val="none" w:sz="0" w:space="0" w:color="auto"/>
                                        <w:right w:val="none" w:sz="0" w:space="0" w:color="auto"/>
                                      </w:divBdr>
                                      <w:divsChild>
                                        <w:div w:id="695157097">
                                          <w:marLeft w:val="0"/>
                                          <w:marRight w:val="0"/>
                                          <w:marTop w:val="0"/>
                                          <w:marBottom w:val="0"/>
                                          <w:divBdr>
                                            <w:top w:val="none" w:sz="0" w:space="0" w:color="auto"/>
                                            <w:left w:val="none" w:sz="0" w:space="0" w:color="auto"/>
                                            <w:bottom w:val="none" w:sz="0" w:space="0" w:color="auto"/>
                                            <w:right w:val="none" w:sz="0" w:space="0" w:color="auto"/>
                                          </w:divBdr>
                                          <w:divsChild>
                                            <w:div w:id="7525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67916">
                                      <w:marLeft w:val="0"/>
                                      <w:marRight w:val="0"/>
                                      <w:marTop w:val="0"/>
                                      <w:marBottom w:val="0"/>
                                      <w:divBdr>
                                        <w:top w:val="none" w:sz="0" w:space="0" w:color="auto"/>
                                        <w:left w:val="none" w:sz="0" w:space="0" w:color="auto"/>
                                        <w:bottom w:val="none" w:sz="0" w:space="0" w:color="auto"/>
                                        <w:right w:val="none" w:sz="0" w:space="0" w:color="auto"/>
                                      </w:divBdr>
                                      <w:divsChild>
                                        <w:div w:id="498010738">
                                          <w:marLeft w:val="0"/>
                                          <w:marRight w:val="0"/>
                                          <w:marTop w:val="0"/>
                                          <w:marBottom w:val="0"/>
                                          <w:divBdr>
                                            <w:top w:val="none" w:sz="0" w:space="0" w:color="auto"/>
                                            <w:left w:val="none" w:sz="0" w:space="0" w:color="auto"/>
                                            <w:bottom w:val="none" w:sz="0" w:space="0" w:color="auto"/>
                                            <w:right w:val="none" w:sz="0" w:space="0" w:color="auto"/>
                                          </w:divBdr>
                                        </w:div>
                                      </w:divsChild>
                                    </w:div>
                                    <w:div w:id="388966096">
                                      <w:marLeft w:val="0"/>
                                      <w:marRight w:val="0"/>
                                      <w:marTop w:val="0"/>
                                      <w:marBottom w:val="0"/>
                                      <w:divBdr>
                                        <w:top w:val="none" w:sz="0" w:space="0" w:color="auto"/>
                                        <w:left w:val="none" w:sz="0" w:space="0" w:color="auto"/>
                                        <w:bottom w:val="none" w:sz="0" w:space="0" w:color="auto"/>
                                        <w:right w:val="none" w:sz="0" w:space="0" w:color="auto"/>
                                      </w:divBdr>
                                      <w:divsChild>
                                        <w:div w:id="2058041182">
                                          <w:marLeft w:val="0"/>
                                          <w:marRight w:val="0"/>
                                          <w:marTop w:val="0"/>
                                          <w:marBottom w:val="0"/>
                                          <w:divBdr>
                                            <w:top w:val="none" w:sz="0" w:space="0" w:color="auto"/>
                                            <w:left w:val="none" w:sz="0" w:space="0" w:color="auto"/>
                                            <w:bottom w:val="none" w:sz="0" w:space="0" w:color="auto"/>
                                            <w:right w:val="none" w:sz="0" w:space="0" w:color="auto"/>
                                          </w:divBdr>
                                          <w:divsChild>
                                            <w:div w:id="1979796041">
                                              <w:marLeft w:val="0"/>
                                              <w:marRight w:val="0"/>
                                              <w:marTop w:val="0"/>
                                              <w:marBottom w:val="0"/>
                                              <w:divBdr>
                                                <w:top w:val="none" w:sz="0" w:space="0" w:color="auto"/>
                                                <w:left w:val="none" w:sz="0" w:space="0" w:color="auto"/>
                                                <w:bottom w:val="none" w:sz="0" w:space="0" w:color="auto"/>
                                                <w:right w:val="none" w:sz="0" w:space="0" w:color="auto"/>
                                              </w:divBdr>
                                              <w:divsChild>
                                                <w:div w:id="14350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591473">
                          <w:marLeft w:val="0"/>
                          <w:marRight w:val="0"/>
                          <w:marTop w:val="0"/>
                          <w:marBottom w:val="0"/>
                          <w:divBdr>
                            <w:top w:val="none" w:sz="0" w:space="0" w:color="auto"/>
                            <w:left w:val="none" w:sz="0" w:space="0" w:color="auto"/>
                            <w:bottom w:val="none" w:sz="0" w:space="0" w:color="auto"/>
                            <w:right w:val="none" w:sz="0" w:space="0" w:color="auto"/>
                          </w:divBdr>
                          <w:divsChild>
                            <w:div w:id="2047364000">
                              <w:marLeft w:val="0"/>
                              <w:marRight w:val="0"/>
                              <w:marTop w:val="0"/>
                              <w:marBottom w:val="0"/>
                              <w:divBdr>
                                <w:top w:val="none" w:sz="0" w:space="0" w:color="auto"/>
                                <w:left w:val="none" w:sz="0" w:space="0" w:color="auto"/>
                                <w:bottom w:val="none" w:sz="0" w:space="0" w:color="auto"/>
                                <w:right w:val="none" w:sz="0" w:space="0" w:color="auto"/>
                              </w:divBdr>
                              <w:divsChild>
                                <w:div w:id="1151285385">
                                  <w:marLeft w:val="0"/>
                                  <w:marRight w:val="0"/>
                                  <w:marTop w:val="0"/>
                                  <w:marBottom w:val="0"/>
                                  <w:divBdr>
                                    <w:top w:val="none" w:sz="0" w:space="0" w:color="auto"/>
                                    <w:left w:val="none" w:sz="0" w:space="0" w:color="auto"/>
                                    <w:bottom w:val="none" w:sz="0" w:space="0" w:color="auto"/>
                                    <w:right w:val="none" w:sz="0" w:space="0" w:color="auto"/>
                                  </w:divBdr>
                                  <w:divsChild>
                                    <w:div w:id="16993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620325">
              <w:marLeft w:val="0"/>
              <w:marRight w:val="0"/>
              <w:marTop w:val="0"/>
              <w:marBottom w:val="0"/>
              <w:divBdr>
                <w:top w:val="none" w:sz="0" w:space="0" w:color="auto"/>
                <w:left w:val="none" w:sz="0" w:space="0" w:color="auto"/>
                <w:bottom w:val="none" w:sz="0" w:space="0" w:color="auto"/>
                <w:right w:val="none" w:sz="0" w:space="0" w:color="auto"/>
              </w:divBdr>
              <w:divsChild>
                <w:div w:id="12064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6711">
          <w:marLeft w:val="1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CA78CE073F8C49B952B77883EBC820" ma:contentTypeVersion="18" ma:contentTypeDescription="Create a new document." ma:contentTypeScope="" ma:versionID="7e93cd5921b64029c6115fa86d1ffdd9">
  <xsd:schema xmlns:xsd="http://www.w3.org/2001/XMLSchema" xmlns:xs="http://www.w3.org/2001/XMLSchema" xmlns:p="http://schemas.microsoft.com/office/2006/metadata/properties" xmlns:ns2="efb4989a-2b65-4970-a135-2ed519765122" xmlns:ns3="8544c282-5b58-499e-857d-9f1a559e693b" targetNamespace="http://schemas.microsoft.com/office/2006/metadata/properties" ma:root="true" ma:fieldsID="cb7148fdb0269a7871f5e05bd5446385" ns2:_="" ns3:_="">
    <xsd:import namespace="efb4989a-2b65-4970-a135-2ed519765122"/>
    <xsd:import namespace="8544c282-5b58-499e-857d-9f1a559e693b"/>
    <xsd:element name="properties">
      <xsd:complexType>
        <xsd:sequence>
          <xsd:element name="documentManagement">
            <xsd:complexType>
              <xsd:all>
                <xsd:element ref="ns2:j13060ab650a4122a9323a15b4d71395"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4989a-2b65-4970-a135-2ed519765122" elementFormDefault="qualified">
    <xsd:import namespace="http://schemas.microsoft.com/office/2006/documentManagement/types"/>
    <xsd:import namespace="http://schemas.microsoft.com/office/infopath/2007/PartnerControls"/>
    <xsd:element name="j13060ab650a4122a9323a15b4d71395" ma:index="8" nillable="true" ma:taxonomy="true" ma:internalName="j13060ab650a4122a9323a15b4d71395" ma:taxonomyFieldName="LegalHoldTag" ma:displayName="LegalHold" ma:fieldId="{313060ab-650a-4122-a932-3a15b4d71395}"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7b16019-418d-41d1-8e22-f561ca74d899}" ma:internalName="TaxCatchAll" ma:showField="CatchAllData"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7b16019-418d-41d1-8e22-f561ca74d899}" ma:internalName="TaxCatchAllLabel" ma:readOnly="true" ma:showField="CatchAllDataLabel" ma:web="efb4989a-2b65-4970-a135-2ed519765122">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CSD Class" ma:readOnly="true" ma:default="5;#0.1 Počáteční třída|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eletion Date" ma:description="Deletion Date" ma:format="DateOnly" ma:internalName="RevIMDeletionDate" ma:readOnly="true">
      <xsd:simpleType>
        <xsd:restriction base="dms:DateTime"/>
      </xsd:simpleType>
    </xsd:element>
    <xsd:element name="RevIMEventDate" ma:index="15" nillable="true" ma:displayName="Event Date" ma:description="Event Date" ma:format="DateOnly" ma:internalName="RevIMEventDate" ma:readOnly="true">
      <xsd:simpleType>
        <xsd:restriction base="dms:DateTime"/>
      </xsd:simpleType>
    </xsd:element>
    <xsd:element name="RevIMComments" ma:index="16" nillable="true" ma:displayName="Event Comment" ma:internalName="RevIMComments" ma:readOnly="true">
      <xsd:simpleType>
        <xsd:restriction base="dms:Note">
          <xsd:maxLength value="255"/>
        </xsd:restriction>
      </xsd:simpleType>
    </xsd:element>
    <xsd:element name="RevIMDocumentOwner" ma:index="17"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44c282-5b58-499e-857d-9f1a559e693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13060ab650a4122a9323a15b4d71395 xmlns="efb4989a-2b65-4970-a135-2ed519765122">
      <Terms xmlns="http://schemas.microsoft.com/office/infopath/2007/PartnerControls"/>
    </j13060ab650a4122a9323a15b4d71395>
    <RevIMDocumentOwner xmlns="efb4989a-2b65-4970-a135-2ed519765122">
      <UserInfo>
        <DisplayName/>
        <AccountId xsi:nil="true"/>
        <AccountType/>
      </UserInfo>
    </RevIMDocumentOwner>
    <TaxCatchAll xmlns="efb4989a-2b65-4970-a135-2ed519765122">
      <Value>8</Value>
    </TaxCatchAll>
    <i0f84bba906045b4af568ee102a52dcb xmlns="efb4989a-2b65-4970-a135-2ed519765122">
      <Terms xmlns="http://schemas.microsoft.com/office/infopath/2007/PartnerControls">
        <TermInfo xmlns="http://schemas.microsoft.com/office/infopath/2007/PartnerControls">
          <TermName xmlns="http://schemas.microsoft.com/office/infopath/2007/PartnerControls">2.4 Docs. legal proceedings</TermName>
          <TermId xmlns="http://schemas.microsoft.com/office/infopath/2007/PartnerControls">0e18494a-b1b7-43d2-a22c-e005bf8800b3</TermId>
        </TermInfo>
      </Terms>
    </i0f84bba906045b4af568ee102a52dcb>
    <RevIMComments xmlns="efb4989a-2b65-4970-a135-2ed519765122" xsi:nil="true"/>
    <RevIMDeletionDate xmlns="efb4989a-2b65-4970-a135-2ed519765122">2069-05-02T11:17:58+00:00</RevIMDeletionDate>
    <RevIMExtends xmlns="efb4989a-2b65-4970-a135-2ed519765122">{"Locked":null,"LockedBy":null,"UnLocked":null,"UnLockedBy":null,"Classified":"2024-05-02T11:18:04.241Z","KSUClass":"0e18494a-b1b7-43d2-a22c-e005bf8800b3","Reclassified":null,"ReclassifiedBy":null,"EDReclassified":null,"EDReclassifiedBy":null,"EventCreated":null,"EventModified":null,"EventDeleted":null,"EventCreatedBy":null,"EventModifiedBy":null,"EventDeletedBy":null,"Moved":null,"MovedBy":null,"MovedFrom":null}</RevIMExtends>
    <RevIMEventDate xmlns="efb4989a-2b65-4970-a135-2ed519765122" xsi:nil="true"/>
  </documentManagement>
</p:properties>
</file>

<file path=customXml/itemProps1.xml><?xml version="1.0" encoding="utf-8"?>
<ds:datastoreItem xmlns:ds="http://schemas.openxmlformats.org/officeDocument/2006/customXml" ds:itemID="{401B73DD-F43A-4042-99D1-4A928FA6A889}">
  <ds:schemaRefs>
    <ds:schemaRef ds:uri="http://schemas.openxmlformats.org/officeDocument/2006/bibliography"/>
  </ds:schemaRefs>
</ds:datastoreItem>
</file>

<file path=customXml/itemProps2.xml><?xml version="1.0" encoding="utf-8"?>
<ds:datastoreItem xmlns:ds="http://schemas.openxmlformats.org/officeDocument/2006/customXml" ds:itemID="{FF9A28CC-B39A-4884-ABFC-F58FBBA0E5A3}"/>
</file>

<file path=customXml/itemProps3.xml><?xml version="1.0" encoding="utf-8"?>
<ds:datastoreItem xmlns:ds="http://schemas.openxmlformats.org/officeDocument/2006/customXml" ds:itemID="{D7E9BCFA-75A5-4707-911A-B684B4FED911}"/>
</file>

<file path=customXml/itemProps4.xml><?xml version="1.0" encoding="utf-8"?>
<ds:datastoreItem xmlns:ds="http://schemas.openxmlformats.org/officeDocument/2006/customXml" ds:itemID="{582586EB-D926-48EB-8AA6-C69A367C0ECB}"/>
</file>

<file path=docProps/app.xml><?xml version="1.0" encoding="utf-8"?>
<Properties xmlns="http://schemas.openxmlformats.org/officeDocument/2006/extended-properties" xmlns:vt="http://schemas.openxmlformats.org/officeDocument/2006/docPropsVTypes">
  <Template>Normal.dotm</Template>
  <TotalTime>0</TotalTime>
  <Pages>16</Pages>
  <Words>5195</Words>
  <Characters>30653</Characters>
  <Application>Microsoft Office Word</Application>
  <DocSecurity>0</DocSecurity>
  <Lines>255</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35777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Urbánek, Tomáš</dc:creator>
  <cp:lastModifiedBy>Jaroslav Oubram</cp:lastModifiedBy>
  <cp:revision>10</cp:revision>
  <cp:lastPrinted>2024-01-30T15:00:00Z</cp:lastPrinted>
  <dcterms:created xsi:type="dcterms:W3CDTF">2023-12-16T18:24:00Z</dcterms:created>
  <dcterms:modified xsi:type="dcterms:W3CDTF">2024-01-30T15:00:00Z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2022-12-17T10:28:29Z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aa0d3e8f-6a44-4949-b30a-661deef2f845</vt:lpwstr>
  </property>
  <property fmtid="{D5CDD505-2E9C-101B-9397-08002B2CF9AE}" pid="8" name="MSIP_Label_b1c9b508-7c6e-42bd-bedf-808292653d6c_ContentBits">
    <vt:lpwstr>3</vt:lpwstr>
  </property>
  <property fmtid="{D5CDD505-2E9C-101B-9397-08002B2CF9AE}" pid="9" name="ContentTypeId">
    <vt:lpwstr>0x010100C2CA78CE073F8C49B952B77883EBC820</vt:lpwstr>
  </property>
  <property fmtid="{D5CDD505-2E9C-101B-9397-08002B2CF9AE}" pid="10" name="RevIMBCS">
    <vt:lpwstr>8;#2.4 Docs. legal proceedings|0e18494a-b1b7-43d2-a22c-e005bf8800b3</vt:lpwstr>
  </property>
  <property fmtid="{D5CDD505-2E9C-101B-9397-08002B2CF9AE}" pid="11" name="LegalHoldTag">
    <vt:lpwstr/>
  </property>
</Properties>
</file>