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20816477"/>
    <w:bookmarkEnd w:id="0"/>
    <w:p w14:paraId="28DD40BA" w14:textId="30E87287" w:rsidR="00317EAD" w:rsidRDefault="004D4E8B">
      <w:r w:rsidRPr="004D4E8B">
        <w:rPr>
          <w:noProof/>
          <w:color w:val="C00000"/>
          <w:lang w:eastAsia="cs-CZ"/>
        </w:rPr>
        <mc:AlternateContent>
          <mc:Choice Requires="wps">
            <w:drawing>
              <wp:anchor distT="0" distB="0" distL="114300" distR="114300" simplePos="0" relativeHeight="251661312" behindDoc="0" locked="1" layoutInCell="1" allowOverlap="1" wp14:anchorId="2D4DA922" wp14:editId="05BCCA69">
                <wp:simplePos x="0" y="0"/>
                <wp:positionH relativeFrom="margin">
                  <wp:posOffset>-5715</wp:posOffset>
                </wp:positionH>
                <wp:positionV relativeFrom="page">
                  <wp:posOffset>1679575</wp:posOffset>
                </wp:positionV>
                <wp:extent cx="6286500" cy="7724775"/>
                <wp:effectExtent l="0" t="0" r="0" b="9525"/>
                <wp:wrapNone/>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7724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88E8DF" w14:textId="77777777" w:rsidR="00FA6F02" w:rsidRDefault="00FA6F02" w:rsidP="004D4E8B">
                            <w:pPr>
                              <w:jc w:val="center"/>
                              <w:rPr>
                                <w:b/>
                                <w:bCs/>
                                <w:caps/>
                                <w:sz w:val="40"/>
                                <w:szCs w:val="40"/>
                              </w:rPr>
                            </w:pPr>
                          </w:p>
                          <w:p w14:paraId="525A87D4" w14:textId="77777777" w:rsidR="00FA6F02" w:rsidRDefault="00FA6F02" w:rsidP="004D4E8B">
                            <w:pPr>
                              <w:jc w:val="center"/>
                              <w:rPr>
                                <w:b/>
                                <w:bCs/>
                                <w:caps/>
                                <w:sz w:val="40"/>
                                <w:szCs w:val="40"/>
                              </w:rPr>
                            </w:pPr>
                          </w:p>
                          <w:p w14:paraId="55225F5D" w14:textId="77777777" w:rsidR="00FA6F02" w:rsidRPr="00682B20" w:rsidRDefault="00FA6F02" w:rsidP="004D4E8B">
                            <w:pPr>
                              <w:rPr>
                                <w:rFonts w:ascii="Arial Narrow" w:hAnsi="Arial Narrow"/>
                                <w:b/>
                                <w:bCs/>
                                <w:caps/>
                                <w:sz w:val="40"/>
                                <w:szCs w:val="40"/>
                              </w:rPr>
                            </w:pPr>
                          </w:p>
                          <w:p w14:paraId="22B14E6D" w14:textId="77777777" w:rsidR="00FA6F02" w:rsidRPr="00682B20" w:rsidRDefault="00FA6F02" w:rsidP="004D4E8B">
                            <w:pPr>
                              <w:jc w:val="center"/>
                              <w:rPr>
                                <w:rFonts w:ascii="Arial Narrow" w:hAnsi="Arial Narrow"/>
                                <w:b/>
                                <w:bCs/>
                                <w:caps/>
                                <w:sz w:val="40"/>
                                <w:szCs w:val="40"/>
                              </w:rPr>
                            </w:pPr>
                            <w:r w:rsidRPr="00682B20">
                              <w:rPr>
                                <w:rFonts w:ascii="Arial Narrow" w:hAnsi="Arial Narrow"/>
                                <w:b/>
                                <w:caps/>
                                <w:sz w:val="40"/>
                                <w:szCs w:val="40"/>
                              </w:rPr>
                              <w:t xml:space="preserve">ZADÁVACÍ DOKUMENTACE PRO VÝBĚR ZHOTOVITELE </w:t>
                            </w:r>
                          </w:p>
                          <w:p w14:paraId="071A64B2" w14:textId="77777777" w:rsidR="00FA6F02" w:rsidRPr="00682B20" w:rsidRDefault="00FA6F02" w:rsidP="004D4E8B">
                            <w:pPr>
                              <w:jc w:val="center"/>
                              <w:rPr>
                                <w:rFonts w:ascii="Arial Narrow" w:hAnsi="Arial Narrow"/>
                                <w:b/>
                                <w:bCs/>
                                <w:caps/>
                                <w:sz w:val="40"/>
                                <w:szCs w:val="40"/>
                              </w:rPr>
                            </w:pPr>
                          </w:p>
                          <w:p w14:paraId="1A95C3E1" w14:textId="06FAD9C0" w:rsidR="00FA6F02" w:rsidRPr="00521CC0" w:rsidRDefault="00FA6F02" w:rsidP="004D4E8B">
                            <w:pPr>
                              <w:jc w:val="center"/>
                              <w:rPr>
                                <w:rFonts w:ascii="Arial Narrow" w:hAnsi="Arial Narrow"/>
                                <w:b/>
                                <w:bCs/>
                                <w:caps/>
                                <w:color w:val="70AD47" w:themeColor="accent6"/>
                                <w:sz w:val="32"/>
                                <w:szCs w:val="32"/>
                              </w:rPr>
                            </w:pPr>
                            <w:r w:rsidRPr="00521CC0">
                              <w:rPr>
                                <w:rFonts w:ascii="Arial Narrow" w:hAnsi="Arial Narrow"/>
                                <w:b/>
                                <w:color w:val="70AD47" w:themeColor="accent6"/>
                                <w:sz w:val="36"/>
                                <w:szCs w:val="36"/>
                              </w:rPr>
                              <w:t>Modernizace teplárny Mladá Boleslav</w:t>
                            </w:r>
                            <w:r w:rsidRPr="00521CC0">
                              <w:rPr>
                                <w:rFonts w:ascii="Arial Narrow" w:hAnsi="Arial Narrow"/>
                                <w:b/>
                                <w:color w:val="70AD47" w:themeColor="accent6"/>
                                <w:sz w:val="32"/>
                                <w:szCs w:val="32"/>
                              </w:rPr>
                              <w:t xml:space="preserve">. </w:t>
                            </w:r>
                          </w:p>
                          <w:p w14:paraId="7E883F97" w14:textId="77777777" w:rsidR="00FA6F02" w:rsidRDefault="00FA6F02" w:rsidP="004D4E8B">
                            <w:pPr>
                              <w:jc w:val="center"/>
                              <w:rPr>
                                <w:rFonts w:ascii="Arial Narrow" w:hAnsi="Arial Narrow"/>
                                <w:b/>
                                <w:bCs/>
                                <w:caps/>
                                <w:color w:val="70AD47" w:themeColor="accent6"/>
                                <w:sz w:val="36"/>
                                <w:szCs w:val="36"/>
                              </w:rPr>
                            </w:pPr>
                          </w:p>
                          <w:p w14:paraId="4BFC6E2E" w14:textId="77777777" w:rsidR="00FA6F02" w:rsidRDefault="00FA6F02" w:rsidP="004D4E8B">
                            <w:pPr>
                              <w:jc w:val="center"/>
                              <w:rPr>
                                <w:rFonts w:ascii="Arial Narrow" w:hAnsi="Arial Narrow"/>
                                <w:b/>
                                <w:bCs/>
                                <w:caps/>
                                <w:color w:val="70AD47" w:themeColor="accent6"/>
                                <w:sz w:val="36"/>
                                <w:szCs w:val="36"/>
                              </w:rPr>
                            </w:pPr>
                          </w:p>
                          <w:p w14:paraId="2E1BAAF6" w14:textId="0ABF6DBD" w:rsidR="00FA6F02" w:rsidRPr="00C67D42" w:rsidRDefault="00FA6F02" w:rsidP="004D4E8B">
                            <w:pPr>
                              <w:jc w:val="center"/>
                              <w:rPr>
                                <w:rFonts w:ascii="Arial Narrow" w:hAnsi="Arial Narrow"/>
                                <w:b/>
                                <w:bCs/>
                                <w:caps/>
                                <w:sz w:val="36"/>
                                <w:szCs w:val="36"/>
                              </w:rPr>
                            </w:pPr>
                            <w:r w:rsidRPr="00C67D42">
                              <w:rPr>
                                <w:rFonts w:ascii="Arial Narrow" w:hAnsi="Arial Narrow"/>
                                <w:b/>
                                <w:bCs/>
                                <w:sz w:val="36"/>
                                <w:szCs w:val="36"/>
                              </w:rPr>
                              <w:t xml:space="preserve">Obchodní balíček </w:t>
                            </w:r>
                            <w:r>
                              <w:rPr>
                                <w:rFonts w:ascii="Arial Narrow" w:hAnsi="Arial Narrow"/>
                                <w:b/>
                                <w:bCs/>
                                <w:sz w:val="36"/>
                                <w:szCs w:val="36"/>
                              </w:rPr>
                              <w:t xml:space="preserve">OB </w:t>
                            </w:r>
                            <w:r w:rsidR="00E4068C">
                              <w:rPr>
                                <w:rFonts w:ascii="Arial Narrow" w:hAnsi="Arial Narrow"/>
                                <w:b/>
                                <w:bCs/>
                                <w:sz w:val="36"/>
                                <w:szCs w:val="36"/>
                              </w:rPr>
                              <w:t>7</w:t>
                            </w:r>
                          </w:p>
                          <w:p w14:paraId="767A6772" w14:textId="68463E36" w:rsidR="00FA6F02" w:rsidRPr="00521CC0" w:rsidRDefault="00BB250B" w:rsidP="004D4E8B">
                            <w:pPr>
                              <w:jc w:val="center"/>
                              <w:rPr>
                                <w:rFonts w:asciiTheme="minorBidi" w:hAnsiTheme="minorBidi"/>
                                <w:b/>
                                <w:bCs/>
                                <w:caps/>
                                <w:color w:val="70AD47" w:themeColor="accent6"/>
                                <w:sz w:val="56"/>
                                <w:szCs w:val="56"/>
                              </w:rPr>
                            </w:pPr>
                            <w:r>
                              <w:rPr>
                                <w:rFonts w:asciiTheme="minorBidi" w:hAnsiTheme="minorBidi"/>
                                <w:b/>
                                <w:bCs/>
                                <w:caps/>
                                <w:color w:val="70AD47" w:themeColor="accent6"/>
                                <w:sz w:val="56"/>
                                <w:szCs w:val="56"/>
                              </w:rPr>
                              <w:t xml:space="preserve"> </w:t>
                            </w:r>
                            <w:r w:rsidR="00E4068C">
                              <w:rPr>
                                <w:rFonts w:asciiTheme="minorBidi" w:hAnsiTheme="minorBidi"/>
                                <w:b/>
                                <w:bCs/>
                                <w:caps/>
                                <w:color w:val="70AD47" w:themeColor="accent6"/>
                                <w:sz w:val="56"/>
                                <w:szCs w:val="56"/>
                              </w:rPr>
                              <w:t>SHZ</w:t>
                            </w:r>
                          </w:p>
                          <w:p w14:paraId="50DF7693" w14:textId="77777777" w:rsidR="00FA6F02" w:rsidRDefault="00FA6F02" w:rsidP="004D4E8B">
                            <w:pPr>
                              <w:jc w:val="center"/>
                              <w:rPr>
                                <w:rFonts w:asciiTheme="majorBidi" w:hAnsiTheme="majorBidi" w:cstheme="majorBidi"/>
                                <w:b/>
                                <w:caps/>
                                <w:sz w:val="72"/>
                                <w:szCs w:val="72"/>
                              </w:rPr>
                            </w:pPr>
                          </w:p>
                          <w:p w14:paraId="27D4D07A" w14:textId="6B2F38B1" w:rsidR="00FA6F02" w:rsidRPr="00682B20" w:rsidRDefault="00FA6F02" w:rsidP="004D4E8B">
                            <w:pPr>
                              <w:jc w:val="center"/>
                              <w:rPr>
                                <w:rFonts w:asciiTheme="majorBidi" w:hAnsiTheme="majorBidi" w:cstheme="majorBidi"/>
                                <w:b/>
                                <w:bCs/>
                                <w:caps/>
                                <w:sz w:val="72"/>
                                <w:szCs w:val="72"/>
                              </w:rPr>
                            </w:pPr>
                            <w:r w:rsidRPr="00682B20">
                              <w:rPr>
                                <w:rFonts w:asciiTheme="majorBidi" w:hAnsiTheme="majorBidi" w:cstheme="majorBidi"/>
                                <w:b/>
                                <w:caps/>
                                <w:sz w:val="72"/>
                                <w:szCs w:val="72"/>
                              </w:rPr>
                              <w:t xml:space="preserve">SVAZEK iii  </w:t>
                            </w:r>
                          </w:p>
                          <w:p w14:paraId="2A4EA174" w14:textId="77777777" w:rsidR="00FA6F02" w:rsidRPr="00682B20" w:rsidRDefault="00FA6F02" w:rsidP="004D4E8B">
                            <w:pPr>
                              <w:jc w:val="center"/>
                              <w:rPr>
                                <w:rFonts w:asciiTheme="majorBidi" w:hAnsiTheme="majorBidi" w:cstheme="majorBidi"/>
                                <w:b/>
                                <w:bCs/>
                                <w:i/>
                                <w:iCs/>
                                <w:caps/>
                                <w:sz w:val="40"/>
                                <w:szCs w:val="40"/>
                              </w:rPr>
                            </w:pPr>
                            <w:r w:rsidRPr="00682B20">
                              <w:rPr>
                                <w:rFonts w:asciiTheme="majorBidi" w:hAnsiTheme="majorBidi" w:cstheme="majorBidi"/>
                                <w:b/>
                                <w:i/>
                                <w:iCs/>
                                <w:caps/>
                                <w:sz w:val="40"/>
                                <w:szCs w:val="40"/>
                              </w:rPr>
                              <w:t xml:space="preserve">TECHNICKÉ POŽADAVKY  </w:t>
                            </w:r>
                          </w:p>
                          <w:p w14:paraId="25949D68" w14:textId="77777777" w:rsidR="00FA6F02" w:rsidRPr="00521CC0" w:rsidRDefault="00FA6F02" w:rsidP="004D4E8B">
                            <w:pPr>
                              <w:jc w:val="center"/>
                              <w:rPr>
                                <w:rFonts w:asciiTheme="minorBidi" w:hAnsiTheme="minorBidi"/>
                                <w:b/>
                                <w:bCs/>
                                <w:i/>
                                <w:iCs/>
                                <w:caps/>
                                <w:color w:val="70AD47" w:themeColor="accent6"/>
                                <w:sz w:val="32"/>
                                <w:szCs w:val="32"/>
                              </w:rPr>
                            </w:pPr>
                          </w:p>
                          <w:p w14:paraId="51677672" w14:textId="77777777" w:rsidR="00FA6F02" w:rsidRPr="00521CC0" w:rsidRDefault="00FA6F02" w:rsidP="004D4E8B">
                            <w:pPr>
                              <w:jc w:val="center"/>
                              <w:rPr>
                                <w:rFonts w:asciiTheme="minorBidi" w:hAnsiTheme="minorBidi"/>
                                <w:b/>
                                <w:bCs/>
                                <w:i/>
                                <w:iCs/>
                                <w:caps/>
                                <w:color w:val="70AD47" w:themeColor="accent6"/>
                                <w:sz w:val="32"/>
                                <w:szCs w:val="32"/>
                              </w:rPr>
                            </w:pPr>
                          </w:p>
                          <w:p w14:paraId="0937E130" w14:textId="23F8ABEA" w:rsidR="00FA6F02" w:rsidRDefault="00FA6F02" w:rsidP="004D4E8B">
                            <w:pPr>
                              <w:jc w:val="center"/>
                              <w:rPr>
                                <w:rFonts w:ascii="Arial Narrow" w:hAnsi="Arial Narrow"/>
                                <w:b/>
                                <w:sz w:val="36"/>
                                <w:szCs w:val="36"/>
                              </w:rPr>
                            </w:pPr>
                            <w:r w:rsidRPr="00682B20">
                              <w:rPr>
                                <w:rFonts w:ascii="Arial Narrow" w:hAnsi="Arial Narrow"/>
                                <w:b/>
                                <w:sz w:val="36"/>
                                <w:szCs w:val="36"/>
                              </w:rPr>
                              <w:t>Příloha A</w:t>
                            </w:r>
                            <w:r>
                              <w:rPr>
                                <w:rFonts w:ascii="Arial Narrow" w:hAnsi="Arial Narrow"/>
                                <w:b/>
                                <w:sz w:val="36"/>
                                <w:szCs w:val="36"/>
                              </w:rPr>
                              <w:t xml:space="preserve"> 4.</w:t>
                            </w:r>
                            <w:r w:rsidR="00C81B00">
                              <w:rPr>
                                <w:rFonts w:ascii="Arial Narrow" w:hAnsi="Arial Narrow"/>
                                <w:b/>
                                <w:sz w:val="36"/>
                                <w:szCs w:val="36"/>
                              </w:rPr>
                              <w:t>2</w:t>
                            </w:r>
                            <w:r>
                              <w:rPr>
                                <w:rFonts w:ascii="Arial Narrow" w:hAnsi="Arial Narrow"/>
                                <w:b/>
                                <w:sz w:val="36"/>
                                <w:szCs w:val="36"/>
                              </w:rPr>
                              <w:t xml:space="preserve"> </w:t>
                            </w:r>
                          </w:p>
                          <w:p w14:paraId="2677A75D" w14:textId="7680D3E3" w:rsidR="00FA072F" w:rsidRPr="00682B20" w:rsidRDefault="00FA072F" w:rsidP="004D4E8B">
                            <w:pPr>
                              <w:jc w:val="center"/>
                              <w:rPr>
                                <w:rFonts w:ascii="Arial Narrow" w:hAnsi="Arial Narrow"/>
                                <w:b/>
                                <w:caps/>
                                <w:sz w:val="36"/>
                                <w:szCs w:val="36"/>
                              </w:rPr>
                            </w:pPr>
                            <w:bookmarkStart w:id="1" w:name="_Hlk153125240"/>
                            <w:r w:rsidRPr="00FA072F">
                              <w:rPr>
                                <w:rFonts w:ascii="Arial Narrow" w:hAnsi="Arial Narrow"/>
                                <w:b/>
                                <w:caps/>
                                <w:sz w:val="36"/>
                                <w:szCs w:val="36"/>
                              </w:rPr>
                              <w:t>Stabilní hasicí zařízení plynové</w:t>
                            </w:r>
                          </w:p>
                          <w:bookmarkEnd w:id="1"/>
                          <w:p w14:paraId="3FC6A5E3" w14:textId="77777777" w:rsidR="00FA6F02" w:rsidRPr="00521CC0" w:rsidRDefault="00FA6F02" w:rsidP="004D4E8B">
                            <w:pPr>
                              <w:jc w:val="center"/>
                              <w:rPr>
                                <w:b/>
                                <w:bCs/>
                                <w:i/>
                                <w:iCs/>
                                <w:caps/>
                                <w:color w:val="70AD47" w:themeColor="accent6"/>
                                <w:sz w:val="32"/>
                                <w:szCs w:val="32"/>
                              </w:rPr>
                            </w:pPr>
                            <w:r w:rsidRPr="00521CC0">
                              <w:rPr>
                                <w:b/>
                                <w:i/>
                                <w:iCs/>
                                <w:caps/>
                                <w:color w:val="70AD47" w:themeColor="accent6"/>
                                <w:sz w:val="32"/>
                                <w:szCs w:val="32"/>
                              </w:rPr>
                              <w:t xml:space="preserve"> </w:t>
                            </w:r>
                          </w:p>
                          <w:p w14:paraId="42D6B8D3" w14:textId="77777777" w:rsidR="00FA6F02" w:rsidRPr="00521CC0" w:rsidRDefault="00FA6F02" w:rsidP="004D4E8B">
                            <w:pPr>
                              <w:jc w:val="center"/>
                              <w:rPr>
                                <w:b/>
                                <w:bCs/>
                                <w:i/>
                                <w:iCs/>
                                <w:caps/>
                                <w:color w:val="70AD47" w:themeColor="accent6"/>
                                <w:sz w:val="32"/>
                                <w:szCs w:val="32"/>
                              </w:rPr>
                            </w:pPr>
                          </w:p>
                          <w:p w14:paraId="427D5BCE" w14:textId="77777777" w:rsidR="00FA6F02" w:rsidRPr="00D03144" w:rsidRDefault="00FA6F02" w:rsidP="004D4E8B">
                            <w:pPr>
                              <w:jc w:val="center"/>
                              <w:rPr>
                                <w:rFonts w:ascii="Calibri Light" w:hAnsi="Calibri Light"/>
                                <w:bCs/>
                              </w:rPr>
                            </w:pPr>
                            <w:r w:rsidRPr="00D03144">
                              <w:rPr>
                                <w:b/>
                                <w:caps/>
                                <w:sz w:val="24"/>
                              </w:rPr>
                              <w:t>ANNEX A 1 Subject and scope of the Contract</w:t>
                            </w:r>
                          </w:p>
                          <w:p w14:paraId="5E37CFEA" w14:textId="77777777" w:rsidR="00FA6F02" w:rsidRPr="00E63830" w:rsidRDefault="00FA6F02" w:rsidP="004D4E8B">
                            <w:pPr>
                              <w:jc w:val="center"/>
                              <w:rPr>
                                <w:b/>
                                <w:bCs/>
                                <w:caps/>
                                <w:color w:val="C00000"/>
                                <w:sz w:val="24"/>
                              </w:rPr>
                            </w:pPr>
                          </w:p>
                          <w:p w14:paraId="1E303B4C" w14:textId="77777777" w:rsidR="00FA6F02" w:rsidRDefault="00FA6F02" w:rsidP="004D4E8B">
                            <w:pPr>
                              <w:jc w:val="center"/>
                              <w:rPr>
                                <w:b/>
                                <w:bCs/>
                                <w:i/>
                                <w:iCs/>
                                <w:color w:val="F7CAAC" w:themeColor="accent2" w:themeTint="66"/>
                                <w:sz w:val="24"/>
                                <w14:textOutline w14:w="11112" w14:cap="flat" w14:cmpd="sng" w14:algn="ctr">
                                  <w14:solidFill>
                                    <w14:schemeClr w14:val="accent2"/>
                                  </w14:solidFill>
                                  <w14:prstDash w14:val="solid"/>
                                  <w14:round/>
                                </w14:textOutline>
                              </w:rPr>
                            </w:pPr>
                          </w:p>
                          <w:p w14:paraId="3B5F8CAE" w14:textId="77777777" w:rsidR="00FA6F02" w:rsidRDefault="00FA6F02" w:rsidP="004D4E8B">
                            <w:pPr>
                              <w:jc w:val="center"/>
                              <w:rPr>
                                <w:b/>
                                <w:bCs/>
                                <w:i/>
                                <w:iCs/>
                                <w:color w:val="F7CAAC" w:themeColor="accent2" w:themeTint="66"/>
                                <w:sz w:val="24"/>
                                <w14:textOutline w14:w="11112" w14:cap="flat" w14:cmpd="sng" w14:algn="ctr">
                                  <w14:solidFill>
                                    <w14:schemeClr w14:val="accent2"/>
                                  </w14:solidFill>
                                  <w14:prstDash w14:val="solid"/>
                                  <w14:round/>
                                </w14:textOutline>
                              </w:rPr>
                            </w:pPr>
                          </w:p>
                          <w:p w14:paraId="5BA4C048" w14:textId="77777777" w:rsidR="00FA6F02" w:rsidRPr="00372AC0" w:rsidRDefault="00FA6F02" w:rsidP="004D4E8B">
                            <w:pPr>
                              <w:jc w:val="center"/>
                              <w:rPr>
                                <w:b/>
                                <w:bCs/>
                                <w:i/>
                                <w:iCs/>
                                <w:color w:val="F7CAAC" w:themeColor="accent2" w:themeTint="66"/>
                                <w:sz w:val="24"/>
                                <w14:textOutline w14:w="11112" w14:cap="flat" w14:cmpd="sng" w14:algn="ctr">
                                  <w14:solidFill>
                                    <w14:schemeClr w14:val="accent2"/>
                                  </w14:solidFill>
                                  <w14:prstDash w14:val="solid"/>
                                  <w14:round/>
                                </w14:textOutlin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4DA922" id="_x0000_t202" coordsize="21600,21600" o:spt="202" path="m,l,21600r21600,l21600,xe">
                <v:stroke joinstyle="miter"/>
                <v:path gradientshapeok="t" o:connecttype="rect"/>
              </v:shapetype>
              <v:shape id="Text Box 7" o:spid="_x0000_s1026" type="#_x0000_t202" style="position:absolute;left:0;text-align:left;margin-left:-.45pt;margin-top:132.25pt;width:495pt;height:608.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" stroked="f">
                <v:textbox inset="0,0,0,0">
                  <w:txbxContent>
                    <w:p w14:paraId="4F88E8DF" w14:textId="77777777" w:rsidR="00FA6F02" w:rsidRDefault="00FA6F02" w:rsidP="004D4E8B">
                      <w:pPr>
                        <w:jc w:val="center"/>
                        <w:rPr>
                          <w:b/>
                          <w:bCs/>
                          <w:caps/>
                          <w:sz w:val="40"/>
                          <w:szCs w:val="40"/>
                        </w:rPr>
                      </w:pPr>
                    </w:p>
                    <w:p w14:paraId="525A87D4" w14:textId="77777777" w:rsidR="00FA6F02" w:rsidRDefault="00FA6F02" w:rsidP="004D4E8B">
                      <w:pPr>
                        <w:jc w:val="center"/>
                        <w:rPr>
                          <w:b/>
                          <w:bCs/>
                          <w:caps/>
                          <w:sz w:val="40"/>
                          <w:szCs w:val="40"/>
                        </w:rPr>
                      </w:pPr>
                    </w:p>
                    <w:p w14:paraId="55225F5D" w14:textId="77777777" w:rsidR="00FA6F02" w:rsidRPr="00682B20" w:rsidRDefault="00FA6F02" w:rsidP="004D4E8B">
                      <w:pPr>
                        <w:rPr>
                          <w:rFonts w:ascii="Arial Narrow" w:hAnsi="Arial Narrow"/>
                          <w:b/>
                          <w:bCs/>
                          <w:caps/>
                          <w:sz w:val="40"/>
                          <w:szCs w:val="40"/>
                        </w:rPr>
                      </w:pPr>
                    </w:p>
                    <w:p w14:paraId="22B14E6D" w14:textId="77777777" w:rsidR="00FA6F02" w:rsidRPr="00682B20" w:rsidRDefault="00FA6F02" w:rsidP="004D4E8B">
                      <w:pPr>
                        <w:jc w:val="center"/>
                        <w:rPr>
                          <w:rFonts w:ascii="Arial Narrow" w:hAnsi="Arial Narrow"/>
                          <w:b/>
                          <w:bCs/>
                          <w:caps/>
                          <w:sz w:val="40"/>
                          <w:szCs w:val="40"/>
                        </w:rPr>
                      </w:pPr>
                      <w:r w:rsidRPr="00682B20">
                        <w:rPr>
                          <w:rFonts w:ascii="Arial Narrow" w:hAnsi="Arial Narrow"/>
                          <w:b/>
                          <w:caps/>
                          <w:sz w:val="40"/>
                          <w:szCs w:val="40"/>
                        </w:rPr>
                        <w:t xml:space="preserve">ZADÁVACÍ DOKUMENTACE PRO VÝBĚR ZHOTOVITELE </w:t>
                      </w:r>
                    </w:p>
                    <w:p w14:paraId="071A64B2" w14:textId="77777777" w:rsidR="00FA6F02" w:rsidRPr="00682B20" w:rsidRDefault="00FA6F02" w:rsidP="004D4E8B">
                      <w:pPr>
                        <w:jc w:val="center"/>
                        <w:rPr>
                          <w:rFonts w:ascii="Arial Narrow" w:hAnsi="Arial Narrow"/>
                          <w:b/>
                          <w:bCs/>
                          <w:caps/>
                          <w:sz w:val="40"/>
                          <w:szCs w:val="40"/>
                        </w:rPr>
                      </w:pPr>
                    </w:p>
                    <w:p w14:paraId="1A95C3E1" w14:textId="06FAD9C0" w:rsidR="00FA6F02" w:rsidRPr="00521CC0" w:rsidRDefault="00FA6F02" w:rsidP="004D4E8B">
                      <w:pPr>
                        <w:jc w:val="center"/>
                        <w:rPr>
                          <w:rFonts w:ascii="Arial Narrow" w:hAnsi="Arial Narrow"/>
                          <w:b/>
                          <w:bCs/>
                          <w:caps/>
                          <w:color w:val="70AD47" w:themeColor="accent6"/>
                          <w:sz w:val="32"/>
                          <w:szCs w:val="32"/>
                        </w:rPr>
                      </w:pPr>
                      <w:r w:rsidRPr="00521CC0">
                        <w:rPr>
                          <w:rFonts w:ascii="Arial Narrow" w:hAnsi="Arial Narrow"/>
                          <w:b/>
                          <w:color w:val="70AD47" w:themeColor="accent6"/>
                          <w:sz w:val="36"/>
                          <w:szCs w:val="36"/>
                        </w:rPr>
                        <w:t>Modernizace teplárny Mladá Boleslav</w:t>
                      </w:r>
                      <w:r w:rsidRPr="00521CC0">
                        <w:rPr>
                          <w:rFonts w:ascii="Arial Narrow" w:hAnsi="Arial Narrow"/>
                          <w:b/>
                          <w:color w:val="70AD47" w:themeColor="accent6"/>
                          <w:sz w:val="32"/>
                          <w:szCs w:val="32"/>
                        </w:rPr>
                        <w:t xml:space="preserve">. </w:t>
                      </w:r>
                    </w:p>
                    <w:p w14:paraId="7E883F97" w14:textId="77777777" w:rsidR="00FA6F02" w:rsidRDefault="00FA6F02" w:rsidP="004D4E8B">
                      <w:pPr>
                        <w:jc w:val="center"/>
                        <w:rPr>
                          <w:rFonts w:ascii="Arial Narrow" w:hAnsi="Arial Narrow"/>
                          <w:b/>
                          <w:bCs/>
                          <w:caps/>
                          <w:color w:val="70AD47" w:themeColor="accent6"/>
                          <w:sz w:val="36"/>
                          <w:szCs w:val="36"/>
                        </w:rPr>
                      </w:pPr>
                    </w:p>
                    <w:p w14:paraId="4BFC6E2E" w14:textId="77777777" w:rsidR="00FA6F02" w:rsidRDefault="00FA6F02" w:rsidP="004D4E8B">
                      <w:pPr>
                        <w:jc w:val="center"/>
                        <w:rPr>
                          <w:rFonts w:ascii="Arial Narrow" w:hAnsi="Arial Narrow"/>
                          <w:b/>
                          <w:bCs/>
                          <w:caps/>
                          <w:color w:val="70AD47" w:themeColor="accent6"/>
                          <w:sz w:val="36"/>
                          <w:szCs w:val="36"/>
                        </w:rPr>
                      </w:pPr>
                    </w:p>
                    <w:p w14:paraId="2E1BAAF6" w14:textId="0ABF6DBD" w:rsidR="00FA6F02" w:rsidRPr="00C67D42" w:rsidRDefault="00FA6F02" w:rsidP="004D4E8B">
                      <w:pPr>
                        <w:jc w:val="center"/>
                        <w:rPr>
                          <w:rFonts w:ascii="Arial Narrow" w:hAnsi="Arial Narrow"/>
                          <w:b/>
                          <w:bCs/>
                          <w:caps/>
                          <w:sz w:val="36"/>
                          <w:szCs w:val="36"/>
                        </w:rPr>
                      </w:pPr>
                      <w:r w:rsidRPr="00C67D42">
                        <w:rPr>
                          <w:rFonts w:ascii="Arial Narrow" w:hAnsi="Arial Narrow"/>
                          <w:b/>
                          <w:bCs/>
                          <w:sz w:val="36"/>
                          <w:szCs w:val="36"/>
                        </w:rPr>
                        <w:t xml:space="preserve">Obchodní balíček </w:t>
                      </w:r>
                      <w:r>
                        <w:rPr>
                          <w:rFonts w:ascii="Arial Narrow" w:hAnsi="Arial Narrow"/>
                          <w:b/>
                          <w:bCs/>
                          <w:sz w:val="36"/>
                          <w:szCs w:val="36"/>
                        </w:rPr>
                        <w:t xml:space="preserve">OB </w:t>
                      </w:r>
                      <w:r w:rsidR="00E4068C">
                        <w:rPr>
                          <w:rFonts w:ascii="Arial Narrow" w:hAnsi="Arial Narrow"/>
                          <w:b/>
                          <w:bCs/>
                          <w:sz w:val="36"/>
                          <w:szCs w:val="36"/>
                        </w:rPr>
                        <w:t>7</w:t>
                      </w:r>
                    </w:p>
                    <w:p w14:paraId="767A6772" w14:textId="68463E36" w:rsidR="00FA6F02" w:rsidRPr="00521CC0" w:rsidRDefault="00BB250B" w:rsidP="004D4E8B">
                      <w:pPr>
                        <w:jc w:val="center"/>
                        <w:rPr>
                          <w:rFonts w:asciiTheme="minorBidi" w:hAnsiTheme="minorBidi"/>
                          <w:b/>
                          <w:bCs/>
                          <w:caps/>
                          <w:color w:val="70AD47" w:themeColor="accent6"/>
                          <w:sz w:val="56"/>
                          <w:szCs w:val="56"/>
                        </w:rPr>
                      </w:pPr>
                      <w:r>
                        <w:rPr>
                          <w:rFonts w:asciiTheme="minorBidi" w:hAnsiTheme="minorBidi"/>
                          <w:b/>
                          <w:bCs/>
                          <w:caps/>
                          <w:color w:val="70AD47" w:themeColor="accent6"/>
                          <w:sz w:val="56"/>
                          <w:szCs w:val="56"/>
                        </w:rPr>
                        <w:t xml:space="preserve"> </w:t>
                      </w:r>
                      <w:r w:rsidR="00E4068C">
                        <w:rPr>
                          <w:rFonts w:asciiTheme="minorBidi" w:hAnsiTheme="minorBidi"/>
                          <w:b/>
                          <w:bCs/>
                          <w:caps/>
                          <w:color w:val="70AD47" w:themeColor="accent6"/>
                          <w:sz w:val="56"/>
                          <w:szCs w:val="56"/>
                        </w:rPr>
                        <w:t>SHZ</w:t>
                      </w:r>
                    </w:p>
                    <w:p w14:paraId="50DF7693" w14:textId="77777777" w:rsidR="00FA6F02" w:rsidRDefault="00FA6F02" w:rsidP="004D4E8B">
                      <w:pPr>
                        <w:jc w:val="center"/>
                        <w:rPr>
                          <w:rFonts w:asciiTheme="majorBidi" w:hAnsiTheme="majorBidi" w:cstheme="majorBidi"/>
                          <w:b/>
                          <w:caps/>
                          <w:sz w:val="72"/>
                          <w:szCs w:val="72"/>
                        </w:rPr>
                      </w:pPr>
                    </w:p>
                    <w:p w14:paraId="27D4D07A" w14:textId="6B2F38B1" w:rsidR="00FA6F02" w:rsidRPr="00682B20" w:rsidRDefault="00FA6F02" w:rsidP="004D4E8B">
                      <w:pPr>
                        <w:jc w:val="center"/>
                        <w:rPr>
                          <w:rFonts w:asciiTheme="majorBidi" w:hAnsiTheme="majorBidi" w:cstheme="majorBidi"/>
                          <w:b/>
                          <w:bCs/>
                          <w:caps/>
                          <w:sz w:val="72"/>
                          <w:szCs w:val="72"/>
                        </w:rPr>
                      </w:pPr>
                      <w:r w:rsidRPr="00682B20">
                        <w:rPr>
                          <w:rFonts w:asciiTheme="majorBidi" w:hAnsiTheme="majorBidi" w:cstheme="majorBidi"/>
                          <w:b/>
                          <w:caps/>
                          <w:sz w:val="72"/>
                          <w:szCs w:val="72"/>
                        </w:rPr>
                        <w:t xml:space="preserve">SVAZEK iii  </w:t>
                      </w:r>
                    </w:p>
                    <w:p w14:paraId="2A4EA174" w14:textId="77777777" w:rsidR="00FA6F02" w:rsidRPr="00682B20" w:rsidRDefault="00FA6F02" w:rsidP="004D4E8B">
                      <w:pPr>
                        <w:jc w:val="center"/>
                        <w:rPr>
                          <w:rFonts w:asciiTheme="majorBidi" w:hAnsiTheme="majorBidi" w:cstheme="majorBidi"/>
                          <w:b/>
                          <w:bCs/>
                          <w:i/>
                          <w:iCs/>
                          <w:caps/>
                          <w:sz w:val="40"/>
                          <w:szCs w:val="40"/>
                        </w:rPr>
                      </w:pPr>
                      <w:r w:rsidRPr="00682B20">
                        <w:rPr>
                          <w:rFonts w:asciiTheme="majorBidi" w:hAnsiTheme="majorBidi" w:cstheme="majorBidi"/>
                          <w:b/>
                          <w:i/>
                          <w:iCs/>
                          <w:caps/>
                          <w:sz w:val="40"/>
                          <w:szCs w:val="40"/>
                        </w:rPr>
                        <w:t xml:space="preserve">TECHNICKÉ POŽADAVKY  </w:t>
                      </w:r>
                    </w:p>
                    <w:p w14:paraId="25949D68" w14:textId="77777777" w:rsidR="00FA6F02" w:rsidRPr="00521CC0" w:rsidRDefault="00FA6F02" w:rsidP="004D4E8B">
                      <w:pPr>
                        <w:jc w:val="center"/>
                        <w:rPr>
                          <w:rFonts w:asciiTheme="minorBidi" w:hAnsiTheme="minorBidi"/>
                          <w:b/>
                          <w:bCs/>
                          <w:i/>
                          <w:iCs/>
                          <w:caps/>
                          <w:color w:val="70AD47" w:themeColor="accent6"/>
                          <w:sz w:val="32"/>
                          <w:szCs w:val="32"/>
                        </w:rPr>
                      </w:pPr>
                    </w:p>
                    <w:p w14:paraId="51677672" w14:textId="77777777" w:rsidR="00FA6F02" w:rsidRPr="00521CC0" w:rsidRDefault="00FA6F02" w:rsidP="004D4E8B">
                      <w:pPr>
                        <w:jc w:val="center"/>
                        <w:rPr>
                          <w:rFonts w:asciiTheme="minorBidi" w:hAnsiTheme="minorBidi"/>
                          <w:b/>
                          <w:bCs/>
                          <w:i/>
                          <w:iCs/>
                          <w:caps/>
                          <w:color w:val="70AD47" w:themeColor="accent6"/>
                          <w:sz w:val="32"/>
                          <w:szCs w:val="32"/>
                        </w:rPr>
                      </w:pPr>
                    </w:p>
                    <w:p w14:paraId="0937E130" w14:textId="23F8ABEA" w:rsidR="00FA6F02" w:rsidRDefault="00FA6F02" w:rsidP="004D4E8B">
                      <w:pPr>
                        <w:jc w:val="center"/>
                        <w:rPr>
                          <w:rFonts w:ascii="Arial Narrow" w:hAnsi="Arial Narrow"/>
                          <w:b/>
                          <w:sz w:val="36"/>
                          <w:szCs w:val="36"/>
                        </w:rPr>
                      </w:pPr>
                      <w:r w:rsidRPr="00682B20">
                        <w:rPr>
                          <w:rFonts w:ascii="Arial Narrow" w:hAnsi="Arial Narrow"/>
                          <w:b/>
                          <w:sz w:val="36"/>
                          <w:szCs w:val="36"/>
                        </w:rPr>
                        <w:t>Příloha A</w:t>
                      </w:r>
                      <w:r>
                        <w:rPr>
                          <w:rFonts w:ascii="Arial Narrow" w:hAnsi="Arial Narrow"/>
                          <w:b/>
                          <w:sz w:val="36"/>
                          <w:szCs w:val="36"/>
                        </w:rPr>
                        <w:t xml:space="preserve"> 4.</w:t>
                      </w:r>
                      <w:r w:rsidR="00C81B00">
                        <w:rPr>
                          <w:rFonts w:ascii="Arial Narrow" w:hAnsi="Arial Narrow"/>
                          <w:b/>
                          <w:sz w:val="36"/>
                          <w:szCs w:val="36"/>
                        </w:rPr>
                        <w:t>2</w:t>
                      </w:r>
                      <w:r>
                        <w:rPr>
                          <w:rFonts w:ascii="Arial Narrow" w:hAnsi="Arial Narrow"/>
                          <w:b/>
                          <w:sz w:val="36"/>
                          <w:szCs w:val="36"/>
                        </w:rPr>
                        <w:t xml:space="preserve"> </w:t>
                      </w:r>
                    </w:p>
                    <w:p w14:paraId="2677A75D" w14:textId="7680D3E3" w:rsidR="00FA072F" w:rsidRPr="00682B20" w:rsidRDefault="00FA072F" w:rsidP="004D4E8B">
                      <w:pPr>
                        <w:jc w:val="center"/>
                        <w:rPr>
                          <w:rFonts w:ascii="Arial Narrow" w:hAnsi="Arial Narrow"/>
                          <w:b/>
                          <w:caps/>
                          <w:sz w:val="36"/>
                          <w:szCs w:val="36"/>
                        </w:rPr>
                      </w:pPr>
                      <w:bookmarkStart w:id="2" w:name="_Hlk153125240"/>
                      <w:r w:rsidRPr="00FA072F">
                        <w:rPr>
                          <w:rFonts w:ascii="Arial Narrow" w:hAnsi="Arial Narrow"/>
                          <w:b/>
                          <w:caps/>
                          <w:sz w:val="36"/>
                          <w:szCs w:val="36"/>
                        </w:rPr>
                        <w:t>Stabilní hasicí zařízení plynové</w:t>
                      </w:r>
                    </w:p>
                    <w:bookmarkEnd w:id="2"/>
                    <w:p w14:paraId="3FC6A5E3" w14:textId="77777777" w:rsidR="00FA6F02" w:rsidRPr="00521CC0" w:rsidRDefault="00FA6F02" w:rsidP="004D4E8B">
                      <w:pPr>
                        <w:jc w:val="center"/>
                        <w:rPr>
                          <w:b/>
                          <w:bCs/>
                          <w:i/>
                          <w:iCs/>
                          <w:caps/>
                          <w:color w:val="70AD47" w:themeColor="accent6"/>
                          <w:sz w:val="32"/>
                          <w:szCs w:val="32"/>
                        </w:rPr>
                      </w:pPr>
                      <w:r w:rsidRPr="00521CC0">
                        <w:rPr>
                          <w:b/>
                          <w:i/>
                          <w:iCs/>
                          <w:caps/>
                          <w:color w:val="70AD47" w:themeColor="accent6"/>
                          <w:sz w:val="32"/>
                          <w:szCs w:val="32"/>
                        </w:rPr>
                        <w:t xml:space="preserve"> </w:t>
                      </w:r>
                    </w:p>
                    <w:p w14:paraId="42D6B8D3" w14:textId="77777777" w:rsidR="00FA6F02" w:rsidRPr="00521CC0" w:rsidRDefault="00FA6F02" w:rsidP="004D4E8B">
                      <w:pPr>
                        <w:jc w:val="center"/>
                        <w:rPr>
                          <w:b/>
                          <w:bCs/>
                          <w:i/>
                          <w:iCs/>
                          <w:caps/>
                          <w:color w:val="70AD47" w:themeColor="accent6"/>
                          <w:sz w:val="32"/>
                          <w:szCs w:val="32"/>
                        </w:rPr>
                      </w:pPr>
                    </w:p>
                    <w:p w14:paraId="427D5BCE" w14:textId="77777777" w:rsidR="00FA6F02" w:rsidRPr="00D03144" w:rsidRDefault="00FA6F02" w:rsidP="004D4E8B">
                      <w:pPr>
                        <w:jc w:val="center"/>
                        <w:rPr>
                          <w:rFonts w:ascii="Calibri Light" w:hAnsi="Calibri Light"/>
                          <w:bCs/>
                        </w:rPr>
                      </w:pPr>
                      <w:r w:rsidRPr="00D03144">
                        <w:rPr>
                          <w:b/>
                          <w:caps/>
                          <w:sz w:val="24"/>
                        </w:rPr>
                        <w:t>ANNEX A 1 Subject and scope of the Contract</w:t>
                      </w:r>
                    </w:p>
                    <w:p w14:paraId="5E37CFEA" w14:textId="77777777" w:rsidR="00FA6F02" w:rsidRPr="00E63830" w:rsidRDefault="00FA6F02" w:rsidP="004D4E8B">
                      <w:pPr>
                        <w:jc w:val="center"/>
                        <w:rPr>
                          <w:b/>
                          <w:bCs/>
                          <w:caps/>
                          <w:color w:val="C00000"/>
                          <w:sz w:val="24"/>
                        </w:rPr>
                      </w:pPr>
                    </w:p>
                    <w:p w14:paraId="1E303B4C" w14:textId="77777777" w:rsidR="00FA6F02" w:rsidRDefault="00FA6F02" w:rsidP="004D4E8B">
                      <w:pPr>
                        <w:jc w:val="center"/>
                        <w:rPr>
                          <w:b/>
                          <w:bCs/>
                          <w:i/>
                          <w:iCs/>
                          <w:color w:val="F7CAAC" w:themeColor="accent2" w:themeTint="66"/>
                          <w:sz w:val="24"/>
                          <w14:textOutline w14:w="11112" w14:cap="flat" w14:cmpd="sng" w14:algn="ctr">
                            <w14:solidFill>
                              <w14:schemeClr w14:val="accent2"/>
                            </w14:solidFill>
                            <w14:prstDash w14:val="solid"/>
                            <w14:round/>
                          </w14:textOutline>
                        </w:rPr>
                      </w:pPr>
                    </w:p>
                    <w:p w14:paraId="3B5F8CAE" w14:textId="77777777" w:rsidR="00FA6F02" w:rsidRDefault="00FA6F02" w:rsidP="004D4E8B">
                      <w:pPr>
                        <w:jc w:val="center"/>
                        <w:rPr>
                          <w:b/>
                          <w:bCs/>
                          <w:i/>
                          <w:iCs/>
                          <w:color w:val="F7CAAC" w:themeColor="accent2" w:themeTint="66"/>
                          <w:sz w:val="24"/>
                          <w14:textOutline w14:w="11112" w14:cap="flat" w14:cmpd="sng" w14:algn="ctr">
                            <w14:solidFill>
                              <w14:schemeClr w14:val="accent2"/>
                            </w14:solidFill>
                            <w14:prstDash w14:val="solid"/>
                            <w14:round/>
                          </w14:textOutline>
                        </w:rPr>
                      </w:pPr>
                    </w:p>
                    <w:p w14:paraId="5BA4C048" w14:textId="77777777" w:rsidR="00FA6F02" w:rsidRPr="00372AC0" w:rsidRDefault="00FA6F02" w:rsidP="004D4E8B">
                      <w:pPr>
                        <w:jc w:val="center"/>
                        <w:rPr>
                          <w:b/>
                          <w:bCs/>
                          <w:i/>
                          <w:iCs/>
                          <w:color w:val="F7CAAC" w:themeColor="accent2" w:themeTint="66"/>
                          <w:sz w:val="24"/>
                          <w14:textOutline w14:w="11112" w14:cap="flat" w14:cmpd="sng" w14:algn="ctr">
                            <w14:solidFill>
                              <w14:schemeClr w14:val="accent2"/>
                            </w14:solidFill>
                            <w14:prstDash w14:val="solid"/>
                            <w14:round/>
                          </w14:textOutline>
                        </w:rPr>
                      </w:pPr>
                    </w:p>
                  </w:txbxContent>
                </v:textbox>
                <w10:wrap anchorx="margin" anchory="page"/>
                <w10:anchorlock/>
              </v:shape>
            </w:pict>
          </mc:Fallback>
        </mc:AlternateContent>
      </w:r>
      <w:r w:rsidR="00317EAD" w:rsidRPr="00E63830">
        <w:rPr>
          <w:noProof/>
          <w:color w:val="C00000"/>
          <w:lang w:eastAsia="cs-CZ"/>
        </w:rPr>
        <mc:AlternateContent>
          <mc:Choice Requires="wps">
            <w:drawing>
              <wp:anchor distT="0" distB="0" distL="114300" distR="114300" simplePos="0" relativeHeight="251659264" behindDoc="0" locked="1" layoutInCell="1" allowOverlap="1" wp14:anchorId="29D32B3C" wp14:editId="252E5AEA">
                <wp:simplePos x="0" y="0"/>
                <wp:positionH relativeFrom="margin">
                  <wp:align>left</wp:align>
                </wp:positionH>
                <wp:positionV relativeFrom="page">
                  <wp:posOffset>1676400</wp:posOffset>
                </wp:positionV>
                <wp:extent cx="6286500" cy="7724775"/>
                <wp:effectExtent l="0" t="0" r="0" b="952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7724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D8BE35" w14:textId="77777777" w:rsidR="00FA6F02" w:rsidRDefault="00FA6F02" w:rsidP="00317EAD">
                            <w:pPr>
                              <w:jc w:val="center"/>
                              <w:rPr>
                                <w:b/>
                                <w:bCs/>
                                <w:caps/>
                                <w:sz w:val="40"/>
                                <w:szCs w:val="40"/>
                              </w:rPr>
                            </w:pPr>
                          </w:p>
                          <w:p w14:paraId="1A05EC85" w14:textId="77777777" w:rsidR="00FA6F02" w:rsidRDefault="00FA6F02" w:rsidP="00317EAD">
                            <w:pPr>
                              <w:jc w:val="center"/>
                              <w:rPr>
                                <w:b/>
                                <w:bCs/>
                                <w:caps/>
                                <w:sz w:val="40"/>
                                <w:szCs w:val="40"/>
                              </w:rPr>
                            </w:pPr>
                          </w:p>
                          <w:p w14:paraId="704F680E" w14:textId="77777777" w:rsidR="00FA6F02" w:rsidRDefault="00FA6F02" w:rsidP="00317EAD">
                            <w:pPr>
                              <w:jc w:val="center"/>
                              <w:rPr>
                                <w:b/>
                                <w:bCs/>
                                <w:caps/>
                                <w:sz w:val="40"/>
                                <w:szCs w:val="40"/>
                              </w:rPr>
                            </w:pPr>
                          </w:p>
                          <w:p w14:paraId="3157D4B4" w14:textId="77777777" w:rsidR="00FA6F02" w:rsidRPr="00682B20" w:rsidRDefault="00FA6F02" w:rsidP="00317EAD">
                            <w:pPr>
                              <w:rPr>
                                <w:rFonts w:ascii="Arial Narrow" w:hAnsi="Arial Narrow"/>
                                <w:b/>
                                <w:bCs/>
                                <w:caps/>
                                <w:sz w:val="40"/>
                                <w:szCs w:val="40"/>
                              </w:rPr>
                            </w:pPr>
                          </w:p>
                          <w:p w14:paraId="1187BB5C" w14:textId="77777777" w:rsidR="00FA6F02" w:rsidRPr="00682B20" w:rsidRDefault="00FA6F02" w:rsidP="00317EAD">
                            <w:pPr>
                              <w:jc w:val="center"/>
                              <w:rPr>
                                <w:rFonts w:ascii="Arial Narrow" w:hAnsi="Arial Narrow"/>
                                <w:b/>
                                <w:bCs/>
                                <w:caps/>
                                <w:sz w:val="40"/>
                                <w:szCs w:val="40"/>
                              </w:rPr>
                            </w:pPr>
                            <w:r w:rsidRPr="00682B20">
                              <w:rPr>
                                <w:rFonts w:ascii="Arial Narrow" w:hAnsi="Arial Narrow"/>
                                <w:b/>
                                <w:caps/>
                                <w:sz w:val="40"/>
                                <w:szCs w:val="40"/>
                              </w:rPr>
                              <w:t xml:space="preserve">ZADÁVACÍ DOKUMENTACE PRO VÝBĚR ZHOTOVITELE </w:t>
                            </w:r>
                          </w:p>
                          <w:p w14:paraId="1F2B7438" w14:textId="77777777" w:rsidR="00FA6F02" w:rsidRPr="00682B20" w:rsidRDefault="00FA6F02" w:rsidP="00317EAD">
                            <w:pPr>
                              <w:jc w:val="center"/>
                              <w:rPr>
                                <w:rFonts w:ascii="Arial Narrow" w:hAnsi="Arial Narrow"/>
                                <w:b/>
                                <w:bCs/>
                                <w:caps/>
                                <w:sz w:val="40"/>
                                <w:szCs w:val="40"/>
                              </w:rPr>
                            </w:pPr>
                          </w:p>
                          <w:p w14:paraId="611639DF" w14:textId="77777777" w:rsidR="00FA6F02" w:rsidRPr="00682B20" w:rsidRDefault="00FA6F02" w:rsidP="00317EAD">
                            <w:pPr>
                              <w:jc w:val="center"/>
                              <w:rPr>
                                <w:rFonts w:ascii="Arial Narrow" w:hAnsi="Arial Narrow"/>
                                <w:b/>
                                <w:bCs/>
                                <w:caps/>
                                <w:sz w:val="40"/>
                                <w:szCs w:val="40"/>
                              </w:rPr>
                            </w:pPr>
                          </w:p>
                          <w:p w14:paraId="2CB6FC53" w14:textId="77777777" w:rsidR="00FA6F02" w:rsidRPr="00682B20" w:rsidRDefault="00FA6F02" w:rsidP="00317EAD">
                            <w:pPr>
                              <w:rPr>
                                <w:rFonts w:ascii="Arial Narrow" w:hAnsi="Arial Narrow"/>
                                <w:b/>
                                <w:bCs/>
                                <w:caps/>
                                <w:color w:val="C00000"/>
                                <w:sz w:val="24"/>
                              </w:rPr>
                            </w:pPr>
                          </w:p>
                          <w:p w14:paraId="02FACD9A" w14:textId="77777777" w:rsidR="00FA6F02" w:rsidRPr="00682B20" w:rsidRDefault="00FA6F02" w:rsidP="00317EAD">
                            <w:pPr>
                              <w:jc w:val="center"/>
                              <w:rPr>
                                <w:rFonts w:ascii="Arial Narrow" w:hAnsi="Arial Narrow"/>
                                <w:b/>
                                <w:bCs/>
                                <w:caps/>
                                <w:color w:val="C00000"/>
                                <w:sz w:val="32"/>
                                <w:szCs w:val="32"/>
                              </w:rPr>
                            </w:pPr>
                            <w:proofErr w:type="spellStart"/>
                            <w:r w:rsidRPr="00682B20">
                              <w:rPr>
                                <w:rFonts w:ascii="Arial Narrow" w:hAnsi="Arial Narrow"/>
                                <w:b/>
                                <w:color w:val="C00000"/>
                                <w:sz w:val="36"/>
                                <w:szCs w:val="36"/>
                              </w:rPr>
                              <w:t>Retrofit</w:t>
                            </w:r>
                            <w:proofErr w:type="spellEnd"/>
                            <w:r w:rsidRPr="00682B20">
                              <w:rPr>
                                <w:rFonts w:ascii="Arial Narrow" w:hAnsi="Arial Narrow"/>
                                <w:b/>
                                <w:color w:val="C00000"/>
                                <w:sz w:val="36"/>
                                <w:szCs w:val="36"/>
                              </w:rPr>
                              <w:t xml:space="preserve"> Kotle K 12 – Teplárna České Budějovice a.s</w:t>
                            </w:r>
                            <w:r w:rsidRPr="00682B20">
                              <w:rPr>
                                <w:rFonts w:ascii="Arial Narrow" w:hAnsi="Arial Narrow"/>
                                <w:b/>
                                <w:color w:val="C00000"/>
                                <w:sz w:val="32"/>
                                <w:szCs w:val="32"/>
                              </w:rPr>
                              <w:t xml:space="preserve">. </w:t>
                            </w:r>
                          </w:p>
                          <w:p w14:paraId="6AAE516D" w14:textId="77777777" w:rsidR="00FA6F02" w:rsidRPr="00682B20" w:rsidRDefault="00FA6F02" w:rsidP="00317EAD">
                            <w:pPr>
                              <w:jc w:val="center"/>
                              <w:rPr>
                                <w:rFonts w:ascii="Arial Narrow" w:hAnsi="Arial Narrow"/>
                                <w:b/>
                                <w:bCs/>
                                <w:caps/>
                                <w:color w:val="C00000"/>
                                <w:sz w:val="56"/>
                                <w:szCs w:val="56"/>
                              </w:rPr>
                            </w:pPr>
                          </w:p>
                          <w:p w14:paraId="3C76C38D" w14:textId="77777777" w:rsidR="00FA6F02" w:rsidRPr="00682B20" w:rsidRDefault="00FA6F02" w:rsidP="00317EAD">
                            <w:pPr>
                              <w:jc w:val="center"/>
                              <w:rPr>
                                <w:rFonts w:asciiTheme="minorBidi" w:hAnsiTheme="minorBidi"/>
                                <w:b/>
                                <w:bCs/>
                                <w:caps/>
                                <w:color w:val="C00000"/>
                                <w:sz w:val="56"/>
                                <w:szCs w:val="56"/>
                              </w:rPr>
                            </w:pPr>
                          </w:p>
                          <w:p w14:paraId="3338D9DB" w14:textId="77777777" w:rsidR="00FA6F02" w:rsidRPr="00682B20" w:rsidRDefault="00FA6F02" w:rsidP="00317EAD">
                            <w:pPr>
                              <w:jc w:val="center"/>
                              <w:rPr>
                                <w:rFonts w:asciiTheme="majorBidi" w:hAnsiTheme="majorBidi" w:cstheme="majorBidi"/>
                                <w:b/>
                                <w:bCs/>
                                <w:caps/>
                                <w:sz w:val="72"/>
                                <w:szCs w:val="72"/>
                              </w:rPr>
                            </w:pPr>
                            <w:proofErr w:type="gramStart"/>
                            <w:r w:rsidRPr="00682B20">
                              <w:rPr>
                                <w:rFonts w:asciiTheme="majorBidi" w:hAnsiTheme="majorBidi" w:cstheme="majorBidi"/>
                                <w:b/>
                                <w:caps/>
                                <w:sz w:val="72"/>
                                <w:szCs w:val="72"/>
                              </w:rPr>
                              <w:t>SVAZEK  iii</w:t>
                            </w:r>
                            <w:proofErr w:type="gramEnd"/>
                            <w:r w:rsidRPr="00682B20">
                              <w:rPr>
                                <w:rFonts w:asciiTheme="majorBidi" w:hAnsiTheme="majorBidi" w:cstheme="majorBidi"/>
                                <w:b/>
                                <w:caps/>
                                <w:sz w:val="72"/>
                                <w:szCs w:val="72"/>
                              </w:rPr>
                              <w:t xml:space="preserve">  </w:t>
                            </w:r>
                          </w:p>
                          <w:p w14:paraId="270A7409" w14:textId="77777777" w:rsidR="00FA6F02" w:rsidRPr="00682B20" w:rsidRDefault="00FA6F02" w:rsidP="00317EAD">
                            <w:pPr>
                              <w:jc w:val="center"/>
                              <w:rPr>
                                <w:rFonts w:asciiTheme="majorBidi" w:hAnsiTheme="majorBidi" w:cstheme="majorBidi"/>
                                <w:b/>
                                <w:bCs/>
                                <w:i/>
                                <w:iCs/>
                                <w:caps/>
                                <w:sz w:val="40"/>
                                <w:szCs w:val="40"/>
                              </w:rPr>
                            </w:pPr>
                            <w:r w:rsidRPr="00682B20">
                              <w:rPr>
                                <w:rFonts w:asciiTheme="majorBidi" w:hAnsiTheme="majorBidi" w:cstheme="majorBidi"/>
                                <w:b/>
                                <w:i/>
                                <w:iCs/>
                                <w:caps/>
                                <w:sz w:val="40"/>
                                <w:szCs w:val="40"/>
                              </w:rPr>
                              <w:t xml:space="preserve">TECHNICKÉ POŽADAVKY  </w:t>
                            </w:r>
                          </w:p>
                          <w:p w14:paraId="57125010" w14:textId="77777777" w:rsidR="00FA6F02" w:rsidRPr="0078021F" w:rsidRDefault="00FA6F02" w:rsidP="00317EAD">
                            <w:pPr>
                              <w:jc w:val="center"/>
                              <w:rPr>
                                <w:rFonts w:asciiTheme="minorBidi" w:hAnsiTheme="minorBidi"/>
                                <w:b/>
                                <w:bCs/>
                                <w:i/>
                                <w:iCs/>
                                <w:caps/>
                                <w:color w:val="C00000"/>
                                <w:sz w:val="32"/>
                                <w:szCs w:val="32"/>
                              </w:rPr>
                            </w:pPr>
                          </w:p>
                          <w:p w14:paraId="74966AFF" w14:textId="77777777" w:rsidR="00FA6F02" w:rsidRPr="0078021F" w:rsidRDefault="00FA6F02" w:rsidP="00317EAD">
                            <w:pPr>
                              <w:jc w:val="center"/>
                              <w:rPr>
                                <w:rFonts w:asciiTheme="minorBidi" w:hAnsiTheme="minorBidi"/>
                                <w:b/>
                                <w:bCs/>
                                <w:i/>
                                <w:iCs/>
                                <w:caps/>
                                <w:color w:val="C00000"/>
                                <w:sz w:val="32"/>
                                <w:szCs w:val="32"/>
                              </w:rPr>
                            </w:pPr>
                          </w:p>
                          <w:p w14:paraId="4993BC23" w14:textId="77777777" w:rsidR="00FA6F02" w:rsidRPr="0078021F" w:rsidRDefault="00FA6F02" w:rsidP="00317EAD">
                            <w:pPr>
                              <w:jc w:val="center"/>
                              <w:rPr>
                                <w:rFonts w:asciiTheme="minorBidi" w:hAnsiTheme="minorBidi"/>
                                <w:b/>
                                <w:bCs/>
                                <w:i/>
                                <w:iCs/>
                                <w:caps/>
                                <w:color w:val="C00000"/>
                                <w:sz w:val="32"/>
                                <w:szCs w:val="32"/>
                              </w:rPr>
                            </w:pPr>
                          </w:p>
                          <w:p w14:paraId="43A55C29" w14:textId="26A3DC07" w:rsidR="00FA6F02" w:rsidRPr="00682B20" w:rsidRDefault="00FA6F02" w:rsidP="00317EAD">
                            <w:pPr>
                              <w:jc w:val="center"/>
                              <w:rPr>
                                <w:rFonts w:ascii="Arial Narrow" w:hAnsi="Arial Narrow"/>
                                <w:b/>
                                <w:caps/>
                                <w:sz w:val="36"/>
                                <w:szCs w:val="36"/>
                              </w:rPr>
                            </w:pPr>
                            <w:r w:rsidRPr="00682B20">
                              <w:rPr>
                                <w:rFonts w:ascii="Arial Narrow" w:hAnsi="Arial Narrow"/>
                                <w:b/>
                                <w:sz w:val="36"/>
                                <w:szCs w:val="36"/>
                              </w:rPr>
                              <w:t>Příloha A</w:t>
                            </w:r>
                            <w:r>
                              <w:rPr>
                                <w:rFonts w:ascii="Arial Narrow" w:hAnsi="Arial Narrow"/>
                                <w:b/>
                                <w:sz w:val="36"/>
                                <w:szCs w:val="36"/>
                              </w:rPr>
                              <w:t xml:space="preserve"> 4.1 Strojní část </w:t>
                            </w:r>
                          </w:p>
                          <w:p w14:paraId="39CD7BBE" w14:textId="77777777" w:rsidR="00FA6F02" w:rsidRDefault="00FA6F02" w:rsidP="00317EAD">
                            <w:pPr>
                              <w:jc w:val="center"/>
                              <w:rPr>
                                <w:b/>
                                <w:bCs/>
                                <w:i/>
                                <w:iCs/>
                                <w:caps/>
                                <w:color w:val="C00000"/>
                                <w:sz w:val="32"/>
                                <w:szCs w:val="32"/>
                              </w:rPr>
                            </w:pPr>
                            <w:r>
                              <w:rPr>
                                <w:b/>
                                <w:i/>
                                <w:iCs/>
                                <w:caps/>
                                <w:color w:val="C00000"/>
                                <w:sz w:val="32"/>
                                <w:szCs w:val="32"/>
                              </w:rPr>
                              <w:t xml:space="preserve"> </w:t>
                            </w:r>
                          </w:p>
                          <w:p w14:paraId="1B11029D" w14:textId="77777777" w:rsidR="00FA6F02" w:rsidRPr="00E63830" w:rsidRDefault="00FA6F02" w:rsidP="00317EAD">
                            <w:pPr>
                              <w:jc w:val="center"/>
                              <w:rPr>
                                <w:b/>
                                <w:bCs/>
                                <w:i/>
                                <w:iCs/>
                                <w:caps/>
                                <w:color w:val="C00000"/>
                                <w:sz w:val="32"/>
                                <w:szCs w:val="32"/>
                              </w:rPr>
                            </w:pPr>
                          </w:p>
                          <w:p w14:paraId="769E0BA9" w14:textId="77777777" w:rsidR="00FA6F02" w:rsidRPr="00D03144" w:rsidRDefault="00FA6F02" w:rsidP="00317EAD">
                            <w:pPr>
                              <w:jc w:val="center"/>
                              <w:rPr>
                                <w:rFonts w:ascii="Calibri Light" w:hAnsi="Calibri Light"/>
                                <w:bCs/>
                              </w:rPr>
                            </w:pPr>
                            <w:r w:rsidRPr="00D03144">
                              <w:rPr>
                                <w:b/>
                                <w:caps/>
                                <w:sz w:val="24"/>
                              </w:rPr>
                              <w:t>ANNEX A 1 Subject and scope of the Contract</w:t>
                            </w:r>
                          </w:p>
                          <w:p w14:paraId="28324F4D" w14:textId="77777777" w:rsidR="00FA6F02" w:rsidRPr="00E63830" w:rsidRDefault="00FA6F02" w:rsidP="00317EAD">
                            <w:pPr>
                              <w:jc w:val="center"/>
                              <w:rPr>
                                <w:b/>
                                <w:bCs/>
                                <w:caps/>
                                <w:color w:val="C00000"/>
                                <w:sz w:val="24"/>
                              </w:rPr>
                            </w:pPr>
                          </w:p>
                          <w:p w14:paraId="2D190F05" w14:textId="77777777" w:rsidR="00FA6F02" w:rsidRDefault="00FA6F02" w:rsidP="00317EAD">
                            <w:pPr>
                              <w:jc w:val="center"/>
                              <w:rPr>
                                <w:b/>
                                <w:bCs/>
                                <w:i/>
                                <w:iCs/>
                                <w:color w:val="F7CAAC" w:themeColor="accent2" w:themeTint="66"/>
                                <w:sz w:val="24"/>
                                <w14:textOutline w14:w="11112" w14:cap="flat" w14:cmpd="sng" w14:algn="ctr">
                                  <w14:solidFill>
                                    <w14:schemeClr w14:val="accent2"/>
                                  </w14:solidFill>
                                  <w14:prstDash w14:val="solid"/>
                                  <w14:round/>
                                </w14:textOutline>
                              </w:rPr>
                            </w:pPr>
                          </w:p>
                          <w:p w14:paraId="356208AF" w14:textId="77777777" w:rsidR="00FA6F02" w:rsidRDefault="00FA6F02" w:rsidP="00317EAD">
                            <w:pPr>
                              <w:jc w:val="center"/>
                              <w:rPr>
                                <w:b/>
                                <w:bCs/>
                                <w:i/>
                                <w:iCs/>
                                <w:color w:val="F7CAAC" w:themeColor="accent2" w:themeTint="66"/>
                                <w:sz w:val="24"/>
                                <w14:textOutline w14:w="11112" w14:cap="flat" w14:cmpd="sng" w14:algn="ctr">
                                  <w14:solidFill>
                                    <w14:schemeClr w14:val="accent2"/>
                                  </w14:solidFill>
                                  <w14:prstDash w14:val="solid"/>
                                  <w14:round/>
                                </w14:textOutline>
                              </w:rPr>
                            </w:pPr>
                          </w:p>
                          <w:p w14:paraId="0CF40190" w14:textId="77777777" w:rsidR="00FA6F02" w:rsidRPr="00372AC0" w:rsidRDefault="00FA6F02" w:rsidP="00317EAD">
                            <w:pPr>
                              <w:jc w:val="center"/>
                              <w:rPr>
                                <w:b/>
                                <w:bCs/>
                                <w:i/>
                                <w:iCs/>
                                <w:color w:val="F7CAAC" w:themeColor="accent2" w:themeTint="66"/>
                                <w:sz w:val="24"/>
                                <w14:textOutline w14:w="11112" w14:cap="flat" w14:cmpd="sng" w14:algn="ctr">
                                  <w14:solidFill>
                                    <w14:schemeClr w14:val="accent2"/>
                                  </w14:solidFill>
                                  <w14:prstDash w14:val="solid"/>
                                  <w14:round/>
                                </w14:textOutlin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D32B3C" id="_x0000_s1027" type="#_x0000_t202" style="position:absolute;left:0;text-align:left;margin-left:0;margin-top:132pt;width:495pt;height:608.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" stroked="f">
                <v:textbox inset="0,0,0,0">
                  <w:txbxContent>
                    <w:p w14:paraId="54D8BE35" w14:textId="77777777" w:rsidR="00FA6F02" w:rsidRDefault="00FA6F02" w:rsidP="00317EAD">
                      <w:pPr>
                        <w:jc w:val="center"/>
                        <w:rPr>
                          <w:b/>
                          <w:bCs/>
                          <w:caps/>
                          <w:sz w:val="40"/>
                          <w:szCs w:val="40"/>
                        </w:rPr>
                      </w:pPr>
                    </w:p>
                    <w:p w14:paraId="1A05EC85" w14:textId="77777777" w:rsidR="00FA6F02" w:rsidRDefault="00FA6F02" w:rsidP="00317EAD">
                      <w:pPr>
                        <w:jc w:val="center"/>
                        <w:rPr>
                          <w:b/>
                          <w:bCs/>
                          <w:caps/>
                          <w:sz w:val="40"/>
                          <w:szCs w:val="40"/>
                        </w:rPr>
                      </w:pPr>
                    </w:p>
                    <w:p w14:paraId="704F680E" w14:textId="77777777" w:rsidR="00FA6F02" w:rsidRDefault="00FA6F02" w:rsidP="00317EAD">
                      <w:pPr>
                        <w:jc w:val="center"/>
                        <w:rPr>
                          <w:b/>
                          <w:bCs/>
                          <w:caps/>
                          <w:sz w:val="40"/>
                          <w:szCs w:val="40"/>
                        </w:rPr>
                      </w:pPr>
                    </w:p>
                    <w:p w14:paraId="3157D4B4" w14:textId="77777777" w:rsidR="00FA6F02" w:rsidRPr="00682B20" w:rsidRDefault="00FA6F02" w:rsidP="00317EAD">
                      <w:pPr>
                        <w:rPr>
                          <w:rFonts w:ascii="Arial Narrow" w:hAnsi="Arial Narrow"/>
                          <w:b/>
                          <w:bCs/>
                          <w:caps/>
                          <w:sz w:val="40"/>
                          <w:szCs w:val="40"/>
                        </w:rPr>
                      </w:pPr>
                    </w:p>
                    <w:p w14:paraId="1187BB5C" w14:textId="77777777" w:rsidR="00FA6F02" w:rsidRPr="00682B20" w:rsidRDefault="00FA6F02" w:rsidP="00317EAD">
                      <w:pPr>
                        <w:jc w:val="center"/>
                        <w:rPr>
                          <w:rFonts w:ascii="Arial Narrow" w:hAnsi="Arial Narrow"/>
                          <w:b/>
                          <w:bCs/>
                          <w:caps/>
                          <w:sz w:val="40"/>
                          <w:szCs w:val="40"/>
                        </w:rPr>
                      </w:pPr>
                      <w:r w:rsidRPr="00682B20">
                        <w:rPr>
                          <w:rFonts w:ascii="Arial Narrow" w:hAnsi="Arial Narrow"/>
                          <w:b/>
                          <w:caps/>
                          <w:sz w:val="40"/>
                          <w:szCs w:val="40"/>
                        </w:rPr>
                        <w:t xml:space="preserve">ZADÁVACÍ DOKUMENTACE PRO VÝBĚR ZHOTOVITELE </w:t>
                      </w:r>
                    </w:p>
                    <w:p w14:paraId="1F2B7438" w14:textId="77777777" w:rsidR="00FA6F02" w:rsidRPr="00682B20" w:rsidRDefault="00FA6F02" w:rsidP="00317EAD">
                      <w:pPr>
                        <w:jc w:val="center"/>
                        <w:rPr>
                          <w:rFonts w:ascii="Arial Narrow" w:hAnsi="Arial Narrow"/>
                          <w:b/>
                          <w:bCs/>
                          <w:caps/>
                          <w:sz w:val="40"/>
                          <w:szCs w:val="40"/>
                        </w:rPr>
                      </w:pPr>
                    </w:p>
                    <w:p w14:paraId="611639DF" w14:textId="77777777" w:rsidR="00FA6F02" w:rsidRPr="00682B20" w:rsidRDefault="00FA6F02" w:rsidP="00317EAD">
                      <w:pPr>
                        <w:jc w:val="center"/>
                        <w:rPr>
                          <w:rFonts w:ascii="Arial Narrow" w:hAnsi="Arial Narrow"/>
                          <w:b/>
                          <w:bCs/>
                          <w:caps/>
                          <w:sz w:val="40"/>
                          <w:szCs w:val="40"/>
                        </w:rPr>
                      </w:pPr>
                    </w:p>
                    <w:p w14:paraId="2CB6FC53" w14:textId="77777777" w:rsidR="00FA6F02" w:rsidRPr="00682B20" w:rsidRDefault="00FA6F02" w:rsidP="00317EAD">
                      <w:pPr>
                        <w:rPr>
                          <w:rFonts w:ascii="Arial Narrow" w:hAnsi="Arial Narrow"/>
                          <w:b/>
                          <w:bCs/>
                          <w:caps/>
                          <w:color w:val="C00000"/>
                          <w:sz w:val="24"/>
                        </w:rPr>
                      </w:pPr>
                    </w:p>
                    <w:p w14:paraId="02FACD9A" w14:textId="77777777" w:rsidR="00FA6F02" w:rsidRPr="00682B20" w:rsidRDefault="00FA6F02" w:rsidP="00317EAD">
                      <w:pPr>
                        <w:jc w:val="center"/>
                        <w:rPr>
                          <w:rFonts w:ascii="Arial Narrow" w:hAnsi="Arial Narrow"/>
                          <w:b/>
                          <w:bCs/>
                          <w:caps/>
                          <w:color w:val="C00000"/>
                          <w:sz w:val="32"/>
                          <w:szCs w:val="32"/>
                        </w:rPr>
                      </w:pPr>
                      <w:proofErr w:type="spellStart"/>
                      <w:r w:rsidRPr="00682B20">
                        <w:rPr>
                          <w:rFonts w:ascii="Arial Narrow" w:hAnsi="Arial Narrow"/>
                          <w:b/>
                          <w:color w:val="C00000"/>
                          <w:sz w:val="36"/>
                          <w:szCs w:val="36"/>
                        </w:rPr>
                        <w:t>Retrofit</w:t>
                      </w:r>
                      <w:proofErr w:type="spellEnd"/>
                      <w:r w:rsidRPr="00682B20">
                        <w:rPr>
                          <w:rFonts w:ascii="Arial Narrow" w:hAnsi="Arial Narrow"/>
                          <w:b/>
                          <w:color w:val="C00000"/>
                          <w:sz w:val="36"/>
                          <w:szCs w:val="36"/>
                        </w:rPr>
                        <w:t xml:space="preserve"> Kotle K 12 – Teplárna České Budějovice a.s</w:t>
                      </w:r>
                      <w:r w:rsidRPr="00682B20">
                        <w:rPr>
                          <w:rFonts w:ascii="Arial Narrow" w:hAnsi="Arial Narrow"/>
                          <w:b/>
                          <w:color w:val="C00000"/>
                          <w:sz w:val="32"/>
                          <w:szCs w:val="32"/>
                        </w:rPr>
                        <w:t xml:space="preserve">. </w:t>
                      </w:r>
                    </w:p>
                    <w:p w14:paraId="6AAE516D" w14:textId="77777777" w:rsidR="00FA6F02" w:rsidRPr="00682B20" w:rsidRDefault="00FA6F02" w:rsidP="00317EAD">
                      <w:pPr>
                        <w:jc w:val="center"/>
                        <w:rPr>
                          <w:rFonts w:ascii="Arial Narrow" w:hAnsi="Arial Narrow"/>
                          <w:b/>
                          <w:bCs/>
                          <w:caps/>
                          <w:color w:val="C00000"/>
                          <w:sz w:val="56"/>
                          <w:szCs w:val="56"/>
                        </w:rPr>
                      </w:pPr>
                    </w:p>
                    <w:p w14:paraId="3C76C38D" w14:textId="77777777" w:rsidR="00FA6F02" w:rsidRPr="00682B20" w:rsidRDefault="00FA6F02" w:rsidP="00317EAD">
                      <w:pPr>
                        <w:jc w:val="center"/>
                        <w:rPr>
                          <w:rFonts w:asciiTheme="minorBidi" w:hAnsiTheme="minorBidi"/>
                          <w:b/>
                          <w:bCs/>
                          <w:caps/>
                          <w:color w:val="C00000"/>
                          <w:sz w:val="56"/>
                          <w:szCs w:val="56"/>
                        </w:rPr>
                      </w:pPr>
                    </w:p>
                    <w:p w14:paraId="3338D9DB" w14:textId="77777777" w:rsidR="00FA6F02" w:rsidRPr="00682B20" w:rsidRDefault="00FA6F02" w:rsidP="00317EAD">
                      <w:pPr>
                        <w:jc w:val="center"/>
                        <w:rPr>
                          <w:rFonts w:asciiTheme="majorBidi" w:hAnsiTheme="majorBidi" w:cstheme="majorBidi"/>
                          <w:b/>
                          <w:bCs/>
                          <w:caps/>
                          <w:sz w:val="72"/>
                          <w:szCs w:val="72"/>
                        </w:rPr>
                      </w:pPr>
                      <w:proofErr w:type="gramStart"/>
                      <w:r w:rsidRPr="00682B20">
                        <w:rPr>
                          <w:rFonts w:asciiTheme="majorBidi" w:hAnsiTheme="majorBidi" w:cstheme="majorBidi"/>
                          <w:b/>
                          <w:caps/>
                          <w:sz w:val="72"/>
                          <w:szCs w:val="72"/>
                        </w:rPr>
                        <w:t>SVAZEK  iii</w:t>
                      </w:r>
                      <w:proofErr w:type="gramEnd"/>
                      <w:r w:rsidRPr="00682B20">
                        <w:rPr>
                          <w:rFonts w:asciiTheme="majorBidi" w:hAnsiTheme="majorBidi" w:cstheme="majorBidi"/>
                          <w:b/>
                          <w:caps/>
                          <w:sz w:val="72"/>
                          <w:szCs w:val="72"/>
                        </w:rPr>
                        <w:t xml:space="preserve">  </w:t>
                      </w:r>
                    </w:p>
                    <w:p w14:paraId="270A7409" w14:textId="77777777" w:rsidR="00FA6F02" w:rsidRPr="00682B20" w:rsidRDefault="00FA6F02" w:rsidP="00317EAD">
                      <w:pPr>
                        <w:jc w:val="center"/>
                        <w:rPr>
                          <w:rFonts w:asciiTheme="majorBidi" w:hAnsiTheme="majorBidi" w:cstheme="majorBidi"/>
                          <w:b/>
                          <w:bCs/>
                          <w:i/>
                          <w:iCs/>
                          <w:caps/>
                          <w:sz w:val="40"/>
                          <w:szCs w:val="40"/>
                        </w:rPr>
                      </w:pPr>
                      <w:r w:rsidRPr="00682B20">
                        <w:rPr>
                          <w:rFonts w:asciiTheme="majorBidi" w:hAnsiTheme="majorBidi" w:cstheme="majorBidi"/>
                          <w:b/>
                          <w:i/>
                          <w:iCs/>
                          <w:caps/>
                          <w:sz w:val="40"/>
                          <w:szCs w:val="40"/>
                        </w:rPr>
                        <w:t xml:space="preserve">TECHNICKÉ POŽADAVKY  </w:t>
                      </w:r>
                    </w:p>
                    <w:p w14:paraId="57125010" w14:textId="77777777" w:rsidR="00FA6F02" w:rsidRPr="0078021F" w:rsidRDefault="00FA6F02" w:rsidP="00317EAD">
                      <w:pPr>
                        <w:jc w:val="center"/>
                        <w:rPr>
                          <w:rFonts w:asciiTheme="minorBidi" w:hAnsiTheme="minorBidi"/>
                          <w:b/>
                          <w:bCs/>
                          <w:i/>
                          <w:iCs/>
                          <w:caps/>
                          <w:color w:val="C00000"/>
                          <w:sz w:val="32"/>
                          <w:szCs w:val="32"/>
                        </w:rPr>
                      </w:pPr>
                    </w:p>
                    <w:p w14:paraId="74966AFF" w14:textId="77777777" w:rsidR="00FA6F02" w:rsidRPr="0078021F" w:rsidRDefault="00FA6F02" w:rsidP="00317EAD">
                      <w:pPr>
                        <w:jc w:val="center"/>
                        <w:rPr>
                          <w:rFonts w:asciiTheme="minorBidi" w:hAnsiTheme="minorBidi"/>
                          <w:b/>
                          <w:bCs/>
                          <w:i/>
                          <w:iCs/>
                          <w:caps/>
                          <w:color w:val="C00000"/>
                          <w:sz w:val="32"/>
                          <w:szCs w:val="32"/>
                        </w:rPr>
                      </w:pPr>
                    </w:p>
                    <w:p w14:paraId="4993BC23" w14:textId="77777777" w:rsidR="00FA6F02" w:rsidRPr="0078021F" w:rsidRDefault="00FA6F02" w:rsidP="00317EAD">
                      <w:pPr>
                        <w:jc w:val="center"/>
                        <w:rPr>
                          <w:rFonts w:asciiTheme="minorBidi" w:hAnsiTheme="minorBidi"/>
                          <w:b/>
                          <w:bCs/>
                          <w:i/>
                          <w:iCs/>
                          <w:caps/>
                          <w:color w:val="C00000"/>
                          <w:sz w:val="32"/>
                          <w:szCs w:val="32"/>
                        </w:rPr>
                      </w:pPr>
                    </w:p>
                    <w:p w14:paraId="43A55C29" w14:textId="26A3DC07" w:rsidR="00FA6F02" w:rsidRPr="00682B20" w:rsidRDefault="00FA6F02" w:rsidP="00317EAD">
                      <w:pPr>
                        <w:jc w:val="center"/>
                        <w:rPr>
                          <w:rFonts w:ascii="Arial Narrow" w:hAnsi="Arial Narrow"/>
                          <w:b/>
                          <w:caps/>
                          <w:sz w:val="36"/>
                          <w:szCs w:val="36"/>
                        </w:rPr>
                      </w:pPr>
                      <w:r w:rsidRPr="00682B20">
                        <w:rPr>
                          <w:rFonts w:ascii="Arial Narrow" w:hAnsi="Arial Narrow"/>
                          <w:b/>
                          <w:sz w:val="36"/>
                          <w:szCs w:val="36"/>
                        </w:rPr>
                        <w:t>Příloha A</w:t>
                      </w:r>
                      <w:r>
                        <w:rPr>
                          <w:rFonts w:ascii="Arial Narrow" w:hAnsi="Arial Narrow"/>
                          <w:b/>
                          <w:sz w:val="36"/>
                          <w:szCs w:val="36"/>
                        </w:rPr>
                        <w:t xml:space="preserve"> 4.1 Strojní část </w:t>
                      </w:r>
                    </w:p>
                    <w:p w14:paraId="39CD7BBE" w14:textId="77777777" w:rsidR="00FA6F02" w:rsidRDefault="00FA6F02" w:rsidP="00317EAD">
                      <w:pPr>
                        <w:jc w:val="center"/>
                        <w:rPr>
                          <w:b/>
                          <w:bCs/>
                          <w:i/>
                          <w:iCs/>
                          <w:caps/>
                          <w:color w:val="C00000"/>
                          <w:sz w:val="32"/>
                          <w:szCs w:val="32"/>
                        </w:rPr>
                      </w:pPr>
                      <w:r>
                        <w:rPr>
                          <w:b/>
                          <w:i/>
                          <w:iCs/>
                          <w:caps/>
                          <w:color w:val="C00000"/>
                          <w:sz w:val="32"/>
                          <w:szCs w:val="32"/>
                        </w:rPr>
                        <w:t xml:space="preserve"> </w:t>
                      </w:r>
                    </w:p>
                    <w:p w14:paraId="1B11029D" w14:textId="77777777" w:rsidR="00FA6F02" w:rsidRPr="00E63830" w:rsidRDefault="00FA6F02" w:rsidP="00317EAD">
                      <w:pPr>
                        <w:jc w:val="center"/>
                        <w:rPr>
                          <w:b/>
                          <w:bCs/>
                          <w:i/>
                          <w:iCs/>
                          <w:caps/>
                          <w:color w:val="C00000"/>
                          <w:sz w:val="32"/>
                          <w:szCs w:val="32"/>
                        </w:rPr>
                      </w:pPr>
                    </w:p>
                    <w:p w14:paraId="769E0BA9" w14:textId="77777777" w:rsidR="00FA6F02" w:rsidRPr="00D03144" w:rsidRDefault="00FA6F02" w:rsidP="00317EAD">
                      <w:pPr>
                        <w:jc w:val="center"/>
                        <w:rPr>
                          <w:rFonts w:ascii="Calibri Light" w:hAnsi="Calibri Light"/>
                          <w:bCs/>
                        </w:rPr>
                      </w:pPr>
                      <w:r w:rsidRPr="00D03144">
                        <w:rPr>
                          <w:b/>
                          <w:caps/>
                          <w:sz w:val="24"/>
                        </w:rPr>
                        <w:t>ANNEX A 1 Subject and scope of the Contract</w:t>
                      </w:r>
                    </w:p>
                    <w:p w14:paraId="28324F4D" w14:textId="77777777" w:rsidR="00FA6F02" w:rsidRPr="00E63830" w:rsidRDefault="00FA6F02" w:rsidP="00317EAD">
                      <w:pPr>
                        <w:jc w:val="center"/>
                        <w:rPr>
                          <w:b/>
                          <w:bCs/>
                          <w:caps/>
                          <w:color w:val="C00000"/>
                          <w:sz w:val="24"/>
                        </w:rPr>
                      </w:pPr>
                    </w:p>
                    <w:p w14:paraId="2D190F05" w14:textId="77777777" w:rsidR="00FA6F02" w:rsidRDefault="00FA6F02" w:rsidP="00317EAD">
                      <w:pPr>
                        <w:jc w:val="center"/>
                        <w:rPr>
                          <w:b/>
                          <w:bCs/>
                          <w:i/>
                          <w:iCs/>
                          <w:color w:val="F7CAAC" w:themeColor="accent2" w:themeTint="66"/>
                          <w:sz w:val="24"/>
                          <w14:textOutline w14:w="11112" w14:cap="flat" w14:cmpd="sng" w14:algn="ctr">
                            <w14:solidFill>
                              <w14:schemeClr w14:val="accent2"/>
                            </w14:solidFill>
                            <w14:prstDash w14:val="solid"/>
                            <w14:round/>
                          </w14:textOutline>
                        </w:rPr>
                      </w:pPr>
                    </w:p>
                    <w:p w14:paraId="356208AF" w14:textId="77777777" w:rsidR="00FA6F02" w:rsidRDefault="00FA6F02" w:rsidP="00317EAD">
                      <w:pPr>
                        <w:jc w:val="center"/>
                        <w:rPr>
                          <w:b/>
                          <w:bCs/>
                          <w:i/>
                          <w:iCs/>
                          <w:color w:val="F7CAAC" w:themeColor="accent2" w:themeTint="66"/>
                          <w:sz w:val="24"/>
                          <w14:textOutline w14:w="11112" w14:cap="flat" w14:cmpd="sng" w14:algn="ctr">
                            <w14:solidFill>
                              <w14:schemeClr w14:val="accent2"/>
                            </w14:solidFill>
                            <w14:prstDash w14:val="solid"/>
                            <w14:round/>
                          </w14:textOutline>
                        </w:rPr>
                      </w:pPr>
                    </w:p>
                    <w:p w14:paraId="0CF40190" w14:textId="77777777" w:rsidR="00FA6F02" w:rsidRPr="00372AC0" w:rsidRDefault="00FA6F02" w:rsidP="00317EAD">
                      <w:pPr>
                        <w:jc w:val="center"/>
                        <w:rPr>
                          <w:b/>
                          <w:bCs/>
                          <w:i/>
                          <w:iCs/>
                          <w:color w:val="F7CAAC" w:themeColor="accent2" w:themeTint="66"/>
                          <w:sz w:val="24"/>
                          <w14:textOutline w14:w="11112" w14:cap="flat" w14:cmpd="sng" w14:algn="ctr">
                            <w14:solidFill>
                              <w14:schemeClr w14:val="accent2"/>
                            </w14:solidFill>
                            <w14:prstDash w14:val="solid"/>
                            <w14:round/>
                          </w14:textOutline>
                        </w:rPr>
                      </w:pPr>
                    </w:p>
                  </w:txbxContent>
                </v:textbox>
                <w10:wrap anchorx="margin" anchory="page"/>
                <w10:anchorlock/>
              </v:shape>
            </w:pict>
          </mc:Fallback>
        </mc:AlternateContent>
      </w:r>
      <w:r w:rsidR="002569D2">
        <w:rPr>
          <w:noProof/>
          <w:lang w:eastAsia="cs-CZ"/>
        </w:rPr>
        <w:t xml:space="preserve"> </w:t>
      </w:r>
      <w:r w:rsidR="00DE547B">
        <w:rPr>
          <w:noProof/>
          <w:lang w:eastAsia="cs-CZ"/>
        </w:rPr>
        <w:drawing>
          <wp:inline distT="0" distB="0" distL="0" distR="0" wp14:anchorId="47CC4685" wp14:editId="3CC6A724">
            <wp:extent cx="1469390" cy="792480"/>
            <wp:effectExtent l="0" t="0" r="0" b="762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9390" cy="792480"/>
                    </a:xfrm>
                    <a:prstGeom prst="rect">
                      <a:avLst/>
                    </a:prstGeom>
                    <a:noFill/>
                  </pic:spPr>
                </pic:pic>
              </a:graphicData>
            </a:graphic>
          </wp:inline>
        </w:drawing>
      </w:r>
    </w:p>
    <w:p w14:paraId="4B08E88D" w14:textId="77777777" w:rsidR="00317EAD" w:rsidRDefault="00317EAD"/>
    <w:p w14:paraId="2FCE3FEA" w14:textId="77777777" w:rsidR="00317EAD" w:rsidRDefault="00317EAD"/>
    <w:p w14:paraId="1676D3EB" w14:textId="77777777" w:rsidR="00317EAD" w:rsidRDefault="00317EAD"/>
    <w:p w14:paraId="67ACA507" w14:textId="77777777" w:rsidR="00317EAD" w:rsidRDefault="00317EAD"/>
    <w:p w14:paraId="6543E265" w14:textId="77777777" w:rsidR="00317EAD" w:rsidRDefault="00317EAD"/>
    <w:p w14:paraId="78512942" w14:textId="77777777" w:rsidR="00317EAD" w:rsidRDefault="00317EAD"/>
    <w:p w14:paraId="5CA8D0BF" w14:textId="77777777" w:rsidR="00317EAD" w:rsidRDefault="00317EAD"/>
    <w:p w14:paraId="535D0E52" w14:textId="77777777" w:rsidR="00317EAD" w:rsidRDefault="00317EAD"/>
    <w:p w14:paraId="33FB3EF3" w14:textId="77777777" w:rsidR="00317EAD" w:rsidRDefault="00317EAD"/>
    <w:p w14:paraId="48AABDFA" w14:textId="77777777" w:rsidR="00317EAD" w:rsidRDefault="00317EAD"/>
    <w:p w14:paraId="59470785" w14:textId="77777777" w:rsidR="00317EAD" w:rsidRDefault="00317EAD"/>
    <w:p w14:paraId="14F86225" w14:textId="77777777" w:rsidR="00317EAD" w:rsidRDefault="00317EAD"/>
    <w:p w14:paraId="17D9DD57" w14:textId="77777777" w:rsidR="00317EAD" w:rsidRDefault="00317EAD"/>
    <w:p w14:paraId="1C0D196A" w14:textId="77777777" w:rsidR="00317EAD" w:rsidRDefault="00317EAD"/>
    <w:p w14:paraId="3D94C3EF" w14:textId="77777777" w:rsidR="00317EAD" w:rsidRDefault="00317EAD"/>
    <w:p w14:paraId="0F2D8C28" w14:textId="77777777" w:rsidR="00317EAD" w:rsidRDefault="00317EAD"/>
    <w:p w14:paraId="61669653" w14:textId="77777777" w:rsidR="00317EAD" w:rsidRDefault="00317EAD"/>
    <w:p w14:paraId="37A1C60B" w14:textId="77777777" w:rsidR="00317EAD" w:rsidRDefault="00317EAD"/>
    <w:p w14:paraId="5437704F" w14:textId="77777777" w:rsidR="00317EAD" w:rsidRDefault="00317EAD"/>
    <w:p w14:paraId="6DDC5825" w14:textId="77777777" w:rsidR="00317EAD" w:rsidRDefault="00317EAD"/>
    <w:p w14:paraId="392E6E4A" w14:textId="77777777" w:rsidR="00317EAD" w:rsidRDefault="00317EAD"/>
    <w:p w14:paraId="4549E79F" w14:textId="77777777" w:rsidR="00317EAD" w:rsidRDefault="00317EAD"/>
    <w:p w14:paraId="3F479754" w14:textId="77777777" w:rsidR="00317EAD" w:rsidRDefault="00317EAD"/>
    <w:p w14:paraId="38853FD1" w14:textId="77777777" w:rsidR="00317EAD" w:rsidRDefault="00317EAD"/>
    <w:p w14:paraId="6AEE07A5" w14:textId="77777777" w:rsidR="00317EAD" w:rsidRDefault="00317EAD"/>
    <w:p w14:paraId="48A83329" w14:textId="77777777" w:rsidR="00317EAD" w:rsidRDefault="00317EAD"/>
    <w:p w14:paraId="77BF8D39" w14:textId="0D9ED19E" w:rsidR="00CB385A" w:rsidRDefault="00CB385A">
      <w:r>
        <w:br w:type="page"/>
      </w:r>
    </w:p>
    <w:sdt>
      <w:sdtPr>
        <w:rPr>
          <w:rFonts w:ascii="Arial" w:eastAsiaTheme="minorHAnsi" w:hAnsi="Arial" w:cs="Arial"/>
          <w:b/>
          <w:bCs/>
          <w:color w:val="auto"/>
          <w:sz w:val="30"/>
          <w:szCs w:val="30"/>
          <w:lang w:eastAsia="en-US"/>
        </w:rPr>
        <w:id w:val="147491511"/>
        <w:docPartObj>
          <w:docPartGallery w:val="Table of Contents"/>
          <w:docPartUnique/>
        </w:docPartObj>
      </w:sdtPr>
      <w:sdtEndPr>
        <w:rPr>
          <w:rFonts w:eastAsiaTheme="minorEastAsia" w:cstheme="minorBidi"/>
          <w:sz w:val="20"/>
          <w:szCs w:val="22"/>
        </w:rPr>
      </w:sdtEndPr>
      <w:sdtContent>
        <w:p w14:paraId="0A99C20A" w14:textId="77777777" w:rsidR="00682B20" w:rsidRPr="00CB385A" w:rsidRDefault="00682B20">
          <w:pPr>
            <w:pStyle w:val="Nadpisobsahu"/>
            <w:rPr>
              <w:rFonts w:ascii="Arial" w:hAnsi="Arial" w:cs="Arial"/>
              <w:b/>
              <w:bCs/>
              <w:color w:val="auto"/>
              <w:sz w:val="30"/>
              <w:szCs w:val="30"/>
            </w:rPr>
          </w:pPr>
          <w:r w:rsidRPr="00CB385A">
            <w:rPr>
              <w:rFonts w:ascii="Arial" w:hAnsi="Arial" w:cs="Arial"/>
              <w:b/>
              <w:bCs/>
              <w:color w:val="auto"/>
              <w:sz w:val="30"/>
              <w:szCs w:val="30"/>
            </w:rPr>
            <w:t>Obsah</w:t>
          </w:r>
        </w:p>
        <w:p w14:paraId="7808965D" w14:textId="0C308882" w:rsidR="002C356F" w:rsidRDefault="00682B20">
          <w:pPr>
            <w:pStyle w:val="Obsah1"/>
            <w:rPr>
              <w:rFonts w:asciiTheme="minorHAnsi" w:hAnsiTheme="minorHAnsi"/>
              <w:noProof/>
              <w:sz w:val="22"/>
              <w:lang w:eastAsia="zh-CN"/>
            </w:rPr>
          </w:pPr>
          <w:r w:rsidRPr="00453429">
            <w:fldChar w:fldCharType="begin"/>
          </w:r>
          <w:r w:rsidRPr="00453429">
            <w:instrText xml:space="preserve"> TOC \o "1-3" \h \z \u </w:instrText>
          </w:r>
          <w:r w:rsidRPr="00453429">
            <w:fldChar w:fldCharType="separate"/>
          </w:r>
          <w:hyperlink w:anchor="_Toc157522819" w:history="1">
            <w:r w:rsidR="002C356F" w:rsidRPr="009B5FE1">
              <w:rPr>
                <w:rStyle w:val="Hypertextovodkaz"/>
                <w:noProof/>
              </w:rPr>
              <w:t>1 APLIKACE ŘEŠENÍ V ZADÁVACÍ DOKUMENTACI</w:t>
            </w:r>
            <w:r w:rsidR="002C356F">
              <w:rPr>
                <w:noProof/>
                <w:webHidden/>
              </w:rPr>
              <w:tab/>
            </w:r>
            <w:r w:rsidR="002C356F">
              <w:rPr>
                <w:noProof/>
                <w:webHidden/>
              </w:rPr>
              <w:fldChar w:fldCharType="begin"/>
            </w:r>
            <w:r w:rsidR="002C356F">
              <w:rPr>
                <w:noProof/>
                <w:webHidden/>
              </w:rPr>
              <w:instrText xml:space="preserve"> PAGEREF _Toc157522819 \h </w:instrText>
            </w:r>
            <w:r w:rsidR="002C356F">
              <w:rPr>
                <w:noProof/>
                <w:webHidden/>
              </w:rPr>
            </w:r>
            <w:r w:rsidR="002C356F">
              <w:rPr>
                <w:noProof/>
                <w:webHidden/>
              </w:rPr>
              <w:fldChar w:fldCharType="separate"/>
            </w:r>
            <w:r w:rsidR="00EB11A0">
              <w:rPr>
                <w:noProof/>
                <w:webHidden/>
              </w:rPr>
              <w:t>4</w:t>
            </w:r>
            <w:r w:rsidR="002C356F">
              <w:rPr>
                <w:noProof/>
                <w:webHidden/>
              </w:rPr>
              <w:fldChar w:fldCharType="end"/>
            </w:r>
          </w:hyperlink>
        </w:p>
        <w:p w14:paraId="7C7D62F8" w14:textId="537C4616" w:rsidR="002C356F" w:rsidRDefault="002C356F">
          <w:pPr>
            <w:pStyle w:val="Obsah1"/>
            <w:rPr>
              <w:rFonts w:asciiTheme="minorHAnsi" w:hAnsiTheme="minorHAnsi"/>
              <w:noProof/>
              <w:sz w:val="22"/>
              <w:lang w:eastAsia="zh-CN"/>
            </w:rPr>
          </w:pPr>
          <w:hyperlink w:anchor="_Toc157522820" w:history="1">
            <w:r w:rsidRPr="009B5FE1">
              <w:rPr>
                <w:rStyle w:val="Hypertextovodkaz"/>
                <w:noProof/>
              </w:rPr>
              <w:t>2 OBECNÝ ÚVOD</w:t>
            </w:r>
            <w:r>
              <w:rPr>
                <w:noProof/>
                <w:webHidden/>
              </w:rPr>
              <w:tab/>
            </w:r>
            <w:r>
              <w:rPr>
                <w:noProof/>
                <w:webHidden/>
              </w:rPr>
              <w:fldChar w:fldCharType="begin"/>
            </w:r>
            <w:r>
              <w:rPr>
                <w:noProof/>
                <w:webHidden/>
              </w:rPr>
              <w:instrText xml:space="preserve"> PAGEREF _Toc157522820 \h </w:instrText>
            </w:r>
            <w:r>
              <w:rPr>
                <w:noProof/>
                <w:webHidden/>
              </w:rPr>
            </w:r>
            <w:r>
              <w:rPr>
                <w:noProof/>
                <w:webHidden/>
              </w:rPr>
              <w:fldChar w:fldCharType="separate"/>
            </w:r>
            <w:r w:rsidR="00EB11A0">
              <w:rPr>
                <w:noProof/>
                <w:webHidden/>
              </w:rPr>
              <w:t>4</w:t>
            </w:r>
            <w:r>
              <w:rPr>
                <w:noProof/>
                <w:webHidden/>
              </w:rPr>
              <w:fldChar w:fldCharType="end"/>
            </w:r>
          </w:hyperlink>
        </w:p>
        <w:p w14:paraId="714AC797" w14:textId="5A5094FE" w:rsidR="002C356F" w:rsidRDefault="002C356F">
          <w:pPr>
            <w:pStyle w:val="Obsah1"/>
            <w:rPr>
              <w:rFonts w:asciiTheme="minorHAnsi" w:hAnsiTheme="minorHAnsi"/>
              <w:noProof/>
              <w:sz w:val="22"/>
              <w:lang w:eastAsia="zh-CN"/>
            </w:rPr>
          </w:pPr>
          <w:hyperlink w:anchor="_Toc157522821" w:history="1">
            <w:r w:rsidRPr="009B5FE1">
              <w:rPr>
                <w:rStyle w:val="Hypertextovodkaz"/>
                <w:noProof/>
              </w:rPr>
              <w:t>3 INŽENÝRSKÉ PRINCIPY</w:t>
            </w:r>
            <w:r>
              <w:rPr>
                <w:noProof/>
                <w:webHidden/>
              </w:rPr>
              <w:tab/>
            </w:r>
            <w:r>
              <w:rPr>
                <w:noProof/>
                <w:webHidden/>
              </w:rPr>
              <w:fldChar w:fldCharType="begin"/>
            </w:r>
            <w:r>
              <w:rPr>
                <w:noProof/>
                <w:webHidden/>
              </w:rPr>
              <w:instrText xml:space="preserve"> PAGEREF _Toc157522821 \h </w:instrText>
            </w:r>
            <w:r>
              <w:rPr>
                <w:noProof/>
                <w:webHidden/>
              </w:rPr>
            </w:r>
            <w:r>
              <w:rPr>
                <w:noProof/>
                <w:webHidden/>
              </w:rPr>
              <w:fldChar w:fldCharType="separate"/>
            </w:r>
            <w:r w:rsidR="00EB11A0">
              <w:rPr>
                <w:noProof/>
                <w:webHidden/>
              </w:rPr>
              <w:t>4</w:t>
            </w:r>
            <w:r>
              <w:rPr>
                <w:noProof/>
                <w:webHidden/>
              </w:rPr>
              <w:fldChar w:fldCharType="end"/>
            </w:r>
          </w:hyperlink>
        </w:p>
        <w:p w14:paraId="5CD7E3AA" w14:textId="5E2D7C32" w:rsidR="002C356F" w:rsidRDefault="002C356F">
          <w:pPr>
            <w:pStyle w:val="Obsah1"/>
            <w:rPr>
              <w:rFonts w:asciiTheme="minorHAnsi" w:hAnsiTheme="minorHAnsi"/>
              <w:noProof/>
              <w:sz w:val="22"/>
              <w:lang w:eastAsia="zh-CN"/>
            </w:rPr>
          </w:pPr>
          <w:hyperlink w:anchor="_Toc157522822" w:history="1">
            <w:r w:rsidRPr="009B5FE1">
              <w:rPr>
                <w:rStyle w:val="Hypertextovodkaz"/>
                <w:noProof/>
              </w:rPr>
              <w:t>4 PROJEKČNÍ PŘEDPIS</w:t>
            </w:r>
            <w:r>
              <w:rPr>
                <w:noProof/>
                <w:webHidden/>
              </w:rPr>
              <w:tab/>
            </w:r>
            <w:r>
              <w:rPr>
                <w:noProof/>
                <w:webHidden/>
              </w:rPr>
              <w:fldChar w:fldCharType="begin"/>
            </w:r>
            <w:r>
              <w:rPr>
                <w:noProof/>
                <w:webHidden/>
              </w:rPr>
              <w:instrText xml:space="preserve"> PAGEREF _Toc157522822 \h </w:instrText>
            </w:r>
            <w:r>
              <w:rPr>
                <w:noProof/>
                <w:webHidden/>
              </w:rPr>
            </w:r>
            <w:r>
              <w:rPr>
                <w:noProof/>
                <w:webHidden/>
              </w:rPr>
              <w:fldChar w:fldCharType="separate"/>
            </w:r>
            <w:r w:rsidR="00EB11A0">
              <w:rPr>
                <w:noProof/>
                <w:webHidden/>
              </w:rPr>
              <w:t>5</w:t>
            </w:r>
            <w:r>
              <w:rPr>
                <w:noProof/>
                <w:webHidden/>
              </w:rPr>
              <w:fldChar w:fldCharType="end"/>
            </w:r>
          </w:hyperlink>
        </w:p>
        <w:p w14:paraId="6145DBAE" w14:textId="048C0075" w:rsidR="002C356F" w:rsidRDefault="002C356F">
          <w:pPr>
            <w:pStyle w:val="Obsah1"/>
            <w:rPr>
              <w:rFonts w:asciiTheme="minorHAnsi" w:hAnsiTheme="minorHAnsi"/>
              <w:noProof/>
              <w:sz w:val="22"/>
              <w:lang w:eastAsia="zh-CN"/>
            </w:rPr>
          </w:pPr>
          <w:hyperlink w:anchor="_Toc157522823" w:history="1">
            <w:r w:rsidRPr="009B5FE1">
              <w:rPr>
                <w:rStyle w:val="Hypertextovodkaz"/>
                <w:noProof/>
              </w:rPr>
              <w:t>5 CHRÁNĚNÉ PROSTORY</w:t>
            </w:r>
            <w:r>
              <w:rPr>
                <w:noProof/>
                <w:webHidden/>
              </w:rPr>
              <w:tab/>
            </w:r>
            <w:r>
              <w:rPr>
                <w:noProof/>
                <w:webHidden/>
              </w:rPr>
              <w:fldChar w:fldCharType="begin"/>
            </w:r>
            <w:r>
              <w:rPr>
                <w:noProof/>
                <w:webHidden/>
              </w:rPr>
              <w:instrText xml:space="preserve"> PAGEREF _Toc157522823 \h </w:instrText>
            </w:r>
            <w:r>
              <w:rPr>
                <w:noProof/>
                <w:webHidden/>
              </w:rPr>
            </w:r>
            <w:r>
              <w:rPr>
                <w:noProof/>
                <w:webHidden/>
              </w:rPr>
              <w:fldChar w:fldCharType="separate"/>
            </w:r>
            <w:r w:rsidR="00EB11A0">
              <w:rPr>
                <w:noProof/>
                <w:webHidden/>
              </w:rPr>
              <w:t>5</w:t>
            </w:r>
            <w:r>
              <w:rPr>
                <w:noProof/>
                <w:webHidden/>
              </w:rPr>
              <w:fldChar w:fldCharType="end"/>
            </w:r>
          </w:hyperlink>
        </w:p>
        <w:p w14:paraId="500983C4" w14:textId="5EA28BF3" w:rsidR="002C356F" w:rsidRDefault="002C356F">
          <w:pPr>
            <w:pStyle w:val="Obsah1"/>
            <w:rPr>
              <w:rFonts w:asciiTheme="minorHAnsi" w:hAnsiTheme="minorHAnsi"/>
              <w:noProof/>
              <w:sz w:val="22"/>
              <w:lang w:eastAsia="zh-CN"/>
            </w:rPr>
          </w:pPr>
          <w:hyperlink w:anchor="_Toc157522824" w:history="1">
            <w:r w:rsidRPr="009B5FE1">
              <w:rPr>
                <w:rStyle w:val="Hypertextovodkaz"/>
                <w:noProof/>
              </w:rPr>
              <w:t>6 OBECNÉ INFORMACE</w:t>
            </w:r>
            <w:r>
              <w:rPr>
                <w:noProof/>
                <w:webHidden/>
              </w:rPr>
              <w:tab/>
            </w:r>
            <w:r>
              <w:rPr>
                <w:noProof/>
                <w:webHidden/>
              </w:rPr>
              <w:fldChar w:fldCharType="begin"/>
            </w:r>
            <w:r>
              <w:rPr>
                <w:noProof/>
                <w:webHidden/>
              </w:rPr>
              <w:instrText xml:space="preserve"> PAGEREF _Toc157522824 \h </w:instrText>
            </w:r>
            <w:r>
              <w:rPr>
                <w:noProof/>
                <w:webHidden/>
              </w:rPr>
            </w:r>
            <w:r>
              <w:rPr>
                <w:noProof/>
                <w:webHidden/>
              </w:rPr>
              <w:fldChar w:fldCharType="separate"/>
            </w:r>
            <w:r w:rsidR="00EB11A0">
              <w:rPr>
                <w:noProof/>
                <w:webHidden/>
              </w:rPr>
              <w:t>5</w:t>
            </w:r>
            <w:r>
              <w:rPr>
                <w:noProof/>
                <w:webHidden/>
              </w:rPr>
              <w:fldChar w:fldCharType="end"/>
            </w:r>
          </w:hyperlink>
        </w:p>
        <w:p w14:paraId="1810E314" w14:textId="534F5966" w:rsidR="002C356F" w:rsidRDefault="002C356F">
          <w:pPr>
            <w:pStyle w:val="Obsah2"/>
            <w:rPr>
              <w:rFonts w:asciiTheme="minorHAnsi" w:hAnsiTheme="minorHAnsi"/>
              <w:noProof/>
              <w:sz w:val="22"/>
              <w:lang w:eastAsia="zh-CN"/>
            </w:rPr>
          </w:pPr>
          <w:hyperlink w:anchor="_Toc157522825" w:history="1">
            <w:r w:rsidRPr="009B5FE1">
              <w:rPr>
                <w:rStyle w:val="Hypertextovodkaz"/>
                <w:noProof/>
              </w:rPr>
              <w:t>6.1 Charakteristika</w:t>
            </w:r>
            <w:r>
              <w:rPr>
                <w:noProof/>
                <w:webHidden/>
              </w:rPr>
              <w:tab/>
            </w:r>
            <w:r>
              <w:rPr>
                <w:noProof/>
                <w:webHidden/>
              </w:rPr>
              <w:fldChar w:fldCharType="begin"/>
            </w:r>
            <w:r>
              <w:rPr>
                <w:noProof/>
                <w:webHidden/>
              </w:rPr>
              <w:instrText xml:space="preserve"> PAGEREF _Toc157522825 \h </w:instrText>
            </w:r>
            <w:r>
              <w:rPr>
                <w:noProof/>
                <w:webHidden/>
              </w:rPr>
            </w:r>
            <w:r>
              <w:rPr>
                <w:noProof/>
                <w:webHidden/>
              </w:rPr>
              <w:fldChar w:fldCharType="separate"/>
            </w:r>
            <w:r w:rsidR="00EB11A0">
              <w:rPr>
                <w:noProof/>
                <w:webHidden/>
              </w:rPr>
              <w:t>5</w:t>
            </w:r>
            <w:r>
              <w:rPr>
                <w:noProof/>
                <w:webHidden/>
              </w:rPr>
              <w:fldChar w:fldCharType="end"/>
            </w:r>
          </w:hyperlink>
        </w:p>
        <w:p w14:paraId="5AE426D1" w14:textId="0A215394" w:rsidR="002C356F" w:rsidRDefault="002C356F">
          <w:pPr>
            <w:pStyle w:val="Obsah2"/>
            <w:rPr>
              <w:rFonts w:asciiTheme="minorHAnsi" w:hAnsiTheme="minorHAnsi"/>
              <w:noProof/>
              <w:sz w:val="22"/>
              <w:lang w:eastAsia="zh-CN"/>
            </w:rPr>
          </w:pPr>
          <w:hyperlink w:anchor="_Toc157522826" w:history="1">
            <w:r w:rsidRPr="009B5FE1">
              <w:rPr>
                <w:rStyle w:val="Hypertextovodkaz"/>
                <w:noProof/>
              </w:rPr>
              <w:t>6.2 Vlastnosti</w:t>
            </w:r>
            <w:r>
              <w:rPr>
                <w:noProof/>
                <w:webHidden/>
              </w:rPr>
              <w:tab/>
            </w:r>
            <w:r>
              <w:rPr>
                <w:noProof/>
                <w:webHidden/>
              </w:rPr>
              <w:fldChar w:fldCharType="begin"/>
            </w:r>
            <w:r>
              <w:rPr>
                <w:noProof/>
                <w:webHidden/>
              </w:rPr>
              <w:instrText xml:space="preserve"> PAGEREF _Toc157522826 \h </w:instrText>
            </w:r>
            <w:r>
              <w:rPr>
                <w:noProof/>
                <w:webHidden/>
              </w:rPr>
            </w:r>
            <w:r>
              <w:rPr>
                <w:noProof/>
                <w:webHidden/>
              </w:rPr>
              <w:fldChar w:fldCharType="separate"/>
            </w:r>
            <w:r w:rsidR="00EB11A0">
              <w:rPr>
                <w:noProof/>
                <w:webHidden/>
              </w:rPr>
              <w:t>6</w:t>
            </w:r>
            <w:r>
              <w:rPr>
                <w:noProof/>
                <w:webHidden/>
              </w:rPr>
              <w:fldChar w:fldCharType="end"/>
            </w:r>
          </w:hyperlink>
        </w:p>
        <w:p w14:paraId="7DB214BC" w14:textId="1ECCED61" w:rsidR="002C356F" w:rsidRDefault="002C356F">
          <w:pPr>
            <w:pStyle w:val="Obsah2"/>
            <w:rPr>
              <w:rFonts w:asciiTheme="minorHAnsi" w:hAnsiTheme="minorHAnsi"/>
              <w:noProof/>
              <w:sz w:val="22"/>
              <w:lang w:eastAsia="zh-CN"/>
            </w:rPr>
          </w:pPr>
          <w:hyperlink w:anchor="_Toc157522827" w:history="1">
            <w:r w:rsidRPr="009B5FE1">
              <w:rPr>
                <w:rStyle w:val="Hypertextovodkaz"/>
                <w:noProof/>
              </w:rPr>
              <w:t>6.3 Bezpečnost</w:t>
            </w:r>
            <w:r>
              <w:rPr>
                <w:noProof/>
                <w:webHidden/>
              </w:rPr>
              <w:tab/>
            </w:r>
            <w:r>
              <w:rPr>
                <w:noProof/>
                <w:webHidden/>
              </w:rPr>
              <w:fldChar w:fldCharType="begin"/>
            </w:r>
            <w:r>
              <w:rPr>
                <w:noProof/>
                <w:webHidden/>
              </w:rPr>
              <w:instrText xml:space="preserve"> PAGEREF _Toc157522827 \h </w:instrText>
            </w:r>
            <w:r>
              <w:rPr>
                <w:noProof/>
                <w:webHidden/>
              </w:rPr>
            </w:r>
            <w:r>
              <w:rPr>
                <w:noProof/>
                <w:webHidden/>
              </w:rPr>
              <w:fldChar w:fldCharType="separate"/>
            </w:r>
            <w:r w:rsidR="00EB11A0">
              <w:rPr>
                <w:noProof/>
                <w:webHidden/>
              </w:rPr>
              <w:t>6</w:t>
            </w:r>
            <w:r>
              <w:rPr>
                <w:noProof/>
                <w:webHidden/>
              </w:rPr>
              <w:fldChar w:fldCharType="end"/>
            </w:r>
          </w:hyperlink>
        </w:p>
        <w:p w14:paraId="33D27752" w14:textId="4F5D966A" w:rsidR="002C356F" w:rsidRDefault="002C356F">
          <w:pPr>
            <w:pStyle w:val="Obsah2"/>
            <w:rPr>
              <w:rFonts w:asciiTheme="minorHAnsi" w:hAnsiTheme="minorHAnsi"/>
              <w:noProof/>
              <w:sz w:val="22"/>
              <w:lang w:eastAsia="zh-CN"/>
            </w:rPr>
          </w:pPr>
          <w:hyperlink w:anchor="_Toc157522828" w:history="1">
            <w:r w:rsidRPr="009B5FE1">
              <w:rPr>
                <w:rStyle w:val="Hypertextovodkaz"/>
                <w:noProof/>
              </w:rPr>
              <w:t>6.4 Test integrity chráněného prostoru</w:t>
            </w:r>
            <w:r>
              <w:rPr>
                <w:noProof/>
                <w:webHidden/>
              </w:rPr>
              <w:tab/>
            </w:r>
            <w:r>
              <w:rPr>
                <w:noProof/>
                <w:webHidden/>
              </w:rPr>
              <w:fldChar w:fldCharType="begin"/>
            </w:r>
            <w:r>
              <w:rPr>
                <w:noProof/>
                <w:webHidden/>
              </w:rPr>
              <w:instrText xml:space="preserve"> PAGEREF _Toc157522828 \h </w:instrText>
            </w:r>
            <w:r>
              <w:rPr>
                <w:noProof/>
                <w:webHidden/>
              </w:rPr>
            </w:r>
            <w:r>
              <w:rPr>
                <w:noProof/>
                <w:webHidden/>
              </w:rPr>
              <w:fldChar w:fldCharType="separate"/>
            </w:r>
            <w:r w:rsidR="00EB11A0">
              <w:rPr>
                <w:noProof/>
                <w:webHidden/>
              </w:rPr>
              <w:t>6</w:t>
            </w:r>
            <w:r>
              <w:rPr>
                <w:noProof/>
                <w:webHidden/>
              </w:rPr>
              <w:fldChar w:fldCharType="end"/>
            </w:r>
          </w:hyperlink>
        </w:p>
        <w:p w14:paraId="2C38448E" w14:textId="0B88900D" w:rsidR="002C356F" w:rsidRDefault="002C356F">
          <w:pPr>
            <w:pStyle w:val="Obsah1"/>
            <w:rPr>
              <w:rFonts w:asciiTheme="minorHAnsi" w:hAnsiTheme="minorHAnsi"/>
              <w:noProof/>
              <w:sz w:val="22"/>
              <w:lang w:eastAsia="zh-CN"/>
            </w:rPr>
          </w:pPr>
          <w:hyperlink w:anchor="_Toc157522829" w:history="1">
            <w:r w:rsidRPr="009B5FE1">
              <w:rPr>
                <w:rStyle w:val="Hypertextovodkaz"/>
                <w:noProof/>
              </w:rPr>
              <w:t>7 TECHNICKÝ POPIS, STROJNÍ ČÁST</w:t>
            </w:r>
            <w:r>
              <w:rPr>
                <w:noProof/>
                <w:webHidden/>
              </w:rPr>
              <w:tab/>
            </w:r>
            <w:r>
              <w:rPr>
                <w:noProof/>
                <w:webHidden/>
              </w:rPr>
              <w:fldChar w:fldCharType="begin"/>
            </w:r>
            <w:r>
              <w:rPr>
                <w:noProof/>
                <w:webHidden/>
              </w:rPr>
              <w:instrText xml:space="preserve"> PAGEREF _Toc157522829 \h </w:instrText>
            </w:r>
            <w:r>
              <w:rPr>
                <w:noProof/>
                <w:webHidden/>
              </w:rPr>
            </w:r>
            <w:r>
              <w:rPr>
                <w:noProof/>
                <w:webHidden/>
              </w:rPr>
              <w:fldChar w:fldCharType="separate"/>
            </w:r>
            <w:r w:rsidR="00EB11A0">
              <w:rPr>
                <w:noProof/>
                <w:webHidden/>
              </w:rPr>
              <w:t>6</w:t>
            </w:r>
            <w:r>
              <w:rPr>
                <w:noProof/>
                <w:webHidden/>
              </w:rPr>
              <w:fldChar w:fldCharType="end"/>
            </w:r>
          </w:hyperlink>
        </w:p>
        <w:p w14:paraId="05AAC52B" w14:textId="6AF306F3" w:rsidR="002C356F" w:rsidRDefault="002C356F">
          <w:pPr>
            <w:pStyle w:val="Obsah2"/>
            <w:rPr>
              <w:rFonts w:asciiTheme="minorHAnsi" w:hAnsiTheme="minorHAnsi"/>
              <w:noProof/>
              <w:sz w:val="22"/>
              <w:lang w:eastAsia="zh-CN"/>
            </w:rPr>
          </w:pPr>
          <w:hyperlink w:anchor="_Toc157522830" w:history="1">
            <w:r w:rsidRPr="009B5FE1">
              <w:rPr>
                <w:rStyle w:val="Hypertextovodkaz"/>
                <w:noProof/>
              </w:rPr>
              <w:t>7.1 Všeobecný popis</w:t>
            </w:r>
            <w:r>
              <w:rPr>
                <w:noProof/>
                <w:webHidden/>
              </w:rPr>
              <w:tab/>
            </w:r>
            <w:r>
              <w:rPr>
                <w:noProof/>
                <w:webHidden/>
              </w:rPr>
              <w:fldChar w:fldCharType="begin"/>
            </w:r>
            <w:r>
              <w:rPr>
                <w:noProof/>
                <w:webHidden/>
              </w:rPr>
              <w:instrText xml:space="preserve"> PAGEREF _Toc157522830 \h </w:instrText>
            </w:r>
            <w:r>
              <w:rPr>
                <w:noProof/>
                <w:webHidden/>
              </w:rPr>
            </w:r>
            <w:r>
              <w:rPr>
                <w:noProof/>
                <w:webHidden/>
              </w:rPr>
              <w:fldChar w:fldCharType="separate"/>
            </w:r>
            <w:r w:rsidR="00EB11A0">
              <w:rPr>
                <w:noProof/>
                <w:webHidden/>
              </w:rPr>
              <w:t>6</w:t>
            </w:r>
            <w:r>
              <w:rPr>
                <w:noProof/>
                <w:webHidden/>
              </w:rPr>
              <w:fldChar w:fldCharType="end"/>
            </w:r>
          </w:hyperlink>
        </w:p>
        <w:p w14:paraId="035AC456" w14:textId="2D8B7532" w:rsidR="002C356F" w:rsidRDefault="002C356F">
          <w:pPr>
            <w:pStyle w:val="Obsah2"/>
            <w:rPr>
              <w:rFonts w:asciiTheme="minorHAnsi" w:hAnsiTheme="minorHAnsi"/>
              <w:noProof/>
              <w:sz w:val="22"/>
              <w:lang w:eastAsia="zh-CN"/>
            </w:rPr>
          </w:pPr>
          <w:hyperlink w:anchor="_Toc157522831" w:history="1">
            <w:r w:rsidRPr="009B5FE1">
              <w:rPr>
                <w:rStyle w:val="Hypertextovodkaz"/>
                <w:noProof/>
              </w:rPr>
              <w:t>7.2 Stavební skupiny</w:t>
            </w:r>
            <w:r>
              <w:rPr>
                <w:noProof/>
                <w:webHidden/>
              </w:rPr>
              <w:tab/>
            </w:r>
            <w:r>
              <w:rPr>
                <w:noProof/>
                <w:webHidden/>
              </w:rPr>
              <w:fldChar w:fldCharType="begin"/>
            </w:r>
            <w:r>
              <w:rPr>
                <w:noProof/>
                <w:webHidden/>
              </w:rPr>
              <w:instrText xml:space="preserve"> PAGEREF _Toc157522831 \h </w:instrText>
            </w:r>
            <w:r>
              <w:rPr>
                <w:noProof/>
                <w:webHidden/>
              </w:rPr>
            </w:r>
            <w:r>
              <w:rPr>
                <w:noProof/>
                <w:webHidden/>
              </w:rPr>
              <w:fldChar w:fldCharType="separate"/>
            </w:r>
            <w:r w:rsidR="00EB11A0">
              <w:rPr>
                <w:noProof/>
                <w:webHidden/>
              </w:rPr>
              <w:t>7</w:t>
            </w:r>
            <w:r>
              <w:rPr>
                <w:noProof/>
                <w:webHidden/>
              </w:rPr>
              <w:fldChar w:fldCharType="end"/>
            </w:r>
          </w:hyperlink>
        </w:p>
        <w:p w14:paraId="4C2AD62E" w14:textId="790D70C8" w:rsidR="002C356F" w:rsidRDefault="002C356F">
          <w:pPr>
            <w:pStyle w:val="Obsah2"/>
            <w:rPr>
              <w:rFonts w:asciiTheme="minorHAnsi" w:hAnsiTheme="minorHAnsi"/>
              <w:noProof/>
              <w:sz w:val="22"/>
              <w:lang w:eastAsia="zh-CN"/>
            </w:rPr>
          </w:pPr>
          <w:hyperlink w:anchor="_Toc157522832" w:history="1">
            <w:r w:rsidRPr="009B5FE1">
              <w:rPr>
                <w:rStyle w:val="Hypertextovodkaz"/>
                <w:noProof/>
              </w:rPr>
              <w:t>7.3 Pohotovostní zásoba hasiva</w:t>
            </w:r>
            <w:r>
              <w:rPr>
                <w:noProof/>
                <w:webHidden/>
              </w:rPr>
              <w:tab/>
            </w:r>
            <w:r>
              <w:rPr>
                <w:noProof/>
                <w:webHidden/>
              </w:rPr>
              <w:fldChar w:fldCharType="begin"/>
            </w:r>
            <w:r>
              <w:rPr>
                <w:noProof/>
                <w:webHidden/>
              </w:rPr>
              <w:instrText xml:space="preserve"> PAGEREF _Toc157522832 \h </w:instrText>
            </w:r>
            <w:r>
              <w:rPr>
                <w:noProof/>
                <w:webHidden/>
              </w:rPr>
            </w:r>
            <w:r>
              <w:rPr>
                <w:noProof/>
                <w:webHidden/>
              </w:rPr>
              <w:fldChar w:fldCharType="separate"/>
            </w:r>
            <w:r w:rsidR="00EB11A0">
              <w:rPr>
                <w:noProof/>
                <w:webHidden/>
              </w:rPr>
              <w:t>7</w:t>
            </w:r>
            <w:r>
              <w:rPr>
                <w:noProof/>
                <w:webHidden/>
              </w:rPr>
              <w:fldChar w:fldCharType="end"/>
            </w:r>
          </w:hyperlink>
        </w:p>
        <w:p w14:paraId="226792BB" w14:textId="626F2ABD" w:rsidR="002C356F" w:rsidRDefault="002C356F">
          <w:pPr>
            <w:pStyle w:val="Obsah2"/>
            <w:rPr>
              <w:rFonts w:asciiTheme="minorHAnsi" w:hAnsiTheme="minorHAnsi"/>
              <w:noProof/>
              <w:sz w:val="22"/>
              <w:lang w:eastAsia="zh-CN"/>
            </w:rPr>
          </w:pPr>
          <w:hyperlink w:anchor="_Toc157522833" w:history="1">
            <w:r w:rsidRPr="009B5FE1">
              <w:rPr>
                <w:rStyle w:val="Hypertextovodkaz"/>
                <w:noProof/>
              </w:rPr>
              <w:t>7.4 Rezervní zásoba hasiva</w:t>
            </w:r>
            <w:r>
              <w:rPr>
                <w:noProof/>
                <w:webHidden/>
              </w:rPr>
              <w:tab/>
            </w:r>
            <w:r>
              <w:rPr>
                <w:noProof/>
                <w:webHidden/>
              </w:rPr>
              <w:fldChar w:fldCharType="begin"/>
            </w:r>
            <w:r>
              <w:rPr>
                <w:noProof/>
                <w:webHidden/>
              </w:rPr>
              <w:instrText xml:space="preserve"> PAGEREF _Toc157522833 \h </w:instrText>
            </w:r>
            <w:r>
              <w:rPr>
                <w:noProof/>
                <w:webHidden/>
              </w:rPr>
            </w:r>
            <w:r>
              <w:rPr>
                <w:noProof/>
                <w:webHidden/>
              </w:rPr>
              <w:fldChar w:fldCharType="separate"/>
            </w:r>
            <w:r w:rsidR="00EB11A0">
              <w:rPr>
                <w:noProof/>
                <w:webHidden/>
              </w:rPr>
              <w:t>7</w:t>
            </w:r>
            <w:r>
              <w:rPr>
                <w:noProof/>
                <w:webHidden/>
              </w:rPr>
              <w:fldChar w:fldCharType="end"/>
            </w:r>
          </w:hyperlink>
        </w:p>
        <w:p w14:paraId="7A74D89C" w14:textId="489902A5" w:rsidR="002C356F" w:rsidRDefault="002C356F">
          <w:pPr>
            <w:pStyle w:val="Obsah2"/>
            <w:rPr>
              <w:rFonts w:asciiTheme="minorHAnsi" w:hAnsiTheme="minorHAnsi"/>
              <w:noProof/>
              <w:sz w:val="22"/>
              <w:lang w:eastAsia="zh-CN"/>
            </w:rPr>
          </w:pPr>
          <w:hyperlink w:anchor="_Toc157522834" w:history="1">
            <w:r w:rsidRPr="009B5FE1">
              <w:rPr>
                <w:rStyle w:val="Hypertextovodkaz"/>
                <w:noProof/>
              </w:rPr>
              <w:t>7.5 Spuštění lahve</w:t>
            </w:r>
            <w:r>
              <w:rPr>
                <w:noProof/>
                <w:webHidden/>
              </w:rPr>
              <w:tab/>
            </w:r>
            <w:r>
              <w:rPr>
                <w:noProof/>
                <w:webHidden/>
              </w:rPr>
              <w:fldChar w:fldCharType="begin"/>
            </w:r>
            <w:r>
              <w:rPr>
                <w:noProof/>
                <w:webHidden/>
              </w:rPr>
              <w:instrText xml:space="preserve"> PAGEREF _Toc157522834 \h </w:instrText>
            </w:r>
            <w:r>
              <w:rPr>
                <w:noProof/>
                <w:webHidden/>
              </w:rPr>
            </w:r>
            <w:r>
              <w:rPr>
                <w:noProof/>
                <w:webHidden/>
              </w:rPr>
              <w:fldChar w:fldCharType="separate"/>
            </w:r>
            <w:r w:rsidR="00EB11A0">
              <w:rPr>
                <w:noProof/>
                <w:webHidden/>
              </w:rPr>
              <w:t>7</w:t>
            </w:r>
            <w:r>
              <w:rPr>
                <w:noProof/>
                <w:webHidden/>
              </w:rPr>
              <w:fldChar w:fldCharType="end"/>
            </w:r>
          </w:hyperlink>
        </w:p>
        <w:p w14:paraId="6FA6E037" w14:textId="7EE9B2B7" w:rsidR="002C356F" w:rsidRDefault="002C356F">
          <w:pPr>
            <w:pStyle w:val="Obsah2"/>
            <w:rPr>
              <w:rFonts w:asciiTheme="minorHAnsi" w:hAnsiTheme="minorHAnsi"/>
              <w:noProof/>
              <w:sz w:val="22"/>
              <w:lang w:eastAsia="zh-CN"/>
            </w:rPr>
          </w:pPr>
          <w:hyperlink w:anchor="_Toc157522835" w:history="1">
            <w:r w:rsidRPr="009B5FE1">
              <w:rPr>
                <w:rStyle w:val="Hypertextovodkaz"/>
                <w:noProof/>
              </w:rPr>
              <w:t>7.6 Sekční ventily</w:t>
            </w:r>
            <w:r>
              <w:rPr>
                <w:noProof/>
                <w:webHidden/>
              </w:rPr>
              <w:tab/>
            </w:r>
            <w:r>
              <w:rPr>
                <w:noProof/>
                <w:webHidden/>
              </w:rPr>
              <w:fldChar w:fldCharType="begin"/>
            </w:r>
            <w:r>
              <w:rPr>
                <w:noProof/>
                <w:webHidden/>
              </w:rPr>
              <w:instrText xml:space="preserve"> PAGEREF _Toc157522835 \h </w:instrText>
            </w:r>
            <w:r>
              <w:rPr>
                <w:noProof/>
                <w:webHidden/>
              </w:rPr>
            </w:r>
            <w:r>
              <w:rPr>
                <w:noProof/>
                <w:webHidden/>
              </w:rPr>
              <w:fldChar w:fldCharType="separate"/>
            </w:r>
            <w:r w:rsidR="00EB11A0">
              <w:rPr>
                <w:noProof/>
                <w:webHidden/>
              </w:rPr>
              <w:t>7</w:t>
            </w:r>
            <w:r>
              <w:rPr>
                <w:noProof/>
                <w:webHidden/>
              </w:rPr>
              <w:fldChar w:fldCharType="end"/>
            </w:r>
          </w:hyperlink>
        </w:p>
        <w:p w14:paraId="6FF48E72" w14:textId="7374B886" w:rsidR="002C356F" w:rsidRDefault="002C356F">
          <w:pPr>
            <w:pStyle w:val="Obsah2"/>
            <w:rPr>
              <w:rFonts w:asciiTheme="minorHAnsi" w:hAnsiTheme="minorHAnsi"/>
              <w:noProof/>
              <w:sz w:val="22"/>
              <w:lang w:eastAsia="zh-CN"/>
            </w:rPr>
          </w:pPr>
          <w:hyperlink w:anchor="_Toc157522836" w:history="1">
            <w:r w:rsidRPr="009B5FE1">
              <w:rPr>
                <w:rStyle w:val="Hypertextovodkaz"/>
                <w:noProof/>
              </w:rPr>
              <w:t>7.7 Elektrický aktivátor</w:t>
            </w:r>
            <w:r>
              <w:rPr>
                <w:noProof/>
                <w:webHidden/>
              </w:rPr>
              <w:tab/>
            </w:r>
            <w:r>
              <w:rPr>
                <w:noProof/>
                <w:webHidden/>
              </w:rPr>
              <w:fldChar w:fldCharType="begin"/>
            </w:r>
            <w:r>
              <w:rPr>
                <w:noProof/>
                <w:webHidden/>
              </w:rPr>
              <w:instrText xml:space="preserve"> PAGEREF _Toc157522836 \h </w:instrText>
            </w:r>
            <w:r>
              <w:rPr>
                <w:noProof/>
                <w:webHidden/>
              </w:rPr>
            </w:r>
            <w:r>
              <w:rPr>
                <w:noProof/>
                <w:webHidden/>
              </w:rPr>
              <w:fldChar w:fldCharType="separate"/>
            </w:r>
            <w:r w:rsidR="00EB11A0">
              <w:rPr>
                <w:noProof/>
                <w:webHidden/>
              </w:rPr>
              <w:t>7</w:t>
            </w:r>
            <w:r>
              <w:rPr>
                <w:noProof/>
                <w:webHidden/>
              </w:rPr>
              <w:fldChar w:fldCharType="end"/>
            </w:r>
          </w:hyperlink>
        </w:p>
        <w:p w14:paraId="14099DFC" w14:textId="79319139" w:rsidR="002C356F" w:rsidRDefault="002C356F">
          <w:pPr>
            <w:pStyle w:val="Obsah2"/>
            <w:rPr>
              <w:rFonts w:asciiTheme="minorHAnsi" w:hAnsiTheme="minorHAnsi"/>
              <w:noProof/>
              <w:sz w:val="22"/>
              <w:lang w:eastAsia="zh-CN"/>
            </w:rPr>
          </w:pPr>
          <w:hyperlink w:anchor="_Toc157522837" w:history="1">
            <w:r w:rsidRPr="009B5FE1">
              <w:rPr>
                <w:rStyle w:val="Hypertextovodkaz"/>
                <w:noProof/>
              </w:rPr>
              <w:t>7.8 Potrubní rozvody</w:t>
            </w:r>
            <w:r>
              <w:rPr>
                <w:noProof/>
                <w:webHidden/>
              </w:rPr>
              <w:tab/>
            </w:r>
            <w:r>
              <w:rPr>
                <w:noProof/>
                <w:webHidden/>
              </w:rPr>
              <w:fldChar w:fldCharType="begin"/>
            </w:r>
            <w:r>
              <w:rPr>
                <w:noProof/>
                <w:webHidden/>
              </w:rPr>
              <w:instrText xml:space="preserve"> PAGEREF _Toc157522837 \h </w:instrText>
            </w:r>
            <w:r>
              <w:rPr>
                <w:noProof/>
                <w:webHidden/>
              </w:rPr>
            </w:r>
            <w:r>
              <w:rPr>
                <w:noProof/>
                <w:webHidden/>
              </w:rPr>
              <w:fldChar w:fldCharType="separate"/>
            </w:r>
            <w:r w:rsidR="00EB11A0">
              <w:rPr>
                <w:noProof/>
                <w:webHidden/>
              </w:rPr>
              <w:t>8</w:t>
            </w:r>
            <w:r>
              <w:rPr>
                <w:noProof/>
                <w:webHidden/>
              </w:rPr>
              <w:fldChar w:fldCharType="end"/>
            </w:r>
          </w:hyperlink>
        </w:p>
        <w:p w14:paraId="4FFE75AF" w14:textId="120F67A3" w:rsidR="002C356F" w:rsidRDefault="002C356F">
          <w:pPr>
            <w:pStyle w:val="Obsah2"/>
            <w:rPr>
              <w:rFonts w:asciiTheme="minorHAnsi" w:hAnsiTheme="minorHAnsi"/>
              <w:noProof/>
              <w:sz w:val="22"/>
              <w:lang w:eastAsia="zh-CN"/>
            </w:rPr>
          </w:pPr>
          <w:hyperlink w:anchor="_Toc157522838" w:history="1">
            <w:r w:rsidRPr="009B5FE1">
              <w:rPr>
                <w:rStyle w:val="Hypertextovodkaz"/>
                <w:noProof/>
              </w:rPr>
              <w:t>7.9 Plynové hubice</w:t>
            </w:r>
            <w:r>
              <w:rPr>
                <w:noProof/>
                <w:webHidden/>
              </w:rPr>
              <w:tab/>
            </w:r>
            <w:r>
              <w:rPr>
                <w:noProof/>
                <w:webHidden/>
              </w:rPr>
              <w:fldChar w:fldCharType="begin"/>
            </w:r>
            <w:r>
              <w:rPr>
                <w:noProof/>
                <w:webHidden/>
              </w:rPr>
              <w:instrText xml:space="preserve"> PAGEREF _Toc157522838 \h </w:instrText>
            </w:r>
            <w:r>
              <w:rPr>
                <w:noProof/>
                <w:webHidden/>
              </w:rPr>
            </w:r>
            <w:r>
              <w:rPr>
                <w:noProof/>
                <w:webHidden/>
              </w:rPr>
              <w:fldChar w:fldCharType="separate"/>
            </w:r>
            <w:r w:rsidR="00EB11A0">
              <w:rPr>
                <w:noProof/>
                <w:webHidden/>
              </w:rPr>
              <w:t>8</w:t>
            </w:r>
            <w:r>
              <w:rPr>
                <w:noProof/>
                <w:webHidden/>
              </w:rPr>
              <w:fldChar w:fldCharType="end"/>
            </w:r>
          </w:hyperlink>
        </w:p>
        <w:p w14:paraId="6FF589B2" w14:textId="5F44E575" w:rsidR="002C356F" w:rsidRDefault="002C356F">
          <w:pPr>
            <w:pStyle w:val="Obsah2"/>
            <w:rPr>
              <w:rFonts w:asciiTheme="minorHAnsi" w:hAnsiTheme="minorHAnsi"/>
              <w:noProof/>
              <w:sz w:val="22"/>
              <w:lang w:eastAsia="zh-CN"/>
            </w:rPr>
          </w:pPr>
          <w:hyperlink w:anchor="_Toc157522839" w:history="1">
            <w:r w:rsidRPr="009B5FE1">
              <w:rPr>
                <w:rStyle w:val="Hypertextovodkaz"/>
                <w:noProof/>
              </w:rPr>
              <w:t>7.10 Hydraulické výpočty</w:t>
            </w:r>
            <w:r>
              <w:rPr>
                <w:noProof/>
                <w:webHidden/>
              </w:rPr>
              <w:tab/>
            </w:r>
            <w:r>
              <w:rPr>
                <w:noProof/>
                <w:webHidden/>
              </w:rPr>
              <w:fldChar w:fldCharType="begin"/>
            </w:r>
            <w:r>
              <w:rPr>
                <w:noProof/>
                <w:webHidden/>
              </w:rPr>
              <w:instrText xml:space="preserve"> PAGEREF _Toc157522839 \h </w:instrText>
            </w:r>
            <w:r>
              <w:rPr>
                <w:noProof/>
                <w:webHidden/>
              </w:rPr>
            </w:r>
            <w:r>
              <w:rPr>
                <w:noProof/>
                <w:webHidden/>
              </w:rPr>
              <w:fldChar w:fldCharType="separate"/>
            </w:r>
            <w:r w:rsidR="00EB11A0">
              <w:rPr>
                <w:noProof/>
                <w:webHidden/>
              </w:rPr>
              <w:t>8</w:t>
            </w:r>
            <w:r>
              <w:rPr>
                <w:noProof/>
                <w:webHidden/>
              </w:rPr>
              <w:fldChar w:fldCharType="end"/>
            </w:r>
          </w:hyperlink>
        </w:p>
        <w:p w14:paraId="39B06AAD" w14:textId="7CFAE716" w:rsidR="002C356F" w:rsidRDefault="002C356F">
          <w:pPr>
            <w:pStyle w:val="Obsah2"/>
            <w:rPr>
              <w:rFonts w:asciiTheme="minorHAnsi" w:hAnsiTheme="minorHAnsi"/>
              <w:noProof/>
              <w:sz w:val="22"/>
              <w:lang w:eastAsia="zh-CN"/>
            </w:rPr>
          </w:pPr>
          <w:hyperlink w:anchor="_Toc157522840" w:history="1">
            <w:r w:rsidRPr="009B5FE1">
              <w:rPr>
                <w:rStyle w:val="Hypertextovodkaz"/>
                <w:noProof/>
              </w:rPr>
              <w:t>7.11 Podmínky montáže</w:t>
            </w:r>
            <w:r>
              <w:rPr>
                <w:noProof/>
                <w:webHidden/>
              </w:rPr>
              <w:tab/>
            </w:r>
            <w:r>
              <w:rPr>
                <w:noProof/>
                <w:webHidden/>
              </w:rPr>
              <w:fldChar w:fldCharType="begin"/>
            </w:r>
            <w:r>
              <w:rPr>
                <w:noProof/>
                <w:webHidden/>
              </w:rPr>
              <w:instrText xml:space="preserve"> PAGEREF _Toc157522840 \h </w:instrText>
            </w:r>
            <w:r>
              <w:rPr>
                <w:noProof/>
                <w:webHidden/>
              </w:rPr>
            </w:r>
            <w:r>
              <w:rPr>
                <w:noProof/>
                <w:webHidden/>
              </w:rPr>
              <w:fldChar w:fldCharType="separate"/>
            </w:r>
            <w:r w:rsidR="00EB11A0">
              <w:rPr>
                <w:noProof/>
                <w:webHidden/>
              </w:rPr>
              <w:t>8</w:t>
            </w:r>
            <w:r>
              <w:rPr>
                <w:noProof/>
                <w:webHidden/>
              </w:rPr>
              <w:fldChar w:fldCharType="end"/>
            </w:r>
          </w:hyperlink>
        </w:p>
        <w:p w14:paraId="3FF92FD0" w14:textId="101D5E92" w:rsidR="002C356F" w:rsidRDefault="002C356F">
          <w:pPr>
            <w:pStyle w:val="Obsah2"/>
            <w:rPr>
              <w:rFonts w:asciiTheme="minorHAnsi" w:hAnsiTheme="minorHAnsi"/>
              <w:noProof/>
              <w:sz w:val="22"/>
              <w:lang w:eastAsia="zh-CN"/>
            </w:rPr>
          </w:pPr>
          <w:hyperlink w:anchor="_Toc157522841" w:history="1">
            <w:r w:rsidRPr="009B5FE1">
              <w:rPr>
                <w:rStyle w:val="Hypertextovodkaz"/>
                <w:noProof/>
              </w:rPr>
              <w:t>7.12 Zkoušky potrubí</w:t>
            </w:r>
            <w:r>
              <w:rPr>
                <w:noProof/>
                <w:webHidden/>
              </w:rPr>
              <w:tab/>
            </w:r>
            <w:r>
              <w:rPr>
                <w:noProof/>
                <w:webHidden/>
              </w:rPr>
              <w:fldChar w:fldCharType="begin"/>
            </w:r>
            <w:r>
              <w:rPr>
                <w:noProof/>
                <w:webHidden/>
              </w:rPr>
              <w:instrText xml:space="preserve"> PAGEREF _Toc157522841 \h </w:instrText>
            </w:r>
            <w:r>
              <w:rPr>
                <w:noProof/>
                <w:webHidden/>
              </w:rPr>
            </w:r>
            <w:r>
              <w:rPr>
                <w:noProof/>
                <w:webHidden/>
              </w:rPr>
              <w:fldChar w:fldCharType="separate"/>
            </w:r>
            <w:r w:rsidR="00EB11A0">
              <w:rPr>
                <w:noProof/>
                <w:webHidden/>
              </w:rPr>
              <w:t>8</w:t>
            </w:r>
            <w:r>
              <w:rPr>
                <w:noProof/>
                <w:webHidden/>
              </w:rPr>
              <w:fldChar w:fldCharType="end"/>
            </w:r>
          </w:hyperlink>
        </w:p>
        <w:p w14:paraId="55AC048B" w14:textId="12FA2AA6" w:rsidR="002C356F" w:rsidRDefault="002C356F">
          <w:pPr>
            <w:pStyle w:val="Obsah2"/>
            <w:rPr>
              <w:rFonts w:asciiTheme="minorHAnsi" w:hAnsiTheme="minorHAnsi"/>
              <w:noProof/>
              <w:sz w:val="22"/>
              <w:lang w:eastAsia="zh-CN"/>
            </w:rPr>
          </w:pPr>
          <w:hyperlink w:anchor="_Toc157522842" w:history="1">
            <w:r w:rsidRPr="009B5FE1">
              <w:rPr>
                <w:rStyle w:val="Hypertextovodkaz"/>
                <w:noProof/>
              </w:rPr>
              <w:t>7.13 Odvod přetlaku</w:t>
            </w:r>
            <w:r>
              <w:rPr>
                <w:noProof/>
                <w:webHidden/>
              </w:rPr>
              <w:tab/>
            </w:r>
            <w:r>
              <w:rPr>
                <w:noProof/>
                <w:webHidden/>
              </w:rPr>
              <w:fldChar w:fldCharType="begin"/>
            </w:r>
            <w:r>
              <w:rPr>
                <w:noProof/>
                <w:webHidden/>
              </w:rPr>
              <w:instrText xml:space="preserve"> PAGEREF _Toc157522842 \h </w:instrText>
            </w:r>
            <w:r>
              <w:rPr>
                <w:noProof/>
                <w:webHidden/>
              </w:rPr>
            </w:r>
            <w:r>
              <w:rPr>
                <w:noProof/>
                <w:webHidden/>
              </w:rPr>
              <w:fldChar w:fldCharType="separate"/>
            </w:r>
            <w:r w:rsidR="00EB11A0">
              <w:rPr>
                <w:noProof/>
                <w:webHidden/>
              </w:rPr>
              <w:t>8</w:t>
            </w:r>
            <w:r>
              <w:rPr>
                <w:noProof/>
                <w:webHidden/>
              </w:rPr>
              <w:fldChar w:fldCharType="end"/>
            </w:r>
          </w:hyperlink>
        </w:p>
        <w:p w14:paraId="43373B5C" w14:textId="7C7CE3E1" w:rsidR="002C356F" w:rsidRDefault="002C356F">
          <w:pPr>
            <w:pStyle w:val="Obsah2"/>
            <w:rPr>
              <w:rFonts w:asciiTheme="minorHAnsi" w:hAnsiTheme="minorHAnsi"/>
              <w:noProof/>
              <w:sz w:val="22"/>
              <w:lang w:eastAsia="zh-CN"/>
            </w:rPr>
          </w:pPr>
          <w:hyperlink w:anchor="_Toc157522843" w:history="1">
            <w:r w:rsidRPr="009B5FE1">
              <w:rPr>
                <w:rStyle w:val="Hypertextovodkaz"/>
                <w:noProof/>
              </w:rPr>
              <w:t>7.14 Zkušební provoz</w:t>
            </w:r>
            <w:r>
              <w:rPr>
                <w:noProof/>
                <w:webHidden/>
              </w:rPr>
              <w:tab/>
            </w:r>
            <w:r>
              <w:rPr>
                <w:noProof/>
                <w:webHidden/>
              </w:rPr>
              <w:fldChar w:fldCharType="begin"/>
            </w:r>
            <w:r>
              <w:rPr>
                <w:noProof/>
                <w:webHidden/>
              </w:rPr>
              <w:instrText xml:space="preserve"> PAGEREF _Toc157522843 \h </w:instrText>
            </w:r>
            <w:r>
              <w:rPr>
                <w:noProof/>
                <w:webHidden/>
              </w:rPr>
            </w:r>
            <w:r>
              <w:rPr>
                <w:noProof/>
                <w:webHidden/>
              </w:rPr>
              <w:fldChar w:fldCharType="separate"/>
            </w:r>
            <w:r w:rsidR="00EB11A0">
              <w:rPr>
                <w:noProof/>
                <w:webHidden/>
              </w:rPr>
              <w:t>9</w:t>
            </w:r>
            <w:r>
              <w:rPr>
                <w:noProof/>
                <w:webHidden/>
              </w:rPr>
              <w:fldChar w:fldCharType="end"/>
            </w:r>
          </w:hyperlink>
        </w:p>
        <w:p w14:paraId="38ED23B8" w14:textId="3A433680" w:rsidR="002C356F" w:rsidRDefault="002C356F">
          <w:pPr>
            <w:pStyle w:val="Obsah2"/>
            <w:rPr>
              <w:rFonts w:asciiTheme="minorHAnsi" w:hAnsiTheme="minorHAnsi"/>
              <w:noProof/>
              <w:sz w:val="22"/>
              <w:lang w:eastAsia="zh-CN"/>
            </w:rPr>
          </w:pPr>
          <w:hyperlink w:anchor="_Toc157522844" w:history="1">
            <w:r w:rsidRPr="009B5FE1">
              <w:rPr>
                <w:rStyle w:val="Hypertextovodkaz"/>
                <w:noProof/>
              </w:rPr>
              <w:t>7.15 Organizační požadavky na zamezení náhodného spuštění</w:t>
            </w:r>
            <w:r>
              <w:rPr>
                <w:noProof/>
                <w:webHidden/>
              </w:rPr>
              <w:tab/>
            </w:r>
            <w:r>
              <w:rPr>
                <w:noProof/>
                <w:webHidden/>
              </w:rPr>
              <w:fldChar w:fldCharType="begin"/>
            </w:r>
            <w:r>
              <w:rPr>
                <w:noProof/>
                <w:webHidden/>
              </w:rPr>
              <w:instrText xml:space="preserve"> PAGEREF _Toc157522844 \h </w:instrText>
            </w:r>
            <w:r>
              <w:rPr>
                <w:noProof/>
                <w:webHidden/>
              </w:rPr>
            </w:r>
            <w:r>
              <w:rPr>
                <w:noProof/>
                <w:webHidden/>
              </w:rPr>
              <w:fldChar w:fldCharType="separate"/>
            </w:r>
            <w:r w:rsidR="00EB11A0">
              <w:rPr>
                <w:noProof/>
                <w:webHidden/>
              </w:rPr>
              <w:t>9</w:t>
            </w:r>
            <w:r>
              <w:rPr>
                <w:noProof/>
                <w:webHidden/>
              </w:rPr>
              <w:fldChar w:fldCharType="end"/>
            </w:r>
          </w:hyperlink>
        </w:p>
        <w:p w14:paraId="7C8027E0" w14:textId="5E8D4968" w:rsidR="002C356F" w:rsidRDefault="002C356F">
          <w:pPr>
            <w:pStyle w:val="Obsah1"/>
            <w:rPr>
              <w:rFonts w:asciiTheme="minorHAnsi" w:hAnsiTheme="minorHAnsi"/>
              <w:noProof/>
              <w:sz w:val="22"/>
              <w:lang w:eastAsia="zh-CN"/>
            </w:rPr>
          </w:pPr>
          <w:hyperlink w:anchor="_Toc157522845" w:history="1">
            <w:r w:rsidRPr="009B5FE1">
              <w:rPr>
                <w:rStyle w:val="Hypertextovodkaz"/>
                <w:noProof/>
              </w:rPr>
              <w:t>8 TECHNICKÝ POPIS – ČÁST A ELEKTRO A MaR – ROZSAH OB 7</w:t>
            </w:r>
            <w:r>
              <w:rPr>
                <w:noProof/>
                <w:webHidden/>
              </w:rPr>
              <w:tab/>
            </w:r>
            <w:r>
              <w:rPr>
                <w:noProof/>
                <w:webHidden/>
              </w:rPr>
              <w:fldChar w:fldCharType="begin"/>
            </w:r>
            <w:r>
              <w:rPr>
                <w:noProof/>
                <w:webHidden/>
              </w:rPr>
              <w:instrText xml:space="preserve"> PAGEREF _Toc157522845 \h </w:instrText>
            </w:r>
            <w:r>
              <w:rPr>
                <w:noProof/>
                <w:webHidden/>
              </w:rPr>
            </w:r>
            <w:r>
              <w:rPr>
                <w:noProof/>
                <w:webHidden/>
              </w:rPr>
              <w:fldChar w:fldCharType="separate"/>
            </w:r>
            <w:r w:rsidR="00EB11A0">
              <w:rPr>
                <w:noProof/>
                <w:webHidden/>
              </w:rPr>
              <w:t>9</w:t>
            </w:r>
            <w:r>
              <w:rPr>
                <w:noProof/>
                <w:webHidden/>
              </w:rPr>
              <w:fldChar w:fldCharType="end"/>
            </w:r>
          </w:hyperlink>
        </w:p>
        <w:p w14:paraId="5B86BB01" w14:textId="30532319" w:rsidR="002C356F" w:rsidRDefault="002C356F">
          <w:pPr>
            <w:pStyle w:val="Obsah2"/>
            <w:rPr>
              <w:rFonts w:asciiTheme="minorHAnsi" w:hAnsiTheme="minorHAnsi"/>
              <w:noProof/>
              <w:sz w:val="22"/>
              <w:lang w:eastAsia="zh-CN"/>
            </w:rPr>
          </w:pPr>
          <w:hyperlink w:anchor="_Toc157522846" w:history="1">
            <w:r w:rsidRPr="009B5FE1">
              <w:rPr>
                <w:rStyle w:val="Hypertextovodkaz"/>
                <w:noProof/>
              </w:rPr>
              <w:t>8.1 Všeobecný popis</w:t>
            </w:r>
            <w:r>
              <w:rPr>
                <w:noProof/>
                <w:webHidden/>
              </w:rPr>
              <w:tab/>
            </w:r>
            <w:r>
              <w:rPr>
                <w:noProof/>
                <w:webHidden/>
              </w:rPr>
              <w:fldChar w:fldCharType="begin"/>
            </w:r>
            <w:r>
              <w:rPr>
                <w:noProof/>
                <w:webHidden/>
              </w:rPr>
              <w:instrText xml:space="preserve"> PAGEREF _Toc157522846 \h </w:instrText>
            </w:r>
            <w:r>
              <w:rPr>
                <w:noProof/>
                <w:webHidden/>
              </w:rPr>
            </w:r>
            <w:r>
              <w:rPr>
                <w:noProof/>
                <w:webHidden/>
              </w:rPr>
              <w:fldChar w:fldCharType="separate"/>
            </w:r>
            <w:r w:rsidR="00EB11A0">
              <w:rPr>
                <w:noProof/>
                <w:webHidden/>
              </w:rPr>
              <w:t>9</w:t>
            </w:r>
            <w:r>
              <w:rPr>
                <w:noProof/>
                <w:webHidden/>
              </w:rPr>
              <w:fldChar w:fldCharType="end"/>
            </w:r>
          </w:hyperlink>
        </w:p>
        <w:p w14:paraId="5AC0EE4D" w14:textId="54527483" w:rsidR="002C356F" w:rsidRDefault="002C356F">
          <w:pPr>
            <w:pStyle w:val="Obsah2"/>
            <w:rPr>
              <w:rFonts w:asciiTheme="minorHAnsi" w:hAnsiTheme="minorHAnsi"/>
              <w:noProof/>
              <w:sz w:val="22"/>
              <w:lang w:eastAsia="zh-CN"/>
            </w:rPr>
          </w:pPr>
          <w:hyperlink w:anchor="_Toc157522847" w:history="1">
            <w:r w:rsidRPr="009B5FE1">
              <w:rPr>
                <w:rStyle w:val="Hypertextovodkaz"/>
                <w:noProof/>
              </w:rPr>
              <w:t>8.2 Ústředna GHZ – EŘZ</w:t>
            </w:r>
            <w:r>
              <w:rPr>
                <w:noProof/>
                <w:webHidden/>
              </w:rPr>
              <w:tab/>
            </w:r>
            <w:r>
              <w:rPr>
                <w:noProof/>
                <w:webHidden/>
              </w:rPr>
              <w:fldChar w:fldCharType="begin"/>
            </w:r>
            <w:r>
              <w:rPr>
                <w:noProof/>
                <w:webHidden/>
              </w:rPr>
              <w:instrText xml:space="preserve"> PAGEREF _Toc157522847 \h </w:instrText>
            </w:r>
            <w:r>
              <w:rPr>
                <w:noProof/>
                <w:webHidden/>
              </w:rPr>
            </w:r>
            <w:r>
              <w:rPr>
                <w:noProof/>
                <w:webHidden/>
              </w:rPr>
              <w:fldChar w:fldCharType="separate"/>
            </w:r>
            <w:r w:rsidR="00EB11A0">
              <w:rPr>
                <w:noProof/>
                <w:webHidden/>
              </w:rPr>
              <w:t>9</w:t>
            </w:r>
            <w:r>
              <w:rPr>
                <w:noProof/>
                <w:webHidden/>
              </w:rPr>
              <w:fldChar w:fldCharType="end"/>
            </w:r>
          </w:hyperlink>
        </w:p>
        <w:p w14:paraId="3682F11E" w14:textId="68B55A49" w:rsidR="002C356F" w:rsidRDefault="002C356F">
          <w:pPr>
            <w:pStyle w:val="Obsah2"/>
            <w:rPr>
              <w:rFonts w:asciiTheme="minorHAnsi" w:hAnsiTheme="minorHAnsi"/>
              <w:noProof/>
              <w:sz w:val="22"/>
              <w:lang w:eastAsia="zh-CN"/>
            </w:rPr>
          </w:pPr>
          <w:hyperlink w:anchor="_Toc157522848" w:history="1">
            <w:r w:rsidRPr="009B5FE1">
              <w:rPr>
                <w:rStyle w:val="Hypertextovodkaz"/>
                <w:noProof/>
              </w:rPr>
              <w:t>8.3 Automatické spuštění – detekce požáru</w:t>
            </w:r>
            <w:r>
              <w:rPr>
                <w:noProof/>
                <w:webHidden/>
              </w:rPr>
              <w:tab/>
            </w:r>
            <w:r>
              <w:rPr>
                <w:noProof/>
                <w:webHidden/>
              </w:rPr>
              <w:fldChar w:fldCharType="begin"/>
            </w:r>
            <w:r>
              <w:rPr>
                <w:noProof/>
                <w:webHidden/>
              </w:rPr>
              <w:instrText xml:space="preserve"> PAGEREF _Toc157522848 \h </w:instrText>
            </w:r>
            <w:r>
              <w:rPr>
                <w:noProof/>
                <w:webHidden/>
              </w:rPr>
            </w:r>
            <w:r>
              <w:rPr>
                <w:noProof/>
                <w:webHidden/>
              </w:rPr>
              <w:fldChar w:fldCharType="separate"/>
            </w:r>
            <w:r w:rsidR="00EB11A0">
              <w:rPr>
                <w:noProof/>
                <w:webHidden/>
              </w:rPr>
              <w:t>10</w:t>
            </w:r>
            <w:r>
              <w:rPr>
                <w:noProof/>
                <w:webHidden/>
              </w:rPr>
              <w:fldChar w:fldCharType="end"/>
            </w:r>
          </w:hyperlink>
        </w:p>
        <w:p w14:paraId="5868CA03" w14:textId="3C28D4BB" w:rsidR="002C356F" w:rsidRDefault="002C356F">
          <w:pPr>
            <w:pStyle w:val="Obsah2"/>
            <w:rPr>
              <w:rFonts w:asciiTheme="minorHAnsi" w:hAnsiTheme="minorHAnsi"/>
              <w:noProof/>
              <w:sz w:val="22"/>
              <w:lang w:eastAsia="zh-CN"/>
            </w:rPr>
          </w:pPr>
          <w:hyperlink w:anchor="_Toc157522849" w:history="1">
            <w:r w:rsidRPr="009B5FE1">
              <w:rPr>
                <w:rStyle w:val="Hypertextovodkaz"/>
                <w:noProof/>
              </w:rPr>
              <w:t>8.4 Automatické spuštění – detekce požáru</w:t>
            </w:r>
            <w:r>
              <w:rPr>
                <w:noProof/>
                <w:webHidden/>
              </w:rPr>
              <w:tab/>
            </w:r>
            <w:r>
              <w:rPr>
                <w:noProof/>
                <w:webHidden/>
              </w:rPr>
              <w:fldChar w:fldCharType="begin"/>
            </w:r>
            <w:r>
              <w:rPr>
                <w:noProof/>
                <w:webHidden/>
              </w:rPr>
              <w:instrText xml:space="preserve"> PAGEREF _Toc157522849 \h </w:instrText>
            </w:r>
            <w:r>
              <w:rPr>
                <w:noProof/>
                <w:webHidden/>
              </w:rPr>
            </w:r>
            <w:r>
              <w:rPr>
                <w:noProof/>
                <w:webHidden/>
              </w:rPr>
              <w:fldChar w:fldCharType="separate"/>
            </w:r>
            <w:r w:rsidR="00EB11A0">
              <w:rPr>
                <w:noProof/>
                <w:webHidden/>
              </w:rPr>
              <w:t>10</w:t>
            </w:r>
            <w:r>
              <w:rPr>
                <w:noProof/>
                <w:webHidden/>
              </w:rPr>
              <w:fldChar w:fldCharType="end"/>
            </w:r>
          </w:hyperlink>
        </w:p>
        <w:p w14:paraId="471AC52F" w14:textId="15290631" w:rsidR="002C356F" w:rsidRDefault="002C356F">
          <w:pPr>
            <w:pStyle w:val="Obsah2"/>
            <w:rPr>
              <w:rFonts w:asciiTheme="minorHAnsi" w:hAnsiTheme="minorHAnsi"/>
              <w:noProof/>
              <w:sz w:val="22"/>
              <w:lang w:eastAsia="zh-CN"/>
            </w:rPr>
          </w:pPr>
          <w:hyperlink w:anchor="_Toc157522850" w:history="1">
            <w:r w:rsidRPr="009B5FE1">
              <w:rPr>
                <w:rStyle w:val="Hypertextovodkaz"/>
                <w:noProof/>
              </w:rPr>
              <w:t>8.5 Spouštěcí tlačítka</w:t>
            </w:r>
            <w:r>
              <w:rPr>
                <w:noProof/>
                <w:webHidden/>
              </w:rPr>
              <w:tab/>
            </w:r>
            <w:r>
              <w:rPr>
                <w:noProof/>
                <w:webHidden/>
              </w:rPr>
              <w:fldChar w:fldCharType="begin"/>
            </w:r>
            <w:r>
              <w:rPr>
                <w:noProof/>
                <w:webHidden/>
              </w:rPr>
              <w:instrText xml:space="preserve"> PAGEREF _Toc157522850 \h </w:instrText>
            </w:r>
            <w:r>
              <w:rPr>
                <w:noProof/>
                <w:webHidden/>
              </w:rPr>
            </w:r>
            <w:r>
              <w:rPr>
                <w:noProof/>
                <w:webHidden/>
              </w:rPr>
              <w:fldChar w:fldCharType="separate"/>
            </w:r>
            <w:r w:rsidR="00EB11A0">
              <w:rPr>
                <w:noProof/>
                <w:webHidden/>
              </w:rPr>
              <w:t>10</w:t>
            </w:r>
            <w:r>
              <w:rPr>
                <w:noProof/>
                <w:webHidden/>
              </w:rPr>
              <w:fldChar w:fldCharType="end"/>
            </w:r>
          </w:hyperlink>
        </w:p>
        <w:p w14:paraId="690B6BB9" w14:textId="4F14C2E4" w:rsidR="002C356F" w:rsidRDefault="002C356F">
          <w:pPr>
            <w:pStyle w:val="Obsah2"/>
            <w:rPr>
              <w:rFonts w:asciiTheme="minorHAnsi" w:hAnsiTheme="minorHAnsi"/>
              <w:noProof/>
              <w:sz w:val="22"/>
              <w:lang w:eastAsia="zh-CN"/>
            </w:rPr>
          </w:pPr>
          <w:hyperlink w:anchor="_Toc157522851" w:history="1">
            <w:r w:rsidRPr="009B5FE1">
              <w:rPr>
                <w:rStyle w:val="Hypertextovodkaz"/>
                <w:noProof/>
              </w:rPr>
              <w:t>8.6 Stop tlačítko</w:t>
            </w:r>
            <w:r>
              <w:rPr>
                <w:noProof/>
                <w:webHidden/>
              </w:rPr>
              <w:tab/>
            </w:r>
            <w:r>
              <w:rPr>
                <w:noProof/>
                <w:webHidden/>
              </w:rPr>
              <w:fldChar w:fldCharType="begin"/>
            </w:r>
            <w:r>
              <w:rPr>
                <w:noProof/>
                <w:webHidden/>
              </w:rPr>
              <w:instrText xml:space="preserve"> PAGEREF _Toc157522851 \h </w:instrText>
            </w:r>
            <w:r>
              <w:rPr>
                <w:noProof/>
                <w:webHidden/>
              </w:rPr>
            </w:r>
            <w:r>
              <w:rPr>
                <w:noProof/>
                <w:webHidden/>
              </w:rPr>
              <w:fldChar w:fldCharType="separate"/>
            </w:r>
            <w:r w:rsidR="00EB11A0">
              <w:rPr>
                <w:noProof/>
                <w:webHidden/>
              </w:rPr>
              <w:t>10</w:t>
            </w:r>
            <w:r>
              <w:rPr>
                <w:noProof/>
                <w:webHidden/>
              </w:rPr>
              <w:fldChar w:fldCharType="end"/>
            </w:r>
          </w:hyperlink>
        </w:p>
        <w:p w14:paraId="76307544" w14:textId="1F05B009" w:rsidR="002C356F" w:rsidRDefault="002C356F">
          <w:pPr>
            <w:pStyle w:val="Obsah2"/>
            <w:rPr>
              <w:rFonts w:asciiTheme="minorHAnsi" w:hAnsiTheme="minorHAnsi"/>
              <w:noProof/>
              <w:sz w:val="22"/>
              <w:lang w:eastAsia="zh-CN"/>
            </w:rPr>
          </w:pPr>
          <w:hyperlink w:anchor="_Toc157522852" w:history="1">
            <w:r w:rsidRPr="009B5FE1">
              <w:rPr>
                <w:rStyle w:val="Hypertextovodkaz"/>
                <w:noProof/>
              </w:rPr>
              <w:t>8.7 Optická a akustická signalizace</w:t>
            </w:r>
            <w:r>
              <w:rPr>
                <w:noProof/>
                <w:webHidden/>
              </w:rPr>
              <w:tab/>
            </w:r>
            <w:r>
              <w:rPr>
                <w:noProof/>
                <w:webHidden/>
              </w:rPr>
              <w:fldChar w:fldCharType="begin"/>
            </w:r>
            <w:r>
              <w:rPr>
                <w:noProof/>
                <w:webHidden/>
              </w:rPr>
              <w:instrText xml:space="preserve"> PAGEREF _Toc157522852 \h </w:instrText>
            </w:r>
            <w:r>
              <w:rPr>
                <w:noProof/>
                <w:webHidden/>
              </w:rPr>
            </w:r>
            <w:r>
              <w:rPr>
                <w:noProof/>
                <w:webHidden/>
              </w:rPr>
              <w:fldChar w:fldCharType="separate"/>
            </w:r>
            <w:r w:rsidR="00EB11A0">
              <w:rPr>
                <w:noProof/>
                <w:webHidden/>
              </w:rPr>
              <w:t>10</w:t>
            </w:r>
            <w:r>
              <w:rPr>
                <w:noProof/>
                <w:webHidden/>
              </w:rPr>
              <w:fldChar w:fldCharType="end"/>
            </w:r>
          </w:hyperlink>
        </w:p>
        <w:p w14:paraId="3C0FA279" w14:textId="6692191B" w:rsidR="002C356F" w:rsidRDefault="002C356F">
          <w:pPr>
            <w:pStyle w:val="Obsah2"/>
            <w:rPr>
              <w:rFonts w:asciiTheme="minorHAnsi" w:hAnsiTheme="minorHAnsi"/>
              <w:noProof/>
              <w:sz w:val="22"/>
              <w:lang w:eastAsia="zh-CN"/>
            </w:rPr>
          </w:pPr>
          <w:hyperlink w:anchor="_Toc157522853" w:history="1">
            <w:r w:rsidRPr="009B5FE1">
              <w:rPr>
                <w:rStyle w:val="Hypertextovodkaz"/>
                <w:noProof/>
              </w:rPr>
              <w:t>8.8 Časové zpoždění</w:t>
            </w:r>
            <w:r>
              <w:rPr>
                <w:noProof/>
                <w:webHidden/>
              </w:rPr>
              <w:tab/>
            </w:r>
            <w:r>
              <w:rPr>
                <w:noProof/>
                <w:webHidden/>
              </w:rPr>
              <w:fldChar w:fldCharType="begin"/>
            </w:r>
            <w:r>
              <w:rPr>
                <w:noProof/>
                <w:webHidden/>
              </w:rPr>
              <w:instrText xml:space="preserve"> PAGEREF _Toc157522853 \h </w:instrText>
            </w:r>
            <w:r>
              <w:rPr>
                <w:noProof/>
                <w:webHidden/>
              </w:rPr>
            </w:r>
            <w:r>
              <w:rPr>
                <w:noProof/>
                <w:webHidden/>
              </w:rPr>
              <w:fldChar w:fldCharType="separate"/>
            </w:r>
            <w:r w:rsidR="00EB11A0">
              <w:rPr>
                <w:noProof/>
                <w:webHidden/>
              </w:rPr>
              <w:t>10</w:t>
            </w:r>
            <w:r>
              <w:rPr>
                <w:noProof/>
                <w:webHidden/>
              </w:rPr>
              <w:fldChar w:fldCharType="end"/>
            </w:r>
          </w:hyperlink>
        </w:p>
        <w:p w14:paraId="3ED8BDAB" w14:textId="7F297BB2" w:rsidR="002C356F" w:rsidRDefault="002C356F">
          <w:pPr>
            <w:pStyle w:val="Obsah2"/>
            <w:rPr>
              <w:rFonts w:asciiTheme="minorHAnsi" w:hAnsiTheme="minorHAnsi"/>
              <w:noProof/>
              <w:sz w:val="22"/>
              <w:lang w:eastAsia="zh-CN"/>
            </w:rPr>
          </w:pPr>
          <w:hyperlink w:anchor="_Toc157522854" w:history="1">
            <w:r w:rsidRPr="009B5FE1">
              <w:rPr>
                <w:rStyle w:val="Hypertextovodkaz"/>
                <w:noProof/>
              </w:rPr>
              <w:t>8.9 Signalizace stavu hlavních komponentů</w:t>
            </w:r>
            <w:r>
              <w:rPr>
                <w:noProof/>
                <w:webHidden/>
              </w:rPr>
              <w:tab/>
            </w:r>
            <w:r>
              <w:rPr>
                <w:noProof/>
                <w:webHidden/>
              </w:rPr>
              <w:fldChar w:fldCharType="begin"/>
            </w:r>
            <w:r>
              <w:rPr>
                <w:noProof/>
                <w:webHidden/>
              </w:rPr>
              <w:instrText xml:space="preserve"> PAGEREF _Toc157522854 \h </w:instrText>
            </w:r>
            <w:r>
              <w:rPr>
                <w:noProof/>
                <w:webHidden/>
              </w:rPr>
            </w:r>
            <w:r>
              <w:rPr>
                <w:noProof/>
                <w:webHidden/>
              </w:rPr>
              <w:fldChar w:fldCharType="separate"/>
            </w:r>
            <w:r w:rsidR="00EB11A0">
              <w:rPr>
                <w:noProof/>
                <w:webHidden/>
              </w:rPr>
              <w:t>10</w:t>
            </w:r>
            <w:r>
              <w:rPr>
                <w:noProof/>
                <w:webHidden/>
              </w:rPr>
              <w:fldChar w:fldCharType="end"/>
            </w:r>
          </w:hyperlink>
        </w:p>
        <w:p w14:paraId="1BF12E6D" w14:textId="1926DDE6" w:rsidR="002C356F" w:rsidRDefault="002C356F">
          <w:pPr>
            <w:pStyle w:val="Obsah2"/>
            <w:rPr>
              <w:rFonts w:asciiTheme="minorHAnsi" w:hAnsiTheme="minorHAnsi"/>
              <w:noProof/>
              <w:sz w:val="22"/>
              <w:lang w:eastAsia="zh-CN"/>
            </w:rPr>
          </w:pPr>
          <w:hyperlink w:anchor="_Toc157522855" w:history="1">
            <w:r w:rsidRPr="009B5FE1">
              <w:rPr>
                <w:rStyle w:val="Hypertextovodkaz"/>
                <w:noProof/>
              </w:rPr>
              <w:t>8.10 Kabelové rozvody a montáž</w:t>
            </w:r>
            <w:r>
              <w:rPr>
                <w:noProof/>
                <w:webHidden/>
              </w:rPr>
              <w:tab/>
            </w:r>
            <w:r>
              <w:rPr>
                <w:noProof/>
                <w:webHidden/>
              </w:rPr>
              <w:fldChar w:fldCharType="begin"/>
            </w:r>
            <w:r>
              <w:rPr>
                <w:noProof/>
                <w:webHidden/>
              </w:rPr>
              <w:instrText xml:space="preserve"> PAGEREF _Toc157522855 \h </w:instrText>
            </w:r>
            <w:r>
              <w:rPr>
                <w:noProof/>
                <w:webHidden/>
              </w:rPr>
            </w:r>
            <w:r>
              <w:rPr>
                <w:noProof/>
                <w:webHidden/>
              </w:rPr>
              <w:fldChar w:fldCharType="separate"/>
            </w:r>
            <w:r w:rsidR="00EB11A0">
              <w:rPr>
                <w:noProof/>
                <w:webHidden/>
              </w:rPr>
              <w:t>11</w:t>
            </w:r>
            <w:r>
              <w:rPr>
                <w:noProof/>
                <w:webHidden/>
              </w:rPr>
              <w:fldChar w:fldCharType="end"/>
            </w:r>
          </w:hyperlink>
        </w:p>
        <w:p w14:paraId="0E8ED541" w14:textId="4EE8EC75" w:rsidR="002C356F" w:rsidRDefault="002C356F">
          <w:pPr>
            <w:pStyle w:val="Obsah2"/>
            <w:rPr>
              <w:rFonts w:asciiTheme="minorHAnsi" w:hAnsiTheme="minorHAnsi"/>
              <w:noProof/>
              <w:sz w:val="22"/>
              <w:lang w:eastAsia="zh-CN"/>
            </w:rPr>
          </w:pPr>
          <w:hyperlink w:anchor="_Toc157522856" w:history="1">
            <w:r w:rsidRPr="009B5FE1">
              <w:rPr>
                <w:rStyle w:val="Hypertextovodkaz"/>
                <w:noProof/>
              </w:rPr>
              <w:t>8.11 Dálková signalizace</w:t>
            </w:r>
            <w:r>
              <w:rPr>
                <w:noProof/>
                <w:webHidden/>
              </w:rPr>
              <w:tab/>
            </w:r>
            <w:r>
              <w:rPr>
                <w:noProof/>
                <w:webHidden/>
              </w:rPr>
              <w:fldChar w:fldCharType="begin"/>
            </w:r>
            <w:r>
              <w:rPr>
                <w:noProof/>
                <w:webHidden/>
              </w:rPr>
              <w:instrText xml:space="preserve"> PAGEREF _Toc157522856 \h </w:instrText>
            </w:r>
            <w:r>
              <w:rPr>
                <w:noProof/>
                <w:webHidden/>
              </w:rPr>
            </w:r>
            <w:r>
              <w:rPr>
                <w:noProof/>
                <w:webHidden/>
              </w:rPr>
              <w:fldChar w:fldCharType="separate"/>
            </w:r>
            <w:r w:rsidR="00EB11A0">
              <w:rPr>
                <w:noProof/>
                <w:webHidden/>
              </w:rPr>
              <w:t>11</w:t>
            </w:r>
            <w:r>
              <w:rPr>
                <w:noProof/>
                <w:webHidden/>
              </w:rPr>
              <w:fldChar w:fldCharType="end"/>
            </w:r>
          </w:hyperlink>
        </w:p>
        <w:p w14:paraId="1897E74C" w14:textId="780370AC" w:rsidR="002C356F" w:rsidRDefault="002C356F">
          <w:pPr>
            <w:pStyle w:val="Obsah2"/>
            <w:rPr>
              <w:rFonts w:asciiTheme="minorHAnsi" w:hAnsiTheme="minorHAnsi"/>
              <w:noProof/>
              <w:sz w:val="22"/>
              <w:lang w:eastAsia="zh-CN"/>
            </w:rPr>
          </w:pPr>
          <w:hyperlink w:anchor="_Toc157522857" w:history="1">
            <w:r w:rsidRPr="009B5FE1">
              <w:rPr>
                <w:rStyle w:val="Hypertextovodkaz"/>
                <w:noProof/>
              </w:rPr>
              <w:t>8.12 Vypínání vzduchotechniky, technologických zařízení a utěsnění prostoru</w:t>
            </w:r>
            <w:r>
              <w:rPr>
                <w:noProof/>
                <w:webHidden/>
              </w:rPr>
              <w:tab/>
            </w:r>
            <w:r>
              <w:rPr>
                <w:noProof/>
                <w:webHidden/>
              </w:rPr>
              <w:fldChar w:fldCharType="begin"/>
            </w:r>
            <w:r>
              <w:rPr>
                <w:noProof/>
                <w:webHidden/>
              </w:rPr>
              <w:instrText xml:space="preserve"> PAGEREF _Toc157522857 \h </w:instrText>
            </w:r>
            <w:r>
              <w:rPr>
                <w:noProof/>
                <w:webHidden/>
              </w:rPr>
            </w:r>
            <w:r>
              <w:rPr>
                <w:noProof/>
                <w:webHidden/>
              </w:rPr>
              <w:fldChar w:fldCharType="separate"/>
            </w:r>
            <w:r w:rsidR="00EB11A0">
              <w:rPr>
                <w:noProof/>
                <w:webHidden/>
              </w:rPr>
              <w:t>11</w:t>
            </w:r>
            <w:r>
              <w:rPr>
                <w:noProof/>
                <w:webHidden/>
              </w:rPr>
              <w:fldChar w:fldCharType="end"/>
            </w:r>
          </w:hyperlink>
        </w:p>
        <w:p w14:paraId="1691096E" w14:textId="0EE165A8" w:rsidR="002C356F" w:rsidRDefault="002C356F">
          <w:pPr>
            <w:pStyle w:val="Obsah2"/>
            <w:rPr>
              <w:rFonts w:asciiTheme="minorHAnsi" w:hAnsiTheme="minorHAnsi"/>
              <w:noProof/>
              <w:sz w:val="22"/>
              <w:lang w:eastAsia="zh-CN"/>
            </w:rPr>
          </w:pPr>
          <w:hyperlink w:anchor="_Toc157522858" w:history="1">
            <w:r w:rsidRPr="009B5FE1">
              <w:rPr>
                <w:rStyle w:val="Hypertextovodkaz"/>
                <w:noProof/>
              </w:rPr>
              <w:t>8.13 Vnější vlivy:</w:t>
            </w:r>
            <w:r>
              <w:rPr>
                <w:noProof/>
                <w:webHidden/>
              </w:rPr>
              <w:tab/>
            </w:r>
            <w:r>
              <w:rPr>
                <w:noProof/>
                <w:webHidden/>
              </w:rPr>
              <w:fldChar w:fldCharType="begin"/>
            </w:r>
            <w:r>
              <w:rPr>
                <w:noProof/>
                <w:webHidden/>
              </w:rPr>
              <w:instrText xml:space="preserve"> PAGEREF _Toc157522858 \h </w:instrText>
            </w:r>
            <w:r>
              <w:rPr>
                <w:noProof/>
                <w:webHidden/>
              </w:rPr>
            </w:r>
            <w:r>
              <w:rPr>
                <w:noProof/>
                <w:webHidden/>
              </w:rPr>
              <w:fldChar w:fldCharType="separate"/>
            </w:r>
            <w:r w:rsidR="00EB11A0">
              <w:rPr>
                <w:noProof/>
                <w:webHidden/>
              </w:rPr>
              <w:t>11</w:t>
            </w:r>
            <w:r>
              <w:rPr>
                <w:noProof/>
                <w:webHidden/>
              </w:rPr>
              <w:fldChar w:fldCharType="end"/>
            </w:r>
          </w:hyperlink>
        </w:p>
        <w:p w14:paraId="55238AFD" w14:textId="070B2CA8" w:rsidR="002C356F" w:rsidRDefault="002C356F">
          <w:pPr>
            <w:pStyle w:val="Obsah2"/>
            <w:rPr>
              <w:rFonts w:asciiTheme="minorHAnsi" w:hAnsiTheme="minorHAnsi"/>
              <w:noProof/>
              <w:sz w:val="22"/>
              <w:lang w:eastAsia="zh-CN"/>
            </w:rPr>
          </w:pPr>
          <w:hyperlink w:anchor="_Toc157522859" w:history="1">
            <w:r w:rsidRPr="009B5FE1">
              <w:rPr>
                <w:rStyle w:val="Hypertextovodkaz"/>
                <w:noProof/>
              </w:rPr>
              <w:t>8.14 Rozvodná soustava:</w:t>
            </w:r>
            <w:r>
              <w:rPr>
                <w:noProof/>
                <w:webHidden/>
              </w:rPr>
              <w:tab/>
            </w:r>
            <w:r>
              <w:rPr>
                <w:noProof/>
                <w:webHidden/>
              </w:rPr>
              <w:fldChar w:fldCharType="begin"/>
            </w:r>
            <w:r>
              <w:rPr>
                <w:noProof/>
                <w:webHidden/>
              </w:rPr>
              <w:instrText xml:space="preserve"> PAGEREF _Toc157522859 \h </w:instrText>
            </w:r>
            <w:r>
              <w:rPr>
                <w:noProof/>
                <w:webHidden/>
              </w:rPr>
            </w:r>
            <w:r>
              <w:rPr>
                <w:noProof/>
                <w:webHidden/>
              </w:rPr>
              <w:fldChar w:fldCharType="separate"/>
            </w:r>
            <w:r w:rsidR="00EB11A0">
              <w:rPr>
                <w:noProof/>
                <w:webHidden/>
              </w:rPr>
              <w:t>11</w:t>
            </w:r>
            <w:r>
              <w:rPr>
                <w:noProof/>
                <w:webHidden/>
              </w:rPr>
              <w:fldChar w:fldCharType="end"/>
            </w:r>
          </w:hyperlink>
        </w:p>
        <w:p w14:paraId="4F97F76E" w14:textId="2FE6159C" w:rsidR="002C356F" w:rsidRDefault="002C356F">
          <w:pPr>
            <w:pStyle w:val="Obsah2"/>
            <w:rPr>
              <w:rFonts w:asciiTheme="minorHAnsi" w:hAnsiTheme="minorHAnsi"/>
              <w:noProof/>
              <w:sz w:val="22"/>
              <w:lang w:eastAsia="zh-CN"/>
            </w:rPr>
          </w:pPr>
          <w:hyperlink w:anchor="_Toc157522860" w:history="1">
            <w:r w:rsidRPr="009B5FE1">
              <w:rPr>
                <w:rStyle w:val="Hypertextovodkaz"/>
                <w:noProof/>
              </w:rPr>
              <w:t>8.15 Ochrana před nebezpečným dotykem ČSN 33 2000-4-41:</w:t>
            </w:r>
            <w:r>
              <w:rPr>
                <w:noProof/>
                <w:webHidden/>
              </w:rPr>
              <w:tab/>
            </w:r>
            <w:r>
              <w:rPr>
                <w:noProof/>
                <w:webHidden/>
              </w:rPr>
              <w:fldChar w:fldCharType="begin"/>
            </w:r>
            <w:r>
              <w:rPr>
                <w:noProof/>
                <w:webHidden/>
              </w:rPr>
              <w:instrText xml:space="preserve"> PAGEREF _Toc157522860 \h </w:instrText>
            </w:r>
            <w:r>
              <w:rPr>
                <w:noProof/>
                <w:webHidden/>
              </w:rPr>
            </w:r>
            <w:r>
              <w:rPr>
                <w:noProof/>
                <w:webHidden/>
              </w:rPr>
              <w:fldChar w:fldCharType="separate"/>
            </w:r>
            <w:r w:rsidR="00EB11A0">
              <w:rPr>
                <w:noProof/>
                <w:webHidden/>
              </w:rPr>
              <w:t>11</w:t>
            </w:r>
            <w:r>
              <w:rPr>
                <w:noProof/>
                <w:webHidden/>
              </w:rPr>
              <w:fldChar w:fldCharType="end"/>
            </w:r>
          </w:hyperlink>
        </w:p>
        <w:p w14:paraId="13FC29E7" w14:textId="7B1B8D1F" w:rsidR="002C356F" w:rsidRDefault="002C356F">
          <w:pPr>
            <w:pStyle w:val="Obsah2"/>
            <w:rPr>
              <w:rFonts w:asciiTheme="minorHAnsi" w:hAnsiTheme="minorHAnsi"/>
              <w:noProof/>
              <w:sz w:val="22"/>
              <w:lang w:eastAsia="zh-CN"/>
            </w:rPr>
          </w:pPr>
          <w:hyperlink w:anchor="_Toc157522861" w:history="1">
            <w:r w:rsidRPr="009B5FE1">
              <w:rPr>
                <w:rStyle w:val="Hypertextovodkaz"/>
                <w:noProof/>
              </w:rPr>
              <w:t>8.16 Ochrana proti statické elektřině</w:t>
            </w:r>
            <w:r>
              <w:rPr>
                <w:noProof/>
                <w:webHidden/>
              </w:rPr>
              <w:tab/>
            </w:r>
            <w:r>
              <w:rPr>
                <w:noProof/>
                <w:webHidden/>
              </w:rPr>
              <w:fldChar w:fldCharType="begin"/>
            </w:r>
            <w:r>
              <w:rPr>
                <w:noProof/>
                <w:webHidden/>
              </w:rPr>
              <w:instrText xml:space="preserve"> PAGEREF _Toc157522861 \h </w:instrText>
            </w:r>
            <w:r>
              <w:rPr>
                <w:noProof/>
                <w:webHidden/>
              </w:rPr>
            </w:r>
            <w:r>
              <w:rPr>
                <w:noProof/>
                <w:webHidden/>
              </w:rPr>
              <w:fldChar w:fldCharType="separate"/>
            </w:r>
            <w:r w:rsidR="00EB11A0">
              <w:rPr>
                <w:noProof/>
                <w:webHidden/>
              </w:rPr>
              <w:t>12</w:t>
            </w:r>
            <w:r>
              <w:rPr>
                <w:noProof/>
                <w:webHidden/>
              </w:rPr>
              <w:fldChar w:fldCharType="end"/>
            </w:r>
          </w:hyperlink>
        </w:p>
        <w:p w14:paraId="4BE04ED2" w14:textId="41D18C34" w:rsidR="002C356F" w:rsidRDefault="002C356F">
          <w:pPr>
            <w:pStyle w:val="Obsah1"/>
            <w:rPr>
              <w:rFonts w:asciiTheme="minorHAnsi" w:hAnsiTheme="minorHAnsi"/>
              <w:noProof/>
              <w:sz w:val="22"/>
              <w:lang w:eastAsia="zh-CN"/>
            </w:rPr>
          </w:pPr>
          <w:hyperlink w:anchor="_Toc157522862" w:history="1">
            <w:r w:rsidRPr="009B5FE1">
              <w:rPr>
                <w:rStyle w:val="Hypertextovodkaz"/>
                <w:noProof/>
              </w:rPr>
              <w:t>9</w:t>
            </w:r>
            <w:r w:rsidRPr="009B5FE1">
              <w:rPr>
                <w:rStyle w:val="Hypertextovodkaz"/>
                <w:noProof/>
                <w:lang w:val="es-ES"/>
              </w:rPr>
              <w:t xml:space="preserve"> OBSLUHA, ÚDRŽBA A PROVÁDĚNÍ KONTROL RESP. </w:t>
            </w:r>
            <w:r w:rsidRPr="009B5FE1">
              <w:rPr>
                <w:rStyle w:val="Hypertextovodkaz"/>
                <w:noProof/>
              </w:rPr>
              <w:t>REVIZÍ</w:t>
            </w:r>
            <w:r>
              <w:rPr>
                <w:noProof/>
                <w:webHidden/>
              </w:rPr>
              <w:tab/>
            </w:r>
            <w:r>
              <w:rPr>
                <w:noProof/>
                <w:webHidden/>
              </w:rPr>
              <w:fldChar w:fldCharType="begin"/>
            </w:r>
            <w:r>
              <w:rPr>
                <w:noProof/>
                <w:webHidden/>
              </w:rPr>
              <w:instrText xml:space="preserve"> PAGEREF _Toc157522862 \h </w:instrText>
            </w:r>
            <w:r>
              <w:rPr>
                <w:noProof/>
                <w:webHidden/>
              </w:rPr>
            </w:r>
            <w:r>
              <w:rPr>
                <w:noProof/>
                <w:webHidden/>
              </w:rPr>
              <w:fldChar w:fldCharType="separate"/>
            </w:r>
            <w:r w:rsidR="00EB11A0">
              <w:rPr>
                <w:noProof/>
                <w:webHidden/>
              </w:rPr>
              <w:t>12</w:t>
            </w:r>
            <w:r>
              <w:rPr>
                <w:noProof/>
                <w:webHidden/>
              </w:rPr>
              <w:fldChar w:fldCharType="end"/>
            </w:r>
          </w:hyperlink>
        </w:p>
        <w:p w14:paraId="773CA833" w14:textId="552BB6E7" w:rsidR="002C356F" w:rsidRDefault="002C356F">
          <w:pPr>
            <w:pStyle w:val="Obsah1"/>
            <w:rPr>
              <w:rFonts w:asciiTheme="minorHAnsi" w:hAnsiTheme="minorHAnsi"/>
              <w:noProof/>
              <w:sz w:val="22"/>
              <w:lang w:eastAsia="zh-CN"/>
            </w:rPr>
          </w:pPr>
          <w:hyperlink w:anchor="_Toc157522863" w:history="1">
            <w:r w:rsidRPr="009B5FE1">
              <w:rPr>
                <w:rStyle w:val="Hypertextovodkaz"/>
                <w:noProof/>
              </w:rPr>
              <w:t>10 PŘEDPOKLÁDÁNÉ PROTIPLNĚNÍ OSTATNÍCH OB</w:t>
            </w:r>
            <w:r>
              <w:rPr>
                <w:noProof/>
                <w:webHidden/>
              </w:rPr>
              <w:tab/>
            </w:r>
            <w:r>
              <w:rPr>
                <w:noProof/>
                <w:webHidden/>
              </w:rPr>
              <w:fldChar w:fldCharType="begin"/>
            </w:r>
            <w:r>
              <w:rPr>
                <w:noProof/>
                <w:webHidden/>
              </w:rPr>
              <w:instrText xml:space="preserve"> PAGEREF _Toc157522863 \h </w:instrText>
            </w:r>
            <w:r>
              <w:rPr>
                <w:noProof/>
                <w:webHidden/>
              </w:rPr>
            </w:r>
            <w:r>
              <w:rPr>
                <w:noProof/>
                <w:webHidden/>
              </w:rPr>
              <w:fldChar w:fldCharType="separate"/>
            </w:r>
            <w:r w:rsidR="00EB11A0">
              <w:rPr>
                <w:noProof/>
                <w:webHidden/>
              </w:rPr>
              <w:t>12</w:t>
            </w:r>
            <w:r>
              <w:rPr>
                <w:noProof/>
                <w:webHidden/>
              </w:rPr>
              <w:fldChar w:fldCharType="end"/>
            </w:r>
          </w:hyperlink>
        </w:p>
        <w:p w14:paraId="6D0DAB87" w14:textId="75AB062E" w:rsidR="002C356F" w:rsidRDefault="002C356F">
          <w:pPr>
            <w:pStyle w:val="Obsah2"/>
            <w:rPr>
              <w:rFonts w:asciiTheme="minorHAnsi" w:hAnsiTheme="minorHAnsi"/>
              <w:noProof/>
              <w:sz w:val="22"/>
              <w:lang w:eastAsia="zh-CN"/>
            </w:rPr>
          </w:pPr>
          <w:hyperlink w:anchor="_Toc157522864" w:history="1">
            <w:r w:rsidRPr="009B5FE1">
              <w:rPr>
                <w:rStyle w:val="Hypertextovodkaz"/>
                <w:noProof/>
              </w:rPr>
              <w:t>10.1 Požadavky na prostor pro lahve</w:t>
            </w:r>
            <w:r>
              <w:rPr>
                <w:noProof/>
                <w:webHidden/>
              </w:rPr>
              <w:tab/>
            </w:r>
            <w:r>
              <w:rPr>
                <w:noProof/>
                <w:webHidden/>
              </w:rPr>
              <w:fldChar w:fldCharType="begin"/>
            </w:r>
            <w:r>
              <w:rPr>
                <w:noProof/>
                <w:webHidden/>
              </w:rPr>
              <w:instrText xml:space="preserve"> PAGEREF _Toc157522864 \h </w:instrText>
            </w:r>
            <w:r>
              <w:rPr>
                <w:noProof/>
                <w:webHidden/>
              </w:rPr>
            </w:r>
            <w:r>
              <w:rPr>
                <w:noProof/>
                <w:webHidden/>
              </w:rPr>
              <w:fldChar w:fldCharType="separate"/>
            </w:r>
            <w:r w:rsidR="00EB11A0">
              <w:rPr>
                <w:noProof/>
                <w:webHidden/>
              </w:rPr>
              <w:t>12</w:t>
            </w:r>
            <w:r>
              <w:rPr>
                <w:noProof/>
                <w:webHidden/>
              </w:rPr>
              <w:fldChar w:fldCharType="end"/>
            </w:r>
          </w:hyperlink>
        </w:p>
        <w:p w14:paraId="407A55C0" w14:textId="051736D9" w:rsidR="002C356F" w:rsidRDefault="002C356F">
          <w:pPr>
            <w:pStyle w:val="Obsah2"/>
            <w:rPr>
              <w:rFonts w:asciiTheme="minorHAnsi" w:hAnsiTheme="minorHAnsi"/>
              <w:noProof/>
              <w:sz w:val="22"/>
              <w:lang w:eastAsia="zh-CN"/>
            </w:rPr>
          </w:pPr>
          <w:hyperlink w:anchor="_Toc157522865" w:history="1">
            <w:r w:rsidRPr="009B5FE1">
              <w:rPr>
                <w:rStyle w:val="Hypertextovodkaz"/>
                <w:noProof/>
              </w:rPr>
              <w:t>10.2 Požadavky na chráněné prostory</w:t>
            </w:r>
            <w:r>
              <w:rPr>
                <w:noProof/>
                <w:webHidden/>
              </w:rPr>
              <w:tab/>
            </w:r>
            <w:r>
              <w:rPr>
                <w:noProof/>
                <w:webHidden/>
              </w:rPr>
              <w:fldChar w:fldCharType="begin"/>
            </w:r>
            <w:r>
              <w:rPr>
                <w:noProof/>
                <w:webHidden/>
              </w:rPr>
              <w:instrText xml:space="preserve"> PAGEREF _Toc157522865 \h </w:instrText>
            </w:r>
            <w:r>
              <w:rPr>
                <w:noProof/>
                <w:webHidden/>
              </w:rPr>
            </w:r>
            <w:r>
              <w:rPr>
                <w:noProof/>
                <w:webHidden/>
              </w:rPr>
              <w:fldChar w:fldCharType="separate"/>
            </w:r>
            <w:r w:rsidR="00EB11A0">
              <w:rPr>
                <w:noProof/>
                <w:webHidden/>
              </w:rPr>
              <w:t>13</w:t>
            </w:r>
            <w:r>
              <w:rPr>
                <w:noProof/>
                <w:webHidden/>
              </w:rPr>
              <w:fldChar w:fldCharType="end"/>
            </w:r>
          </w:hyperlink>
        </w:p>
        <w:p w14:paraId="30387C65" w14:textId="1A55643F" w:rsidR="002C356F" w:rsidRDefault="002C356F">
          <w:pPr>
            <w:pStyle w:val="Obsah2"/>
            <w:rPr>
              <w:rFonts w:asciiTheme="minorHAnsi" w:hAnsiTheme="minorHAnsi"/>
              <w:noProof/>
              <w:sz w:val="22"/>
              <w:lang w:eastAsia="zh-CN"/>
            </w:rPr>
          </w:pPr>
          <w:hyperlink w:anchor="_Toc157522866" w:history="1">
            <w:r w:rsidRPr="009B5FE1">
              <w:rPr>
                <w:rStyle w:val="Hypertextovodkaz"/>
                <w:noProof/>
              </w:rPr>
              <w:t>10.3 Požadavky elektro</w:t>
            </w:r>
            <w:r>
              <w:rPr>
                <w:noProof/>
                <w:webHidden/>
              </w:rPr>
              <w:tab/>
            </w:r>
            <w:r>
              <w:rPr>
                <w:noProof/>
                <w:webHidden/>
              </w:rPr>
              <w:fldChar w:fldCharType="begin"/>
            </w:r>
            <w:r>
              <w:rPr>
                <w:noProof/>
                <w:webHidden/>
              </w:rPr>
              <w:instrText xml:space="preserve"> PAGEREF _Toc157522866 \h </w:instrText>
            </w:r>
            <w:r>
              <w:rPr>
                <w:noProof/>
                <w:webHidden/>
              </w:rPr>
            </w:r>
            <w:r>
              <w:rPr>
                <w:noProof/>
                <w:webHidden/>
              </w:rPr>
              <w:fldChar w:fldCharType="separate"/>
            </w:r>
            <w:r w:rsidR="00EB11A0">
              <w:rPr>
                <w:noProof/>
                <w:webHidden/>
              </w:rPr>
              <w:t>13</w:t>
            </w:r>
            <w:r>
              <w:rPr>
                <w:noProof/>
                <w:webHidden/>
              </w:rPr>
              <w:fldChar w:fldCharType="end"/>
            </w:r>
          </w:hyperlink>
        </w:p>
        <w:p w14:paraId="0208F9C6" w14:textId="13FAC44F" w:rsidR="002C356F" w:rsidRDefault="002C356F">
          <w:pPr>
            <w:pStyle w:val="Obsah1"/>
            <w:rPr>
              <w:rFonts w:asciiTheme="minorHAnsi" w:hAnsiTheme="minorHAnsi"/>
              <w:noProof/>
              <w:sz w:val="22"/>
              <w:lang w:eastAsia="zh-CN"/>
            </w:rPr>
          </w:pPr>
          <w:hyperlink w:anchor="_Toc157522867" w:history="1">
            <w:r w:rsidRPr="009B5FE1">
              <w:rPr>
                <w:rStyle w:val="Hypertextovodkaz"/>
                <w:noProof/>
              </w:rPr>
              <w:t>11 SEZNAM ZKRATEK</w:t>
            </w:r>
            <w:r>
              <w:rPr>
                <w:noProof/>
                <w:webHidden/>
              </w:rPr>
              <w:tab/>
            </w:r>
            <w:r>
              <w:rPr>
                <w:noProof/>
                <w:webHidden/>
              </w:rPr>
              <w:fldChar w:fldCharType="begin"/>
            </w:r>
            <w:r>
              <w:rPr>
                <w:noProof/>
                <w:webHidden/>
              </w:rPr>
              <w:instrText xml:space="preserve"> PAGEREF _Toc157522867 \h </w:instrText>
            </w:r>
            <w:r>
              <w:rPr>
                <w:noProof/>
                <w:webHidden/>
              </w:rPr>
            </w:r>
            <w:r>
              <w:rPr>
                <w:noProof/>
                <w:webHidden/>
              </w:rPr>
              <w:fldChar w:fldCharType="separate"/>
            </w:r>
            <w:r w:rsidR="00EB11A0">
              <w:rPr>
                <w:noProof/>
                <w:webHidden/>
              </w:rPr>
              <w:t>14</w:t>
            </w:r>
            <w:r>
              <w:rPr>
                <w:noProof/>
                <w:webHidden/>
              </w:rPr>
              <w:fldChar w:fldCharType="end"/>
            </w:r>
          </w:hyperlink>
        </w:p>
        <w:p w14:paraId="53027FAF" w14:textId="2D62D48F" w:rsidR="00682B20" w:rsidRPr="00453429" w:rsidRDefault="00682B20">
          <w:r w:rsidRPr="00453429">
            <w:rPr>
              <w:b/>
              <w:bCs/>
            </w:rPr>
            <w:fldChar w:fldCharType="end"/>
          </w:r>
        </w:p>
      </w:sdtContent>
    </w:sdt>
    <w:p w14:paraId="660B34E2" w14:textId="77777777" w:rsidR="00092D04" w:rsidRDefault="00092D04">
      <w:pPr>
        <w:rPr>
          <w:rFonts w:eastAsia="Times New Roman" w:cs="Arial"/>
          <w:b/>
          <w:caps/>
          <w:color w:val="70AD47" w:themeColor="accent6"/>
          <w:sz w:val="24"/>
          <w:szCs w:val="24"/>
          <w:lang w:val="pl-PL" w:eastAsia="cs-CZ"/>
        </w:rPr>
      </w:pPr>
      <w:r>
        <w:br w:type="page"/>
      </w:r>
    </w:p>
    <w:p w14:paraId="448B29FE" w14:textId="31812BB1" w:rsidR="00C81B00" w:rsidRPr="00671C8C" w:rsidRDefault="00671C8C" w:rsidP="00671C8C">
      <w:pPr>
        <w:pStyle w:val="TCBNadpis1"/>
      </w:pPr>
      <w:bookmarkStart w:id="2" w:name="_Toc152751270"/>
      <w:bookmarkStart w:id="3" w:name="_Toc157522819"/>
      <w:r w:rsidRPr="00671C8C">
        <w:lastRenderedPageBreak/>
        <w:t>APLIKACE ŘEŠENÍ V ZADÁVACÍ DOKUMENTACI</w:t>
      </w:r>
      <w:bookmarkEnd w:id="2"/>
      <w:bookmarkEnd w:id="3"/>
      <w:r w:rsidRPr="00671C8C">
        <w:t xml:space="preserve"> </w:t>
      </w:r>
    </w:p>
    <w:p w14:paraId="29D6CF90" w14:textId="77777777" w:rsidR="00C81B00" w:rsidRPr="00477B47" w:rsidRDefault="00C81B00" w:rsidP="00C81B00">
      <w:r w:rsidRPr="00477B47">
        <w:t xml:space="preserve">Zadávací dokumentace určuje funkční specifikaci DÍLA </w:t>
      </w:r>
      <w:r>
        <w:t>OB 7</w:t>
      </w:r>
      <w:r w:rsidRPr="00477B47">
        <w:t xml:space="preserve"> včetně závazného vymezení polohy nových objektů a jejich maximálních zástavbových rozměrů. Zadávací dokumentace a aktuální dokumentace pro stavební povolení představuje jednu z variant pro technické řešení DÍLA </w:t>
      </w:r>
      <w:r>
        <w:t>OB 7</w:t>
      </w:r>
      <w:r w:rsidRPr="00477B47">
        <w:t>. Je přijatelná flexibilita NABÍZEJÍCÍHO pro uplatnění jeho technického řešení, podle jeho technické praxe, zkušeností a zvyklostí. NABÍZEJÍCÍ může nabídnout právě tak DÍLO </w:t>
      </w:r>
      <w:r>
        <w:t>OB 7</w:t>
      </w:r>
      <w:r w:rsidRPr="00477B47">
        <w:t xml:space="preserve"> technicky pokročilejší a efektivnější pro OBJEDNATELE a to tak, aby splňoval požadavky uvedené v zadávací dokumentaci a požadavky, vyjádření a stanoviska orgánů státní správy. </w:t>
      </w:r>
    </w:p>
    <w:p w14:paraId="30E59C6F" w14:textId="77777777" w:rsidR="00C81B00" w:rsidRPr="00477B47" w:rsidRDefault="00C81B00" w:rsidP="00C81B00">
      <w:r w:rsidRPr="00477B47">
        <w:t>NABÍZEJÍCÍ je povinen položky, které se odlišují od technického řešení v ZD, uvést v seznamu odchylek a současně doplnit technický popis, včetně uvedení výhod oproti řešení, které je uvedeno v zadání.</w:t>
      </w:r>
    </w:p>
    <w:p w14:paraId="73AF0EFC" w14:textId="77777777" w:rsidR="00C81B00" w:rsidRPr="00DC65FF" w:rsidRDefault="00C81B00" w:rsidP="00671C8C">
      <w:pPr>
        <w:pStyle w:val="TCBNadpis1"/>
      </w:pPr>
      <w:bookmarkStart w:id="4" w:name="_Toc152751271"/>
      <w:bookmarkStart w:id="5" w:name="_Toc157522820"/>
      <w:r w:rsidRPr="00477B47">
        <w:t>OBECNÝ ÚVOD</w:t>
      </w:r>
      <w:bookmarkEnd w:id="4"/>
      <w:bookmarkEnd w:id="5"/>
      <w:r w:rsidRPr="00477B47">
        <w:t xml:space="preserve"> </w:t>
      </w:r>
    </w:p>
    <w:p w14:paraId="1DDED063" w14:textId="77777777" w:rsidR="00C81B00" w:rsidRPr="00EA101F" w:rsidRDefault="00C81B00" w:rsidP="00C81B00">
      <w:pPr>
        <w:pStyle w:val="TCBNormalni"/>
        <w:rPr>
          <w:rStyle w:val="jlqj4b"/>
        </w:rPr>
      </w:pPr>
      <w:r w:rsidRPr="554B0143">
        <w:rPr>
          <w:rStyle w:val="jlqj4b"/>
        </w:rPr>
        <w:t xml:space="preserve">Obchodní balíček </w:t>
      </w:r>
      <w:r>
        <w:rPr>
          <w:rStyle w:val="jlqj4b"/>
        </w:rPr>
        <w:t>OB 7</w:t>
      </w:r>
      <w:r w:rsidRPr="554B0143">
        <w:rPr>
          <w:rStyle w:val="jlqj4b"/>
        </w:rPr>
        <w:t xml:space="preserve"> spolu s dalšími OB vytváří jeden funkční celek, který bude implementovaný do stávající VÝROBNY.  Přehled OB viz příloha A1. </w:t>
      </w:r>
    </w:p>
    <w:p w14:paraId="07ED1CBE" w14:textId="77777777" w:rsidR="00C81B00" w:rsidRPr="00EA101F" w:rsidRDefault="00C81B00" w:rsidP="00C81B00">
      <w:pPr>
        <w:pStyle w:val="TCBNormalni"/>
        <w:rPr>
          <w:rStyle w:val="jlqj4b"/>
        </w:rPr>
      </w:pPr>
      <w:r w:rsidRPr="00EA101F">
        <w:rPr>
          <w:rStyle w:val="jlqj4b"/>
        </w:rPr>
        <w:t xml:space="preserve">Rozsah dodávky a činností je vymezen v příloze A 1. </w:t>
      </w:r>
    </w:p>
    <w:p w14:paraId="2E745009" w14:textId="77777777" w:rsidR="00C81B00" w:rsidRPr="00DC65FF" w:rsidRDefault="00C81B00" w:rsidP="00671C8C">
      <w:pPr>
        <w:pStyle w:val="TCBNadpis1"/>
      </w:pPr>
      <w:bookmarkStart w:id="6" w:name="_Toc157522821"/>
      <w:r>
        <w:t>INŽENÝRSKÉ PRINCIPY</w:t>
      </w:r>
      <w:bookmarkEnd w:id="6"/>
    </w:p>
    <w:p w14:paraId="3F2F26C9" w14:textId="77777777" w:rsidR="00C81B00" w:rsidRPr="00EA101F" w:rsidRDefault="00C81B00" w:rsidP="00C81B00">
      <w:pPr>
        <w:pStyle w:val="TCBNormalni"/>
        <w:rPr>
          <w:rStyle w:val="jlqj4b"/>
        </w:rPr>
      </w:pPr>
      <w:r w:rsidRPr="00EA101F">
        <w:rPr>
          <w:rStyle w:val="jlqj4b"/>
        </w:rPr>
        <w:t>Tyto technické požadavky na Strojně-technologickou část neposkytují podrobnou specifikaci ani popis veškerého vybavení a služeb, které je ZHOTOVITEL</w:t>
      </w:r>
      <w:r w:rsidRPr="00EA101F">
        <w:rPr>
          <w:rFonts w:asciiTheme="minorHAnsi" w:hAnsiTheme="minorHAnsi"/>
          <w:sz w:val="22"/>
          <w:szCs w:val="22"/>
        </w:rPr>
        <w:t xml:space="preserve"> </w:t>
      </w:r>
      <w:r>
        <w:t>OB 7</w:t>
      </w:r>
      <w:r w:rsidRPr="00EA101F">
        <w:rPr>
          <w:rStyle w:val="jlqj4b"/>
        </w:rPr>
        <w:t xml:space="preserve"> povinen dodávat jako součást DÍLA </w:t>
      </w:r>
      <w:r>
        <w:rPr>
          <w:rStyle w:val="jlqj4b"/>
        </w:rPr>
        <w:t>OB 7</w:t>
      </w:r>
      <w:r w:rsidRPr="00EA101F">
        <w:rPr>
          <w:rStyle w:val="jlqj4b"/>
        </w:rPr>
        <w:t xml:space="preserve">.  ZHOTOVITEL </w:t>
      </w:r>
      <w:r>
        <w:t>OB 7</w:t>
      </w:r>
      <w:r w:rsidRPr="00EA101F">
        <w:rPr>
          <w:rStyle w:val="jlqj4b"/>
        </w:rPr>
        <w:t xml:space="preserve"> je povinen poskytnout úplnou technickou specifikaci ZAŘÍZENÍ a SLUŽEB. </w:t>
      </w:r>
    </w:p>
    <w:p w14:paraId="0EEFCBBB" w14:textId="77777777" w:rsidR="00C81B00" w:rsidRPr="00EA101F" w:rsidRDefault="00C81B00" w:rsidP="00C81B00">
      <w:pPr>
        <w:pStyle w:val="TCBNormalni"/>
        <w:rPr>
          <w:rStyle w:val="jlqj4b"/>
        </w:rPr>
      </w:pPr>
      <w:r w:rsidRPr="00EA101F">
        <w:rPr>
          <w:rStyle w:val="jlqj4b"/>
        </w:rPr>
        <w:t>Je požadováno, aby JEDNOTKA byla moderního technického řešení, na bázi osvědčených, bezpečných, ekonomických konceptů, v souladu s požadavky BAT, se správnou inženýrskou praxí a aby poskytovala vysokou účinnost</w:t>
      </w:r>
      <w:r>
        <w:rPr>
          <w:rStyle w:val="jlqj4b"/>
        </w:rPr>
        <w:t xml:space="preserve">, </w:t>
      </w:r>
      <w:r w:rsidRPr="00EA101F">
        <w:rPr>
          <w:rStyle w:val="jlqj4b"/>
        </w:rPr>
        <w:t xml:space="preserve">vysokou disponibilitu a spolehlivost s nízkou dobou výpadků a počtem poruch. </w:t>
      </w:r>
    </w:p>
    <w:p w14:paraId="20678F31" w14:textId="77777777" w:rsidR="00C81B00" w:rsidRPr="00EA101F" w:rsidRDefault="00C81B00" w:rsidP="00C81B00">
      <w:pPr>
        <w:pStyle w:val="TCBNormalni"/>
        <w:rPr>
          <w:rStyle w:val="jlqj4b"/>
        </w:rPr>
      </w:pPr>
      <w:r w:rsidRPr="00EA101F">
        <w:rPr>
          <w:rStyle w:val="jlqj4b"/>
        </w:rPr>
        <w:t>Dodané ZAŘÍZENÍ musí být projektováno, konstruováno a vyrobeno tak, aby byla zajištěna nízká degradace parametrů, účinnosti a výkonů po dobu celé životnosti JEDNOTKY. JEDNOTKA musí být navržena tak, aby plně vyhovovala platným legislativním předpisům, příslušným emisním požadavkům a</w:t>
      </w:r>
      <w:r>
        <w:rPr>
          <w:rStyle w:val="jlqj4b"/>
        </w:rPr>
        <w:t> </w:t>
      </w:r>
      <w:r w:rsidRPr="00EA101F">
        <w:rPr>
          <w:rStyle w:val="jlqj4b"/>
        </w:rPr>
        <w:t>platným normám.</w:t>
      </w:r>
    </w:p>
    <w:p w14:paraId="3FECFE80" w14:textId="77777777" w:rsidR="00C81B00" w:rsidRPr="00EA101F" w:rsidRDefault="00C81B00" w:rsidP="00C81B00">
      <w:pPr>
        <w:pStyle w:val="TCBNormalni"/>
        <w:rPr>
          <w:rStyle w:val="jlqj4b"/>
        </w:rPr>
      </w:pPr>
      <w:r w:rsidRPr="67363B61">
        <w:rPr>
          <w:rStyle w:val="jlqj4b"/>
        </w:rPr>
        <w:t>ZHOTOVITEL musí splňovat požadavky této Zadávací dokumentace, pokud by dodržení těchto požadavků neznamenalo, z jakéhokoli důvodu, ohrožení bezpečnosti, spolehlivosti, souladu se zákonnými předpisy a normami nebo pokud by dodržení těchto technických požadavků nezpůsobilo horší ekonomickou efektivnost JEDNOTKY.</w:t>
      </w:r>
    </w:p>
    <w:p w14:paraId="01EC5B15" w14:textId="77777777" w:rsidR="00C81B00" w:rsidRPr="00EA101F" w:rsidRDefault="00C81B00" w:rsidP="00C81B00">
      <w:pPr>
        <w:pStyle w:val="TCBNormalni"/>
        <w:rPr>
          <w:rStyle w:val="jlqj4b"/>
        </w:rPr>
      </w:pPr>
      <w:r w:rsidRPr="1198402A">
        <w:rPr>
          <w:rStyle w:val="jlqj4b"/>
        </w:rPr>
        <w:t>V tom případě NABÍZEJÍCÍ/ZHOTOVITEL nabídne OBJEDNATELI ZAŘÍZENÍ lepší, které je v souladu s optimálním technickoekonomickým řešením, inženýrské praxe a bezpečnosti při respektování platné legislativy a norem.</w:t>
      </w:r>
    </w:p>
    <w:p w14:paraId="636EDB4A" w14:textId="77777777" w:rsidR="00C81B00" w:rsidRPr="00EA101F" w:rsidRDefault="00C81B00" w:rsidP="00C81B00">
      <w:pPr>
        <w:pStyle w:val="TCBNormalni"/>
        <w:rPr>
          <w:rStyle w:val="jlqj4b"/>
        </w:rPr>
      </w:pPr>
      <w:r w:rsidRPr="2CF49643">
        <w:rPr>
          <w:rStyle w:val="jlqj4b"/>
        </w:rPr>
        <w:t xml:space="preserve">Zařízení všech druhů musí být vhodné pro daný účel, provozně ověřené, vysoké účinnosti, bezpečné, konstruováno a provedeno dle uznávaných norem. </w:t>
      </w:r>
    </w:p>
    <w:p w14:paraId="2EDF9B99" w14:textId="77777777" w:rsidR="00C81B00" w:rsidRPr="00EA101F" w:rsidRDefault="00C81B00" w:rsidP="00C81B00">
      <w:pPr>
        <w:pStyle w:val="TCBNormalni"/>
        <w:rPr>
          <w:rStyle w:val="jlqj4b"/>
        </w:rPr>
      </w:pPr>
      <w:r w:rsidRPr="554B0143">
        <w:rPr>
          <w:rStyle w:val="jlqj4b"/>
          <w:u w:val="single"/>
        </w:rPr>
        <w:t>Všechny odchylky od těchto technických požadavků musí NABÍZEJÍCÍ jasně uvést ve své NABÍDCE</w:t>
      </w:r>
      <w:r w:rsidRPr="554B0143">
        <w:rPr>
          <w:rStyle w:val="jlqj4b"/>
        </w:rPr>
        <w:t xml:space="preserve">. </w:t>
      </w:r>
    </w:p>
    <w:p w14:paraId="536114C6" w14:textId="77777777" w:rsidR="00C81B00" w:rsidRPr="00EA101F" w:rsidRDefault="00C81B00" w:rsidP="00C81B00">
      <w:pPr>
        <w:pStyle w:val="TCBNormalni"/>
        <w:rPr>
          <w:rStyle w:val="jlqj4b"/>
          <w:b/>
          <w:bCs/>
        </w:rPr>
      </w:pPr>
      <w:r w:rsidRPr="00EA101F">
        <w:rPr>
          <w:rStyle w:val="jlqj4b"/>
        </w:rPr>
        <w:t>Pokud odchylky nejsou konkrétně uvedeny a odsouhlaseny OBJEDN</w:t>
      </w:r>
      <w:r>
        <w:rPr>
          <w:rStyle w:val="jlqj4b"/>
        </w:rPr>
        <w:t>A</w:t>
      </w:r>
      <w:r w:rsidRPr="00EA101F">
        <w:rPr>
          <w:rStyle w:val="jlqj4b"/>
        </w:rPr>
        <w:t>VATELEM, má se za to, že se ZHOTOVITEL zavázal dodržovat tyto technické požadavky</w:t>
      </w:r>
      <w:r w:rsidRPr="00EA101F">
        <w:rPr>
          <w:rStyle w:val="jlqj4b"/>
          <w:b/>
          <w:bCs/>
        </w:rPr>
        <w:t xml:space="preserve">. </w:t>
      </w:r>
    </w:p>
    <w:p w14:paraId="4E66C1C0" w14:textId="77777777" w:rsidR="00C81B00" w:rsidRPr="00EA101F" w:rsidRDefault="00C81B00" w:rsidP="00C81B00">
      <w:pPr>
        <w:pStyle w:val="TCBNormalni"/>
      </w:pPr>
      <w:r w:rsidRPr="00EA101F">
        <w:rPr>
          <w:rStyle w:val="jlqj4b"/>
          <w:b/>
          <w:bCs/>
        </w:rPr>
        <w:t xml:space="preserve">Dohodnuté odchylky od těchto technických požadavků budou uvedeny a připojeny k následné SMLOUVĚ jako samostatná změna převažující nad položkami těchto technických příloh </w:t>
      </w:r>
      <w:r>
        <w:rPr>
          <w:rStyle w:val="jlqj4b"/>
          <w:b/>
          <w:bCs/>
        </w:rPr>
        <w:t>SMLOUVY</w:t>
      </w:r>
      <w:r w:rsidRPr="00EA101F">
        <w:rPr>
          <w:rStyle w:val="jlqj4b"/>
        </w:rPr>
        <w:t xml:space="preserve">. </w:t>
      </w:r>
    </w:p>
    <w:p w14:paraId="3755521A" w14:textId="7C0275D7" w:rsidR="00FB272C" w:rsidRDefault="00671C8C" w:rsidP="00671C8C">
      <w:pPr>
        <w:pStyle w:val="TCBNadpis1"/>
      </w:pPr>
      <w:bookmarkStart w:id="7" w:name="_Toc157522822"/>
      <w:r>
        <w:lastRenderedPageBreak/>
        <w:t>PROJEKČNÍ PŘEDPIS</w:t>
      </w:r>
      <w:bookmarkEnd w:id="7"/>
    </w:p>
    <w:p w14:paraId="0AE33DA0" w14:textId="77777777" w:rsidR="00FB272C" w:rsidRDefault="00FB272C" w:rsidP="00FB272C">
      <w:r>
        <w:t>Množství hasiva pro hašené prostory bylo stanoveno dle požadavků:</w:t>
      </w:r>
    </w:p>
    <w:p w14:paraId="3CD22108" w14:textId="320F37C1" w:rsidR="00FB272C" w:rsidRDefault="00FB272C" w:rsidP="00FB272C">
      <w:proofErr w:type="spellStart"/>
      <w:r>
        <w:t>VdS</w:t>
      </w:r>
      <w:proofErr w:type="spellEnd"/>
      <w:r>
        <w:t xml:space="preserve"> 2380, odst. 2.3; El. </w:t>
      </w:r>
      <w:proofErr w:type="spellStart"/>
      <w:r>
        <w:t>central</w:t>
      </w:r>
      <w:proofErr w:type="spellEnd"/>
      <w:r>
        <w:t xml:space="preserve"> </w:t>
      </w:r>
      <w:proofErr w:type="spellStart"/>
      <w:r>
        <w:t>control</w:t>
      </w:r>
      <w:proofErr w:type="spellEnd"/>
      <w:r>
        <w:t xml:space="preserve"> and distributor </w:t>
      </w:r>
      <w:proofErr w:type="spellStart"/>
      <w:r>
        <w:t>rooms</w:t>
      </w:r>
      <w:proofErr w:type="spellEnd"/>
      <w:r>
        <w:t>; Min. návrhová koncentrace 45,7%</w:t>
      </w:r>
    </w:p>
    <w:p w14:paraId="644A0399" w14:textId="3F3A6189" w:rsidR="00FB272C" w:rsidRDefault="00FB272C" w:rsidP="00FB272C">
      <w:r>
        <w:t>ČSN EN 15004-1, 10; požár třídy A+; minimální návrhová koncentrace 45,7%</w:t>
      </w:r>
    </w:p>
    <w:p w14:paraId="067900AB" w14:textId="77777777" w:rsidR="00FB272C" w:rsidRDefault="00FB272C" w:rsidP="00FB272C">
      <w:r>
        <w:t>Dle NV ČR č. 191/2022 Sb., §5, odstavec 1, písm. H), o vyhrazených plynových zařízeních, jsou zařízení na vypouštění hasebních plynů zařazena jako VYHRAZENÁ PLYNOVÁ ZAŘÍZENÍ a podléhají kromě jiného také revizím, kontrolám a zkouškám v souladu s §17 tohoto NV ČR č. 191/2022 Sb.</w:t>
      </w:r>
    </w:p>
    <w:p w14:paraId="6B1B4BCD" w14:textId="61C49449" w:rsidR="00FB272C" w:rsidRDefault="00FB272C" w:rsidP="00FB272C">
      <w:r>
        <w:t xml:space="preserve">V souladu s § 4, odst. 3 vyhlášky č. 246/2001 Sb. je navržené zařízení vyhrazeným požárně bezpečnostním zařízením a dle § 5, odst. 4 této vyhlášky, je </w:t>
      </w:r>
      <w:r w:rsidR="005E46F1">
        <w:t>dodavatel systému GHZ</w:t>
      </w:r>
      <w:r>
        <w:t xml:space="preserve"> výrobcem požárně bezpečnostního zařízení se všemi právně stanovenými souvislostmi.</w:t>
      </w:r>
    </w:p>
    <w:p w14:paraId="1137F3B5" w14:textId="77777777" w:rsidR="00FB272C" w:rsidRDefault="00FB272C" w:rsidP="00FB272C">
      <w:r>
        <w:t>V souladu s § 5, 6, 7 a 10 vyhlášky č. 246/2001 Sb. pro tuto dokumentaci vymezujeme, aby projektování, montáž, kontrolu provozuschopnosti a opravy tohoto zařízení prováděl pouze výrobce nebo jím prokazatelně proškolená osoba s platným oprávněním vystaveným výrobcem.</w:t>
      </w:r>
    </w:p>
    <w:p w14:paraId="531B7303" w14:textId="75271727" w:rsidR="00FB272C" w:rsidRDefault="00671C8C" w:rsidP="00671C8C">
      <w:pPr>
        <w:pStyle w:val="TCBNadpis1"/>
      </w:pPr>
      <w:bookmarkStart w:id="8" w:name="_Toc157522823"/>
      <w:r>
        <w:t>CHRÁNĚNÉ PROSTORY</w:t>
      </w:r>
      <w:bookmarkEnd w:id="8"/>
    </w:p>
    <w:p w14:paraId="3CBB37DD" w14:textId="29FE61AD" w:rsidR="00FB272C" w:rsidRDefault="00FB272C" w:rsidP="00FB272C">
      <w:r>
        <w:t>Plynové stabilní hasicí zařízení s</w:t>
      </w:r>
      <w:r w:rsidR="00F447E9">
        <w:t> </w:t>
      </w:r>
      <w:r>
        <w:t>hasivem</w:t>
      </w:r>
      <w:r w:rsidR="00F447E9">
        <w:t xml:space="preserve"> </w:t>
      </w:r>
      <w:r>
        <w:t>IG541 je navrženo pro následující prostory:</w:t>
      </w:r>
    </w:p>
    <w:tbl>
      <w:tblPr>
        <w:tblStyle w:val="Svtltabulkasmkou1"/>
        <w:tblW w:w="9218" w:type="dxa"/>
        <w:tblLook w:val="04A0" w:firstRow="1" w:lastRow="0" w:firstColumn="1" w:lastColumn="0" w:noHBand="0" w:noVBand="1"/>
      </w:tblPr>
      <w:tblGrid>
        <w:gridCol w:w="988"/>
        <w:gridCol w:w="1460"/>
        <w:gridCol w:w="1170"/>
        <w:gridCol w:w="819"/>
        <w:gridCol w:w="872"/>
        <w:gridCol w:w="1060"/>
        <w:gridCol w:w="1281"/>
        <w:gridCol w:w="1568"/>
      </w:tblGrid>
      <w:tr w:rsidR="00B34A24" w:rsidRPr="00B34A24" w14:paraId="60EFEFE9" w14:textId="77777777" w:rsidTr="00B34A24">
        <w:trPr>
          <w:cnfStyle w:val="100000000000" w:firstRow="1" w:lastRow="0" w:firstColumn="0" w:lastColumn="0" w:oddVBand="0" w:evenVBand="0" w:oddHBand="0" w:evenHBand="0" w:firstRowFirstColumn="0" w:firstRowLastColumn="0" w:lastRowFirstColumn="0" w:lastRowLastColumn="0"/>
          <w:trHeight w:val="732"/>
        </w:trPr>
        <w:tc>
          <w:tcPr>
            <w:cnfStyle w:val="001000000000" w:firstRow="0" w:lastRow="0" w:firstColumn="1" w:lastColumn="0" w:oddVBand="0" w:evenVBand="0" w:oddHBand="0" w:evenHBand="0" w:firstRowFirstColumn="0" w:firstRowLastColumn="0" w:lastRowFirstColumn="0" w:lastRowLastColumn="0"/>
            <w:tcW w:w="988" w:type="dxa"/>
            <w:shd w:val="clear" w:color="auto" w:fill="E7E6E6" w:themeFill="background2"/>
            <w:hideMark/>
          </w:tcPr>
          <w:p w14:paraId="6B1F964D" w14:textId="4C63EA05" w:rsidR="00FB272C" w:rsidRPr="00B34A24" w:rsidRDefault="00B34A24" w:rsidP="002A2B35">
            <w:pPr>
              <w:jc w:val="center"/>
              <w:rPr>
                <w:rFonts w:ascii="Arial" w:hAnsi="Arial" w:cs="Arial"/>
                <w:sz w:val="20"/>
                <w:szCs w:val="20"/>
              </w:rPr>
            </w:pPr>
            <w:r w:rsidRPr="00B34A24">
              <w:rPr>
                <w:rFonts w:ascii="Arial" w:hAnsi="Arial" w:cs="Arial"/>
                <w:sz w:val="20"/>
                <w:szCs w:val="20"/>
              </w:rPr>
              <w:t>Hašený úsek</w:t>
            </w:r>
          </w:p>
        </w:tc>
        <w:tc>
          <w:tcPr>
            <w:tcW w:w="1460" w:type="dxa"/>
            <w:shd w:val="clear" w:color="auto" w:fill="E7E6E6" w:themeFill="background2"/>
            <w:hideMark/>
          </w:tcPr>
          <w:p w14:paraId="35D60361" w14:textId="46971E00" w:rsidR="00FB272C" w:rsidRPr="00B34A24" w:rsidRDefault="00B34A24" w:rsidP="002A2B35">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B34A24">
              <w:rPr>
                <w:rFonts w:ascii="Arial" w:hAnsi="Arial" w:cs="Arial"/>
                <w:sz w:val="20"/>
                <w:szCs w:val="20"/>
              </w:rPr>
              <w:t>Číslo prostoru</w:t>
            </w:r>
          </w:p>
        </w:tc>
        <w:tc>
          <w:tcPr>
            <w:tcW w:w="1170" w:type="dxa"/>
            <w:shd w:val="clear" w:color="auto" w:fill="E7E6E6" w:themeFill="background2"/>
            <w:hideMark/>
          </w:tcPr>
          <w:p w14:paraId="6E4C805E" w14:textId="341D0C55" w:rsidR="00FB272C" w:rsidRPr="00B34A24" w:rsidRDefault="00B34A24" w:rsidP="002A2B35">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B34A24">
              <w:rPr>
                <w:rFonts w:ascii="Arial" w:hAnsi="Arial" w:cs="Arial"/>
                <w:sz w:val="20"/>
                <w:szCs w:val="20"/>
              </w:rPr>
              <w:t>Název prostoru</w:t>
            </w:r>
          </w:p>
        </w:tc>
        <w:tc>
          <w:tcPr>
            <w:tcW w:w="819" w:type="dxa"/>
            <w:shd w:val="clear" w:color="auto" w:fill="E7E6E6" w:themeFill="background2"/>
            <w:hideMark/>
          </w:tcPr>
          <w:p w14:paraId="07E59814" w14:textId="11878154" w:rsidR="00FB272C" w:rsidRPr="00B34A24" w:rsidRDefault="00B34A24" w:rsidP="002A2B35">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B34A24">
              <w:rPr>
                <w:rFonts w:ascii="Arial" w:hAnsi="Arial" w:cs="Arial"/>
                <w:sz w:val="20"/>
                <w:szCs w:val="20"/>
              </w:rPr>
              <w:t>Výška m</w:t>
            </w:r>
          </w:p>
        </w:tc>
        <w:tc>
          <w:tcPr>
            <w:tcW w:w="872" w:type="dxa"/>
            <w:shd w:val="clear" w:color="auto" w:fill="E7E6E6" w:themeFill="background2"/>
            <w:hideMark/>
          </w:tcPr>
          <w:p w14:paraId="0E07E98C" w14:textId="4107ADE0" w:rsidR="00FB272C" w:rsidRPr="00B34A24" w:rsidRDefault="00B34A24" w:rsidP="002A2B35">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B34A24">
              <w:rPr>
                <w:rFonts w:ascii="Arial" w:hAnsi="Arial" w:cs="Arial"/>
                <w:sz w:val="20"/>
                <w:szCs w:val="20"/>
              </w:rPr>
              <w:t>Plocha m</w:t>
            </w:r>
            <w:r w:rsidR="00FB272C" w:rsidRPr="00B34A24">
              <w:rPr>
                <w:rFonts w:ascii="Arial" w:hAnsi="Arial" w:cs="Arial"/>
                <w:sz w:val="20"/>
                <w:szCs w:val="20"/>
                <w:vertAlign w:val="superscript"/>
              </w:rPr>
              <w:t>2</w:t>
            </w:r>
          </w:p>
        </w:tc>
        <w:tc>
          <w:tcPr>
            <w:tcW w:w="1060" w:type="dxa"/>
            <w:shd w:val="clear" w:color="auto" w:fill="E7E6E6" w:themeFill="background2"/>
            <w:hideMark/>
          </w:tcPr>
          <w:p w14:paraId="60974EC3" w14:textId="2D2071CF" w:rsidR="00FB272C" w:rsidRPr="00B34A24" w:rsidRDefault="00B34A24" w:rsidP="002A2B35">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B34A24">
              <w:rPr>
                <w:rFonts w:ascii="Arial" w:hAnsi="Arial" w:cs="Arial"/>
                <w:sz w:val="20"/>
                <w:szCs w:val="20"/>
              </w:rPr>
              <w:t>Objem m</w:t>
            </w:r>
            <w:r w:rsidR="00FB272C" w:rsidRPr="00B34A24">
              <w:rPr>
                <w:rFonts w:ascii="Arial" w:hAnsi="Arial" w:cs="Arial"/>
                <w:sz w:val="20"/>
                <w:szCs w:val="20"/>
                <w:vertAlign w:val="superscript"/>
              </w:rPr>
              <w:t>3</w:t>
            </w:r>
          </w:p>
        </w:tc>
        <w:tc>
          <w:tcPr>
            <w:tcW w:w="1281" w:type="dxa"/>
            <w:shd w:val="clear" w:color="auto" w:fill="E7E6E6" w:themeFill="background2"/>
            <w:hideMark/>
          </w:tcPr>
          <w:p w14:paraId="27B583CE" w14:textId="2EDFBB08" w:rsidR="00FB272C" w:rsidRPr="00B34A24" w:rsidRDefault="00B34A24" w:rsidP="002A2B35">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Počet l</w:t>
            </w:r>
            <w:r w:rsidRPr="00B34A24">
              <w:rPr>
                <w:rFonts w:ascii="Arial" w:hAnsi="Arial" w:cs="Arial"/>
                <w:sz w:val="20"/>
                <w:szCs w:val="20"/>
              </w:rPr>
              <w:t xml:space="preserve">ahví </w:t>
            </w:r>
            <w:proofErr w:type="gramStart"/>
            <w:r w:rsidRPr="00B34A24">
              <w:rPr>
                <w:rFonts w:ascii="Arial" w:hAnsi="Arial" w:cs="Arial"/>
                <w:sz w:val="20"/>
                <w:szCs w:val="20"/>
              </w:rPr>
              <w:t>80l</w:t>
            </w:r>
            <w:proofErr w:type="gramEnd"/>
            <w:r w:rsidRPr="00B34A24">
              <w:rPr>
                <w:rFonts w:ascii="Arial" w:hAnsi="Arial" w:cs="Arial"/>
                <w:sz w:val="20"/>
                <w:szCs w:val="20"/>
              </w:rPr>
              <w:t>/300 bar</w:t>
            </w:r>
          </w:p>
        </w:tc>
        <w:tc>
          <w:tcPr>
            <w:tcW w:w="1568" w:type="dxa"/>
            <w:shd w:val="clear" w:color="auto" w:fill="E7E6E6" w:themeFill="background2"/>
            <w:hideMark/>
          </w:tcPr>
          <w:p w14:paraId="798E3E10" w14:textId="72E39102" w:rsidR="00FB272C" w:rsidRPr="00B34A24" w:rsidRDefault="00B34A24" w:rsidP="002A2B35">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B34A24">
              <w:rPr>
                <w:rFonts w:ascii="Arial" w:hAnsi="Arial" w:cs="Arial"/>
                <w:sz w:val="20"/>
                <w:szCs w:val="20"/>
              </w:rPr>
              <w:t>Přetlaková klapka</w:t>
            </w:r>
          </w:p>
        </w:tc>
      </w:tr>
      <w:tr w:rsidR="00FB272C" w:rsidRPr="00B34A24" w14:paraId="67009031" w14:textId="77777777" w:rsidTr="00B34A24">
        <w:trPr>
          <w:trHeight w:val="552"/>
        </w:trPr>
        <w:tc>
          <w:tcPr>
            <w:cnfStyle w:val="001000000000" w:firstRow="0" w:lastRow="0" w:firstColumn="1" w:lastColumn="0" w:oddVBand="0" w:evenVBand="0" w:oddHBand="0" w:evenHBand="0" w:firstRowFirstColumn="0" w:firstRowLastColumn="0" w:lastRowFirstColumn="0" w:lastRowLastColumn="0"/>
            <w:tcW w:w="988" w:type="dxa"/>
            <w:noWrap/>
            <w:hideMark/>
          </w:tcPr>
          <w:p w14:paraId="6FD3A079" w14:textId="77777777" w:rsidR="00FB272C" w:rsidRPr="00B34A24" w:rsidRDefault="00FB272C" w:rsidP="002A2B35">
            <w:pPr>
              <w:jc w:val="center"/>
              <w:rPr>
                <w:rFonts w:ascii="Arial" w:hAnsi="Arial" w:cs="Arial"/>
                <w:b w:val="0"/>
                <w:bCs w:val="0"/>
                <w:sz w:val="20"/>
                <w:szCs w:val="20"/>
              </w:rPr>
            </w:pPr>
            <w:r w:rsidRPr="00B34A24">
              <w:rPr>
                <w:rFonts w:ascii="Arial" w:hAnsi="Arial" w:cs="Arial"/>
                <w:sz w:val="20"/>
                <w:szCs w:val="20"/>
              </w:rPr>
              <w:t>HÚ1</w:t>
            </w:r>
          </w:p>
        </w:tc>
        <w:tc>
          <w:tcPr>
            <w:tcW w:w="1460" w:type="dxa"/>
            <w:noWrap/>
            <w:hideMark/>
          </w:tcPr>
          <w:p w14:paraId="24C03234" w14:textId="77777777" w:rsidR="00FB272C" w:rsidRPr="00B34A24" w:rsidRDefault="00FB272C" w:rsidP="002A2B3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34A24">
              <w:rPr>
                <w:rFonts w:ascii="Arial" w:hAnsi="Arial" w:cs="Arial"/>
                <w:sz w:val="20"/>
                <w:szCs w:val="20"/>
              </w:rPr>
              <w:t>SO201 - 2.05</w:t>
            </w:r>
          </w:p>
        </w:tc>
        <w:tc>
          <w:tcPr>
            <w:tcW w:w="1170" w:type="dxa"/>
            <w:hideMark/>
          </w:tcPr>
          <w:p w14:paraId="7C52AC42" w14:textId="77777777" w:rsidR="00FB272C" w:rsidRPr="00B34A24" w:rsidRDefault="00FB272C" w:rsidP="002A2B3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34A24">
              <w:rPr>
                <w:rFonts w:ascii="Arial" w:hAnsi="Arial" w:cs="Arial"/>
                <w:sz w:val="20"/>
                <w:szCs w:val="20"/>
              </w:rPr>
              <w:t>Rozvodna elektro</w:t>
            </w:r>
          </w:p>
        </w:tc>
        <w:tc>
          <w:tcPr>
            <w:tcW w:w="819" w:type="dxa"/>
            <w:noWrap/>
            <w:hideMark/>
          </w:tcPr>
          <w:p w14:paraId="0AA76919" w14:textId="77777777" w:rsidR="00FB272C" w:rsidRPr="00B34A24" w:rsidRDefault="00FB272C" w:rsidP="002A2B3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34A24">
              <w:rPr>
                <w:rFonts w:ascii="Arial" w:hAnsi="Arial" w:cs="Arial"/>
                <w:sz w:val="20"/>
                <w:szCs w:val="20"/>
              </w:rPr>
              <w:t>4,45</w:t>
            </w:r>
          </w:p>
        </w:tc>
        <w:tc>
          <w:tcPr>
            <w:tcW w:w="872" w:type="dxa"/>
            <w:noWrap/>
            <w:hideMark/>
          </w:tcPr>
          <w:p w14:paraId="5377A724" w14:textId="77777777" w:rsidR="00FB272C" w:rsidRPr="00B34A24" w:rsidRDefault="00FB272C" w:rsidP="002A2B3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34A24">
              <w:rPr>
                <w:rFonts w:ascii="Arial" w:hAnsi="Arial" w:cs="Arial"/>
                <w:sz w:val="20"/>
                <w:szCs w:val="20"/>
              </w:rPr>
              <w:t>114,66</w:t>
            </w:r>
          </w:p>
        </w:tc>
        <w:tc>
          <w:tcPr>
            <w:tcW w:w="1060" w:type="dxa"/>
            <w:noWrap/>
            <w:hideMark/>
          </w:tcPr>
          <w:p w14:paraId="3053FFB9" w14:textId="77777777" w:rsidR="00FB272C" w:rsidRPr="00B34A24" w:rsidRDefault="00FB272C" w:rsidP="002A2B3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34A24">
              <w:rPr>
                <w:rFonts w:ascii="Arial" w:hAnsi="Arial" w:cs="Arial"/>
                <w:sz w:val="20"/>
                <w:szCs w:val="20"/>
              </w:rPr>
              <w:t>510,24</w:t>
            </w:r>
          </w:p>
        </w:tc>
        <w:tc>
          <w:tcPr>
            <w:tcW w:w="1281" w:type="dxa"/>
            <w:noWrap/>
            <w:hideMark/>
          </w:tcPr>
          <w:p w14:paraId="21862869" w14:textId="77777777" w:rsidR="00FB272C" w:rsidRPr="00B34A24" w:rsidRDefault="00FB272C" w:rsidP="002A2B35">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34A24">
              <w:rPr>
                <w:rFonts w:ascii="Arial" w:hAnsi="Arial" w:cs="Arial"/>
                <w:b/>
                <w:bCs/>
                <w:sz w:val="20"/>
                <w:szCs w:val="20"/>
              </w:rPr>
              <w:t>14</w:t>
            </w:r>
          </w:p>
        </w:tc>
        <w:tc>
          <w:tcPr>
            <w:tcW w:w="1568" w:type="dxa"/>
            <w:noWrap/>
            <w:hideMark/>
          </w:tcPr>
          <w:p w14:paraId="32C91392" w14:textId="77777777" w:rsidR="00FB272C" w:rsidRPr="00B34A24" w:rsidRDefault="00FB272C" w:rsidP="002A2B35">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34A24">
              <w:rPr>
                <w:rFonts w:ascii="Arial" w:hAnsi="Arial" w:cs="Arial"/>
                <w:b/>
                <w:bCs/>
                <w:sz w:val="20"/>
                <w:szCs w:val="20"/>
              </w:rPr>
              <w:t>IGV0505</w:t>
            </w:r>
          </w:p>
        </w:tc>
      </w:tr>
      <w:tr w:rsidR="00FB272C" w:rsidRPr="00B34A24" w14:paraId="41557758" w14:textId="77777777" w:rsidTr="00B34A24">
        <w:trPr>
          <w:trHeight w:val="552"/>
        </w:trPr>
        <w:tc>
          <w:tcPr>
            <w:cnfStyle w:val="001000000000" w:firstRow="0" w:lastRow="0" w:firstColumn="1" w:lastColumn="0" w:oddVBand="0" w:evenVBand="0" w:oddHBand="0" w:evenHBand="0" w:firstRowFirstColumn="0" w:firstRowLastColumn="0" w:lastRowFirstColumn="0" w:lastRowLastColumn="0"/>
            <w:tcW w:w="988" w:type="dxa"/>
            <w:noWrap/>
            <w:hideMark/>
          </w:tcPr>
          <w:p w14:paraId="1BA8A4EF" w14:textId="77777777" w:rsidR="00FB272C" w:rsidRPr="00B34A24" w:rsidRDefault="00FB272C" w:rsidP="002A2B35">
            <w:pPr>
              <w:jc w:val="center"/>
              <w:rPr>
                <w:rFonts w:ascii="Arial" w:hAnsi="Arial" w:cs="Arial"/>
                <w:b w:val="0"/>
                <w:bCs w:val="0"/>
                <w:sz w:val="20"/>
                <w:szCs w:val="20"/>
              </w:rPr>
            </w:pPr>
            <w:r w:rsidRPr="00B34A24">
              <w:rPr>
                <w:rFonts w:ascii="Arial" w:hAnsi="Arial" w:cs="Arial"/>
                <w:sz w:val="20"/>
                <w:szCs w:val="20"/>
              </w:rPr>
              <w:t>HÚ2</w:t>
            </w:r>
          </w:p>
        </w:tc>
        <w:tc>
          <w:tcPr>
            <w:tcW w:w="1460" w:type="dxa"/>
            <w:noWrap/>
            <w:hideMark/>
          </w:tcPr>
          <w:p w14:paraId="2FCC2557" w14:textId="77777777" w:rsidR="00FB272C" w:rsidRPr="00B34A24" w:rsidRDefault="00FB272C" w:rsidP="002A2B3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34A24">
              <w:rPr>
                <w:rFonts w:ascii="Arial" w:hAnsi="Arial" w:cs="Arial"/>
                <w:sz w:val="20"/>
                <w:szCs w:val="20"/>
              </w:rPr>
              <w:t>SO201 - 3.03</w:t>
            </w:r>
          </w:p>
        </w:tc>
        <w:tc>
          <w:tcPr>
            <w:tcW w:w="1170" w:type="dxa"/>
            <w:hideMark/>
          </w:tcPr>
          <w:p w14:paraId="45C13D24" w14:textId="77777777" w:rsidR="00FB272C" w:rsidRPr="00B34A24" w:rsidRDefault="00FB272C" w:rsidP="002A2B3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34A24">
              <w:rPr>
                <w:rFonts w:ascii="Arial" w:hAnsi="Arial" w:cs="Arial"/>
                <w:sz w:val="20"/>
                <w:szCs w:val="20"/>
              </w:rPr>
              <w:t>Rozvodna ASŘ</w:t>
            </w:r>
          </w:p>
        </w:tc>
        <w:tc>
          <w:tcPr>
            <w:tcW w:w="819" w:type="dxa"/>
            <w:noWrap/>
            <w:hideMark/>
          </w:tcPr>
          <w:p w14:paraId="2153734F" w14:textId="77777777" w:rsidR="00FB272C" w:rsidRPr="00B34A24" w:rsidRDefault="00FB272C" w:rsidP="002A2B3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34A24">
              <w:rPr>
                <w:rFonts w:ascii="Arial" w:hAnsi="Arial" w:cs="Arial"/>
                <w:sz w:val="20"/>
                <w:szCs w:val="20"/>
              </w:rPr>
              <w:t>4,90</w:t>
            </w:r>
          </w:p>
        </w:tc>
        <w:tc>
          <w:tcPr>
            <w:tcW w:w="872" w:type="dxa"/>
            <w:noWrap/>
            <w:hideMark/>
          </w:tcPr>
          <w:p w14:paraId="197B6063" w14:textId="77777777" w:rsidR="00FB272C" w:rsidRPr="00B34A24" w:rsidRDefault="00FB272C" w:rsidP="002A2B3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34A24">
              <w:rPr>
                <w:rFonts w:ascii="Arial" w:hAnsi="Arial" w:cs="Arial"/>
                <w:sz w:val="20"/>
                <w:szCs w:val="20"/>
              </w:rPr>
              <w:t>114,66</w:t>
            </w:r>
          </w:p>
        </w:tc>
        <w:tc>
          <w:tcPr>
            <w:tcW w:w="1060" w:type="dxa"/>
            <w:noWrap/>
            <w:hideMark/>
          </w:tcPr>
          <w:p w14:paraId="2D2D82C5" w14:textId="77777777" w:rsidR="00FB272C" w:rsidRPr="00B34A24" w:rsidRDefault="00FB272C" w:rsidP="002A2B3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34A24">
              <w:rPr>
                <w:rFonts w:ascii="Arial" w:hAnsi="Arial" w:cs="Arial"/>
                <w:sz w:val="20"/>
                <w:szCs w:val="20"/>
              </w:rPr>
              <w:t>561,83</w:t>
            </w:r>
          </w:p>
        </w:tc>
        <w:tc>
          <w:tcPr>
            <w:tcW w:w="1281" w:type="dxa"/>
            <w:noWrap/>
            <w:hideMark/>
          </w:tcPr>
          <w:p w14:paraId="45FE7A03" w14:textId="77777777" w:rsidR="00FB272C" w:rsidRPr="00B34A24" w:rsidRDefault="00FB272C" w:rsidP="002A2B35">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34A24">
              <w:rPr>
                <w:rFonts w:ascii="Arial" w:hAnsi="Arial" w:cs="Arial"/>
                <w:b/>
                <w:bCs/>
                <w:sz w:val="20"/>
                <w:szCs w:val="20"/>
              </w:rPr>
              <w:t>15</w:t>
            </w:r>
          </w:p>
        </w:tc>
        <w:tc>
          <w:tcPr>
            <w:tcW w:w="1568" w:type="dxa"/>
            <w:noWrap/>
            <w:hideMark/>
          </w:tcPr>
          <w:p w14:paraId="4E9B92A4" w14:textId="77777777" w:rsidR="00FB272C" w:rsidRPr="00B34A24" w:rsidRDefault="00FB272C" w:rsidP="002A2B35">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34A24">
              <w:rPr>
                <w:rFonts w:ascii="Arial" w:hAnsi="Arial" w:cs="Arial"/>
                <w:b/>
                <w:bCs/>
                <w:sz w:val="20"/>
                <w:szCs w:val="20"/>
              </w:rPr>
              <w:t>IGV0505</w:t>
            </w:r>
          </w:p>
        </w:tc>
      </w:tr>
      <w:tr w:rsidR="00FB272C" w:rsidRPr="00B34A24" w14:paraId="3D97302A" w14:textId="77777777" w:rsidTr="00B34A24">
        <w:trPr>
          <w:trHeight w:val="552"/>
        </w:trPr>
        <w:tc>
          <w:tcPr>
            <w:cnfStyle w:val="001000000000" w:firstRow="0" w:lastRow="0" w:firstColumn="1" w:lastColumn="0" w:oddVBand="0" w:evenVBand="0" w:oddHBand="0" w:evenHBand="0" w:firstRowFirstColumn="0" w:firstRowLastColumn="0" w:lastRowFirstColumn="0" w:lastRowLastColumn="0"/>
            <w:tcW w:w="988" w:type="dxa"/>
            <w:noWrap/>
            <w:hideMark/>
          </w:tcPr>
          <w:p w14:paraId="0EB6EC9D" w14:textId="77777777" w:rsidR="00FB272C" w:rsidRPr="00B34A24" w:rsidRDefault="00FB272C" w:rsidP="002A2B35">
            <w:pPr>
              <w:jc w:val="center"/>
              <w:rPr>
                <w:rFonts w:ascii="Arial" w:hAnsi="Arial" w:cs="Arial"/>
                <w:b w:val="0"/>
                <w:bCs w:val="0"/>
                <w:sz w:val="20"/>
                <w:szCs w:val="20"/>
              </w:rPr>
            </w:pPr>
            <w:r w:rsidRPr="00B34A24">
              <w:rPr>
                <w:rFonts w:ascii="Arial" w:hAnsi="Arial" w:cs="Arial"/>
                <w:sz w:val="20"/>
                <w:szCs w:val="20"/>
              </w:rPr>
              <w:t>HÚ3</w:t>
            </w:r>
          </w:p>
        </w:tc>
        <w:tc>
          <w:tcPr>
            <w:tcW w:w="1460" w:type="dxa"/>
            <w:hideMark/>
          </w:tcPr>
          <w:p w14:paraId="1A9FF83D" w14:textId="77777777" w:rsidR="00FB272C" w:rsidRPr="00B34A24" w:rsidRDefault="00FB272C" w:rsidP="002A2B3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34A24">
              <w:rPr>
                <w:rFonts w:ascii="Arial" w:hAnsi="Arial" w:cs="Arial"/>
                <w:sz w:val="20"/>
                <w:szCs w:val="20"/>
              </w:rPr>
              <w:t>SO106 - 1.02a+b</w:t>
            </w:r>
          </w:p>
        </w:tc>
        <w:tc>
          <w:tcPr>
            <w:tcW w:w="1170" w:type="dxa"/>
            <w:hideMark/>
          </w:tcPr>
          <w:p w14:paraId="0602EE4B" w14:textId="77777777" w:rsidR="00FB272C" w:rsidRPr="00B34A24" w:rsidRDefault="00FB272C" w:rsidP="002A2B3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34A24">
              <w:rPr>
                <w:rFonts w:ascii="Arial" w:hAnsi="Arial" w:cs="Arial"/>
                <w:sz w:val="20"/>
                <w:szCs w:val="20"/>
              </w:rPr>
              <w:t>Technická místnost SLP</w:t>
            </w:r>
          </w:p>
        </w:tc>
        <w:tc>
          <w:tcPr>
            <w:tcW w:w="819" w:type="dxa"/>
            <w:noWrap/>
            <w:hideMark/>
          </w:tcPr>
          <w:p w14:paraId="397C5437" w14:textId="77777777" w:rsidR="00FB272C" w:rsidRPr="00B34A24" w:rsidRDefault="00FB272C" w:rsidP="002A2B3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34A24">
              <w:rPr>
                <w:rFonts w:ascii="Arial" w:hAnsi="Arial" w:cs="Arial"/>
                <w:sz w:val="20"/>
                <w:szCs w:val="20"/>
              </w:rPr>
              <w:t>3,90</w:t>
            </w:r>
          </w:p>
        </w:tc>
        <w:tc>
          <w:tcPr>
            <w:tcW w:w="872" w:type="dxa"/>
            <w:noWrap/>
            <w:hideMark/>
          </w:tcPr>
          <w:p w14:paraId="71B798D2" w14:textId="77777777" w:rsidR="00FB272C" w:rsidRPr="00B34A24" w:rsidRDefault="00FB272C" w:rsidP="002A2B3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34A24">
              <w:rPr>
                <w:rFonts w:ascii="Arial" w:hAnsi="Arial" w:cs="Arial"/>
                <w:sz w:val="20"/>
                <w:szCs w:val="20"/>
              </w:rPr>
              <w:t>52,40</w:t>
            </w:r>
          </w:p>
        </w:tc>
        <w:tc>
          <w:tcPr>
            <w:tcW w:w="1060" w:type="dxa"/>
            <w:noWrap/>
            <w:hideMark/>
          </w:tcPr>
          <w:p w14:paraId="2B6E9E23" w14:textId="77777777" w:rsidR="00FB272C" w:rsidRPr="00B34A24" w:rsidRDefault="00FB272C" w:rsidP="002A2B3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34A24">
              <w:rPr>
                <w:rFonts w:ascii="Arial" w:hAnsi="Arial" w:cs="Arial"/>
                <w:sz w:val="20"/>
                <w:szCs w:val="20"/>
              </w:rPr>
              <w:t>204,36</w:t>
            </w:r>
          </w:p>
        </w:tc>
        <w:tc>
          <w:tcPr>
            <w:tcW w:w="1281" w:type="dxa"/>
            <w:noWrap/>
            <w:hideMark/>
          </w:tcPr>
          <w:p w14:paraId="4DB56348" w14:textId="77777777" w:rsidR="00FB272C" w:rsidRPr="00B34A24" w:rsidRDefault="00FB272C" w:rsidP="002A2B35">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34A24">
              <w:rPr>
                <w:rFonts w:ascii="Arial" w:hAnsi="Arial" w:cs="Arial"/>
                <w:b/>
                <w:bCs/>
                <w:sz w:val="20"/>
                <w:szCs w:val="20"/>
              </w:rPr>
              <w:t>6</w:t>
            </w:r>
          </w:p>
        </w:tc>
        <w:tc>
          <w:tcPr>
            <w:tcW w:w="1568" w:type="dxa"/>
            <w:noWrap/>
            <w:hideMark/>
          </w:tcPr>
          <w:p w14:paraId="42AE8E55" w14:textId="77777777" w:rsidR="00FB272C" w:rsidRPr="00B34A24" w:rsidRDefault="00FB272C" w:rsidP="002A2B35">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34A24">
              <w:rPr>
                <w:rFonts w:ascii="Arial" w:hAnsi="Arial" w:cs="Arial"/>
                <w:b/>
                <w:bCs/>
                <w:sz w:val="20"/>
                <w:szCs w:val="20"/>
              </w:rPr>
              <w:t>IGV0303+0301</w:t>
            </w:r>
          </w:p>
        </w:tc>
      </w:tr>
      <w:tr w:rsidR="00FB272C" w:rsidRPr="00B34A24" w14:paraId="5DF7F401" w14:textId="77777777" w:rsidTr="00B34A24">
        <w:trPr>
          <w:trHeight w:val="552"/>
        </w:trPr>
        <w:tc>
          <w:tcPr>
            <w:cnfStyle w:val="001000000000" w:firstRow="0" w:lastRow="0" w:firstColumn="1" w:lastColumn="0" w:oddVBand="0" w:evenVBand="0" w:oddHBand="0" w:evenHBand="0" w:firstRowFirstColumn="0" w:firstRowLastColumn="0" w:lastRowFirstColumn="0" w:lastRowLastColumn="0"/>
            <w:tcW w:w="988" w:type="dxa"/>
            <w:noWrap/>
            <w:hideMark/>
          </w:tcPr>
          <w:p w14:paraId="6C1F9A90" w14:textId="77777777" w:rsidR="00FB272C" w:rsidRPr="00B34A24" w:rsidRDefault="00FB272C" w:rsidP="002A2B35">
            <w:pPr>
              <w:jc w:val="center"/>
              <w:rPr>
                <w:rFonts w:ascii="Arial" w:hAnsi="Arial" w:cs="Arial"/>
                <w:b w:val="0"/>
                <w:bCs w:val="0"/>
                <w:sz w:val="20"/>
                <w:szCs w:val="20"/>
              </w:rPr>
            </w:pPr>
            <w:r w:rsidRPr="00B34A24">
              <w:rPr>
                <w:rFonts w:ascii="Arial" w:hAnsi="Arial" w:cs="Arial"/>
                <w:sz w:val="20"/>
                <w:szCs w:val="20"/>
              </w:rPr>
              <w:t>HÚ4</w:t>
            </w:r>
          </w:p>
        </w:tc>
        <w:tc>
          <w:tcPr>
            <w:tcW w:w="1460" w:type="dxa"/>
            <w:noWrap/>
            <w:hideMark/>
          </w:tcPr>
          <w:p w14:paraId="13798851" w14:textId="77777777" w:rsidR="00FB272C" w:rsidRPr="00B34A24" w:rsidRDefault="00FB272C" w:rsidP="002A2B3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34A24">
              <w:rPr>
                <w:rFonts w:ascii="Arial" w:hAnsi="Arial" w:cs="Arial"/>
                <w:sz w:val="20"/>
                <w:szCs w:val="20"/>
              </w:rPr>
              <w:t>SO106 - 1.03</w:t>
            </w:r>
          </w:p>
        </w:tc>
        <w:tc>
          <w:tcPr>
            <w:tcW w:w="1170" w:type="dxa"/>
            <w:hideMark/>
          </w:tcPr>
          <w:p w14:paraId="386F4499" w14:textId="77777777" w:rsidR="00FB272C" w:rsidRPr="00B34A24" w:rsidRDefault="00FB272C" w:rsidP="002A2B3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34A24">
              <w:rPr>
                <w:rFonts w:ascii="Arial" w:hAnsi="Arial" w:cs="Arial"/>
                <w:sz w:val="20"/>
                <w:szCs w:val="20"/>
              </w:rPr>
              <w:t xml:space="preserve">Rozvodna </w:t>
            </w:r>
            <w:proofErr w:type="spellStart"/>
            <w:r w:rsidRPr="00B34A24">
              <w:rPr>
                <w:rFonts w:ascii="Arial" w:hAnsi="Arial" w:cs="Arial"/>
                <w:sz w:val="20"/>
                <w:szCs w:val="20"/>
              </w:rPr>
              <w:t>MaR</w:t>
            </w:r>
            <w:proofErr w:type="spellEnd"/>
          </w:p>
        </w:tc>
        <w:tc>
          <w:tcPr>
            <w:tcW w:w="819" w:type="dxa"/>
            <w:noWrap/>
            <w:hideMark/>
          </w:tcPr>
          <w:p w14:paraId="1FA76BC3" w14:textId="77777777" w:rsidR="00FB272C" w:rsidRPr="00B34A24" w:rsidRDefault="00FB272C" w:rsidP="002A2B3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34A24">
              <w:rPr>
                <w:rFonts w:ascii="Arial" w:hAnsi="Arial" w:cs="Arial"/>
                <w:sz w:val="20"/>
                <w:szCs w:val="20"/>
              </w:rPr>
              <w:t>3,90</w:t>
            </w:r>
          </w:p>
        </w:tc>
        <w:tc>
          <w:tcPr>
            <w:tcW w:w="872" w:type="dxa"/>
            <w:noWrap/>
            <w:hideMark/>
          </w:tcPr>
          <w:p w14:paraId="74DDEAEF" w14:textId="77777777" w:rsidR="00FB272C" w:rsidRPr="00B34A24" w:rsidRDefault="00FB272C" w:rsidP="002A2B3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34A24">
              <w:rPr>
                <w:rFonts w:ascii="Arial" w:hAnsi="Arial" w:cs="Arial"/>
                <w:sz w:val="20"/>
                <w:szCs w:val="20"/>
              </w:rPr>
              <w:t>53,70</w:t>
            </w:r>
          </w:p>
        </w:tc>
        <w:tc>
          <w:tcPr>
            <w:tcW w:w="1060" w:type="dxa"/>
            <w:noWrap/>
            <w:hideMark/>
          </w:tcPr>
          <w:p w14:paraId="008ABD87" w14:textId="77777777" w:rsidR="00FB272C" w:rsidRPr="00B34A24" w:rsidRDefault="00FB272C" w:rsidP="002A2B3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34A24">
              <w:rPr>
                <w:rFonts w:ascii="Arial" w:hAnsi="Arial" w:cs="Arial"/>
                <w:sz w:val="20"/>
                <w:szCs w:val="20"/>
              </w:rPr>
              <w:t>209,43</w:t>
            </w:r>
          </w:p>
        </w:tc>
        <w:tc>
          <w:tcPr>
            <w:tcW w:w="1281" w:type="dxa"/>
            <w:noWrap/>
            <w:hideMark/>
          </w:tcPr>
          <w:p w14:paraId="65958A54" w14:textId="77777777" w:rsidR="00FB272C" w:rsidRPr="00B34A24" w:rsidRDefault="00FB272C" w:rsidP="002A2B35">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34A24">
              <w:rPr>
                <w:rFonts w:ascii="Arial" w:hAnsi="Arial" w:cs="Arial"/>
                <w:b/>
                <w:bCs/>
                <w:sz w:val="20"/>
                <w:szCs w:val="20"/>
              </w:rPr>
              <w:t>6</w:t>
            </w:r>
          </w:p>
        </w:tc>
        <w:tc>
          <w:tcPr>
            <w:tcW w:w="1568" w:type="dxa"/>
            <w:noWrap/>
            <w:hideMark/>
          </w:tcPr>
          <w:p w14:paraId="34E8B1C0" w14:textId="77777777" w:rsidR="00FB272C" w:rsidRPr="00B34A24" w:rsidRDefault="00FB272C" w:rsidP="002A2B35">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34A24">
              <w:rPr>
                <w:rFonts w:ascii="Arial" w:hAnsi="Arial" w:cs="Arial"/>
                <w:b/>
                <w:bCs/>
                <w:sz w:val="20"/>
                <w:szCs w:val="20"/>
              </w:rPr>
              <w:t>IGV0303</w:t>
            </w:r>
          </w:p>
        </w:tc>
      </w:tr>
      <w:tr w:rsidR="00FB272C" w:rsidRPr="00B34A24" w14:paraId="5D639578" w14:textId="77777777" w:rsidTr="00B34A24">
        <w:trPr>
          <w:trHeight w:val="552"/>
        </w:trPr>
        <w:tc>
          <w:tcPr>
            <w:cnfStyle w:val="001000000000" w:firstRow="0" w:lastRow="0" w:firstColumn="1" w:lastColumn="0" w:oddVBand="0" w:evenVBand="0" w:oddHBand="0" w:evenHBand="0" w:firstRowFirstColumn="0" w:firstRowLastColumn="0" w:lastRowFirstColumn="0" w:lastRowLastColumn="0"/>
            <w:tcW w:w="988" w:type="dxa"/>
            <w:noWrap/>
            <w:hideMark/>
          </w:tcPr>
          <w:p w14:paraId="0C58C1BA" w14:textId="77777777" w:rsidR="00FB272C" w:rsidRPr="00B34A24" w:rsidRDefault="00FB272C" w:rsidP="002A2B35">
            <w:pPr>
              <w:jc w:val="center"/>
              <w:rPr>
                <w:rFonts w:ascii="Arial" w:hAnsi="Arial" w:cs="Arial"/>
                <w:b w:val="0"/>
                <w:bCs w:val="0"/>
                <w:sz w:val="20"/>
                <w:szCs w:val="20"/>
              </w:rPr>
            </w:pPr>
            <w:r w:rsidRPr="00B34A24">
              <w:rPr>
                <w:rFonts w:ascii="Arial" w:hAnsi="Arial" w:cs="Arial"/>
                <w:sz w:val="20"/>
                <w:szCs w:val="20"/>
              </w:rPr>
              <w:t>HÚ5</w:t>
            </w:r>
          </w:p>
        </w:tc>
        <w:tc>
          <w:tcPr>
            <w:tcW w:w="1460" w:type="dxa"/>
            <w:noWrap/>
            <w:hideMark/>
          </w:tcPr>
          <w:p w14:paraId="440CBD9C" w14:textId="77777777" w:rsidR="00FB272C" w:rsidRPr="00B34A24" w:rsidRDefault="00FB272C" w:rsidP="002A2B3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34A24">
              <w:rPr>
                <w:rFonts w:ascii="Arial" w:hAnsi="Arial" w:cs="Arial"/>
                <w:sz w:val="20"/>
                <w:szCs w:val="20"/>
              </w:rPr>
              <w:t>SO106 - 1.04</w:t>
            </w:r>
          </w:p>
        </w:tc>
        <w:tc>
          <w:tcPr>
            <w:tcW w:w="1170" w:type="dxa"/>
            <w:hideMark/>
          </w:tcPr>
          <w:p w14:paraId="37D2D6A0" w14:textId="77777777" w:rsidR="00FB272C" w:rsidRPr="00B34A24" w:rsidRDefault="00FB272C" w:rsidP="002A2B3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34A24">
              <w:rPr>
                <w:rFonts w:ascii="Arial" w:hAnsi="Arial" w:cs="Arial"/>
                <w:sz w:val="20"/>
                <w:szCs w:val="20"/>
              </w:rPr>
              <w:t>Rozvodna elektro</w:t>
            </w:r>
          </w:p>
        </w:tc>
        <w:tc>
          <w:tcPr>
            <w:tcW w:w="819" w:type="dxa"/>
            <w:noWrap/>
            <w:hideMark/>
          </w:tcPr>
          <w:p w14:paraId="2E808082" w14:textId="77777777" w:rsidR="00FB272C" w:rsidRPr="00B34A24" w:rsidRDefault="00FB272C" w:rsidP="002A2B3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34A24">
              <w:rPr>
                <w:rFonts w:ascii="Arial" w:hAnsi="Arial" w:cs="Arial"/>
                <w:sz w:val="20"/>
                <w:szCs w:val="20"/>
              </w:rPr>
              <w:t>3,90</w:t>
            </w:r>
          </w:p>
        </w:tc>
        <w:tc>
          <w:tcPr>
            <w:tcW w:w="872" w:type="dxa"/>
            <w:noWrap/>
            <w:hideMark/>
          </w:tcPr>
          <w:p w14:paraId="12CEC08A" w14:textId="77777777" w:rsidR="00FB272C" w:rsidRPr="00B34A24" w:rsidRDefault="00FB272C" w:rsidP="002A2B3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34A24">
              <w:rPr>
                <w:rFonts w:ascii="Arial" w:hAnsi="Arial" w:cs="Arial"/>
                <w:sz w:val="20"/>
                <w:szCs w:val="20"/>
              </w:rPr>
              <w:t>106,50</w:t>
            </w:r>
          </w:p>
        </w:tc>
        <w:tc>
          <w:tcPr>
            <w:tcW w:w="1060" w:type="dxa"/>
            <w:noWrap/>
            <w:hideMark/>
          </w:tcPr>
          <w:p w14:paraId="20BD2249" w14:textId="77777777" w:rsidR="00FB272C" w:rsidRPr="00B34A24" w:rsidRDefault="00FB272C" w:rsidP="002A2B3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34A24">
              <w:rPr>
                <w:rFonts w:ascii="Arial" w:hAnsi="Arial" w:cs="Arial"/>
                <w:sz w:val="20"/>
                <w:szCs w:val="20"/>
              </w:rPr>
              <w:t>415,35</w:t>
            </w:r>
          </w:p>
        </w:tc>
        <w:tc>
          <w:tcPr>
            <w:tcW w:w="1281" w:type="dxa"/>
            <w:noWrap/>
            <w:hideMark/>
          </w:tcPr>
          <w:p w14:paraId="12D90E2F" w14:textId="77777777" w:rsidR="00FB272C" w:rsidRPr="00B34A24" w:rsidRDefault="00FB272C" w:rsidP="002A2B35">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34A24">
              <w:rPr>
                <w:rFonts w:ascii="Arial" w:hAnsi="Arial" w:cs="Arial"/>
                <w:b/>
                <w:bCs/>
                <w:sz w:val="20"/>
                <w:szCs w:val="20"/>
              </w:rPr>
              <w:t>11</w:t>
            </w:r>
          </w:p>
        </w:tc>
        <w:tc>
          <w:tcPr>
            <w:tcW w:w="1568" w:type="dxa"/>
            <w:noWrap/>
            <w:hideMark/>
          </w:tcPr>
          <w:p w14:paraId="2C01D560" w14:textId="77777777" w:rsidR="00FB272C" w:rsidRPr="00B34A24" w:rsidRDefault="00FB272C" w:rsidP="002A2B35">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B34A24">
              <w:rPr>
                <w:rFonts w:ascii="Arial" w:hAnsi="Arial" w:cs="Arial"/>
                <w:b/>
                <w:bCs/>
                <w:sz w:val="20"/>
                <w:szCs w:val="20"/>
              </w:rPr>
              <w:t>IGV0505</w:t>
            </w:r>
          </w:p>
        </w:tc>
      </w:tr>
    </w:tbl>
    <w:p w14:paraId="326D2882" w14:textId="77777777" w:rsidR="00FB272C" w:rsidRDefault="00FB272C" w:rsidP="00FB272C">
      <w:r>
        <w:tab/>
      </w:r>
    </w:p>
    <w:p w14:paraId="6A16E8AB" w14:textId="79917E63" w:rsidR="00FB272C" w:rsidRDefault="00671C8C" w:rsidP="00671C8C">
      <w:pPr>
        <w:pStyle w:val="TCBNadpis1"/>
      </w:pPr>
      <w:bookmarkStart w:id="9" w:name="_Toc157522824"/>
      <w:r>
        <w:t>OBECNÉ INFORMACE</w:t>
      </w:r>
      <w:bookmarkEnd w:id="9"/>
    </w:p>
    <w:p w14:paraId="7DB31186" w14:textId="62DABFA5" w:rsidR="00FB272C" w:rsidRDefault="00FB272C" w:rsidP="00B34A24">
      <w:pPr>
        <w:pStyle w:val="TCBNadpis2"/>
      </w:pPr>
      <w:bookmarkStart w:id="10" w:name="_Toc157522825"/>
      <w:r>
        <w:t>Charakteristika</w:t>
      </w:r>
      <w:bookmarkEnd w:id="10"/>
    </w:p>
    <w:p w14:paraId="731F6F1E" w14:textId="6B9A528C" w:rsidR="00FB272C" w:rsidRDefault="000C7A89" w:rsidP="00FB272C">
      <w:r>
        <w:t>IG541</w:t>
      </w:r>
      <w:r w:rsidR="00FB272C">
        <w:t xml:space="preserve"> patří mezi plynná hasiva, která po aplikaci sníží koncentraci kyslíku v chráněném prostoru pod hranici, kdy probíhá proces hoření. Je to hasicí prostředek šetrný k životnímu prostředí, protože jeho složky jsou přirozenými prvky atmosféry. Beze změny jsou ze vzduchu získávány a po aplikaci se do atmosféry zase vracejí.</w:t>
      </w:r>
    </w:p>
    <w:p w14:paraId="17F6D8EC" w14:textId="3A9B1C52" w:rsidR="00FB272C" w:rsidRDefault="000C7A89" w:rsidP="00FB272C">
      <w:r>
        <w:t>IG541</w:t>
      </w:r>
      <w:r w:rsidR="00FB272C">
        <w:t xml:space="preserve"> hasí čistě a beze zbytku. Nepoškozuje citlivé materiály, není vodivý, nezpůsobuje orosení zařízení a technologií. Hasí bez nebezpečí vzniku koroze, protože se žádná jeho složka v plamenech nerozkládá. Skladuje se jako stlačený, nikoliv však zkapalněný plyn. Při výtoku </w:t>
      </w:r>
      <w:r>
        <w:t>IG541</w:t>
      </w:r>
      <w:r w:rsidR="00FB272C">
        <w:t xml:space="preserve"> se nedosahuje rosný bod, proto </w:t>
      </w:r>
      <w:r w:rsidR="00FB272C">
        <w:lastRenderedPageBreak/>
        <w:t xml:space="preserve">se nevytváří v chráněném prostoru žádná mlha. Zůstává tak zachován výhled na únikové </w:t>
      </w:r>
      <w:r w:rsidR="001E4AA0">
        <w:t>cesty – důležitý</w:t>
      </w:r>
      <w:r w:rsidR="00FB272C">
        <w:t xml:space="preserve"> psychologický aspekt, který snižuje paniku.</w:t>
      </w:r>
    </w:p>
    <w:p w14:paraId="73EC957F" w14:textId="25E418E0" w:rsidR="00FB272C" w:rsidRDefault="00FB272C" w:rsidP="00FB272C">
      <w:r>
        <w:t xml:space="preserve">Výsledkem aplikace </w:t>
      </w:r>
      <w:r w:rsidR="000C7A89">
        <w:t>IG541</w:t>
      </w:r>
      <w:r>
        <w:t xml:space="preserve"> je potlačení O2 na hodnotu nižší než </w:t>
      </w:r>
      <w:proofErr w:type="gramStart"/>
      <w:r>
        <w:t>15%</w:t>
      </w:r>
      <w:proofErr w:type="gramEnd"/>
      <w:r>
        <w:t xml:space="preserve"> - oheň uhasíná.</w:t>
      </w:r>
    </w:p>
    <w:p w14:paraId="21693AA7" w14:textId="7D03075E" w:rsidR="00FB272C" w:rsidRDefault="00FB272C" w:rsidP="00B34A24">
      <w:pPr>
        <w:pStyle w:val="TCBNadpis2"/>
      </w:pPr>
      <w:bookmarkStart w:id="11" w:name="_Toc157522826"/>
      <w:r>
        <w:t>Vlastnosti</w:t>
      </w:r>
      <w:bookmarkEnd w:id="11"/>
    </w:p>
    <w:p w14:paraId="5CFBDA14" w14:textId="77777777" w:rsidR="00FB272C" w:rsidRDefault="00FB272C" w:rsidP="00FB272C">
      <w:r>
        <w:tab/>
      </w:r>
    </w:p>
    <w:p w14:paraId="44EA210F" w14:textId="6C3653FA" w:rsidR="00FB272C" w:rsidRDefault="00FB272C" w:rsidP="00FB272C">
      <w:r>
        <w:tab/>
        <w:t xml:space="preserve">Složení </w:t>
      </w:r>
      <w:r w:rsidR="000C7A89">
        <w:t>IG541</w:t>
      </w:r>
      <w:r>
        <w:t>:</w:t>
      </w:r>
      <w:r>
        <w:tab/>
        <w:t>40%</w:t>
      </w:r>
      <w:r>
        <w:tab/>
        <w:t>Argon</w:t>
      </w:r>
      <w:r>
        <w:tab/>
      </w:r>
      <w:r>
        <w:tab/>
        <w:t>Ar</w:t>
      </w:r>
    </w:p>
    <w:p w14:paraId="65031696" w14:textId="2850D468" w:rsidR="00FB272C" w:rsidRDefault="00FB272C" w:rsidP="00FB272C">
      <w:r>
        <w:tab/>
      </w:r>
      <w:r>
        <w:tab/>
      </w:r>
      <w:r>
        <w:tab/>
        <w:t>52%</w:t>
      </w:r>
      <w:r>
        <w:tab/>
        <w:t>Dusík</w:t>
      </w:r>
      <w:r>
        <w:tab/>
      </w:r>
      <w:r>
        <w:tab/>
        <w:t>N2</w:t>
      </w:r>
    </w:p>
    <w:p w14:paraId="4286660A" w14:textId="3FF15A4B" w:rsidR="00FB272C" w:rsidRDefault="00FB272C" w:rsidP="00FB272C">
      <w:r>
        <w:tab/>
      </w:r>
      <w:r>
        <w:tab/>
      </w:r>
      <w:r w:rsidR="00B93E3E">
        <w:t xml:space="preserve">            </w:t>
      </w:r>
      <w:r>
        <w:t>8%</w:t>
      </w:r>
      <w:r>
        <w:tab/>
        <w:t>Oxid uhličitý</w:t>
      </w:r>
      <w:r>
        <w:tab/>
        <w:t>CO2</w:t>
      </w:r>
    </w:p>
    <w:p w14:paraId="3905568A" w14:textId="77777777" w:rsidR="00FB272C" w:rsidRDefault="00FB272C" w:rsidP="00FB272C">
      <w:r>
        <w:tab/>
        <w:t>Vlhkost:</w:t>
      </w:r>
      <w:r>
        <w:tab/>
        <w:t>menší než 0,005%</w:t>
      </w:r>
    </w:p>
    <w:p w14:paraId="1CD5BBDC" w14:textId="77777777" w:rsidR="00FB272C" w:rsidRDefault="00FB272C" w:rsidP="00FB272C">
      <w:r>
        <w:tab/>
        <w:t>Forma:</w:t>
      </w:r>
      <w:r>
        <w:tab/>
      </w:r>
      <w:r>
        <w:tab/>
        <w:t>plyn (nehořlavý, nejedovatý)</w:t>
      </w:r>
    </w:p>
    <w:p w14:paraId="4E94A496" w14:textId="77777777" w:rsidR="00FB272C" w:rsidRDefault="00FB272C" w:rsidP="00FB272C">
      <w:r>
        <w:tab/>
        <w:t>Barva:</w:t>
      </w:r>
      <w:r>
        <w:tab/>
      </w:r>
      <w:r>
        <w:tab/>
        <w:t>bezbarvý</w:t>
      </w:r>
    </w:p>
    <w:p w14:paraId="377AFB24" w14:textId="77777777" w:rsidR="00FB272C" w:rsidRDefault="00FB272C" w:rsidP="00FB272C">
      <w:r>
        <w:tab/>
        <w:t>Pach:</w:t>
      </w:r>
      <w:r>
        <w:tab/>
      </w:r>
      <w:r>
        <w:tab/>
        <w:t>bez zápachu</w:t>
      </w:r>
    </w:p>
    <w:p w14:paraId="04015618" w14:textId="77777777" w:rsidR="00FB272C" w:rsidRDefault="00FB272C" w:rsidP="00FB272C">
      <w:r>
        <w:tab/>
        <w:t>Hustota:</w:t>
      </w:r>
      <w:r>
        <w:tab/>
        <w:t>1,4236 kg/m3 při 15oC</w:t>
      </w:r>
    </w:p>
    <w:p w14:paraId="42508B2B" w14:textId="0C8D808A" w:rsidR="00FB272C" w:rsidRDefault="00FB272C" w:rsidP="00FB272C">
      <w:r>
        <w:tab/>
      </w:r>
      <w:r w:rsidR="000C7A89">
        <w:t>IG541</w:t>
      </w:r>
      <w:r>
        <w:t xml:space="preserve"> je skladován v ocelových lahvích pod tlakem 30 </w:t>
      </w:r>
      <w:proofErr w:type="spellStart"/>
      <w:r>
        <w:t>MPa</w:t>
      </w:r>
      <w:proofErr w:type="spellEnd"/>
      <w:r>
        <w:t xml:space="preserve"> při teplotě 15oC.</w:t>
      </w:r>
    </w:p>
    <w:p w14:paraId="77CD1136" w14:textId="765381A8" w:rsidR="00FB272C" w:rsidRDefault="00FB272C" w:rsidP="00B34A24">
      <w:pPr>
        <w:pStyle w:val="TCBNadpis2"/>
      </w:pPr>
      <w:bookmarkStart w:id="12" w:name="_Toc157522827"/>
      <w:r>
        <w:t>Bezpečnost</w:t>
      </w:r>
      <w:bookmarkEnd w:id="12"/>
    </w:p>
    <w:p w14:paraId="34960314" w14:textId="7083D4F4" w:rsidR="00FB272C" w:rsidRDefault="00FB272C" w:rsidP="00FB272C">
      <w:r>
        <w:t xml:space="preserve">Pro bezpečný únik osob z chráněného prostoru před vypuštěním hasiva </w:t>
      </w:r>
      <w:r w:rsidR="000C7A89">
        <w:t>IG541</w:t>
      </w:r>
      <w:r>
        <w:t xml:space="preserve"> do chráněného prostoru slouží časová prodleva. Ovládací ústředna je vybavena obvodem, kterým je nastaveno časové zpoždění (</w:t>
      </w:r>
      <w:proofErr w:type="gramStart"/>
      <w:r>
        <w:t>10-30s</w:t>
      </w:r>
      <w:proofErr w:type="gramEnd"/>
      <w:r>
        <w:t xml:space="preserve">) vypuštění hasiva od okamžiku spuštění hasicího zařízení. Tato doba slouží k bezpečnému opuštění osob z ohroženého prostoru a k odstavení/uzavření technologií, které by mohli ovlivnit účinnost hašení (např. VZT, klapky). Bezprostředně po spuštění zařízení se uvede do činnosti akustická a optická signalizace upozorňující na nutnost opuštění prostoru. Z důvodu potřebného zachování hašení schopné koncentrace hasicího plynu </w:t>
      </w:r>
      <w:r w:rsidR="000C7A89">
        <w:t>IG541</w:t>
      </w:r>
      <w:r>
        <w:t xml:space="preserve"> v chráněném prostoru po jeho vypuštění, je do tohoto prostoru zakázáno vstupovat. Vstup do tohoto prostoru, z důvodu bezpečnosti (možnost samovznícení, přítomnost škodlivých zplodin), je možný až se souhlasem zásahové jednotky HZS.</w:t>
      </w:r>
    </w:p>
    <w:p w14:paraId="6D658950" w14:textId="3638C32E" w:rsidR="00FB272C" w:rsidRDefault="00FB272C" w:rsidP="00B34A24">
      <w:pPr>
        <w:pStyle w:val="TCBNadpis2"/>
      </w:pPr>
      <w:bookmarkStart w:id="13" w:name="_Toc157522828"/>
      <w:r>
        <w:t>Test integrity chráněného prostoru</w:t>
      </w:r>
      <w:bookmarkEnd w:id="13"/>
    </w:p>
    <w:p w14:paraId="3A6B5E51" w14:textId="2E4455C9" w:rsidR="00FB272C" w:rsidRDefault="00FB272C" w:rsidP="00FB272C">
      <w:r>
        <w:t xml:space="preserve">Úspěšné provedení zaplavení chráněného prostoru hasivem a udržení hasící koncentrace je do značné míry závislé na integritě chráněného uzavřeného prostoru. Pro zjištění těsnosti prostoru se používá „DOOR FAN TEST“. Požadovaná doba udržení hasící koncentrace je min. </w:t>
      </w:r>
      <w:r w:rsidR="005207D4">
        <w:t>10 min</w:t>
      </w:r>
      <w:r>
        <w:t>.</w:t>
      </w:r>
    </w:p>
    <w:p w14:paraId="563D22A3" w14:textId="4D2BBF42" w:rsidR="00FB272C" w:rsidRDefault="00671C8C" w:rsidP="00671C8C">
      <w:pPr>
        <w:pStyle w:val="TCBNadpis1"/>
      </w:pPr>
      <w:bookmarkStart w:id="14" w:name="_Toc157522829"/>
      <w:r>
        <w:t>TECHNICKÝ POPIS, STROJNÍ ČÁST</w:t>
      </w:r>
      <w:bookmarkEnd w:id="14"/>
    </w:p>
    <w:p w14:paraId="395C83CE" w14:textId="7F522481" w:rsidR="00FB272C" w:rsidRDefault="00FB272C" w:rsidP="00B34A24">
      <w:pPr>
        <w:pStyle w:val="TCBNadpis2"/>
      </w:pPr>
      <w:bookmarkStart w:id="15" w:name="_Toc157522830"/>
      <w:r>
        <w:t>Všeobecný popis</w:t>
      </w:r>
      <w:bookmarkEnd w:id="15"/>
    </w:p>
    <w:p w14:paraId="0B6A8040" w14:textId="3518E93A" w:rsidR="00FB272C" w:rsidRDefault="00FB272C" w:rsidP="00FB272C">
      <w:r>
        <w:t xml:space="preserve">Systémy </w:t>
      </w:r>
      <w:r w:rsidR="000C7A89">
        <w:t>IG541</w:t>
      </w:r>
      <w:r>
        <w:t xml:space="preserve"> jsou zkonstruovány jako zařízení pro ochranu prostorů. Zařízení pro ochranu prostorů sestávají z pevně stanovené zásoby </w:t>
      </w:r>
      <w:r w:rsidR="000C7A89">
        <w:t>IG541</w:t>
      </w:r>
      <w:r>
        <w:t xml:space="preserve">, která je napojená na potrubní síť s hubicemi, aby se hasící prostředek dostal do chráněného, uzavřeného prostoru. U zařízení pro ochranu prostoru musí být prostor chráněný před rizikem dostatečně utěsněný, aby mohla být potřebná koncentrace </w:t>
      </w:r>
      <w:r w:rsidR="000C7A89">
        <w:t>IG541</w:t>
      </w:r>
      <w:r>
        <w:t xml:space="preserve"> udržována tak dlouho, aby bylo zajištěno dokonalé uhašení ohně a ochlazení horkých ploch.</w:t>
      </w:r>
    </w:p>
    <w:p w14:paraId="57A6FB63" w14:textId="70C960C7" w:rsidR="00FB272C" w:rsidRDefault="00FB272C" w:rsidP="00B34A24">
      <w:pPr>
        <w:pStyle w:val="TCBNadpis2"/>
      </w:pPr>
      <w:bookmarkStart w:id="16" w:name="_Toc157522831"/>
      <w:r>
        <w:lastRenderedPageBreak/>
        <w:t>Stavební skupiny</w:t>
      </w:r>
      <w:bookmarkEnd w:id="16"/>
    </w:p>
    <w:p w14:paraId="72F6C475" w14:textId="591C187B" w:rsidR="00FB272C" w:rsidRDefault="00FB272C" w:rsidP="00FB272C">
      <w:r>
        <w:t xml:space="preserve">GHZ </w:t>
      </w:r>
      <w:r w:rsidR="000C7A89">
        <w:t>IG541</w:t>
      </w:r>
      <w:r>
        <w:t xml:space="preserve"> 300 bar se skládá z:</w:t>
      </w:r>
    </w:p>
    <w:p w14:paraId="2887C419" w14:textId="2F0BD1F7" w:rsidR="00FB272C" w:rsidRDefault="00FB272C" w:rsidP="00671C8C">
      <w:pPr>
        <w:pStyle w:val="Odstavecseseznamem"/>
        <w:numPr>
          <w:ilvl w:val="0"/>
          <w:numId w:val="70"/>
        </w:numPr>
      </w:pPr>
      <w:r>
        <w:t>řídícího zařízení pro spuštění systému</w:t>
      </w:r>
    </w:p>
    <w:p w14:paraId="7B7AAAC0" w14:textId="01E388E3" w:rsidR="00FB272C" w:rsidRDefault="00FB272C" w:rsidP="00671C8C">
      <w:pPr>
        <w:pStyle w:val="Odstavecseseznamem"/>
        <w:numPr>
          <w:ilvl w:val="0"/>
          <w:numId w:val="70"/>
        </w:numPr>
      </w:pPr>
      <w:r>
        <w:t>výstražné signalizace</w:t>
      </w:r>
    </w:p>
    <w:p w14:paraId="2BF58661" w14:textId="2B6774A0" w:rsidR="00FB272C" w:rsidRDefault="00FB272C" w:rsidP="00671C8C">
      <w:pPr>
        <w:pStyle w:val="Odstavecseseznamem"/>
        <w:numPr>
          <w:ilvl w:val="0"/>
          <w:numId w:val="70"/>
        </w:numPr>
      </w:pPr>
      <w:r>
        <w:t>detekce požáru a spouštěcích tlačítek</w:t>
      </w:r>
    </w:p>
    <w:p w14:paraId="0531102F" w14:textId="2FEF8777" w:rsidR="00FB272C" w:rsidRDefault="00FB272C" w:rsidP="00671C8C">
      <w:pPr>
        <w:pStyle w:val="Odstavecseseznamem"/>
        <w:numPr>
          <w:ilvl w:val="0"/>
          <w:numId w:val="70"/>
        </w:numPr>
      </w:pPr>
      <w:r>
        <w:t>přetlakové klapky</w:t>
      </w:r>
    </w:p>
    <w:p w14:paraId="46467F7D" w14:textId="7284110A" w:rsidR="00FB272C" w:rsidRDefault="00FB272C" w:rsidP="00671C8C">
      <w:pPr>
        <w:pStyle w:val="Odstavecseseznamem"/>
        <w:numPr>
          <w:ilvl w:val="0"/>
          <w:numId w:val="70"/>
        </w:numPr>
      </w:pPr>
      <w:r>
        <w:t>vysokotlakých lahví 300bar</w:t>
      </w:r>
    </w:p>
    <w:p w14:paraId="1995C2E4" w14:textId="73FDAE40" w:rsidR="00FB272C" w:rsidRDefault="00FB272C" w:rsidP="00671C8C">
      <w:pPr>
        <w:pStyle w:val="Odstavecseseznamem"/>
        <w:numPr>
          <w:ilvl w:val="0"/>
          <w:numId w:val="70"/>
        </w:numPr>
      </w:pPr>
      <w:r>
        <w:t>lahvových ventilů CI IV8, vypouštěcích hadic</w:t>
      </w:r>
    </w:p>
    <w:p w14:paraId="21626E8F" w14:textId="3249597D" w:rsidR="00FB272C" w:rsidRDefault="00FB272C" w:rsidP="00671C8C">
      <w:pPr>
        <w:pStyle w:val="Odstavecseseznamem"/>
        <w:numPr>
          <w:ilvl w:val="0"/>
          <w:numId w:val="70"/>
        </w:numPr>
      </w:pPr>
      <w:r>
        <w:t>sekčních ventilů</w:t>
      </w:r>
    </w:p>
    <w:p w14:paraId="58383399" w14:textId="32D2A6D6" w:rsidR="00FB272C" w:rsidRDefault="00FB272C" w:rsidP="00671C8C">
      <w:pPr>
        <w:pStyle w:val="Odstavecseseznamem"/>
        <w:numPr>
          <w:ilvl w:val="0"/>
          <w:numId w:val="70"/>
        </w:numPr>
      </w:pPr>
      <w:r>
        <w:t>sběrné spojky opatřené redukcí tlaku</w:t>
      </w:r>
    </w:p>
    <w:p w14:paraId="7F2051A4" w14:textId="1CE273E8" w:rsidR="00FB272C" w:rsidRDefault="00FB272C" w:rsidP="00671C8C">
      <w:pPr>
        <w:pStyle w:val="Odstavecseseznamem"/>
        <w:numPr>
          <w:ilvl w:val="0"/>
          <w:numId w:val="70"/>
        </w:numPr>
      </w:pPr>
      <w:r>
        <w:t>potrubní sítě s hubicemi pro rychlé a stejnoměrné rozvedení plynu do všech částí chráněného prostoru</w:t>
      </w:r>
    </w:p>
    <w:p w14:paraId="247FA50C" w14:textId="06C8640C" w:rsidR="00FB272C" w:rsidRDefault="00FB272C" w:rsidP="00B34A24">
      <w:pPr>
        <w:pStyle w:val="TCBNadpis2"/>
      </w:pPr>
      <w:bookmarkStart w:id="17" w:name="_Toc157522832"/>
      <w:r>
        <w:t>Pohotovostní zásoba hasiva</w:t>
      </w:r>
      <w:bookmarkEnd w:id="17"/>
    </w:p>
    <w:p w14:paraId="2A807F55" w14:textId="77777777" w:rsidR="00144BE9" w:rsidRDefault="00FB272C" w:rsidP="00FB272C">
      <w:r w:rsidRPr="0082089F">
        <w:rPr>
          <w:b/>
          <w:bCs/>
        </w:rPr>
        <w:t>SO106</w:t>
      </w:r>
      <w:r w:rsidR="001E4AA0" w:rsidRPr="0082089F">
        <w:rPr>
          <w:b/>
          <w:bCs/>
        </w:rPr>
        <w:t xml:space="preserve">: </w:t>
      </w:r>
      <w:r>
        <w:t>Každý hašený úsek má navrženu vlastní pohotovostní zásobu hasiva. Počet lahví určených pro hašení jednotlivých prostorů je uveden v odstavci 1.4. Lahve je navrženo v souladu s požadavky ČSN 07 8304 a PBŘ</w:t>
      </w:r>
      <w:r w:rsidR="00455DEC">
        <w:t>S</w:t>
      </w:r>
      <w:r>
        <w:t xml:space="preserve"> umístit uvnitř hašených prostorů. Přesné umístění viz výkresová dokumentace.</w:t>
      </w:r>
      <w:r w:rsidR="00144BE9">
        <w:t xml:space="preserve"> </w:t>
      </w:r>
    </w:p>
    <w:p w14:paraId="47D91F2D" w14:textId="300AD455" w:rsidR="00144BE9" w:rsidRDefault="00144BE9" w:rsidP="00FB272C">
      <w:r>
        <w:t>Pozn. V dalším stupni dokumentace lze připustit variantu s jednou společnou strojovnou pro HÚ 3, HÚ4, HÚ5.</w:t>
      </w:r>
    </w:p>
    <w:p w14:paraId="0DC28FD0" w14:textId="608AECD6" w:rsidR="00FB272C" w:rsidRDefault="00FB272C" w:rsidP="00FB272C">
      <w:r w:rsidRPr="0082089F">
        <w:rPr>
          <w:b/>
          <w:bCs/>
        </w:rPr>
        <w:t>SO</w:t>
      </w:r>
      <w:r w:rsidR="001E4AA0" w:rsidRPr="0082089F">
        <w:rPr>
          <w:b/>
          <w:bCs/>
        </w:rPr>
        <w:t>201:</w:t>
      </w:r>
      <w:r w:rsidR="001E4AA0">
        <w:t xml:space="preserve"> Pro</w:t>
      </w:r>
      <w:r>
        <w:t xml:space="preserve"> oba hašené úseky je uvažováno s jednou společnou pohotovostní zásobou hasiva. Hašení je možné vždy pouze v jednou z HÚ. Lahve je navrženo v souladu s požadavky ČSN 07 8304 a PBŘ umístit v samostatném požárním úseku PÚ N2.4 - I., </w:t>
      </w:r>
      <w:proofErr w:type="spellStart"/>
      <w:r>
        <w:t>m.č</w:t>
      </w:r>
      <w:proofErr w:type="spellEnd"/>
      <w:r>
        <w:t>. 2.06.</w:t>
      </w:r>
    </w:p>
    <w:p w14:paraId="1D70D233" w14:textId="22055AAF" w:rsidR="00FB272C" w:rsidRDefault="00FB272C" w:rsidP="00B34A24">
      <w:pPr>
        <w:pStyle w:val="TCBNadpis2"/>
      </w:pPr>
      <w:bookmarkStart w:id="18" w:name="_Toc157522833"/>
      <w:r>
        <w:t>Rezervní zásoba hasiva</w:t>
      </w:r>
      <w:bookmarkEnd w:id="18"/>
    </w:p>
    <w:p w14:paraId="0D2591C8" w14:textId="19340A2C" w:rsidR="00FB272C" w:rsidRDefault="00FB272C" w:rsidP="00FB272C">
      <w:r>
        <w:t xml:space="preserve">K systému není připojena ani samostatně nestojí rezervní zásoba hasiva. V souladu s požadavky </w:t>
      </w:r>
      <w:proofErr w:type="spellStart"/>
      <w:r>
        <w:t>VdS</w:t>
      </w:r>
      <w:proofErr w:type="spellEnd"/>
      <w:r>
        <w:t xml:space="preserve"> 2380, odst. 2.5 musí být v případě úbytku / vypuštění láhve vyměněny za plné do 36 hodin.</w:t>
      </w:r>
    </w:p>
    <w:p w14:paraId="0B58CE07" w14:textId="013E7B04" w:rsidR="00FB272C" w:rsidRDefault="00FB272C" w:rsidP="00B34A24">
      <w:pPr>
        <w:pStyle w:val="TCBNadpis2"/>
      </w:pPr>
      <w:bookmarkStart w:id="19" w:name="_Toc157522834"/>
      <w:r>
        <w:t>Spuštění lahve</w:t>
      </w:r>
      <w:bookmarkEnd w:id="19"/>
    </w:p>
    <w:p w14:paraId="26F6F17D" w14:textId="41A43DF3" w:rsidR="00FB272C" w:rsidRDefault="00FB272C" w:rsidP="00FB272C">
      <w:r>
        <w:t xml:space="preserve">Ovládání stabilního hasicího zařízení je prováděno ústřednou </w:t>
      </w:r>
      <w:r w:rsidR="001E4AA0">
        <w:t>GHZ – EŘZ</w:t>
      </w:r>
      <w:r>
        <w:t>. Při obdržení signálu ke spuštění GHZ, je aktivováno časové zpoždění (elektrické). Po uplynutí časového zpoždění dochází ke spuštění lahví pomocí elektrického aktivátoru. GHZ je možné také spustit ručním nouzovým aktivátorem, který je umístěn přímo na ventilu elektricky ovládané lahve. Každý HÚ objektu SO106 má svoji vlastní ústřednu. Oba HÚ v SO201 mají jednu společnou ústřednu.</w:t>
      </w:r>
    </w:p>
    <w:p w14:paraId="571FC0BD" w14:textId="1EF91ADD" w:rsidR="00FB272C" w:rsidRDefault="00FB272C" w:rsidP="00B34A24">
      <w:pPr>
        <w:pStyle w:val="TCBNadpis2"/>
      </w:pPr>
      <w:bookmarkStart w:id="20" w:name="_Toc157522835"/>
      <w:r>
        <w:t>Sekční ventily</w:t>
      </w:r>
      <w:bookmarkEnd w:id="20"/>
    </w:p>
    <w:p w14:paraId="303925EE" w14:textId="55ED4252" w:rsidR="00FB272C" w:rsidRDefault="00FB272C" w:rsidP="00FB272C">
      <w:r>
        <w:t>Hašené úseky v SO201 využívají společnou zásobu hasiva a sekční ventily. Pomocí sekčních ventilů, které jsou ovládány elektro-pneumaticky, je nastavena požadovaná potrubní trasa a otevřen požadovaný počet lahví. Při použití systémů se sekčními ventily se předpokládá hašení pouze v jednom prostoru. Nelze hasit více prostorů najednou – využití společné zásoby hasiva.</w:t>
      </w:r>
    </w:p>
    <w:p w14:paraId="54B67CB7" w14:textId="4459B9F1" w:rsidR="00FB272C" w:rsidRDefault="00FB272C" w:rsidP="00B34A24">
      <w:pPr>
        <w:pStyle w:val="TCBNadpis2"/>
      </w:pPr>
      <w:bookmarkStart w:id="21" w:name="_Toc157522836"/>
      <w:r>
        <w:t>Elektrický aktivátor</w:t>
      </w:r>
      <w:bookmarkEnd w:id="21"/>
    </w:p>
    <w:p w14:paraId="378F7BD2" w14:textId="1593A89A" w:rsidR="00FB272C" w:rsidRDefault="00FB272C" w:rsidP="00FB272C">
      <w:r>
        <w:t xml:space="preserve">Slouží ke spuštění pilotních láhví. Je ovládán </w:t>
      </w:r>
      <w:proofErr w:type="gramStart"/>
      <w:r>
        <w:t>24V</w:t>
      </w:r>
      <w:proofErr w:type="gramEnd"/>
      <w:r>
        <w:t xml:space="preserve"> DC / 24W. Spouštěcí mechanismus je elektromechanické zařízení, které při nabuzení způsobuje, že se centrální čep (kolík) posune a otevře ventil CI IV8.</w:t>
      </w:r>
    </w:p>
    <w:p w14:paraId="5D58C87E" w14:textId="231288A4" w:rsidR="00FB272C" w:rsidRDefault="00FB272C" w:rsidP="00B34A24">
      <w:pPr>
        <w:pStyle w:val="TCBNadpis2"/>
      </w:pPr>
      <w:bookmarkStart w:id="22" w:name="_Toc157522837"/>
      <w:r>
        <w:lastRenderedPageBreak/>
        <w:t>Potrubní rozvody</w:t>
      </w:r>
      <w:bookmarkEnd w:id="22"/>
    </w:p>
    <w:p w14:paraId="3A378ACB" w14:textId="6174B12E" w:rsidR="00FB272C" w:rsidRDefault="00FB272C" w:rsidP="00FB272C">
      <w:r>
        <w:t xml:space="preserve">Pracovní tlak v potrubních rozvodech je 60bar. Použité trubky jsou podélně svařované, pozinkované podle DIN 2458/1626. Vysokotlaké fitinky jsou podle DIN 2950 a jsou pozinkované. Trasy potrubních rozvodů jsou značeny červeným pruhem, nápisem </w:t>
      </w:r>
      <w:r w:rsidR="000C7A89">
        <w:t>IG541</w:t>
      </w:r>
      <w:r>
        <w:t xml:space="preserve"> a šipkou směru proudění. Většina uchycovacích prvků je pozinkována. Odpadá tedy nutnost chránit potrubní rozvody ochranným nátěrem. Lakovat pouze díly vyrobené na stavbě, např. TEMALAC FD 20 RAL 3000 - dvě vrstvy na díly vyrobené na stavbě. Zinkovým sprejem se zastříkají závity přečnívající z fitinků.</w:t>
      </w:r>
    </w:p>
    <w:p w14:paraId="120CBD60" w14:textId="07C8D591" w:rsidR="00FB272C" w:rsidRDefault="00FB272C" w:rsidP="00B34A24">
      <w:pPr>
        <w:pStyle w:val="TCBNadpis2"/>
      </w:pPr>
      <w:bookmarkStart w:id="23" w:name="_Toc157522838"/>
      <w:r>
        <w:t>Plynové hubice</w:t>
      </w:r>
      <w:bookmarkEnd w:id="23"/>
      <w:r>
        <w:t xml:space="preserve"> </w:t>
      </w:r>
    </w:p>
    <w:p w14:paraId="1099278B" w14:textId="4832BEAB" w:rsidR="00FB272C" w:rsidRDefault="00FB272C" w:rsidP="00FB272C">
      <w:r>
        <w:t xml:space="preserve">Použité hubice </w:t>
      </w:r>
      <w:r w:rsidR="000C7A89">
        <w:t>IG541</w:t>
      </w:r>
      <w:r>
        <w:t xml:space="preserve"> jsou z mosazi a jsou s vnějším připojovacím závitem. Jsou opatřeny clonou s vrtáním o příslušném průměru (dle výpočtu).</w:t>
      </w:r>
    </w:p>
    <w:p w14:paraId="227217C5" w14:textId="35D626EF" w:rsidR="00FB272C" w:rsidRDefault="00FB272C" w:rsidP="00B34A24">
      <w:pPr>
        <w:pStyle w:val="TCBNadpis2"/>
      </w:pPr>
      <w:bookmarkStart w:id="24" w:name="_Toc157522839"/>
      <w:r>
        <w:t>Hydraulické výpočty</w:t>
      </w:r>
      <w:bookmarkEnd w:id="24"/>
    </w:p>
    <w:p w14:paraId="31301037" w14:textId="77777777" w:rsidR="00FB272C" w:rsidRDefault="00FB272C" w:rsidP="00FB272C">
      <w:r>
        <w:t>Pro stanovení přesného množství hasiva, velikosti použitých lahví, dimenzí potrubních tras, vrtání trysek, vypouštěcích časů, ploch pro odvod přetlaku a výsledných hasicích koncentrací jsou použity schválené hydraulické kalkulace – budou součástí výrobní a předávací dokumentace.</w:t>
      </w:r>
    </w:p>
    <w:p w14:paraId="1D30FBF2" w14:textId="0E4EED2F" w:rsidR="00FB272C" w:rsidRDefault="00FB272C" w:rsidP="00B34A24">
      <w:pPr>
        <w:pStyle w:val="TCBNadpis2"/>
      </w:pPr>
      <w:bookmarkStart w:id="25" w:name="_Toc157522840"/>
      <w:r>
        <w:t>Podmínky montáže</w:t>
      </w:r>
      <w:bookmarkEnd w:id="25"/>
    </w:p>
    <w:p w14:paraId="1EDCE7C1" w14:textId="77777777" w:rsidR="00FB272C" w:rsidRDefault="00FB272C" w:rsidP="00FB272C">
      <w:r>
        <w:t>Montáž GHZ musí být provedena výrobcem zařízení, nebo subjektem, který má k této činnosti oprávnění od výrobce. Při výrobě a montáži jednotlivých dílů zařízení je nutné dodržovat předpisy výrobce. Při montáži GHZ je bezpodmínečně nutné dodržovat všechny příslušné bezpečnostní předpisy a ustanovení platná na území ČR a taktéž předpisy platné v areálu stavebníka.</w:t>
      </w:r>
    </w:p>
    <w:p w14:paraId="55426D36" w14:textId="3F6ED1A1" w:rsidR="00FB272C" w:rsidRDefault="00FB272C" w:rsidP="00B34A24">
      <w:pPr>
        <w:pStyle w:val="TCBNadpis2"/>
      </w:pPr>
      <w:bookmarkStart w:id="26" w:name="_Toc157522841"/>
      <w:r>
        <w:t>Zkoušky potrubí</w:t>
      </w:r>
      <w:bookmarkEnd w:id="26"/>
    </w:p>
    <w:p w14:paraId="5E092630" w14:textId="07A93F08" w:rsidR="00FB272C" w:rsidRDefault="00FB272C" w:rsidP="00FB272C">
      <w:r>
        <w:t xml:space="preserve">Po dokončení montáže strojní části GHZ je nutné provést dílčí zkoušky. Na instalovaném potrubním rozvodu se provádí tak zvaný </w:t>
      </w:r>
      <w:proofErr w:type="spellStart"/>
      <w:r>
        <w:t>profuk</w:t>
      </w:r>
      <w:proofErr w:type="spellEnd"/>
      <w:r>
        <w:t xml:space="preserve"> potrubí, čímž se zajišťuje průchodnost a čistota potrubí. Dále se provádí dle požadavků ČSN EN 15004 odstavec 8.2.3.12 na otevřených potrubích pneumatická tlaková zkouška v uzavřeném okruhu po dobu 10 min při 3 barech; po 10 minutách nesmí pokles tlaku překročit 20 % zkušebního tlaku. Tlaková zkouška se provádí z důvodu obtížného vysoušení potrubí stlačeným vzduchem. Na základě úspěšného provedení zkoušek, je vystaven protokol o čistotě potrubí, respektive o tlakové zkoušce. Po montáži GHZ provede montážní organizace s oprávněním TIČR tlakovou zkoušku zařízení pro vypouštění hasebních plynů (potrubního rozvodu GHZ – vyhrazeného plynového </w:t>
      </w:r>
      <w:r w:rsidR="005207D4">
        <w:t>zařízení – VPZ</w:t>
      </w:r>
      <w:r>
        <w:t xml:space="preserve">), dle zpracovaného technologického postupu revizním technikem VPZ. Zkouška bude provedena dle NV ČR č. 191/2022 v platném zněni a ČSN EN 13480-5 v platném zněni za přítomnosti inspektora TIČR. Revizní technik VPZ zpracuje zprávu o výchozí revizi, a kromě toho do technické zprávy „Údaje o měřeni a zkouškách“ uvede záznam o provedených zkouškách. Inspektor TIČR potvrdí kladný výsledek provedené zkoušky razítkem a podpisem na Zápis/Protokol, vyhotovený revizním technikem VPZ. Následně vydá kladné odborné a závazné stanovisko TIČR. </w:t>
      </w:r>
    </w:p>
    <w:p w14:paraId="5F6B9A5B" w14:textId="2103FB12" w:rsidR="00FB272C" w:rsidRDefault="00FB272C" w:rsidP="00B34A24">
      <w:pPr>
        <w:pStyle w:val="TCBNadpis2"/>
      </w:pPr>
      <w:bookmarkStart w:id="27" w:name="_Toc157522842"/>
      <w:r>
        <w:t>Odvod přetlaku</w:t>
      </w:r>
      <w:bookmarkEnd w:id="27"/>
    </w:p>
    <w:p w14:paraId="248C7D6B" w14:textId="7ABCF516" w:rsidR="00FB272C" w:rsidRDefault="00FB272C" w:rsidP="00FB272C">
      <w:r>
        <w:t xml:space="preserve">Odvedení přetlaku, který může vzniknout při vypuštění hasiva </w:t>
      </w:r>
      <w:r w:rsidR="000C7A89">
        <w:t>IG541</w:t>
      </w:r>
      <w:r>
        <w:t xml:space="preserve"> do HÚ, je řešeno přetlakovými klapkami. Tyto klapky je osazena do obvodových stěny HÚ. Pozice viz výkresová dokumentace. Ovládání klapek je samočinné na základě případného zvýšení tlaku v hašeném prostoru. Klapky mohou být otevřeny max. po dobu působení tlaku, potom se automaticky uzavře. Navrženy jsou klapky </w:t>
      </w:r>
      <w:r w:rsidR="005336A4">
        <w:t xml:space="preserve">například </w:t>
      </w:r>
      <w:r w:rsidR="00D2204F">
        <w:t xml:space="preserve">typ </w:t>
      </w:r>
      <w:proofErr w:type="spellStart"/>
      <w:r>
        <w:t>Apreco</w:t>
      </w:r>
      <w:proofErr w:type="spellEnd"/>
      <w:r>
        <w:t>, IGV – umístění viz výkresová dokumentace.</w:t>
      </w:r>
    </w:p>
    <w:p w14:paraId="6928309F" w14:textId="43A29700" w:rsidR="00FB272C" w:rsidRDefault="00FB272C" w:rsidP="00B34A24">
      <w:pPr>
        <w:pStyle w:val="TCBNadpis2"/>
      </w:pPr>
      <w:bookmarkStart w:id="28" w:name="_Toc157522843"/>
      <w:r>
        <w:lastRenderedPageBreak/>
        <w:t>Zkušební provoz</w:t>
      </w:r>
      <w:bookmarkEnd w:id="28"/>
    </w:p>
    <w:p w14:paraId="7A1EB531" w14:textId="05F5D734" w:rsidR="00FB272C" w:rsidRDefault="00FB272C" w:rsidP="00FB272C">
      <w:r>
        <w:t xml:space="preserve">Stabilní hasicí zařízení s hasivem </w:t>
      </w:r>
      <w:r w:rsidR="000C7A89">
        <w:t>IG541</w:t>
      </w:r>
      <w:r>
        <w:t xml:space="preserve"> není výrobním zařízením a nevyžaduje zkušební provoz. Po jeho instalaci, odzkoušení a zprovoznění musí být stále udržováno v provozuschopném stavu.</w:t>
      </w:r>
    </w:p>
    <w:p w14:paraId="071A243F" w14:textId="77777777" w:rsidR="00FB272C" w:rsidRDefault="00FB272C" w:rsidP="00FB272C"/>
    <w:p w14:paraId="10ED39B7" w14:textId="5EE7C0D8" w:rsidR="00FB272C" w:rsidRDefault="00FB272C" w:rsidP="00B34A24">
      <w:pPr>
        <w:pStyle w:val="TCBNadpis2"/>
      </w:pPr>
      <w:bookmarkStart w:id="29" w:name="_Toc157522844"/>
      <w:r>
        <w:t>Organizační požadavky na zamezení náhodného spuštění</w:t>
      </w:r>
      <w:bookmarkEnd w:id="29"/>
    </w:p>
    <w:p w14:paraId="4D1EC223" w14:textId="3FE7FB9F" w:rsidR="00FB272C" w:rsidRDefault="00FB272C" w:rsidP="00FB272C">
      <w:r>
        <w:t>Prvním předpokladem je řádné proškolení obsluhy a všech ostatních osob přicházejících do styku se GHZ. Součástí předávací dokumentace je Návod na obsluhu, který obsahuje potřebné pokyny pro obsluhu a údržbu. Zařízení je dále opatřené výstražnými štítky a informačními tabulkami.</w:t>
      </w:r>
    </w:p>
    <w:p w14:paraId="300A8D4F" w14:textId="621A2678" w:rsidR="00FB272C" w:rsidRPr="00D92525" w:rsidRDefault="00FB272C" w:rsidP="00671C8C">
      <w:pPr>
        <w:pStyle w:val="TCBNadpis1"/>
      </w:pPr>
      <w:bookmarkStart w:id="30" w:name="_Toc157522845"/>
      <w:r w:rsidRPr="00D92525">
        <w:t>TECHNICKÝ POPIS</w:t>
      </w:r>
      <w:r w:rsidR="00633F77" w:rsidRPr="00D92525">
        <w:t xml:space="preserve"> </w:t>
      </w:r>
      <w:r w:rsidR="00633F77">
        <w:t>–</w:t>
      </w:r>
      <w:r w:rsidR="00633F77" w:rsidRPr="00D92525">
        <w:t xml:space="preserve"> Č</w:t>
      </w:r>
      <w:r w:rsidR="00633F77">
        <w:t xml:space="preserve">ÁST A ELEKTRO A MaR </w:t>
      </w:r>
      <w:r w:rsidR="005336A4" w:rsidRPr="00D92525">
        <w:t xml:space="preserve">– </w:t>
      </w:r>
      <w:r w:rsidR="00633F77" w:rsidRPr="00D92525">
        <w:t xml:space="preserve">ROZSAH </w:t>
      </w:r>
      <w:r w:rsidR="00671C8C">
        <w:t xml:space="preserve">OB </w:t>
      </w:r>
      <w:r w:rsidR="005336A4" w:rsidRPr="00D92525">
        <w:t>7</w:t>
      </w:r>
      <w:bookmarkEnd w:id="30"/>
      <w:r w:rsidR="005336A4" w:rsidRPr="00D92525">
        <w:t xml:space="preserve"> </w:t>
      </w:r>
    </w:p>
    <w:p w14:paraId="1FDBEC50" w14:textId="7D456E8A" w:rsidR="00FB272C" w:rsidRDefault="00FB272C" w:rsidP="00B34A24">
      <w:pPr>
        <w:pStyle w:val="TCBNadpis2"/>
      </w:pPr>
      <w:bookmarkStart w:id="31" w:name="_Toc157522846"/>
      <w:r>
        <w:t>Všeobecný popis</w:t>
      </w:r>
      <w:bookmarkEnd w:id="31"/>
    </w:p>
    <w:p w14:paraId="150D1A2F" w14:textId="4C79D93E" w:rsidR="00FB272C" w:rsidRDefault="00FB272C" w:rsidP="00FB272C">
      <w:r>
        <w:t>V pohotovostním stavu je zařízení připraveno k vypuštění hasiva. Vedení k signalizačním a ovládacím prvkům jsou hlídána na zkrat a přerušení. Na ústředně GHZ není signalizována žádná událost. K ústředně jsou pro každý chráněný prostor připojeny na kruhovém vedení automatické hlásiče požáru. Při aktivaci jednoho automatického hlásiče požáru dojde k vyhlášení stavu „</w:t>
      </w:r>
      <w:proofErr w:type="spellStart"/>
      <w:r>
        <w:t>Předpoplach</w:t>
      </w:r>
      <w:proofErr w:type="spellEnd"/>
      <w:r>
        <w:t xml:space="preserve">“, při kterém se v chráněném prostoru uvede do činnosti akustická výstražná signalizace. Při současné aktivaci i druhého automatického hlásiče požáru nebo při stisknutí spouštěcího tlačítka dojde k vyhlášení stavu „Poplach“. V chráněném prostoru se uvede do činnosti také optická výstražná signalizace. Od této chvíle se odpočítává časová prodleva cca </w:t>
      </w:r>
      <w:proofErr w:type="gramStart"/>
      <w:r>
        <w:t>30s</w:t>
      </w:r>
      <w:proofErr w:type="gramEnd"/>
      <w:r>
        <w:t xml:space="preserve"> do vypuštění hasiva. V tomto časovém intervalu je nutno chráněný prostor opustit a zajistit odstavení a uzavření VZT / otvorů, které by mohly ovlivnit účinnost hašení. V době časové prodlevy je také možné blokovacím tlačítkem modré barvy pozastavit spuštění hašení. Po uplynutí časového zpoždění je aktivován výstražný panel „HAŠENÍ SPUŠTĚNO NEVSTUPUJTE“ a spouštěcí pružina čímž dojde k vypuštění hasiva. Všechny provozní stavy zařízení GHZ (</w:t>
      </w:r>
      <w:proofErr w:type="spellStart"/>
      <w:r>
        <w:t>předpoplach</w:t>
      </w:r>
      <w:proofErr w:type="spellEnd"/>
      <w:r>
        <w:t>, poplach, spuštění hašení a sumární porucha) jsou předávány v podobě bezpotenciálových kontaktů do rozvaděčů =MX, které jsou umístěny v blízkosti ústředen GHZ. Tyto signály jsou napojené na EPS. Přenos a zpracování těchto signálů je součástí profese EPS.</w:t>
      </w:r>
    </w:p>
    <w:p w14:paraId="79539F03" w14:textId="10163A4F" w:rsidR="00FB272C" w:rsidRDefault="00FB272C" w:rsidP="00B34A24">
      <w:pPr>
        <w:pStyle w:val="TCBNadpis2"/>
      </w:pPr>
      <w:bookmarkStart w:id="32" w:name="_Toc157522847"/>
      <w:r>
        <w:t xml:space="preserve">Ústředna </w:t>
      </w:r>
      <w:r w:rsidR="003E30DE">
        <w:t>GHZ – EŘZ</w:t>
      </w:r>
      <w:bookmarkEnd w:id="32"/>
    </w:p>
    <w:p w14:paraId="0CBEBC84" w14:textId="1863CF6A" w:rsidR="00FB272C" w:rsidRDefault="00FB272C" w:rsidP="00FB272C">
      <w:r>
        <w:t xml:space="preserve">Pro řízení systémů GHZ v SO106 je navržena 3x ústředna </w:t>
      </w:r>
      <w:r w:rsidR="005336A4">
        <w:t xml:space="preserve">například typ </w:t>
      </w:r>
      <w:r>
        <w:t xml:space="preserve">DCP-1 04UD. Pro řízení systémů GHZ v SO201 je navržena 1x ústředna </w:t>
      </w:r>
      <w:r w:rsidR="009F5BBD">
        <w:t xml:space="preserve">například typ </w:t>
      </w:r>
      <w:r>
        <w:t xml:space="preserve">DCP-1 14UD. Tyto ústředny plynového hašení jsou samostatné panely určené pro použití se systémy plynového hašení. Ústředny jsou navrženy a schváleny dle evropské normy EN 12094-1:2003, souvisejících částí norem EN54-2:1997 a EN54-4:1997. Ústředny jsou také schváleny </w:t>
      </w:r>
      <w:proofErr w:type="spellStart"/>
      <w:r>
        <w:t>VdS</w:t>
      </w:r>
      <w:proofErr w:type="spellEnd"/>
      <w:r>
        <w:t>. Ústředna je osazena do oceloplechové skříně. Na přední straně panelu je 7“ dotykový displej a programovatelné LED ovládací a signalizační prvky.</w:t>
      </w:r>
    </w:p>
    <w:p w14:paraId="5F12B49F" w14:textId="0D3E4F5B" w:rsidR="00FB272C" w:rsidRDefault="00FB272C" w:rsidP="00671C8C">
      <w:pPr>
        <w:pStyle w:val="Odstavecseseznamem"/>
        <w:numPr>
          <w:ilvl w:val="0"/>
          <w:numId w:val="70"/>
        </w:numPr>
      </w:pPr>
      <w:r>
        <w:t>přímá montáž na omítku, modulární výstavba</w:t>
      </w:r>
    </w:p>
    <w:p w14:paraId="6BA82AD9" w14:textId="3E5741F0" w:rsidR="00FB272C" w:rsidRDefault="00FB272C" w:rsidP="00671C8C">
      <w:pPr>
        <w:pStyle w:val="Odstavecseseznamem"/>
        <w:numPr>
          <w:ilvl w:val="0"/>
          <w:numId w:val="70"/>
        </w:numPr>
      </w:pPr>
      <w:r>
        <w:t>konfigurace dle rozsahu konkrétní aplikace</w:t>
      </w:r>
    </w:p>
    <w:p w14:paraId="2D80C709" w14:textId="56ED3DE1" w:rsidR="00FB272C" w:rsidRDefault="00FB272C" w:rsidP="00671C8C">
      <w:pPr>
        <w:pStyle w:val="Odstavecseseznamem"/>
        <w:numPr>
          <w:ilvl w:val="0"/>
          <w:numId w:val="70"/>
        </w:numPr>
      </w:pPr>
      <w:r>
        <w:t>Indikace signálu prostřednictvím velkého LCD displeje a LED diod</w:t>
      </w:r>
    </w:p>
    <w:p w14:paraId="40607604" w14:textId="096C1113" w:rsidR="00FB272C" w:rsidRDefault="00FB272C" w:rsidP="00671C8C">
      <w:pPr>
        <w:pStyle w:val="Odstavecseseznamem"/>
        <w:numPr>
          <w:ilvl w:val="0"/>
          <w:numId w:val="70"/>
        </w:numPr>
      </w:pPr>
      <w:r>
        <w:t>ovládání pomocí menu pomocí konfigurovatelných funkčních kláves</w:t>
      </w:r>
    </w:p>
    <w:p w14:paraId="4F9C57CF" w14:textId="3D9A02FD" w:rsidR="00FB272C" w:rsidRDefault="00FB272C" w:rsidP="00671C8C">
      <w:pPr>
        <w:pStyle w:val="Odstavecseseznamem"/>
        <w:numPr>
          <w:ilvl w:val="0"/>
          <w:numId w:val="70"/>
        </w:numPr>
      </w:pPr>
      <w:r>
        <w:t>přístup k ovládání přes přístupový kód</w:t>
      </w:r>
    </w:p>
    <w:p w14:paraId="3BE190AB" w14:textId="6C89AB3B" w:rsidR="00FB272C" w:rsidRDefault="00FB272C" w:rsidP="00671C8C">
      <w:pPr>
        <w:pStyle w:val="Odstavecseseznamem"/>
        <w:numPr>
          <w:ilvl w:val="0"/>
          <w:numId w:val="70"/>
        </w:numPr>
      </w:pPr>
      <w:r>
        <w:t>programování pomocí „</w:t>
      </w:r>
      <w:proofErr w:type="spellStart"/>
      <w:r>
        <w:t>LogicManager</w:t>
      </w:r>
      <w:proofErr w:type="spellEnd"/>
      <w:r>
        <w:t>“</w:t>
      </w:r>
    </w:p>
    <w:p w14:paraId="5777BC3F" w14:textId="375DDB73" w:rsidR="00FB272C" w:rsidRDefault="00FB272C" w:rsidP="00671C8C">
      <w:pPr>
        <w:pStyle w:val="Odstavecseseznamem"/>
        <w:numPr>
          <w:ilvl w:val="0"/>
          <w:numId w:val="70"/>
        </w:numPr>
      </w:pPr>
      <w:r>
        <w:t>paměť událostí</w:t>
      </w:r>
    </w:p>
    <w:p w14:paraId="277DABB5" w14:textId="6145039B" w:rsidR="00FB272C" w:rsidRDefault="00FB272C" w:rsidP="00671C8C">
      <w:pPr>
        <w:pStyle w:val="Odstavecseseznamem"/>
        <w:numPr>
          <w:ilvl w:val="0"/>
          <w:numId w:val="70"/>
        </w:numPr>
      </w:pPr>
      <w:r>
        <w:t xml:space="preserve">záložní napájecí akumulátor 18 / 26 </w:t>
      </w:r>
      <w:proofErr w:type="spellStart"/>
      <w:r>
        <w:t>Ah</w:t>
      </w:r>
      <w:proofErr w:type="spellEnd"/>
      <w:r>
        <w:t xml:space="preserve"> (2x12V)</w:t>
      </w:r>
    </w:p>
    <w:p w14:paraId="4381084C" w14:textId="1AD38C68" w:rsidR="00FB272C" w:rsidRDefault="00FB272C" w:rsidP="00B34A24">
      <w:pPr>
        <w:pStyle w:val="TCBNadpis2"/>
      </w:pPr>
      <w:bookmarkStart w:id="33" w:name="_Toc157522848"/>
      <w:r>
        <w:lastRenderedPageBreak/>
        <w:t xml:space="preserve">Automatické </w:t>
      </w:r>
      <w:r w:rsidR="005D35B5">
        <w:t>spuštění – detekce</w:t>
      </w:r>
      <w:r>
        <w:t xml:space="preserve"> požáru</w:t>
      </w:r>
      <w:bookmarkEnd w:id="33"/>
    </w:p>
    <w:p w14:paraId="36E20BA9" w14:textId="41ACD64F" w:rsidR="00FB272C" w:rsidRDefault="00FB272C" w:rsidP="00FB272C">
      <w:r>
        <w:t xml:space="preserve">Pro detekci požáru a následné automatické spuštění systému GHZ jsou navrženy adresné opticko-kouřové hlásiče požáru OMX (citlivost </w:t>
      </w:r>
      <w:proofErr w:type="gramStart"/>
      <w:r>
        <w:t>1,4%</w:t>
      </w:r>
      <w:proofErr w:type="gramEnd"/>
      <w:r>
        <w:t>/m). Hlásiče jsou zapojeny na kruhové vedení ústředny.</w:t>
      </w:r>
    </w:p>
    <w:p w14:paraId="18E61323" w14:textId="58CDB07A" w:rsidR="00FB272C" w:rsidRDefault="00FB272C" w:rsidP="00B34A24">
      <w:pPr>
        <w:pStyle w:val="TCBNadpis2"/>
      </w:pPr>
      <w:bookmarkStart w:id="34" w:name="_Toc157522849"/>
      <w:r>
        <w:t xml:space="preserve">Automatické </w:t>
      </w:r>
      <w:r w:rsidR="005D35B5">
        <w:t>spuštění – detekce</w:t>
      </w:r>
      <w:r>
        <w:t xml:space="preserve"> požáru</w:t>
      </w:r>
      <w:bookmarkEnd w:id="34"/>
    </w:p>
    <w:p w14:paraId="2FD5029D" w14:textId="046E947B" w:rsidR="00FB272C" w:rsidRDefault="00FB272C" w:rsidP="00FB272C">
      <w:r>
        <w:t>V souladu s požadavky PBŘ</w:t>
      </w:r>
      <w:r w:rsidR="00686DD2">
        <w:t>S</w:t>
      </w:r>
      <w:r>
        <w:t xml:space="preserve"> jsou navrženy pro detekci požáru kouřové nasávací hlásiče</w:t>
      </w:r>
      <w:r w:rsidR="00C904B8">
        <w:t xml:space="preserve"> například</w:t>
      </w:r>
      <w:r w:rsidR="007807FB">
        <w:t xml:space="preserve"> typ</w:t>
      </w:r>
      <w:r w:rsidR="00C904B8">
        <w:t xml:space="preserve">   </w:t>
      </w:r>
      <w:r>
        <w:t xml:space="preserve"> VESDA. Každý HÚ má navrženu svoji samostatnou jednotku. K tomuto hlásiči je pevně připojeno nasávací potrubí. Toto potrubí kontinuálně nasává vzorky vzduchu v chráněném prostoru. Nasávaný vzduch je filtrován dvoustupňovým filtrem a přiveden do laserové vyhodnocovací komory hlásiče. Citlivost hlásiče je SW nastavitelná. Tento hlásič obsahuje relé „</w:t>
      </w:r>
      <w:proofErr w:type="spellStart"/>
      <w:r>
        <w:t>předpoplach</w:t>
      </w:r>
      <w:proofErr w:type="spellEnd"/>
      <w:r>
        <w:t>“, „poplach“ a „porucha“. Opticky je signalizace stavu hlásiče zobrazována na předním panelu. Umístění nasávacích otvorů bude provedeno dle rozmístění technologie HÚ. Napájení je realizováno ze záložního napájecího zdroje =ZD.</w:t>
      </w:r>
    </w:p>
    <w:p w14:paraId="6CF50917" w14:textId="596CC786" w:rsidR="00FB272C" w:rsidRDefault="00FB272C" w:rsidP="00B34A24">
      <w:pPr>
        <w:pStyle w:val="TCBNadpis2"/>
      </w:pPr>
      <w:bookmarkStart w:id="35" w:name="_Toc157522850"/>
      <w:r>
        <w:t>Spouštěcí tlačítka</w:t>
      </w:r>
      <w:bookmarkEnd w:id="35"/>
      <w:r>
        <w:t xml:space="preserve"> </w:t>
      </w:r>
    </w:p>
    <w:p w14:paraId="28EAC6B2" w14:textId="19F7AF4B" w:rsidR="00FB272C" w:rsidRDefault="00FB272C" w:rsidP="005D35B5">
      <w:r>
        <w:t xml:space="preserve">Vně chráněných prostorů (vedle vstupních dveří) jsou umístěna spouštěcí tlačítka. Jedná se o adresné tlačítkové hlásiče žluté barvy, která jsou zapojena na kruhové vedení ovládací ústředny. Proti zneužití jsou tlačítka pod ochranným krytem. Spodní hrana tlačítek je instalována do výšky 120 cm od </w:t>
      </w:r>
      <w:r w:rsidR="007807FB">
        <w:t>pochozí</w:t>
      </w:r>
      <w:r>
        <w:t xml:space="preserve"> výšky podlahy / terénu.</w:t>
      </w:r>
      <w:r>
        <w:tab/>
      </w:r>
    </w:p>
    <w:p w14:paraId="51D55AE0" w14:textId="56AC67AA" w:rsidR="00FB272C" w:rsidRDefault="00FB272C" w:rsidP="00B34A24">
      <w:pPr>
        <w:pStyle w:val="TCBNadpis2"/>
      </w:pPr>
      <w:bookmarkStart w:id="36" w:name="_Toc157522851"/>
      <w:r>
        <w:t>Stop tlačítko</w:t>
      </w:r>
      <w:bookmarkEnd w:id="36"/>
    </w:p>
    <w:p w14:paraId="5CBD24C6" w14:textId="6EC8CA5E" w:rsidR="00FB272C" w:rsidRDefault="00FB272C" w:rsidP="00FB272C">
      <w:r>
        <w:t xml:space="preserve">U východů z chráněných prostorů (vedle vstupních dveří) jsou umístěna blokovací tlačítka, kterými lze v době časové prodlevy zablokovat (pozastavit) spuštění hašení. Jedná se o konvenční tlačítkové hlásiče modré barvy zapojené na linkové vedení ovládací ústředny. Tlačítka jsou nearetovaná, musí být ovládána rukou. Spodní hrana tlačítek je instalována do výšky 120 cm od </w:t>
      </w:r>
      <w:r w:rsidR="007807FB">
        <w:t>pochozí</w:t>
      </w:r>
      <w:r>
        <w:t xml:space="preserve"> výšky podlahy / terénu.</w:t>
      </w:r>
    </w:p>
    <w:p w14:paraId="5F38A648" w14:textId="2E1EB5E8" w:rsidR="00FB272C" w:rsidRDefault="00FB272C" w:rsidP="00B34A24">
      <w:pPr>
        <w:pStyle w:val="TCBNadpis2"/>
      </w:pPr>
      <w:bookmarkStart w:id="37" w:name="_Toc157522852"/>
      <w:r>
        <w:t>Optická a akustická signalizace</w:t>
      </w:r>
      <w:bookmarkEnd w:id="37"/>
    </w:p>
    <w:p w14:paraId="0A917650" w14:textId="2E488095" w:rsidR="00FB272C" w:rsidRDefault="00FB272C" w:rsidP="00FB272C">
      <w:r>
        <w:t xml:space="preserve">Pro bezpečnost lidí nacházejících se uvnitř nebo v blízkosti hašených prostorů je navržena akustická a optická signalizace </w:t>
      </w:r>
      <w:proofErr w:type="gramStart"/>
      <w:r>
        <w:t>24V</w:t>
      </w:r>
      <w:proofErr w:type="gramEnd"/>
      <w:r>
        <w:t xml:space="preserve"> DC. Akustická signalizace je spouštěna na základě aktivace jednoho hlásiče požáru (PŘEDPOPLACH). Při aktivaci i druhého automatického hlásiče požáru nebo při stisknutí spouštěcího tlačítka dojde k aktivaci opticko-akustické signalizace (POPLACH). Současně se začátkem vypouštění hasiva je nad vstupními dveřmi HÚ aktivován výstražný panel s nápisem „HAŠENÍ SPUŠTĚNO NEVSTUPOVAT“. Signalizace je funkční až do zpětného nastavení ústředny GHZ. V případě aktivace signalizace je nutné příslušný chráněný prostor opustit / nevstupovat!</w:t>
      </w:r>
    </w:p>
    <w:p w14:paraId="09749A28" w14:textId="57C7B48E" w:rsidR="00FB272C" w:rsidRDefault="00FB272C" w:rsidP="00B34A24">
      <w:pPr>
        <w:pStyle w:val="TCBNadpis2"/>
      </w:pPr>
      <w:bookmarkStart w:id="38" w:name="_Toc157522853"/>
      <w:r>
        <w:t>Časové zpoždění</w:t>
      </w:r>
      <w:bookmarkEnd w:id="38"/>
    </w:p>
    <w:p w14:paraId="1F2C7648" w14:textId="77777777" w:rsidR="00FB272C" w:rsidRDefault="00FB272C" w:rsidP="00FB272C">
      <w:r>
        <w:t xml:space="preserve">Pro bezpečnost osob a pro možné uzavření VZT či technologických zařízení ovlivňujících funkci GHZ je součástí systému tzv. časové zpoždění. Je to doba mezi „povelem ke spuštění GHZ“ a vlastním začátkem vypouštění hasicího média. Toto zpoždění se nastavuje v ústředně GHZ (cca 20-30 sekund). </w:t>
      </w:r>
    </w:p>
    <w:p w14:paraId="78A7C542" w14:textId="32AD1333" w:rsidR="00FB272C" w:rsidRDefault="00FB272C" w:rsidP="00B34A24">
      <w:pPr>
        <w:pStyle w:val="TCBNadpis2"/>
      </w:pPr>
      <w:bookmarkStart w:id="39" w:name="_Toc157522854"/>
      <w:r>
        <w:t>Signalizace stavu hlavních komponentů</w:t>
      </w:r>
      <w:bookmarkEnd w:id="39"/>
    </w:p>
    <w:p w14:paraId="69FA27CE" w14:textId="77777777" w:rsidR="00FB272C" w:rsidRDefault="00FB272C" w:rsidP="00FB272C">
      <w:r>
        <w:t>Láhve s hasivem jsou vybaveny tlakovým spínačem, který hlídá množství hasiva. V případě úbytku hasiva signalizuje tuto událost na ústředně GHZ a tato skutečnost je předávána v podobě sumární poruchy GHZ do EPS.</w:t>
      </w:r>
    </w:p>
    <w:p w14:paraId="782CABBE" w14:textId="3D888926" w:rsidR="00FB272C" w:rsidRDefault="00FB272C" w:rsidP="00B34A24">
      <w:pPr>
        <w:pStyle w:val="TCBNadpis2"/>
      </w:pPr>
      <w:bookmarkStart w:id="40" w:name="_Toc157522855"/>
      <w:r>
        <w:lastRenderedPageBreak/>
        <w:t>Kabelové rozvody a montáž</w:t>
      </w:r>
      <w:bookmarkEnd w:id="40"/>
    </w:p>
    <w:p w14:paraId="0D1A077A" w14:textId="77777777" w:rsidR="00FB272C" w:rsidRDefault="00FB272C" w:rsidP="00FB272C">
      <w:r>
        <w:t xml:space="preserve">Všechny kabelové rozvody pro detekční, signalizační i spouštěcí prvky budou provedeny kabely typu JE-H(St)H 1x2x0,8. Tyto kabely jsou párované, dvoužilové, stíněné s kroucenými vodiči o průměru 0,8mm. Jedná se o </w:t>
      </w:r>
      <w:proofErr w:type="spellStart"/>
      <w:r>
        <w:t>ohniodolné</w:t>
      </w:r>
      <w:proofErr w:type="spellEnd"/>
      <w:r>
        <w:t xml:space="preserve"> kabely v </w:t>
      </w:r>
      <w:proofErr w:type="spellStart"/>
      <w:r>
        <w:t>bezhalogenovém</w:t>
      </w:r>
      <w:proofErr w:type="spellEnd"/>
      <w:r>
        <w:t xml:space="preserve"> provedení. Kabely jsou vedeny </w:t>
      </w:r>
      <w:proofErr w:type="gramStart"/>
      <w:r>
        <w:t>v</w:t>
      </w:r>
      <w:proofErr w:type="gramEnd"/>
      <w:r>
        <w:t xml:space="preserve"> žlabech / trubkách.</w:t>
      </w:r>
    </w:p>
    <w:p w14:paraId="482F32F2" w14:textId="56F9D1C9" w:rsidR="00FB272C" w:rsidRDefault="00FB272C" w:rsidP="00B34A24">
      <w:pPr>
        <w:pStyle w:val="TCBNadpis2"/>
      </w:pPr>
      <w:bookmarkStart w:id="41" w:name="_Toc157522856"/>
      <w:r>
        <w:t>Dálková signalizace</w:t>
      </w:r>
      <w:bookmarkEnd w:id="41"/>
    </w:p>
    <w:p w14:paraId="19056BC3" w14:textId="77777777" w:rsidR="00FB272C" w:rsidRDefault="00FB272C" w:rsidP="00FB272C">
      <w:r>
        <w:t xml:space="preserve">Pro signalizaci stavu GHZ budou od každého HÚ pro navazující profese připraveny níže specifikované signály: </w:t>
      </w:r>
    </w:p>
    <w:p w14:paraId="2F3F35B5" w14:textId="1EA65C7C" w:rsidR="00FB272C" w:rsidRPr="00671C8C" w:rsidRDefault="00FB272C" w:rsidP="00FB272C">
      <w:pPr>
        <w:rPr>
          <w:u w:val="single"/>
        </w:rPr>
      </w:pPr>
      <w:r w:rsidRPr="00671C8C">
        <w:rPr>
          <w:u w:val="single"/>
        </w:rPr>
        <w:t>Objekt SO106</w:t>
      </w:r>
      <w:r w:rsidR="00671C8C">
        <w:rPr>
          <w:u w:val="single"/>
        </w:rPr>
        <w:t>:</w:t>
      </w:r>
    </w:p>
    <w:p w14:paraId="26FC30C8" w14:textId="26D16C84" w:rsidR="00FB272C" w:rsidRDefault="00FB272C" w:rsidP="005D35B5">
      <w:pPr>
        <w:pStyle w:val="Odstavecseseznamem"/>
        <w:numPr>
          <w:ilvl w:val="0"/>
          <w:numId w:val="66"/>
        </w:numPr>
      </w:pPr>
      <w:r>
        <w:t>místnost 1.02a (4x bezpotenciálový signál. PŘEDPOPLACH, POPLACH, AKTIVACE, SUM PORUCHA)</w:t>
      </w:r>
    </w:p>
    <w:p w14:paraId="33E829A8" w14:textId="772CDC66" w:rsidR="00FB272C" w:rsidRDefault="00FB272C" w:rsidP="005D35B5">
      <w:pPr>
        <w:pStyle w:val="Odstavecseseznamem"/>
        <w:numPr>
          <w:ilvl w:val="0"/>
          <w:numId w:val="66"/>
        </w:numPr>
      </w:pPr>
      <w:r>
        <w:t>místnost 1.03 (4x bezpotenciálový signál. PŘEDPOPLACH, POPLACH, AKTIVACE, SUM PORUCHA)</w:t>
      </w:r>
    </w:p>
    <w:p w14:paraId="6C92EEAD" w14:textId="7D47E62B" w:rsidR="00FB272C" w:rsidRDefault="00FB272C" w:rsidP="005D35B5">
      <w:pPr>
        <w:pStyle w:val="Odstavecseseznamem"/>
        <w:numPr>
          <w:ilvl w:val="0"/>
          <w:numId w:val="66"/>
        </w:numPr>
      </w:pPr>
      <w:r>
        <w:t>místnost 1.04 (4x bezpotenciálový signál. PŘEDPOPLACH, POPLACH, AKTIVACE, SUM PORUCHA)</w:t>
      </w:r>
    </w:p>
    <w:p w14:paraId="0B04E4E8" w14:textId="6F36B4F8" w:rsidR="00FB272C" w:rsidRPr="00671C8C" w:rsidRDefault="00FB272C" w:rsidP="00FB272C">
      <w:pPr>
        <w:rPr>
          <w:u w:val="single"/>
        </w:rPr>
      </w:pPr>
      <w:r w:rsidRPr="00671C8C">
        <w:rPr>
          <w:u w:val="single"/>
        </w:rPr>
        <w:t>Objekt SO201</w:t>
      </w:r>
      <w:r w:rsidR="00671C8C">
        <w:rPr>
          <w:u w:val="single"/>
        </w:rPr>
        <w:t>:</w:t>
      </w:r>
    </w:p>
    <w:p w14:paraId="55CE3E7E" w14:textId="5CEE59E2" w:rsidR="00FB272C" w:rsidRDefault="00FB272C" w:rsidP="005D35B5">
      <w:pPr>
        <w:pStyle w:val="Odstavecseseznamem"/>
        <w:numPr>
          <w:ilvl w:val="0"/>
          <w:numId w:val="67"/>
        </w:numPr>
      </w:pPr>
      <w:r>
        <w:t>místnost 2.06 (7x bezpotenciálový signál. 2x PŘEDPOPLACH, 2x POPLACH, 2x AKTIVACE, 1x SUM PORUCHA)</w:t>
      </w:r>
    </w:p>
    <w:p w14:paraId="13CB0B8D" w14:textId="6F5FDBDB" w:rsidR="00FB272C" w:rsidRDefault="00FB272C" w:rsidP="00FB272C">
      <w:r>
        <w:t>Přenos a zpracování těchto signálů je součástí profese EPS</w:t>
      </w:r>
      <w:r w:rsidR="00671C8C">
        <w:t xml:space="preserve"> (ZHOTOVITEL OB 5).</w:t>
      </w:r>
    </w:p>
    <w:p w14:paraId="6F86D27F" w14:textId="1787623C" w:rsidR="00FB272C" w:rsidRDefault="00FB272C" w:rsidP="00B34A24">
      <w:pPr>
        <w:pStyle w:val="TCBNadpis2"/>
      </w:pPr>
      <w:bookmarkStart w:id="42" w:name="_Toc157522857"/>
      <w:r>
        <w:t>Vypínání vzduchotechniky, technologických zařízení a utěsnění prostoru</w:t>
      </w:r>
      <w:bookmarkEnd w:id="42"/>
    </w:p>
    <w:p w14:paraId="7E224D50" w14:textId="79C46799" w:rsidR="00FB272C" w:rsidRDefault="00FB272C" w:rsidP="00FB272C">
      <w:r>
        <w:t xml:space="preserve">Všechny části VZT a dalších technologií, které mohou ovlivnit účinnost GHZ (odsávání či přisávání vzduchu) musí být opatřeny klapkami se servopohony (doporučujeme servopohony s havarijní funkcí s uzavřením do 15 sekund) a musí být před začátkem vypouštění hasicího média uzavřeny. Pro uzavírání klapek, je profesí GHZ poskytován signál „POPLACH“. Zpracování tohoto signálu a kabelové propojení s VZT / </w:t>
      </w:r>
      <w:proofErr w:type="spellStart"/>
      <w:r>
        <w:t>MaR</w:t>
      </w:r>
      <w:proofErr w:type="spellEnd"/>
      <w:r>
        <w:t xml:space="preserve"> není součástí </w:t>
      </w:r>
      <w:r w:rsidR="007807FB">
        <w:t>OB7</w:t>
      </w:r>
      <w:r>
        <w:t>.</w:t>
      </w:r>
    </w:p>
    <w:p w14:paraId="76F386DC" w14:textId="2371A7AA" w:rsidR="00FB272C" w:rsidRDefault="00FB272C" w:rsidP="00B34A24">
      <w:pPr>
        <w:pStyle w:val="TCBNadpis2"/>
      </w:pPr>
      <w:bookmarkStart w:id="43" w:name="_Toc157522858"/>
      <w:r>
        <w:t>Vnější vlivy:</w:t>
      </w:r>
      <w:bookmarkEnd w:id="43"/>
    </w:p>
    <w:p w14:paraId="7480A4EC" w14:textId="77777777" w:rsidR="00FB272C" w:rsidRDefault="00FB272C" w:rsidP="00FB272C">
      <w:r>
        <w:t>V době zpracování projektové dokumentace nebyl předložen protokol o určení vnějších vlivů. Vzhledem k charakteru a užití prostoru je uvažováno s prostředím normálním.</w:t>
      </w:r>
    </w:p>
    <w:p w14:paraId="74DC7601" w14:textId="3DE3535E" w:rsidR="00FB272C" w:rsidRDefault="00FB272C" w:rsidP="00B34A24">
      <w:pPr>
        <w:pStyle w:val="TCBNadpis2"/>
      </w:pPr>
      <w:bookmarkStart w:id="44" w:name="_Toc157522859"/>
      <w:r>
        <w:t>Rozvodná soustava:</w:t>
      </w:r>
      <w:bookmarkEnd w:id="44"/>
    </w:p>
    <w:p w14:paraId="6FAD2D0A" w14:textId="2320B047" w:rsidR="00FB272C" w:rsidRDefault="00FB272C" w:rsidP="00671C8C">
      <w:pPr>
        <w:pStyle w:val="Odstavecseseznamem"/>
        <w:numPr>
          <w:ilvl w:val="0"/>
          <w:numId w:val="70"/>
        </w:numPr>
      </w:pPr>
      <w:r>
        <w:t>Ovládací a detekční obvody:</w:t>
      </w:r>
      <w:r>
        <w:tab/>
      </w:r>
      <w:r>
        <w:tab/>
      </w:r>
      <w:r>
        <w:tab/>
      </w:r>
      <w:r>
        <w:tab/>
        <w:t>24 V, DC, IT-SELV</w:t>
      </w:r>
    </w:p>
    <w:p w14:paraId="61A5D011" w14:textId="74AABEF8" w:rsidR="00FB272C" w:rsidRDefault="00FB272C" w:rsidP="00671C8C">
      <w:pPr>
        <w:pStyle w:val="Odstavecseseznamem"/>
        <w:numPr>
          <w:ilvl w:val="0"/>
          <w:numId w:val="70"/>
        </w:numPr>
      </w:pPr>
      <w:r>
        <w:t>Napájení ústředen GHZ:</w:t>
      </w:r>
      <w:r>
        <w:tab/>
      </w:r>
      <w:r>
        <w:tab/>
      </w:r>
      <w:r>
        <w:tab/>
      </w:r>
      <w:r>
        <w:tab/>
        <w:t xml:space="preserve">1 N+PE 230 V, </w:t>
      </w:r>
      <w:proofErr w:type="gramStart"/>
      <w:r>
        <w:t>50Hz</w:t>
      </w:r>
      <w:proofErr w:type="gramEnd"/>
      <w:r>
        <w:t xml:space="preserve"> AC, TN-S</w:t>
      </w:r>
      <w:r>
        <w:tab/>
      </w:r>
    </w:p>
    <w:p w14:paraId="01A3256F" w14:textId="01FA4233" w:rsidR="00FB272C" w:rsidRDefault="00FB272C" w:rsidP="00FB272C">
      <w:r>
        <w:tab/>
      </w:r>
    </w:p>
    <w:p w14:paraId="6ADFD3D6" w14:textId="4E652FA5" w:rsidR="00FB272C" w:rsidRDefault="00FB272C" w:rsidP="00B34A24">
      <w:pPr>
        <w:pStyle w:val="TCBNadpis2"/>
      </w:pPr>
      <w:bookmarkStart w:id="45" w:name="_Toc157522860"/>
      <w:r>
        <w:t>Ochrana před nebezpečným dotykem ČSN 33 2000-4-41:</w:t>
      </w:r>
      <w:bookmarkEnd w:id="45"/>
    </w:p>
    <w:p w14:paraId="27CEA1A5" w14:textId="77777777" w:rsidR="00FB272C" w:rsidRDefault="00FB272C" w:rsidP="00FB272C">
      <w:r>
        <w:t>Ochrana živých částí:</w:t>
      </w:r>
    </w:p>
    <w:p w14:paraId="3D1C0159" w14:textId="5B1D181A" w:rsidR="00FB272C" w:rsidRDefault="00FB272C" w:rsidP="00671C8C">
      <w:pPr>
        <w:pStyle w:val="Odstavecseseznamem"/>
        <w:numPr>
          <w:ilvl w:val="0"/>
          <w:numId w:val="70"/>
        </w:numPr>
      </w:pPr>
      <w:r>
        <w:t>Soustava TN-S:</w:t>
      </w:r>
      <w:r>
        <w:tab/>
      </w:r>
      <w:r>
        <w:tab/>
        <w:t>Izolací / Krytím</w:t>
      </w:r>
    </w:p>
    <w:p w14:paraId="766C74F7" w14:textId="5B7B58A6" w:rsidR="00FB272C" w:rsidRDefault="00FB272C" w:rsidP="00671C8C">
      <w:pPr>
        <w:pStyle w:val="Odstavecseseznamem"/>
        <w:numPr>
          <w:ilvl w:val="0"/>
          <w:numId w:val="70"/>
        </w:numPr>
      </w:pPr>
      <w:r>
        <w:t>Soustava IT-SELV:</w:t>
      </w:r>
      <w:r>
        <w:tab/>
      </w:r>
      <w:r>
        <w:tab/>
        <w:t xml:space="preserve">Izolací / Krytím </w:t>
      </w:r>
    </w:p>
    <w:p w14:paraId="39D02C6E" w14:textId="77777777" w:rsidR="00FB272C" w:rsidRDefault="00FB272C" w:rsidP="00FB272C">
      <w:r>
        <w:t>(z důvodu použití bezpečného napětí není tato ochrana nutná)</w:t>
      </w:r>
    </w:p>
    <w:p w14:paraId="36940BD6" w14:textId="77777777" w:rsidR="00FB272C" w:rsidRDefault="00FB272C" w:rsidP="002C356F">
      <w:pPr>
        <w:keepNext/>
      </w:pPr>
      <w:r>
        <w:lastRenderedPageBreak/>
        <w:t>Ochrana neživých částí:</w:t>
      </w:r>
    </w:p>
    <w:p w14:paraId="6896F153" w14:textId="6902CF31" w:rsidR="00FB272C" w:rsidRDefault="00FB272C" w:rsidP="00671C8C">
      <w:pPr>
        <w:pStyle w:val="Odstavecseseznamem"/>
        <w:numPr>
          <w:ilvl w:val="0"/>
          <w:numId w:val="70"/>
        </w:numPr>
      </w:pPr>
      <w:proofErr w:type="gramStart"/>
      <w:r>
        <w:t>Soustava  TN</w:t>
      </w:r>
      <w:proofErr w:type="gramEnd"/>
      <w:r>
        <w:t>-S:</w:t>
      </w:r>
      <w:r>
        <w:tab/>
      </w:r>
      <w:r>
        <w:tab/>
        <w:t>automatickým odpojením od zdroje, pospojením</w:t>
      </w:r>
    </w:p>
    <w:p w14:paraId="15E16F52" w14:textId="77777777" w:rsidR="00FB272C" w:rsidRDefault="00FB272C" w:rsidP="00FB272C">
      <w:r>
        <w:t>Ochrana živých a neživých částí:</w:t>
      </w:r>
    </w:p>
    <w:p w14:paraId="04786733" w14:textId="6CB98058" w:rsidR="00FB272C" w:rsidRDefault="00FB272C" w:rsidP="00671C8C">
      <w:pPr>
        <w:pStyle w:val="Odstavecseseznamem"/>
        <w:numPr>
          <w:ilvl w:val="0"/>
          <w:numId w:val="70"/>
        </w:numPr>
      </w:pPr>
      <w:r>
        <w:t xml:space="preserve">bezpečným malým napětím </w:t>
      </w:r>
      <w:r>
        <w:tab/>
      </w:r>
      <w:proofErr w:type="gramStart"/>
      <w:r>
        <w:t>IT - SELV</w:t>
      </w:r>
      <w:proofErr w:type="gramEnd"/>
      <w:r>
        <w:t xml:space="preserve"> 24V DC</w:t>
      </w:r>
    </w:p>
    <w:p w14:paraId="72F0C768" w14:textId="6EE94072" w:rsidR="00FB272C" w:rsidRDefault="00FB272C" w:rsidP="00B34A24">
      <w:pPr>
        <w:pStyle w:val="TCBNadpis2"/>
      </w:pPr>
      <w:bookmarkStart w:id="46" w:name="_Toc157522861"/>
      <w:r>
        <w:t>Ochrana proti statické elektřině</w:t>
      </w:r>
      <w:bookmarkEnd w:id="46"/>
    </w:p>
    <w:p w14:paraId="1A1ECF61" w14:textId="5479CFA6" w:rsidR="00FB272C" w:rsidRDefault="003D1D70" w:rsidP="00FB272C">
      <w:r>
        <w:t>ZHOTOVIEL OB 7 zajistí, že v</w:t>
      </w:r>
      <w:r w:rsidR="00FB272C">
        <w:t>šechny kovové části potrubí</w:t>
      </w:r>
      <w:r>
        <w:t xml:space="preserve"> budou</w:t>
      </w:r>
      <w:r w:rsidR="00FB272C">
        <w:t xml:space="preserve"> připojeny na příslušnou svorkovnici potenciálového vyrovnání připojenou na HOP, vodičem CY,CYA 6 mm2 </w:t>
      </w:r>
      <w:proofErr w:type="spellStart"/>
      <w:r w:rsidR="00FB272C">
        <w:t>žl</w:t>
      </w:r>
      <w:proofErr w:type="spellEnd"/>
      <w:r w:rsidR="00FB272C">
        <w:t xml:space="preserve">/z. Všechny ostatní komponenty napájené z rozvaděčů GHZ </w:t>
      </w:r>
      <w:r>
        <w:t xml:space="preserve">budou </w:t>
      </w:r>
      <w:r w:rsidR="00FB272C">
        <w:t xml:space="preserve">připojeny na příslušnou svorkovnici potenciálového vyrovnání HOP objektu vodičem CYA </w:t>
      </w:r>
      <w:proofErr w:type="spellStart"/>
      <w:r w:rsidR="00FB272C">
        <w:t>žl</w:t>
      </w:r>
      <w:proofErr w:type="spellEnd"/>
      <w:r w:rsidR="00FB272C">
        <w:t xml:space="preserve">/z o průřezu rovnajícího se průřezu poloviny napájecího kabelu min. však 6 mm2. Svorkovnice potenciálového vyrovnání </w:t>
      </w:r>
      <w:r>
        <w:t xml:space="preserve">bude </w:t>
      </w:r>
      <w:r w:rsidR="00FB272C">
        <w:t>napojená na stávající systém HOP, podle ČSN 33 200-4-41. Chráněna je plastovým krytem a označena zeleným štítkem ve žlutém poli.</w:t>
      </w:r>
    </w:p>
    <w:p w14:paraId="3A67E637" w14:textId="7EB9FD74" w:rsidR="00FB272C" w:rsidRDefault="00671C8C" w:rsidP="00671C8C">
      <w:pPr>
        <w:pStyle w:val="TCBNadpis1"/>
      </w:pPr>
      <w:bookmarkStart w:id="47" w:name="_Toc157522862"/>
      <w:r w:rsidRPr="00671C8C">
        <w:rPr>
          <w:lang w:val="es-ES"/>
        </w:rPr>
        <w:t xml:space="preserve">OBSLUHA, ÚDRŽBA A PROVÁDĚNÍ KONTROL RESP. </w:t>
      </w:r>
      <w:r>
        <w:t>REVIZÍ</w:t>
      </w:r>
      <w:bookmarkEnd w:id="47"/>
    </w:p>
    <w:p w14:paraId="3EF7A24C" w14:textId="4A68E07B" w:rsidR="00FB272C" w:rsidRDefault="00FB272C" w:rsidP="00FB272C">
      <w:r>
        <w:t xml:space="preserve">Zařízení smí obsluhovat prokazatelně poučená osoba. Údržbu zařízení smí provádět proškolená osoba s patřičným vybavením. Za provozuschopnost zařízení, zabezpečování kontrol a údržby stabilního hasicího zařízení je odpovědný ze zákona (č. 133/1985 Sb.) statutární orgán či fyzická osoba. Doporučujeme, aby jím (jí) byla písemně jako zástupce jmenována osoba odpovědná za toto zařízení, která bude k tomuto účelu náležitě proškolena </w:t>
      </w:r>
      <w:r w:rsidR="00DE556A">
        <w:t>výrobcem – dle</w:t>
      </w:r>
      <w:r>
        <w:t xml:space="preserve"> instrukcí v provozní knize.</w:t>
      </w:r>
    </w:p>
    <w:p w14:paraId="3D1A210A" w14:textId="77777777" w:rsidR="00FB272C" w:rsidRDefault="00FB272C" w:rsidP="00FB272C">
      <w:r>
        <w:t xml:space="preserve">V případě vypuštění, úniku, nebo poklesu hasicí látky, je nutné v co nejkratší době zajistit její opětovné doplnění a uvedení systému zpět do pohotovostního stavu. Pokud systém zůstane déle než 24 hodin nefunkční, měl by o tomto stavu být informován příslušný orgán, popř. pojišťovatel. Osoby přicházející do styku s hasicím médiem musí být seznámeny s jeho účinky na zdraví. </w:t>
      </w:r>
    </w:p>
    <w:p w14:paraId="47F2A2CD" w14:textId="5DC1184A" w:rsidR="00FB272C" w:rsidRPr="005D35B5" w:rsidRDefault="00FB272C" w:rsidP="00FB272C">
      <w:pPr>
        <w:rPr>
          <w:b/>
          <w:bCs/>
        </w:rPr>
      </w:pPr>
      <w:r w:rsidRPr="005D35B5">
        <w:rPr>
          <w:b/>
          <w:bCs/>
        </w:rPr>
        <w:t xml:space="preserve">V souladu s vyhláškou MV ČR č. 246/2001 Sb. (§ 7) a dále dle požadavků </w:t>
      </w:r>
      <w:proofErr w:type="spellStart"/>
      <w:r w:rsidRPr="005D35B5">
        <w:rPr>
          <w:b/>
          <w:bCs/>
        </w:rPr>
        <w:t>vyhl</w:t>
      </w:r>
      <w:proofErr w:type="spellEnd"/>
      <w:r w:rsidRPr="005D35B5">
        <w:rPr>
          <w:b/>
          <w:bCs/>
        </w:rPr>
        <w:t xml:space="preserve">. ČÚBP Č. 85/1978 Sb. § 3. předepisuje </w:t>
      </w:r>
      <w:r w:rsidR="005E46F1">
        <w:rPr>
          <w:b/>
          <w:bCs/>
        </w:rPr>
        <w:t>výrobce systému GHZ</w:t>
      </w:r>
      <w:r w:rsidRPr="005D35B5">
        <w:rPr>
          <w:b/>
          <w:bCs/>
        </w:rPr>
        <w:t xml:space="preserve"> provádět u instalovaného PBZ následující kontroly:</w:t>
      </w:r>
    </w:p>
    <w:p w14:paraId="425C67D1" w14:textId="33E91AD0" w:rsidR="00FB272C" w:rsidRDefault="00FB272C" w:rsidP="005D35B5">
      <w:pPr>
        <w:pStyle w:val="Odstavecseseznamem"/>
        <w:numPr>
          <w:ilvl w:val="0"/>
          <w:numId w:val="70"/>
        </w:numPr>
      </w:pPr>
      <w:r>
        <w:t>Týdenní kontrola (provádí osoba uživatele, rozsah specifikován v Návodu na obsluhu a údržbu)</w:t>
      </w:r>
    </w:p>
    <w:p w14:paraId="6E07927E" w14:textId="4201483F" w:rsidR="00FB272C" w:rsidRDefault="00FB272C" w:rsidP="005D35B5">
      <w:pPr>
        <w:pStyle w:val="Odstavecseseznamem"/>
        <w:numPr>
          <w:ilvl w:val="0"/>
          <w:numId w:val="70"/>
        </w:numPr>
      </w:pPr>
      <w:r>
        <w:t>Měsíční kontrola (provádí osoba uživatele, rozsah specifikován v Návodu na obsluhu a údržbu)</w:t>
      </w:r>
    </w:p>
    <w:p w14:paraId="338BD63F" w14:textId="3EE5958D" w:rsidR="00FB272C" w:rsidRDefault="00FB272C" w:rsidP="005D35B5">
      <w:pPr>
        <w:pStyle w:val="Odstavecseseznamem"/>
        <w:numPr>
          <w:ilvl w:val="0"/>
          <w:numId w:val="70"/>
        </w:numPr>
      </w:pPr>
      <w:r>
        <w:t>Půlroční kontrola provozuschopnosti (provádí servisní organizace, kontrola samočinných hlásičů a zařízení, které jsou hlásiči požáru ovládána, kontrola množství hasiva)</w:t>
      </w:r>
    </w:p>
    <w:p w14:paraId="16A70D13" w14:textId="0F6D9228" w:rsidR="00FB272C" w:rsidRDefault="00FB272C" w:rsidP="005D35B5">
      <w:pPr>
        <w:pStyle w:val="Odstavecseseznamem"/>
        <w:numPr>
          <w:ilvl w:val="0"/>
          <w:numId w:val="70"/>
        </w:numPr>
      </w:pPr>
      <w:r>
        <w:t>Roční kontrola provozuschopnosti (provádí servisní organizace, kompletní kontrola provozuschopnosti nainstalovaného PBZ)</w:t>
      </w:r>
    </w:p>
    <w:p w14:paraId="1125B693" w14:textId="77777777" w:rsidR="00FB272C" w:rsidRDefault="00FB272C" w:rsidP="00FB272C">
      <w:r>
        <w:t>Výsledky jednotlivých kontrol jsou zaznamenány do provozní knihy GHZ.</w:t>
      </w:r>
    </w:p>
    <w:p w14:paraId="37E60FF4" w14:textId="77777777" w:rsidR="00FB272C" w:rsidRPr="005D35B5" w:rsidRDefault="00FB272C" w:rsidP="00FB272C">
      <w:pPr>
        <w:rPr>
          <w:b/>
          <w:bCs/>
        </w:rPr>
      </w:pPr>
      <w:r w:rsidRPr="005D35B5">
        <w:rPr>
          <w:b/>
          <w:bCs/>
        </w:rPr>
        <w:t>Revize tlakových lahví</w:t>
      </w:r>
    </w:p>
    <w:p w14:paraId="3C926B3D" w14:textId="77777777" w:rsidR="00FB272C" w:rsidRDefault="00FB272C" w:rsidP="00FB272C">
      <w:r>
        <w:t>Přehled revizí a zkoušek, kterým podléhají tlakové lahve na plyny a také ostatní tlakové nádoby v našich systémech hašení.</w:t>
      </w:r>
    </w:p>
    <w:p w14:paraId="337691E1" w14:textId="77777777" w:rsidR="00FB272C" w:rsidRDefault="00FB272C" w:rsidP="00671C8C">
      <w:pPr>
        <w:ind w:firstLine="284"/>
      </w:pPr>
      <w:r>
        <w:t xml:space="preserve">A) Výchozí revize: </w:t>
      </w:r>
      <w:r>
        <w:tab/>
        <w:t>je prováděna výrobcem lahví</w:t>
      </w:r>
    </w:p>
    <w:p w14:paraId="31CA04AE" w14:textId="6F140DAF" w:rsidR="00FB272C" w:rsidRDefault="00FB272C" w:rsidP="00671C8C">
      <w:pPr>
        <w:pStyle w:val="TCBNadpis1"/>
      </w:pPr>
      <w:bookmarkStart w:id="48" w:name="_Toc157522863"/>
      <w:r>
        <w:t>P</w:t>
      </w:r>
      <w:r w:rsidR="00C904B8">
        <w:t>ŘEDPOKLÁDÁNÉ PROTIPLNĚNÍ OSTATNÍCH OB</w:t>
      </w:r>
      <w:bookmarkEnd w:id="48"/>
      <w:r w:rsidR="00B93E3E">
        <w:t xml:space="preserve"> </w:t>
      </w:r>
    </w:p>
    <w:p w14:paraId="2E226865" w14:textId="6960B83D" w:rsidR="00FB272C" w:rsidRPr="00B34A24" w:rsidRDefault="00FB272C" w:rsidP="00B34A24">
      <w:pPr>
        <w:pStyle w:val="TCBNadpis2"/>
      </w:pPr>
      <w:bookmarkStart w:id="49" w:name="_Toc157522864"/>
      <w:r w:rsidRPr="00B34A24">
        <w:t>Požadavky na prostor pro lahve</w:t>
      </w:r>
      <w:bookmarkEnd w:id="49"/>
    </w:p>
    <w:p w14:paraId="5120E25D" w14:textId="6FD0B955" w:rsidR="00FB272C" w:rsidRDefault="00FB272C" w:rsidP="005D35B5">
      <w:pPr>
        <w:pStyle w:val="Odstavecseseznamem"/>
        <w:numPr>
          <w:ilvl w:val="0"/>
          <w:numId w:val="71"/>
        </w:numPr>
      </w:pPr>
      <w:r>
        <w:t xml:space="preserve">uložení lahví plynových GHZ </w:t>
      </w:r>
      <w:r w:rsidR="000C7A89">
        <w:t>IG541</w:t>
      </w:r>
      <w:r>
        <w:t xml:space="preserve"> musí být dle </w:t>
      </w:r>
      <w:proofErr w:type="spellStart"/>
      <w:r>
        <w:t>dle</w:t>
      </w:r>
      <w:proofErr w:type="spellEnd"/>
      <w:r>
        <w:t xml:space="preserve"> požadavků ČSN 07 8304</w:t>
      </w:r>
    </w:p>
    <w:p w14:paraId="7598FCCC" w14:textId="37071E72" w:rsidR="00FB272C" w:rsidRDefault="00FB272C" w:rsidP="005D35B5">
      <w:pPr>
        <w:pStyle w:val="Odstavecseseznamem"/>
        <w:numPr>
          <w:ilvl w:val="0"/>
          <w:numId w:val="71"/>
        </w:numPr>
      </w:pPr>
      <w:r>
        <w:lastRenderedPageBreak/>
        <w:t>pokud jsou nádoby stabilních hasicích zařízení umístěny v prostoru mimo chráněný úsek a celkové množství hasiva v nádobách je ve vztahu k objemu prostoru s nádobami vyšší než hodnota NOAEL, musí být v případě zaznamenaného úniku hasiva uvedeno do provozu havarijní větrání, tj. 6násobná výměna vzduchu za hodinu. Odvětrání musí být vyvedeno mimo objekt.</w:t>
      </w:r>
    </w:p>
    <w:p w14:paraId="09271759" w14:textId="3A028044" w:rsidR="00FB272C" w:rsidRDefault="00FB272C" w:rsidP="005D35B5">
      <w:pPr>
        <w:pStyle w:val="Odstavecseseznamem"/>
        <w:numPr>
          <w:ilvl w:val="0"/>
          <w:numId w:val="71"/>
        </w:numPr>
      </w:pPr>
      <w:r>
        <w:t>nádoby, které jsou součástí systémů stabilních hasicích zařízení, nesmějí být skladovány společně s jinými nádobami, které nejsou součástí GHZ. Toto ustanovení platí pro plné i prázdné nádoby. Rovněž nesmí být skladovány společně s žíravinami (vyjma uzavřených akumulátorů), s radioaktivními materiály a jinými nebezpečnými látkami.</w:t>
      </w:r>
    </w:p>
    <w:p w14:paraId="3BB760E9" w14:textId="4189F2A5" w:rsidR="00FB272C" w:rsidRDefault="00FB272C" w:rsidP="005D35B5">
      <w:pPr>
        <w:pStyle w:val="Odstavecseseznamem"/>
        <w:numPr>
          <w:ilvl w:val="0"/>
          <w:numId w:val="71"/>
        </w:numPr>
      </w:pPr>
      <w:r>
        <w:t>prostor, v němž jsou umístěny nádoby stabilních hasicích zařízení, musí být chráněn zařízením pro snížení tlaku, které v případě úniku hasiva zamezí destrukci konstrukcí vlivem zvýšení tlaku v prostoru.</w:t>
      </w:r>
    </w:p>
    <w:p w14:paraId="050DB19A" w14:textId="64D327E4" w:rsidR="00FB272C" w:rsidRDefault="00FB272C" w:rsidP="005D35B5">
      <w:pPr>
        <w:pStyle w:val="Odstavecseseznamem"/>
        <w:numPr>
          <w:ilvl w:val="0"/>
          <w:numId w:val="71"/>
        </w:numPr>
      </w:pPr>
      <w:r>
        <w:t>v prostoru musí být prostředí normální</w:t>
      </w:r>
    </w:p>
    <w:p w14:paraId="79630415" w14:textId="1CCC2045" w:rsidR="00FB272C" w:rsidRDefault="00FB272C" w:rsidP="005D35B5">
      <w:pPr>
        <w:pStyle w:val="Odstavecseseznamem"/>
        <w:numPr>
          <w:ilvl w:val="0"/>
          <w:numId w:val="71"/>
        </w:numPr>
      </w:pPr>
      <w:r>
        <w:t>stěny musí být rovné, pevné a stabilní, umožňující kotvení komponentů GHZ ke zdi</w:t>
      </w:r>
    </w:p>
    <w:p w14:paraId="66A0A119" w14:textId="0F31B90A" w:rsidR="00FB272C" w:rsidRDefault="00FB272C" w:rsidP="005D35B5">
      <w:pPr>
        <w:pStyle w:val="Odstavecseseznamem"/>
        <w:numPr>
          <w:ilvl w:val="0"/>
          <w:numId w:val="71"/>
        </w:numPr>
      </w:pPr>
      <w:r>
        <w:t>musí být proveden tak, aby komponenty systému GHZ byly chráněny před vlivy mechanickými, chemickými a povětrnostními</w:t>
      </w:r>
    </w:p>
    <w:p w14:paraId="3B512582" w14:textId="37D4D00A" w:rsidR="00FB272C" w:rsidRDefault="00FB272C" w:rsidP="005D35B5">
      <w:pPr>
        <w:pStyle w:val="Odstavecseseznamem"/>
        <w:numPr>
          <w:ilvl w:val="0"/>
          <w:numId w:val="71"/>
        </w:numPr>
      </w:pPr>
      <w:r>
        <w:t xml:space="preserve">vnitřní okolní teplota cca +10 až + </w:t>
      </w:r>
      <w:proofErr w:type="gramStart"/>
      <w:r>
        <w:t>30°C</w:t>
      </w:r>
      <w:proofErr w:type="gramEnd"/>
      <w:r>
        <w:t>, vlhkost vzduchu smí být max. 80%</w:t>
      </w:r>
    </w:p>
    <w:p w14:paraId="3318B582" w14:textId="33948B35" w:rsidR="00FB272C" w:rsidRDefault="00FB272C" w:rsidP="005D35B5">
      <w:pPr>
        <w:pStyle w:val="Odstavecseseznamem"/>
        <w:numPr>
          <w:ilvl w:val="0"/>
          <w:numId w:val="71"/>
        </w:numPr>
      </w:pPr>
      <w:r>
        <w:t>dveře otvírat směrem ven</w:t>
      </w:r>
    </w:p>
    <w:p w14:paraId="55F8086D" w14:textId="65346115" w:rsidR="00FB272C" w:rsidRDefault="00FB272C" w:rsidP="005D35B5">
      <w:pPr>
        <w:pStyle w:val="Odstavecseseznamem"/>
        <w:numPr>
          <w:ilvl w:val="0"/>
          <w:numId w:val="71"/>
        </w:numPr>
      </w:pPr>
      <w:r>
        <w:t>osvětlení, vč. nouzového</w:t>
      </w:r>
    </w:p>
    <w:p w14:paraId="27683363" w14:textId="51884DA0" w:rsidR="00FB272C" w:rsidRDefault="00FB272C" w:rsidP="005D35B5">
      <w:pPr>
        <w:pStyle w:val="Odstavecseseznamem"/>
        <w:numPr>
          <w:ilvl w:val="0"/>
          <w:numId w:val="71"/>
        </w:numPr>
      </w:pPr>
      <w:r>
        <w:t>nosnost podlahy 1500 kg/m2 (hmotnost jedné lahve cca 135 kg při Ø267 mm)</w:t>
      </w:r>
    </w:p>
    <w:p w14:paraId="6388251E" w14:textId="08995C32" w:rsidR="00FB272C" w:rsidRDefault="00FB272C" w:rsidP="005D35B5">
      <w:pPr>
        <w:pStyle w:val="Odstavecseseznamem"/>
        <w:numPr>
          <w:ilvl w:val="0"/>
          <w:numId w:val="71"/>
        </w:numPr>
      </w:pPr>
      <w:r>
        <w:t>minimální výška 3,0 m</w:t>
      </w:r>
    </w:p>
    <w:p w14:paraId="7904ED07" w14:textId="103E556C" w:rsidR="00FB272C" w:rsidRDefault="00FB272C" w:rsidP="005D35B5">
      <w:pPr>
        <w:pStyle w:val="Odstavecseseznamem"/>
        <w:numPr>
          <w:ilvl w:val="0"/>
          <w:numId w:val="71"/>
        </w:numPr>
      </w:pPr>
      <w:r>
        <w:t>napájení ústředny GHZ (</w:t>
      </w:r>
      <w:proofErr w:type="gramStart"/>
      <w:r>
        <w:t>230V</w:t>
      </w:r>
      <w:proofErr w:type="gramEnd"/>
      <w:r>
        <w:t>/50Hz/16A), zásuvka pro servisní účely, HOP pro pospojení prvků GHZ</w:t>
      </w:r>
    </w:p>
    <w:p w14:paraId="7C174DD8" w14:textId="25B26433" w:rsidR="00FB272C" w:rsidRDefault="00FB272C" w:rsidP="00B34A24">
      <w:pPr>
        <w:pStyle w:val="TCBNadpis2"/>
      </w:pPr>
      <w:bookmarkStart w:id="50" w:name="_Toc157522865"/>
      <w:r>
        <w:t>Požadavky na chráněné prostory</w:t>
      </w:r>
      <w:bookmarkEnd w:id="50"/>
    </w:p>
    <w:p w14:paraId="251243AB" w14:textId="02BA16FB" w:rsidR="00FB272C" w:rsidRDefault="00FB272C" w:rsidP="005D35B5">
      <w:pPr>
        <w:pStyle w:val="Odstavecseseznamem"/>
        <w:numPr>
          <w:ilvl w:val="0"/>
          <w:numId w:val="71"/>
        </w:numPr>
      </w:pPr>
      <w:r>
        <w:t>prostupy stěnami, stropy, podlahami budou určeny a koordinovány při realizaci</w:t>
      </w:r>
    </w:p>
    <w:p w14:paraId="48BAB5B0" w14:textId="2672BACF" w:rsidR="00FB272C" w:rsidRDefault="00FB272C" w:rsidP="005D35B5">
      <w:pPr>
        <w:pStyle w:val="Odstavecseseznamem"/>
        <w:numPr>
          <w:ilvl w:val="0"/>
          <w:numId w:val="71"/>
        </w:numPr>
      </w:pPr>
      <w:r>
        <w:t>po instalaci všech rozvodů (potrubí, VZT, chlazení, elektro, …) je nutné utěsnění vzniklých prostupů příslušnou hmotou splňující stanovené požární podmínky</w:t>
      </w:r>
    </w:p>
    <w:p w14:paraId="3DD8EE1D" w14:textId="71314D34" w:rsidR="00FB272C" w:rsidRDefault="00FB272C" w:rsidP="005D35B5">
      <w:pPr>
        <w:pStyle w:val="Odstavecseseznamem"/>
        <w:numPr>
          <w:ilvl w:val="0"/>
          <w:numId w:val="71"/>
        </w:numPr>
      </w:pPr>
      <w:r>
        <w:t>před spuštěním GHZ je nutné odstavovat VZT a ostatní zařízení, která by mohla ovlivnit funkci a účinnost GHZ (pokud jsou instalovány). Klapky nutno uzavírat do cca 15 sekund. Pro ovládání těchto zařízení bude poskytnut signál „POPLACH“ od GHZ, který bude připraven u ústředny GHZ</w:t>
      </w:r>
    </w:p>
    <w:p w14:paraId="4633ABD2" w14:textId="6F2BC6F0" w:rsidR="00FB272C" w:rsidRDefault="00FB272C" w:rsidP="005D35B5">
      <w:pPr>
        <w:pStyle w:val="Odstavecseseznamem"/>
        <w:numPr>
          <w:ilvl w:val="0"/>
          <w:numId w:val="71"/>
        </w:numPr>
      </w:pPr>
      <w:r>
        <w:t>dveře z HÚ mají být samo uzavírající se, s otvíráním ve směru úniku a musí být kdykoliv zevnitř rychle a snadno otevíratelné</w:t>
      </w:r>
    </w:p>
    <w:p w14:paraId="47537699" w14:textId="5A6E8B26" w:rsidR="00FB272C" w:rsidRDefault="00FB272C" w:rsidP="005D35B5">
      <w:pPr>
        <w:pStyle w:val="Odstavecseseznamem"/>
        <w:numPr>
          <w:ilvl w:val="0"/>
          <w:numId w:val="71"/>
        </w:numPr>
      </w:pPr>
      <w:r>
        <w:t xml:space="preserve">HÚ musí být co nejlépe utěsněny, stěny musí být v celé výšce (od betonové podlahy po strop), použitý materiál na obvodové stěny nesmí vykazovat spárové či pórové netěsnosti, udržení hašení schopné koncentrace minimálně po dobu 10 minut – ověřuje se metodou </w:t>
      </w:r>
      <w:proofErr w:type="spellStart"/>
      <w:r>
        <w:t>Door</w:t>
      </w:r>
      <w:proofErr w:type="spellEnd"/>
      <w:r>
        <w:t xml:space="preserve"> </w:t>
      </w:r>
      <w:proofErr w:type="spellStart"/>
      <w:r>
        <w:t>Fan</w:t>
      </w:r>
      <w:proofErr w:type="spellEnd"/>
      <w:r>
        <w:t xml:space="preserve"> Test</w:t>
      </w:r>
    </w:p>
    <w:p w14:paraId="67F9A738" w14:textId="3420148F" w:rsidR="00FB272C" w:rsidRDefault="00FB272C" w:rsidP="005D35B5">
      <w:pPr>
        <w:pStyle w:val="Odstavecseseznamem"/>
        <w:numPr>
          <w:ilvl w:val="0"/>
          <w:numId w:val="71"/>
        </w:numPr>
      </w:pPr>
      <w:r>
        <w:t>klimatizační jednotky s vnitřním oběhem vzduchu není nutné odstavovat</w:t>
      </w:r>
    </w:p>
    <w:p w14:paraId="6F90EECD" w14:textId="02FE0A5A" w:rsidR="00FB272C" w:rsidRDefault="00FB272C" w:rsidP="005D35B5">
      <w:pPr>
        <w:pStyle w:val="Odstavecseseznamem"/>
        <w:numPr>
          <w:ilvl w:val="0"/>
          <w:numId w:val="71"/>
        </w:numPr>
      </w:pPr>
      <w:r>
        <w:t>z hašených úseků bude nutné při vypouštění hasiva odvést přetlak. Bude řešeno přetlakovými klapkami (dodávka profese GHZ). Plocha pro klapky bude stanovena v dalším stupni dokumentace.</w:t>
      </w:r>
    </w:p>
    <w:p w14:paraId="2626180C" w14:textId="55CE747D" w:rsidR="00FB272C" w:rsidRDefault="00FB272C" w:rsidP="005D35B5">
      <w:pPr>
        <w:pStyle w:val="Odstavecseseznamem"/>
        <w:numPr>
          <w:ilvl w:val="0"/>
          <w:numId w:val="71"/>
        </w:numPr>
      </w:pPr>
      <w:r>
        <w:t>Stavební otvory pro přetlakové klapky, velikost a pozice – viz výkresová část – zajistí profese „stavba“</w:t>
      </w:r>
    </w:p>
    <w:p w14:paraId="1E755BA7" w14:textId="67B45003" w:rsidR="00FB272C" w:rsidRDefault="00FB272C" w:rsidP="005D35B5">
      <w:pPr>
        <w:pStyle w:val="Odstavecseseznamem"/>
        <w:numPr>
          <w:ilvl w:val="0"/>
          <w:numId w:val="71"/>
        </w:numPr>
      </w:pPr>
      <w:r>
        <w:t>odvětrání HÚ po požáru – zajistí profese „VZT“</w:t>
      </w:r>
    </w:p>
    <w:p w14:paraId="083A19A3" w14:textId="2BBAC1CA" w:rsidR="00FB272C" w:rsidRDefault="00FB272C" w:rsidP="00B34A24">
      <w:pPr>
        <w:pStyle w:val="TCBNadpis2"/>
      </w:pPr>
      <w:bookmarkStart w:id="51" w:name="_Toc157522866"/>
      <w:r>
        <w:t>Požadavky elektro</w:t>
      </w:r>
      <w:bookmarkEnd w:id="51"/>
    </w:p>
    <w:p w14:paraId="37F643B4" w14:textId="1E528CB3" w:rsidR="00FB272C" w:rsidRDefault="00FB272C" w:rsidP="005D35B5">
      <w:pPr>
        <w:pStyle w:val="Odstavecseseznamem"/>
        <w:numPr>
          <w:ilvl w:val="0"/>
          <w:numId w:val="71"/>
        </w:numPr>
      </w:pPr>
      <w:r>
        <w:t>v prostorech pro uložení lahví GHZ musí být umístěny svorkovnice centrálního zemnícího systému</w:t>
      </w:r>
    </w:p>
    <w:p w14:paraId="7D9020C9" w14:textId="277F9681" w:rsidR="00FB272C" w:rsidRDefault="00FB272C" w:rsidP="005D35B5">
      <w:pPr>
        <w:pStyle w:val="Odstavecseseznamem"/>
        <w:numPr>
          <w:ilvl w:val="0"/>
          <w:numId w:val="71"/>
        </w:numPr>
      </w:pPr>
      <w:r>
        <w:t xml:space="preserve">pro každou ovládací ústřednu GHZ musí být zajištěn samostatně jištěný přívod </w:t>
      </w:r>
      <w:proofErr w:type="gramStart"/>
      <w:r>
        <w:t>230V</w:t>
      </w:r>
      <w:proofErr w:type="gramEnd"/>
      <w:r>
        <w:t>/50Hz/10A pro napájení – zajistí profese „silnoproud“</w:t>
      </w:r>
    </w:p>
    <w:p w14:paraId="1D46BB67" w14:textId="4C3E458B" w:rsidR="00FB272C" w:rsidRDefault="00FB272C" w:rsidP="005D35B5">
      <w:pPr>
        <w:pStyle w:val="Odstavecseseznamem"/>
        <w:numPr>
          <w:ilvl w:val="0"/>
          <w:numId w:val="71"/>
        </w:numPr>
      </w:pPr>
      <w:r>
        <w:t xml:space="preserve">instalovat osvětlení 300 </w:t>
      </w:r>
      <w:proofErr w:type="spellStart"/>
      <w:r>
        <w:t>lx</w:t>
      </w:r>
      <w:proofErr w:type="spellEnd"/>
    </w:p>
    <w:p w14:paraId="3D9025FA" w14:textId="561966D5" w:rsidR="00FB272C" w:rsidRDefault="00FB272C" w:rsidP="005D35B5">
      <w:pPr>
        <w:pStyle w:val="Odstavecseseznamem"/>
        <w:numPr>
          <w:ilvl w:val="0"/>
          <w:numId w:val="71"/>
        </w:numPr>
      </w:pPr>
      <w:r>
        <w:lastRenderedPageBreak/>
        <w:t>instalovat nouzové osvětlení</w:t>
      </w:r>
    </w:p>
    <w:p w14:paraId="5E0DAD34" w14:textId="7F8EA239" w:rsidR="00FB272C" w:rsidRDefault="00FB272C" w:rsidP="005D35B5">
      <w:pPr>
        <w:pStyle w:val="Odstavecseseznamem"/>
        <w:numPr>
          <w:ilvl w:val="0"/>
          <w:numId w:val="71"/>
        </w:numPr>
      </w:pPr>
      <w:r>
        <w:t>přenos a zpracování info signálů od GHZ do EPS (viz odstavec 4.11) – zajistí profese „EPS“</w:t>
      </w:r>
    </w:p>
    <w:p w14:paraId="4DBA855F" w14:textId="4065B374" w:rsidR="00FB272C" w:rsidRDefault="00FB272C" w:rsidP="005D35B5">
      <w:pPr>
        <w:pStyle w:val="Odstavecseseznamem"/>
        <w:numPr>
          <w:ilvl w:val="0"/>
          <w:numId w:val="71"/>
        </w:numPr>
      </w:pPr>
      <w:r>
        <w:t xml:space="preserve">Všechny části VZT a dalších technologií, které mohou ovlivnit účinnost GHZ (odsávání či přisávání vzduchu) musí být opatřeny klapkami se servopohony (doporučujeme servopohony s havarijní funkcí s uzavřením do 15 sekund) a musí být před začátkem vypouštění hasicího média uzavřeny. Pro uzavírání klapek, je profesí GHZ poskytován signál „POPLACH“. Zpracování tohoto signálu a kabelové propojení s VZT / </w:t>
      </w:r>
      <w:proofErr w:type="spellStart"/>
      <w:r>
        <w:t>MaR</w:t>
      </w:r>
      <w:proofErr w:type="spellEnd"/>
      <w:r>
        <w:t xml:space="preserve"> není součástí profese GHZ.</w:t>
      </w:r>
    </w:p>
    <w:p w14:paraId="6806FF7C" w14:textId="4A01F47B" w:rsidR="00D92525" w:rsidRDefault="00D92525" w:rsidP="00671C8C">
      <w:pPr>
        <w:pStyle w:val="TCBNadpis1"/>
      </w:pPr>
      <w:bookmarkStart w:id="52" w:name="_Toc157522867"/>
      <w:r>
        <w:t>SEZNAM ZKRATEK</w:t>
      </w:r>
      <w:bookmarkEnd w:id="52"/>
    </w:p>
    <w:tbl>
      <w:tblPr>
        <w:tblStyle w:val="Svtltabulkasmkou1"/>
        <w:tblW w:w="9139" w:type="dxa"/>
        <w:tblLook w:val="0020" w:firstRow="1" w:lastRow="0" w:firstColumn="0" w:lastColumn="0" w:noHBand="0" w:noVBand="0"/>
      </w:tblPr>
      <w:tblGrid>
        <w:gridCol w:w="1485"/>
        <w:gridCol w:w="7654"/>
      </w:tblGrid>
      <w:tr w:rsidR="00B34A24" w:rsidRPr="0034669B" w14:paraId="1A621444" w14:textId="77777777" w:rsidTr="004A3303">
        <w:trPr>
          <w:cnfStyle w:val="100000000000" w:firstRow="1" w:lastRow="0" w:firstColumn="0" w:lastColumn="0" w:oddVBand="0" w:evenVBand="0" w:oddHBand="0" w:evenHBand="0" w:firstRowFirstColumn="0" w:firstRowLastColumn="0" w:lastRowFirstColumn="0" w:lastRowLastColumn="0"/>
          <w:trHeight w:val="270"/>
          <w:tblHeader/>
        </w:trPr>
        <w:tc>
          <w:tcPr>
            <w:tcW w:w="1485" w:type="dxa"/>
            <w:shd w:val="clear" w:color="auto" w:fill="E7E6E6" w:themeFill="background2"/>
            <w:noWrap/>
          </w:tcPr>
          <w:p w14:paraId="3C412938" w14:textId="77777777" w:rsidR="00B34A24" w:rsidRPr="0034669B" w:rsidRDefault="00B34A24" w:rsidP="004A3303">
            <w:pPr>
              <w:rPr>
                <w:rFonts w:ascii="Arial" w:hAnsi="Arial" w:cs="Arial"/>
                <w:sz w:val="20"/>
                <w:szCs w:val="20"/>
              </w:rPr>
            </w:pPr>
            <w:r w:rsidRPr="0034669B">
              <w:rPr>
                <w:rFonts w:ascii="Arial" w:hAnsi="Arial" w:cs="Arial"/>
                <w:sz w:val="20"/>
                <w:szCs w:val="20"/>
              </w:rPr>
              <w:t> Zkratka</w:t>
            </w:r>
          </w:p>
        </w:tc>
        <w:tc>
          <w:tcPr>
            <w:tcW w:w="7654" w:type="dxa"/>
            <w:shd w:val="clear" w:color="auto" w:fill="E7E6E6" w:themeFill="background2"/>
            <w:noWrap/>
          </w:tcPr>
          <w:p w14:paraId="2AD722E2" w14:textId="77777777" w:rsidR="00B34A24" w:rsidRPr="0034669B" w:rsidRDefault="00B34A24" w:rsidP="004A3303">
            <w:pPr>
              <w:rPr>
                <w:rFonts w:ascii="Arial" w:hAnsi="Arial" w:cs="Arial"/>
                <w:sz w:val="20"/>
                <w:szCs w:val="20"/>
              </w:rPr>
            </w:pPr>
            <w:r w:rsidRPr="0034669B">
              <w:rPr>
                <w:rFonts w:ascii="Arial" w:hAnsi="Arial" w:cs="Arial"/>
                <w:sz w:val="20"/>
                <w:szCs w:val="20"/>
              </w:rPr>
              <w:t> Text</w:t>
            </w:r>
          </w:p>
        </w:tc>
      </w:tr>
      <w:tr w:rsidR="00B34A24" w:rsidRPr="0034669B" w14:paraId="73FC9397" w14:textId="77777777" w:rsidTr="004A3303">
        <w:trPr>
          <w:trHeight w:val="270"/>
        </w:trPr>
        <w:tc>
          <w:tcPr>
            <w:tcW w:w="1485" w:type="dxa"/>
            <w:noWrap/>
          </w:tcPr>
          <w:p w14:paraId="3FB03837" w14:textId="77777777" w:rsidR="00B34A24" w:rsidRPr="0034669B" w:rsidRDefault="00B34A24" w:rsidP="004A3303">
            <w:pPr>
              <w:rPr>
                <w:rFonts w:ascii="Arial" w:hAnsi="Arial" w:cs="Arial"/>
                <w:sz w:val="20"/>
                <w:szCs w:val="20"/>
              </w:rPr>
            </w:pPr>
            <w:r w:rsidRPr="0034669B">
              <w:rPr>
                <w:rFonts w:ascii="Arial" w:hAnsi="Arial" w:cs="Arial"/>
                <w:sz w:val="20"/>
                <w:szCs w:val="20"/>
              </w:rPr>
              <w:t>AO</w:t>
            </w:r>
          </w:p>
        </w:tc>
        <w:tc>
          <w:tcPr>
            <w:tcW w:w="7654" w:type="dxa"/>
            <w:noWrap/>
          </w:tcPr>
          <w:p w14:paraId="666962B4" w14:textId="77777777" w:rsidR="00B34A24" w:rsidRPr="0034669B" w:rsidRDefault="00B34A24" w:rsidP="004A3303">
            <w:pPr>
              <w:rPr>
                <w:rFonts w:ascii="Arial" w:hAnsi="Arial" w:cs="Arial"/>
                <w:sz w:val="20"/>
                <w:szCs w:val="20"/>
              </w:rPr>
            </w:pPr>
            <w:r w:rsidRPr="0034669B">
              <w:rPr>
                <w:rFonts w:ascii="Arial" w:hAnsi="Arial" w:cs="Arial"/>
                <w:sz w:val="20"/>
                <w:szCs w:val="20"/>
              </w:rPr>
              <w:t>Autorizovaná osoba</w:t>
            </w:r>
          </w:p>
        </w:tc>
      </w:tr>
      <w:tr w:rsidR="00B34A24" w:rsidRPr="0034669B" w14:paraId="33B89D50" w14:textId="77777777" w:rsidTr="004A3303">
        <w:trPr>
          <w:trHeight w:val="270"/>
        </w:trPr>
        <w:tc>
          <w:tcPr>
            <w:tcW w:w="1485" w:type="dxa"/>
            <w:noWrap/>
          </w:tcPr>
          <w:p w14:paraId="3BB6FFE4" w14:textId="77777777" w:rsidR="00B34A24" w:rsidRPr="0034669B" w:rsidRDefault="00B34A24" w:rsidP="004A3303">
            <w:pPr>
              <w:rPr>
                <w:rFonts w:ascii="Arial" w:hAnsi="Arial" w:cs="Arial"/>
                <w:sz w:val="20"/>
                <w:szCs w:val="20"/>
              </w:rPr>
            </w:pPr>
            <w:r w:rsidRPr="0034669B">
              <w:rPr>
                <w:rFonts w:ascii="Arial" w:hAnsi="Arial" w:cs="Arial"/>
                <w:sz w:val="20"/>
                <w:szCs w:val="20"/>
              </w:rPr>
              <w:t>AŘ</w:t>
            </w:r>
          </w:p>
        </w:tc>
        <w:tc>
          <w:tcPr>
            <w:tcW w:w="7654" w:type="dxa"/>
            <w:noWrap/>
          </w:tcPr>
          <w:p w14:paraId="7683A75D" w14:textId="77777777" w:rsidR="00B34A24" w:rsidRPr="0034669B" w:rsidRDefault="00B34A24" w:rsidP="004A3303">
            <w:pPr>
              <w:rPr>
                <w:rFonts w:ascii="Arial" w:hAnsi="Arial" w:cs="Arial"/>
                <w:sz w:val="20"/>
                <w:szCs w:val="20"/>
              </w:rPr>
            </w:pPr>
            <w:r w:rsidRPr="0034669B">
              <w:rPr>
                <w:rFonts w:ascii="Arial" w:hAnsi="Arial" w:cs="Arial"/>
                <w:sz w:val="20"/>
                <w:szCs w:val="20"/>
              </w:rPr>
              <w:t>Administrativní řád</w:t>
            </w:r>
          </w:p>
        </w:tc>
      </w:tr>
      <w:tr w:rsidR="00B34A24" w:rsidRPr="0034669B" w14:paraId="6F2F749B" w14:textId="77777777" w:rsidTr="004A3303">
        <w:trPr>
          <w:trHeight w:val="270"/>
        </w:trPr>
        <w:tc>
          <w:tcPr>
            <w:tcW w:w="1485" w:type="dxa"/>
            <w:noWrap/>
          </w:tcPr>
          <w:p w14:paraId="4C77C9B9" w14:textId="77777777" w:rsidR="00B34A24" w:rsidRPr="0034669B" w:rsidRDefault="00B34A24" w:rsidP="004A3303">
            <w:pPr>
              <w:rPr>
                <w:rFonts w:ascii="Arial" w:hAnsi="Arial" w:cs="Arial"/>
                <w:sz w:val="20"/>
                <w:szCs w:val="20"/>
              </w:rPr>
            </w:pPr>
            <w:r w:rsidRPr="0034669B">
              <w:rPr>
                <w:rFonts w:ascii="Arial" w:hAnsi="Arial" w:cs="Arial"/>
                <w:sz w:val="20"/>
                <w:szCs w:val="20"/>
              </w:rPr>
              <w:t>ASŘTP</w:t>
            </w:r>
          </w:p>
        </w:tc>
        <w:tc>
          <w:tcPr>
            <w:tcW w:w="7654" w:type="dxa"/>
            <w:noWrap/>
          </w:tcPr>
          <w:p w14:paraId="2A8298DF" w14:textId="77777777" w:rsidR="00B34A24" w:rsidRPr="0034669B" w:rsidRDefault="00B34A24" w:rsidP="004A3303">
            <w:pPr>
              <w:rPr>
                <w:rFonts w:ascii="Arial" w:hAnsi="Arial" w:cs="Arial"/>
                <w:sz w:val="20"/>
                <w:szCs w:val="20"/>
              </w:rPr>
            </w:pPr>
            <w:r w:rsidRPr="0034669B">
              <w:rPr>
                <w:rFonts w:ascii="Arial" w:hAnsi="Arial" w:cs="Arial"/>
                <w:sz w:val="20"/>
                <w:szCs w:val="20"/>
              </w:rPr>
              <w:t xml:space="preserve">Automatický systém řízení technologického procesu </w:t>
            </w:r>
          </w:p>
        </w:tc>
      </w:tr>
      <w:tr w:rsidR="00B34A24" w:rsidRPr="0034669B" w14:paraId="5088858E" w14:textId="77777777" w:rsidTr="004A3303">
        <w:trPr>
          <w:trHeight w:val="270"/>
        </w:trPr>
        <w:tc>
          <w:tcPr>
            <w:tcW w:w="1485" w:type="dxa"/>
            <w:noWrap/>
          </w:tcPr>
          <w:p w14:paraId="0A995719" w14:textId="77777777" w:rsidR="00B34A24" w:rsidRPr="0034669B" w:rsidRDefault="00B34A24" w:rsidP="004A3303">
            <w:pPr>
              <w:rPr>
                <w:rFonts w:ascii="Arial" w:hAnsi="Arial" w:cs="Arial"/>
                <w:sz w:val="20"/>
                <w:szCs w:val="20"/>
              </w:rPr>
            </w:pPr>
            <w:r w:rsidRPr="0034669B">
              <w:rPr>
                <w:rFonts w:ascii="Arial" w:hAnsi="Arial" w:cs="Arial"/>
                <w:sz w:val="20"/>
                <w:szCs w:val="20"/>
              </w:rPr>
              <w:t>ATEX</w:t>
            </w:r>
          </w:p>
        </w:tc>
        <w:tc>
          <w:tcPr>
            <w:tcW w:w="7654" w:type="dxa"/>
            <w:noWrap/>
          </w:tcPr>
          <w:p w14:paraId="37AF0611" w14:textId="77777777" w:rsidR="00B34A24" w:rsidRPr="0034669B" w:rsidRDefault="00B34A24" w:rsidP="004A3303">
            <w:pPr>
              <w:rPr>
                <w:rFonts w:ascii="Arial" w:hAnsi="Arial" w:cs="Arial"/>
                <w:sz w:val="20"/>
                <w:szCs w:val="20"/>
              </w:rPr>
            </w:pPr>
            <w:r w:rsidRPr="0034669B">
              <w:rPr>
                <w:rFonts w:ascii="Arial" w:hAnsi="Arial" w:cs="Arial"/>
                <w:sz w:val="20"/>
                <w:szCs w:val="20"/>
              </w:rPr>
              <w:t>Směrnice ATEX (</w:t>
            </w:r>
            <w:proofErr w:type="spellStart"/>
            <w:r w:rsidRPr="0034669B">
              <w:rPr>
                <w:rFonts w:ascii="Arial" w:hAnsi="Arial" w:cs="Arial"/>
                <w:sz w:val="20"/>
                <w:szCs w:val="20"/>
              </w:rPr>
              <w:t>Atmosphères</w:t>
            </w:r>
            <w:proofErr w:type="spellEnd"/>
            <w:r w:rsidRPr="0034669B">
              <w:rPr>
                <w:rFonts w:ascii="Arial" w:hAnsi="Arial" w:cs="Arial"/>
                <w:sz w:val="20"/>
                <w:szCs w:val="20"/>
              </w:rPr>
              <w:t xml:space="preserve"> </w:t>
            </w:r>
            <w:proofErr w:type="spellStart"/>
            <w:r w:rsidRPr="0034669B">
              <w:rPr>
                <w:rFonts w:ascii="Arial" w:hAnsi="Arial" w:cs="Arial"/>
                <w:sz w:val="20"/>
                <w:szCs w:val="20"/>
              </w:rPr>
              <w:t>Explosibles</w:t>
            </w:r>
            <w:proofErr w:type="spellEnd"/>
            <w:r w:rsidRPr="0034669B">
              <w:rPr>
                <w:rFonts w:ascii="Arial" w:hAnsi="Arial" w:cs="Arial"/>
                <w:sz w:val="20"/>
                <w:szCs w:val="20"/>
              </w:rPr>
              <w:t xml:space="preserve">) pro zařízení a ochranné systémy určené k použití v prostředí s nebezpečím výbuchu </w:t>
            </w:r>
          </w:p>
        </w:tc>
      </w:tr>
      <w:tr w:rsidR="00B34A24" w:rsidRPr="0034669B" w14:paraId="4F3EC88B" w14:textId="77777777" w:rsidTr="004A3303">
        <w:trPr>
          <w:trHeight w:val="270"/>
        </w:trPr>
        <w:tc>
          <w:tcPr>
            <w:tcW w:w="1485" w:type="dxa"/>
            <w:noWrap/>
          </w:tcPr>
          <w:p w14:paraId="20786816" w14:textId="77777777" w:rsidR="00B34A24" w:rsidRPr="0034669B" w:rsidRDefault="00B34A24" w:rsidP="004A3303">
            <w:pPr>
              <w:rPr>
                <w:rFonts w:ascii="Arial" w:hAnsi="Arial" w:cs="Arial"/>
                <w:sz w:val="20"/>
                <w:szCs w:val="20"/>
              </w:rPr>
            </w:pPr>
            <w:r w:rsidRPr="0034669B">
              <w:rPr>
                <w:rFonts w:ascii="Arial" w:hAnsi="Arial" w:cs="Arial"/>
                <w:sz w:val="20"/>
                <w:szCs w:val="20"/>
              </w:rPr>
              <w:t xml:space="preserve">BAT </w:t>
            </w:r>
          </w:p>
        </w:tc>
        <w:tc>
          <w:tcPr>
            <w:tcW w:w="7654" w:type="dxa"/>
            <w:noWrap/>
          </w:tcPr>
          <w:p w14:paraId="463DE31E" w14:textId="77777777" w:rsidR="00B34A24" w:rsidRPr="0034669B" w:rsidRDefault="00B34A24" w:rsidP="004A3303">
            <w:pPr>
              <w:rPr>
                <w:rFonts w:ascii="Arial" w:hAnsi="Arial" w:cs="Arial"/>
                <w:sz w:val="20"/>
                <w:szCs w:val="20"/>
              </w:rPr>
            </w:pPr>
            <w:r w:rsidRPr="0034669B">
              <w:rPr>
                <w:rFonts w:ascii="Arial" w:hAnsi="Arial" w:cs="Arial"/>
                <w:sz w:val="20"/>
                <w:szCs w:val="20"/>
              </w:rPr>
              <w:t xml:space="preserve">Best </w:t>
            </w:r>
            <w:proofErr w:type="spellStart"/>
            <w:r w:rsidRPr="0034669B">
              <w:rPr>
                <w:rFonts w:ascii="Arial" w:hAnsi="Arial" w:cs="Arial"/>
                <w:sz w:val="20"/>
                <w:szCs w:val="20"/>
              </w:rPr>
              <w:t>Available</w:t>
            </w:r>
            <w:proofErr w:type="spellEnd"/>
            <w:r w:rsidRPr="0034669B">
              <w:rPr>
                <w:rFonts w:ascii="Arial" w:hAnsi="Arial" w:cs="Arial"/>
                <w:sz w:val="20"/>
                <w:szCs w:val="20"/>
              </w:rPr>
              <w:t xml:space="preserve"> </w:t>
            </w:r>
            <w:proofErr w:type="spellStart"/>
            <w:r w:rsidRPr="0034669B">
              <w:rPr>
                <w:rFonts w:ascii="Arial" w:hAnsi="Arial" w:cs="Arial"/>
                <w:sz w:val="20"/>
                <w:szCs w:val="20"/>
              </w:rPr>
              <w:t>Techniques</w:t>
            </w:r>
            <w:proofErr w:type="spellEnd"/>
          </w:p>
        </w:tc>
      </w:tr>
      <w:tr w:rsidR="00B34A24" w:rsidRPr="0034669B" w14:paraId="4CDBDED3" w14:textId="77777777" w:rsidTr="004A3303">
        <w:trPr>
          <w:trHeight w:val="270"/>
        </w:trPr>
        <w:tc>
          <w:tcPr>
            <w:tcW w:w="1485" w:type="dxa"/>
            <w:noWrap/>
          </w:tcPr>
          <w:p w14:paraId="36A063C0" w14:textId="77777777" w:rsidR="00B34A24" w:rsidRPr="0034669B" w:rsidRDefault="00B34A24" w:rsidP="004A3303">
            <w:pPr>
              <w:rPr>
                <w:rFonts w:ascii="Arial" w:hAnsi="Arial" w:cs="Arial"/>
                <w:sz w:val="20"/>
                <w:szCs w:val="20"/>
              </w:rPr>
            </w:pPr>
            <w:r w:rsidRPr="0034669B">
              <w:rPr>
                <w:rFonts w:ascii="Arial" w:hAnsi="Arial" w:cs="Arial"/>
                <w:sz w:val="20"/>
                <w:szCs w:val="20"/>
              </w:rPr>
              <w:t>BČOV</w:t>
            </w:r>
          </w:p>
        </w:tc>
        <w:tc>
          <w:tcPr>
            <w:tcW w:w="7654" w:type="dxa"/>
            <w:noWrap/>
          </w:tcPr>
          <w:p w14:paraId="421F7BC4" w14:textId="77777777" w:rsidR="00B34A24" w:rsidRPr="0034669B" w:rsidRDefault="00B34A24" w:rsidP="004A3303">
            <w:pPr>
              <w:rPr>
                <w:rFonts w:ascii="Arial" w:hAnsi="Arial" w:cs="Arial"/>
                <w:sz w:val="20"/>
                <w:szCs w:val="20"/>
              </w:rPr>
            </w:pPr>
            <w:r w:rsidRPr="0034669B">
              <w:rPr>
                <w:rFonts w:ascii="Arial" w:hAnsi="Arial" w:cs="Arial"/>
                <w:sz w:val="20"/>
                <w:szCs w:val="20"/>
              </w:rPr>
              <w:t>Biologická čistírna odpadních vod</w:t>
            </w:r>
          </w:p>
        </w:tc>
      </w:tr>
      <w:tr w:rsidR="00B34A24" w:rsidRPr="0034669B" w14:paraId="5327D2E0" w14:textId="77777777" w:rsidTr="004A3303">
        <w:trPr>
          <w:trHeight w:val="270"/>
        </w:trPr>
        <w:tc>
          <w:tcPr>
            <w:tcW w:w="1485" w:type="dxa"/>
            <w:noWrap/>
          </w:tcPr>
          <w:p w14:paraId="2A002F94" w14:textId="77777777" w:rsidR="00B34A24" w:rsidRPr="0034669B" w:rsidRDefault="00B34A24" w:rsidP="004A3303">
            <w:pPr>
              <w:rPr>
                <w:rFonts w:ascii="Arial" w:hAnsi="Arial" w:cs="Arial"/>
                <w:sz w:val="20"/>
                <w:szCs w:val="20"/>
              </w:rPr>
            </w:pPr>
            <w:r w:rsidRPr="0034669B">
              <w:rPr>
                <w:rFonts w:ascii="Arial" w:hAnsi="Arial" w:cs="Arial"/>
                <w:sz w:val="20"/>
                <w:szCs w:val="20"/>
              </w:rPr>
              <w:t>BEP</w:t>
            </w:r>
          </w:p>
        </w:tc>
        <w:tc>
          <w:tcPr>
            <w:tcW w:w="7654" w:type="dxa"/>
            <w:noWrap/>
          </w:tcPr>
          <w:p w14:paraId="642DFBF5" w14:textId="77777777" w:rsidR="00B34A24" w:rsidRPr="0034669B" w:rsidRDefault="00B34A24" w:rsidP="004A3303">
            <w:pPr>
              <w:rPr>
                <w:rFonts w:ascii="Arial" w:hAnsi="Arial" w:cs="Arial"/>
                <w:sz w:val="20"/>
                <w:szCs w:val="20"/>
              </w:rPr>
            </w:pPr>
            <w:r w:rsidRPr="0034669B">
              <w:rPr>
                <w:rFonts w:ascii="Arial" w:hAnsi="Arial" w:cs="Arial"/>
                <w:sz w:val="20"/>
                <w:szCs w:val="20"/>
              </w:rPr>
              <w:t xml:space="preserve">BIM </w:t>
            </w:r>
            <w:proofErr w:type="spellStart"/>
            <w:r w:rsidRPr="0034669B">
              <w:rPr>
                <w:rFonts w:ascii="Arial" w:hAnsi="Arial" w:cs="Arial"/>
                <w:sz w:val="20"/>
                <w:szCs w:val="20"/>
              </w:rPr>
              <w:t>Execution</w:t>
            </w:r>
            <w:proofErr w:type="spellEnd"/>
            <w:r w:rsidRPr="0034669B">
              <w:rPr>
                <w:rFonts w:ascii="Arial" w:hAnsi="Arial" w:cs="Arial"/>
                <w:sz w:val="20"/>
                <w:szCs w:val="20"/>
              </w:rPr>
              <w:t xml:space="preserve"> </w:t>
            </w:r>
            <w:proofErr w:type="spellStart"/>
            <w:r w:rsidRPr="0034669B">
              <w:rPr>
                <w:rFonts w:ascii="Arial" w:hAnsi="Arial" w:cs="Arial"/>
                <w:sz w:val="20"/>
                <w:szCs w:val="20"/>
              </w:rPr>
              <w:t>Plan</w:t>
            </w:r>
            <w:proofErr w:type="spellEnd"/>
            <w:r w:rsidRPr="0034669B">
              <w:rPr>
                <w:rFonts w:ascii="Arial" w:hAnsi="Arial" w:cs="Arial"/>
                <w:sz w:val="20"/>
                <w:szCs w:val="20"/>
              </w:rPr>
              <w:t xml:space="preserve"> (Plán realizace BIM)</w:t>
            </w:r>
          </w:p>
        </w:tc>
      </w:tr>
      <w:tr w:rsidR="00B34A24" w:rsidRPr="0034669B" w14:paraId="08944E53" w14:textId="77777777" w:rsidTr="004A3303">
        <w:trPr>
          <w:trHeight w:val="270"/>
        </w:trPr>
        <w:tc>
          <w:tcPr>
            <w:tcW w:w="1485" w:type="dxa"/>
            <w:noWrap/>
          </w:tcPr>
          <w:p w14:paraId="39D1B24B" w14:textId="77777777" w:rsidR="00B34A24" w:rsidRPr="0034669B" w:rsidRDefault="00B34A24" w:rsidP="004A3303">
            <w:pPr>
              <w:rPr>
                <w:rFonts w:ascii="Arial" w:hAnsi="Arial" w:cs="Arial"/>
                <w:sz w:val="20"/>
                <w:szCs w:val="20"/>
              </w:rPr>
            </w:pPr>
            <w:r w:rsidRPr="0034669B">
              <w:rPr>
                <w:rFonts w:ascii="Arial" w:hAnsi="Arial" w:cs="Arial"/>
                <w:sz w:val="20"/>
                <w:szCs w:val="20"/>
              </w:rPr>
              <w:t>BIM</w:t>
            </w:r>
          </w:p>
        </w:tc>
        <w:tc>
          <w:tcPr>
            <w:tcW w:w="7654" w:type="dxa"/>
            <w:noWrap/>
          </w:tcPr>
          <w:p w14:paraId="3CB1B5B2" w14:textId="77777777" w:rsidR="00B34A24" w:rsidRPr="0034669B" w:rsidRDefault="00B34A24" w:rsidP="004A3303">
            <w:pPr>
              <w:rPr>
                <w:rFonts w:ascii="Arial" w:hAnsi="Arial" w:cs="Arial"/>
                <w:sz w:val="20"/>
                <w:szCs w:val="20"/>
              </w:rPr>
            </w:pPr>
            <w:proofErr w:type="spellStart"/>
            <w:r w:rsidRPr="0034669B">
              <w:rPr>
                <w:rFonts w:ascii="Arial" w:hAnsi="Arial" w:cs="Arial"/>
                <w:sz w:val="20"/>
                <w:szCs w:val="20"/>
              </w:rPr>
              <w:t>Building</w:t>
            </w:r>
            <w:proofErr w:type="spellEnd"/>
            <w:r w:rsidRPr="0034669B">
              <w:rPr>
                <w:rFonts w:ascii="Arial" w:hAnsi="Arial" w:cs="Arial"/>
                <w:sz w:val="20"/>
                <w:szCs w:val="20"/>
              </w:rPr>
              <w:t xml:space="preserve"> </w:t>
            </w:r>
            <w:proofErr w:type="spellStart"/>
            <w:r w:rsidRPr="0034669B">
              <w:rPr>
                <w:rFonts w:ascii="Arial" w:hAnsi="Arial" w:cs="Arial"/>
                <w:sz w:val="20"/>
                <w:szCs w:val="20"/>
              </w:rPr>
              <w:t>Information</w:t>
            </w:r>
            <w:proofErr w:type="spellEnd"/>
            <w:r w:rsidRPr="0034669B">
              <w:rPr>
                <w:rFonts w:ascii="Arial" w:hAnsi="Arial" w:cs="Arial"/>
                <w:sz w:val="20"/>
                <w:szCs w:val="20"/>
              </w:rPr>
              <w:t xml:space="preserve"> Modelling/Management</w:t>
            </w:r>
          </w:p>
        </w:tc>
      </w:tr>
      <w:tr w:rsidR="00B34A24" w:rsidRPr="0034669B" w14:paraId="0062EB93" w14:textId="77777777" w:rsidTr="004A3303">
        <w:trPr>
          <w:trHeight w:val="270"/>
        </w:trPr>
        <w:tc>
          <w:tcPr>
            <w:tcW w:w="1485" w:type="dxa"/>
            <w:noWrap/>
          </w:tcPr>
          <w:p w14:paraId="3C8D85C4" w14:textId="77777777" w:rsidR="00B34A24" w:rsidRPr="0034669B" w:rsidRDefault="00B34A24" w:rsidP="004A3303">
            <w:pPr>
              <w:rPr>
                <w:rFonts w:ascii="Arial" w:hAnsi="Arial" w:cs="Arial"/>
                <w:sz w:val="20"/>
                <w:szCs w:val="20"/>
              </w:rPr>
            </w:pPr>
            <w:r w:rsidRPr="0034669B">
              <w:rPr>
                <w:rFonts w:ascii="Arial" w:hAnsi="Arial" w:cs="Arial"/>
                <w:sz w:val="20"/>
                <w:szCs w:val="20"/>
              </w:rPr>
              <w:t>BO</w:t>
            </w:r>
          </w:p>
        </w:tc>
        <w:tc>
          <w:tcPr>
            <w:tcW w:w="7654" w:type="dxa"/>
            <w:noWrap/>
          </w:tcPr>
          <w:p w14:paraId="1C519236" w14:textId="77777777" w:rsidR="00B34A24" w:rsidRPr="0034669B" w:rsidRDefault="00B34A24" w:rsidP="004A3303">
            <w:pPr>
              <w:rPr>
                <w:rFonts w:ascii="Arial" w:hAnsi="Arial" w:cs="Arial"/>
                <w:sz w:val="20"/>
                <w:szCs w:val="20"/>
              </w:rPr>
            </w:pPr>
            <w:r w:rsidRPr="0034669B">
              <w:rPr>
                <w:rFonts w:ascii="Arial" w:hAnsi="Arial" w:cs="Arial"/>
                <w:sz w:val="20"/>
                <w:szCs w:val="20"/>
              </w:rPr>
              <w:t>Běžná oprava</w:t>
            </w:r>
          </w:p>
        </w:tc>
      </w:tr>
      <w:tr w:rsidR="00B34A24" w:rsidRPr="0034669B" w14:paraId="2ECC305D" w14:textId="77777777" w:rsidTr="004A3303">
        <w:trPr>
          <w:trHeight w:val="270"/>
        </w:trPr>
        <w:tc>
          <w:tcPr>
            <w:tcW w:w="1485" w:type="dxa"/>
            <w:noWrap/>
          </w:tcPr>
          <w:p w14:paraId="6DF42497" w14:textId="77777777" w:rsidR="00B34A24" w:rsidRPr="0034669B" w:rsidRDefault="00B34A24" w:rsidP="004A3303">
            <w:pPr>
              <w:rPr>
                <w:rFonts w:ascii="Arial" w:hAnsi="Arial" w:cs="Arial"/>
                <w:sz w:val="20"/>
                <w:szCs w:val="20"/>
                <w:highlight w:val="yellow"/>
              </w:rPr>
            </w:pPr>
            <w:r w:rsidRPr="0034669B">
              <w:rPr>
                <w:rFonts w:ascii="Arial" w:hAnsi="Arial" w:cs="Arial"/>
                <w:sz w:val="20"/>
                <w:szCs w:val="20"/>
              </w:rPr>
              <w:t>BOZP</w:t>
            </w:r>
          </w:p>
        </w:tc>
        <w:tc>
          <w:tcPr>
            <w:tcW w:w="7654" w:type="dxa"/>
            <w:noWrap/>
          </w:tcPr>
          <w:p w14:paraId="4A2CABEB" w14:textId="77777777" w:rsidR="00B34A24" w:rsidRPr="0034669B" w:rsidRDefault="00B34A24" w:rsidP="004A3303">
            <w:pPr>
              <w:rPr>
                <w:rFonts w:ascii="Arial" w:hAnsi="Arial" w:cs="Arial"/>
                <w:sz w:val="20"/>
                <w:szCs w:val="20"/>
              </w:rPr>
            </w:pPr>
            <w:r w:rsidRPr="0034669B">
              <w:rPr>
                <w:rFonts w:ascii="Arial" w:hAnsi="Arial" w:cs="Arial"/>
                <w:sz w:val="20"/>
                <w:szCs w:val="20"/>
              </w:rPr>
              <w:t>Bezpečnost a Ochrana Zdraví při Práci</w:t>
            </w:r>
          </w:p>
        </w:tc>
      </w:tr>
      <w:tr w:rsidR="00B34A24" w:rsidRPr="0034669B" w14:paraId="10EEFD10" w14:textId="77777777" w:rsidTr="004A3303">
        <w:trPr>
          <w:trHeight w:val="270"/>
        </w:trPr>
        <w:tc>
          <w:tcPr>
            <w:tcW w:w="1485" w:type="dxa"/>
          </w:tcPr>
          <w:p w14:paraId="6A681907" w14:textId="77777777" w:rsidR="00B34A24" w:rsidRPr="0034669B" w:rsidRDefault="00B34A24" w:rsidP="004A3303">
            <w:pPr>
              <w:rPr>
                <w:rFonts w:ascii="Arial" w:hAnsi="Arial" w:cs="Arial"/>
                <w:sz w:val="20"/>
                <w:szCs w:val="20"/>
              </w:rPr>
            </w:pPr>
            <w:proofErr w:type="spellStart"/>
            <w:r w:rsidRPr="0034669B">
              <w:rPr>
                <w:rFonts w:ascii="Arial" w:hAnsi="Arial" w:cs="Arial"/>
                <w:sz w:val="20"/>
                <w:szCs w:val="20"/>
              </w:rPr>
              <w:t>BpV</w:t>
            </w:r>
            <w:proofErr w:type="spellEnd"/>
          </w:p>
        </w:tc>
        <w:tc>
          <w:tcPr>
            <w:tcW w:w="7654" w:type="dxa"/>
          </w:tcPr>
          <w:p w14:paraId="3695190E" w14:textId="77777777" w:rsidR="00B34A24" w:rsidRPr="0034669B" w:rsidRDefault="00B34A24" w:rsidP="004A3303">
            <w:pPr>
              <w:rPr>
                <w:rFonts w:ascii="Arial" w:hAnsi="Arial" w:cs="Arial"/>
                <w:sz w:val="20"/>
                <w:szCs w:val="20"/>
              </w:rPr>
            </w:pPr>
            <w:r w:rsidRPr="0034669B">
              <w:rPr>
                <w:rFonts w:ascii="Arial" w:hAnsi="Arial" w:cs="Arial"/>
                <w:sz w:val="20"/>
                <w:szCs w:val="20"/>
              </w:rPr>
              <w:t xml:space="preserve">Baltský po Vyrovnání </w:t>
            </w:r>
          </w:p>
        </w:tc>
      </w:tr>
      <w:tr w:rsidR="00B34A24" w:rsidRPr="0034669B" w14:paraId="2F271DD4" w14:textId="77777777" w:rsidTr="004A3303">
        <w:trPr>
          <w:trHeight w:val="270"/>
        </w:trPr>
        <w:tc>
          <w:tcPr>
            <w:tcW w:w="1485" w:type="dxa"/>
          </w:tcPr>
          <w:p w14:paraId="3B6F1386" w14:textId="77777777" w:rsidR="00B34A24" w:rsidRPr="0034669B" w:rsidRDefault="00B34A24" w:rsidP="004A3303">
            <w:pPr>
              <w:rPr>
                <w:rFonts w:ascii="Arial" w:hAnsi="Arial" w:cs="Arial"/>
                <w:sz w:val="20"/>
                <w:szCs w:val="20"/>
              </w:rPr>
            </w:pPr>
            <w:r w:rsidRPr="0034669B">
              <w:rPr>
                <w:rFonts w:ascii="Arial" w:hAnsi="Arial" w:cs="Arial"/>
                <w:sz w:val="20"/>
                <w:szCs w:val="20"/>
              </w:rPr>
              <w:t>CE</w:t>
            </w:r>
          </w:p>
        </w:tc>
        <w:tc>
          <w:tcPr>
            <w:tcW w:w="7654" w:type="dxa"/>
          </w:tcPr>
          <w:p w14:paraId="2F4CC4D0" w14:textId="77777777" w:rsidR="00B34A24" w:rsidRPr="0034669B" w:rsidRDefault="00B34A24" w:rsidP="004A3303">
            <w:pPr>
              <w:rPr>
                <w:rFonts w:ascii="Arial" w:hAnsi="Arial" w:cs="Arial"/>
                <w:sz w:val="20"/>
                <w:szCs w:val="20"/>
              </w:rPr>
            </w:pPr>
            <w:proofErr w:type="spellStart"/>
            <w:r w:rsidRPr="0034669B">
              <w:rPr>
                <w:rFonts w:ascii="Arial" w:hAnsi="Arial" w:cs="Arial"/>
                <w:sz w:val="20"/>
                <w:szCs w:val="20"/>
              </w:rPr>
              <w:t>Conformité</w:t>
            </w:r>
            <w:proofErr w:type="spellEnd"/>
            <w:r w:rsidRPr="0034669B">
              <w:rPr>
                <w:rFonts w:ascii="Arial" w:hAnsi="Arial" w:cs="Arial"/>
                <w:sz w:val="20"/>
                <w:szCs w:val="20"/>
              </w:rPr>
              <w:t xml:space="preserve"> </w:t>
            </w:r>
            <w:proofErr w:type="spellStart"/>
            <w:r w:rsidRPr="0034669B">
              <w:rPr>
                <w:rFonts w:ascii="Arial" w:hAnsi="Arial" w:cs="Arial"/>
                <w:sz w:val="20"/>
                <w:szCs w:val="20"/>
              </w:rPr>
              <w:t>européenne</w:t>
            </w:r>
            <w:proofErr w:type="spellEnd"/>
          </w:p>
        </w:tc>
      </w:tr>
      <w:tr w:rsidR="00B34A24" w:rsidRPr="0034669B" w14:paraId="4CFB87FE" w14:textId="77777777" w:rsidTr="004A3303">
        <w:trPr>
          <w:trHeight w:val="270"/>
        </w:trPr>
        <w:tc>
          <w:tcPr>
            <w:tcW w:w="1485" w:type="dxa"/>
          </w:tcPr>
          <w:p w14:paraId="0AB025AF" w14:textId="77777777" w:rsidR="00B34A24" w:rsidRPr="0034669B" w:rsidRDefault="00B34A24" w:rsidP="004A3303">
            <w:pPr>
              <w:rPr>
                <w:rFonts w:ascii="Arial" w:hAnsi="Arial" w:cs="Arial"/>
                <w:sz w:val="20"/>
                <w:szCs w:val="20"/>
              </w:rPr>
            </w:pPr>
            <w:r w:rsidRPr="0034669B">
              <w:rPr>
                <w:rFonts w:ascii="Arial" w:hAnsi="Arial" w:cs="Arial"/>
                <w:sz w:val="20"/>
                <w:szCs w:val="20"/>
              </w:rPr>
              <w:t>CCTV</w:t>
            </w:r>
          </w:p>
        </w:tc>
        <w:tc>
          <w:tcPr>
            <w:tcW w:w="7654" w:type="dxa"/>
          </w:tcPr>
          <w:p w14:paraId="22A271FC" w14:textId="77777777" w:rsidR="00B34A24" w:rsidRPr="0034669B" w:rsidRDefault="00B34A24" w:rsidP="004A3303">
            <w:pPr>
              <w:rPr>
                <w:rFonts w:ascii="Arial" w:hAnsi="Arial" w:cs="Arial"/>
                <w:sz w:val="20"/>
                <w:szCs w:val="20"/>
              </w:rPr>
            </w:pPr>
            <w:proofErr w:type="spellStart"/>
            <w:r w:rsidRPr="0034669B">
              <w:rPr>
                <w:rFonts w:ascii="Arial" w:hAnsi="Arial" w:cs="Arial"/>
                <w:sz w:val="20"/>
                <w:szCs w:val="20"/>
              </w:rPr>
              <w:t>Closed</w:t>
            </w:r>
            <w:proofErr w:type="spellEnd"/>
            <w:r w:rsidRPr="0034669B">
              <w:rPr>
                <w:rFonts w:ascii="Arial" w:hAnsi="Arial" w:cs="Arial"/>
                <w:sz w:val="20"/>
                <w:szCs w:val="20"/>
              </w:rPr>
              <w:t xml:space="preserve"> </w:t>
            </w:r>
            <w:proofErr w:type="spellStart"/>
            <w:r w:rsidRPr="0034669B">
              <w:rPr>
                <w:rFonts w:ascii="Arial" w:hAnsi="Arial" w:cs="Arial"/>
                <w:sz w:val="20"/>
                <w:szCs w:val="20"/>
              </w:rPr>
              <w:t>Circuit</w:t>
            </w:r>
            <w:proofErr w:type="spellEnd"/>
            <w:r w:rsidRPr="0034669B">
              <w:rPr>
                <w:rFonts w:ascii="Arial" w:hAnsi="Arial" w:cs="Arial"/>
                <w:sz w:val="20"/>
                <w:szCs w:val="20"/>
              </w:rPr>
              <w:t xml:space="preserve"> </w:t>
            </w:r>
            <w:proofErr w:type="spellStart"/>
            <w:r w:rsidRPr="0034669B">
              <w:rPr>
                <w:rFonts w:ascii="Arial" w:hAnsi="Arial" w:cs="Arial"/>
                <w:sz w:val="20"/>
                <w:szCs w:val="20"/>
              </w:rPr>
              <w:t>Television</w:t>
            </w:r>
            <w:proofErr w:type="spellEnd"/>
            <w:r w:rsidRPr="0034669B">
              <w:rPr>
                <w:rFonts w:ascii="Arial" w:hAnsi="Arial" w:cs="Arial"/>
                <w:sz w:val="20"/>
                <w:szCs w:val="20"/>
              </w:rPr>
              <w:t xml:space="preserve"> (uzavřený televizní okruh)</w:t>
            </w:r>
          </w:p>
        </w:tc>
      </w:tr>
      <w:tr w:rsidR="00B34A24" w:rsidRPr="0034669B" w14:paraId="1DFA1A77" w14:textId="77777777" w:rsidTr="004A3303">
        <w:trPr>
          <w:trHeight w:val="270"/>
        </w:trPr>
        <w:tc>
          <w:tcPr>
            <w:tcW w:w="1485" w:type="dxa"/>
          </w:tcPr>
          <w:p w14:paraId="689D04FF" w14:textId="77777777" w:rsidR="00B34A24" w:rsidRPr="0034669B" w:rsidRDefault="00B34A24" w:rsidP="004A3303">
            <w:pPr>
              <w:rPr>
                <w:rFonts w:ascii="Arial" w:hAnsi="Arial" w:cs="Arial"/>
                <w:sz w:val="20"/>
                <w:szCs w:val="20"/>
              </w:rPr>
            </w:pPr>
            <w:r w:rsidRPr="0034669B">
              <w:rPr>
                <w:rFonts w:ascii="Arial" w:hAnsi="Arial" w:cs="Arial"/>
                <w:sz w:val="20"/>
                <w:szCs w:val="20"/>
              </w:rPr>
              <w:t>CEMS</w:t>
            </w:r>
          </w:p>
        </w:tc>
        <w:tc>
          <w:tcPr>
            <w:tcW w:w="7654" w:type="dxa"/>
          </w:tcPr>
          <w:p w14:paraId="6AD58FCA" w14:textId="77777777" w:rsidR="00B34A24" w:rsidRPr="0034669B" w:rsidRDefault="00B34A24" w:rsidP="004A3303">
            <w:pPr>
              <w:rPr>
                <w:rFonts w:ascii="Arial" w:hAnsi="Arial" w:cs="Arial"/>
                <w:sz w:val="20"/>
                <w:szCs w:val="20"/>
              </w:rPr>
            </w:pPr>
            <w:r w:rsidRPr="0034669B">
              <w:rPr>
                <w:rFonts w:ascii="Arial" w:hAnsi="Arial" w:cs="Arial"/>
                <w:sz w:val="20"/>
                <w:szCs w:val="20"/>
              </w:rPr>
              <w:t>Systém emisního monitoringu</w:t>
            </w:r>
          </w:p>
        </w:tc>
      </w:tr>
      <w:tr w:rsidR="00B34A24" w:rsidRPr="0034669B" w14:paraId="5457FEE8" w14:textId="77777777" w:rsidTr="004A3303">
        <w:trPr>
          <w:trHeight w:val="270"/>
        </w:trPr>
        <w:tc>
          <w:tcPr>
            <w:tcW w:w="1485" w:type="dxa"/>
          </w:tcPr>
          <w:p w14:paraId="1ED6183B" w14:textId="77777777" w:rsidR="00B34A24" w:rsidRPr="0034669B" w:rsidRDefault="00B34A24" w:rsidP="004A3303">
            <w:pPr>
              <w:rPr>
                <w:rFonts w:ascii="Arial" w:hAnsi="Arial" w:cs="Arial"/>
                <w:sz w:val="20"/>
                <w:szCs w:val="20"/>
              </w:rPr>
            </w:pPr>
            <w:r w:rsidRPr="0034669B">
              <w:rPr>
                <w:rFonts w:ascii="Arial" w:hAnsi="Arial" w:cs="Arial"/>
                <w:sz w:val="20"/>
                <w:szCs w:val="20"/>
              </w:rPr>
              <w:t>CDE</w:t>
            </w:r>
          </w:p>
        </w:tc>
        <w:tc>
          <w:tcPr>
            <w:tcW w:w="7654" w:type="dxa"/>
          </w:tcPr>
          <w:p w14:paraId="166C5079" w14:textId="77777777" w:rsidR="00B34A24" w:rsidRPr="0034669B" w:rsidRDefault="00B34A24" w:rsidP="004A3303">
            <w:pPr>
              <w:rPr>
                <w:rFonts w:ascii="Arial" w:hAnsi="Arial" w:cs="Arial"/>
                <w:sz w:val="20"/>
                <w:szCs w:val="20"/>
              </w:rPr>
            </w:pPr>
            <w:r w:rsidRPr="0034669B">
              <w:rPr>
                <w:rFonts w:ascii="Arial" w:hAnsi="Arial" w:cs="Arial"/>
                <w:sz w:val="20"/>
                <w:szCs w:val="20"/>
              </w:rPr>
              <w:t>Společné datové prostředí (</w:t>
            </w:r>
            <w:proofErr w:type="spellStart"/>
            <w:r w:rsidRPr="0034669B">
              <w:rPr>
                <w:rFonts w:ascii="Arial" w:hAnsi="Arial" w:cs="Arial"/>
                <w:sz w:val="20"/>
                <w:szCs w:val="20"/>
              </w:rPr>
              <w:t>Common</w:t>
            </w:r>
            <w:proofErr w:type="spellEnd"/>
            <w:r w:rsidRPr="0034669B">
              <w:rPr>
                <w:rFonts w:ascii="Arial" w:hAnsi="Arial" w:cs="Arial"/>
                <w:sz w:val="20"/>
                <w:szCs w:val="20"/>
              </w:rPr>
              <w:t xml:space="preserve"> data Environment)</w:t>
            </w:r>
          </w:p>
        </w:tc>
      </w:tr>
      <w:tr w:rsidR="00B34A24" w:rsidRPr="0034669B" w14:paraId="56FAF3B5" w14:textId="77777777" w:rsidTr="004A3303">
        <w:trPr>
          <w:trHeight w:val="270"/>
        </w:trPr>
        <w:tc>
          <w:tcPr>
            <w:tcW w:w="1485" w:type="dxa"/>
          </w:tcPr>
          <w:p w14:paraId="4EDAF906" w14:textId="77777777" w:rsidR="00B34A24" w:rsidRPr="0034669B" w:rsidRDefault="00B34A24" w:rsidP="004A3303">
            <w:pPr>
              <w:rPr>
                <w:rFonts w:ascii="Arial" w:hAnsi="Arial" w:cs="Arial"/>
                <w:sz w:val="20"/>
                <w:szCs w:val="20"/>
              </w:rPr>
            </w:pPr>
            <w:r w:rsidRPr="0034669B">
              <w:rPr>
                <w:rFonts w:ascii="Arial" w:hAnsi="Arial" w:cs="Arial"/>
                <w:sz w:val="20"/>
                <w:szCs w:val="20"/>
              </w:rPr>
              <w:t>č.</w:t>
            </w:r>
          </w:p>
        </w:tc>
        <w:tc>
          <w:tcPr>
            <w:tcW w:w="7654" w:type="dxa"/>
          </w:tcPr>
          <w:p w14:paraId="419046DA" w14:textId="77777777" w:rsidR="00B34A24" w:rsidRPr="0034669B" w:rsidRDefault="00B34A24" w:rsidP="004A3303">
            <w:pPr>
              <w:rPr>
                <w:rFonts w:ascii="Arial" w:hAnsi="Arial" w:cs="Arial"/>
                <w:sz w:val="20"/>
                <w:szCs w:val="20"/>
              </w:rPr>
            </w:pPr>
            <w:r w:rsidRPr="0034669B">
              <w:rPr>
                <w:rFonts w:ascii="Arial" w:hAnsi="Arial" w:cs="Arial"/>
                <w:sz w:val="20"/>
                <w:szCs w:val="20"/>
              </w:rPr>
              <w:t>Číslo</w:t>
            </w:r>
          </w:p>
        </w:tc>
      </w:tr>
      <w:tr w:rsidR="00B34A24" w:rsidRPr="0034669B" w14:paraId="710CD4BF" w14:textId="77777777" w:rsidTr="004A3303">
        <w:trPr>
          <w:trHeight w:val="270"/>
        </w:trPr>
        <w:tc>
          <w:tcPr>
            <w:tcW w:w="1485" w:type="dxa"/>
          </w:tcPr>
          <w:p w14:paraId="746450C6" w14:textId="77777777" w:rsidR="00B34A24" w:rsidRPr="0034669B" w:rsidRDefault="00B34A24" w:rsidP="004A3303">
            <w:pPr>
              <w:rPr>
                <w:rFonts w:ascii="Arial" w:hAnsi="Arial" w:cs="Arial"/>
                <w:sz w:val="20"/>
                <w:szCs w:val="20"/>
              </w:rPr>
            </w:pPr>
            <w:r w:rsidRPr="0034669B">
              <w:rPr>
                <w:rFonts w:ascii="Arial" w:hAnsi="Arial" w:cs="Arial"/>
                <w:sz w:val="20"/>
                <w:szCs w:val="20"/>
              </w:rPr>
              <w:t>ČBÚ</w:t>
            </w:r>
          </w:p>
        </w:tc>
        <w:tc>
          <w:tcPr>
            <w:tcW w:w="7654" w:type="dxa"/>
          </w:tcPr>
          <w:p w14:paraId="477BBCF5" w14:textId="77777777" w:rsidR="00B34A24" w:rsidRPr="0034669B" w:rsidRDefault="00B34A24" w:rsidP="004A3303">
            <w:pPr>
              <w:rPr>
                <w:rFonts w:ascii="Arial" w:hAnsi="Arial" w:cs="Arial"/>
                <w:sz w:val="20"/>
                <w:szCs w:val="20"/>
              </w:rPr>
            </w:pPr>
            <w:r w:rsidRPr="0034669B">
              <w:rPr>
                <w:rFonts w:ascii="Arial" w:hAnsi="Arial" w:cs="Arial"/>
                <w:sz w:val="20"/>
                <w:szCs w:val="20"/>
              </w:rPr>
              <w:t>Český báňský úřad</w:t>
            </w:r>
          </w:p>
        </w:tc>
      </w:tr>
      <w:tr w:rsidR="00B34A24" w:rsidRPr="0034669B" w14:paraId="59D235A9" w14:textId="77777777" w:rsidTr="004A3303">
        <w:trPr>
          <w:trHeight w:val="270"/>
        </w:trPr>
        <w:tc>
          <w:tcPr>
            <w:tcW w:w="1485" w:type="dxa"/>
          </w:tcPr>
          <w:p w14:paraId="144AAA1C" w14:textId="77777777" w:rsidR="00B34A24" w:rsidRPr="0034669B" w:rsidRDefault="00B34A24" w:rsidP="004A3303">
            <w:pPr>
              <w:rPr>
                <w:rFonts w:ascii="Arial" w:hAnsi="Arial" w:cs="Arial"/>
                <w:sz w:val="20"/>
                <w:szCs w:val="20"/>
              </w:rPr>
            </w:pPr>
            <w:r w:rsidRPr="0034669B">
              <w:rPr>
                <w:rFonts w:ascii="Arial" w:hAnsi="Arial" w:cs="Arial"/>
                <w:sz w:val="20"/>
                <w:szCs w:val="20"/>
              </w:rPr>
              <w:t>ČR</w:t>
            </w:r>
          </w:p>
        </w:tc>
        <w:tc>
          <w:tcPr>
            <w:tcW w:w="7654" w:type="dxa"/>
          </w:tcPr>
          <w:p w14:paraId="0F6CBE6E" w14:textId="77777777" w:rsidR="00B34A24" w:rsidRPr="0034669B" w:rsidRDefault="00B34A24" w:rsidP="004A3303">
            <w:pPr>
              <w:rPr>
                <w:rFonts w:ascii="Arial" w:hAnsi="Arial" w:cs="Arial"/>
                <w:sz w:val="20"/>
                <w:szCs w:val="20"/>
              </w:rPr>
            </w:pPr>
            <w:r w:rsidRPr="0034669B">
              <w:rPr>
                <w:rFonts w:ascii="Arial" w:hAnsi="Arial" w:cs="Arial"/>
                <w:sz w:val="20"/>
                <w:szCs w:val="20"/>
              </w:rPr>
              <w:t>Česká republika</w:t>
            </w:r>
          </w:p>
        </w:tc>
      </w:tr>
      <w:tr w:rsidR="00B34A24" w:rsidRPr="0034669B" w14:paraId="263CB766" w14:textId="77777777" w:rsidTr="004A3303">
        <w:trPr>
          <w:trHeight w:val="270"/>
        </w:trPr>
        <w:tc>
          <w:tcPr>
            <w:tcW w:w="1485" w:type="dxa"/>
          </w:tcPr>
          <w:p w14:paraId="70617AF8" w14:textId="77777777" w:rsidR="00B34A24" w:rsidRPr="0034669B" w:rsidRDefault="00B34A24" w:rsidP="004A3303">
            <w:pPr>
              <w:rPr>
                <w:rFonts w:ascii="Arial" w:hAnsi="Arial" w:cs="Arial"/>
                <w:sz w:val="20"/>
                <w:szCs w:val="20"/>
              </w:rPr>
            </w:pPr>
            <w:r w:rsidRPr="0034669B">
              <w:rPr>
                <w:rFonts w:ascii="Arial" w:hAnsi="Arial" w:cs="Arial"/>
                <w:sz w:val="20"/>
                <w:szCs w:val="20"/>
              </w:rPr>
              <w:t>ČSN</w:t>
            </w:r>
          </w:p>
        </w:tc>
        <w:tc>
          <w:tcPr>
            <w:tcW w:w="7654" w:type="dxa"/>
          </w:tcPr>
          <w:p w14:paraId="66B76F7B" w14:textId="77777777" w:rsidR="00B34A24" w:rsidRPr="0034669B" w:rsidRDefault="00B34A24" w:rsidP="004A3303">
            <w:pPr>
              <w:rPr>
                <w:rFonts w:ascii="Arial" w:hAnsi="Arial" w:cs="Arial"/>
                <w:sz w:val="20"/>
                <w:szCs w:val="20"/>
              </w:rPr>
            </w:pPr>
            <w:r w:rsidRPr="0034669B">
              <w:rPr>
                <w:rFonts w:ascii="Arial" w:hAnsi="Arial" w:cs="Arial"/>
                <w:sz w:val="20"/>
                <w:szCs w:val="20"/>
              </w:rPr>
              <w:t>Česká technická norma</w:t>
            </w:r>
          </w:p>
        </w:tc>
      </w:tr>
      <w:tr w:rsidR="00B34A24" w:rsidRPr="0034669B" w14:paraId="313380A6" w14:textId="77777777" w:rsidTr="004A3303">
        <w:trPr>
          <w:trHeight w:val="270"/>
        </w:trPr>
        <w:tc>
          <w:tcPr>
            <w:tcW w:w="1485" w:type="dxa"/>
          </w:tcPr>
          <w:p w14:paraId="0254853F" w14:textId="77777777" w:rsidR="00B34A24" w:rsidRPr="0034669B" w:rsidRDefault="00B34A24" w:rsidP="004A3303">
            <w:pPr>
              <w:rPr>
                <w:rFonts w:ascii="Arial" w:hAnsi="Arial" w:cs="Arial"/>
                <w:sz w:val="20"/>
                <w:szCs w:val="20"/>
              </w:rPr>
            </w:pPr>
            <w:r w:rsidRPr="0034669B">
              <w:rPr>
                <w:rFonts w:ascii="Arial" w:hAnsi="Arial" w:cs="Arial"/>
                <w:sz w:val="20"/>
                <w:szCs w:val="20"/>
              </w:rPr>
              <w:t>ČGS</w:t>
            </w:r>
          </w:p>
        </w:tc>
        <w:tc>
          <w:tcPr>
            <w:tcW w:w="7654" w:type="dxa"/>
          </w:tcPr>
          <w:p w14:paraId="7F887668" w14:textId="77777777" w:rsidR="00B34A24" w:rsidRPr="0034669B" w:rsidRDefault="00B34A24" w:rsidP="004A3303">
            <w:pPr>
              <w:rPr>
                <w:rFonts w:ascii="Arial" w:hAnsi="Arial" w:cs="Arial"/>
                <w:sz w:val="20"/>
                <w:szCs w:val="20"/>
              </w:rPr>
            </w:pPr>
            <w:r w:rsidRPr="0034669B">
              <w:rPr>
                <w:rFonts w:ascii="Arial" w:hAnsi="Arial" w:cs="Arial"/>
                <w:sz w:val="20"/>
                <w:szCs w:val="20"/>
              </w:rPr>
              <w:t>Česká geologická služba</w:t>
            </w:r>
          </w:p>
        </w:tc>
      </w:tr>
      <w:tr w:rsidR="00B34A24" w:rsidRPr="0034669B" w14:paraId="4197B81D" w14:textId="77777777" w:rsidTr="004A3303">
        <w:trPr>
          <w:trHeight w:val="270"/>
        </w:trPr>
        <w:tc>
          <w:tcPr>
            <w:tcW w:w="1485" w:type="dxa"/>
          </w:tcPr>
          <w:p w14:paraId="1FDB3D71" w14:textId="77777777" w:rsidR="00B34A24" w:rsidRPr="0034669B" w:rsidRDefault="00B34A24" w:rsidP="004A3303">
            <w:pPr>
              <w:rPr>
                <w:rFonts w:ascii="Arial" w:hAnsi="Arial" w:cs="Arial"/>
                <w:sz w:val="20"/>
                <w:szCs w:val="20"/>
              </w:rPr>
            </w:pPr>
            <w:r w:rsidRPr="0034669B">
              <w:rPr>
                <w:rFonts w:ascii="Arial" w:hAnsi="Arial" w:cs="Arial"/>
                <w:sz w:val="20"/>
                <w:szCs w:val="20"/>
              </w:rPr>
              <w:t>ČÚBP</w:t>
            </w:r>
          </w:p>
        </w:tc>
        <w:tc>
          <w:tcPr>
            <w:tcW w:w="7654" w:type="dxa"/>
          </w:tcPr>
          <w:p w14:paraId="38D0E96C" w14:textId="77777777" w:rsidR="00B34A24" w:rsidRPr="0034669B" w:rsidRDefault="00B34A24" w:rsidP="004A3303">
            <w:pPr>
              <w:rPr>
                <w:rFonts w:ascii="Arial" w:hAnsi="Arial" w:cs="Arial"/>
                <w:sz w:val="20"/>
                <w:szCs w:val="20"/>
              </w:rPr>
            </w:pPr>
            <w:r w:rsidRPr="0034669B">
              <w:rPr>
                <w:rFonts w:ascii="Arial" w:hAnsi="Arial" w:cs="Arial"/>
                <w:sz w:val="20"/>
                <w:szCs w:val="20"/>
              </w:rPr>
              <w:t>Český úřad bezpečnosti práce</w:t>
            </w:r>
          </w:p>
        </w:tc>
      </w:tr>
      <w:tr w:rsidR="00B34A24" w:rsidRPr="0034669B" w14:paraId="35BD7538" w14:textId="77777777" w:rsidTr="004A3303">
        <w:trPr>
          <w:trHeight w:val="270"/>
        </w:trPr>
        <w:tc>
          <w:tcPr>
            <w:tcW w:w="1485" w:type="dxa"/>
          </w:tcPr>
          <w:p w14:paraId="747F0F3E" w14:textId="77777777" w:rsidR="00B34A24" w:rsidRPr="0034669B" w:rsidRDefault="00B34A24" w:rsidP="004A3303">
            <w:pPr>
              <w:rPr>
                <w:rFonts w:ascii="Arial" w:hAnsi="Arial" w:cs="Arial"/>
                <w:sz w:val="20"/>
                <w:szCs w:val="20"/>
              </w:rPr>
            </w:pPr>
            <w:r w:rsidRPr="0034669B">
              <w:rPr>
                <w:rFonts w:ascii="Arial" w:hAnsi="Arial" w:cs="Arial"/>
                <w:sz w:val="20"/>
                <w:szCs w:val="20"/>
              </w:rPr>
              <w:t>DN</w:t>
            </w:r>
          </w:p>
        </w:tc>
        <w:tc>
          <w:tcPr>
            <w:tcW w:w="7654" w:type="dxa"/>
          </w:tcPr>
          <w:p w14:paraId="4978AE24" w14:textId="77777777" w:rsidR="00B34A24" w:rsidRPr="0034669B" w:rsidRDefault="00B34A24" w:rsidP="004A3303">
            <w:pPr>
              <w:rPr>
                <w:rFonts w:ascii="Arial" w:hAnsi="Arial" w:cs="Arial"/>
                <w:sz w:val="20"/>
                <w:szCs w:val="20"/>
              </w:rPr>
            </w:pPr>
            <w:proofErr w:type="spellStart"/>
            <w:r w:rsidRPr="0034669B">
              <w:rPr>
                <w:rFonts w:ascii="Arial" w:hAnsi="Arial" w:cs="Arial"/>
                <w:sz w:val="20"/>
                <w:szCs w:val="20"/>
              </w:rPr>
              <w:t>Diameter</w:t>
            </w:r>
            <w:proofErr w:type="spellEnd"/>
            <w:r w:rsidRPr="0034669B">
              <w:rPr>
                <w:rFonts w:ascii="Arial" w:hAnsi="Arial" w:cs="Arial"/>
                <w:sz w:val="20"/>
                <w:szCs w:val="20"/>
              </w:rPr>
              <w:t xml:space="preserve"> </w:t>
            </w:r>
            <w:proofErr w:type="spellStart"/>
            <w:r w:rsidRPr="0034669B">
              <w:rPr>
                <w:rFonts w:ascii="Arial" w:hAnsi="Arial" w:cs="Arial"/>
                <w:sz w:val="20"/>
                <w:szCs w:val="20"/>
              </w:rPr>
              <w:t>Nominal</w:t>
            </w:r>
            <w:proofErr w:type="spellEnd"/>
          </w:p>
        </w:tc>
      </w:tr>
      <w:tr w:rsidR="00B34A24" w:rsidRPr="0034669B" w14:paraId="551A5D00" w14:textId="77777777" w:rsidTr="004A3303">
        <w:trPr>
          <w:trHeight w:val="270"/>
        </w:trPr>
        <w:tc>
          <w:tcPr>
            <w:tcW w:w="1485" w:type="dxa"/>
          </w:tcPr>
          <w:p w14:paraId="4046AC87" w14:textId="77777777" w:rsidR="00B34A24" w:rsidRPr="0034669B" w:rsidRDefault="00B34A24" w:rsidP="004A3303">
            <w:pPr>
              <w:rPr>
                <w:rFonts w:ascii="Arial" w:hAnsi="Arial" w:cs="Arial"/>
                <w:sz w:val="20"/>
                <w:szCs w:val="20"/>
              </w:rPr>
            </w:pPr>
            <w:r w:rsidRPr="0034669B">
              <w:rPr>
                <w:rFonts w:ascii="Arial" w:hAnsi="Arial" w:cs="Arial"/>
                <w:sz w:val="20"/>
                <w:szCs w:val="20"/>
              </w:rPr>
              <w:t>DOSS</w:t>
            </w:r>
          </w:p>
        </w:tc>
        <w:tc>
          <w:tcPr>
            <w:tcW w:w="7654" w:type="dxa"/>
          </w:tcPr>
          <w:p w14:paraId="72557FF2" w14:textId="77777777" w:rsidR="00B34A24" w:rsidRPr="0034669B" w:rsidRDefault="00B34A24" w:rsidP="004A3303">
            <w:pPr>
              <w:rPr>
                <w:rFonts w:ascii="Arial" w:hAnsi="Arial" w:cs="Arial"/>
                <w:sz w:val="20"/>
                <w:szCs w:val="20"/>
              </w:rPr>
            </w:pPr>
            <w:r w:rsidRPr="0034669B">
              <w:rPr>
                <w:rFonts w:ascii="Arial" w:hAnsi="Arial" w:cs="Arial"/>
                <w:sz w:val="20"/>
                <w:szCs w:val="20"/>
              </w:rPr>
              <w:t>Dotčené orgány státní správy</w:t>
            </w:r>
          </w:p>
        </w:tc>
      </w:tr>
      <w:tr w:rsidR="00B34A24" w:rsidRPr="0034669B" w14:paraId="48BC63F6" w14:textId="77777777" w:rsidTr="004A3303">
        <w:trPr>
          <w:trHeight w:val="270"/>
        </w:trPr>
        <w:tc>
          <w:tcPr>
            <w:tcW w:w="1485" w:type="dxa"/>
          </w:tcPr>
          <w:p w14:paraId="6F6EAD07" w14:textId="77777777" w:rsidR="00B34A24" w:rsidRPr="0034669B" w:rsidRDefault="00B34A24" w:rsidP="004A3303">
            <w:pPr>
              <w:rPr>
                <w:rFonts w:ascii="Arial" w:hAnsi="Arial" w:cs="Arial"/>
                <w:sz w:val="20"/>
                <w:szCs w:val="20"/>
              </w:rPr>
            </w:pPr>
            <w:r w:rsidRPr="0034669B">
              <w:rPr>
                <w:rFonts w:ascii="Arial" w:hAnsi="Arial" w:cs="Arial"/>
                <w:sz w:val="20"/>
                <w:szCs w:val="20"/>
              </w:rPr>
              <w:t>DOV</w:t>
            </w:r>
          </w:p>
        </w:tc>
        <w:tc>
          <w:tcPr>
            <w:tcW w:w="7654" w:type="dxa"/>
          </w:tcPr>
          <w:p w14:paraId="03F0D231" w14:textId="77777777" w:rsidR="00B34A24" w:rsidRPr="0034669B" w:rsidRDefault="00B34A24" w:rsidP="004A3303">
            <w:pPr>
              <w:rPr>
                <w:rFonts w:ascii="Arial" w:hAnsi="Arial" w:cs="Arial"/>
                <w:sz w:val="20"/>
                <w:szCs w:val="20"/>
              </w:rPr>
            </w:pPr>
            <w:r w:rsidRPr="0034669B">
              <w:rPr>
                <w:rFonts w:ascii="Arial" w:hAnsi="Arial" w:cs="Arial"/>
                <w:sz w:val="20"/>
                <w:szCs w:val="20"/>
              </w:rPr>
              <w:t xml:space="preserve">Dešťové odpadní vody </w:t>
            </w:r>
          </w:p>
        </w:tc>
      </w:tr>
      <w:tr w:rsidR="00B34A24" w:rsidRPr="0034669B" w14:paraId="086CC5CF" w14:textId="77777777" w:rsidTr="004A3303">
        <w:trPr>
          <w:trHeight w:val="270"/>
        </w:trPr>
        <w:tc>
          <w:tcPr>
            <w:tcW w:w="1485" w:type="dxa"/>
          </w:tcPr>
          <w:p w14:paraId="7E53BD1D" w14:textId="77777777" w:rsidR="00B34A24" w:rsidRPr="0034669B" w:rsidRDefault="00B34A24" w:rsidP="004A3303">
            <w:pPr>
              <w:rPr>
                <w:rFonts w:ascii="Arial" w:hAnsi="Arial" w:cs="Arial"/>
                <w:sz w:val="20"/>
                <w:szCs w:val="20"/>
              </w:rPr>
            </w:pPr>
            <w:r w:rsidRPr="0034669B">
              <w:rPr>
                <w:rFonts w:ascii="Arial" w:hAnsi="Arial" w:cs="Arial"/>
                <w:sz w:val="20"/>
                <w:szCs w:val="20"/>
              </w:rPr>
              <w:t>DPS</w:t>
            </w:r>
          </w:p>
        </w:tc>
        <w:tc>
          <w:tcPr>
            <w:tcW w:w="7654" w:type="dxa"/>
          </w:tcPr>
          <w:p w14:paraId="6D8AFF30" w14:textId="77777777" w:rsidR="00B34A24" w:rsidRPr="0034669B" w:rsidRDefault="00B34A24" w:rsidP="004A3303">
            <w:pPr>
              <w:rPr>
                <w:rFonts w:ascii="Arial" w:hAnsi="Arial" w:cs="Arial"/>
                <w:sz w:val="20"/>
                <w:szCs w:val="20"/>
              </w:rPr>
            </w:pPr>
            <w:r w:rsidRPr="0034669B">
              <w:rPr>
                <w:rFonts w:ascii="Arial" w:hAnsi="Arial" w:cs="Arial"/>
                <w:sz w:val="20"/>
                <w:szCs w:val="20"/>
              </w:rPr>
              <w:t>Dokumentace pro provádění stavby</w:t>
            </w:r>
          </w:p>
        </w:tc>
      </w:tr>
      <w:tr w:rsidR="00B34A24" w:rsidRPr="0034669B" w14:paraId="5AD9E48B" w14:textId="77777777" w:rsidTr="004A3303">
        <w:trPr>
          <w:trHeight w:val="270"/>
        </w:trPr>
        <w:tc>
          <w:tcPr>
            <w:tcW w:w="1485" w:type="dxa"/>
          </w:tcPr>
          <w:p w14:paraId="4FED42EE" w14:textId="77777777" w:rsidR="00B34A24" w:rsidRPr="0034669B" w:rsidRDefault="00B34A24" w:rsidP="004A3303">
            <w:pPr>
              <w:rPr>
                <w:rFonts w:ascii="Arial" w:hAnsi="Arial" w:cs="Arial"/>
                <w:sz w:val="20"/>
                <w:szCs w:val="20"/>
              </w:rPr>
            </w:pPr>
            <w:r w:rsidRPr="0034669B">
              <w:rPr>
                <w:rFonts w:ascii="Arial" w:hAnsi="Arial" w:cs="Arial"/>
                <w:sz w:val="20"/>
                <w:szCs w:val="20"/>
              </w:rPr>
              <w:t>DSP</w:t>
            </w:r>
          </w:p>
        </w:tc>
        <w:tc>
          <w:tcPr>
            <w:tcW w:w="7654" w:type="dxa"/>
          </w:tcPr>
          <w:p w14:paraId="5C2D8F28" w14:textId="77777777" w:rsidR="00B34A24" w:rsidRPr="0034669B" w:rsidRDefault="00B34A24" w:rsidP="004A3303">
            <w:pPr>
              <w:rPr>
                <w:rFonts w:ascii="Arial" w:hAnsi="Arial" w:cs="Arial"/>
                <w:sz w:val="20"/>
                <w:szCs w:val="20"/>
              </w:rPr>
            </w:pPr>
            <w:r w:rsidRPr="0034669B">
              <w:rPr>
                <w:rFonts w:ascii="Arial" w:hAnsi="Arial" w:cs="Arial"/>
                <w:sz w:val="20"/>
                <w:szCs w:val="20"/>
              </w:rPr>
              <w:t>Dokumentace pro stavební povolení</w:t>
            </w:r>
          </w:p>
        </w:tc>
      </w:tr>
      <w:tr w:rsidR="00B34A24" w:rsidRPr="0034669B" w14:paraId="2AC6B0A9" w14:textId="77777777" w:rsidTr="004A3303">
        <w:trPr>
          <w:trHeight w:val="270"/>
        </w:trPr>
        <w:tc>
          <w:tcPr>
            <w:tcW w:w="1485" w:type="dxa"/>
          </w:tcPr>
          <w:p w14:paraId="7421A1BA" w14:textId="77777777" w:rsidR="00B34A24" w:rsidRPr="0034669B" w:rsidRDefault="00B34A24" w:rsidP="004A3303">
            <w:pPr>
              <w:rPr>
                <w:rFonts w:ascii="Arial" w:hAnsi="Arial" w:cs="Arial"/>
                <w:sz w:val="20"/>
                <w:szCs w:val="20"/>
              </w:rPr>
            </w:pPr>
            <w:r w:rsidRPr="0034669B">
              <w:rPr>
                <w:rFonts w:ascii="Arial" w:hAnsi="Arial" w:cs="Arial"/>
                <w:sz w:val="20"/>
                <w:szCs w:val="20"/>
              </w:rPr>
              <w:t>DSPS</w:t>
            </w:r>
          </w:p>
        </w:tc>
        <w:tc>
          <w:tcPr>
            <w:tcW w:w="7654" w:type="dxa"/>
          </w:tcPr>
          <w:p w14:paraId="494658BA" w14:textId="77777777" w:rsidR="00B34A24" w:rsidRPr="0034669B" w:rsidRDefault="00B34A24" w:rsidP="004A3303">
            <w:pPr>
              <w:rPr>
                <w:rFonts w:ascii="Arial" w:hAnsi="Arial" w:cs="Arial"/>
                <w:sz w:val="20"/>
                <w:szCs w:val="20"/>
              </w:rPr>
            </w:pPr>
            <w:r w:rsidRPr="0034669B">
              <w:rPr>
                <w:rFonts w:ascii="Arial" w:hAnsi="Arial" w:cs="Arial"/>
                <w:sz w:val="20"/>
                <w:szCs w:val="20"/>
              </w:rPr>
              <w:t>Dokumentace skutečného provedení stavby</w:t>
            </w:r>
          </w:p>
        </w:tc>
      </w:tr>
      <w:tr w:rsidR="00B34A24" w:rsidRPr="0034669B" w14:paraId="6B38989F" w14:textId="77777777" w:rsidTr="004A3303">
        <w:trPr>
          <w:trHeight w:val="270"/>
        </w:trPr>
        <w:tc>
          <w:tcPr>
            <w:tcW w:w="1485" w:type="dxa"/>
          </w:tcPr>
          <w:p w14:paraId="23741C1D" w14:textId="77777777" w:rsidR="00B34A24" w:rsidRPr="0034669B" w:rsidRDefault="00B34A24" w:rsidP="004A3303">
            <w:pPr>
              <w:rPr>
                <w:rFonts w:ascii="Arial" w:hAnsi="Arial" w:cs="Arial"/>
                <w:sz w:val="20"/>
                <w:szCs w:val="20"/>
              </w:rPr>
            </w:pPr>
            <w:r w:rsidRPr="0034669B">
              <w:rPr>
                <w:rFonts w:ascii="Arial" w:hAnsi="Arial" w:cs="Arial"/>
                <w:sz w:val="20"/>
                <w:szCs w:val="20"/>
              </w:rPr>
              <w:t>DŠ</w:t>
            </w:r>
          </w:p>
        </w:tc>
        <w:tc>
          <w:tcPr>
            <w:tcW w:w="7654" w:type="dxa"/>
          </w:tcPr>
          <w:p w14:paraId="38673A69" w14:textId="77777777" w:rsidR="00B34A24" w:rsidRPr="0034669B" w:rsidRDefault="00B34A24" w:rsidP="004A3303">
            <w:pPr>
              <w:rPr>
                <w:rFonts w:ascii="Arial" w:hAnsi="Arial" w:cs="Arial"/>
                <w:sz w:val="20"/>
                <w:szCs w:val="20"/>
              </w:rPr>
            </w:pPr>
            <w:r w:rsidRPr="0034669B">
              <w:rPr>
                <w:rFonts w:ascii="Arial" w:hAnsi="Arial" w:cs="Arial"/>
                <w:sz w:val="20"/>
                <w:szCs w:val="20"/>
              </w:rPr>
              <w:t xml:space="preserve">Dřevní štěpka </w:t>
            </w:r>
          </w:p>
        </w:tc>
      </w:tr>
      <w:tr w:rsidR="00B34A24" w:rsidRPr="0034669B" w14:paraId="522009E6" w14:textId="77777777" w:rsidTr="004A3303">
        <w:trPr>
          <w:trHeight w:val="270"/>
        </w:trPr>
        <w:tc>
          <w:tcPr>
            <w:tcW w:w="1485" w:type="dxa"/>
          </w:tcPr>
          <w:p w14:paraId="7543FABA" w14:textId="77777777" w:rsidR="00B34A24" w:rsidRPr="0034669B" w:rsidRDefault="00B34A24" w:rsidP="004A3303">
            <w:pPr>
              <w:rPr>
                <w:rFonts w:ascii="Arial" w:hAnsi="Arial" w:cs="Arial"/>
                <w:sz w:val="20"/>
                <w:szCs w:val="20"/>
              </w:rPr>
            </w:pPr>
            <w:r w:rsidRPr="0034669B">
              <w:rPr>
                <w:rFonts w:ascii="Arial" w:hAnsi="Arial" w:cs="Arial"/>
                <w:sz w:val="20"/>
                <w:szCs w:val="20"/>
              </w:rPr>
              <w:t xml:space="preserve">EIA </w:t>
            </w:r>
          </w:p>
        </w:tc>
        <w:tc>
          <w:tcPr>
            <w:tcW w:w="7654" w:type="dxa"/>
          </w:tcPr>
          <w:p w14:paraId="4BF6B239" w14:textId="77777777" w:rsidR="00B34A24" w:rsidRPr="0034669B" w:rsidRDefault="00B34A24" w:rsidP="004A3303">
            <w:pPr>
              <w:rPr>
                <w:rFonts w:ascii="Arial" w:hAnsi="Arial" w:cs="Arial"/>
                <w:sz w:val="20"/>
                <w:szCs w:val="20"/>
              </w:rPr>
            </w:pPr>
            <w:r w:rsidRPr="0034669B">
              <w:rPr>
                <w:rFonts w:ascii="Arial" w:hAnsi="Arial" w:cs="Arial"/>
                <w:sz w:val="20"/>
                <w:szCs w:val="20"/>
              </w:rPr>
              <w:t>Hodnocení vlivu na životní prostředí</w:t>
            </w:r>
          </w:p>
        </w:tc>
      </w:tr>
      <w:tr w:rsidR="00B34A24" w:rsidRPr="0034669B" w14:paraId="3D1377C3" w14:textId="77777777" w:rsidTr="004A3303">
        <w:trPr>
          <w:trHeight w:val="270"/>
        </w:trPr>
        <w:tc>
          <w:tcPr>
            <w:tcW w:w="1485" w:type="dxa"/>
          </w:tcPr>
          <w:p w14:paraId="3228AA8D" w14:textId="77777777" w:rsidR="00B34A24" w:rsidRPr="0034669B" w:rsidRDefault="00B34A24" w:rsidP="004A3303">
            <w:pPr>
              <w:rPr>
                <w:rFonts w:ascii="Arial" w:hAnsi="Arial" w:cs="Arial"/>
                <w:sz w:val="20"/>
                <w:szCs w:val="20"/>
              </w:rPr>
            </w:pPr>
            <w:r w:rsidRPr="0034669B">
              <w:rPr>
                <w:rFonts w:ascii="Arial" w:hAnsi="Arial" w:cs="Arial"/>
                <w:sz w:val="20"/>
                <w:szCs w:val="20"/>
              </w:rPr>
              <w:t>EIR</w:t>
            </w:r>
          </w:p>
        </w:tc>
        <w:tc>
          <w:tcPr>
            <w:tcW w:w="7654" w:type="dxa"/>
          </w:tcPr>
          <w:p w14:paraId="5D23AF93" w14:textId="77777777" w:rsidR="00B34A24" w:rsidRPr="0034669B" w:rsidRDefault="00B34A24" w:rsidP="004A3303">
            <w:pPr>
              <w:rPr>
                <w:rFonts w:ascii="Arial" w:hAnsi="Arial" w:cs="Arial"/>
                <w:sz w:val="20"/>
                <w:szCs w:val="20"/>
              </w:rPr>
            </w:pPr>
            <w:r w:rsidRPr="0034669B">
              <w:rPr>
                <w:rFonts w:ascii="Arial" w:hAnsi="Arial" w:cs="Arial"/>
                <w:sz w:val="20"/>
                <w:szCs w:val="20"/>
              </w:rPr>
              <w:t xml:space="preserve">Exchange </w:t>
            </w:r>
            <w:proofErr w:type="spellStart"/>
            <w:r w:rsidRPr="0034669B">
              <w:rPr>
                <w:rFonts w:ascii="Arial" w:hAnsi="Arial" w:cs="Arial"/>
                <w:sz w:val="20"/>
                <w:szCs w:val="20"/>
              </w:rPr>
              <w:t>Information</w:t>
            </w:r>
            <w:proofErr w:type="spellEnd"/>
            <w:r w:rsidRPr="0034669B">
              <w:rPr>
                <w:rFonts w:ascii="Arial" w:hAnsi="Arial" w:cs="Arial"/>
                <w:sz w:val="20"/>
                <w:szCs w:val="20"/>
              </w:rPr>
              <w:t xml:space="preserve"> </w:t>
            </w:r>
            <w:proofErr w:type="spellStart"/>
            <w:r w:rsidRPr="0034669B">
              <w:rPr>
                <w:rFonts w:ascii="Arial" w:hAnsi="Arial" w:cs="Arial"/>
                <w:sz w:val="20"/>
                <w:szCs w:val="20"/>
              </w:rPr>
              <w:t>Requirements</w:t>
            </w:r>
            <w:proofErr w:type="spellEnd"/>
            <w:r w:rsidRPr="0034669B">
              <w:rPr>
                <w:rFonts w:ascii="Arial" w:hAnsi="Arial" w:cs="Arial"/>
                <w:sz w:val="20"/>
                <w:szCs w:val="20"/>
              </w:rPr>
              <w:t xml:space="preserve"> (Požadavky na výměnu informací)</w:t>
            </w:r>
          </w:p>
        </w:tc>
      </w:tr>
      <w:tr w:rsidR="00B34A24" w:rsidRPr="0034669B" w14:paraId="0C7BAA58" w14:textId="77777777" w:rsidTr="004A3303">
        <w:trPr>
          <w:trHeight w:val="270"/>
        </w:trPr>
        <w:tc>
          <w:tcPr>
            <w:tcW w:w="1485" w:type="dxa"/>
          </w:tcPr>
          <w:p w14:paraId="2EE65A1E" w14:textId="77777777" w:rsidR="00B34A24" w:rsidRPr="0034669B" w:rsidRDefault="00B34A24" w:rsidP="004A3303">
            <w:pPr>
              <w:rPr>
                <w:rFonts w:ascii="Arial" w:hAnsi="Arial" w:cs="Arial"/>
                <w:sz w:val="20"/>
                <w:szCs w:val="20"/>
              </w:rPr>
            </w:pPr>
            <w:r w:rsidRPr="0034669B">
              <w:rPr>
                <w:rFonts w:ascii="Arial" w:hAnsi="Arial" w:cs="Arial"/>
                <w:sz w:val="20"/>
                <w:szCs w:val="20"/>
              </w:rPr>
              <w:t>EMC</w:t>
            </w:r>
          </w:p>
        </w:tc>
        <w:tc>
          <w:tcPr>
            <w:tcW w:w="7654" w:type="dxa"/>
          </w:tcPr>
          <w:p w14:paraId="561C086A" w14:textId="77777777" w:rsidR="00B34A24" w:rsidRPr="0034669B" w:rsidRDefault="00B34A24" w:rsidP="004A3303">
            <w:pPr>
              <w:rPr>
                <w:rFonts w:ascii="Arial" w:hAnsi="Arial" w:cs="Arial"/>
                <w:sz w:val="20"/>
                <w:szCs w:val="20"/>
              </w:rPr>
            </w:pPr>
            <w:r w:rsidRPr="0034669B">
              <w:rPr>
                <w:rFonts w:ascii="Arial" w:hAnsi="Arial" w:cs="Arial"/>
                <w:sz w:val="20"/>
                <w:szCs w:val="20"/>
              </w:rPr>
              <w:t>Elektromagnetická kompatibilita</w:t>
            </w:r>
          </w:p>
        </w:tc>
      </w:tr>
      <w:tr w:rsidR="00B34A24" w:rsidRPr="0034669B" w14:paraId="563109A2" w14:textId="77777777" w:rsidTr="004A3303">
        <w:trPr>
          <w:trHeight w:val="270"/>
        </w:trPr>
        <w:tc>
          <w:tcPr>
            <w:tcW w:w="1485" w:type="dxa"/>
          </w:tcPr>
          <w:p w14:paraId="7F42B1A7" w14:textId="77777777" w:rsidR="00B34A24" w:rsidRPr="0034669B" w:rsidRDefault="00B34A24" w:rsidP="004A3303">
            <w:pPr>
              <w:rPr>
                <w:rFonts w:ascii="Arial" w:hAnsi="Arial" w:cs="Arial"/>
                <w:sz w:val="20"/>
                <w:szCs w:val="20"/>
                <w:highlight w:val="yellow"/>
              </w:rPr>
            </w:pPr>
            <w:r w:rsidRPr="0034669B">
              <w:rPr>
                <w:rFonts w:ascii="Arial" w:hAnsi="Arial" w:cs="Arial"/>
                <w:sz w:val="20"/>
                <w:szCs w:val="20"/>
              </w:rPr>
              <w:t>EMS</w:t>
            </w:r>
          </w:p>
        </w:tc>
        <w:tc>
          <w:tcPr>
            <w:tcW w:w="7654" w:type="dxa"/>
          </w:tcPr>
          <w:p w14:paraId="3CA66302" w14:textId="77777777" w:rsidR="00B34A24" w:rsidRPr="0034669B" w:rsidRDefault="00B34A24" w:rsidP="004A3303">
            <w:pPr>
              <w:rPr>
                <w:rFonts w:ascii="Arial" w:hAnsi="Arial" w:cs="Arial"/>
                <w:sz w:val="20"/>
                <w:szCs w:val="20"/>
              </w:rPr>
            </w:pPr>
            <w:r w:rsidRPr="0034669B">
              <w:rPr>
                <w:rFonts w:ascii="Arial" w:hAnsi="Arial" w:cs="Arial"/>
                <w:sz w:val="20"/>
                <w:szCs w:val="20"/>
              </w:rPr>
              <w:t>Systém enviromentálního managementu</w:t>
            </w:r>
          </w:p>
        </w:tc>
      </w:tr>
      <w:tr w:rsidR="00B34A24" w:rsidRPr="0034669B" w14:paraId="2173C180" w14:textId="77777777" w:rsidTr="004A3303">
        <w:trPr>
          <w:trHeight w:val="270"/>
        </w:trPr>
        <w:tc>
          <w:tcPr>
            <w:tcW w:w="1485" w:type="dxa"/>
          </w:tcPr>
          <w:p w14:paraId="324B77C0" w14:textId="77777777" w:rsidR="00B34A24" w:rsidRPr="0034669B" w:rsidRDefault="00B34A24" w:rsidP="004A3303">
            <w:pPr>
              <w:rPr>
                <w:rFonts w:ascii="Arial" w:hAnsi="Arial" w:cs="Arial"/>
                <w:sz w:val="20"/>
                <w:szCs w:val="20"/>
              </w:rPr>
            </w:pPr>
            <w:r w:rsidRPr="0034669B">
              <w:rPr>
                <w:rFonts w:ascii="Arial" w:hAnsi="Arial" w:cs="Arial"/>
                <w:sz w:val="20"/>
                <w:szCs w:val="20"/>
              </w:rPr>
              <w:t>EN</w:t>
            </w:r>
          </w:p>
        </w:tc>
        <w:tc>
          <w:tcPr>
            <w:tcW w:w="7654" w:type="dxa"/>
          </w:tcPr>
          <w:p w14:paraId="143DC9CF" w14:textId="77777777" w:rsidR="00B34A24" w:rsidRPr="0034669B" w:rsidRDefault="00B34A24" w:rsidP="004A3303">
            <w:pPr>
              <w:rPr>
                <w:rFonts w:ascii="Arial" w:hAnsi="Arial" w:cs="Arial"/>
                <w:sz w:val="20"/>
                <w:szCs w:val="20"/>
              </w:rPr>
            </w:pPr>
            <w:r w:rsidRPr="0034669B">
              <w:rPr>
                <w:rFonts w:ascii="Arial" w:hAnsi="Arial" w:cs="Arial"/>
                <w:sz w:val="20"/>
                <w:szCs w:val="20"/>
              </w:rPr>
              <w:t>Evropské normy</w:t>
            </w:r>
          </w:p>
        </w:tc>
      </w:tr>
      <w:tr w:rsidR="00B34A24" w:rsidRPr="0034669B" w14:paraId="036A1253" w14:textId="77777777" w:rsidTr="004A3303">
        <w:trPr>
          <w:trHeight w:val="270"/>
        </w:trPr>
        <w:tc>
          <w:tcPr>
            <w:tcW w:w="1485" w:type="dxa"/>
          </w:tcPr>
          <w:p w14:paraId="70D300EC" w14:textId="77777777" w:rsidR="00B34A24" w:rsidRPr="0034669B" w:rsidRDefault="00B34A24" w:rsidP="004A3303">
            <w:pPr>
              <w:rPr>
                <w:rFonts w:ascii="Arial" w:hAnsi="Arial" w:cs="Arial"/>
                <w:sz w:val="20"/>
                <w:szCs w:val="20"/>
                <w:highlight w:val="yellow"/>
              </w:rPr>
            </w:pPr>
            <w:r w:rsidRPr="0034669B">
              <w:rPr>
                <w:rFonts w:ascii="Arial" w:hAnsi="Arial" w:cs="Arial"/>
                <w:sz w:val="20"/>
                <w:szCs w:val="20"/>
              </w:rPr>
              <w:t>EPS</w:t>
            </w:r>
          </w:p>
        </w:tc>
        <w:tc>
          <w:tcPr>
            <w:tcW w:w="7654" w:type="dxa"/>
          </w:tcPr>
          <w:p w14:paraId="69D74B21" w14:textId="77777777" w:rsidR="00B34A24" w:rsidRPr="0034669B" w:rsidRDefault="00B34A24" w:rsidP="004A3303">
            <w:pPr>
              <w:rPr>
                <w:rFonts w:ascii="Arial" w:hAnsi="Arial" w:cs="Arial"/>
                <w:sz w:val="20"/>
                <w:szCs w:val="20"/>
              </w:rPr>
            </w:pPr>
            <w:r w:rsidRPr="0034669B">
              <w:rPr>
                <w:rFonts w:ascii="Arial" w:hAnsi="Arial" w:cs="Arial"/>
                <w:sz w:val="20"/>
                <w:szCs w:val="20"/>
              </w:rPr>
              <w:t>Elektronická požární signalizace</w:t>
            </w:r>
          </w:p>
        </w:tc>
      </w:tr>
      <w:tr w:rsidR="00B34A24" w:rsidRPr="0034669B" w14:paraId="66406604" w14:textId="77777777" w:rsidTr="004A3303">
        <w:trPr>
          <w:trHeight w:val="270"/>
        </w:trPr>
        <w:tc>
          <w:tcPr>
            <w:tcW w:w="1485" w:type="dxa"/>
          </w:tcPr>
          <w:p w14:paraId="174DABC2" w14:textId="77777777" w:rsidR="00B34A24" w:rsidRPr="0034669B" w:rsidRDefault="00B34A24" w:rsidP="004A3303">
            <w:pPr>
              <w:rPr>
                <w:rFonts w:ascii="Arial" w:hAnsi="Arial" w:cs="Arial"/>
                <w:sz w:val="20"/>
                <w:szCs w:val="20"/>
              </w:rPr>
            </w:pPr>
            <w:r w:rsidRPr="0034669B">
              <w:rPr>
                <w:rFonts w:ascii="Arial" w:hAnsi="Arial" w:cs="Arial"/>
                <w:sz w:val="20"/>
                <w:szCs w:val="20"/>
              </w:rPr>
              <w:t>EŘZ</w:t>
            </w:r>
          </w:p>
        </w:tc>
        <w:tc>
          <w:tcPr>
            <w:tcW w:w="7654" w:type="dxa"/>
          </w:tcPr>
          <w:p w14:paraId="19C2EE65" w14:textId="77777777" w:rsidR="00B34A24" w:rsidRPr="0034669B" w:rsidRDefault="00B34A24" w:rsidP="004A3303">
            <w:pPr>
              <w:rPr>
                <w:rFonts w:ascii="Arial" w:hAnsi="Arial" w:cs="Arial"/>
                <w:sz w:val="20"/>
                <w:szCs w:val="20"/>
              </w:rPr>
            </w:pPr>
            <w:r w:rsidRPr="0034669B">
              <w:rPr>
                <w:rFonts w:ascii="Arial" w:hAnsi="Arial" w:cs="Arial"/>
                <w:sz w:val="20"/>
                <w:szCs w:val="20"/>
              </w:rPr>
              <w:t>Elektrické řídící a zpožďovací zařízení (ústředna)</w:t>
            </w:r>
          </w:p>
        </w:tc>
      </w:tr>
      <w:tr w:rsidR="00B34A24" w:rsidRPr="0034669B" w14:paraId="4E396665" w14:textId="77777777" w:rsidTr="004A3303">
        <w:trPr>
          <w:trHeight w:val="270"/>
        </w:trPr>
        <w:tc>
          <w:tcPr>
            <w:tcW w:w="1485" w:type="dxa"/>
          </w:tcPr>
          <w:p w14:paraId="4F9692AD" w14:textId="77777777" w:rsidR="00B34A24" w:rsidRPr="0034669B" w:rsidRDefault="00B34A24" w:rsidP="004A3303">
            <w:pPr>
              <w:rPr>
                <w:rFonts w:ascii="Arial" w:hAnsi="Arial" w:cs="Arial"/>
                <w:sz w:val="20"/>
                <w:szCs w:val="20"/>
              </w:rPr>
            </w:pPr>
            <w:r w:rsidRPr="0034669B">
              <w:rPr>
                <w:rFonts w:ascii="Arial" w:hAnsi="Arial" w:cs="Arial"/>
                <w:sz w:val="20"/>
                <w:szCs w:val="20"/>
              </w:rPr>
              <w:lastRenderedPageBreak/>
              <w:t>ES</w:t>
            </w:r>
          </w:p>
        </w:tc>
        <w:tc>
          <w:tcPr>
            <w:tcW w:w="7654" w:type="dxa"/>
          </w:tcPr>
          <w:p w14:paraId="5E85CDEA" w14:textId="77777777" w:rsidR="00B34A24" w:rsidRPr="0034669B" w:rsidRDefault="00B34A24" w:rsidP="004A3303">
            <w:pPr>
              <w:rPr>
                <w:rFonts w:ascii="Arial" w:hAnsi="Arial" w:cs="Arial"/>
                <w:sz w:val="20"/>
                <w:szCs w:val="20"/>
              </w:rPr>
            </w:pPr>
            <w:r w:rsidRPr="0034669B">
              <w:rPr>
                <w:rFonts w:ascii="Arial" w:hAnsi="Arial" w:cs="Arial"/>
                <w:sz w:val="20"/>
                <w:szCs w:val="20"/>
              </w:rPr>
              <w:t xml:space="preserve">Evropské společenství </w:t>
            </w:r>
          </w:p>
        </w:tc>
      </w:tr>
      <w:tr w:rsidR="00B34A24" w:rsidRPr="0034669B" w14:paraId="1B4B5DBC" w14:textId="77777777" w:rsidTr="004A3303">
        <w:trPr>
          <w:trHeight w:val="270"/>
        </w:trPr>
        <w:tc>
          <w:tcPr>
            <w:tcW w:w="1485" w:type="dxa"/>
          </w:tcPr>
          <w:p w14:paraId="0B1A091C" w14:textId="77777777" w:rsidR="00B34A24" w:rsidRPr="0034669B" w:rsidRDefault="00B34A24" w:rsidP="004A3303">
            <w:pPr>
              <w:rPr>
                <w:rFonts w:ascii="Arial" w:hAnsi="Arial" w:cs="Arial"/>
                <w:sz w:val="20"/>
                <w:szCs w:val="20"/>
              </w:rPr>
            </w:pPr>
            <w:r w:rsidRPr="0034669B">
              <w:rPr>
                <w:rFonts w:ascii="Arial" w:hAnsi="Arial" w:cs="Arial"/>
                <w:sz w:val="20"/>
                <w:szCs w:val="20"/>
              </w:rPr>
              <w:t>EU</w:t>
            </w:r>
          </w:p>
        </w:tc>
        <w:tc>
          <w:tcPr>
            <w:tcW w:w="7654" w:type="dxa"/>
          </w:tcPr>
          <w:p w14:paraId="00DC378A" w14:textId="77777777" w:rsidR="00B34A24" w:rsidRPr="0034669B" w:rsidRDefault="00B34A24" w:rsidP="004A3303">
            <w:pPr>
              <w:rPr>
                <w:rFonts w:ascii="Arial" w:hAnsi="Arial" w:cs="Arial"/>
                <w:sz w:val="20"/>
                <w:szCs w:val="20"/>
              </w:rPr>
            </w:pPr>
            <w:r w:rsidRPr="0034669B">
              <w:rPr>
                <w:rFonts w:ascii="Arial" w:hAnsi="Arial" w:cs="Arial"/>
                <w:sz w:val="20"/>
                <w:szCs w:val="20"/>
              </w:rPr>
              <w:t>Evropská unie</w:t>
            </w:r>
          </w:p>
        </w:tc>
      </w:tr>
      <w:tr w:rsidR="00B34A24" w:rsidRPr="0034669B" w14:paraId="16C5D9D7" w14:textId="77777777" w:rsidTr="004A3303">
        <w:trPr>
          <w:trHeight w:val="270"/>
        </w:trPr>
        <w:tc>
          <w:tcPr>
            <w:tcW w:w="1485" w:type="dxa"/>
          </w:tcPr>
          <w:p w14:paraId="3557BC68" w14:textId="77777777" w:rsidR="00B34A24" w:rsidRPr="0034669B" w:rsidRDefault="00B34A24" w:rsidP="004A3303">
            <w:pPr>
              <w:rPr>
                <w:rFonts w:ascii="Arial" w:hAnsi="Arial" w:cs="Arial"/>
                <w:sz w:val="20"/>
                <w:szCs w:val="20"/>
              </w:rPr>
            </w:pPr>
            <w:r w:rsidRPr="0034669B">
              <w:rPr>
                <w:rFonts w:ascii="Arial" w:hAnsi="Arial" w:cs="Arial"/>
                <w:sz w:val="20"/>
                <w:szCs w:val="20"/>
              </w:rPr>
              <w:t>FAC</w:t>
            </w:r>
          </w:p>
        </w:tc>
        <w:tc>
          <w:tcPr>
            <w:tcW w:w="7654" w:type="dxa"/>
          </w:tcPr>
          <w:p w14:paraId="01E3AF39" w14:textId="77777777" w:rsidR="00B34A24" w:rsidRPr="0034669B" w:rsidRDefault="00B34A24" w:rsidP="004A3303">
            <w:pPr>
              <w:rPr>
                <w:rFonts w:ascii="Arial" w:hAnsi="Arial" w:cs="Arial"/>
                <w:sz w:val="20"/>
                <w:szCs w:val="20"/>
              </w:rPr>
            </w:pPr>
            <w:proofErr w:type="spellStart"/>
            <w:r w:rsidRPr="0034669B">
              <w:rPr>
                <w:rFonts w:ascii="Arial" w:hAnsi="Arial" w:cs="Arial"/>
                <w:sz w:val="20"/>
                <w:szCs w:val="20"/>
              </w:rPr>
              <w:t>Final</w:t>
            </w:r>
            <w:proofErr w:type="spellEnd"/>
            <w:r w:rsidRPr="0034669B">
              <w:rPr>
                <w:rFonts w:ascii="Arial" w:hAnsi="Arial" w:cs="Arial"/>
                <w:sz w:val="20"/>
                <w:szCs w:val="20"/>
              </w:rPr>
              <w:t xml:space="preserve"> </w:t>
            </w:r>
            <w:proofErr w:type="spellStart"/>
            <w:r w:rsidRPr="0034669B">
              <w:rPr>
                <w:rFonts w:ascii="Arial" w:hAnsi="Arial" w:cs="Arial"/>
                <w:sz w:val="20"/>
                <w:szCs w:val="20"/>
              </w:rPr>
              <w:t>Acceptance</w:t>
            </w:r>
            <w:proofErr w:type="spellEnd"/>
            <w:r w:rsidRPr="0034669B">
              <w:rPr>
                <w:rFonts w:ascii="Arial" w:hAnsi="Arial" w:cs="Arial"/>
                <w:sz w:val="20"/>
                <w:szCs w:val="20"/>
              </w:rPr>
              <w:t xml:space="preserve"> </w:t>
            </w:r>
            <w:proofErr w:type="spellStart"/>
            <w:r w:rsidRPr="0034669B">
              <w:rPr>
                <w:rFonts w:ascii="Arial" w:hAnsi="Arial" w:cs="Arial"/>
                <w:sz w:val="20"/>
                <w:szCs w:val="20"/>
              </w:rPr>
              <w:t>Certificate</w:t>
            </w:r>
            <w:proofErr w:type="spellEnd"/>
            <w:r w:rsidRPr="0034669B">
              <w:rPr>
                <w:rFonts w:ascii="Arial" w:hAnsi="Arial" w:cs="Arial"/>
                <w:sz w:val="20"/>
                <w:szCs w:val="20"/>
              </w:rPr>
              <w:t xml:space="preserve"> </w:t>
            </w:r>
          </w:p>
        </w:tc>
      </w:tr>
      <w:tr w:rsidR="00B34A24" w:rsidRPr="0034669B" w14:paraId="3194B133" w14:textId="77777777" w:rsidTr="004A3303">
        <w:trPr>
          <w:trHeight w:val="270"/>
        </w:trPr>
        <w:tc>
          <w:tcPr>
            <w:tcW w:w="1485" w:type="dxa"/>
          </w:tcPr>
          <w:p w14:paraId="3F42CAD0" w14:textId="77777777" w:rsidR="00B34A24" w:rsidRPr="0034669B" w:rsidRDefault="00B34A24" w:rsidP="004A3303">
            <w:pPr>
              <w:rPr>
                <w:rFonts w:ascii="Arial" w:hAnsi="Arial" w:cs="Arial"/>
                <w:sz w:val="20"/>
                <w:szCs w:val="20"/>
              </w:rPr>
            </w:pPr>
            <w:r w:rsidRPr="0034669B">
              <w:rPr>
                <w:rFonts w:ascii="Arial" w:hAnsi="Arial" w:cs="Arial"/>
                <w:sz w:val="20"/>
                <w:szCs w:val="20"/>
              </w:rPr>
              <w:t>FAT</w:t>
            </w:r>
          </w:p>
        </w:tc>
        <w:tc>
          <w:tcPr>
            <w:tcW w:w="7654" w:type="dxa"/>
          </w:tcPr>
          <w:p w14:paraId="006B5B28" w14:textId="77777777" w:rsidR="00B34A24" w:rsidRPr="0034669B" w:rsidRDefault="00B34A24" w:rsidP="004A3303">
            <w:pPr>
              <w:rPr>
                <w:rFonts w:ascii="Arial" w:hAnsi="Arial" w:cs="Arial"/>
                <w:sz w:val="20"/>
                <w:szCs w:val="20"/>
              </w:rPr>
            </w:pPr>
            <w:proofErr w:type="spellStart"/>
            <w:r w:rsidRPr="0034669B">
              <w:rPr>
                <w:rFonts w:ascii="Arial" w:hAnsi="Arial" w:cs="Arial"/>
                <w:sz w:val="20"/>
                <w:szCs w:val="20"/>
              </w:rPr>
              <w:t>Factory</w:t>
            </w:r>
            <w:proofErr w:type="spellEnd"/>
            <w:r w:rsidRPr="0034669B">
              <w:rPr>
                <w:rFonts w:ascii="Arial" w:hAnsi="Arial" w:cs="Arial"/>
                <w:sz w:val="20"/>
                <w:szCs w:val="20"/>
              </w:rPr>
              <w:t xml:space="preserve"> </w:t>
            </w:r>
            <w:proofErr w:type="spellStart"/>
            <w:r w:rsidRPr="0034669B">
              <w:rPr>
                <w:rFonts w:ascii="Arial" w:hAnsi="Arial" w:cs="Arial"/>
                <w:sz w:val="20"/>
                <w:szCs w:val="20"/>
              </w:rPr>
              <w:t>Acceptance</w:t>
            </w:r>
            <w:proofErr w:type="spellEnd"/>
            <w:r w:rsidRPr="0034669B">
              <w:rPr>
                <w:rFonts w:ascii="Arial" w:hAnsi="Arial" w:cs="Arial"/>
                <w:sz w:val="20"/>
                <w:szCs w:val="20"/>
              </w:rPr>
              <w:t xml:space="preserve"> Test</w:t>
            </w:r>
          </w:p>
        </w:tc>
      </w:tr>
      <w:tr w:rsidR="00B34A24" w:rsidRPr="0034669B" w14:paraId="7B57B200" w14:textId="77777777" w:rsidTr="004A3303">
        <w:trPr>
          <w:trHeight w:val="270"/>
        </w:trPr>
        <w:tc>
          <w:tcPr>
            <w:tcW w:w="1485" w:type="dxa"/>
          </w:tcPr>
          <w:p w14:paraId="305EB6B0" w14:textId="77777777" w:rsidR="00B34A24" w:rsidRPr="0034669B" w:rsidRDefault="00B34A24" w:rsidP="004A3303">
            <w:pPr>
              <w:rPr>
                <w:rFonts w:ascii="Arial" w:hAnsi="Arial" w:cs="Arial"/>
                <w:sz w:val="20"/>
                <w:szCs w:val="20"/>
              </w:rPr>
            </w:pPr>
            <w:r w:rsidRPr="0034669B">
              <w:rPr>
                <w:rFonts w:ascii="Arial" w:hAnsi="Arial" w:cs="Arial"/>
                <w:sz w:val="20"/>
                <w:szCs w:val="20"/>
              </w:rPr>
              <w:t>FM</w:t>
            </w:r>
          </w:p>
        </w:tc>
        <w:tc>
          <w:tcPr>
            <w:tcW w:w="7654" w:type="dxa"/>
          </w:tcPr>
          <w:p w14:paraId="3C935604" w14:textId="77777777" w:rsidR="00B34A24" w:rsidRPr="0034669B" w:rsidRDefault="00B34A24" w:rsidP="004A3303">
            <w:pPr>
              <w:rPr>
                <w:rFonts w:ascii="Arial" w:hAnsi="Arial" w:cs="Arial"/>
                <w:sz w:val="20"/>
                <w:szCs w:val="20"/>
              </w:rPr>
            </w:pPr>
            <w:r w:rsidRPr="0034669B">
              <w:rPr>
                <w:rFonts w:ascii="Arial" w:hAnsi="Arial" w:cs="Arial"/>
                <w:sz w:val="20"/>
                <w:szCs w:val="20"/>
              </w:rPr>
              <w:t>Frekvenční měnič</w:t>
            </w:r>
          </w:p>
        </w:tc>
      </w:tr>
      <w:tr w:rsidR="00B34A24" w:rsidRPr="0034669B" w14:paraId="7CB538C0" w14:textId="77777777" w:rsidTr="004A3303">
        <w:trPr>
          <w:trHeight w:val="270"/>
        </w:trPr>
        <w:tc>
          <w:tcPr>
            <w:tcW w:w="1485" w:type="dxa"/>
          </w:tcPr>
          <w:p w14:paraId="6E54AAB9" w14:textId="77777777" w:rsidR="00B34A24" w:rsidRPr="0034669B" w:rsidRDefault="00B34A24" w:rsidP="004A3303">
            <w:pPr>
              <w:rPr>
                <w:rFonts w:ascii="Arial" w:hAnsi="Arial" w:cs="Arial"/>
                <w:sz w:val="20"/>
                <w:szCs w:val="20"/>
              </w:rPr>
            </w:pPr>
            <w:r w:rsidRPr="0034669B">
              <w:rPr>
                <w:rFonts w:ascii="Arial" w:hAnsi="Arial" w:cs="Arial"/>
                <w:sz w:val="20"/>
                <w:szCs w:val="20"/>
              </w:rPr>
              <w:t>GHZ</w:t>
            </w:r>
          </w:p>
        </w:tc>
        <w:tc>
          <w:tcPr>
            <w:tcW w:w="7654" w:type="dxa"/>
          </w:tcPr>
          <w:p w14:paraId="41267DCF" w14:textId="77777777" w:rsidR="00B34A24" w:rsidRPr="0034669B" w:rsidRDefault="00B34A24" w:rsidP="004A3303">
            <w:pPr>
              <w:rPr>
                <w:rFonts w:ascii="Arial" w:hAnsi="Arial" w:cs="Arial"/>
                <w:sz w:val="20"/>
                <w:szCs w:val="20"/>
              </w:rPr>
            </w:pPr>
            <w:r w:rsidRPr="0034669B">
              <w:rPr>
                <w:rFonts w:ascii="Arial" w:hAnsi="Arial" w:cs="Arial"/>
                <w:sz w:val="20"/>
                <w:szCs w:val="20"/>
              </w:rPr>
              <w:t>Plynové stabilní hasicí zařízení</w:t>
            </w:r>
          </w:p>
        </w:tc>
      </w:tr>
      <w:tr w:rsidR="00B34A24" w:rsidRPr="0034669B" w14:paraId="1D734A2D" w14:textId="77777777" w:rsidTr="004A3303">
        <w:trPr>
          <w:trHeight w:val="270"/>
        </w:trPr>
        <w:tc>
          <w:tcPr>
            <w:tcW w:w="1485" w:type="dxa"/>
          </w:tcPr>
          <w:p w14:paraId="4F4F13B0" w14:textId="77777777" w:rsidR="00B34A24" w:rsidRPr="0034669B" w:rsidRDefault="00B34A24" w:rsidP="004A3303">
            <w:pPr>
              <w:rPr>
                <w:rFonts w:ascii="Arial" w:hAnsi="Arial" w:cs="Arial"/>
                <w:sz w:val="20"/>
                <w:szCs w:val="20"/>
              </w:rPr>
            </w:pPr>
            <w:r w:rsidRPr="0034669B">
              <w:rPr>
                <w:rFonts w:ascii="Arial" w:hAnsi="Arial" w:cs="Arial"/>
                <w:sz w:val="20"/>
                <w:szCs w:val="20"/>
              </w:rPr>
              <w:t>GO</w:t>
            </w:r>
          </w:p>
        </w:tc>
        <w:tc>
          <w:tcPr>
            <w:tcW w:w="7654" w:type="dxa"/>
          </w:tcPr>
          <w:p w14:paraId="27B31D2F" w14:textId="77777777" w:rsidR="00B34A24" w:rsidRPr="0034669B" w:rsidRDefault="00B34A24" w:rsidP="004A3303">
            <w:pPr>
              <w:rPr>
                <w:rFonts w:ascii="Arial" w:hAnsi="Arial" w:cs="Arial"/>
                <w:sz w:val="20"/>
                <w:szCs w:val="20"/>
              </w:rPr>
            </w:pPr>
            <w:r w:rsidRPr="0034669B">
              <w:rPr>
                <w:rFonts w:ascii="Arial" w:hAnsi="Arial" w:cs="Arial"/>
                <w:sz w:val="20"/>
                <w:szCs w:val="20"/>
              </w:rPr>
              <w:t>Generální oprava</w:t>
            </w:r>
          </w:p>
        </w:tc>
      </w:tr>
      <w:tr w:rsidR="00B34A24" w:rsidRPr="0034669B" w14:paraId="01F9C074" w14:textId="77777777" w:rsidTr="004A3303">
        <w:trPr>
          <w:trHeight w:val="270"/>
        </w:trPr>
        <w:tc>
          <w:tcPr>
            <w:tcW w:w="1485" w:type="dxa"/>
          </w:tcPr>
          <w:p w14:paraId="6AF1595E" w14:textId="77777777" w:rsidR="00B34A24" w:rsidRPr="0034669B" w:rsidRDefault="00B34A24" w:rsidP="004A3303">
            <w:pPr>
              <w:rPr>
                <w:rFonts w:ascii="Arial" w:hAnsi="Arial" w:cs="Arial"/>
                <w:sz w:val="20"/>
                <w:szCs w:val="20"/>
              </w:rPr>
            </w:pPr>
            <w:r w:rsidRPr="0034669B">
              <w:rPr>
                <w:rFonts w:ascii="Arial" w:hAnsi="Arial" w:cs="Arial"/>
                <w:sz w:val="20"/>
                <w:szCs w:val="20"/>
              </w:rPr>
              <w:t>H</w:t>
            </w:r>
          </w:p>
        </w:tc>
        <w:tc>
          <w:tcPr>
            <w:tcW w:w="7654" w:type="dxa"/>
          </w:tcPr>
          <w:p w14:paraId="47FE4DC1" w14:textId="77777777" w:rsidR="00B34A24" w:rsidRPr="0034669B" w:rsidRDefault="00B34A24" w:rsidP="004A3303">
            <w:pPr>
              <w:rPr>
                <w:rFonts w:ascii="Arial" w:hAnsi="Arial" w:cs="Arial"/>
                <w:sz w:val="20"/>
                <w:szCs w:val="20"/>
              </w:rPr>
            </w:pPr>
            <w:r w:rsidRPr="0034669B">
              <w:rPr>
                <w:rFonts w:ascii="Arial" w:hAnsi="Arial" w:cs="Arial"/>
                <w:sz w:val="20"/>
                <w:szCs w:val="20"/>
              </w:rPr>
              <w:t>Hold point (zádržný bod)</w:t>
            </w:r>
          </w:p>
        </w:tc>
      </w:tr>
      <w:tr w:rsidR="00B34A24" w:rsidRPr="0034669B" w14:paraId="124EF16D" w14:textId="77777777" w:rsidTr="004A3303">
        <w:trPr>
          <w:trHeight w:val="270"/>
        </w:trPr>
        <w:tc>
          <w:tcPr>
            <w:tcW w:w="1485" w:type="dxa"/>
          </w:tcPr>
          <w:p w14:paraId="6558E5B9" w14:textId="77777777" w:rsidR="00B34A24" w:rsidRPr="0034669B" w:rsidRDefault="00B34A24" w:rsidP="004A3303">
            <w:pPr>
              <w:rPr>
                <w:rFonts w:ascii="Arial" w:hAnsi="Arial" w:cs="Arial"/>
                <w:sz w:val="20"/>
                <w:szCs w:val="20"/>
              </w:rPr>
            </w:pPr>
            <w:r w:rsidRPr="0034669B">
              <w:rPr>
                <w:rFonts w:ascii="Arial" w:hAnsi="Arial" w:cs="Arial"/>
                <w:sz w:val="20"/>
                <w:szCs w:val="20"/>
              </w:rPr>
              <w:t>HMG</w:t>
            </w:r>
          </w:p>
        </w:tc>
        <w:tc>
          <w:tcPr>
            <w:tcW w:w="7654" w:type="dxa"/>
          </w:tcPr>
          <w:p w14:paraId="1E71E445" w14:textId="77777777" w:rsidR="00B34A24" w:rsidRPr="0034669B" w:rsidRDefault="00B34A24" w:rsidP="004A3303">
            <w:pPr>
              <w:rPr>
                <w:rFonts w:ascii="Arial" w:hAnsi="Arial" w:cs="Arial"/>
                <w:sz w:val="20"/>
                <w:szCs w:val="20"/>
              </w:rPr>
            </w:pPr>
            <w:r w:rsidRPr="0034669B">
              <w:rPr>
                <w:rFonts w:ascii="Arial" w:hAnsi="Arial" w:cs="Arial"/>
                <w:sz w:val="20"/>
                <w:szCs w:val="20"/>
              </w:rPr>
              <w:t>Harmonogram</w:t>
            </w:r>
          </w:p>
        </w:tc>
      </w:tr>
      <w:tr w:rsidR="00B34A24" w:rsidRPr="0034669B" w14:paraId="7F441F7C" w14:textId="77777777" w:rsidTr="004A3303">
        <w:trPr>
          <w:trHeight w:val="270"/>
        </w:trPr>
        <w:tc>
          <w:tcPr>
            <w:tcW w:w="1485" w:type="dxa"/>
          </w:tcPr>
          <w:p w14:paraId="7990AB93" w14:textId="77777777" w:rsidR="00B34A24" w:rsidRPr="0034669B" w:rsidRDefault="00B34A24" w:rsidP="004A3303">
            <w:pPr>
              <w:rPr>
                <w:rFonts w:ascii="Arial" w:hAnsi="Arial" w:cs="Arial"/>
                <w:sz w:val="20"/>
                <w:szCs w:val="20"/>
              </w:rPr>
            </w:pPr>
            <w:r w:rsidRPr="0034669B">
              <w:rPr>
                <w:rFonts w:ascii="Arial" w:hAnsi="Arial" w:cs="Arial"/>
                <w:sz w:val="20"/>
                <w:szCs w:val="20"/>
              </w:rPr>
              <w:t>HAZOP</w:t>
            </w:r>
          </w:p>
        </w:tc>
        <w:tc>
          <w:tcPr>
            <w:tcW w:w="7654" w:type="dxa"/>
          </w:tcPr>
          <w:p w14:paraId="3E132375" w14:textId="77777777" w:rsidR="00B34A24" w:rsidRPr="0034669B" w:rsidRDefault="00B34A24" w:rsidP="004A3303">
            <w:pPr>
              <w:rPr>
                <w:rFonts w:ascii="Arial" w:hAnsi="Arial" w:cs="Arial"/>
                <w:sz w:val="20"/>
                <w:szCs w:val="20"/>
              </w:rPr>
            </w:pPr>
            <w:r w:rsidRPr="0034669B">
              <w:rPr>
                <w:rFonts w:ascii="Arial" w:hAnsi="Arial" w:cs="Arial"/>
                <w:sz w:val="20"/>
                <w:szCs w:val="20"/>
              </w:rPr>
              <w:t>Hazard and Operability Study</w:t>
            </w:r>
          </w:p>
        </w:tc>
      </w:tr>
      <w:tr w:rsidR="00B34A24" w:rsidRPr="0034669B" w14:paraId="18482B06" w14:textId="77777777" w:rsidTr="004A3303">
        <w:trPr>
          <w:trHeight w:val="270"/>
        </w:trPr>
        <w:tc>
          <w:tcPr>
            <w:tcW w:w="1485" w:type="dxa"/>
          </w:tcPr>
          <w:p w14:paraId="7378CC08" w14:textId="77777777" w:rsidR="00B34A24" w:rsidRPr="0034669B" w:rsidRDefault="00B34A24" w:rsidP="004A3303">
            <w:pPr>
              <w:rPr>
                <w:rFonts w:ascii="Arial" w:hAnsi="Arial" w:cs="Arial"/>
                <w:sz w:val="20"/>
                <w:szCs w:val="20"/>
              </w:rPr>
            </w:pPr>
            <w:r w:rsidRPr="0034669B">
              <w:rPr>
                <w:rFonts w:ascii="Arial" w:hAnsi="Arial" w:cs="Arial"/>
                <w:sz w:val="20"/>
                <w:szCs w:val="20"/>
              </w:rPr>
              <w:t>HC</w:t>
            </w:r>
          </w:p>
        </w:tc>
        <w:tc>
          <w:tcPr>
            <w:tcW w:w="7654" w:type="dxa"/>
          </w:tcPr>
          <w:p w14:paraId="7C385600" w14:textId="77777777" w:rsidR="00B34A24" w:rsidRPr="0034669B" w:rsidRDefault="00B34A24" w:rsidP="004A3303">
            <w:pPr>
              <w:rPr>
                <w:rFonts w:ascii="Arial" w:hAnsi="Arial" w:cs="Arial"/>
                <w:sz w:val="20"/>
                <w:szCs w:val="20"/>
              </w:rPr>
            </w:pPr>
            <w:r w:rsidRPr="0034669B">
              <w:rPr>
                <w:rFonts w:ascii="Arial" w:hAnsi="Arial" w:cs="Arial"/>
                <w:sz w:val="20"/>
                <w:szCs w:val="20"/>
              </w:rPr>
              <w:t>Hydraulické výpočty</w:t>
            </w:r>
          </w:p>
        </w:tc>
      </w:tr>
      <w:tr w:rsidR="00B34A24" w:rsidRPr="0034669B" w14:paraId="1701489A" w14:textId="77777777" w:rsidTr="004A3303">
        <w:trPr>
          <w:trHeight w:val="270"/>
        </w:trPr>
        <w:tc>
          <w:tcPr>
            <w:tcW w:w="1485" w:type="dxa"/>
          </w:tcPr>
          <w:p w14:paraId="23A743BF" w14:textId="77777777" w:rsidR="00B34A24" w:rsidRPr="0034669B" w:rsidRDefault="00B34A24" w:rsidP="004A3303">
            <w:pPr>
              <w:rPr>
                <w:rFonts w:ascii="Arial" w:hAnsi="Arial" w:cs="Arial"/>
                <w:sz w:val="20"/>
                <w:szCs w:val="20"/>
              </w:rPr>
            </w:pPr>
            <w:r w:rsidRPr="0034669B">
              <w:rPr>
                <w:rFonts w:ascii="Arial" w:hAnsi="Arial" w:cs="Arial"/>
                <w:sz w:val="20"/>
                <w:szCs w:val="20"/>
              </w:rPr>
              <w:t>HOP</w:t>
            </w:r>
          </w:p>
        </w:tc>
        <w:tc>
          <w:tcPr>
            <w:tcW w:w="7654" w:type="dxa"/>
          </w:tcPr>
          <w:p w14:paraId="62DEC390" w14:textId="77777777" w:rsidR="00B34A24" w:rsidRPr="0034669B" w:rsidRDefault="00B34A24" w:rsidP="004A3303">
            <w:pPr>
              <w:rPr>
                <w:rFonts w:ascii="Arial" w:hAnsi="Arial" w:cs="Arial"/>
                <w:sz w:val="20"/>
                <w:szCs w:val="20"/>
              </w:rPr>
            </w:pPr>
            <w:r w:rsidRPr="0034669B">
              <w:rPr>
                <w:rFonts w:ascii="Arial" w:hAnsi="Arial" w:cs="Arial"/>
                <w:sz w:val="20"/>
                <w:szCs w:val="20"/>
              </w:rPr>
              <w:t>Hlavní ochranné pospojení – uzemnění</w:t>
            </w:r>
          </w:p>
        </w:tc>
      </w:tr>
      <w:tr w:rsidR="00B34A24" w:rsidRPr="0034669B" w14:paraId="321576B1" w14:textId="77777777" w:rsidTr="004A3303">
        <w:trPr>
          <w:trHeight w:val="270"/>
        </w:trPr>
        <w:tc>
          <w:tcPr>
            <w:tcW w:w="1485" w:type="dxa"/>
          </w:tcPr>
          <w:p w14:paraId="274AF4E5" w14:textId="77777777" w:rsidR="00B34A24" w:rsidRPr="0034669B" w:rsidRDefault="00B34A24" w:rsidP="004A3303">
            <w:pPr>
              <w:rPr>
                <w:rFonts w:ascii="Arial" w:hAnsi="Arial" w:cs="Arial"/>
                <w:sz w:val="20"/>
                <w:szCs w:val="20"/>
              </w:rPr>
            </w:pPr>
            <w:r w:rsidRPr="0034669B">
              <w:rPr>
                <w:rFonts w:ascii="Arial" w:hAnsi="Arial" w:cs="Arial"/>
                <w:sz w:val="20"/>
                <w:szCs w:val="20"/>
              </w:rPr>
              <w:t>HÚ</w:t>
            </w:r>
          </w:p>
        </w:tc>
        <w:tc>
          <w:tcPr>
            <w:tcW w:w="7654" w:type="dxa"/>
          </w:tcPr>
          <w:p w14:paraId="01A1AA78" w14:textId="77777777" w:rsidR="00B34A24" w:rsidRPr="0034669B" w:rsidRDefault="00B34A24" w:rsidP="004A3303">
            <w:pPr>
              <w:rPr>
                <w:rFonts w:ascii="Arial" w:hAnsi="Arial" w:cs="Arial"/>
                <w:sz w:val="20"/>
                <w:szCs w:val="20"/>
              </w:rPr>
            </w:pPr>
            <w:r w:rsidRPr="0034669B">
              <w:rPr>
                <w:rFonts w:ascii="Arial" w:hAnsi="Arial" w:cs="Arial"/>
                <w:sz w:val="20"/>
                <w:szCs w:val="20"/>
              </w:rPr>
              <w:t>Hašený úsek</w:t>
            </w:r>
          </w:p>
        </w:tc>
      </w:tr>
      <w:tr w:rsidR="00B34A24" w:rsidRPr="0034669B" w14:paraId="13D93C59" w14:textId="77777777" w:rsidTr="004A3303">
        <w:trPr>
          <w:trHeight w:val="270"/>
        </w:trPr>
        <w:tc>
          <w:tcPr>
            <w:tcW w:w="1485" w:type="dxa"/>
          </w:tcPr>
          <w:p w14:paraId="7C772782" w14:textId="77777777" w:rsidR="00B34A24" w:rsidRPr="0034669B" w:rsidRDefault="00B34A24" w:rsidP="004A3303">
            <w:pPr>
              <w:rPr>
                <w:rFonts w:ascii="Arial" w:hAnsi="Arial" w:cs="Arial"/>
                <w:sz w:val="20"/>
                <w:szCs w:val="20"/>
              </w:rPr>
            </w:pPr>
            <w:r w:rsidRPr="0034669B">
              <w:rPr>
                <w:rFonts w:ascii="Arial" w:hAnsi="Arial" w:cs="Arial"/>
                <w:sz w:val="20"/>
                <w:szCs w:val="20"/>
              </w:rPr>
              <w:t>HW</w:t>
            </w:r>
          </w:p>
        </w:tc>
        <w:tc>
          <w:tcPr>
            <w:tcW w:w="7654" w:type="dxa"/>
          </w:tcPr>
          <w:p w14:paraId="0233AF50" w14:textId="77777777" w:rsidR="00B34A24" w:rsidRPr="0034669B" w:rsidRDefault="00B34A24" w:rsidP="004A3303">
            <w:pPr>
              <w:rPr>
                <w:rFonts w:ascii="Arial" w:hAnsi="Arial" w:cs="Arial"/>
                <w:sz w:val="20"/>
                <w:szCs w:val="20"/>
              </w:rPr>
            </w:pPr>
            <w:r w:rsidRPr="0034669B">
              <w:rPr>
                <w:rFonts w:ascii="Arial" w:hAnsi="Arial" w:cs="Arial"/>
                <w:sz w:val="20"/>
                <w:szCs w:val="20"/>
              </w:rPr>
              <w:t>Hardware</w:t>
            </w:r>
          </w:p>
        </w:tc>
      </w:tr>
      <w:tr w:rsidR="00B34A24" w:rsidRPr="0034669B" w14:paraId="5FC1C220" w14:textId="77777777" w:rsidTr="004A3303">
        <w:trPr>
          <w:trHeight w:val="270"/>
        </w:trPr>
        <w:tc>
          <w:tcPr>
            <w:tcW w:w="1485" w:type="dxa"/>
          </w:tcPr>
          <w:p w14:paraId="0FECE33A" w14:textId="77777777" w:rsidR="00B34A24" w:rsidRPr="0034669B" w:rsidRDefault="00B34A24" w:rsidP="004A3303">
            <w:pPr>
              <w:rPr>
                <w:rFonts w:ascii="Arial" w:hAnsi="Arial" w:cs="Arial"/>
                <w:sz w:val="20"/>
                <w:szCs w:val="20"/>
              </w:rPr>
            </w:pPr>
            <w:r w:rsidRPr="0034669B">
              <w:rPr>
                <w:rFonts w:ascii="Arial" w:hAnsi="Arial" w:cs="Arial"/>
                <w:sz w:val="20"/>
                <w:szCs w:val="20"/>
              </w:rPr>
              <w:t>CHOPAV</w:t>
            </w:r>
          </w:p>
        </w:tc>
        <w:tc>
          <w:tcPr>
            <w:tcW w:w="7654" w:type="dxa"/>
          </w:tcPr>
          <w:p w14:paraId="0DD5D7BA" w14:textId="77777777" w:rsidR="00B34A24" w:rsidRPr="0034669B" w:rsidRDefault="00B34A24" w:rsidP="004A3303">
            <w:pPr>
              <w:rPr>
                <w:rFonts w:ascii="Arial" w:hAnsi="Arial" w:cs="Arial"/>
                <w:sz w:val="20"/>
                <w:szCs w:val="20"/>
              </w:rPr>
            </w:pPr>
            <w:r w:rsidRPr="0034669B">
              <w:rPr>
                <w:rFonts w:ascii="Arial" w:hAnsi="Arial" w:cs="Arial"/>
                <w:sz w:val="20"/>
                <w:szCs w:val="20"/>
              </w:rPr>
              <w:t>Chráněná oblast přirozené akumulace vod</w:t>
            </w:r>
          </w:p>
        </w:tc>
      </w:tr>
      <w:tr w:rsidR="00B34A24" w:rsidRPr="0034669B" w14:paraId="7CB6F82C" w14:textId="77777777" w:rsidTr="004A3303">
        <w:trPr>
          <w:trHeight w:val="270"/>
        </w:trPr>
        <w:tc>
          <w:tcPr>
            <w:tcW w:w="1485" w:type="dxa"/>
          </w:tcPr>
          <w:p w14:paraId="27413160" w14:textId="77777777" w:rsidR="00B34A24" w:rsidRPr="0034669B" w:rsidRDefault="00B34A24" w:rsidP="004A3303">
            <w:pPr>
              <w:rPr>
                <w:rFonts w:ascii="Arial" w:hAnsi="Arial" w:cs="Arial"/>
                <w:sz w:val="20"/>
                <w:szCs w:val="20"/>
              </w:rPr>
            </w:pPr>
            <w:r w:rsidRPr="0034669B">
              <w:rPr>
                <w:rFonts w:ascii="Arial" w:hAnsi="Arial" w:cs="Arial"/>
                <w:sz w:val="20"/>
                <w:szCs w:val="20"/>
              </w:rPr>
              <w:t>IAPWS</w:t>
            </w:r>
          </w:p>
        </w:tc>
        <w:tc>
          <w:tcPr>
            <w:tcW w:w="7654" w:type="dxa"/>
          </w:tcPr>
          <w:p w14:paraId="0B0FEAFF" w14:textId="77777777" w:rsidR="00B34A24" w:rsidRPr="0034669B" w:rsidRDefault="00B34A24" w:rsidP="004A3303">
            <w:pPr>
              <w:rPr>
                <w:rFonts w:ascii="Arial" w:hAnsi="Arial" w:cs="Arial"/>
                <w:sz w:val="20"/>
                <w:szCs w:val="20"/>
              </w:rPr>
            </w:pPr>
            <w:r w:rsidRPr="0034669B">
              <w:rPr>
                <w:rFonts w:ascii="Arial" w:hAnsi="Arial" w:cs="Arial"/>
                <w:sz w:val="20"/>
                <w:szCs w:val="20"/>
              </w:rPr>
              <w:t xml:space="preserve">International </w:t>
            </w:r>
            <w:proofErr w:type="spellStart"/>
            <w:r w:rsidRPr="0034669B">
              <w:rPr>
                <w:rFonts w:ascii="Arial" w:hAnsi="Arial" w:cs="Arial"/>
                <w:sz w:val="20"/>
                <w:szCs w:val="20"/>
              </w:rPr>
              <w:t>Association</w:t>
            </w:r>
            <w:proofErr w:type="spellEnd"/>
            <w:r w:rsidRPr="0034669B">
              <w:rPr>
                <w:rFonts w:ascii="Arial" w:hAnsi="Arial" w:cs="Arial"/>
                <w:sz w:val="20"/>
                <w:szCs w:val="20"/>
              </w:rPr>
              <w:t xml:space="preserve"> </w:t>
            </w:r>
            <w:proofErr w:type="spellStart"/>
            <w:r w:rsidRPr="0034669B">
              <w:rPr>
                <w:rFonts w:ascii="Arial" w:hAnsi="Arial" w:cs="Arial"/>
                <w:sz w:val="20"/>
                <w:szCs w:val="20"/>
              </w:rPr>
              <w:t>for</w:t>
            </w:r>
            <w:proofErr w:type="spellEnd"/>
            <w:r w:rsidRPr="0034669B">
              <w:rPr>
                <w:rFonts w:ascii="Arial" w:hAnsi="Arial" w:cs="Arial"/>
                <w:sz w:val="20"/>
                <w:szCs w:val="20"/>
              </w:rPr>
              <w:t xml:space="preserve"> </w:t>
            </w:r>
            <w:proofErr w:type="spellStart"/>
            <w:r w:rsidRPr="0034669B">
              <w:rPr>
                <w:rFonts w:ascii="Arial" w:hAnsi="Arial" w:cs="Arial"/>
                <w:sz w:val="20"/>
                <w:szCs w:val="20"/>
              </w:rPr>
              <w:t>the</w:t>
            </w:r>
            <w:proofErr w:type="spellEnd"/>
            <w:r w:rsidRPr="0034669B">
              <w:rPr>
                <w:rFonts w:ascii="Arial" w:hAnsi="Arial" w:cs="Arial"/>
                <w:sz w:val="20"/>
                <w:szCs w:val="20"/>
              </w:rPr>
              <w:t xml:space="preserve"> </w:t>
            </w:r>
            <w:proofErr w:type="spellStart"/>
            <w:r w:rsidRPr="0034669B">
              <w:rPr>
                <w:rFonts w:ascii="Arial" w:hAnsi="Arial" w:cs="Arial"/>
                <w:sz w:val="20"/>
                <w:szCs w:val="20"/>
              </w:rPr>
              <w:t>Properties</w:t>
            </w:r>
            <w:proofErr w:type="spellEnd"/>
            <w:r w:rsidRPr="0034669B">
              <w:rPr>
                <w:rFonts w:ascii="Arial" w:hAnsi="Arial" w:cs="Arial"/>
                <w:sz w:val="20"/>
                <w:szCs w:val="20"/>
              </w:rPr>
              <w:t xml:space="preserve"> </w:t>
            </w:r>
            <w:proofErr w:type="spellStart"/>
            <w:r w:rsidRPr="0034669B">
              <w:rPr>
                <w:rFonts w:ascii="Arial" w:hAnsi="Arial" w:cs="Arial"/>
                <w:sz w:val="20"/>
                <w:szCs w:val="20"/>
              </w:rPr>
              <w:t>of</w:t>
            </w:r>
            <w:proofErr w:type="spellEnd"/>
            <w:r w:rsidRPr="0034669B">
              <w:rPr>
                <w:rFonts w:ascii="Arial" w:hAnsi="Arial" w:cs="Arial"/>
                <w:sz w:val="20"/>
                <w:szCs w:val="20"/>
              </w:rPr>
              <w:t xml:space="preserve"> </w:t>
            </w:r>
            <w:proofErr w:type="spellStart"/>
            <w:r w:rsidRPr="0034669B">
              <w:rPr>
                <w:rFonts w:ascii="Arial" w:hAnsi="Arial" w:cs="Arial"/>
                <w:sz w:val="20"/>
                <w:szCs w:val="20"/>
              </w:rPr>
              <w:t>Water</w:t>
            </w:r>
            <w:proofErr w:type="spellEnd"/>
            <w:r w:rsidRPr="0034669B">
              <w:rPr>
                <w:rFonts w:ascii="Arial" w:hAnsi="Arial" w:cs="Arial"/>
                <w:sz w:val="20"/>
                <w:szCs w:val="20"/>
              </w:rPr>
              <w:t xml:space="preserve"> and </w:t>
            </w:r>
            <w:proofErr w:type="spellStart"/>
            <w:r w:rsidRPr="0034669B">
              <w:rPr>
                <w:rFonts w:ascii="Arial" w:hAnsi="Arial" w:cs="Arial"/>
                <w:sz w:val="20"/>
                <w:szCs w:val="20"/>
              </w:rPr>
              <w:t>Steam</w:t>
            </w:r>
            <w:proofErr w:type="spellEnd"/>
            <w:r w:rsidRPr="0034669B">
              <w:rPr>
                <w:rFonts w:ascii="Arial" w:hAnsi="Arial" w:cs="Arial"/>
                <w:sz w:val="20"/>
                <w:szCs w:val="20"/>
              </w:rPr>
              <w:t xml:space="preserve"> </w:t>
            </w:r>
          </w:p>
        </w:tc>
      </w:tr>
      <w:tr w:rsidR="00B34A24" w:rsidRPr="0034669B" w14:paraId="391ED0AF" w14:textId="77777777" w:rsidTr="004A3303">
        <w:trPr>
          <w:trHeight w:val="270"/>
        </w:trPr>
        <w:tc>
          <w:tcPr>
            <w:tcW w:w="1485" w:type="dxa"/>
          </w:tcPr>
          <w:p w14:paraId="125BB163" w14:textId="77777777" w:rsidR="00B34A24" w:rsidRPr="0034669B" w:rsidRDefault="00B34A24" w:rsidP="004A3303">
            <w:pPr>
              <w:rPr>
                <w:rFonts w:ascii="Arial" w:hAnsi="Arial" w:cs="Arial"/>
                <w:sz w:val="20"/>
                <w:szCs w:val="20"/>
              </w:rPr>
            </w:pPr>
            <w:r w:rsidRPr="0034669B">
              <w:rPr>
                <w:rFonts w:ascii="Arial" w:hAnsi="Arial" w:cs="Arial"/>
                <w:sz w:val="20"/>
                <w:szCs w:val="20"/>
              </w:rPr>
              <w:t>IEC</w:t>
            </w:r>
          </w:p>
        </w:tc>
        <w:tc>
          <w:tcPr>
            <w:tcW w:w="7654" w:type="dxa"/>
          </w:tcPr>
          <w:p w14:paraId="62B0F11D" w14:textId="77777777" w:rsidR="00B34A24" w:rsidRPr="0034669B" w:rsidRDefault="00B34A24" w:rsidP="004A3303">
            <w:pPr>
              <w:rPr>
                <w:rFonts w:ascii="Arial" w:hAnsi="Arial" w:cs="Arial"/>
                <w:sz w:val="20"/>
                <w:szCs w:val="20"/>
              </w:rPr>
            </w:pPr>
            <w:r w:rsidRPr="0034669B">
              <w:rPr>
                <w:rFonts w:ascii="Arial" w:hAnsi="Arial" w:cs="Arial"/>
                <w:sz w:val="20"/>
                <w:szCs w:val="20"/>
              </w:rPr>
              <w:t xml:space="preserve">Mezinárodní elektrotechnická komise (International </w:t>
            </w:r>
            <w:proofErr w:type="spellStart"/>
            <w:r w:rsidRPr="0034669B">
              <w:rPr>
                <w:rFonts w:ascii="Arial" w:hAnsi="Arial" w:cs="Arial"/>
                <w:sz w:val="20"/>
                <w:szCs w:val="20"/>
              </w:rPr>
              <w:t>Electrotechnical</w:t>
            </w:r>
            <w:proofErr w:type="spellEnd"/>
            <w:r w:rsidRPr="0034669B">
              <w:rPr>
                <w:rFonts w:ascii="Arial" w:hAnsi="Arial" w:cs="Arial"/>
                <w:sz w:val="20"/>
                <w:szCs w:val="20"/>
              </w:rPr>
              <w:t xml:space="preserve"> </w:t>
            </w:r>
            <w:proofErr w:type="spellStart"/>
            <w:r w:rsidRPr="0034669B">
              <w:rPr>
                <w:rFonts w:ascii="Arial" w:hAnsi="Arial" w:cs="Arial"/>
                <w:sz w:val="20"/>
                <w:szCs w:val="20"/>
              </w:rPr>
              <w:t>Commission</w:t>
            </w:r>
            <w:proofErr w:type="spellEnd"/>
            <w:r w:rsidRPr="0034669B">
              <w:rPr>
                <w:rFonts w:ascii="Arial" w:hAnsi="Arial" w:cs="Arial"/>
                <w:sz w:val="20"/>
                <w:szCs w:val="20"/>
              </w:rPr>
              <w:t>)</w:t>
            </w:r>
          </w:p>
        </w:tc>
      </w:tr>
      <w:tr w:rsidR="00B34A24" w:rsidRPr="0034669B" w14:paraId="2F465751" w14:textId="77777777" w:rsidTr="004A3303">
        <w:trPr>
          <w:trHeight w:val="70"/>
        </w:trPr>
        <w:tc>
          <w:tcPr>
            <w:tcW w:w="1485" w:type="dxa"/>
          </w:tcPr>
          <w:p w14:paraId="6E3899AC" w14:textId="77777777" w:rsidR="00B34A24" w:rsidRPr="0034669B" w:rsidRDefault="00B34A24" w:rsidP="004A3303">
            <w:pPr>
              <w:rPr>
                <w:rFonts w:ascii="Arial" w:hAnsi="Arial" w:cs="Arial"/>
                <w:sz w:val="20"/>
                <w:szCs w:val="20"/>
              </w:rPr>
            </w:pPr>
            <w:r w:rsidRPr="0034669B">
              <w:rPr>
                <w:rFonts w:ascii="Arial" w:hAnsi="Arial" w:cs="Arial"/>
                <w:sz w:val="20"/>
                <w:szCs w:val="20"/>
              </w:rPr>
              <w:t>IFC</w:t>
            </w:r>
          </w:p>
        </w:tc>
        <w:tc>
          <w:tcPr>
            <w:tcW w:w="7654" w:type="dxa"/>
          </w:tcPr>
          <w:p w14:paraId="0C6C3BFF" w14:textId="77777777" w:rsidR="00B34A24" w:rsidRPr="0034669B" w:rsidRDefault="00B34A24" w:rsidP="004A3303">
            <w:pPr>
              <w:rPr>
                <w:rFonts w:ascii="Arial" w:hAnsi="Arial" w:cs="Arial"/>
                <w:sz w:val="20"/>
                <w:szCs w:val="20"/>
              </w:rPr>
            </w:pPr>
            <w:proofErr w:type="spellStart"/>
            <w:r w:rsidRPr="0034669B">
              <w:rPr>
                <w:rFonts w:ascii="Arial" w:hAnsi="Arial" w:cs="Arial"/>
                <w:sz w:val="20"/>
                <w:szCs w:val="20"/>
              </w:rPr>
              <w:t>Industry</w:t>
            </w:r>
            <w:proofErr w:type="spellEnd"/>
            <w:r w:rsidRPr="0034669B">
              <w:rPr>
                <w:rFonts w:ascii="Arial" w:hAnsi="Arial" w:cs="Arial"/>
                <w:sz w:val="20"/>
                <w:szCs w:val="20"/>
              </w:rPr>
              <w:t xml:space="preserve"> </w:t>
            </w:r>
            <w:proofErr w:type="spellStart"/>
            <w:r w:rsidRPr="0034669B">
              <w:rPr>
                <w:rFonts w:ascii="Arial" w:hAnsi="Arial" w:cs="Arial"/>
                <w:sz w:val="20"/>
                <w:szCs w:val="20"/>
              </w:rPr>
              <w:t>Foundation</w:t>
            </w:r>
            <w:proofErr w:type="spellEnd"/>
            <w:r w:rsidRPr="0034669B">
              <w:rPr>
                <w:rFonts w:ascii="Arial" w:hAnsi="Arial" w:cs="Arial"/>
                <w:sz w:val="20"/>
                <w:szCs w:val="20"/>
              </w:rPr>
              <w:t xml:space="preserve"> </w:t>
            </w:r>
            <w:proofErr w:type="spellStart"/>
            <w:r w:rsidRPr="0034669B">
              <w:rPr>
                <w:rFonts w:ascii="Arial" w:hAnsi="Arial" w:cs="Arial"/>
                <w:sz w:val="20"/>
                <w:szCs w:val="20"/>
              </w:rPr>
              <w:t>Classes</w:t>
            </w:r>
            <w:proofErr w:type="spellEnd"/>
            <w:r w:rsidRPr="0034669B">
              <w:rPr>
                <w:rFonts w:ascii="Arial" w:hAnsi="Arial" w:cs="Arial"/>
                <w:sz w:val="20"/>
                <w:szCs w:val="20"/>
              </w:rPr>
              <w:t xml:space="preserve"> / formát</w:t>
            </w:r>
          </w:p>
        </w:tc>
      </w:tr>
      <w:tr w:rsidR="00B34A24" w:rsidRPr="0034669B" w14:paraId="37EB1C4D" w14:textId="77777777" w:rsidTr="004A3303">
        <w:trPr>
          <w:trHeight w:val="270"/>
        </w:trPr>
        <w:tc>
          <w:tcPr>
            <w:tcW w:w="1485" w:type="dxa"/>
          </w:tcPr>
          <w:p w14:paraId="38908250" w14:textId="77777777" w:rsidR="00B34A24" w:rsidRPr="0034669B" w:rsidRDefault="00B34A24" w:rsidP="004A3303">
            <w:pPr>
              <w:rPr>
                <w:rFonts w:ascii="Arial" w:hAnsi="Arial" w:cs="Arial"/>
                <w:sz w:val="20"/>
                <w:szCs w:val="20"/>
              </w:rPr>
            </w:pPr>
            <w:r w:rsidRPr="0034669B">
              <w:rPr>
                <w:rFonts w:ascii="Arial" w:hAnsi="Arial" w:cs="Arial"/>
                <w:sz w:val="20"/>
                <w:szCs w:val="20"/>
              </w:rPr>
              <w:t>IPPC</w:t>
            </w:r>
          </w:p>
        </w:tc>
        <w:tc>
          <w:tcPr>
            <w:tcW w:w="7654" w:type="dxa"/>
          </w:tcPr>
          <w:p w14:paraId="1AE40045" w14:textId="77777777" w:rsidR="00B34A24" w:rsidRPr="0034669B" w:rsidRDefault="00B34A24" w:rsidP="004A3303">
            <w:pPr>
              <w:rPr>
                <w:rFonts w:ascii="Arial" w:hAnsi="Arial" w:cs="Arial"/>
                <w:sz w:val="20"/>
                <w:szCs w:val="20"/>
              </w:rPr>
            </w:pPr>
            <w:r w:rsidRPr="0034669B">
              <w:rPr>
                <w:rFonts w:ascii="Arial" w:hAnsi="Arial" w:cs="Arial"/>
                <w:sz w:val="20"/>
                <w:szCs w:val="20"/>
              </w:rPr>
              <w:t>Integrované povolení</w:t>
            </w:r>
          </w:p>
        </w:tc>
      </w:tr>
      <w:tr w:rsidR="00B34A24" w:rsidRPr="0034669B" w14:paraId="5038485F" w14:textId="77777777" w:rsidTr="004A3303">
        <w:trPr>
          <w:trHeight w:val="270"/>
        </w:trPr>
        <w:tc>
          <w:tcPr>
            <w:tcW w:w="1485" w:type="dxa"/>
          </w:tcPr>
          <w:p w14:paraId="51A98984" w14:textId="77777777" w:rsidR="00B34A24" w:rsidRPr="0034669B" w:rsidRDefault="00B34A24" w:rsidP="004A3303">
            <w:pPr>
              <w:rPr>
                <w:rFonts w:ascii="Arial" w:hAnsi="Arial" w:cs="Arial"/>
                <w:sz w:val="20"/>
                <w:szCs w:val="20"/>
              </w:rPr>
            </w:pPr>
            <w:r w:rsidRPr="0034669B">
              <w:rPr>
                <w:rFonts w:ascii="Arial" w:hAnsi="Arial" w:cs="Arial"/>
                <w:sz w:val="20"/>
                <w:szCs w:val="20"/>
              </w:rPr>
              <w:t>IO</w:t>
            </w:r>
          </w:p>
        </w:tc>
        <w:tc>
          <w:tcPr>
            <w:tcW w:w="7654" w:type="dxa"/>
          </w:tcPr>
          <w:p w14:paraId="700D7B18" w14:textId="77777777" w:rsidR="00B34A24" w:rsidRPr="0034669B" w:rsidRDefault="00B34A24" w:rsidP="004A3303">
            <w:pPr>
              <w:rPr>
                <w:rFonts w:ascii="Arial" w:hAnsi="Arial" w:cs="Arial"/>
                <w:sz w:val="20"/>
                <w:szCs w:val="20"/>
              </w:rPr>
            </w:pPr>
            <w:r w:rsidRPr="0034669B">
              <w:rPr>
                <w:rFonts w:ascii="Arial" w:hAnsi="Arial" w:cs="Arial"/>
                <w:sz w:val="20"/>
                <w:szCs w:val="20"/>
              </w:rPr>
              <w:t xml:space="preserve">Inženýrský objekt </w:t>
            </w:r>
          </w:p>
        </w:tc>
      </w:tr>
      <w:tr w:rsidR="00B34A24" w:rsidRPr="0034669B" w14:paraId="390B4E51" w14:textId="77777777" w:rsidTr="004A3303">
        <w:trPr>
          <w:trHeight w:val="270"/>
        </w:trPr>
        <w:tc>
          <w:tcPr>
            <w:tcW w:w="1485" w:type="dxa"/>
          </w:tcPr>
          <w:p w14:paraId="1A3D39B5" w14:textId="77777777" w:rsidR="00B34A24" w:rsidRPr="0034669B" w:rsidRDefault="00B34A24" w:rsidP="004A3303">
            <w:pPr>
              <w:rPr>
                <w:rFonts w:ascii="Arial" w:hAnsi="Arial" w:cs="Arial"/>
                <w:sz w:val="20"/>
                <w:szCs w:val="20"/>
              </w:rPr>
            </w:pPr>
            <w:r w:rsidRPr="0034669B">
              <w:rPr>
                <w:rFonts w:ascii="Arial" w:hAnsi="Arial" w:cs="Arial"/>
                <w:sz w:val="20"/>
                <w:szCs w:val="20"/>
              </w:rPr>
              <w:t>I/O</w:t>
            </w:r>
          </w:p>
        </w:tc>
        <w:tc>
          <w:tcPr>
            <w:tcW w:w="7654" w:type="dxa"/>
          </w:tcPr>
          <w:p w14:paraId="39DB9C63" w14:textId="77777777" w:rsidR="00B34A24" w:rsidRPr="0034669B" w:rsidRDefault="00B34A24" w:rsidP="004A3303">
            <w:pPr>
              <w:rPr>
                <w:rFonts w:ascii="Arial" w:hAnsi="Arial" w:cs="Arial"/>
                <w:sz w:val="20"/>
                <w:szCs w:val="20"/>
              </w:rPr>
            </w:pPr>
            <w:r w:rsidRPr="0034669B">
              <w:rPr>
                <w:rFonts w:ascii="Arial" w:hAnsi="Arial" w:cs="Arial"/>
                <w:sz w:val="20"/>
                <w:szCs w:val="20"/>
              </w:rPr>
              <w:t xml:space="preserve">Input/output </w:t>
            </w:r>
            <w:proofErr w:type="spellStart"/>
            <w:r w:rsidRPr="0034669B">
              <w:rPr>
                <w:rFonts w:ascii="Arial" w:hAnsi="Arial" w:cs="Arial"/>
                <w:sz w:val="20"/>
                <w:szCs w:val="20"/>
              </w:rPr>
              <w:t>signals</w:t>
            </w:r>
            <w:proofErr w:type="spellEnd"/>
          </w:p>
        </w:tc>
      </w:tr>
      <w:tr w:rsidR="00B34A24" w:rsidRPr="0034669B" w14:paraId="54409221" w14:textId="77777777" w:rsidTr="004A3303">
        <w:trPr>
          <w:trHeight w:val="270"/>
        </w:trPr>
        <w:tc>
          <w:tcPr>
            <w:tcW w:w="1485" w:type="dxa"/>
          </w:tcPr>
          <w:p w14:paraId="01C856CA" w14:textId="77777777" w:rsidR="00B34A24" w:rsidRPr="0034669B" w:rsidRDefault="00B34A24" w:rsidP="004A3303">
            <w:pPr>
              <w:rPr>
                <w:rFonts w:ascii="Arial" w:hAnsi="Arial" w:cs="Arial"/>
                <w:sz w:val="20"/>
                <w:szCs w:val="20"/>
              </w:rPr>
            </w:pPr>
            <w:r w:rsidRPr="0034669B">
              <w:rPr>
                <w:rFonts w:ascii="Arial" w:hAnsi="Arial" w:cs="Arial"/>
                <w:sz w:val="20"/>
                <w:szCs w:val="20"/>
              </w:rPr>
              <w:t>ISO</w:t>
            </w:r>
          </w:p>
        </w:tc>
        <w:tc>
          <w:tcPr>
            <w:tcW w:w="7654" w:type="dxa"/>
          </w:tcPr>
          <w:p w14:paraId="7DB6434B" w14:textId="77777777" w:rsidR="00B34A24" w:rsidRPr="0034669B" w:rsidRDefault="00B34A24" w:rsidP="004A3303">
            <w:pPr>
              <w:rPr>
                <w:rFonts w:ascii="Arial" w:hAnsi="Arial" w:cs="Arial"/>
                <w:sz w:val="20"/>
                <w:szCs w:val="20"/>
              </w:rPr>
            </w:pPr>
            <w:r w:rsidRPr="0034669B">
              <w:rPr>
                <w:rFonts w:ascii="Arial" w:hAnsi="Arial" w:cs="Arial"/>
                <w:sz w:val="20"/>
                <w:szCs w:val="20"/>
              </w:rPr>
              <w:t>Mezinárodní organizace pro normalizaci</w:t>
            </w:r>
          </w:p>
        </w:tc>
      </w:tr>
      <w:tr w:rsidR="00B34A24" w:rsidRPr="0034669B" w14:paraId="74ACA9E2" w14:textId="77777777" w:rsidTr="004A3303">
        <w:trPr>
          <w:trHeight w:val="270"/>
        </w:trPr>
        <w:tc>
          <w:tcPr>
            <w:tcW w:w="1485" w:type="dxa"/>
          </w:tcPr>
          <w:p w14:paraId="4C32CC89" w14:textId="77777777" w:rsidR="00B34A24" w:rsidRPr="0034669B" w:rsidRDefault="00B34A24" w:rsidP="004A3303">
            <w:pPr>
              <w:rPr>
                <w:rFonts w:ascii="Arial" w:hAnsi="Arial" w:cs="Arial"/>
                <w:sz w:val="20"/>
                <w:szCs w:val="20"/>
              </w:rPr>
            </w:pPr>
            <w:r w:rsidRPr="0034669B">
              <w:rPr>
                <w:rFonts w:ascii="Arial" w:hAnsi="Arial" w:cs="Arial"/>
                <w:sz w:val="20"/>
                <w:szCs w:val="20"/>
              </w:rPr>
              <w:t>IT</w:t>
            </w:r>
          </w:p>
        </w:tc>
        <w:tc>
          <w:tcPr>
            <w:tcW w:w="7654" w:type="dxa"/>
          </w:tcPr>
          <w:p w14:paraId="53DD87B9" w14:textId="77777777" w:rsidR="00B34A24" w:rsidRPr="0034669B" w:rsidRDefault="00B34A24" w:rsidP="004A3303">
            <w:pPr>
              <w:rPr>
                <w:rFonts w:ascii="Arial" w:hAnsi="Arial" w:cs="Arial"/>
                <w:sz w:val="20"/>
                <w:szCs w:val="20"/>
              </w:rPr>
            </w:pPr>
            <w:r w:rsidRPr="0034669B">
              <w:rPr>
                <w:rFonts w:ascii="Arial" w:hAnsi="Arial" w:cs="Arial"/>
                <w:sz w:val="20"/>
                <w:szCs w:val="20"/>
              </w:rPr>
              <w:t>Informační Technologie</w:t>
            </w:r>
          </w:p>
        </w:tc>
      </w:tr>
      <w:tr w:rsidR="00B34A24" w:rsidRPr="0034669B" w14:paraId="560331DF" w14:textId="77777777" w:rsidTr="004A3303">
        <w:trPr>
          <w:trHeight w:val="270"/>
        </w:trPr>
        <w:tc>
          <w:tcPr>
            <w:tcW w:w="1485" w:type="dxa"/>
          </w:tcPr>
          <w:p w14:paraId="1EFE2F9A" w14:textId="77777777" w:rsidR="00B34A24" w:rsidRPr="0034669B" w:rsidRDefault="00B34A24" w:rsidP="004A3303">
            <w:pPr>
              <w:rPr>
                <w:rFonts w:ascii="Arial" w:hAnsi="Arial" w:cs="Arial"/>
                <w:sz w:val="20"/>
                <w:szCs w:val="20"/>
                <w:highlight w:val="yellow"/>
              </w:rPr>
            </w:pPr>
            <w:r w:rsidRPr="0034669B">
              <w:rPr>
                <w:rFonts w:ascii="Arial" w:hAnsi="Arial" w:cs="Arial"/>
                <w:sz w:val="20"/>
                <w:szCs w:val="20"/>
              </w:rPr>
              <w:t>ITS</w:t>
            </w:r>
          </w:p>
        </w:tc>
        <w:tc>
          <w:tcPr>
            <w:tcW w:w="7654" w:type="dxa"/>
          </w:tcPr>
          <w:p w14:paraId="1874DB06" w14:textId="77777777" w:rsidR="00B34A24" w:rsidRPr="0034669B" w:rsidRDefault="00B34A24" w:rsidP="004A3303">
            <w:pPr>
              <w:rPr>
                <w:rFonts w:ascii="Arial" w:hAnsi="Arial" w:cs="Arial"/>
                <w:sz w:val="20"/>
                <w:szCs w:val="20"/>
              </w:rPr>
            </w:pPr>
            <w:r w:rsidRPr="0034669B">
              <w:rPr>
                <w:rFonts w:ascii="Arial" w:hAnsi="Arial" w:cs="Arial"/>
                <w:sz w:val="20"/>
                <w:szCs w:val="20"/>
              </w:rPr>
              <w:t>Interní technické standardy</w:t>
            </w:r>
          </w:p>
        </w:tc>
      </w:tr>
      <w:tr w:rsidR="00B34A24" w:rsidRPr="0034669B" w14:paraId="7422CFD2" w14:textId="77777777" w:rsidTr="004A3303">
        <w:trPr>
          <w:trHeight w:val="270"/>
        </w:trPr>
        <w:tc>
          <w:tcPr>
            <w:tcW w:w="1485" w:type="dxa"/>
          </w:tcPr>
          <w:p w14:paraId="539D16CC" w14:textId="77777777" w:rsidR="00B34A24" w:rsidRPr="0034669B" w:rsidRDefault="00B34A24" w:rsidP="004A3303">
            <w:pPr>
              <w:rPr>
                <w:rFonts w:ascii="Arial" w:hAnsi="Arial" w:cs="Arial"/>
                <w:sz w:val="20"/>
                <w:szCs w:val="20"/>
              </w:rPr>
            </w:pPr>
            <w:r w:rsidRPr="0034669B">
              <w:rPr>
                <w:rFonts w:ascii="Arial" w:hAnsi="Arial" w:cs="Arial"/>
                <w:sz w:val="20"/>
                <w:szCs w:val="20"/>
              </w:rPr>
              <w:t>IZ</w:t>
            </w:r>
          </w:p>
        </w:tc>
        <w:tc>
          <w:tcPr>
            <w:tcW w:w="7654" w:type="dxa"/>
          </w:tcPr>
          <w:p w14:paraId="4C806155" w14:textId="77777777" w:rsidR="00B34A24" w:rsidRPr="0034669B" w:rsidRDefault="00B34A24" w:rsidP="004A3303">
            <w:pPr>
              <w:rPr>
                <w:rFonts w:ascii="Arial" w:hAnsi="Arial" w:cs="Arial"/>
                <w:sz w:val="20"/>
                <w:szCs w:val="20"/>
              </w:rPr>
            </w:pPr>
            <w:r w:rsidRPr="0034669B">
              <w:rPr>
                <w:rFonts w:ascii="Arial" w:hAnsi="Arial" w:cs="Arial"/>
                <w:sz w:val="20"/>
                <w:szCs w:val="20"/>
              </w:rPr>
              <w:t>Individuální zkoušky</w:t>
            </w:r>
          </w:p>
        </w:tc>
      </w:tr>
      <w:tr w:rsidR="00B34A24" w:rsidRPr="0034669B" w14:paraId="45709377" w14:textId="77777777" w:rsidTr="004A3303">
        <w:trPr>
          <w:trHeight w:val="270"/>
        </w:trPr>
        <w:tc>
          <w:tcPr>
            <w:tcW w:w="1485" w:type="dxa"/>
          </w:tcPr>
          <w:p w14:paraId="768B923D" w14:textId="77777777" w:rsidR="00B34A24" w:rsidRPr="0034669B" w:rsidRDefault="00B34A24" w:rsidP="004A3303">
            <w:pPr>
              <w:rPr>
                <w:rFonts w:ascii="Arial" w:hAnsi="Arial" w:cs="Arial"/>
                <w:sz w:val="20"/>
                <w:szCs w:val="20"/>
                <w:highlight w:val="yellow"/>
              </w:rPr>
            </w:pPr>
            <w:proofErr w:type="spellStart"/>
            <w:r w:rsidRPr="0034669B">
              <w:rPr>
                <w:rFonts w:ascii="Arial" w:hAnsi="Arial" w:cs="Arial"/>
                <w:sz w:val="20"/>
                <w:szCs w:val="20"/>
              </w:rPr>
              <w:t>k.ú</w:t>
            </w:r>
            <w:proofErr w:type="spellEnd"/>
            <w:r w:rsidRPr="0034669B">
              <w:rPr>
                <w:rFonts w:ascii="Arial" w:hAnsi="Arial" w:cs="Arial"/>
                <w:sz w:val="20"/>
                <w:szCs w:val="20"/>
              </w:rPr>
              <w:t>.</w:t>
            </w:r>
          </w:p>
        </w:tc>
        <w:tc>
          <w:tcPr>
            <w:tcW w:w="7654" w:type="dxa"/>
          </w:tcPr>
          <w:p w14:paraId="63761E2D" w14:textId="77777777" w:rsidR="00B34A24" w:rsidRPr="0034669B" w:rsidRDefault="00B34A24" w:rsidP="004A3303">
            <w:pPr>
              <w:rPr>
                <w:rFonts w:ascii="Arial" w:hAnsi="Arial" w:cs="Arial"/>
                <w:sz w:val="20"/>
                <w:szCs w:val="20"/>
              </w:rPr>
            </w:pPr>
            <w:r w:rsidRPr="0034669B">
              <w:rPr>
                <w:rFonts w:ascii="Arial" w:hAnsi="Arial" w:cs="Arial"/>
                <w:sz w:val="20"/>
                <w:szCs w:val="20"/>
              </w:rPr>
              <w:t>Katastrální území</w:t>
            </w:r>
          </w:p>
        </w:tc>
      </w:tr>
      <w:tr w:rsidR="00B34A24" w:rsidRPr="0034669B" w14:paraId="7E2E2C1F" w14:textId="77777777" w:rsidTr="004A3303">
        <w:trPr>
          <w:trHeight w:val="270"/>
        </w:trPr>
        <w:tc>
          <w:tcPr>
            <w:tcW w:w="1485" w:type="dxa"/>
          </w:tcPr>
          <w:p w14:paraId="0AD62462" w14:textId="77777777" w:rsidR="00B34A24" w:rsidRPr="0034669B" w:rsidRDefault="00B34A24" w:rsidP="004A3303">
            <w:pPr>
              <w:rPr>
                <w:rFonts w:ascii="Arial" w:hAnsi="Arial" w:cs="Arial"/>
                <w:sz w:val="20"/>
                <w:szCs w:val="20"/>
              </w:rPr>
            </w:pPr>
            <w:r w:rsidRPr="0034669B">
              <w:rPr>
                <w:rFonts w:ascii="Arial" w:hAnsi="Arial" w:cs="Arial"/>
                <w:sz w:val="20"/>
                <w:szCs w:val="20"/>
              </w:rPr>
              <w:t>KV</w:t>
            </w:r>
          </w:p>
        </w:tc>
        <w:tc>
          <w:tcPr>
            <w:tcW w:w="7654" w:type="dxa"/>
          </w:tcPr>
          <w:p w14:paraId="543E8982" w14:textId="77777777" w:rsidR="00B34A24" w:rsidRPr="0034669B" w:rsidRDefault="00B34A24" w:rsidP="004A3303">
            <w:pPr>
              <w:rPr>
                <w:rFonts w:ascii="Arial" w:hAnsi="Arial" w:cs="Arial"/>
                <w:sz w:val="20"/>
                <w:szCs w:val="20"/>
              </w:rPr>
            </w:pPr>
            <w:r w:rsidRPr="0034669B">
              <w:rPr>
                <w:rFonts w:ascii="Arial" w:hAnsi="Arial" w:cs="Arial"/>
                <w:sz w:val="20"/>
                <w:szCs w:val="20"/>
              </w:rPr>
              <w:t>Komplexní vyzkoušení</w:t>
            </w:r>
          </w:p>
        </w:tc>
      </w:tr>
      <w:tr w:rsidR="00B34A24" w:rsidRPr="0034669B" w14:paraId="344E66AC" w14:textId="77777777" w:rsidTr="004A3303">
        <w:trPr>
          <w:trHeight w:val="270"/>
        </w:trPr>
        <w:tc>
          <w:tcPr>
            <w:tcW w:w="1485" w:type="dxa"/>
          </w:tcPr>
          <w:p w14:paraId="4C5F90AE" w14:textId="77777777" w:rsidR="00B34A24" w:rsidRPr="0034669B" w:rsidRDefault="00B34A24" w:rsidP="004A3303">
            <w:pPr>
              <w:rPr>
                <w:rFonts w:ascii="Arial" w:hAnsi="Arial" w:cs="Arial"/>
                <w:sz w:val="20"/>
                <w:szCs w:val="20"/>
              </w:rPr>
            </w:pPr>
            <w:proofErr w:type="spellStart"/>
            <w:r w:rsidRPr="0034669B">
              <w:rPr>
                <w:rFonts w:ascii="Arial" w:hAnsi="Arial" w:cs="Arial"/>
                <w:sz w:val="20"/>
                <w:szCs w:val="20"/>
              </w:rPr>
              <w:t>MaR</w:t>
            </w:r>
            <w:proofErr w:type="spellEnd"/>
          </w:p>
        </w:tc>
        <w:tc>
          <w:tcPr>
            <w:tcW w:w="7654" w:type="dxa"/>
          </w:tcPr>
          <w:p w14:paraId="093E40F3" w14:textId="77777777" w:rsidR="00B34A24" w:rsidRPr="0034669B" w:rsidRDefault="00B34A24" w:rsidP="004A3303">
            <w:pPr>
              <w:rPr>
                <w:rFonts w:ascii="Arial" w:hAnsi="Arial" w:cs="Arial"/>
                <w:sz w:val="20"/>
                <w:szCs w:val="20"/>
              </w:rPr>
            </w:pPr>
            <w:r w:rsidRPr="0034669B">
              <w:rPr>
                <w:rFonts w:ascii="Arial" w:hAnsi="Arial" w:cs="Arial"/>
                <w:sz w:val="20"/>
                <w:szCs w:val="20"/>
              </w:rPr>
              <w:t>Měření a regulace</w:t>
            </w:r>
          </w:p>
        </w:tc>
      </w:tr>
      <w:tr w:rsidR="00B34A24" w:rsidRPr="0034669B" w14:paraId="6F80207F" w14:textId="77777777" w:rsidTr="004A3303">
        <w:trPr>
          <w:trHeight w:val="270"/>
        </w:trPr>
        <w:tc>
          <w:tcPr>
            <w:tcW w:w="1485" w:type="dxa"/>
          </w:tcPr>
          <w:p w14:paraId="3EC59765" w14:textId="77777777" w:rsidR="00B34A24" w:rsidRPr="0034669B" w:rsidRDefault="00B34A24" w:rsidP="004A3303">
            <w:pPr>
              <w:rPr>
                <w:rFonts w:ascii="Arial" w:hAnsi="Arial" w:cs="Arial"/>
                <w:sz w:val="20"/>
                <w:szCs w:val="20"/>
              </w:rPr>
            </w:pPr>
            <w:r w:rsidRPr="0034669B">
              <w:rPr>
                <w:rFonts w:ascii="Arial" w:hAnsi="Arial" w:cs="Arial"/>
                <w:sz w:val="20"/>
                <w:szCs w:val="20"/>
              </w:rPr>
              <w:t>NN</w:t>
            </w:r>
          </w:p>
        </w:tc>
        <w:tc>
          <w:tcPr>
            <w:tcW w:w="7654" w:type="dxa"/>
          </w:tcPr>
          <w:p w14:paraId="3D4DDF66" w14:textId="77777777" w:rsidR="00B34A24" w:rsidRPr="0034669B" w:rsidRDefault="00B34A24" w:rsidP="004A3303">
            <w:pPr>
              <w:rPr>
                <w:rFonts w:ascii="Arial" w:hAnsi="Arial" w:cs="Arial"/>
                <w:sz w:val="20"/>
                <w:szCs w:val="20"/>
              </w:rPr>
            </w:pPr>
            <w:r w:rsidRPr="0034669B">
              <w:rPr>
                <w:rFonts w:ascii="Arial" w:hAnsi="Arial" w:cs="Arial"/>
                <w:sz w:val="20"/>
                <w:szCs w:val="20"/>
              </w:rPr>
              <w:t>Nízkonapěťový</w:t>
            </w:r>
          </w:p>
        </w:tc>
      </w:tr>
      <w:tr w:rsidR="00B34A24" w:rsidRPr="0034669B" w14:paraId="2B971237" w14:textId="77777777" w:rsidTr="004A3303">
        <w:trPr>
          <w:trHeight w:val="270"/>
        </w:trPr>
        <w:tc>
          <w:tcPr>
            <w:tcW w:w="1485" w:type="dxa"/>
          </w:tcPr>
          <w:p w14:paraId="216B9D2D" w14:textId="77777777" w:rsidR="00B34A24" w:rsidRPr="0034669B" w:rsidRDefault="00B34A24" w:rsidP="004A3303">
            <w:pPr>
              <w:rPr>
                <w:rFonts w:ascii="Arial" w:hAnsi="Arial" w:cs="Arial"/>
                <w:sz w:val="20"/>
                <w:szCs w:val="20"/>
              </w:rPr>
            </w:pPr>
            <w:r w:rsidRPr="0034669B">
              <w:rPr>
                <w:rFonts w:ascii="Arial" w:hAnsi="Arial" w:cs="Arial"/>
                <w:sz w:val="20"/>
                <w:szCs w:val="20"/>
              </w:rPr>
              <w:t xml:space="preserve">NV </w:t>
            </w:r>
          </w:p>
        </w:tc>
        <w:tc>
          <w:tcPr>
            <w:tcW w:w="7654" w:type="dxa"/>
          </w:tcPr>
          <w:p w14:paraId="387996B3" w14:textId="77777777" w:rsidR="00B34A24" w:rsidRPr="0034669B" w:rsidRDefault="00B34A24" w:rsidP="004A3303">
            <w:pPr>
              <w:rPr>
                <w:rFonts w:ascii="Arial" w:hAnsi="Arial" w:cs="Arial"/>
                <w:sz w:val="20"/>
                <w:szCs w:val="20"/>
              </w:rPr>
            </w:pPr>
            <w:r w:rsidRPr="0034669B">
              <w:rPr>
                <w:rFonts w:ascii="Arial" w:hAnsi="Arial" w:cs="Arial"/>
                <w:sz w:val="20"/>
                <w:szCs w:val="20"/>
              </w:rPr>
              <w:t xml:space="preserve">Nařízení vlády </w:t>
            </w:r>
          </w:p>
        </w:tc>
      </w:tr>
      <w:tr w:rsidR="00B34A24" w:rsidRPr="0034669B" w14:paraId="49856F3A" w14:textId="77777777" w:rsidTr="004A3303">
        <w:trPr>
          <w:trHeight w:val="270"/>
        </w:trPr>
        <w:tc>
          <w:tcPr>
            <w:tcW w:w="1485" w:type="dxa"/>
          </w:tcPr>
          <w:p w14:paraId="5DA2A2DE" w14:textId="77777777" w:rsidR="00B34A24" w:rsidRPr="0034669B" w:rsidRDefault="00B34A24" w:rsidP="004A3303">
            <w:pPr>
              <w:rPr>
                <w:rFonts w:ascii="Arial" w:hAnsi="Arial" w:cs="Arial"/>
                <w:sz w:val="20"/>
                <w:szCs w:val="20"/>
              </w:rPr>
            </w:pPr>
            <w:r w:rsidRPr="0034669B">
              <w:rPr>
                <w:rFonts w:ascii="Arial" w:hAnsi="Arial" w:cs="Arial"/>
                <w:sz w:val="20"/>
                <w:szCs w:val="20"/>
              </w:rPr>
              <w:t>OK</w:t>
            </w:r>
          </w:p>
        </w:tc>
        <w:tc>
          <w:tcPr>
            <w:tcW w:w="7654" w:type="dxa"/>
          </w:tcPr>
          <w:p w14:paraId="434F0527" w14:textId="77777777" w:rsidR="00B34A24" w:rsidRPr="0034669B" w:rsidRDefault="00B34A24" w:rsidP="004A3303">
            <w:pPr>
              <w:rPr>
                <w:rFonts w:ascii="Arial" w:hAnsi="Arial" w:cs="Arial"/>
                <w:sz w:val="20"/>
                <w:szCs w:val="20"/>
              </w:rPr>
            </w:pPr>
            <w:r w:rsidRPr="0034669B">
              <w:rPr>
                <w:rFonts w:ascii="Arial" w:hAnsi="Arial" w:cs="Arial"/>
                <w:sz w:val="20"/>
                <w:szCs w:val="20"/>
              </w:rPr>
              <w:t>Ocelová konstrukce</w:t>
            </w:r>
          </w:p>
        </w:tc>
      </w:tr>
      <w:tr w:rsidR="00B34A24" w:rsidRPr="0034669B" w14:paraId="4015A51C" w14:textId="77777777" w:rsidTr="004A3303">
        <w:trPr>
          <w:trHeight w:val="270"/>
        </w:trPr>
        <w:tc>
          <w:tcPr>
            <w:tcW w:w="1485" w:type="dxa"/>
          </w:tcPr>
          <w:p w14:paraId="1F08D78B" w14:textId="77777777" w:rsidR="00B34A24" w:rsidRPr="0034669B" w:rsidRDefault="00B34A24" w:rsidP="004A3303">
            <w:pPr>
              <w:rPr>
                <w:rFonts w:ascii="Arial" w:hAnsi="Arial" w:cs="Arial"/>
                <w:sz w:val="20"/>
                <w:szCs w:val="20"/>
              </w:rPr>
            </w:pPr>
            <w:r w:rsidRPr="0034669B">
              <w:rPr>
                <w:rFonts w:ascii="Arial" w:hAnsi="Arial" w:cs="Arial"/>
                <w:sz w:val="20"/>
                <w:szCs w:val="20"/>
              </w:rPr>
              <w:t>OŽP</w:t>
            </w:r>
          </w:p>
        </w:tc>
        <w:tc>
          <w:tcPr>
            <w:tcW w:w="7654" w:type="dxa"/>
          </w:tcPr>
          <w:p w14:paraId="3141B04F" w14:textId="77777777" w:rsidR="00B34A24" w:rsidRPr="0034669B" w:rsidRDefault="00B34A24" w:rsidP="004A3303">
            <w:pPr>
              <w:rPr>
                <w:rFonts w:ascii="Arial" w:hAnsi="Arial" w:cs="Arial"/>
                <w:sz w:val="20"/>
                <w:szCs w:val="20"/>
              </w:rPr>
            </w:pPr>
            <w:r w:rsidRPr="0034669B">
              <w:rPr>
                <w:rFonts w:ascii="Arial" w:hAnsi="Arial" w:cs="Arial"/>
                <w:sz w:val="20"/>
                <w:szCs w:val="20"/>
              </w:rPr>
              <w:t>Ochrana životního prostředí</w:t>
            </w:r>
          </w:p>
        </w:tc>
      </w:tr>
      <w:tr w:rsidR="00B34A24" w:rsidRPr="0034669B" w14:paraId="0EF24AAB" w14:textId="77777777" w:rsidTr="004A3303">
        <w:trPr>
          <w:trHeight w:val="270"/>
        </w:trPr>
        <w:tc>
          <w:tcPr>
            <w:tcW w:w="1485" w:type="dxa"/>
          </w:tcPr>
          <w:p w14:paraId="196BF7EB" w14:textId="77777777" w:rsidR="00B34A24" w:rsidRPr="0034669B" w:rsidRDefault="00B34A24" w:rsidP="004A3303">
            <w:pPr>
              <w:rPr>
                <w:rFonts w:ascii="Arial" w:hAnsi="Arial" w:cs="Arial"/>
                <w:sz w:val="20"/>
                <w:szCs w:val="20"/>
              </w:rPr>
            </w:pPr>
            <w:proofErr w:type="spellStart"/>
            <w:r w:rsidRPr="0034669B">
              <w:rPr>
                <w:rFonts w:ascii="Arial" w:hAnsi="Arial" w:cs="Arial"/>
                <w:sz w:val="20"/>
                <w:szCs w:val="20"/>
              </w:rPr>
              <w:t>parc</w:t>
            </w:r>
            <w:proofErr w:type="spellEnd"/>
            <w:r w:rsidRPr="0034669B">
              <w:rPr>
                <w:rFonts w:ascii="Arial" w:hAnsi="Arial" w:cs="Arial"/>
                <w:sz w:val="20"/>
                <w:szCs w:val="20"/>
              </w:rPr>
              <w:t>. č.</w:t>
            </w:r>
          </w:p>
        </w:tc>
        <w:tc>
          <w:tcPr>
            <w:tcW w:w="7654" w:type="dxa"/>
          </w:tcPr>
          <w:p w14:paraId="5E12B68E" w14:textId="77777777" w:rsidR="00B34A24" w:rsidRPr="0034669B" w:rsidRDefault="00B34A24" w:rsidP="004A3303">
            <w:pPr>
              <w:rPr>
                <w:rFonts w:ascii="Arial" w:hAnsi="Arial" w:cs="Arial"/>
                <w:sz w:val="20"/>
                <w:szCs w:val="20"/>
              </w:rPr>
            </w:pPr>
            <w:r w:rsidRPr="0034669B">
              <w:rPr>
                <w:rFonts w:ascii="Arial" w:hAnsi="Arial" w:cs="Arial"/>
                <w:sz w:val="20"/>
                <w:szCs w:val="20"/>
              </w:rPr>
              <w:t>Parcelní číslo</w:t>
            </w:r>
          </w:p>
        </w:tc>
      </w:tr>
      <w:tr w:rsidR="00B34A24" w:rsidRPr="0034669B" w14:paraId="34039F26" w14:textId="77777777" w:rsidTr="004A3303">
        <w:trPr>
          <w:trHeight w:val="270"/>
        </w:trPr>
        <w:tc>
          <w:tcPr>
            <w:tcW w:w="1485" w:type="dxa"/>
          </w:tcPr>
          <w:p w14:paraId="002736E0" w14:textId="77777777" w:rsidR="00B34A24" w:rsidRPr="0034669B" w:rsidRDefault="00B34A24" w:rsidP="004A3303">
            <w:pPr>
              <w:rPr>
                <w:rFonts w:ascii="Arial" w:hAnsi="Arial" w:cs="Arial"/>
                <w:sz w:val="20"/>
                <w:szCs w:val="20"/>
              </w:rPr>
            </w:pPr>
            <w:r w:rsidRPr="0034669B">
              <w:rPr>
                <w:rFonts w:ascii="Arial" w:hAnsi="Arial" w:cs="Arial"/>
                <w:sz w:val="20"/>
                <w:szCs w:val="20"/>
              </w:rPr>
              <w:t>PAC</w:t>
            </w:r>
          </w:p>
        </w:tc>
        <w:tc>
          <w:tcPr>
            <w:tcW w:w="7654" w:type="dxa"/>
          </w:tcPr>
          <w:p w14:paraId="7B70DE0D" w14:textId="77777777" w:rsidR="00B34A24" w:rsidRPr="0034669B" w:rsidRDefault="00B34A24" w:rsidP="004A3303">
            <w:pPr>
              <w:rPr>
                <w:rFonts w:ascii="Arial" w:hAnsi="Arial" w:cs="Arial"/>
                <w:sz w:val="20"/>
                <w:szCs w:val="20"/>
              </w:rPr>
            </w:pPr>
            <w:proofErr w:type="spellStart"/>
            <w:r w:rsidRPr="0034669B">
              <w:rPr>
                <w:rFonts w:ascii="Arial" w:hAnsi="Arial" w:cs="Arial"/>
                <w:sz w:val="20"/>
                <w:szCs w:val="20"/>
              </w:rPr>
              <w:t>Preliminary</w:t>
            </w:r>
            <w:proofErr w:type="spellEnd"/>
            <w:r w:rsidRPr="0034669B">
              <w:rPr>
                <w:rFonts w:ascii="Arial" w:hAnsi="Arial" w:cs="Arial"/>
                <w:sz w:val="20"/>
                <w:szCs w:val="20"/>
              </w:rPr>
              <w:t xml:space="preserve"> </w:t>
            </w:r>
            <w:proofErr w:type="spellStart"/>
            <w:r w:rsidRPr="0034669B">
              <w:rPr>
                <w:rFonts w:ascii="Arial" w:hAnsi="Arial" w:cs="Arial"/>
                <w:sz w:val="20"/>
                <w:szCs w:val="20"/>
              </w:rPr>
              <w:t>Acceptance</w:t>
            </w:r>
            <w:proofErr w:type="spellEnd"/>
            <w:r w:rsidRPr="0034669B">
              <w:rPr>
                <w:rFonts w:ascii="Arial" w:hAnsi="Arial" w:cs="Arial"/>
                <w:sz w:val="20"/>
                <w:szCs w:val="20"/>
              </w:rPr>
              <w:t xml:space="preserve"> </w:t>
            </w:r>
            <w:proofErr w:type="spellStart"/>
            <w:r w:rsidRPr="0034669B">
              <w:rPr>
                <w:rFonts w:ascii="Arial" w:hAnsi="Arial" w:cs="Arial"/>
                <w:sz w:val="20"/>
                <w:szCs w:val="20"/>
              </w:rPr>
              <w:t>Certificate</w:t>
            </w:r>
            <w:proofErr w:type="spellEnd"/>
            <w:r w:rsidRPr="0034669B">
              <w:rPr>
                <w:rFonts w:ascii="Arial" w:hAnsi="Arial" w:cs="Arial"/>
                <w:sz w:val="20"/>
                <w:szCs w:val="20"/>
              </w:rPr>
              <w:t xml:space="preserve"> </w:t>
            </w:r>
          </w:p>
        </w:tc>
      </w:tr>
      <w:tr w:rsidR="00B34A24" w:rsidRPr="0034669B" w14:paraId="179CCC12" w14:textId="77777777" w:rsidTr="004A3303">
        <w:trPr>
          <w:trHeight w:val="270"/>
        </w:trPr>
        <w:tc>
          <w:tcPr>
            <w:tcW w:w="1485" w:type="dxa"/>
          </w:tcPr>
          <w:p w14:paraId="09FD316D" w14:textId="77777777" w:rsidR="00B34A24" w:rsidRPr="0034669B" w:rsidRDefault="00B34A24" w:rsidP="004A3303">
            <w:pPr>
              <w:rPr>
                <w:rFonts w:ascii="Arial" w:hAnsi="Arial" w:cs="Arial"/>
                <w:sz w:val="20"/>
                <w:szCs w:val="20"/>
              </w:rPr>
            </w:pPr>
            <w:r w:rsidRPr="0034669B">
              <w:rPr>
                <w:rFonts w:ascii="Arial" w:hAnsi="Arial" w:cs="Arial"/>
                <w:sz w:val="20"/>
                <w:szCs w:val="20"/>
              </w:rPr>
              <w:t>PED</w:t>
            </w:r>
          </w:p>
        </w:tc>
        <w:tc>
          <w:tcPr>
            <w:tcW w:w="7654" w:type="dxa"/>
          </w:tcPr>
          <w:p w14:paraId="515DD40D" w14:textId="77777777" w:rsidR="00B34A24" w:rsidRPr="0034669B" w:rsidRDefault="00B34A24" w:rsidP="004A3303">
            <w:pPr>
              <w:rPr>
                <w:rFonts w:ascii="Arial" w:hAnsi="Arial" w:cs="Arial"/>
                <w:sz w:val="20"/>
                <w:szCs w:val="20"/>
              </w:rPr>
            </w:pPr>
            <w:proofErr w:type="spellStart"/>
            <w:r w:rsidRPr="0034669B">
              <w:rPr>
                <w:rFonts w:ascii="Arial" w:hAnsi="Arial" w:cs="Arial"/>
                <w:sz w:val="20"/>
                <w:szCs w:val="20"/>
              </w:rPr>
              <w:t>Pressure</w:t>
            </w:r>
            <w:proofErr w:type="spellEnd"/>
            <w:r w:rsidRPr="0034669B">
              <w:rPr>
                <w:rFonts w:ascii="Arial" w:hAnsi="Arial" w:cs="Arial"/>
                <w:sz w:val="20"/>
                <w:szCs w:val="20"/>
              </w:rPr>
              <w:t xml:space="preserve"> </w:t>
            </w:r>
            <w:proofErr w:type="spellStart"/>
            <w:r w:rsidRPr="0034669B">
              <w:rPr>
                <w:rFonts w:ascii="Arial" w:hAnsi="Arial" w:cs="Arial"/>
                <w:sz w:val="20"/>
                <w:szCs w:val="20"/>
              </w:rPr>
              <w:t>Equipment</w:t>
            </w:r>
            <w:proofErr w:type="spellEnd"/>
            <w:r w:rsidRPr="0034669B">
              <w:rPr>
                <w:rFonts w:ascii="Arial" w:hAnsi="Arial" w:cs="Arial"/>
                <w:sz w:val="20"/>
                <w:szCs w:val="20"/>
              </w:rPr>
              <w:t xml:space="preserve"> </w:t>
            </w:r>
            <w:proofErr w:type="spellStart"/>
            <w:r w:rsidRPr="0034669B">
              <w:rPr>
                <w:rFonts w:ascii="Arial" w:hAnsi="Arial" w:cs="Arial"/>
                <w:sz w:val="20"/>
                <w:szCs w:val="20"/>
              </w:rPr>
              <w:t>Directive</w:t>
            </w:r>
            <w:proofErr w:type="spellEnd"/>
          </w:p>
        </w:tc>
      </w:tr>
      <w:tr w:rsidR="00B34A24" w:rsidRPr="0034669B" w14:paraId="2FFB0253" w14:textId="77777777" w:rsidTr="004A3303">
        <w:trPr>
          <w:trHeight w:val="270"/>
        </w:trPr>
        <w:tc>
          <w:tcPr>
            <w:tcW w:w="1485" w:type="dxa"/>
          </w:tcPr>
          <w:p w14:paraId="754D7DBE" w14:textId="77777777" w:rsidR="00B34A24" w:rsidRPr="0034669B" w:rsidRDefault="00B34A24" w:rsidP="004A3303">
            <w:pPr>
              <w:rPr>
                <w:rFonts w:ascii="Arial" w:hAnsi="Arial" w:cs="Arial"/>
                <w:sz w:val="20"/>
                <w:szCs w:val="20"/>
              </w:rPr>
            </w:pPr>
            <w:r w:rsidRPr="0034669B">
              <w:rPr>
                <w:rFonts w:ascii="Arial" w:hAnsi="Arial" w:cs="Arial"/>
                <w:sz w:val="20"/>
                <w:szCs w:val="20"/>
              </w:rPr>
              <w:t>P&amp;I</w:t>
            </w:r>
          </w:p>
        </w:tc>
        <w:tc>
          <w:tcPr>
            <w:tcW w:w="7654" w:type="dxa"/>
          </w:tcPr>
          <w:p w14:paraId="38DDCC7F" w14:textId="77777777" w:rsidR="00B34A24" w:rsidRPr="0034669B" w:rsidRDefault="00B34A24" w:rsidP="004A3303">
            <w:pPr>
              <w:rPr>
                <w:rFonts w:ascii="Arial" w:hAnsi="Arial" w:cs="Arial"/>
                <w:sz w:val="20"/>
                <w:szCs w:val="20"/>
              </w:rPr>
            </w:pPr>
            <w:proofErr w:type="spellStart"/>
            <w:r w:rsidRPr="0034669B">
              <w:rPr>
                <w:rFonts w:ascii="Arial" w:hAnsi="Arial" w:cs="Arial"/>
                <w:sz w:val="20"/>
                <w:szCs w:val="20"/>
              </w:rPr>
              <w:t>Piping</w:t>
            </w:r>
            <w:proofErr w:type="spellEnd"/>
            <w:r w:rsidRPr="0034669B">
              <w:rPr>
                <w:rFonts w:ascii="Arial" w:hAnsi="Arial" w:cs="Arial"/>
                <w:sz w:val="20"/>
                <w:szCs w:val="20"/>
              </w:rPr>
              <w:t xml:space="preserve"> and instrument diagram</w:t>
            </w:r>
          </w:p>
        </w:tc>
      </w:tr>
      <w:tr w:rsidR="00B34A24" w:rsidRPr="0034669B" w14:paraId="28D7AD3F" w14:textId="77777777" w:rsidTr="004A3303">
        <w:trPr>
          <w:trHeight w:val="270"/>
        </w:trPr>
        <w:tc>
          <w:tcPr>
            <w:tcW w:w="1485" w:type="dxa"/>
          </w:tcPr>
          <w:p w14:paraId="4B94E9FE" w14:textId="77777777" w:rsidR="00B34A24" w:rsidRPr="0034669B" w:rsidRDefault="00B34A24" w:rsidP="004A3303">
            <w:pPr>
              <w:rPr>
                <w:rFonts w:ascii="Arial" w:hAnsi="Arial" w:cs="Arial"/>
                <w:sz w:val="20"/>
                <w:szCs w:val="20"/>
              </w:rPr>
            </w:pPr>
            <w:r w:rsidRPr="0034669B">
              <w:rPr>
                <w:rFonts w:ascii="Arial" w:hAnsi="Arial" w:cs="Arial"/>
                <w:sz w:val="20"/>
                <w:szCs w:val="20"/>
              </w:rPr>
              <w:t>PD</w:t>
            </w:r>
          </w:p>
        </w:tc>
        <w:tc>
          <w:tcPr>
            <w:tcW w:w="7654" w:type="dxa"/>
          </w:tcPr>
          <w:p w14:paraId="2AE185D3" w14:textId="77777777" w:rsidR="00B34A24" w:rsidRPr="0034669B" w:rsidRDefault="00B34A24" w:rsidP="004A3303">
            <w:pPr>
              <w:rPr>
                <w:rFonts w:ascii="Arial" w:hAnsi="Arial" w:cs="Arial"/>
                <w:sz w:val="20"/>
                <w:szCs w:val="20"/>
              </w:rPr>
            </w:pPr>
            <w:r w:rsidRPr="0034669B">
              <w:rPr>
                <w:rFonts w:ascii="Arial" w:hAnsi="Arial" w:cs="Arial"/>
                <w:sz w:val="20"/>
                <w:szCs w:val="20"/>
              </w:rPr>
              <w:t>Pasový dopravník</w:t>
            </w:r>
          </w:p>
        </w:tc>
      </w:tr>
      <w:tr w:rsidR="00B34A24" w:rsidRPr="0034669B" w14:paraId="57467E9E" w14:textId="77777777" w:rsidTr="004A3303">
        <w:trPr>
          <w:trHeight w:val="270"/>
        </w:trPr>
        <w:tc>
          <w:tcPr>
            <w:tcW w:w="1485" w:type="dxa"/>
          </w:tcPr>
          <w:p w14:paraId="751E0933" w14:textId="77777777" w:rsidR="00B34A24" w:rsidRPr="0034669B" w:rsidRDefault="00B34A24" w:rsidP="004A3303">
            <w:pPr>
              <w:rPr>
                <w:rFonts w:ascii="Arial" w:hAnsi="Arial" w:cs="Arial"/>
                <w:sz w:val="20"/>
                <w:szCs w:val="20"/>
              </w:rPr>
            </w:pPr>
            <w:r w:rsidRPr="0034669B">
              <w:rPr>
                <w:rFonts w:ascii="Arial" w:hAnsi="Arial" w:cs="Arial"/>
                <w:sz w:val="20"/>
                <w:szCs w:val="20"/>
              </w:rPr>
              <w:t>PKZ</w:t>
            </w:r>
          </w:p>
        </w:tc>
        <w:tc>
          <w:tcPr>
            <w:tcW w:w="7654" w:type="dxa"/>
          </w:tcPr>
          <w:p w14:paraId="1C53D607" w14:textId="77777777" w:rsidR="00B34A24" w:rsidRPr="0034669B" w:rsidRDefault="00B34A24" w:rsidP="004A3303">
            <w:pPr>
              <w:rPr>
                <w:rFonts w:ascii="Arial" w:hAnsi="Arial" w:cs="Arial"/>
                <w:sz w:val="20"/>
                <w:szCs w:val="20"/>
              </w:rPr>
            </w:pPr>
            <w:r w:rsidRPr="0034669B">
              <w:rPr>
                <w:rFonts w:ascii="Arial" w:hAnsi="Arial" w:cs="Arial"/>
                <w:sz w:val="20"/>
                <w:szCs w:val="20"/>
              </w:rPr>
              <w:t xml:space="preserve">Plán kontrol a zkoušek </w:t>
            </w:r>
          </w:p>
        </w:tc>
      </w:tr>
      <w:tr w:rsidR="00B34A24" w:rsidRPr="0034669B" w14:paraId="51831B52" w14:textId="77777777" w:rsidTr="004A3303">
        <w:trPr>
          <w:trHeight w:val="270"/>
        </w:trPr>
        <w:tc>
          <w:tcPr>
            <w:tcW w:w="1485" w:type="dxa"/>
          </w:tcPr>
          <w:p w14:paraId="46745674" w14:textId="77777777" w:rsidR="00B34A24" w:rsidRPr="0034669B" w:rsidRDefault="00B34A24" w:rsidP="004A3303">
            <w:pPr>
              <w:rPr>
                <w:rFonts w:ascii="Arial" w:hAnsi="Arial" w:cs="Arial"/>
                <w:sz w:val="20"/>
                <w:szCs w:val="20"/>
              </w:rPr>
            </w:pPr>
            <w:r w:rsidRPr="0034669B">
              <w:rPr>
                <w:rFonts w:ascii="Arial" w:hAnsi="Arial" w:cs="Arial"/>
                <w:sz w:val="20"/>
                <w:szCs w:val="20"/>
              </w:rPr>
              <w:t>PBŘS</w:t>
            </w:r>
          </w:p>
        </w:tc>
        <w:tc>
          <w:tcPr>
            <w:tcW w:w="7654" w:type="dxa"/>
          </w:tcPr>
          <w:p w14:paraId="78257EEC" w14:textId="77777777" w:rsidR="00B34A24" w:rsidRPr="0034669B" w:rsidRDefault="00B34A24" w:rsidP="004A3303">
            <w:pPr>
              <w:rPr>
                <w:rFonts w:ascii="Arial" w:hAnsi="Arial" w:cs="Arial"/>
                <w:sz w:val="20"/>
                <w:szCs w:val="20"/>
              </w:rPr>
            </w:pPr>
            <w:r w:rsidRPr="0034669B">
              <w:rPr>
                <w:rFonts w:ascii="Arial" w:hAnsi="Arial" w:cs="Arial"/>
                <w:sz w:val="20"/>
                <w:szCs w:val="20"/>
              </w:rPr>
              <w:t>Požárně bezpečnostní řešení</w:t>
            </w:r>
          </w:p>
        </w:tc>
      </w:tr>
      <w:tr w:rsidR="00B34A24" w:rsidRPr="0034669B" w14:paraId="455867F8" w14:textId="77777777" w:rsidTr="004A3303">
        <w:trPr>
          <w:trHeight w:val="270"/>
        </w:trPr>
        <w:tc>
          <w:tcPr>
            <w:tcW w:w="1485" w:type="dxa"/>
          </w:tcPr>
          <w:p w14:paraId="2DBBEEBC" w14:textId="77777777" w:rsidR="00B34A24" w:rsidRPr="0034669B" w:rsidRDefault="00B34A24" w:rsidP="004A3303">
            <w:pPr>
              <w:rPr>
                <w:rFonts w:ascii="Arial" w:hAnsi="Arial" w:cs="Arial"/>
                <w:sz w:val="20"/>
                <w:szCs w:val="20"/>
              </w:rPr>
            </w:pPr>
            <w:r w:rsidRPr="0034669B">
              <w:rPr>
                <w:rFonts w:ascii="Arial" w:hAnsi="Arial" w:cs="Arial"/>
                <w:sz w:val="20"/>
                <w:szCs w:val="20"/>
              </w:rPr>
              <w:t>PO</w:t>
            </w:r>
          </w:p>
        </w:tc>
        <w:tc>
          <w:tcPr>
            <w:tcW w:w="7654" w:type="dxa"/>
          </w:tcPr>
          <w:p w14:paraId="1DC262E3" w14:textId="77777777" w:rsidR="00B34A24" w:rsidRPr="0034669B" w:rsidRDefault="00B34A24" w:rsidP="004A3303">
            <w:pPr>
              <w:rPr>
                <w:rFonts w:ascii="Arial" w:hAnsi="Arial" w:cs="Arial"/>
                <w:sz w:val="20"/>
                <w:szCs w:val="20"/>
              </w:rPr>
            </w:pPr>
            <w:r w:rsidRPr="0034669B">
              <w:rPr>
                <w:rFonts w:ascii="Arial" w:hAnsi="Arial" w:cs="Arial"/>
                <w:sz w:val="20"/>
                <w:szCs w:val="20"/>
              </w:rPr>
              <w:t>Požární ochrana</w:t>
            </w:r>
          </w:p>
        </w:tc>
      </w:tr>
      <w:tr w:rsidR="00B34A24" w:rsidRPr="0034669B" w14:paraId="503238FF" w14:textId="77777777" w:rsidTr="004A3303">
        <w:trPr>
          <w:trHeight w:val="270"/>
        </w:trPr>
        <w:tc>
          <w:tcPr>
            <w:tcW w:w="1485" w:type="dxa"/>
          </w:tcPr>
          <w:p w14:paraId="6B997633" w14:textId="77777777" w:rsidR="00B34A24" w:rsidRPr="0034669B" w:rsidRDefault="00B34A24" w:rsidP="004A3303">
            <w:pPr>
              <w:rPr>
                <w:rFonts w:ascii="Arial" w:hAnsi="Arial" w:cs="Arial"/>
                <w:sz w:val="20"/>
                <w:szCs w:val="20"/>
              </w:rPr>
            </w:pPr>
            <w:r w:rsidRPr="0034669B">
              <w:rPr>
                <w:rFonts w:ascii="Arial" w:hAnsi="Arial" w:cs="Arial"/>
                <w:sz w:val="20"/>
                <w:szCs w:val="20"/>
              </w:rPr>
              <w:t>POV</w:t>
            </w:r>
          </w:p>
        </w:tc>
        <w:tc>
          <w:tcPr>
            <w:tcW w:w="7654" w:type="dxa"/>
          </w:tcPr>
          <w:p w14:paraId="79586BF3" w14:textId="77777777" w:rsidR="00B34A24" w:rsidRPr="0034669B" w:rsidRDefault="00B34A24" w:rsidP="004A3303">
            <w:pPr>
              <w:rPr>
                <w:rFonts w:ascii="Arial" w:hAnsi="Arial" w:cs="Arial"/>
                <w:sz w:val="20"/>
                <w:szCs w:val="20"/>
              </w:rPr>
            </w:pPr>
            <w:r w:rsidRPr="0034669B">
              <w:rPr>
                <w:rFonts w:ascii="Arial" w:hAnsi="Arial" w:cs="Arial"/>
                <w:sz w:val="20"/>
                <w:szCs w:val="20"/>
              </w:rPr>
              <w:t>Plán a organizace výstavby</w:t>
            </w:r>
          </w:p>
        </w:tc>
      </w:tr>
      <w:tr w:rsidR="00B34A24" w:rsidRPr="0034669B" w14:paraId="1DA34049" w14:textId="77777777" w:rsidTr="004A3303">
        <w:trPr>
          <w:trHeight w:val="270"/>
        </w:trPr>
        <w:tc>
          <w:tcPr>
            <w:tcW w:w="1485" w:type="dxa"/>
          </w:tcPr>
          <w:p w14:paraId="31C161E2" w14:textId="77777777" w:rsidR="00B34A24" w:rsidRPr="0034669B" w:rsidRDefault="00B34A24" w:rsidP="004A3303">
            <w:pPr>
              <w:rPr>
                <w:rFonts w:ascii="Arial" w:hAnsi="Arial" w:cs="Arial"/>
                <w:sz w:val="20"/>
                <w:szCs w:val="20"/>
              </w:rPr>
            </w:pPr>
            <w:r w:rsidRPr="0034669B">
              <w:rPr>
                <w:rFonts w:ascii="Arial" w:hAnsi="Arial" w:cs="Arial"/>
                <w:sz w:val="20"/>
                <w:szCs w:val="20"/>
              </w:rPr>
              <w:t>PRE-BEP</w:t>
            </w:r>
          </w:p>
        </w:tc>
        <w:tc>
          <w:tcPr>
            <w:tcW w:w="7654" w:type="dxa"/>
          </w:tcPr>
          <w:p w14:paraId="62D4ED5F" w14:textId="77777777" w:rsidR="00B34A24" w:rsidRPr="0034669B" w:rsidRDefault="00B34A24" w:rsidP="004A3303">
            <w:pPr>
              <w:rPr>
                <w:rFonts w:ascii="Arial" w:hAnsi="Arial" w:cs="Arial"/>
                <w:sz w:val="20"/>
                <w:szCs w:val="20"/>
              </w:rPr>
            </w:pPr>
            <w:r w:rsidRPr="0034669B">
              <w:rPr>
                <w:rFonts w:ascii="Arial" w:hAnsi="Arial" w:cs="Arial"/>
                <w:sz w:val="20"/>
                <w:szCs w:val="20"/>
              </w:rPr>
              <w:t>Návrhový plán realizace BIM</w:t>
            </w:r>
          </w:p>
        </w:tc>
      </w:tr>
      <w:tr w:rsidR="00B34A24" w:rsidRPr="0034669B" w14:paraId="0FE84630" w14:textId="77777777" w:rsidTr="004A3303">
        <w:trPr>
          <w:trHeight w:val="270"/>
        </w:trPr>
        <w:tc>
          <w:tcPr>
            <w:tcW w:w="1485" w:type="dxa"/>
          </w:tcPr>
          <w:p w14:paraId="1AE60424" w14:textId="77777777" w:rsidR="00B34A24" w:rsidRPr="0034669B" w:rsidRDefault="00B34A24" w:rsidP="004A3303">
            <w:pPr>
              <w:rPr>
                <w:rFonts w:ascii="Arial" w:hAnsi="Arial" w:cs="Arial"/>
                <w:sz w:val="20"/>
                <w:szCs w:val="20"/>
              </w:rPr>
            </w:pPr>
            <w:r w:rsidRPr="0034669B">
              <w:rPr>
                <w:rFonts w:ascii="Arial" w:hAnsi="Arial" w:cs="Arial"/>
                <w:sz w:val="20"/>
                <w:szCs w:val="20"/>
              </w:rPr>
              <w:t>PS</w:t>
            </w:r>
          </w:p>
        </w:tc>
        <w:tc>
          <w:tcPr>
            <w:tcW w:w="7654" w:type="dxa"/>
          </w:tcPr>
          <w:p w14:paraId="0539A7D5" w14:textId="77777777" w:rsidR="00B34A24" w:rsidRPr="0034669B" w:rsidRDefault="00B34A24" w:rsidP="004A3303">
            <w:pPr>
              <w:rPr>
                <w:rFonts w:ascii="Arial" w:hAnsi="Arial" w:cs="Arial"/>
                <w:sz w:val="20"/>
                <w:szCs w:val="20"/>
              </w:rPr>
            </w:pPr>
            <w:r w:rsidRPr="0034669B">
              <w:rPr>
                <w:rFonts w:ascii="Arial" w:hAnsi="Arial" w:cs="Arial"/>
                <w:sz w:val="20"/>
                <w:szCs w:val="20"/>
              </w:rPr>
              <w:t>Provozní soubor</w:t>
            </w:r>
          </w:p>
        </w:tc>
      </w:tr>
      <w:tr w:rsidR="00B34A24" w:rsidRPr="0034669B" w14:paraId="214F6AF2" w14:textId="77777777" w:rsidTr="004A3303">
        <w:trPr>
          <w:trHeight w:val="270"/>
        </w:trPr>
        <w:tc>
          <w:tcPr>
            <w:tcW w:w="1485" w:type="dxa"/>
          </w:tcPr>
          <w:p w14:paraId="5CD94E91" w14:textId="77777777" w:rsidR="00B34A24" w:rsidRPr="0034669B" w:rsidRDefault="00B34A24" w:rsidP="004A3303">
            <w:pPr>
              <w:rPr>
                <w:rFonts w:ascii="Arial" w:hAnsi="Arial" w:cs="Arial"/>
                <w:sz w:val="20"/>
                <w:szCs w:val="20"/>
              </w:rPr>
            </w:pPr>
            <w:r w:rsidRPr="0034669B">
              <w:rPr>
                <w:rFonts w:ascii="Arial" w:hAnsi="Arial" w:cs="Arial"/>
                <w:sz w:val="20"/>
                <w:szCs w:val="20"/>
              </w:rPr>
              <w:t>RAL</w:t>
            </w:r>
          </w:p>
        </w:tc>
        <w:tc>
          <w:tcPr>
            <w:tcW w:w="7654" w:type="dxa"/>
          </w:tcPr>
          <w:p w14:paraId="17A7F42F" w14:textId="77777777" w:rsidR="00B34A24" w:rsidRPr="0034669B" w:rsidRDefault="00B34A24" w:rsidP="004A3303">
            <w:pPr>
              <w:rPr>
                <w:rFonts w:ascii="Arial" w:hAnsi="Arial" w:cs="Arial"/>
                <w:sz w:val="20"/>
                <w:szCs w:val="20"/>
              </w:rPr>
            </w:pPr>
            <w:r w:rsidRPr="0034669B">
              <w:rPr>
                <w:rFonts w:ascii="Arial" w:hAnsi="Arial" w:cs="Arial"/>
                <w:sz w:val="20"/>
                <w:szCs w:val="20"/>
              </w:rPr>
              <w:t xml:space="preserve">Standard pro stupnici barevných odstínů </w:t>
            </w:r>
          </w:p>
        </w:tc>
      </w:tr>
      <w:tr w:rsidR="00B34A24" w:rsidRPr="0034669B" w14:paraId="49526723" w14:textId="77777777" w:rsidTr="004A3303">
        <w:trPr>
          <w:trHeight w:val="270"/>
        </w:trPr>
        <w:tc>
          <w:tcPr>
            <w:tcW w:w="1485" w:type="dxa"/>
          </w:tcPr>
          <w:p w14:paraId="7EC67E68" w14:textId="77777777" w:rsidR="00B34A24" w:rsidRPr="0034669B" w:rsidRDefault="00B34A24" w:rsidP="004A3303">
            <w:pPr>
              <w:rPr>
                <w:rFonts w:ascii="Arial" w:hAnsi="Arial" w:cs="Arial"/>
                <w:sz w:val="20"/>
                <w:szCs w:val="20"/>
              </w:rPr>
            </w:pPr>
            <w:r w:rsidRPr="0034669B">
              <w:rPr>
                <w:rFonts w:ascii="Arial" w:hAnsi="Arial" w:cs="Arial"/>
                <w:sz w:val="20"/>
                <w:szCs w:val="20"/>
              </w:rPr>
              <w:lastRenderedPageBreak/>
              <w:t>RD</w:t>
            </w:r>
          </w:p>
        </w:tc>
        <w:tc>
          <w:tcPr>
            <w:tcW w:w="7654" w:type="dxa"/>
          </w:tcPr>
          <w:p w14:paraId="1FEC5A56" w14:textId="77777777" w:rsidR="00B34A24" w:rsidRPr="0034669B" w:rsidRDefault="00B34A24" w:rsidP="004A3303">
            <w:pPr>
              <w:rPr>
                <w:rFonts w:ascii="Arial" w:hAnsi="Arial" w:cs="Arial"/>
                <w:sz w:val="20"/>
                <w:szCs w:val="20"/>
                <w:shd w:val="clear" w:color="auto" w:fill="FFFFFF"/>
              </w:rPr>
            </w:pPr>
            <w:r w:rsidRPr="0034669B">
              <w:rPr>
                <w:rFonts w:ascii="Arial" w:hAnsi="Arial" w:cs="Arial"/>
                <w:sz w:val="20"/>
                <w:szCs w:val="20"/>
                <w:shd w:val="clear" w:color="auto" w:fill="FFFFFF"/>
              </w:rPr>
              <w:t>Realizační dokumentace</w:t>
            </w:r>
          </w:p>
        </w:tc>
      </w:tr>
      <w:tr w:rsidR="00B34A24" w:rsidRPr="0034669B" w14:paraId="58479997" w14:textId="77777777" w:rsidTr="004A3303">
        <w:trPr>
          <w:trHeight w:val="270"/>
        </w:trPr>
        <w:tc>
          <w:tcPr>
            <w:tcW w:w="1485" w:type="dxa"/>
          </w:tcPr>
          <w:p w14:paraId="794B9802" w14:textId="77777777" w:rsidR="00B34A24" w:rsidRPr="0034669B" w:rsidRDefault="00B34A24" w:rsidP="004A3303">
            <w:pPr>
              <w:rPr>
                <w:rFonts w:ascii="Arial" w:hAnsi="Arial" w:cs="Arial"/>
                <w:sz w:val="20"/>
                <w:szCs w:val="20"/>
              </w:rPr>
            </w:pPr>
            <w:r w:rsidRPr="0034669B">
              <w:rPr>
                <w:rFonts w:ascii="Arial" w:hAnsi="Arial" w:cs="Arial"/>
                <w:sz w:val="20"/>
                <w:szCs w:val="20"/>
              </w:rPr>
              <w:t>REACH</w:t>
            </w:r>
          </w:p>
        </w:tc>
        <w:tc>
          <w:tcPr>
            <w:tcW w:w="7654" w:type="dxa"/>
          </w:tcPr>
          <w:p w14:paraId="64136CF3" w14:textId="77777777" w:rsidR="00B34A24" w:rsidRPr="0034669B" w:rsidRDefault="00B34A24" w:rsidP="004A3303">
            <w:pPr>
              <w:rPr>
                <w:rFonts w:ascii="Arial" w:hAnsi="Arial" w:cs="Arial"/>
                <w:sz w:val="20"/>
                <w:szCs w:val="20"/>
              </w:rPr>
            </w:pPr>
            <w:proofErr w:type="spellStart"/>
            <w:r w:rsidRPr="0034669B">
              <w:rPr>
                <w:rFonts w:ascii="Arial" w:hAnsi="Arial" w:cs="Arial"/>
                <w:sz w:val="20"/>
                <w:szCs w:val="20"/>
                <w:shd w:val="clear" w:color="auto" w:fill="FFFFFF"/>
              </w:rPr>
              <w:t>Registration</w:t>
            </w:r>
            <w:proofErr w:type="spellEnd"/>
            <w:r w:rsidRPr="0034669B">
              <w:rPr>
                <w:rFonts w:ascii="Arial" w:hAnsi="Arial" w:cs="Arial"/>
                <w:sz w:val="20"/>
                <w:szCs w:val="20"/>
                <w:shd w:val="clear" w:color="auto" w:fill="FFFFFF"/>
              </w:rPr>
              <w:t xml:space="preserve">, </w:t>
            </w:r>
            <w:proofErr w:type="spellStart"/>
            <w:r w:rsidRPr="0034669B">
              <w:rPr>
                <w:rFonts w:ascii="Arial" w:hAnsi="Arial" w:cs="Arial"/>
                <w:sz w:val="20"/>
                <w:szCs w:val="20"/>
                <w:shd w:val="clear" w:color="auto" w:fill="FFFFFF"/>
              </w:rPr>
              <w:t>Evaluation</w:t>
            </w:r>
            <w:proofErr w:type="spellEnd"/>
            <w:r w:rsidRPr="0034669B">
              <w:rPr>
                <w:rFonts w:ascii="Arial" w:hAnsi="Arial" w:cs="Arial"/>
                <w:sz w:val="20"/>
                <w:szCs w:val="20"/>
                <w:shd w:val="clear" w:color="auto" w:fill="FFFFFF"/>
              </w:rPr>
              <w:t xml:space="preserve">, </w:t>
            </w:r>
            <w:proofErr w:type="spellStart"/>
            <w:r w:rsidRPr="0034669B">
              <w:rPr>
                <w:rFonts w:ascii="Arial" w:hAnsi="Arial" w:cs="Arial"/>
                <w:sz w:val="20"/>
                <w:szCs w:val="20"/>
                <w:shd w:val="clear" w:color="auto" w:fill="FFFFFF"/>
              </w:rPr>
              <w:t>Authorisation</w:t>
            </w:r>
            <w:proofErr w:type="spellEnd"/>
            <w:r w:rsidRPr="0034669B">
              <w:rPr>
                <w:rFonts w:ascii="Arial" w:hAnsi="Arial" w:cs="Arial"/>
                <w:sz w:val="20"/>
                <w:szCs w:val="20"/>
                <w:shd w:val="clear" w:color="auto" w:fill="FFFFFF"/>
              </w:rPr>
              <w:t xml:space="preserve"> and </w:t>
            </w:r>
            <w:proofErr w:type="spellStart"/>
            <w:r w:rsidRPr="0034669B">
              <w:rPr>
                <w:rFonts w:ascii="Arial" w:hAnsi="Arial" w:cs="Arial"/>
                <w:sz w:val="20"/>
                <w:szCs w:val="20"/>
                <w:shd w:val="clear" w:color="auto" w:fill="FFFFFF"/>
              </w:rPr>
              <w:t>Restriction</w:t>
            </w:r>
            <w:proofErr w:type="spellEnd"/>
            <w:r w:rsidRPr="0034669B">
              <w:rPr>
                <w:rFonts w:ascii="Arial" w:hAnsi="Arial" w:cs="Arial"/>
                <w:sz w:val="20"/>
                <w:szCs w:val="20"/>
                <w:shd w:val="clear" w:color="auto" w:fill="FFFFFF"/>
              </w:rPr>
              <w:t xml:space="preserve"> </w:t>
            </w:r>
            <w:proofErr w:type="spellStart"/>
            <w:r w:rsidRPr="0034669B">
              <w:rPr>
                <w:rFonts w:ascii="Arial" w:hAnsi="Arial" w:cs="Arial"/>
                <w:sz w:val="20"/>
                <w:szCs w:val="20"/>
                <w:shd w:val="clear" w:color="auto" w:fill="FFFFFF"/>
              </w:rPr>
              <w:t>of</w:t>
            </w:r>
            <w:proofErr w:type="spellEnd"/>
            <w:r w:rsidRPr="0034669B">
              <w:rPr>
                <w:rFonts w:ascii="Arial" w:hAnsi="Arial" w:cs="Arial"/>
                <w:sz w:val="20"/>
                <w:szCs w:val="20"/>
                <w:shd w:val="clear" w:color="auto" w:fill="FFFFFF"/>
              </w:rPr>
              <w:t xml:space="preserve"> </w:t>
            </w:r>
            <w:proofErr w:type="spellStart"/>
            <w:r w:rsidRPr="0034669B">
              <w:rPr>
                <w:rFonts w:ascii="Arial" w:hAnsi="Arial" w:cs="Arial"/>
                <w:sz w:val="20"/>
                <w:szCs w:val="20"/>
                <w:shd w:val="clear" w:color="auto" w:fill="FFFFFF"/>
              </w:rPr>
              <w:t>Chemicals</w:t>
            </w:r>
            <w:proofErr w:type="spellEnd"/>
          </w:p>
        </w:tc>
      </w:tr>
      <w:tr w:rsidR="00B34A24" w:rsidRPr="0034669B" w14:paraId="4DBEB120" w14:textId="77777777" w:rsidTr="004A3303">
        <w:trPr>
          <w:trHeight w:val="270"/>
        </w:trPr>
        <w:tc>
          <w:tcPr>
            <w:tcW w:w="1485" w:type="dxa"/>
          </w:tcPr>
          <w:p w14:paraId="4DDC2499" w14:textId="77777777" w:rsidR="00B34A24" w:rsidRPr="0034669B" w:rsidRDefault="00B34A24" w:rsidP="004A3303">
            <w:pPr>
              <w:rPr>
                <w:rFonts w:ascii="Arial" w:hAnsi="Arial" w:cs="Arial"/>
                <w:sz w:val="20"/>
                <w:szCs w:val="20"/>
              </w:rPr>
            </w:pPr>
            <w:r w:rsidRPr="0034669B">
              <w:rPr>
                <w:rFonts w:ascii="Arial" w:hAnsi="Arial" w:cs="Arial"/>
                <w:sz w:val="20"/>
                <w:szCs w:val="20"/>
              </w:rPr>
              <w:t xml:space="preserve">SCR </w:t>
            </w:r>
          </w:p>
        </w:tc>
        <w:tc>
          <w:tcPr>
            <w:tcW w:w="7654" w:type="dxa"/>
          </w:tcPr>
          <w:p w14:paraId="1174ED42" w14:textId="77777777" w:rsidR="00B34A24" w:rsidRPr="0034669B" w:rsidRDefault="00B34A24" w:rsidP="004A3303">
            <w:pPr>
              <w:rPr>
                <w:rFonts w:ascii="Arial" w:hAnsi="Arial" w:cs="Arial"/>
                <w:sz w:val="20"/>
                <w:szCs w:val="20"/>
              </w:rPr>
            </w:pPr>
            <w:r w:rsidRPr="0034669B">
              <w:rPr>
                <w:rFonts w:ascii="Arial" w:hAnsi="Arial" w:cs="Arial"/>
                <w:sz w:val="20"/>
                <w:szCs w:val="20"/>
              </w:rPr>
              <w:t xml:space="preserve">Selektivní katalytická redukce </w:t>
            </w:r>
          </w:p>
        </w:tc>
      </w:tr>
      <w:tr w:rsidR="00B34A24" w:rsidRPr="0034669B" w14:paraId="520C1FB1" w14:textId="77777777" w:rsidTr="004A3303">
        <w:trPr>
          <w:trHeight w:val="270"/>
        </w:trPr>
        <w:tc>
          <w:tcPr>
            <w:tcW w:w="1485" w:type="dxa"/>
          </w:tcPr>
          <w:p w14:paraId="279E02A6" w14:textId="77777777" w:rsidR="00B34A24" w:rsidRPr="0034669B" w:rsidRDefault="00B34A24" w:rsidP="004A3303">
            <w:pPr>
              <w:rPr>
                <w:rFonts w:ascii="Arial" w:hAnsi="Arial" w:cs="Arial"/>
                <w:sz w:val="20"/>
                <w:szCs w:val="20"/>
              </w:rPr>
            </w:pPr>
            <w:r w:rsidRPr="0034669B">
              <w:rPr>
                <w:rFonts w:ascii="Arial" w:hAnsi="Arial" w:cs="Arial"/>
                <w:sz w:val="20"/>
                <w:szCs w:val="20"/>
              </w:rPr>
              <w:t>SHP</w:t>
            </w:r>
          </w:p>
        </w:tc>
        <w:tc>
          <w:tcPr>
            <w:tcW w:w="7654" w:type="dxa"/>
          </w:tcPr>
          <w:p w14:paraId="73D874F7" w14:textId="77777777" w:rsidR="00B34A24" w:rsidRPr="0034669B" w:rsidRDefault="00B34A24" w:rsidP="004A3303">
            <w:pPr>
              <w:rPr>
                <w:rFonts w:ascii="Arial" w:hAnsi="Arial" w:cs="Arial"/>
                <w:sz w:val="20"/>
                <w:szCs w:val="20"/>
              </w:rPr>
            </w:pPr>
            <w:r w:rsidRPr="0034669B">
              <w:rPr>
                <w:rFonts w:ascii="Arial" w:hAnsi="Arial" w:cs="Arial"/>
                <w:sz w:val="20"/>
                <w:szCs w:val="20"/>
              </w:rPr>
              <w:t>Směs hořlavého prachu</w:t>
            </w:r>
          </w:p>
        </w:tc>
      </w:tr>
      <w:tr w:rsidR="00B34A24" w:rsidRPr="0034669B" w14:paraId="1115AEDC" w14:textId="77777777" w:rsidTr="004A3303">
        <w:trPr>
          <w:trHeight w:val="270"/>
        </w:trPr>
        <w:tc>
          <w:tcPr>
            <w:tcW w:w="1485" w:type="dxa"/>
          </w:tcPr>
          <w:p w14:paraId="36289BCC" w14:textId="77777777" w:rsidR="00B34A24" w:rsidRPr="0034669B" w:rsidRDefault="00B34A24" w:rsidP="004A3303">
            <w:pPr>
              <w:rPr>
                <w:rFonts w:ascii="Arial" w:hAnsi="Arial" w:cs="Arial"/>
                <w:sz w:val="20"/>
                <w:szCs w:val="20"/>
              </w:rPr>
            </w:pPr>
            <w:r w:rsidRPr="0034669B">
              <w:rPr>
                <w:rFonts w:ascii="Arial" w:hAnsi="Arial" w:cs="Arial"/>
                <w:sz w:val="20"/>
                <w:szCs w:val="20"/>
              </w:rPr>
              <w:t>SHZ</w:t>
            </w:r>
          </w:p>
        </w:tc>
        <w:tc>
          <w:tcPr>
            <w:tcW w:w="7654" w:type="dxa"/>
          </w:tcPr>
          <w:p w14:paraId="4EEDBA6C" w14:textId="77777777" w:rsidR="00B34A24" w:rsidRPr="0034669B" w:rsidRDefault="00B34A24" w:rsidP="004A3303">
            <w:pPr>
              <w:rPr>
                <w:rFonts w:ascii="Arial" w:hAnsi="Arial" w:cs="Arial"/>
                <w:sz w:val="20"/>
                <w:szCs w:val="20"/>
              </w:rPr>
            </w:pPr>
            <w:r w:rsidRPr="0034669B">
              <w:rPr>
                <w:rFonts w:ascii="Arial" w:hAnsi="Arial" w:cs="Arial"/>
                <w:sz w:val="20"/>
                <w:szCs w:val="20"/>
              </w:rPr>
              <w:t>Stabilní hasící zařízení</w:t>
            </w:r>
          </w:p>
        </w:tc>
      </w:tr>
      <w:tr w:rsidR="00B34A24" w:rsidRPr="0034669B" w14:paraId="281BD081" w14:textId="77777777" w:rsidTr="004A3303">
        <w:trPr>
          <w:trHeight w:val="270"/>
        </w:trPr>
        <w:tc>
          <w:tcPr>
            <w:tcW w:w="1485" w:type="dxa"/>
          </w:tcPr>
          <w:p w14:paraId="07E1D770" w14:textId="77777777" w:rsidR="00B34A24" w:rsidRPr="0034669B" w:rsidRDefault="00B34A24" w:rsidP="004A3303">
            <w:pPr>
              <w:rPr>
                <w:rFonts w:ascii="Arial" w:hAnsi="Arial" w:cs="Arial"/>
                <w:sz w:val="20"/>
                <w:szCs w:val="20"/>
              </w:rPr>
            </w:pPr>
            <w:r w:rsidRPr="0034669B">
              <w:rPr>
                <w:rFonts w:ascii="Arial" w:hAnsi="Arial" w:cs="Arial"/>
                <w:sz w:val="20"/>
                <w:szCs w:val="20"/>
              </w:rPr>
              <w:t>SIL</w:t>
            </w:r>
          </w:p>
        </w:tc>
        <w:tc>
          <w:tcPr>
            <w:tcW w:w="7654" w:type="dxa"/>
          </w:tcPr>
          <w:p w14:paraId="7E1288EC" w14:textId="77777777" w:rsidR="00B34A24" w:rsidRPr="0034669B" w:rsidRDefault="00B34A24" w:rsidP="004A3303">
            <w:pPr>
              <w:rPr>
                <w:rFonts w:ascii="Arial" w:hAnsi="Arial" w:cs="Arial"/>
                <w:sz w:val="20"/>
                <w:szCs w:val="20"/>
              </w:rPr>
            </w:pPr>
            <w:proofErr w:type="spellStart"/>
            <w:r w:rsidRPr="0034669B">
              <w:rPr>
                <w:rFonts w:ascii="Arial" w:hAnsi="Arial" w:cs="Arial"/>
                <w:sz w:val="20"/>
                <w:szCs w:val="20"/>
              </w:rPr>
              <w:t>Safety</w:t>
            </w:r>
            <w:proofErr w:type="spellEnd"/>
            <w:r w:rsidRPr="0034669B">
              <w:rPr>
                <w:rFonts w:ascii="Arial" w:hAnsi="Arial" w:cs="Arial"/>
                <w:sz w:val="20"/>
                <w:szCs w:val="20"/>
              </w:rPr>
              <w:t xml:space="preserve"> Integrity Level</w:t>
            </w:r>
          </w:p>
        </w:tc>
      </w:tr>
      <w:tr w:rsidR="00B34A24" w:rsidRPr="0034669B" w14:paraId="0733C5E2" w14:textId="77777777" w:rsidTr="004A3303">
        <w:trPr>
          <w:trHeight w:val="270"/>
        </w:trPr>
        <w:tc>
          <w:tcPr>
            <w:tcW w:w="1485" w:type="dxa"/>
          </w:tcPr>
          <w:p w14:paraId="4E1AA7A0" w14:textId="77777777" w:rsidR="00B34A24" w:rsidRPr="0034669B" w:rsidRDefault="00B34A24" w:rsidP="004A3303">
            <w:pPr>
              <w:rPr>
                <w:rFonts w:ascii="Arial" w:hAnsi="Arial" w:cs="Arial"/>
                <w:sz w:val="20"/>
                <w:szCs w:val="20"/>
              </w:rPr>
            </w:pPr>
            <w:r w:rsidRPr="0034669B">
              <w:rPr>
                <w:rFonts w:ascii="Arial" w:hAnsi="Arial" w:cs="Arial"/>
                <w:sz w:val="20"/>
                <w:szCs w:val="20"/>
              </w:rPr>
              <w:t>SKŘ</w:t>
            </w:r>
          </w:p>
        </w:tc>
        <w:tc>
          <w:tcPr>
            <w:tcW w:w="7654" w:type="dxa"/>
          </w:tcPr>
          <w:p w14:paraId="6F9D78E4" w14:textId="77777777" w:rsidR="00B34A24" w:rsidRPr="0034669B" w:rsidRDefault="00B34A24" w:rsidP="004A3303">
            <w:pPr>
              <w:rPr>
                <w:rFonts w:ascii="Arial" w:hAnsi="Arial" w:cs="Arial"/>
                <w:sz w:val="20"/>
                <w:szCs w:val="20"/>
              </w:rPr>
            </w:pPr>
            <w:r w:rsidRPr="0034669B">
              <w:rPr>
                <w:rFonts w:ascii="Arial" w:hAnsi="Arial" w:cs="Arial"/>
                <w:sz w:val="20"/>
                <w:szCs w:val="20"/>
              </w:rPr>
              <w:t>Systém kontroly a řízení</w:t>
            </w:r>
          </w:p>
        </w:tc>
      </w:tr>
      <w:tr w:rsidR="00B34A24" w:rsidRPr="0034669B" w14:paraId="75C09C59" w14:textId="77777777" w:rsidTr="004A3303">
        <w:trPr>
          <w:trHeight w:val="270"/>
        </w:trPr>
        <w:tc>
          <w:tcPr>
            <w:tcW w:w="1485" w:type="dxa"/>
          </w:tcPr>
          <w:p w14:paraId="683B16BD" w14:textId="77777777" w:rsidR="00B34A24" w:rsidRPr="0034669B" w:rsidRDefault="00B34A24" w:rsidP="004A3303">
            <w:pPr>
              <w:rPr>
                <w:rFonts w:ascii="Arial" w:hAnsi="Arial" w:cs="Arial"/>
                <w:sz w:val="20"/>
                <w:szCs w:val="20"/>
                <w:highlight w:val="yellow"/>
              </w:rPr>
            </w:pPr>
            <w:r w:rsidRPr="0034669B">
              <w:rPr>
                <w:rFonts w:ascii="Arial" w:hAnsi="Arial" w:cs="Arial"/>
                <w:sz w:val="20"/>
                <w:szCs w:val="20"/>
              </w:rPr>
              <w:t>SNCR</w:t>
            </w:r>
          </w:p>
        </w:tc>
        <w:tc>
          <w:tcPr>
            <w:tcW w:w="7654" w:type="dxa"/>
          </w:tcPr>
          <w:p w14:paraId="3DE42DDF" w14:textId="77777777" w:rsidR="00B34A24" w:rsidRPr="0034669B" w:rsidRDefault="00B34A24" w:rsidP="004A3303">
            <w:pPr>
              <w:rPr>
                <w:rFonts w:ascii="Arial" w:hAnsi="Arial" w:cs="Arial"/>
                <w:sz w:val="20"/>
                <w:szCs w:val="20"/>
              </w:rPr>
            </w:pPr>
            <w:r w:rsidRPr="0034669B">
              <w:rPr>
                <w:rFonts w:ascii="Arial" w:hAnsi="Arial" w:cs="Arial"/>
                <w:sz w:val="20"/>
                <w:szCs w:val="20"/>
              </w:rPr>
              <w:t>Selektivní nekatalytická redukce</w:t>
            </w:r>
          </w:p>
        </w:tc>
      </w:tr>
      <w:tr w:rsidR="00B34A24" w:rsidRPr="0034669B" w14:paraId="2F001C9F" w14:textId="77777777" w:rsidTr="004A3303">
        <w:trPr>
          <w:trHeight w:val="270"/>
        </w:trPr>
        <w:tc>
          <w:tcPr>
            <w:tcW w:w="1485" w:type="dxa"/>
          </w:tcPr>
          <w:p w14:paraId="793B0873" w14:textId="77777777" w:rsidR="00B34A24" w:rsidRPr="0034669B" w:rsidRDefault="00B34A24" w:rsidP="004A3303">
            <w:pPr>
              <w:rPr>
                <w:rFonts w:ascii="Arial" w:hAnsi="Arial" w:cs="Arial"/>
                <w:sz w:val="20"/>
                <w:szCs w:val="20"/>
              </w:rPr>
            </w:pPr>
            <w:r w:rsidRPr="0034669B">
              <w:rPr>
                <w:rFonts w:ascii="Arial" w:hAnsi="Arial" w:cs="Arial"/>
                <w:sz w:val="20"/>
                <w:szCs w:val="20"/>
              </w:rPr>
              <w:t>SNIM</w:t>
            </w:r>
          </w:p>
        </w:tc>
        <w:tc>
          <w:tcPr>
            <w:tcW w:w="7654" w:type="dxa"/>
          </w:tcPr>
          <w:p w14:paraId="68C0295F" w14:textId="77777777" w:rsidR="00B34A24" w:rsidRPr="0034669B" w:rsidRDefault="00B34A24" w:rsidP="004A3303">
            <w:pPr>
              <w:rPr>
                <w:rFonts w:ascii="Arial" w:hAnsi="Arial" w:cs="Arial"/>
                <w:sz w:val="20"/>
                <w:szCs w:val="20"/>
              </w:rPr>
            </w:pPr>
            <w:r w:rsidRPr="0034669B">
              <w:rPr>
                <w:rFonts w:ascii="Arial" w:hAnsi="Arial" w:cs="Arial"/>
                <w:sz w:val="20"/>
                <w:szCs w:val="20"/>
              </w:rPr>
              <w:t>Standard negrafických informací 3D modelu</w:t>
            </w:r>
          </w:p>
        </w:tc>
      </w:tr>
      <w:tr w:rsidR="00B34A24" w:rsidRPr="0034669B" w14:paraId="59148E63" w14:textId="77777777" w:rsidTr="004A3303">
        <w:trPr>
          <w:trHeight w:val="270"/>
        </w:trPr>
        <w:tc>
          <w:tcPr>
            <w:tcW w:w="1485" w:type="dxa"/>
          </w:tcPr>
          <w:p w14:paraId="3256C3F3" w14:textId="77777777" w:rsidR="00B34A24" w:rsidRPr="0034669B" w:rsidRDefault="00B34A24" w:rsidP="004A3303">
            <w:pPr>
              <w:rPr>
                <w:rFonts w:ascii="Arial" w:hAnsi="Arial" w:cs="Arial"/>
                <w:sz w:val="20"/>
                <w:szCs w:val="20"/>
              </w:rPr>
            </w:pPr>
            <w:r w:rsidRPr="0034669B">
              <w:rPr>
                <w:rFonts w:ascii="Arial" w:hAnsi="Arial" w:cs="Arial"/>
                <w:sz w:val="20"/>
                <w:szCs w:val="20"/>
              </w:rPr>
              <w:t>SO</w:t>
            </w:r>
          </w:p>
        </w:tc>
        <w:tc>
          <w:tcPr>
            <w:tcW w:w="7654" w:type="dxa"/>
          </w:tcPr>
          <w:p w14:paraId="45A7FFFE" w14:textId="77777777" w:rsidR="00B34A24" w:rsidRPr="0034669B" w:rsidRDefault="00B34A24" w:rsidP="004A3303">
            <w:pPr>
              <w:rPr>
                <w:rFonts w:ascii="Arial" w:hAnsi="Arial" w:cs="Arial"/>
                <w:sz w:val="20"/>
                <w:szCs w:val="20"/>
              </w:rPr>
            </w:pPr>
            <w:r w:rsidRPr="0034669B">
              <w:rPr>
                <w:rFonts w:ascii="Arial" w:hAnsi="Arial" w:cs="Arial"/>
                <w:sz w:val="20"/>
                <w:szCs w:val="20"/>
              </w:rPr>
              <w:t>Stavební objekt</w:t>
            </w:r>
          </w:p>
        </w:tc>
      </w:tr>
      <w:tr w:rsidR="00B34A24" w:rsidRPr="0034669B" w14:paraId="04CAF89E" w14:textId="77777777" w:rsidTr="004A3303">
        <w:trPr>
          <w:trHeight w:val="270"/>
        </w:trPr>
        <w:tc>
          <w:tcPr>
            <w:tcW w:w="1485" w:type="dxa"/>
          </w:tcPr>
          <w:p w14:paraId="04A74103" w14:textId="77777777" w:rsidR="00B34A24" w:rsidRPr="0034669B" w:rsidRDefault="00B34A24" w:rsidP="004A3303">
            <w:pPr>
              <w:rPr>
                <w:rFonts w:ascii="Arial" w:hAnsi="Arial" w:cs="Arial"/>
                <w:sz w:val="20"/>
                <w:szCs w:val="20"/>
              </w:rPr>
            </w:pPr>
            <w:proofErr w:type="spellStart"/>
            <w:r w:rsidRPr="0034669B">
              <w:rPr>
                <w:rFonts w:ascii="Arial" w:hAnsi="Arial" w:cs="Arial"/>
                <w:sz w:val="20"/>
                <w:szCs w:val="20"/>
              </w:rPr>
              <w:t>SoD</w:t>
            </w:r>
            <w:proofErr w:type="spellEnd"/>
          </w:p>
        </w:tc>
        <w:tc>
          <w:tcPr>
            <w:tcW w:w="7654" w:type="dxa"/>
          </w:tcPr>
          <w:p w14:paraId="1F75C9C9" w14:textId="77777777" w:rsidR="00B34A24" w:rsidRPr="0034669B" w:rsidRDefault="00B34A24" w:rsidP="004A3303">
            <w:pPr>
              <w:rPr>
                <w:rFonts w:ascii="Arial" w:hAnsi="Arial" w:cs="Arial"/>
                <w:sz w:val="20"/>
                <w:szCs w:val="20"/>
              </w:rPr>
            </w:pPr>
            <w:r w:rsidRPr="0034669B">
              <w:rPr>
                <w:rFonts w:ascii="Arial" w:hAnsi="Arial" w:cs="Arial"/>
                <w:sz w:val="20"/>
                <w:szCs w:val="20"/>
              </w:rPr>
              <w:t>Smlouva o Dílo</w:t>
            </w:r>
          </w:p>
        </w:tc>
      </w:tr>
      <w:tr w:rsidR="00B34A24" w:rsidRPr="0034669B" w14:paraId="29EE22C8" w14:textId="77777777" w:rsidTr="004A3303">
        <w:trPr>
          <w:trHeight w:val="270"/>
        </w:trPr>
        <w:tc>
          <w:tcPr>
            <w:tcW w:w="1485" w:type="dxa"/>
          </w:tcPr>
          <w:p w14:paraId="79B07BA5" w14:textId="77777777" w:rsidR="00B34A24" w:rsidRPr="0034669B" w:rsidRDefault="00B34A24" w:rsidP="004A3303">
            <w:pPr>
              <w:rPr>
                <w:rFonts w:ascii="Arial" w:hAnsi="Arial" w:cs="Arial"/>
                <w:sz w:val="20"/>
                <w:szCs w:val="20"/>
              </w:rPr>
            </w:pPr>
            <w:r w:rsidRPr="0034669B">
              <w:rPr>
                <w:rFonts w:ascii="Arial" w:hAnsi="Arial" w:cs="Arial"/>
                <w:sz w:val="20"/>
                <w:szCs w:val="20"/>
              </w:rPr>
              <w:t>SP</w:t>
            </w:r>
          </w:p>
        </w:tc>
        <w:tc>
          <w:tcPr>
            <w:tcW w:w="7654" w:type="dxa"/>
          </w:tcPr>
          <w:p w14:paraId="02845644" w14:textId="77777777" w:rsidR="00B34A24" w:rsidRPr="0034669B" w:rsidRDefault="00B34A24" w:rsidP="004A3303">
            <w:pPr>
              <w:rPr>
                <w:rFonts w:ascii="Arial" w:hAnsi="Arial" w:cs="Arial"/>
                <w:sz w:val="20"/>
                <w:szCs w:val="20"/>
              </w:rPr>
            </w:pPr>
            <w:r w:rsidRPr="0034669B">
              <w:rPr>
                <w:rFonts w:ascii="Arial" w:hAnsi="Arial" w:cs="Arial"/>
                <w:sz w:val="20"/>
                <w:szCs w:val="20"/>
              </w:rPr>
              <w:t>Stavební povolení</w:t>
            </w:r>
          </w:p>
        </w:tc>
      </w:tr>
      <w:tr w:rsidR="00B34A24" w:rsidRPr="0034669B" w14:paraId="2446D06B" w14:textId="77777777" w:rsidTr="004A3303">
        <w:trPr>
          <w:trHeight w:val="270"/>
        </w:trPr>
        <w:tc>
          <w:tcPr>
            <w:tcW w:w="1485" w:type="dxa"/>
          </w:tcPr>
          <w:p w14:paraId="2FB90F5A" w14:textId="77777777" w:rsidR="00B34A24" w:rsidRPr="0034669B" w:rsidRDefault="00B34A24" w:rsidP="004A3303">
            <w:pPr>
              <w:rPr>
                <w:rFonts w:ascii="Arial" w:hAnsi="Arial" w:cs="Arial"/>
                <w:sz w:val="20"/>
                <w:szCs w:val="20"/>
              </w:rPr>
            </w:pPr>
            <w:r w:rsidRPr="0034669B">
              <w:rPr>
                <w:rFonts w:ascii="Arial" w:hAnsi="Arial" w:cs="Arial"/>
                <w:sz w:val="20"/>
                <w:szCs w:val="20"/>
              </w:rPr>
              <w:t>SŘ</w:t>
            </w:r>
          </w:p>
        </w:tc>
        <w:tc>
          <w:tcPr>
            <w:tcW w:w="7654" w:type="dxa"/>
          </w:tcPr>
          <w:p w14:paraId="698EBF1E" w14:textId="77777777" w:rsidR="00B34A24" w:rsidRPr="0034669B" w:rsidRDefault="00B34A24" w:rsidP="004A3303">
            <w:pPr>
              <w:rPr>
                <w:rFonts w:ascii="Arial" w:hAnsi="Arial" w:cs="Arial"/>
                <w:sz w:val="20"/>
                <w:szCs w:val="20"/>
              </w:rPr>
            </w:pPr>
            <w:r w:rsidRPr="0034669B">
              <w:rPr>
                <w:rFonts w:ascii="Arial" w:hAnsi="Arial" w:cs="Arial"/>
                <w:sz w:val="20"/>
                <w:szCs w:val="20"/>
              </w:rPr>
              <w:t>Stavební řízení</w:t>
            </w:r>
          </w:p>
        </w:tc>
      </w:tr>
      <w:tr w:rsidR="00B34A24" w:rsidRPr="0034669B" w14:paraId="75480641" w14:textId="77777777" w:rsidTr="004A3303">
        <w:trPr>
          <w:trHeight w:val="270"/>
        </w:trPr>
        <w:tc>
          <w:tcPr>
            <w:tcW w:w="1485" w:type="dxa"/>
          </w:tcPr>
          <w:p w14:paraId="4BB66FA3" w14:textId="77777777" w:rsidR="00B34A24" w:rsidRPr="0034669B" w:rsidRDefault="00B34A24" w:rsidP="004A3303">
            <w:pPr>
              <w:rPr>
                <w:rFonts w:ascii="Arial" w:hAnsi="Arial" w:cs="Arial"/>
                <w:sz w:val="20"/>
                <w:szCs w:val="20"/>
              </w:rPr>
            </w:pPr>
            <w:r w:rsidRPr="0034669B">
              <w:rPr>
                <w:rFonts w:ascii="Arial" w:hAnsi="Arial" w:cs="Arial"/>
                <w:sz w:val="20"/>
                <w:szCs w:val="20"/>
              </w:rPr>
              <w:t>SŘJ</w:t>
            </w:r>
          </w:p>
        </w:tc>
        <w:tc>
          <w:tcPr>
            <w:tcW w:w="7654" w:type="dxa"/>
          </w:tcPr>
          <w:p w14:paraId="30E5A718" w14:textId="77777777" w:rsidR="00B34A24" w:rsidRPr="0034669B" w:rsidRDefault="00B34A24" w:rsidP="004A3303">
            <w:pPr>
              <w:rPr>
                <w:rFonts w:ascii="Arial" w:hAnsi="Arial" w:cs="Arial"/>
                <w:sz w:val="20"/>
                <w:szCs w:val="20"/>
              </w:rPr>
            </w:pPr>
            <w:r w:rsidRPr="0034669B">
              <w:rPr>
                <w:rFonts w:ascii="Arial" w:hAnsi="Arial" w:cs="Arial"/>
                <w:sz w:val="20"/>
                <w:szCs w:val="20"/>
              </w:rPr>
              <w:t>Systém řízení jakosti</w:t>
            </w:r>
          </w:p>
        </w:tc>
      </w:tr>
      <w:tr w:rsidR="00B34A24" w:rsidRPr="0034669B" w14:paraId="06D7F835" w14:textId="77777777" w:rsidTr="004A3303">
        <w:trPr>
          <w:trHeight w:val="270"/>
        </w:trPr>
        <w:tc>
          <w:tcPr>
            <w:tcW w:w="1485" w:type="dxa"/>
          </w:tcPr>
          <w:p w14:paraId="6724D0D7" w14:textId="77777777" w:rsidR="00B34A24" w:rsidRPr="0034669B" w:rsidRDefault="00B34A24" w:rsidP="004A3303">
            <w:pPr>
              <w:rPr>
                <w:rFonts w:ascii="Arial" w:hAnsi="Arial" w:cs="Arial"/>
                <w:sz w:val="20"/>
                <w:szCs w:val="20"/>
              </w:rPr>
            </w:pPr>
            <w:r w:rsidRPr="0034669B">
              <w:rPr>
                <w:rFonts w:ascii="Arial" w:hAnsi="Arial" w:cs="Arial"/>
                <w:sz w:val="20"/>
                <w:szCs w:val="20"/>
              </w:rPr>
              <w:t>SW</w:t>
            </w:r>
          </w:p>
        </w:tc>
        <w:tc>
          <w:tcPr>
            <w:tcW w:w="7654" w:type="dxa"/>
          </w:tcPr>
          <w:p w14:paraId="0A6CB13C" w14:textId="77777777" w:rsidR="00B34A24" w:rsidRPr="0034669B" w:rsidRDefault="00B34A24" w:rsidP="004A3303">
            <w:pPr>
              <w:rPr>
                <w:rFonts w:ascii="Arial" w:hAnsi="Arial" w:cs="Arial"/>
                <w:sz w:val="20"/>
                <w:szCs w:val="20"/>
              </w:rPr>
            </w:pPr>
            <w:r w:rsidRPr="0034669B">
              <w:rPr>
                <w:rFonts w:ascii="Arial" w:hAnsi="Arial" w:cs="Arial"/>
                <w:sz w:val="20"/>
                <w:szCs w:val="20"/>
              </w:rPr>
              <w:t>Software</w:t>
            </w:r>
          </w:p>
        </w:tc>
      </w:tr>
      <w:tr w:rsidR="00B34A24" w:rsidRPr="0034669B" w14:paraId="0798828C" w14:textId="77777777" w:rsidTr="004A3303">
        <w:trPr>
          <w:trHeight w:val="270"/>
        </w:trPr>
        <w:tc>
          <w:tcPr>
            <w:tcW w:w="1485" w:type="dxa"/>
          </w:tcPr>
          <w:p w14:paraId="2659BF94" w14:textId="77777777" w:rsidR="00B34A24" w:rsidRPr="0034669B" w:rsidRDefault="00B34A24" w:rsidP="004A3303">
            <w:pPr>
              <w:rPr>
                <w:rFonts w:ascii="Arial" w:hAnsi="Arial" w:cs="Arial"/>
                <w:sz w:val="20"/>
                <w:szCs w:val="20"/>
              </w:rPr>
            </w:pPr>
            <w:r w:rsidRPr="0034669B">
              <w:rPr>
                <w:rFonts w:ascii="Arial" w:hAnsi="Arial" w:cs="Arial"/>
                <w:sz w:val="20"/>
                <w:szCs w:val="20"/>
              </w:rPr>
              <w:t>ŘS</w:t>
            </w:r>
          </w:p>
        </w:tc>
        <w:tc>
          <w:tcPr>
            <w:tcW w:w="7654" w:type="dxa"/>
          </w:tcPr>
          <w:p w14:paraId="5C175EB1" w14:textId="77777777" w:rsidR="00B34A24" w:rsidRPr="0034669B" w:rsidRDefault="00B34A24" w:rsidP="004A3303">
            <w:pPr>
              <w:rPr>
                <w:rFonts w:ascii="Arial" w:hAnsi="Arial" w:cs="Arial"/>
                <w:sz w:val="20"/>
                <w:szCs w:val="20"/>
              </w:rPr>
            </w:pPr>
            <w:r w:rsidRPr="0034669B">
              <w:rPr>
                <w:rFonts w:ascii="Arial" w:hAnsi="Arial" w:cs="Arial"/>
                <w:sz w:val="20"/>
                <w:szCs w:val="20"/>
              </w:rPr>
              <w:t>Řídící systém</w:t>
            </w:r>
          </w:p>
        </w:tc>
      </w:tr>
      <w:tr w:rsidR="00B34A24" w:rsidRPr="0034669B" w14:paraId="4650F092" w14:textId="77777777" w:rsidTr="004A3303">
        <w:trPr>
          <w:trHeight w:val="270"/>
        </w:trPr>
        <w:tc>
          <w:tcPr>
            <w:tcW w:w="1485" w:type="dxa"/>
          </w:tcPr>
          <w:p w14:paraId="00D4EAF6" w14:textId="77777777" w:rsidR="00B34A24" w:rsidRPr="0034669B" w:rsidRDefault="00B34A24" w:rsidP="004A3303">
            <w:pPr>
              <w:rPr>
                <w:rFonts w:ascii="Arial" w:hAnsi="Arial" w:cs="Arial"/>
                <w:sz w:val="20"/>
                <w:szCs w:val="20"/>
              </w:rPr>
            </w:pPr>
            <w:r w:rsidRPr="0034669B">
              <w:rPr>
                <w:rFonts w:ascii="Arial" w:hAnsi="Arial" w:cs="Arial"/>
                <w:sz w:val="20"/>
                <w:szCs w:val="20"/>
              </w:rPr>
              <w:t>TIČR</w:t>
            </w:r>
          </w:p>
        </w:tc>
        <w:tc>
          <w:tcPr>
            <w:tcW w:w="7654" w:type="dxa"/>
          </w:tcPr>
          <w:p w14:paraId="03469864" w14:textId="77777777" w:rsidR="00B34A24" w:rsidRPr="0034669B" w:rsidRDefault="00B34A24" w:rsidP="004A3303">
            <w:pPr>
              <w:rPr>
                <w:rFonts w:ascii="Arial" w:hAnsi="Arial" w:cs="Arial"/>
                <w:sz w:val="20"/>
                <w:szCs w:val="20"/>
              </w:rPr>
            </w:pPr>
            <w:r w:rsidRPr="0034669B">
              <w:rPr>
                <w:rFonts w:ascii="Arial" w:hAnsi="Arial" w:cs="Arial"/>
                <w:sz w:val="20"/>
                <w:szCs w:val="20"/>
              </w:rPr>
              <w:t>Technická inspekce České republiky</w:t>
            </w:r>
          </w:p>
        </w:tc>
      </w:tr>
      <w:tr w:rsidR="00B34A24" w:rsidRPr="0034669B" w14:paraId="3F4CD034" w14:textId="77777777" w:rsidTr="004A3303">
        <w:trPr>
          <w:trHeight w:val="270"/>
        </w:trPr>
        <w:tc>
          <w:tcPr>
            <w:tcW w:w="1485" w:type="dxa"/>
          </w:tcPr>
          <w:p w14:paraId="2A29F7E1" w14:textId="77777777" w:rsidR="00B34A24" w:rsidRPr="0034669B" w:rsidRDefault="00B34A24" w:rsidP="004A3303">
            <w:pPr>
              <w:rPr>
                <w:rFonts w:ascii="Arial" w:hAnsi="Arial" w:cs="Arial"/>
                <w:sz w:val="20"/>
                <w:szCs w:val="20"/>
              </w:rPr>
            </w:pPr>
            <w:r w:rsidRPr="0034669B">
              <w:rPr>
                <w:rFonts w:ascii="Arial" w:hAnsi="Arial" w:cs="Arial"/>
                <w:sz w:val="20"/>
                <w:szCs w:val="20"/>
              </w:rPr>
              <w:t>TP</w:t>
            </w:r>
          </w:p>
        </w:tc>
        <w:tc>
          <w:tcPr>
            <w:tcW w:w="7654" w:type="dxa"/>
          </w:tcPr>
          <w:p w14:paraId="27172E02" w14:textId="77777777" w:rsidR="00B34A24" w:rsidRPr="0034669B" w:rsidRDefault="00B34A24" w:rsidP="004A3303">
            <w:pPr>
              <w:rPr>
                <w:rFonts w:ascii="Arial" w:hAnsi="Arial" w:cs="Arial"/>
                <w:sz w:val="20"/>
                <w:szCs w:val="20"/>
              </w:rPr>
            </w:pPr>
            <w:r w:rsidRPr="0034669B">
              <w:rPr>
                <w:rFonts w:ascii="Arial" w:hAnsi="Arial" w:cs="Arial"/>
                <w:sz w:val="20"/>
                <w:szCs w:val="20"/>
              </w:rPr>
              <w:t xml:space="preserve">Technickými předpisy </w:t>
            </w:r>
          </w:p>
        </w:tc>
      </w:tr>
      <w:tr w:rsidR="00B34A24" w:rsidRPr="0034669B" w14:paraId="165220FB" w14:textId="77777777" w:rsidTr="004A3303">
        <w:trPr>
          <w:trHeight w:val="270"/>
        </w:trPr>
        <w:tc>
          <w:tcPr>
            <w:tcW w:w="1485" w:type="dxa"/>
          </w:tcPr>
          <w:p w14:paraId="00DC2DB1" w14:textId="77777777" w:rsidR="00B34A24" w:rsidRPr="0034669B" w:rsidRDefault="00B34A24" w:rsidP="004A3303">
            <w:pPr>
              <w:rPr>
                <w:rFonts w:ascii="Arial" w:hAnsi="Arial" w:cs="Arial"/>
                <w:sz w:val="20"/>
                <w:szCs w:val="20"/>
              </w:rPr>
            </w:pPr>
            <w:r w:rsidRPr="0034669B">
              <w:rPr>
                <w:rFonts w:ascii="Arial" w:hAnsi="Arial" w:cs="Arial"/>
                <w:sz w:val="20"/>
                <w:szCs w:val="20"/>
              </w:rPr>
              <w:t>TZB</w:t>
            </w:r>
          </w:p>
        </w:tc>
        <w:tc>
          <w:tcPr>
            <w:tcW w:w="7654" w:type="dxa"/>
          </w:tcPr>
          <w:p w14:paraId="19D187C4" w14:textId="77777777" w:rsidR="00B34A24" w:rsidRPr="0034669B" w:rsidRDefault="00B34A24" w:rsidP="004A3303">
            <w:pPr>
              <w:rPr>
                <w:rFonts w:ascii="Arial" w:hAnsi="Arial" w:cs="Arial"/>
                <w:sz w:val="20"/>
                <w:szCs w:val="20"/>
              </w:rPr>
            </w:pPr>
            <w:r w:rsidRPr="0034669B">
              <w:rPr>
                <w:rFonts w:ascii="Arial" w:hAnsi="Arial" w:cs="Arial"/>
                <w:sz w:val="20"/>
                <w:szCs w:val="20"/>
              </w:rPr>
              <w:t>Technické zařízení budov</w:t>
            </w:r>
          </w:p>
        </w:tc>
      </w:tr>
      <w:tr w:rsidR="00B34A24" w:rsidRPr="0034669B" w14:paraId="3BB8072D" w14:textId="77777777" w:rsidTr="004A3303">
        <w:trPr>
          <w:trHeight w:val="270"/>
        </w:trPr>
        <w:tc>
          <w:tcPr>
            <w:tcW w:w="1485" w:type="dxa"/>
          </w:tcPr>
          <w:p w14:paraId="67C7F3B1" w14:textId="77777777" w:rsidR="00B34A24" w:rsidRPr="0034669B" w:rsidRDefault="00B34A24" w:rsidP="004A3303">
            <w:pPr>
              <w:rPr>
                <w:rFonts w:ascii="Arial" w:hAnsi="Arial" w:cs="Arial"/>
                <w:sz w:val="20"/>
                <w:szCs w:val="20"/>
              </w:rPr>
            </w:pPr>
            <w:r w:rsidRPr="0034669B">
              <w:rPr>
                <w:rFonts w:ascii="Arial" w:hAnsi="Arial" w:cs="Arial"/>
                <w:sz w:val="20"/>
                <w:szCs w:val="20"/>
              </w:rPr>
              <w:t>TZL</w:t>
            </w:r>
          </w:p>
        </w:tc>
        <w:tc>
          <w:tcPr>
            <w:tcW w:w="7654" w:type="dxa"/>
          </w:tcPr>
          <w:p w14:paraId="7CDCBFD3" w14:textId="77777777" w:rsidR="00B34A24" w:rsidRPr="0034669B" w:rsidRDefault="00B34A24" w:rsidP="004A3303">
            <w:pPr>
              <w:rPr>
                <w:rFonts w:ascii="Arial" w:hAnsi="Arial" w:cs="Arial"/>
                <w:sz w:val="20"/>
                <w:szCs w:val="20"/>
              </w:rPr>
            </w:pPr>
            <w:r w:rsidRPr="0034669B">
              <w:rPr>
                <w:rFonts w:ascii="Arial" w:hAnsi="Arial" w:cs="Arial"/>
                <w:sz w:val="20"/>
                <w:szCs w:val="20"/>
              </w:rPr>
              <w:t xml:space="preserve">Tuhé znečišťující látky </w:t>
            </w:r>
          </w:p>
        </w:tc>
      </w:tr>
      <w:tr w:rsidR="00B34A24" w:rsidRPr="0034669B" w14:paraId="54706F0E" w14:textId="77777777" w:rsidTr="004A3303">
        <w:trPr>
          <w:trHeight w:val="270"/>
        </w:trPr>
        <w:tc>
          <w:tcPr>
            <w:tcW w:w="1485" w:type="dxa"/>
          </w:tcPr>
          <w:p w14:paraId="1DF81733" w14:textId="77777777" w:rsidR="00B34A24" w:rsidRPr="0034669B" w:rsidRDefault="00B34A24" w:rsidP="004A3303">
            <w:pPr>
              <w:rPr>
                <w:rFonts w:ascii="Arial" w:hAnsi="Arial" w:cs="Arial"/>
                <w:sz w:val="20"/>
                <w:szCs w:val="20"/>
              </w:rPr>
            </w:pPr>
            <w:r w:rsidRPr="0034669B">
              <w:rPr>
                <w:rFonts w:ascii="Arial" w:hAnsi="Arial" w:cs="Arial"/>
                <w:sz w:val="20"/>
                <w:szCs w:val="20"/>
              </w:rPr>
              <w:t>ÚŘ</w:t>
            </w:r>
          </w:p>
        </w:tc>
        <w:tc>
          <w:tcPr>
            <w:tcW w:w="7654" w:type="dxa"/>
          </w:tcPr>
          <w:p w14:paraId="519ECECD" w14:textId="77777777" w:rsidR="00B34A24" w:rsidRPr="0034669B" w:rsidRDefault="00B34A24" w:rsidP="004A3303">
            <w:pPr>
              <w:rPr>
                <w:rFonts w:ascii="Arial" w:hAnsi="Arial" w:cs="Arial"/>
                <w:sz w:val="20"/>
                <w:szCs w:val="20"/>
              </w:rPr>
            </w:pPr>
            <w:r w:rsidRPr="0034669B">
              <w:rPr>
                <w:rFonts w:ascii="Arial" w:hAnsi="Arial" w:cs="Arial"/>
                <w:sz w:val="20"/>
                <w:szCs w:val="20"/>
              </w:rPr>
              <w:t>Územní řízení</w:t>
            </w:r>
          </w:p>
        </w:tc>
      </w:tr>
      <w:tr w:rsidR="00B34A24" w:rsidRPr="0034669B" w14:paraId="30A1F77D" w14:textId="77777777" w:rsidTr="004A3303">
        <w:trPr>
          <w:trHeight w:val="270"/>
        </w:trPr>
        <w:tc>
          <w:tcPr>
            <w:tcW w:w="1485" w:type="dxa"/>
          </w:tcPr>
          <w:p w14:paraId="78614B18" w14:textId="77777777" w:rsidR="00B34A24" w:rsidRPr="0034669B" w:rsidRDefault="00B34A24" w:rsidP="004A3303">
            <w:pPr>
              <w:rPr>
                <w:rFonts w:ascii="Arial" w:hAnsi="Arial" w:cs="Arial"/>
                <w:sz w:val="20"/>
                <w:szCs w:val="20"/>
              </w:rPr>
            </w:pPr>
            <w:r w:rsidRPr="0034669B">
              <w:rPr>
                <w:rFonts w:ascii="Arial" w:hAnsi="Arial" w:cs="Arial"/>
                <w:sz w:val="20"/>
                <w:szCs w:val="20"/>
              </w:rPr>
              <w:t>ÚSES</w:t>
            </w:r>
          </w:p>
        </w:tc>
        <w:tc>
          <w:tcPr>
            <w:tcW w:w="7654" w:type="dxa"/>
          </w:tcPr>
          <w:p w14:paraId="478ABDD9" w14:textId="77777777" w:rsidR="00B34A24" w:rsidRPr="0034669B" w:rsidRDefault="00B34A24" w:rsidP="004A3303">
            <w:pPr>
              <w:rPr>
                <w:rFonts w:ascii="Arial" w:hAnsi="Arial" w:cs="Arial"/>
                <w:sz w:val="20"/>
                <w:szCs w:val="20"/>
              </w:rPr>
            </w:pPr>
            <w:r w:rsidRPr="0034669B">
              <w:rPr>
                <w:rFonts w:ascii="Arial" w:hAnsi="Arial" w:cs="Arial"/>
                <w:sz w:val="20"/>
                <w:szCs w:val="20"/>
              </w:rPr>
              <w:t xml:space="preserve">územní systém ekologické stability krajiny </w:t>
            </w:r>
          </w:p>
        </w:tc>
      </w:tr>
      <w:tr w:rsidR="00B34A24" w:rsidRPr="0034669B" w14:paraId="79B61629" w14:textId="77777777" w:rsidTr="004A3303">
        <w:trPr>
          <w:trHeight w:val="270"/>
        </w:trPr>
        <w:tc>
          <w:tcPr>
            <w:tcW w:w="1485" w:type="dxa"/>
          </w:tcPr>
          <w:p w14:paraId="50A03F17" w14:textId="77777777" w:rsidR="00B34A24" w:rsidRPr="0034669B" w:rsidRDefault="00B34A24" w:rsidP="004A3303">
            <w:pPr>
              <w:rPr>
                <w:rFonts w:ascii="Arial" w:hAnsi="Arial" w:cs="Arial"/>
                <w:sz w:val="20"/>
                <w:szCs w:val="20"/>
              </w:rPr>
            </w:pPr>
            <w:proofErr w:type="spellStart"/>
            <w:r w:rsidRPr="0034669B">
              <w:rPr>
                <w:rFonts w:ascii="Arial" w:hAnsi="Arial" w:cs="Arial"/>
                <w:sz w:val="20"/>
                <w:szCs w:val="20"/>
              </w:rPr>
              <w:t>VaK</w:t>
            </w:r>
            <w:proofErr w:type="spellEnd"/>
          </w:p>
        </w:tc>
        <w:tc>
          <w:tcPr>
            <w:tcW w:w="7654" w:type="dxa"/>
          </w:tcPr>
          <w:p w14:paraId="2EA1368A" w14:textId="77777777" w:rsidR="00B34A24" w:rsidRPr="0034669B" w:rsidRDefault="00B34A24" w:rsidP="004A3303">
            <w:pPr>
              <w:rPr>
                <w:rFonts w:ascii="Arial" w:hAnsi="Arial" w:cs="Arial"/>
                <w:sz w:val="20"/>
                <w:szCs w:val="20"/>
              </w:rPr>
            </w:pPr>
            <w:r w:rsidRPr="0034669B">
              <w:rPr>
                <w:rFonts w:ascii="Arial" w:hAnsi="Arial" w:cs="Arial"/>
                <w:sz w:val="20"/>
                <w:szCs w:val="20"/>
              </w:rPr>
              <w:t>Vodovody a kanalizace</w:t>
            </w:r>
          </w:p>
        </w:tc>
      </w:tr>
      <w:tr w:rsidR="00B34A24" w:rsidRPr="0034669B" w14:paraId="44BE468D" w14:textId="77777777" w:rsidTr="004A3303">
        <w:trPr>
          <w:trHeight w:val="270"/>
        </w:trPr>
        <w:tc>
          <w:tcPr>
            <w:tcW w:w="1485" w:type="dxa"/>
          </w:tcPr>
          <w:p w14:paraId="597D0E6A" w14:textId="77777777" w:rsidR="00B34A24" w:rsidRPr="0034669B" w:rsidRDefault="00B34A24" w:rsidP="004A3303">
            <w:pPr>
              <w:rPr>
                <w:rFonts w:ascii="Arial" w:hAnsi="Arial" w:cs="Arial"/>
                <w:sz w:val="20"/>
                <w:szCs w:val="20"/>
              </w:rPr>
            </w:pPr>
            <w:r w:rsidRPr="0034669B">
              <w:rPr>
                <w:rStyle w:val="PromnnHTML"/>
                <w:rFonts w:ascii="Arial" w:hAnsi="Arial" w:cs="Arial"/>
                <w:i w:val="0"/>
                <w:iCs w:val="0"/>
                <w:color w:val="000000"/>
                <w:sz w:val="20"/>
                <w:szCs w:val="20"/>
              </w:rPr>
              <w:t>VN</w:t>
            </w:r>
          </w:p>
        </w:tc>
        <w:tc>
          <w:tcPr>
            <w:tcW w:w="7654" w:type="dxa"/>
          </w:tcPr>
          <w:p w14:paraId="2D9EEB86" w14:textId="77777777" w:rsidR="00B34A24" w:rsidRPr="0034669B" w:rsidRDefault="00B34A24" w:rsidP="004A3303">
            <w:pPr>
              <w:rPr>
                <w:rFonts w:ascii="Arial" w:hAnsi="Arial" w:cs="Arial"/>
                <w:sz w:val="20"/>
                <w:szCs w:val="20"/>
              </w:rPr>
            </w:pPr>
            <w:r w:rsidRPr="0034669B">
              <w:rPr>
                <w:rStyle w:val="PromnnHTML"/>
                <w:rFonts w:ascii="Arial" w:hAnsi="Arial" w:cs="Arial"/>
                <w:i w:val="0"/>
                <w:iCs w:val="0"/>
                <w:color w:val="000000"/>
                <w:sz w:val="20"/>
                <w:szCs w:val="20"/>
              </w:rPr>
              <w:t xml:space="preserve">Vysokonapěťový </w:t>
            </w:r>
          </w:p>
        </w:tc>
      </w:tr>
      <w:tr w:rsidR="00B34A24" w:rsidRPr="0034669B" w14:paraId="485A8457" w14:textId="77777777" w:rsidTr="004A3303">
        <w:trPr>
          <w:trHeight w:val="270"/>
        </w:trPr>
        <w:tc>
          <w:tcPr>
            <w:tcW w:w="1485" w:type="dxa"/>
          </w:tcPr>
          <w:p w14:paraId="52A56504" w14:textId="77777777" w:rsidR="00B34A24" w:rsidRPr="0034669B" w:rsidRDefault="00B34A24" w:rsidP="004A3303">
            <w:pPr>
              <w:rPr>
                <w:rStyle w:val="PromnnHTML"/>
                <w:rFonts w:ascii="Arial" w:hAnsi="Arial" w:cs="Arial"/>
                <w:i w:val="0"/>
                <w:iCs w:val="0"/>
                <w:color w:val="000000"/>
                <w:sz w:val="20"/>
                <w:szCs w:val="20"/>
              </w:rPr>
            </w:pPr>
            <w:proofErr w:type="spellStart"/>
            <w:r w:rsidRPr="0034669B">
              <w:rPr>
                <w:rStyle w:val="PromnnHTML"/>
                <w:rFonts w:ascii="Arial" w:hAnsi="Arial" w:cs="Arial"/>
                <w:i w:val="0"/>
                <w:iCs w:val="0"/>
                <w:color w:val="000000"/>
                <w:sz w:val="20"/>
                <w:szCs w:val="20"/>
              </w:rPr>
              <w:t>VdS</w:t>
            </w:r>
            <w:proofErr w:type="spellEnd"/>
          </w:p>
        </w:tc>
        <w:tc>
          <w:tcPr>
            <w:tcW w:w="7654" w:type="dxa"/>
          </w:tcPr>
          <w:p w14:paraId="2E212378" w14:textId="77777777" w:rsidR="00B34A24" w:rsidRPr="0034669B" w:rsidRDefault="00B34A24" w:rsidP="004A3303">
            <w:pPr>
              <w:rPr>
                <w:rStyle w:val="PromnnHTML"/>
                <w:rFonts w:ascii="Arial" w:hAnsi="Arial" w:cs="Arial"/>
                <w:i w:val="0"/>
                <w:iCs w:val="0"/>
                <w:color w:val="000000"/>
                <w:sz w:val="20"/>
                <w:szCs w:val="20"/>
              </w:rPr>
            </w:pPr>
            <w:proofErr w:type="spellStart"/>
            <w:r w:rsidRPr="0034669B">
              <w:rPr>
                <w:rStyle w:val="PromnnHTML"/>
                <w:rFonts w:ascii="Arial" w:hAnsi="Arial" w:cs="Arial"/>
                <w:i w:val="0"/>
                <w:iCs w:val="0"/>
                <w:color w:val="000000"/>
                <w:sz w:val="20"/>
                <w:szCs w:val="20"/>
              </w:rPr>
              <w:t>Verband</w:t>
            </w:r>
            <w:proofErr w:type="spellEnd"/>
            <w:r w:rsidRPr="0034669B">
              <w:rPr>
                <w:rStyle w:val="PromnnHTML"/>
                <w:rFonts w:ascii="Arial" w:hAnsi="Arial" w:cs="Arial"/>
                <w:i w:val="0"/>
                <w:iCs w:val="0"/>
                <w:color w:val="000000"/>
                <w:sz w:val="20"/>
                <w:szCs w:val="20"/>
              </w:rPr>
              <w:t xml:space="preserve"> der </w:t>
            </w:r>
            <w:proofErr w:type="spellStart"/>
            <w:r w:rsidRPr="0034669B">
              <w:rPr>
                <w:rStyle w:val="PromnnHTML"/>
                <w:rFonts w:ascii="Arial" w:hAnsi="Arial" w:cs="Arial"/>
                <w:i w:val="0"/>
                <w:iCs w:val="0"/>
                <w:color w:val="000000"/>
                <w:sz w:val="20"/>
                <w:szCs w:val="20"/>
              </w:rPr>
              <w:t>Schadenversicherer</w:t>
            </w:r>
            <w:proofErr w:type="spellEnd"/>
            <w:r w:rsidRPr="0034669B">
              <w:rPr>
                <w:rStyle w:val="PromnnHTML"/>
                <w:rFonts w:ascii="Arial" w:hAnsi="Arial" w:cs="Arial"/>
                <w:i w:val="0"/>
                <w:iCs w:val="0"/>
                <w:color w:val="000000"/>
                <w:sz w:val="20"/>
                <w:szCs w:val="20"/>
              </w:rPr>
              <w:t xml:space="preserve"> (</w:t>
            </w:r>
            <w:proofErr w:type="spellStart"/>
            <w:r w:rsidRPr="0034669B">
              <w:rPr>
                <w:rStyle w:val="PromnnHTML"/>
                <w:rFonts w:ascii="Arial" w:hAnsi="Arial" w:cs="Arial"/>
                <w:i w:val="0"/>
                <w:iCs w:val="0"/>
                <w:color w:val="000000"/>
                <w:sz w:val="20"/>
                <w:szCs w:val="20"/>
              </w:rPr>
              <w:t>VdS</w:t>
            </w:r>
            <w:proofErr w:type="spellEnd"/>
            <w:r w:rsidRPr="0034669B">
              <w:rPr>
                <w:rStyle w:val="PromnnHTML"/>
                <w:rFonts w:ascii="Arial" w:hAnsi="Arial" w:cs="Arial"/>
                <w:i w:val="0"/>
                <w:iCs w:val="0"/>
                <w:color w:val="000000"/>
                <w:sz w:val="20"/>
                <w:szCs w:val="20"/>
              </w:rPr>
              <w:t xml:space="preserve"> </w:t>
            </w:r>
            <w:proofErr w:type="spellStart"/>
            <w:r w:rsidRPr="0034669B">
              <w:rPr>
                <w:rStyle w:val="PromnnHTML"/>
                <w:rFonts w:ascii="Arial" w:hAnsi="Arial" w:cs="Arial"/>
                <w:i w:val="0"/>
                <w:iCs w:val="0"/>
                <w:color w:val="000000"/>
                <w:sz w:val="20"/>
                <w:szCs w:val="20"/>
              </w:rPr>
              <w:t>Schadenverhütung</w:t>
            </w:r>
            <w:proofErr w:type="spellEnd"/>
            <w:r w:rsidRPr="0034669B">
              <w:rPr>
                <w:rStyle w:val="PromnnHTML"/>
                <w:rFonts w:ascii="Arial" w:hAnsi="Arial" w:cs="Arial"/>
                <w:i w:val="0"/>
                <w:iCs w:val="0"/>
                <w:color w:val="000000"/>
                <w:sz w:val="20"/>
                <w:szCs w:val="20"/>
              </w:rPr>
              <w:t xml:space="preserve"> </w:t>
            </w:r>
            <w:proofErr w:type="spellStart"/>
            <w:r w:rsidRPr="0034669B">
              <w:rPr>
                <w:rStyle w:val="PromnnHTML"/>
                <w:rFonts w:ascii="Arial" w:hAnsi="Arial" w:cs="Arial"/>
                <w:i w:val="0"/>
                <w:iCs w:val="0"/>
                <w:color w:val="000000"/>
                <w:sz w:val="20"/>
                <w:szCs w:val="20"/>
              </w:rPr>
              <w:t>GmbH</w:t>
            </w:r>
            <w:proofErr w:type="spellEnd"/>
            <w:r w:rsidRPr="0034669B">
              <w:rPr>
                <w:rStyle w:val="PromnnHTML"/>
                <w:rFonts w:ascii="Arial" w:hAnsi="Arial" w:cs="Arial"/>
                <w:i w:val="0"/>
                <w:iCs w:val="0"/>
                <w:color w:val="000000"/>
                <w:sz w:val="20"/>
                <w:szCs w:val="20"/>
              </w:rPr>
              <w:t>)</w:t>
            </w:r>
          </w:p>
        </w:tc>
      </w:tr>
      <w:tr w:rsidR="00B34A24" w:rsidRPr="0034669B" w14:paraId="0CF3DBDF" w14:textId="77777777" w:rsidTr="004A3303">
        <w:trPr>
          <w:trHeight w:val="270"/>
        </w:trPr>
        <w:tc>
          <w:tcPr>
            <w:tcW w:w="1485" w:type="dxa"/>
          </w:tcPr>
          <w:p w14:paraId="5393DDF6" w14:textId="77777777" w:rsidR="00B34A24" w:rsidRPr="0034669B" w:rsidRDefault="00B34A24" w:rsidP="004A3303">
            <w:pPr>
              <w:rPr>
                <w:rStyle w:val="PromnnHTML"/>
                <w:rFonts w:ascii="Arial" w:hAnsi="Arial" w:cs="Arial"/>
                <w:i w:val="0"/>
                <w:iCs w:val="0"/>
                <w:color w:val="000000"/>
                <w:sz w:val="20"/>
                <w:szCs w:val="20"/>
              </w:rPr>
            </w:pPr>
            <w:r w:rsidRPr="0034669B">
              <w:rPr>
                <w:rStyle w:val="PromnnHTML"/>
                <w:rFonts w:ascii="Arial" w:hAnsi="Arial" w:cs="Arial"/>
                <w:i w:val="0"/>
                <w:iCs w:val="0"/>
                <w:color w:val="000000"/>
                <w:sz w:val="20"/>
                <w:szCs w:val="20"/>
              </w:rPr>
              <w:t>VPZ</w:t>
            </w:r>
          </w:p>
        </w:tc>
        <w:tc>
          <w:tcPr>
            <w:tcW w:w="7654" w:type="dxa"/>
          </w:tcPr>
          <w:p w14:paraId="6AB716D5" w14:textId="77777777" w:rsidR="00B34A24" w:rsidRPr="0034669B" w:rsidRDefault="00B34A24" w:rsidP="004A3303">
            <w:pPr>
              <w:rPr>
                <w:rStyle w:val="PromnnHTML"/>
                <w:rFonts w:ascii="Arial" w:hAnsi="Arial" w:cs="Arial"/>
                <w:i w:val="0"/>
                <w:iCs w:val="0"/>
                <w:color w:val="000000"/>
                <w:sz w:val="20"/>
                <w:szCs w:val="20"/>
              </w:rPr>
            </w:pPr>
            <w:r w:rsidRPr="0034669B">
              <w:rPr>
                <w:rStyle w:val="PromnnHTML"/>
                <w:rFonts w:ascii="Arial" w:hAnsi="Arial" w:cs="Arial"/>
                <w:i w:val="0"/>
                <w:iCs w:val="0"/>
                <w:color w:val="000000"/>
                <w:sz w:val="20"/>
                <w:szCs w:val="20"/>
              </w:rPr>
              <w:t>Vyhrazené plynové zařízení (potrubní rozvod GHZ)</w:t>
            </w:r>
          </w:p>
        </w:tc>
      </w:tr>
      <w:tr w:rsidR="00B34A24" w:rsidRPr="0034669B" w14:paraId="4BAEDE68" w14:textId="77777777" w:rsidTr="004A3303">
        <w:trPr>
          <w:trHeight w:val="270"/>
        </w:trPr>
        <w:tc>
          <w:tcPr>
            <w:tcW w:w="1485" w:type="dxa"/>
          </w:tcPr>
          <w:p w14:paraId="0246C279" w14:textId="77777777" w:rsidR="00B34A24" w:rsidRPr="0034669B" w:rsidRDefault="00B34A24" w:rsidP="004A3303">
            <w:pPr>
              <w:rPr>
                <w:rStyle w:val="PromnnHTML"/>
                <w:rFonts w:ascii="Arial" w:hAnsi="Arial" w:cs="Arial"/>
                <w:i w:val="0"/>
                <w:iCs w:val="0"/>
                <w:color w:val="000000"/>
                <w:sz w:val="20"/>
                <w:szCs w:val="20"/>
              </w:rPr>
            </w:pPr>
            <w:r w:rsidRPr="0034669B">
              <w:rPr>
                <w:rStyle w:val="PromnnHTML"/>
                <w:rFonts w:ascii="Arial" w:hAnsi="Arial" w:cs="Arial"/>
                <w:i w:val="0"/>
                <w:iCs w:val="0"/>
                <w:color w:val="000000"/>
                <w:sz w:val="20"/>
                <w:szCs w:val="20"/>
              </w:rPr>
              <w:t>VOC</w:t>
            </w:r>
          </w:p>
        </w:tc>
        <w:tc>
          <w:tcPr>
            <w:tcW w:w="7654" w:type="dxa"/>
          </w:tcPr>
          <w:p w14:paraId="6F9F41DE" w14:textId="77777777" w:rsidR="00B34A24" w:rsidRPr="0034669B" w:rsidRDefault="00B34A24" w:rsidP="004A3303">
            <w:pPr>
              <w:rPr>
                <w:rStyle w:val="PromnnHTML"/>
                <w:rFonts w:ascii="Arial" w:hAnsi="Arial" w:cs="Arial"/>
                <w:i w:val="0"/>
                <w:iCs w:val="0"/>
                <w:color w:val="000000"/>
                <w:sz w:val="20"/>
                <w:szCs w:val="20"/>
              </w:rPr>
            </w:pPr>
            <w:proofErr w:type="spellStart"/>
            <w:r w:rsidRPr="0034669B">
              <w:rPr>
                <w:rStyle w:val="PromnnHTML"/>
                <w:rFonts w:ascii="Arial" w:hAnsi="Arial" w:cs="Arial"/>
                <w:i w:val="0"/>
                <w:iCs w:val="0"/>
                <w:color w:val="000000"/>
                <w:sz w:val="20"/>
                <w:szCs w:val="20"/>
              </w:rPr>
              <w:t>Volatile</w:t>
            </w:r>
            <w:proofErr w:type="spellEnd"/>
            <w:r w:rsidRPr="0034669B">
              <w:rPr>
                <w:rStyle w:val="PromnnHTML"/>
                <w:rFonts w:ascii="Arial" w:hAnsi="Arial" w:cs="Arial"/>
                <w:i w:val="0"/>
                <w:iCs w:val="0"/>
                <w:color w:val="000000"/>
                <w:sz w:val="20"/>
                <w:szCs w:val="20"/>
              </w:rPr>
              <w:t xml:space="preserve"> </w:t>
            </w:r>
            <w:proofErr w:type="spellStart"/>
            <w:r w:rsidRPr="0034669B">
              <w:rPr>
                <w:rStyle w:val="PromnnHTML"/>
                <w:rFonts w:ascii="Arial" w:hAnsi="Arial" w:cs="Arial"/>
                <w:i w:val="0"/>
                <w:iCs w:val="0"/>
                <w:color w:val="000000"/>
                <w:sz w:val="20"/>
                <w:szCs w:val="20"/>
              </w:rPr>
              <w:t>organic</w:t>
            </w:r>
            <w:proofErr w:type="spellEnd"/>
            <w:r w:rsidRPr="0034669B">
              <w:rPr>
                <w:rStyle w:val="PromnnHTML"/>
                <w:rFonts w:ascii="Arial" w:hAnsi="Arial" w:cs="Arial"/>
                <w:i w:val="0"/>
                <w:iCs w:val="0"/>
                <w:color w:val="000000"/>
                <w:sz w:val="20"/>
                <w:szCs w:val="20"/>
              </w:rPr>
              <w:t xml:space="preserve"> </w:t>
            </w:r>
            <w:proofErr w:type="spellStart"/>
            <w:r w:rsidRPr="0034669B">
              <w:rPr>
                <w:rStyle w:val="PromnnHTML"/>
                <w:rFonts w:ascii="Arial" w:hAnsi="Arial" w:cs="Arial"/>
                <w:i w:val="0"/>
                <w:iCs w:val="0"/>
                <w:color w:val="000000"/>
                <w:sz w:val="20"/>
                <w:szCs w:val="20"/>
              </w:rPr>
              <w:t>compound</w:t>
            </w:r>
            <w:proofErr w:type="spellEnd"/>
          </w:p>
        </w:tc>
      </w:tr>
      <w:tr w:rsidR="00B34A24" w:rsidRPr="0034669B" w14:paraId="767287F6" w14:textId="77777777" w:rsidTr="004A3303">
        <w:trPr>
          <w:trHeight w:val="270"/>
        </w:trPr>
        <w:tc>
          <w:tcPr>
            <w:tcW w:w="1485" w:type="dxa"/>
          </w:tcPr>
          <w:p w14:paraId="0E9716D3" w14:textId="77777777" w:rsidR="00B34A24" w:rsidRPr="0034669B" w:rsidRDefault="00B34A24" w:rsidP="004A3303">
            <w:pPr>
              <w:rPr>
                <w:rStyle w:val="PromnnHTML"/>
                <w:rFonts w:ascii="Arial" w:hAnsi="Arial" w:cs="Arial"/>
                <w:i w:val="0"/>
                <w:iCs w:val="0"/>
                <w:color w:val="000000"/>
                <w:sz w:val="20"/>
                <w:szCs w:val="20"/>
              </w:rPr>
            </w:pPr>
            <w:r w:rsidRPr="0034669B">
              <w:rPr>
                <w:rStyle w:val="PromnnHTML"/>
                <w:rFonts w:ascii="Arial" w:hAnsi="Arial" w:cs="Arial"/>
                <w:i w:val="0"/>
                <w:iCs w:val="0"/>
                <w:color w:val="000000"/>
                <w:sz w:val="20"/>
                <w:szCs w:val="20"/>
              </w:rPr>
              <w:t>VZT</w:t>
            </w:r>
          </w:p>
        </w:tc>
        <w:tc>
          <w:tcPr>
            <w:tcW w:w="7654" w:type="dxa"/>
          </w:tcPr>
          <w:p w14:paraId="5553445D" w14:textId="77777777" w:rsidR="00B34A24" w:rsidRPr="0034669B" w:rsidRDefault="00B34A24" w:rsidP="004A3303">
            <w:pPr>
              <w:rPr>
                <w:rStyle w:val="PromnnHTML"/>
                <w:rFonts w:ascii="Arial" w:hAnsi="Arial" w:cs="Arial"/>
                <w:i w:val="0"/>
                <w:iCs w:val="0"/>
                <w:color w:val="000000"/>
                <w:sz w:val="20"/>
                <w:szCs w:val="20"/>
              </w:rPr>
            </w:pPr>
            <w:r w:rsidRPr="0034669B">
              <w:rPr>
                <w:rStyle w:val="PromnnHTML"/>
                <w:rFonts w:ascii="Arial" w:hAnsi="Arial" w:cs="Arial"/>
                <w:i w:val="0"/>
                <w:iCs w:val="0"/>
                <w:color w:val="000000"/>
                <w:sz w:val="20"/>
                <w:szCs w:val="20"/>
              </w:rPr>
              <w:t xml:space="preserve">Vzduchotechnika </w:t>
            </w:r>
          </w:p>
        </w:tc>
      </w:tr>
      <w:tr w:rsidR="00B34A24" w:rsidRPr="0034669B" w14:paraId="6A91EBB4" w14:textId="77777777" w:rsidTr="004A3303">
        <w:trPr>
          <w:trHeight w:val="270"/>
        </w:trPr>
        <w:tc>
          <w:tcPr>
            <w:tcW w:w="1485" w:type="dxa"/>
          </w:tcPr>
          <w:p w14:paraId="22D6E2F4" w14:textId="77777777" w:rsidR="00B34A24" w:rsidRPr="0034669B" w:rsidRDefault="00B34A24" w:rsidP="004A3303">
            <w:pPr>
              <w:rPr>
                <w:rStyle w:val="PromnnHTML"/>
                <w:rFonts w:ascii="Arial" w:hAnsi="Arial" w:cs="Arial"/>
                <w:i w:val="0"/>
                <w:iCs w:val="0"/>
                <w:color w:val="000000"/>
                <w:sz w:val="20"/>
                <w:szCs w:val="20"/>
              </w:rPr>
            </w:pPr>
            <w:r w:rsidRPr="0034669B">
              <w:rPr>
                <w:rStyle w:val="PromnnHTML"/>
                <w:rFonts w:ascii="Arial" w:hAnsi="Arial" w:cs="Arial"/>
                <w:i w:val="0"/>
                <w:iCs w:val="0"/>
                <w:color w:val="000000"/>
                <w:sz w:val="20"/>
                <w:szCs w:val="20"/>
              </w:rPr>
              <w:t>VT</w:t>
            </w:r>
          </w:p>
        </w:tc>
        <w:tc>
          <w:tcPr>
            <w:tcW w:w="7654" w:type="dxa"/>
          </w:tcPr>
          <w:p w14:paraId="28CD6469" w14:textId="77777777" w:rsidR="00B34A24" w:rsidRPr="0034669B" w:rsidRDefault="00B34A24" w:rsidP="004A3303">
            <w:pPr>
              <w:rPr>
                <w:rStyle w:val="PromnnHTML"/>
                <w:rFonts w:ascii="Arial" w:hAnsi="Arial" w:cs="Arial"/>
                <w:i w:val="0"/>
                <w:iCs w:val="0"/>
                <w:color w:val="000000"/>
                <w:sz w:val="20"/>
                <w:szCs w:val="20"/>
              </w:rPr>
            </w:pPr>
            <w:r w:rsidRPr="0034669B">
              <w:rPr>
                <w:rStyle w:val="PromnnHTML"/>
                <w:rFonts w:ascii="Arial" w:hAnsi="Arial" w:cs="Arial"/>
                <w:i w:val="0"/>
                <w:iCs w:val="0"/>
                <w:color w:val="000000"/>
                <w:sz w:val="20"/>
                <w:szCs w:val="20"/>
              </w:rPr>
              <w:t xml:space="preserve">Vysokotlaký </w:t>
            </w:r>
          </w:p>
        </w:tc>
      </w:tr>
      <w:tr w:rsidR="00B34A24" w:rsidRPr="0034669B" w14:paraId="6062E22F" w14:textId="77777777" w:rsidTr="004A3303">
        <w:trPr>
          <w:trHeight w:val="270"/>
        </w:trPr>
        <w:tc>
          <w:tcPr>
            <w:tcW w:w="1485" w:type="dxa"/>
          </w:tcPr>
          <w:p w14:paraId="7B0C573E" w14:textId="77777777" w:rsidR="00B34A24" w:rsidRPr="0034669B" w:rsidRDefault="00B34A24" w:rsidP="004A3303">
            <w:pPr>
              <w:rPr>
                <w:rStyle w:val="PromnnHTML"/>
                <w:rFonts w:ascii="Arial" w:hAnsi="Arial" w:cs="Arial"/>
                <w:i w:val="0"/>
                <w:iCs w:val="0"/>
                <w:color w:val="000000"/>
                <w:sz w:val="20"/>
                <w:szCs w:val="20"/>
              </w:rPr>
            </w:pPr>
            <w:r w:rsidRPr="0034669B">
              <w:rPr>
                <w:rStyle w:val="PromnnHTML"/>
                <w:rFonts w:ascii="Arial" w:hAnsi="Arial" w:cs="Arial"/>
                <w:i w:val="0"/>
                <w:iCs w:val="0"/>
                <w:color w:val="000000"/>
                <w:sz w:val="20"/>
                <w:szCs w:val="20"/>
              </w:rPr>
              <w:t>W</w:t>
            </w:r>
          </w:p>
        </w:tc>
        <w:tc>
          <w:tcPr>
            <w:tcW w:w="7654" w:type="dxa"/>
          </w:tcPr>
          <w:p w14:paraId="237BD338" w14:textId="77777777" w:rsidR="00B34A24" w:rsidRPr="0034669B" w:rsidRDefault="00B34A24" w:rsidP="004A3303">
            <w:pPr>
              <w:rPr>
                <w:rStyle w:val="PromnnHTML"/>
                <w:rFonts w:ascii="Arial" w:hAnsi="Arial" w:cs="Arial"/>
                <w:i w:val="0"/>
                <w:iCs w:val="0"/>
                <w:color w:val="000000"/>
                <w:sz w:val="20"/>
                <w:szCs w:val="20"/>
              </w:rPr>
            </w:pPr>
            <w:r w:rsidRPr="0034669B">
              <w:rPr>
                <w:rStyle w:val="PromnnHTML"/>
                <w:rFonts w:ascii="Arial" w:hAnsi="Arial" w:cs="Arial"/>
                <w:i w:val="0"/>
                <w:iCs w:val="0"/>
                <w:color w:val="000000"/>
                <w:sz w:val="20"/>
                <w:szCs w:val="20"/>
              </w:rPr>
              <w:t>Svědečný/ověřovací bod (</w:t>
            </w:r>
            <w:proofErr w:type="spellStart"/>
            <w:r w:rsidRPr="0034669B">
              <w:rPr>
                <w:rStyle w:val="PromnnHTML"/>
                <w:rFonts w:ascii="Arial" w:hAnsi="Arial" w:cs="Arial"/>
                <w:i w:val="0"/>
                <w:iCs w:val="0"/>
                <w:color w:val="000000"/>
                <w:sz w:val="20"/>
                <w:szCs w:val="20"/>
              </w:rPr>
              <w:t>Witness</w:t>
            </w:r>
            <w:proofErr w:type="spellEnd"/>
            <w:r w:rsidRPr="0034669B">
              <w:rPr>
                <w:rStyle w:val="PromnnHTML"/>
                <w:rFonts w:ascii="Arial" w:hAnsi="Arial" w:cs="Arial"/>
                <w:i w:val="0"/>
                <w:iCs w:val="0"/>
                <w:color w:val="000000"/>
                <w:sz w:val="20"/>
                <w:szCs w:val="20"/>
              </w:rPr>
              <w:t xml:space="preserve"> Point)</w:t>
            </w:r>
          </w:p>
        </w:tc>
      </w:tr>
      <w:tr w:rsidR="00B34A24" w:rsidRPr="0034669B" w14:paraId="10F8E569" w14:textId="77777777" w:rsidTr="004A3303">
        <w:trPr>
          <w:trHeight w:val="270"/>
        </w:trPr>
        <w:tc>
          <w:tcPr>
            <w:tcW w:w="1485" w:type="dxa"/>
          </w:tcPr>
          <w:p w14:paraId="4C8C12EB" w14:textId="77777777" w:rsidR="00B34A24" w:rsidRPr="0034669B" w:rsidRDefault="00B34A24" w:rsidP="004A3303">
            <w:pPr>
              <w:rPr>
                <w:rStyle w:val="PromnnHTML"/>
                <w:rFonts w:ascii="Arial" w:hAnsi="Arial" w:cs="Arial"/>
                <w:i w:val="0"/>
                <w:iCs w:val="0"/>
                <w:color w:val="000000"/>
                <w:sz w:val="20"/>
                <w:szCs w:val="20"/>
                <w:highlight w:val="yellow"/>
              </w:rPr>
            </w:pPr>
            <w:r w:rsidRPr="0034669B">
              <w:rPr>
                <w:rStyle w:val="PromnnHTML"/>
                <w:rFonts w:ascii="Arial" w:hAnsi="Arial" w:cs="Arial"/>
                <w:i w:val="0"/>
                <w:iCs w:val="0"/>
                <w:color w:val="000000"/>
                <w:sz w:val="20"/>
                <w:szCs w:val="20"/>
              </w:rPr>
              <w:t>WF</w:t>
            </w:r>
          </w:p>
        </w:tc>
        <w:tc>
          <w:tcPr>
            <w:tcW w:w="7654" w:type="dxa"/>
          </w:tcPr>
          <w:p w14:paraId="34BEA627" w14:textId="77777777" w:rsidR="00B34A24" w:rsidRPr="0034669B" w:rsidRDefault="00B34A24" w:rsidP="004A3303">
            <w:pPr>
              <w:rPr>
                <w:rStyle w:val="PromnnHTML"/>
                <w:rFonts w:ascii="Arial" w:hAnsi="Arial" w:cs="Arial"/>
                <w:i w:val="0"/>
                <w:iCs w:val="0"/>
                <w:color w:val="000000"/>
                <w:sz w:val="20"/>
                <w:szCs w:val="20"/>
                <w:highlight w:val="yellow"/>
              </w:rPr>
            </w:pPr>
            <w:proofErr w:type="spellStart"/>
            <w:r w:rsidRPr="0034669B">
              <w:rPr>
                <w:rStyle w:val="PromnnHTML"/>
                <w:rFonts w:ascii="Arial" w:hAnsi="Arial" w:cs="Arial"/>
                <w:i w:val="0"/>
                <w:iCs w:val="0"/>
                <w:color w:val="000000"/>
                <w:sz w:val="20"/>
                <w:szCs w:val="20"/>
              </w:rPr>
              <w:t>Workflow</w:t>
            </w:r>
            <w:proofErr w:type="spellEnd"/>
          </w:p>
        </w:tc>
      </w:tr>
      <w:tr w:rsidR="00B34A24" w:rsidRPr="0034669B" w14:paraId="39DE93A8" w14:textId="77777777" w:rsidTr="004A3303">
        <w:trPr>
          <w:trHeight w:val="270"/>
        </w:trPr>
        <w:tc>
          <w:tcPr>
            <w:tcW w:w="1485" w:type="dxa"/>
          </w:tcPr>
          <w:p w14:paraId="3785AC4F" w14:textId="77777777" w:rsidR="00B34A24" w:rsidRPr="0034669B" w:rsidRDefault="00B34A24" w:rsidP="004A3303">
            <w:pPr>
              <w:rPr>
                <w:rStyle w:val="PromnnHTML"/>
                <w:rFonts w:ascii="Arial" w:hAnsi="Arial" w:cs="Arial"/>
                <w:i w:val="0"/>
                <w:iCs w:val="0"/>
                <w:color w:val="000000"/>
                <w:sz w:val="20"/>
                <w:szCs w:val="20"/>
              </w:rPr>
            </w:pPr>
            <w:r w:rsidRPr="0034669B">
              <w:rPr>
                <w:rStyle w:val="PromnnHTML"/>
                <w:rFonts w:ascii="Arial" w:hAnsi="Arial" w:cs="Arial"/>
                <w:i w:val="0"/>
                <w:iCs w:val="0"/>
                <w:color w:val="000000"/>
                <w:sz w:val="20"/>
                <w:szCs w:val="20"/>
              </w:rPr>
              <w:t>ZOV</w:t>
            </w:r>
          </w:p>
        </w:tc>
        <w:tc>
          <w:tcPr>
            <w:tcW w:w="7654" w:type="dxa"/>
          </w:tcPr>
          <w:p w14:paraId="1E303143" w14:textId="77777777" w:rsidR="00B34A24" w:rsidRPr="0034669B" w:rsidRDefault="00B34A24" w:rsidP="004A3303">
            <w:pPr>
              <w:rPr>
                <w:rStyle w:val="PromnnHTML"/>
                <w:rFonts w:ascii="Arial" w:hAnsi="Arial" w:cs="Arial"/>
                <w:i w:val="0"/>
                <w:iCs w:val="0"/>
                <w:color w:val="000000"/>
                <w:sz w:val="20"/>
                <w:szCs w:val="20"/>
              </w:rPr>
            </w:pPr>
            <w:r w:rsidRPr="0034669B">
              <w:rPr>
                <w:rStyle w:val="PromnnHTML"/>
                <w:rFonts w:ascii="Arial" w:hAnsi="Arial" w:cs="Arial"/>
                <w:i w:val="0"/>
                <w:iCs w:val="0"/>
                <w:color w:val="000000"/>
                <w:sz w:val="20"/>
                <w:szCs w:val="20"/>
              </w:rPr>
              <w:t>Základy organizace výstavby</w:t>
            </w:r>
          </w:p>
        </w:tc>
      </w:tr>
    </w:tbl>
    <w:p w14:paraId="480CEB06" w14:textId="77777777" w:rsidR="00B34A24" w:rsidRDefault="00B34A24" w:rsidP="00B34A24"/>
    <w:sectPr w:rsidR="00B34A24" w:rsidSect="004526CF">
      <w:headerReference w:type="default" r:id="rId9"/>
      <w:footerReference w:type="default" r:id="rId10"/>
      <w:pgSz w:w="11906" w:h="16838"/>
      <w:pgMar w:top="1417" w:right="1274" w:bottom="1417" w:left="1417" w:header="708" w:footer="17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12D1BC" w14:textId="77777777" w:rsidR="004526CF" w:rsidRDefault="004526CF" w:rsidP="00317EAD">
      <w:pPr>
        <w:spacing w:after="0" w:line="240" w:lineRule="auto"/>
      </w:pPr>
      <w:r>
        <w:separator/>
      </w:r>
    </w:p>
  </w:endnote>
  <w:endnote w:type="continuationSeparator" w:id="0">
    <w:p w14:paraId="204EDC1A" w14:textId="77777777" w:rsidR="004526CF" w:rsidRDefault="004526CF" w:rsidP="00317E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EE"/>
    <w:family w:val="swiss"/>
    <w:pitch w:val="variable"/>
    <w:sig w:usb0="E4002EFF" w:usb1="C000E47F" w:usb2="00000009" w:usb3="00000000" w:csb0="000001FF" w:csb1="00000000"/>
  </w:font>
  <w:font w:name="Sans Serif PS">
    <w:altName w:val="Arial"/>
    <w:charset w:val="00"/>
    <w:family w:val="swiss"/>
    <w:pitch w:val="default"/>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FFE07" w14:textId="2FBC31DC" w:rsidR="00FA6F02" w:rsidRPr="002E3103" w:rsidRDefault="00FA6F02" w:rsidP="002E3103">
    <w:pPr>
      <w:pStyle w:val="Zpat"/>
      <w:jc w:val="center"/>
      <w:rPr>
        <w:b/>
        <w:bCs/>
      </w:rPr>
    </w:pPr>
    <w:r w:rsidRPr="002E3103">
      <w:rPr>
        <w:b/>
        <w:bCs/>
        <w:noProof/>
        <w:lang w:eastAsia="cs-CZ"/>
      </w:rPr>
      <mc:AlternateContent>
        <mc:Choice Requires="wps">
          <w:drawing>
            <wp:anchor distT="0" distB="0" distL="114300" distR="114300" simplePos="0" relativeHeight="251659264" behindDoc="0" locked="0" layoutInCell="1" allowOverlap="1" wp14:anchorId="1EB292CF" wp14:editId="43B6BF61">
              <wp:simplePos x="0" y="0"/>
              <wp:positionH relativeFrom="column">
                <wp:posOffset>-17200</wp:posOffset>
              </wp:positionH>
              <wp:positionV relativeFrom="paragraph">
                <wp:posOffset>-204829</wp:posOffset>
              </wp:positionV>
              <wp:extent cx="5780598" cy="0"/>
              <wp:effectExtent l="0" t="0" r="0" b="0"/>
              <wp:wrapNone/>
              <wp:docPr id="3" name="Přímá spojnice 3"/>
              <wp:cNvGraphicFramePr/>
              <a:graphic xmlns:a="http://schemas.openxmlformats.org/drawingml/2006/main">
                <a:graphicData uri="http://schemas.microsoft.com/office/word/2010/wordprocessingShape">
                  <wps:wsp>
                    <wps:cNvCnPr/>
                    <wps:spPr>
                      <a:xfrm>
                        <a:off x="0" y="0"/>
                        <a:ext cx="578059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ED37DE4" id="Přímá spojnice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35pt,-16.15pt" to="453.8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" strokecolor="black [3200]" strokeweight=".5pt">
              <v:stroke joinstyle="miter"/>
            </v:line>
          </w:pict>
        </mc:Fallback>
      </mc:AlternateContent>
    </w:r>
    <w:r w:rsidRPr="002E3103">
      <w:rPr>
        <w:rFonts w:ascii="Arial Narrow" w:hAnsi="Arial Narrow"/>
        <w:b/>
        <w:bCs/>
        <w:iCs/>
      </w:rPr>
      <w:t xml:space="preserve">A </w:t>
    </w:r>
    <w:r>
      <w:rPr>
        <w:rFonts w:ascii="Arial Narrow" w:hAnsi="Arial Narrow"/>
        <w:b/>
        <w:bCs/>
        <w:iCs/>
      </w:rPr>
      <w:t>4.</w:t>
    </w:r>
    <w:r w:rsidR="00C81B00">
      <w:rPr>
        <w:rFonts w:ascii="Arial Narrow" w:hAnsi="Arial Narrow"/>
        <w:b/>
        <w:bCs/>
        <w:iCs/>
      </w:rPr>
      <w:t>2</w:t>
    </w:r>
    <w:r>
      <w:rPr>
        <w:rFonts w:ascii="Arial Narrow" w:hAnsi="Arial Narrow"/>
        <w:b/>
        <w:bCs/>
        <w:iCs/>
      </w:rPr>
      <w:t xml:space="preserve"> </w:t>
    </w:r>
    <w:r w:rsidR="00C81B00">
      <w:rPr>
        <w:rFonts w:ascii="Arial Narrow" w:hAnsi="Arial Narrow"/>
        <w:b/>
        <w:bCs/>
        <w:iCs/>
      </w:rPr>
      <w:t>SHZ Plynové</w:t>
    </w:r>
  </w:p>
  <w:p w14:paraId="53B123FD" w14:textId="77777777" w:rsidR="00FA6F02" w:rsidRDefault="00FA6F0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D07E86" w14:textId="77777777" w:rsidR="004526CF" w:rsidRDefault="004526CF" w:rsidP="00317EAD">
      <w:pPr>
        <w:spacing w:after="0" w:line="240" w:lineRule="auto"/>
      </w:pPr>
      <w:r>
        <w:separator/>
      </w:r>
    </w:p>
  </w:footnote>
  <w:footnote w:type="continuationSeparator" w:id="0">
    <w:p w14:paraId="2B959B07" w14:textId="77777777" w:rsidR="004526CF" w:rsidRDefault="004526CF" w:rsidP="00317E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84" w:type="dxa"/>
      <w:tblInd w:w="-147" w:type="dxa"/>
      <w:tblLayout w:type="fixed"/>
      <w:tblLook w:val="0000" w:firstRow="0" w:lastRow="0" w:firstColumn="0" w:lastColumn="0" w:noHBand="0" w:noVBand="0"/>
    </w:tblPr>
    <w:tblGrid>
      <w:gridCol w:w="7258"/>
      <w:gridCol w:w="2126"/>
    </w:tblGrid>
    <w:tr w:rsidR="00FA6F02" w:rsidRPr="00E85239" w14:paraId="768D6528" w14:textId="77777777" w:rsidTr="00A9635F">
      <w:trPr>
        <w:cantSplit/>
        <w:trHeight w:val="425"/>
      </w:trPr>
      <w:tc>
        <w:tcPr>
          <w:tcW w:w="7258" w:type="dxa"/>
          <w:tcBorders>
            <w:top w:val="single" w:sz="4" w:space="0" w:color="auto"/>
            <w:left w:val="single" w:sz="4" w:space="0" w:color="auto"/>
            <w:bottom w:val="single" w:sz="4" w:space="0" w:color="auto"/>
            <w:right w:val="single" w:sz="4" w:space="0" w:color="auto"/>
          </w:tcBorders>
          <w:vAlign w:val="bottom"/>
        </w:tcPr>
        <w:p w14:paraId="6DC7FE91" w14:textId="77777777" w:rsidR="00FA6F02" w:rsidRPr="00E85239" w:rsidRDefault="00FA6F02" w:rsidP="008A4793">
          <w:pPr>
            <w:spacing w:before="40" w:after="60"/>
            <w:jc w:val="left"/>
            <w:rPr>
              <w:rFonts w:ascii="Arial Narrow" w:hAnsi="Arial Narrow"/>
              <w:b/>
              <w:color w:val="70AD47" w:themeColor="accent6"/>
              <w:sz w:val="24"/>
              <w:szCs w:val="24"/>
            </w:rPr>
          </w:pPr>
          <w:r w:rsidRPr="00E85239">
            <w:rPr>
              <w:rFonts w:ascii="Arial Narrow" w:hAnsi="Arial Narrow"/>
              <w:b/>
              <w:color w:val="70AD47" w:themeColor="accent6"/>
              <w:sz w:val="24"/>
              <w:szCs w:val="24"/>
            </w:rPr>
            <w:t>Modernizace teplárny Mladá Boleslav</w:t>
          </w:r>
        </w:p>
      </w:tc>
      <w:tc>
        <w:tcPr>
          <w:tcW w:w="2126" w:type="dxa"/>
          <w:tcBorders>
            <w:top w:val="single" w:sz="4" w:space="0" w:color="auto"/>
            <w:left w:val="single" w:sz="4" w:space="0" w:color="auto"/>
            <w:bottom w:val="single" w:sz="4" w:space="0" w:color="auto"/>
            <w:right w:val="single" w:sz="4" w:space="0" w:color="auto"/>
          </w:tcBorders>
          <w:vAlign w:val="bottom"/>
        </w:tcPr>
        <w:p w14:paraId="2C7DF0D8" w14:textId="77777777" w:rsidR="00FA6F02" w:rsidRPr="00E85239" w:rsidRDefault="00FA6F02" w:rsidP="008F71F3">
          <w:pPr>
            <w:spacing w:before="40" w:after="60"/>
            <w:jc w:val="right"/>
            <w:rPr>
              <w:rFonts w:ascii="Arial Narrow" w:hAnsi="Arial Narrow"/>
              <w:szCs w:val="20"/>
            </w:rPr>
          </w:pPr>
          <w:r w:rsidRPr="00E85239">
            <w:rPr>
              <w:rFonts w:ascii="Arial Narrow" w:hAnsi="Arial Narrow"/>
              <w:szCs w:val="20"/>
            </w:rPr>
            <w:t xml:space="preserve">Strana  </w:t>
          </w:r>
          <w:r w:rsidRPr="00E85239">
            <w:rPr>
              <w:rFonts w:ascii="Arial Narrow" w:hAnsi="Arial Narrow"/>
              <w:szCs w:val="20"/>
            </w:rPr>
            <w:fldChar w:fldCharType="begin"/>
          </w:r>
          <w:r w:rsidRPr="00E85239">
            <w:rPr>
              <w:rFonts w:ascii="Arial Narrow" w:hAnsi="Arial Narrow"/>
              <w:szCs w:val="20"/>
            </w:rPr>
            <w:instrText>PAGE</w:instrText>
          </w:r>
          <w:r w:rsidRPr="00E85239">
            <w:rPr>
              <w:rFonts w:ascii="Arial Narrow" w:hAnsi="Arial Narrow"/>
              <w:szCs w:val="20"/>
            </w:rPr>
            <w:fldChar w:fldCharType="separate"/>
          </w:r>
          <w:r w:rsidR="00F46A04">
            <w:rPr>
              <w:rFonts w:ascii="Arial Narrow" w:hAnsi="Arial Narrow"/>
              <w:noProof/>
              <w:szCs w:val="20"/>
            </w:rPr>
            <w:t>13</w:t>
          </w:r>
          <w:r w:rsidRPr="00E85239">
            <w:rPr>
              <w:rFonts w:ascii="Arial Narrow" w:hAnsi="Arial Narrow"/>
              <w:szCs w:val="20"/>
            </w:rPr>
            <w:fldChar w:fldCharType="end"/>
          </w:r>
          <w:r w:rsidRPr="00E85239">
            <w:rPr>
              <w:rFonts w:ascii="Arial Narrow" w:hAnsi="Arial Narrow"/>
              <w:szCs w:val="20"/>
            </w:rPr>
            <w:t>/</w:t>
          </w:r>
          <w:r w:rsidRPr="00E85239">
            <w:rPr>
              <w:rFonts w:ascii="Arial Narrow" w:hAnsi="Arial Narrow"/>
              <w:szCs w:val="20"/>
            </w:rPr>
            <w:fldChar w:fldCharType="begin"/>
          </w:r>
          <w:r w:rsidRPr="00E85239">
            <w:rPr>
              <w:rFonts w:ascii="Arial Narrow" w:hAnsi="Arial Narrow"/>
              <w:szCs w:val="20"/>
            </w:rPr>
            <w:instrText>NUMPAGES</w:instrText>
          </w:r>
          <w:r w:rsidRPr="00E85239">
            <w:rPr>
              <w:rFonts w:ascii="Arial Narrow" w:hAnsi="Arial Narrow"/>
              <w:szCs w:val="20"/>
            </w:rPr>
            <w:fldChar w:fldCharType="separate"/>
          </w:r>
          <w:r w:rsidR="00F46A04">
            <w:rPr>
              <w:rFonts w:ascii="Arial Narrow" w:hAnsi="Arial Narrow"/>
              <w:noProof/>
              <w:szCs w:val="20"/>
            </w:rPr>
            <w:t>17</w:t>
          </w:r>
          <w:r w:rsidRPr="00E85239">
            <w:rPr>
              <w:rFonts w:ascii="Arial Narrow" w:hAnsi="Arial Narrow"/>
              <w:szCs w:val="20"/>
            </w:rPr>
            <w:fldChar w:fldCharType="end"/>
          </w:r>
        </w:p>
      </w:tc>
    </w:tr>
    <w:tr w:rsidR="00FA6F02" w:rsidRPr="00E85239" w14:paraId="51BAEAB2" w14:textId="77777777" w:rsidTr="00A9635F">
      <w:trPr>
        <w:cantSplit/>
      </w:trPr>
      <w:tc>
        <w:tcPr>
          <w:tcW w:w="7258" w:type="dxa"/>
          <w:tcBorders>
            <w:top w:val="single" w:sz="4" w:space="0" w:color="auto"/>
            <w:left w:val="single" w:sz="4" w:space="0" w:color="auto"/>
            <w:bottom w:val="single" w:sz="4" w:space="0" w:color="auto"/>
            <w:right w:val="single" w:sz="4" w:space="0" w:color="auto"/>
          </w:tcBorders>
        </w:tcPr>
        <w:p w14:paraId="296EB5CE" w14:textId="77777777" w:rsidR="00FA6F02" w:rsidRPr="00E85239" w:rsidRDefault="00FA6F02" w:rsidP="00AF005E">
          <w:pPr>
            <w:tabs>
              <w:tab w:val="left" w:pos="4103"/>
            </w:tabs>
            <w:spacing w:before="40" w:after="60"/>
            <w:jc w:val="left"/>
            <w:rPr>
              <w:rFonts w:ascii="Arial Narrow" w:hAnsi="Arial Narrow"/>
              <w:iCs/>
            </w:rPr>
          </w:pPr>
          <w:r w:rsidRPr="00E85239">
            <w:rPr>
              <w:rFonts w:ascii="Arial Narrow" w:hAnsi="Arial Narrow"/>
              <w:iCs/>
            </w:rPr>
            <w:t>ZADÁVACÍ DOKUMENTACE PRO VÝBĚR ZHOTOVITELE</w:t>
          </w:r>
        </w:p>
        <w:p w14:paraId="1741667F" w14:textId="77777777" w:rsidR="00FA6F02" w:rsidRPr="00E85239" w:rsidRDefault="00FA6F02" w:rsidP="00AF005E">
          <w:pPr>
            <w:tabs>
              <w:tab w:val="left" w:pos="4103"/>
            </w:tabs>
            <w:spacing w:before="40" w:after="60"/>
            <w:jc w:val="left"/>
            <w:rPr>
              <w:rFonts w:ascii="Arial Narrow" w:hAnsi="Arial Narrow"/>
              <w:iCs/>
            </w:rPr>
          </w:pPr>
          <w:r w:rsidRPr="00E85239">
            <w:rPr>
              <w:rFonts w:ascii="Arial Narrow" w:hAnsi="Arial Narrow"/>
              <w:iCs/>
            </w:rPr>
            <w:t>Technické požadavky</w:t>
          </w:r>
        </w:p>
      </w:tc>
      <w:tc>
        <w:tcPr>
          <w:tcW w:w="2126" w:type="dxa"/>
          <w:tcBorders>
            <w:top w:val="single" w:sz="4" w:space="0" w:color="auto"/>
            <w:left w:val="single" w:sz="4" w:space="0" w:color="auto"/>
            <w:bottom w:val="single" w:sz="4" w:space="0" w:color="auto"/>
            <w:right w:val="single" w:sz="4" w:space="0" w:color="auto"/>
          </w:tcBorders>
          <w:vAlign w:val="bottom"/>
        </w:tcPr>
        <w:p w14:paraId="4305D4A1" w14:textId="0BA87407" w:rsidR="00FA6F02" w:rsidRPr="00E85239" w:rsidRDefault="005B2DEE" w:rsidP="00413342">
          <w:pPr>
            <w:spacing w:before="40" w:after="60"/>
            <w:jc w:val="right"/>
            <w:rPr>
              <w:rFonts w:ascii="Arial Narrow" w:hAnsi="Arial Narrow"/>
              <w:szCs w:val="20"/>
            </w:rPr>
          </w:pPr>
          <w:r w:rsidRPr="00E85239">
            <w:rPr>
              <w:rFonts w:ascii="Arial Narrow" w:hAnsi="Arial Narrow"/>
              <w:szCs w:val="20"/>
            </w:rPr>
            <w:t xml:space="preserve">Datum: </w:t>
          </w:r>
          <w:r w:rsidR="0082089F">
            <w:rPr>
              <w:rFonts w:ascii="Arial Narrow" w:hAnsi="Arial Narrow"/>
              <w:szCs w:val="20"/>
            </w:rPr>
            <w:t>01</w:t>
          </w:r>
          <w:r w:rsidR="00830F32">
            <w:rPr>
              <w:rFonts w:ascii="Arial Narrow" w:hAnsi="Arial Narrow"/>
              <w:szCs w:val="20"/>
            </w:rPr>
            <w:t>/202</w:t>
          </w:r>
          <w:r w:rsidR="0082089F">
            <w:rPr>
              <w:rFonts w:ascii="Arial Narrow" w:hAnsi="Arial Narrow"/>
              <w:szCs w:val="20"/>
            </w:rPr>
            <w:t>4</w:t>
          </w:r>
        </w:p>
      </w:tc>
    </w:tr>
    <w:tr w:rsidR="00FA6F02" w:rsidRPr="00E85239" w14:paraId="34A7BE1E" w14:textId="77777777" w:rsidTr="00A9635F">
      <w:trPr>
        <w:cantSplit/>
        <w:trHeight w:val="309"/>
      </w:trPr>
      <w:tc>
        <w:tcPr>
          <w:tcW w:w="7258" w:type="dxa"/>
          <w:tcBorders>
            <w:top w:val="single" w:sz="4" w:space="0" w:color="auto"/>
            <w:left w:val="single" w:sz="4" w:space="0" w:color="auto"/>
            <w:bottom w:val="single" w:sz="4" w:space="0" w:color="auto"/>
            <w:right w:val="single" w:sz="4" w:space="0" w:color="auto"/>
          </w:tcBorders>
          <w:vAlign w:val="bottom"/>
        </w:tcPr>
        <w:p w14:paraId="0ACA9013" w14:textId="48BB797D" w:rsidR="00FA6F02" w:rsidRPr="00E85239" w:rsidRDefault="00FA6F02" w:rsidP="001E176A">
          <w:pPr>
            <w:jc w:val="left"/>
            <w:rPr>
              <w:rFonts w:ascii="Arial Narrow" w:hAnsi="Arial Narrow"/>
              <w:b/>
              <w:bCs/>
              <w:iCs/>
              <w:sz w:val="28"/>
              <w:szCs w:val="28"/>
            </w:rPr>
          </w:pPr>
          <w:r w:rsidRPr="00E85239">
            <w:rPr>
              <w:rFonts w:ascii="Arial Narrow" w:hAnsi="Arial Narrow"/>
              <w:b/>
              <w:bCs/>
              <w:iCs/>
              <w:sz w:val="28"/>
              <w:szCs w:val="28"/>
            </w:rPr>
            <w:t>OB 0</w:t>
          </w:r>
          <w:r w:rsidR="00E4068C">
            <w:rPr>
              <w:rFonts w:ascii="Arial Narrow" w:hAnsi="Arial Narrow"/>
              <w:b/>
              <w:bCs/>
              <w:iCs/>
              <w:sz w:val="28"/>
              <w:szCs w:val="28"/>
            </w:rPr>
            <w:t>7</w:t>
          </w:r>
          <w:r w:rsidR="00830F32">
            <w:rPr>
              <w:rFonts w:ascii="Arial Narrow" w:hAnsi="Arial Narrow"/>
              <w:b/>
              <w:bCs/>
              <w:iCs/>
              <w:sz w:val="28"/>
              <w:szCs w:val="28"/>
            </w:rPr>
            <w:t xml:space="preserve"> </w:t>
          </w:r>
          <w:r w:rsidR="00E4068C">
            <w:rPr>
              <w:rFonts w:ascii="Arial Narrow" w:hAnsi="Arial Narrow"/>
              <w:b/>
              <w:bCs/>
              <w:iCs/>
              <w:sz w:val="28"/>
              <w:szCs w:val="28"/>
            </w:rPr>
            <w:t>SHZ</w:t>
          </w:r>
        </w:p>
      </w:tc>
      <w:tc>
        <w:tcPr>
          <w:tcW w:w="2126" w:type="dxa"/>
          <w:tcBorders>
            <w:top w:val="single" w:sz="4" w:space="0" w:color="auto"/>
            <w:left w:val="single" w:sz="4" w:space="0" w:color="auto"/>
            <w:bottom w:val="single" w:sz="4" w:space="0" w:color="auto"/>
            <w:right w:val="single" w:sz="4" w:space="0" w:color="auto"/>
          </w:tcBorders>
        </w:tcPr>
        <w:p w14:paraId="1805E17A" w14:textId="049B5F7B" w:rsidR="00FA6F02" w:rsidRPr="00E85239" w:rsidRDefault="00FA6F02" w:rsidP="00C9720A">
          <w:pPr>
            <w:spacing w:before="40" w:after="60"/>
            <w:jc w:val="right"/>
          </w:pPr>
          <w:r w:rsidRPr="00E85239">
            <w:rPr>
              <w:rFonts w:ascii="Arial Narrow" w:hAnsi="Arial Narrow"/>
              <w:szCs w:val="20"/>
            </w:rPr>
            <w:t>Revize</w:t>
          </w:r>
          <w:r w:rsidRPr="00E85239">
            <w:t xml:space="preserve"> </w:t>
          </w:r>
          <w:r w:rsidR="0082089F" w:rsidRPr="0082089F">
            <w:rPr>
              <w:rFonts w:ascii="Arial Narrow" w:hAnsi="Arial Narrow"/>
              <w:szCs w:val="20"/>
            </w:rPr>
            <w:t>0</w:t>
          </w:r>
        </w:p>
      </w:tc>
    </w:tr>
  </w:tbl>
  <w:p w14:paraId="3AB7324B" w14:textId="77777777" w:rsidR="00FA6F02" w:rsidRPr="00E042E5" w:rsidRDefault="00FA6F02" w:rsidP="00E042E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84B70"/>
    <w:multiLevelType w:val="hybridMultilevel"/>
    <w:tmpl w:val="25547AFE"/>
    <w:lvl w:ilvl="0" w:tplc="1D7C7D30">
      <w:numFmt w:val="bullet"/>
      <w:lvlText w:val="-"/>
      <w:lvlJc w:val="left"/>
      <w:pPr>
        <w:ind w:left="1068" w:hanging="708"/>
      </w:pPr>
      <w:rPr>
        <w:rFonts w:ascii="Arial" w:eastAsiaTheme="minorEastAsia"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2F11000"/>
    <w:multiLevelType w:val="hybridMultilevel"/>
    <w:tmpl w:val="E28A8AC8"/>
    <w:lvl w:ilvl="0" w:tplc="02247AF8">
      <w:numFmt w:val="bullet"/>
      <w:lvlText w:val="•"/>
      <w:lvlJc w:val="left"/>
      <w:pPr>
        <w:ind w:left="1068" w:hanging="708"/>
      </w:pPr>
      <w:rPr>
        <w:rFonts w:ascii="Arial" w:eastAsiaTheme="minorEastAsia"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5023F7F"/>
    <w:multiLevelType w:val="hybridMultilevel"/>
    <w:tmpl w:val="A746A3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6C03280"/>
    <w:multiLevelType w:val="hybridMultilevel"/>
    <w:tmpl w:val="0D6ADB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7F0219C"/>
    <w:multiLevelType w:val="hybridMultilevel"/>
    <w:tmpl w:val="4FB08A8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8CB7965"/>
    <w:multiLevelType w:val="hybridMultilevel"/>
    <w:tmpl w:val="AE92AA9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DC14CEE"/>
    <w:multiLevelType w:val="hybridMultilevel"/>
    <w:tmpl w:val="0CF6B444"/>
    <w:lvl w:ilvl="0" w:tplc="1D7C7D30">
      <w:numFmt w:val="bullet"/>
      <w:lvlText w:val="-"/>
      <w:lvlJc w:val="left"/>
      <w:pPr>
        <w:ind w:left="1068" w:hanging="708"/>
      </w:pPr>
      <w:rPr>
        <w:rFonts w:ascii="Arial" w:eastAsiaTheme="minorEastAsia"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F1955DD"/>
    <w:multiLevelType w:val="hybridMultilevel"/>
    <w:tmpl w:val="52026B8C"/>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12254DCA"/>
    <w:multiLevelType w:val="hybridMultilevel"/>
    <w:tmpl w:val="5ADC1B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E2225FE"/>
    <w:multiLevelType w:val="multilevel"/>
    <w:tmpl w:val="CD8AE686"/>
    <w:lvl w:ilvl="0">
      <w:start w:val="1"/>
      <w:numFmt w:val="decimal"/>
      <w:pStyle w:val="Nadpis1"/>
      <w:suff w:val="space"/>
      <w:lvlText w:val="%1  "/>
      <w:lvlJc w:val="left"/>
      <w:pPr>
        <w:ind w:left="284" w:firstLine="0"/>
      </w:pPr>
    </w:lvl>
    <w:lvl w:ilvl="1">
      <w:start w:val="1"/>
      <w:numFmt w:val="decimal"/>
      <w:pStyle w:val="TCBNadpis2"/>
      <w:suff w:val="space"/>
      <w:lvlText w:val="%1.%2  "/>
      <w:lvlJc w:val="left"/>
      <w:pPr>
        <w:ind w:left="141" w:firstLine="0"/>
      </w:pPr>
      <w:rPr>
        <w:b/>
        <w:bCs w:val="0"/>
      </w:rPr>
    </w:lvl>
    <w:lvl w:ilvl="2">
      <w:start w:val="1"/>
      <w:numFmt w:val="decimal"/>
      <w:pStyle w:val="TCBNadpis3"/>
      <w:suff w:val="space"/>
      <w:lvlText w:val="%1.%2.%3  "/>
      <w:lvlJc w:val="left"/>
      <w:pPr>
        <w:ind w:left="0" w:firstLine="0"/>
      </w:pPr>
      <w:rPr>
        <w:b/>
        <w:bCs w:val="0"/>
      </w:rPr>
    </w:lvl>
    <w:lvl w:ilvl="3">
      <w:start w:val="1"/>
      <w:numFmt w:val="decimal"/>
      <w:pStyle w:val="TCBNadpis4"/>
      <w:suff w:val="space"/>
      <w:lvlText w:val="%1.%2.%3  "/>
      <w:lvlJc w:val="left"/>
      <w:pPr>
        <w:ind w:left="284" w:firstLine="0"/>
      </w:pPr>
    </w:lvl>
    <w:lvl w:ilvl="4">
      <w:start w:val="1"/>
      <w:numFmt w:val="decimal"/>
      <w:suff w:val="space"/>
      <w:lvlText w:val="%1.%2.%3.%4.%5  "/>
      <w:lvlJc w:val="left"/>
      <w:pPr>
        <w:ind w:left="284" w:firstLine="0"/>
      </w:pPr>
    </w:lvl>
    <w:lvl w:ilvl="5">
      <w:start w:val="1"/>
      <w:numFmt w:val="decimal"/>
      <w:suff w:val="space"/>
      <w:lvlText w:val="%1.%2.%3.%4.%5.%6  "/>
      <w:lvlJc w:val="left"/>
      <w:pPr>
        <w:ind w:left="284" w:firstLine="0"/>
      </w:pPr>
    </w:lvl>
    <w:lvl w:ilvl="6">
      <w:start w:val="1"/>
      <w:numFmt w:val="decimal"/>
      <w:suff w:val="space"/>
      <w:lvlText w:val="%1.%2.%3.%4.%5.%6.%7  "/>
      <w:lvlJc w:val="left"/>
      <w:pPr>
        <w:ind w:left="284" w:firstLine="0"/>
      </w:pPr>
    </w:lvl>
    <w:lvl w:ilvl="7">
      <w:start w:val="1"/>
      <w:numFmt w:val="decimal"/>
      <w:suff w:val="space"/>
      <w:lvlText w:val="%1.%2.%3.%4.%5.%6.%7.%8  "/>
      <w:lvlJc w:val="left"/>
      <w:pPr>
        <w:ind w:left="284" w:firstLine="0"/>
      </w:pPr>
    </w:lvl>
    <w:lvl w:ilvl="8">
      <w:start w:val="1"/>
      <w:numFmt w:val="decimal"/>
      <w:suff w:val="space"/>
      <w:lvlText w:val="%1.%2.%3.%4.%5.%6.%7.%8.%9  "/>
      <w:lvlJc w:val="left"/>
      <w:pPr>
        <w:ind w:left="284" w:firstLine="0"/>
      </w:pPr>
    </w:lvl>
  </w:abstractNum>
  <w:abstractNum w:abstractNumId="10" w15:restartNumberingAfterBreak="0">
    <w:nsid w:val="1E747DF0"/>
    <w:multiLevelType w:val="hybridMultilevel"/>
    <w:tmpl w:val="65248472"/>
    <w:lvl w:ilvl="0" w:tplc="1D7C7D30">
      <w:numFmt w:val="bullet"/>
      <w:lvlText w:val="-"/>
      <w:lvlJc w:val="left"/>
      <w:pPr>
        <w:ind w:left="1428" w:hanging="708"/>
      </w:pPr>
      <w:rPr>
        <w:rFonts w:ascii="Arial" w:eastAsiaTheme="minorEastAsia"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1" w15:restartNumberingAfterBreak="0">
    <w:nsid w:val="206F7BF5"/>
    <w:multiLevelType w:val="hybridMultilevel"/>
    <w:tmpl w:val="9ACAB2FC"/>
    <w:lvl w:ilvl="0" w:tplc="02247AF8">
      <w:numFmt w:val="bullet"/>
      <w:lvlText w:val="•"/>
      <w:lvlJc w:val="left"/>
      <w:pPr>
        <w:ind w:left="1068" w:hanging="708"/>
      </w:pPr>
      <w:rPr>
        <w:rFonts w:ascii="Arial" w:eastAsiaTheme="minorEastAsia"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1F57EDA"/>
    <w:multiLevelType w:val="hybridMultilevel"/>
    <w:tmpl w:val="838E654A"/>
    <w:lvl w:ilvl="0" w:tplc="02247AF8">
      <w:numFmt w:val="bullet"/>
      <w:lvlText w:val="•"/>
      <w:lvlJc w:val="left"/>
      <w:pPr>
        <w:ind w:left="720" w:hanging="360"/>
      </w:pPr>
      <w:rPr>
        <w:rFonts w:ascii="Arial" w:eastAsiaTheme="minorEastAsia"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2195675"/>
    <w:multiLevelType w:val="hybridMultilevel"/>
    <w:tmpl w:val="1EA04E7A"/>
    <w:lvl w:ilvl="0" w:tplc="02247AF8">
      <w:numFmt w:val="bullet"/>
      <w:lvlText w:val="•"/>
      <w:lvlJc w:val="left"/>
      <w:pPr>
        <w:ind w:left="720" w:hanging="360"/>
      </w:pPr>
      <w:rPr>
        <w:rFonts w:ascii="Arial" w:eastAsiaTheme="minorEastAsia"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22E7A73"/>
    <w:multiLevelType w:val="hybridMultilevel"/>
    <w:tmpl w:val="7450B20A"/>
    <w:lvl w:ilvl="0" w:tplc="A5E4BA38">
      <w:numFmt w:val="bullet"/>
      <w:lvlText w:val="•"/>
      <w:lvlJc w:val="left"/>
      <w:pPr>
        <w:ind w:left="1068" w:hanging="708"/>
      </w:pPr>
      <w:rPr>
        <w:rFonts w:ascii="Arial" w:eastAsiaTheme="minorEastAsia"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2A55AB6"/>
    <w:multiLevelType w:val="hybridMultilevel"/>
    <w:tmpl w:val="7BF02102"/>
    <w:lvl w:ilvl="0" w:tplc="02247AF8">
      <w:numFmt w:val="bullet"/>
      <w:lvlText w:val="•"/>
      <w:lvlJc w:val="left"/>
      <w:pPr>
        <w:ind w:left="720" w:hanging="360"/>
      </w:pPr>
      <w:rPr>
        <w:rFonts w:ascii="Arial" w:eastAsiaTheme="minorEastAsia"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31A43BF"/>
    <w:multiLevelType w:val="hybridMultilevel"/>
    <w:tmpl w:val="776ABC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34D0494"/>
    <w:multiLevelType w:val="hybridMultilevel"/>
    <w:tmpl w:val="98C06424"/>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8" w15:restartNumberingAfterBreak="0">
    <w:nsid w:val="25502EAD"/>
    <w:multiLevelType w:val="hybridMultilevel"/>
    <w:tmpl w:val="9AB8F8FC"/>
    <w:lvl w:ilvl="0" w:tplc="EF6A7B96">
      <w:numFmt w:val="bullet"/>
      <w:lvlText w:val="·"/>
      <w:lvlJc w:val="left"/>
      <w:pPr>
        <w:ind w:left="1080" w:hanging="360"/>
      </w:pPr>
      <w:rPr>
        <w:rFonts w:ascii="Arial" w:eastAsiaTheme="minorHAns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9" w15:restartNumberingAfterBreak="0">
    <w:nsid w:val="26B40D1E"/>
    <w:multiLevelType w:val="hybridMultilevel"/>
    <w:tmpl w:val="F7285B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2ADB3CE8"/>
    <w:multiLevelType w:val="hybridMultilevel"/>
    <w:tmpl w:val="74846E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2C881B23"/>
    <w:multiLevelType w:val="hybridMultilevel"/>
    <w:tmpl w:val="A8A0AC9C"/>
    <w:lvl w:ilvl="0" w:tplc="02247AF8">
      <w:numFmt w:val="bullet"/>
      <w:lvlText w:val="•"/>
      <w:lvlJc w:val="left"/>
      <w:pPr>
        <w:ind w:left="1068" w:hanging="708"/>
      </w:pPr>
      <w:rPr>
        <w:rFonts w:ascii="Arial" w:eastAsiaTheme="minorEastAsia"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302824B1"/>
    <w:multiLevelType w:val="hybridMultilevel"/>
    <w:tmpl w:val="95020400"/>
    <w:lvl w:ilvl="0" w:tplc="1D7C7D30">
      <w:numFmt w:val="bullet"/>
      <w:lvlText w:val="-"/>
      <w:lvlJc w:val="left"/>
      <w:pPr>
        <w:ind w:left="1068" w:hanging="708"/>
      </w:pPr>
      <w:rPr>
        <w:rFonts w:ascii="Arial" w:eastAsiaTheme="minorEastAsia"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1496948"/>
    <w:multiLevelType w:val="hybridMultilevel"/>
    <w:tmpl w:val="8A960432"/>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4" w15:restartNumberingAfterBreak="0">
    <w:nsid w:val="31914EF9"/>
    <w:multiLevelType w:val="multilevel"/>
    <w:tmpl w:val="DFF2C6C0"/>
    <w:lvl w:ilvl="0">
      <w:start w:val="1"/>
      <w:numFmt w:val="decimal"/>
      <w:lvlText w:val="%1."/>
      <w:lvlJc w:val="left"/>
      <w:pPr>
        <w:ind w:left="720" w:hanging="360"/>
      </w:pPr>
    </w:lvl>
    <w:lvl w:ilvl="1">
      <w:start w:val="1"/>
      <w:numFmt w:val="decimal"/>
      <w:lvlText w:val="%1.%2  "/>
      <w:lvlJc w:val="left"/>
      <w:pPr>
        <w:ind w:left="141" w:firstLine="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33CF48C7"/>
    <w:multiLevelType w:val="hybridMultilevel"/>
    <w:tmpl w:val="F0406B48"/>
    <w:lvl w:ilvl="0" w:tplc="1D7C7D30">
      <w:numFmt w:val="bullet"/>
      <w:lvlText w:val="-"/>
      <w:lvlJc w:val="left"/>
      <w:pPr>
        <w:ind w:left="1068" w:hanging="708"/>
      </w:pPr>
      <w:rPr>
        <w:rFonts w:ascii="Arial" w:eastAsiaTheme="minorEastAsia"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38A72429"/>
    <w:multiLevelType w:val="hybridMultilevel"/>
    <w:tmpl w:val="889687B8"/>
    <w:lvl w:ilvl="0" w:tplc="EF6A7B96">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397C0C7C"/>
    <w:multiLevelType w:val="hybridMultilevel"/>
    <w:tmpl w:val="1E2E2CC6"/>
    <w:lvl w:ilvl="0" w:tplc="1D303F68">
      <w:start w:val="1"/>
      <w:numFmt w:val="bullet"/>
      <w:pStyle w:val="Odrkyodsaz"/>
      <w:lvlText w:val="o"/>
      <w:lvlJc w:val="left"/>
      <w:pPr>
        <w:tabs>
          <w:tab w:val="num" w:pos="2061"/>
        </w:tabs>
        <w:ind w:left="2061" w:hanging="360"/>
      </w:pPr>
      <w:rPr>
        <w:rFonts w:ascii="Courier New" w:hAnsi="Courier New" w:hint="default"/>
        <w:sz w:val="16"/>
        <w:szCs w:val="16"/>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start w:val="1"/>
      <w:numFmt w:val="bullet"/>
      <w:lvlText w:val=""/>
      <w:lvlJc w:val="left"/>
      <w:pPr>
        <w:tabs>
          <w:tab w:val="num" w:pos="1800"/>
        </w:tabs>
        <w:ind w:left="1800" w:hanging="360"/>
      </w:pPr>
      <w:rPr>
        <w:rFonts w:ascii="Wingdings" w:hAnsi="Wingdings" w:hint="default"/>
      </w:rPr>
    </w:lvl>
    <w:lvl w:ilvl="3" w:tplc="0405000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3E7A202D"/>
    <w:multiLevelType w:val="hybridMultilevel"/>
    <w:tmpl w:val="9A9AA1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3EBD2129"/>
    <w:multiLevelType w:val="hybridMultilevel"/>
    <w:tmpl w:val="AB149B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3F334FC3"/>
    <w:multiLevelType w:val="multilevel"/>
    <w:tmpl w:val="FF76F68C"/>
    <w:lvl w:ilvl="0">
      <w:start w:val="1"/>
      <w:numFmt w:val="decimal"/>
      <w:lvlText w:val="%1"/>
      <w:lvlJc w:val="left"/>
      <w:pPr>
        <w:tabs>
          <w:tab w:val="num" w:pos="0"/>
        </w:tabs>
        <w:ind w:left="0" w:firstLine="0"/>
      </w:pPr>
      <w:rPr>
        <w:rFonts w:hint="default"/>
      </w:rPr>
    </w:lvl>
    <w:lvl w:ilvl="1">
      <w:start w:val="1"/>
      <w:numFmt w:val="decimal"/>
      <w:pStyle w:val="Nadpis2"/>
      <w:lvlText w:val="%1.%2"/>
      <w:lvlJc w:val="left"/>
      <w:pPr>
        <w:tabs>
          <w:tab w:val="num" w:pos="567"/>
        </w:tabs>
        <w:ind w:left="567" w:hanging="567"/>
      </w:pPr>
      <w:rPr>
        <w:rFonts w:hint="default"/>
      </w:rPr>
    </w:lvl>
    <w:lvl w:ilvl="2">
      <w:start w:val="1"/>
      <w:numFmt w:val="decimal"/>
      <w:pStyle w:val="Nadpis3"/>
      <w:lvlText w:val="%1.%2.%3"/>
      <w:lvlJc w:val="left"/>
      <w:pPr>
        <w:tabs>
          <w:tab w:val="num" w:pos="0"/>
        </w:tabs>
        <w:ind w:left="624" w:hanging="624"/>
      </w:pPr>
      <w:rPr>
        <w:rFonts w:hint="default"/>
      </w:rPr>
    </w:lvl>
    <w:lvl w:ilvl="3">
      <w:start w:val="1"/>
      <w:numFmt w:val="decimal"/>
      <w:pStyle w:val="Nadpis4"/>
      <w:lvlText w:val="%1.%2.%3.%4"/>
      <w:lvlJc w:val="left"/>
      <w:pPr>
        <w:tabs>
          <w:tab w:val="num" w:pos="0"/>
        </w:tabs>
        <w:ind w:left="794" w:hanging="794"/>
      </w:pPr>
      <w:rPr>
        <w:rFonts w:hint="default"/>
      </w:rPr>
    </w:lvl>
    <w:lvl w:ilvl="4">
      <w:start w:val="1"/>
      <w:numFmt w:val="decimal"/>
      <w:pStyle w:val="Nadpis5"/>
      <w:lvlText w:val="%1.%2.%3.%5.1"/>
      <w:lvlJc w:val="left"/>
      <w:pPr>
        <w:tabs>
          <w:tab w:val="num" w:pos="2952"/>
        </w:tabs>
        <w:ind w:left="2580" w:hanging="708"/>
      </w:pPr>
      <w:rPr>
        <w:rFonts w:hint="default"/>
      </w:rPr>
    </w:lvl>
    <w:lvl w:ilvl="5">
      <w:start w:val="1"/>
      <w:numFmt w:val="decimal"/>
      <w:pStyle w:val="Nadpis6"/>
      <w:lvlText w:val="%1.%2.%3.%5.%6.1"/>
      <w:lvlJc w:val="left"/>
      <w:pPr>
        <w:tabs>
          <w:tab w:val="num" w:pos="4020"/>
        </w:tabs>
        <w:ind w:left="3288" w:hanging="708"/>
      </w:pPr>
      <w:rPr>
        <w:rFonts w:hint="default"/>
      </w:rPr>
    </w:lvl>
    <w:lvl w:ilvl="6">
      <w:start w:val="1"/>
      <w:numFmt w:val="decimal"/>
      <w:pStyle w:val="Nadpis7"/>
      <w:lvlText w:val="%1.%2.%3.%5.%6.%7.1"/>
      <w:lvlJc w:val="left"/>
      <w:pPr>
        <w:tabs>
          <w:tab w:val="num" w:pos="4728"/>
        </w:tabs>
        <w:ind w:left="3996" w:hanging="708"/>
      </w:pPr>
      <w:rPr>
        <w:rFonts w:hint="default"/>
      </w:rPr>
    </w:lvl>
    <w:lvl w:ilvl="7">
      <w:start w:val="1"/>
      <w:numFmt w:val="decimal"/>
      <w:pStyle w:val="Nadpis8"/>
      <w:lvlText w:val="%1.%2.%3.%5.%6.%7.%8.1"/>
      <w:lvlJc w:val="left"/>
      <w:pPr>
        <w:tabs>
          <w:tab w:val="num" w:pos="5796"/>
        </w:tabs>
        <w:ind w:left="4704" w:hanging="708"/>
      </w:pPr>
      <w:rPr>
        <w:rFonts w:hint="default"/>
      </w:rPr>
    </w:lvl>
    <w:lvl w:ilvl="8">
      <w:start w:val="1"/>
      <w:numFmt w:val="decimal"/>
      <w:pStyle w:val="Nadpis9"/>
      <w:lvlText w:val="%1.%2.%3.%5.%6.%7.%8.%9.1"/>
      <w:lvlJc w:val="left"/>
      <w:pPr>
        <w:tabs>
          <w:tab w:val="num" w:pos="6504"/>
        </w:tabs>
        <w:ind w:left="5412" w:hanging="708"/>
      </w:pPr>
      <w:rPr>
        <w:rFonts w:hint="default"/>
      </w:rPr>
    </w:lvl>
  </w:abstractNum>
  <w:abstractNum w:abstractNumId="31" w15:restartNumberingAfterBreak="0">
    <w:nsid w:val="4084583C"/>
    <w:multiLevelType w:val="hybridMultilevel"/>
    <w:tmpl w:val="3F88D8AE"/>
    <w:lvl w:ilvl="0" w:tplc="FFFFFFFF">
      <w:numFmt w:val="bullet"/>
      <w:lvlText w:val="•"/>
      <w:lvlJc w:val="left"/>
      <w:pPr>
        <w:ind w:left="1068" w:hanging="708"/>
      </w:pPr>
      <w:rPr>
        <w:rFonts w:ascii="Arial" w:eastAsiaTheme="minorEastAsia" w:hAnsi="Arial" w:cs="Arial" w:hint="default"/>
      </w:rPr>
    </w:lvl>
    <w:lvl w:ilvl="1" w:tplc="0405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414359B8"/>
    <w:multiLevelType w:val="hybridMultilevel"/>
    <w:tmpl w:val="4F12C762"/>
    <w:lvl w:ilvl="0" w:tplc="02247AF8">
      <w:numFmt w:val="bullet"/>
      <w:lvlText w:val="•"/>
      <w:lvlJc w:val="left"/>
      <w:pPr>
        <w:ind w:left="720" w:hanging="360"/>
      </w:pPr>
      <w:rPr>
        <w:rFonts w:ascii="Arial" w:eastAsiaTheme="minorEastAsia"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41812637"/>
    <w:multiLevelType w:val="hybridMultilevel"/>
    <w:tmpl w:val="722097AE"/>
    <w:lvl w:ilvl="0" w:tplc="0F044D6A">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42AF6930"/>
    <w:multiLevelType w:val="hybridMultilevel"/>
    <w:tmpl w:val="34CA8FC2"/>
    <w:lvl w:ilvl="0" w:tplc="02247AF8">
      <w:numFmt w:val="bullet"/>
      <w:lvlText w:val="•"/>
      <w:lvlJc w:val="left"/>
      <w:pPr>
        <w:ind w:left="1068" w:hanging="708"/>
      </w:pPr>
      <w:rPr>
        <w:rFonts w:ascii="Arial" w:eastAsiaTheme="minorEastAsia"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43514C75"/>
    <w:multiLevelType w:val="hybridMultilevel"/>
    <w:tmpl w:val="BBAAE83A"/>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6" w15:restartNumberingAfterBreak="0">
    <w:nsid w:val="45DE2B25"/>
    <w:multiLevelType w:val="hybridMultilevel"/>
    <w:tmpl w:val="F048AC50"/>
    <w:lvl w:ilvl="0" w:tplc="02247AF8">
      <w:numFmt w:val="bullet"/>
      <w:lvlText w:val="•"/>
      <w:lvlJc w:val="left"/>
      <w:pPr>
        <w:ind w:left="720" w:hanging="360"/>
      </w:pPr>
      <w:rPr>
        <w:rFonts w:ascii="Arial" w:eastAsiaTheme="minorEastAsia"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4E2934CE"/>
    <w:multiLevelType w:val="hybridMultilevel"/>
    <w:tmpl w:val="318E7DE2"/>
    <w:lvl w:ilvl="0" w:tplc="DEC863CE">
      <w:numFmt w:val="bullet"/>
      <w:lvlText w:val="•"/>
      <w:lvlJc w:val="left"/>
      <w:pPr>
        <w:ind w:left="1065" w:hanging="705"/>
      </w:pPr>
      <w:rPr>
        <w:rFonts w:ascii="Arial" w:eastAsiaTheme="minorEastAsia"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4E847076"/>
    <w:multiLevelType w:val="hybridMultilevel"/>
    <w:tmpl w:val="68981466"/>
    <w:lvl w:ilvl="0" w:tplc="02247AF8">
      <w:numFmt w:val="bullet"/>
      <w:lvlText w:val="•"/>
      <w:lvlJc w:val="left"/>
      <w:pPr>
        <w:ind w:left="720" w:hanging="360"/>
      </w:pPr>
      <w:rPr>
        <w:rFonts w:ascii="Arial" w:eastAsiaTheme="minorEastAsia"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50342BF4"/>
    <w:multiLevelType w:val="hybridMultilevel"/>
    <w:tmpl w:val="B47ECE6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50F76495"/>
    <w:multiLevelType w:val="hybridMultilevel"/>
    <w:tmpl w:val="023AE980"/>
    <w:lvl w:ilvl="0" w:tplc="DF5E9FA4">
      <w:start w:val="1"/>
      <w:numFmt w:val="bullet"/>
      <w:lvlText w:val=""/>
      <w:lvlJc w:val="left"/>
      <w:pPr>
        <w:ind w:left="720" w:hanging="360"/>
      </w:pPr>
      <w:rPr>
        <w:rFonts w:ascii="Symbol" w:hAnsi="Symbol" w:hint="default"/>
      </w:rPr>
    </w:lvl>
    <w:lvl w:ilvl="1" w:tplc="BFFCCD32" w:tentative="1">
      <w:start w:val="1"/>
      <w:numFmt w:val="bullet"/>
      <w:lvlText w:val="o"/>
      <w:lvlJc w:val="left"/>
      <w:pPr>
        <w:ind w:left="1440" w:hanging="360"/>
      </w:pPr>
      <w:rPr>
        <w:rFonts w:ascii="Courier New" w:hAnsi="Courier New" w:cs="Courier New" w:hint="default"/>
      </w:rPr>
    </w:lvl>
    <w:lvl w:ilvl="2" w:tplc="9E048342" w:tentative="1">
      <w:start w:val="1"/>
      <w:numFmt w:val="bullet"/>
      <w:lvlText w:val=""/>
      <w:lvlJc w:val="left"/>
      <w:pPr>
        <w:ind w:left="2160" w:hanging="360"/>
      </w:pPr>
      <w:rPr>
        <w:rFonts w:ascii="Wingdings" w:hAnsi="Wingdings" w:hint="default"/>
      </w:rPr>
    </w:lvl>
    <w:lvl w:ilvl="3" w:tplc="01AA2D82" w:tentative="1">
      <w:start w:val="1"/>
      <w:numFmt w:val="bullet"/>
      <w:lvlText w:val=""/>
      <w:lvlJc w:val="left"/>
      <w:pPr>
        <w:ind w:left="2880" w:hanging="360"/>
      </w:pPr>
      <w:rPr>
        <w:rFonts w:ascii="Symbol" w:hAnsi="Symbol" w:hint="default"/>
      </w:rPr>
    </w:lvl>
    <w:lvl w:ilvl="4" w:tplc="42D8B762" w:tentative="1">
      <w:start w:val="1"/>
      <w:numFmt w:val="bullet"/>
      <w:lvlText w:val="o"/>
      <w:lvlJc w:val="left"/>
      <w:pPr>
        <w:ind w:left="3600" w:hanging="360"/>
      </w:pPr>
      <w:rPr>
        <w:rFonts w:ascii="Courier New" w:hAnsi="Courier New" w:cs="Courier New" w:hint="default"/>
      </w:rPr>
    </w:lvl>
    <w:lvl w:ilvl="5" w:tplc="B81EEBB0" w:tentative="1">
      <w:start w:val="1"/>
      <w:numFmt w:val="bullet"/>
      <w:lvlText w:val=""/>
      <w:lvlJc w:val="left"/>
      <w:pPr>
        <w:ind w:left="4320" w:hanging="360"/>
      </w:pPr>
      <w:rPr>
        <w:rFonts w:ascii="Wingdings" w:hAnsi="Wingdings" w:hint="default"/>
      </w:rPr>
    </w:lvl>
    <w:lvl w:ilvl="6" w:tplc="5F3286C8" w:tentative="1">
      <w:start w:val="1"/>
      <w:numFmt w:val="bullet"/>
      <w:lvlText w:val=""/>
      <w:lvlJc w:val="left"/>
      <w:pPr>
        <w:ind w:left="5040" w:hanging="360"/>
      </w:pPr>
      <w:rPr>
        <w:rFonts w:ascii="Symbol" w:hAnsi="Symbol" w:hint="default"/>
      </w:rPr>
    </w:lvl>
    <w:lvl w:ilvl="7" w:tplc="297A7346" w:tentative="1">
      <w:start w:val="1"/>
      <w:numFmt w:val="bullet"/>
      <w:lvlText w:val="o"/>
      <w:lvlJc w:val="left"/>
      <w:pPr>
        <w:ind w:left="5760" w:hanging="360"/>
      </w:pPr>
      <w:rPr>
        <w:rFonts w:ascii="Courier New" w:hAnsi="Courier New" w:cs="Courier New" w:hint="default"/>
      </w:rPr>
    </w:lvl>
    <w:lvl w:ilvl="8" w:tplc="CF78AA52" w:tentative="1">
      <w:start w:val="1"/>
      <w:numFmt w:val="bullet"/>
      <w:lvlText w:val=""/>
      <w:lvlJc w:val="left"/>
      <w:pPr>
        <w:ind w:left="6480" w:hanging="360"/>
      </w:pPr>
      <w:rPr>
        <w:rFonts w:ascii="Wingdings" w:hAnsi="Wingdings" w:hint="default"/>
      </w:rPr>
    </w:lvl>
  </w:abstractNum>
  <w:abstractNum w:abstractNumId="41" w15:restartNumberingAfterBreak="0">
    <w:nsid w:val="5244487F"/>
    <w:multiLevelType w:val="hybridMultilevel"/>
    <w:tmpl w:val="BCCC5A5E"/>
    <w:lvl w:ilvl="0" w:tplc="02247AF8">
      <w:numFmt w:val="bullet"/>
      <w:lvlText w:val="•"/>
      <w:lvlJc w:val="left"/>
      <w:pPr>
        <w:ind w:left="1068" w:hanging="708"/>
      </w:pPr>
      <w:rPr>
        <w:rFonts w:ascii="Arial" w:eastAsiaTheme="minorEastAsia" w:hAnsi="Arial" w:cs="Arial" w:hint="default"/>
      </w:rPr>
    </w:lvl>
    <w:lvl w:ilvl="1" w:tplc="53A8EA4C">
      <w:numFmt w:val="bullet"/>
      <w:lvlText w:val=""/>
      <w:lvlJc w:val="left"/>
      <w:pPr>
        <w:ind w:left="1788" w:hanging="708"/>
      </w:pPr>
      <w:rPr>
        <w:rFonts w:ascii="Symbol" w:eastAsiaTheme="minorEastAsia" w:hAnsi="Symbol" w:cstheme="minorBidi"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526D6955"/>
    <w:multiLevelType w:val="singleLevel"/>
    <w:tmpl w:val="46E672B4"/>
    <w:lvl w:ilvl="0">
      <w:start w:val="1"/>
      <w:numFmt w:val="bullet"/>
      <w:pStyle w:val="Bod"/>
      <w:lvlText w:val=""/>
      <w:lvlJc w:val="left"/>
      <w:pPr>
        <w:tabs>
          <w:tab w:val="num" w:pos="0"/>
        </w:tabs>
        <w:ind w:left="567" w:hanging="283"/>
      </w:pPr>
      <w:rPr>
        <w:rFonts w:ascii="Symbol" w:hAnsi="Symbol" w:hint="default"/>
      </w:rPr>
    </w:lvl>
  </w:abstractNum>
  <w:abstractNum w:abstractNumId="43" w15:restartNumberingAfterBreak="0">
    <w:nsid w:val="526F37DD"/>
    <w:multiLevelType w:val="multilevel"/>
    <w:tmpl w:val="44AE581E"/>
    <w:lvl w:ilvl="0">
      <w:start w:val="1"/>
      <w:numFmt w:val="decimal"/>
      <w:pStyle w:val="slovanseznam"/>
      <w:lvlText w:val="%1."/>
      <w:lvlJc w:val="left"/>
      <w:pPr>
        <w:ind w:left="720" w:hanging="363"/>
      </w:pPr>
      <w:rPr>
        <w:rFonts w:hint="default"/>
      </w:rPr>
    </w:lvl>
    <w:lvl w:ilvl="1">
      <w:start w:val="1"/>
      <w:numFmt w:val="lowerLetter"/>
      <w:pStyle w:val="slovanseznam2"/>
      <w:lvlText w:val="%2."/>
      <w:lvlJc w:val="left"/>
      <w:pPr>
        <w:ind w:left="1440" w:hanging="363"/>
      </w:pPr>
      <w:rPr>
        <w:rFonts w:hint="default"/>
      </w:rPr>
    </w:lvl>
    <w:lvl w:ilvl="2">
      <w:start w:val="1"/>
      <w:numFmt w:val="lowerRoman"/>
      <w:pStyle w:val="slovanseznam3"/>
      <w:lvlText w:val="%3."/>
      <w:lvlJc w:val="right"/>
      <w:pPr>
        <w:ind w:left="2160" w:hanging="363"/>
      </w:pPr>
      <w:rPr>
        <w:rFonts w:hint="default"/>
      </w:rPr>
    </w:lvl>
    <w:lvl w:ilvl="3">
      <w:start w:val="1"/>
      <w:numFmt w:val="decimal"/>
      <w:lvlText w:val="%4."/>
      <w:lvlJc w:val="left"/>
      <w:pPr>
        <w:ind w:left="2880" w:hanging="363"/>
      </w:pPr>
      <w:rPr>
        <w:rFonts w:hint="default"/>
      </w:rPr>
    </w:lvl>
    <w:lvl w:ilvl="4">
      <w:start w:val="1"/>
      <w:numFmt w:val="lowerLetter"/>
      <w:lvlText w:val="%5."/>
      <w:lvlJc w:val="left"/>
      <w:pPr>
        <w:ind w:left="3600" w:hanging="363"/>
      </w:pPr>
      <w:rPr>
        <w:rFonts w:hint="default"/>
      </w:rPr>
    </w:lvl>
    <w:lvl w:ilvl="5">
      <w:start w:val="1"/>
      <w:numFmt w:val="lowerRoman"/>
      <w:lvlText w:val="%6."/>
      <w:lvlJc w:val="right"/>
      <w:pPr>
        <w:ind w:left="4320" w:hanging="363"/>
      </w:pPr>
      <w:rPr>
        <w:rFonts w:hint="default"/>
      </w:rPr>
    </w:lvl>
    <w:lvl w:ilvl="6">
      <w:start w:val="1"/>
      <w:numFmt w:val="decimal"/>
      <w:lvlText w:val="%7."/>
      <w:lvlJc w:val="left"/>
      <w:pPr>
        <w:ind w:left="5040" w:hanging="363"/>
      </w:pPr>
      <w:rPr>
        <w:rFonts w:hint="default"/>
      </w:rPr>
    </w:lvl>
    <w:lvl w:ilvl="7">
      <w:start w:val="1"/>
      <w:numFmt w:val="lowerLetter"/>
      <w:lvlText w:val="%8."/>
      <w:lvlJc w:val="left"/>
      <w:pPr>
        <w:ind w:left="5760" w:hanging="363"/>
      </w:pPr>
      <w:rPr>
        <w:rFonts w:hint="default"/>
      </w:rPr>
    </w:lvl>
    <w:lvl w:ilvl="8">
      <w:start w:val="1"/>
      <w:numFmt w:val="lowerRoman"/>
      <w:lvlText w:val="%9."/>
      <w:lvlJc w:val="right"/>
      <w:pPr>
        <w:ind w:left="6480" w:hanging="363"/>
      </w:pPr>
      <w:rPr>
        <w:rFonts w:hint="default"/>
      </w:rPr>
    </w:lvl>
  </w:abstractNum>
  <w:abstractNum w:abstractNumId="44" w15:restartNumberingAfterBreak="0">
    <w:nsid w:val="558D3F48"/>
    <w:multiLevelType w:val="hybridMultilevel"/>
    <w:tmpl w:val="09B81D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5A454CB5"/>
    <w:multiLevelType w:val="hybridMultilevel"/>
    <w:tmpl w:val="1856E932"/>
    <w:lvl w:ilvl="0" w:tplc="378689D2">
      <w:start w:val="1"/>
      <w:numFmt w:val="bullet"/>
      <w:pStyle w:val="Odrky"/>
      <w:lvlText w:val=""/>
      <w:lvlJc w:val="left"/>
      <w:pPr>
        <w:tabs>
          <w:tab w:val="num" w:pos="1495"/>
        </w:tabs>
        <w:ind w:left="1492"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CC820E7"/>
    <w:multiLevelType w:val="multilevel"/>
    <w:tmpl w:val="CF2C460A"/>
    <w:lvl w:ilvl="0">
      <w:start w:val="1"/>
      <w:numFmt w:val="bullet"/>
      <w:lvlText w:val=""/>
      <w:lvlJc w:val="left"/>
      <w:pPr>
        <w:ind w:left="720" w:hanging="363"/>
      </w:pPr>
      <w:rPr>
        <w:rFonts w:ascii="Symbol" w:hAnsi="Symbol" w:hint="default"/>
      </w:rPr>
    </w:lvl>
    <w:lvl w:ilvl="1">
      <w:start w:val="1"/>
      <w:numFmt w:val="bullet"/>
      <w:pStyle w:val="Seznamsodrkami3"/>
      <w:lvlText w:val=""/>
      <w:lvlJc w:val="left"/>
      <w:pPr>
        <w:ind w:left="1440" w:hanging="363"/>
      </w:pPr>
      <w:rPr>
        <w:rFonts w:ascii="Symbol" w:hAnsi="Symbol" w:hint="default"/>
      </w:rPr>
    </w:lvl>
    <w:lvl w:ilvl="2">
      <w:start w:val="1"/>
      <w:numFmt w:val="bullet"/>
      <w:pStyle w:val="Seznamsodrkami3"/>
      <w:lvlText w:val=""/>
      <w:lvlJc w:val="left"/>
      <w:pPr>
        <w:ind w:left="2160" w:hanging="363"/>
      </w:pPr>
      <w:rPr>
        <w:rFonts w:ascii="Wingdings" w:hAnsi="Wingdings" w:hint="default"/>
      </w:rPr>
    </w:lvl>
    <w:lvl w:ilvl="3">
      <w:start w:val="1"/>
      <w:numFmt w:val="bullet"/>
      <w:lvlText w:val=""/>
      <w:lvlJc w:val="left"/>
      <w:pPr>
        <w:ind w:left="2880" w:hanging="363"/>
      </w:pPr>
      <w:rPr>
        <w:rFonts w:ascii="Symbol" w:hAnsi="Symbol" w:hint="default"/>
      </w:rPr>
    </w:lvl>
    <w:lvl w:ilvl="4">
      <w:start w:val="1"/>
      <w:numFmt w:val="bullet"/>
      <w:lvlText w:val="o"/>
      <w:lvlJc w:val="left"/>
      <w:pPr>
        <w:ind w:left="3600" w:hanging="363"/>
      </w:pPr>
      <w:rPr>
        <w:rFonts w:ascii="Courier New" w:hAnsi="Courier New" w:cs="Courier New" w:hint="default"/>
      </w:rPr>
    </w:lvl>
    <w:lvl w:ilvl="5">
      <w:start w:val="1"/>
      <w:numFmt w:val="bullet"/>
      <w:lvlText w:val=""/>
      <w:lvlJc w:val="left"/>
      <w:pPr>
        <w:ind w:left="4320" w:hanging="363"/>
      </w:pPr>
      <w:rPr>
        <w:rFonts w:ascii="Wingdings" w:hAnsi="Wingdings" w:hint="default"/>
      </w:rPr>
    </w:lvl>
    <w:lvl w:ilvl="6">
      <w:start w:val="1"/>
      <w:numFmt w:val="bullet"/>
      <w:lvlText w:val=""/>
      <w:lvlJc w:val="left"/>
      <w:pPr>
        <w:ind w:left="5040" w:hanging="363"/>
      </w:pPr>
      <w:rPr>
        <w:rFonts w:ascii="Symbol" w:hAnsi="Symbol" w:hint="default"/>
      </w:rPr>
    </w:lvl>
    <w:lvl w:ilvl="7">
      <w:start w:val="1"/>
      <w:numFmt w:val="bullet"/>
      <w:lvlText w:val="o"/>
      <w:lvlJc w:val="left"/>
      <w:pPr>
        <w:ind w:left="5760" w:hanging="363"/>
      </w:pPr>
      <w:rPr>
        <w:rFonts w:ascii="Courier New" w:hAnsi="Courier New" w:cs="Courier New" w:hint="default"/>
      </w:rPr>
    </w:lvl>
    <w:lvl w:ilvl="8">
      <w:start w:val="1"/>
      <w:numFmt w:val="bullet"/>
      <w:lvlText w:val=""/>
      <w:lvlJc w:val="left"/>
      <w:pPr>
        <w:ind w:left="6480" w:hanging="363"/>
      </w:pPr>
      <w:rPr>
        <w:rFonts w:ascii="Wingdings" w:hAnsi="Wingdings" w:hint="default"/>
      </w:rPr>
    </w:lvl>
  </w:abstractNum>
  <w:abstractNum w:abstractNumId="47" w15:restartNumberingAfterBreak="0">
    <w:nsid w:val="5DEB405B"/>
    <w:multiLevelType w:val="hybridMultilevel"/>
    <w:tmpl w:val="2B3AA472"/>
    <w:lvl w:ilvl="0" w:tplc="1D7C7D30">
      <w:numFmt w:val="bullet"/>
      <w:lvlText w:val="-"/>
      <w:lvlJc w:val="left"/>
      <w:pPr>
        <w:ind w:left="1068" w:hanging="708"/>
      </w:pPr>
      <w:rPr>
        <w:rFonts w:ascii="Arial" w:eastAsiaTheme="minorEastAsia"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682B79BE"/>
    <w:multiLevelType w:val="hybridMultilevel"/>
    <w:tmpl w:val="69F0743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6B6713E6"/>
    <w:multiLevelType w:val="hybridMultilevel"/>
    <w:tmpl w:val="271E27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15:restartNumberingAfterBreak="0">
    <w:nsid w:val="708A25A0"/>
    <w:multiLevelType w:val="hybridMultilevel"/>
    <w:tmpl w:val="25E40C9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1" w15:restartNumberingAfterBreak="0">
    <w:nsid w:val="72BB2D8D"/>
    <w:multiLevelType w:val="hybridMultilevel"/>
    <w:tmpl w:val="0CAED5EE"/>
    <w:lvl w:ilvl="0" w:tplc="02247AF8">
      <w:numFmt w:val="bullet"/>
      <w:lvlText w:val="•"/>
      <w:lvlJc w:val="left"/>
      <w:pPr>
        <w:ind w:left="1068" w:hanging="708"/>
      </w:pPr>
      <w:rPr>
        <w:rFonts w:ascii="Arial" w:eastAsiaTheme="minorEastAsia" w:hAnsi="Arial" w:cs="Arial" w:hint="default"/>
      </w:rPr>
    </w:lvl>
    <w:lvl w:ilvl="1" w:tplc="901AC018">
      <w:numFmt w:val="bullet"/>
      <w:lvlText w:val=""/>
      <w:lvlJc w:val="left"/>
      <w:pPr>
        <w:ind w:left="1788" w:hanging="708"/>
      </w:pPr>
      <w:rPr>
        <w:rFonts w:ascii="Symbol" w:eastAsiaTheme="minorEastAsia" w:hAnsi="Symbol" w:cstheme="minorBidi"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7324738C"/>
    <w:multiLevelType w:val="hybridMultilevel"/>
    <w:tmpl w:val="346EE78C"/>
    <w:lvl w:ilvl="0" w:tplc="02247AF8">
      <w:numFmt w:val="bullet"/>
      <w:lvlText w:val="•"/>
      <w:lvlJc w:val="left"/>
      <w:pPr>
        <w:ind w:left="720" w:hanging="360"/>
      </w:pPr>
      <w:rPr>
        <w:rFonts w:ascii="Arial" w:eastAsiaTheme="minorEastAsia"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15:restartNumberingAfterBreak="0">
    <w:nsid w:val="733A5A06"/>
    <w:multiLevelType w:val="hybridMultilevel"/>
    <w:tmpl w:val="B28E73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15:restartNumberingAfterBreak="0">
    <w:nsid w:val="7389320F"/>
    <w:multiLevelType w:val="multilevel"/>
    <w:tmpl w:val="59B62E82"/>
    <w:lvl w:ilvl="0">
      <w:start w:val="1"/>
      <w:numFmt w:val="decimal"/>
      <w:lvlText w:val="%1"/>
      <w:lvlJc w:val="left"/>
      <w:pPr>
        <w:ind w:left="384" w:hanging="384"/>
      </w:pPr>
      <w:rPr>
        <w:rFonts w:ascii="Arial" w:hAnsi="Arial" w:hint="default"/>
        <w:color w:val="0563C1" w:themeColor="hyperlink"/>
        <w:sz w:val="20"/>
        <w:u w:val="single"/>
      </w:rPr>
    </w:lvl>
    <w:lvl w:ilvl="1">
      <w:start w:val="11"/>
      <w:numFmt w:val="decimal"/>
      <w:lvlText w:val="%1.%2"/>
      <w:lvlJc w:val="left"/>
      <w:pPr>
        <w:ind w:left="604" w:hanging="384"/>
      </w:pPr>
      <w:rPr>
        <w:rFonts w:ascii="Arial" w:hAnsi="Arial" w:hint="default"/>
        <w:color w:val="0563C1" w:themeColor="hyperlink"/>
        <w:sz w:val="20"/>
        <w:u w:val="single"/>
      </w:rPr>
    </w:lvl>
    <w:lvl w:ilvl="2">
      <w:start w:val="1"/>
      <w:numFmt w:val="decimal"/>
      <w:lvlText w:val="%1.%2.%3"/>
      <w:lvlJc w:val="left"/>
      <w:pPr>
        <w:ind w:left="1160" w:hanging="720"/>
      </w:pPr>
      <w:rPr>
        <w:rFonts w:ascii="Arial" w:hAnsi="Arial" w:hint="default"/>
        <w:color w:val="0563C1" w:themeColor="hyperlink"/>
        <w:sz w:val="20"/>
        <w:u w:val="single"/>
      </w:rPr>
    </w:lvl>
    <w:lvl w:ilvl="3">
      <w:start w:val="1"/>
      <w:numFmt w:val="decimal"/>
      <w:lvlText w:val="%1.%2.%3.%4"/>
      <w:lvlJc w:val="left"/>
      <w:pPr>
        <w:ind w:left="1740" w:hanging="1080"/>
      </w:pPr>
      <w:rPr>
        <w:rFonts w:ascii="Arial" w:hAnsi="Arial" w:hint="default"/>
        <w:color w:val="0563C1" w:themeColor="hyperlink"/>
        <w:sz w:val="20"/>
        <w:u w:val="single"/>
      </w:rPr>
    </w:lvl>
    <w:lvl w:ilvl="4">
      <w:start w:val="1"/>
      <w:numFmt w:val="decimal"/>
      <w:lvlText w:val="%1.%2.%3.%4.%5"/>
      <w:lvlJc w:val="left"/>
      <w:pPr>
        <w:ind w:left="1960" w:hanging="1080"/>
      </w:pPr>
      <w:rPr>
        <w:rFonts w:ascii="Arial" w:hAnsi="Arial" w:hint="default"/>
        <w:color w:val="0563C1" w:themeColor="hyperlink"/>
        <w:sz w:val="20"/>
        <w:u w:val="single"/>
      </w:rPr>
    </w:lvl>
    <w:lvl w:ilvl="5">
      <w:start w:val="1"/>
      <w:numFmt w:val="decimal"/>
      <w:lvlText w:val="%1.%2.%3.%4.%5.%6"/>
      <w:lvlJc w:val="left"/>
      <w:pPr>
        <w:ind w:left="2540" w:hanging="1440"/>
      </w:pPr>
      <w:rPr>
        <w:rFonts w:ascii="Arial" w:hAnsi="Arial" w:hint="default"/>
        <w:color w:val="0563C1" w:themeColor="hyperlink"/>
        <w:sz w:val="20"/>
        <w:u w:val="single"/>
      </w:rPr>
    </w:lvl>
    <w:lvl w:ilvl="6">
      <w:start w:val="1"/>
      <w:numFmt w:val="decimal"/>
      <w:lvlText w:val="%1.%2.%3.%4.%5.%6.%7"/>
      <w:lvlJc w:val="left"/>
      <w:pPr>
        <w:ind w:left="2760" w:hanging="1440"/>
      </w:pPr>
      <w:rPr>
        <w:rFonts w:ascii="Arial" w:hAnsi="Arial" w:hint="default"/>
        <w:color w:val="0563C1" w:themeColor="hyperlink"/>
        <w:sz w:val="20"/>
        <w:u w:val="single"/>
      </w:rPr>
    </w:lvl>
    <w:lvl w:ilvl="7">
      <w:start w:val="1"/>
      <w:numFmt w:val="decimal"/>
      <w:lvlText w:val="%1.%2.%3.%4.%5.%6.%7.%8"/>
      <w:lvlJc w:val="left"/>
      <w:pPr>
        <w:ind w:left="3340" w:hanging="1800"/>
      </w:pPr>
      <w:rPr>
        <w:rFonts w:ascii="Arial" w:hAnsi="Arial" w:hint="default"/>
        <w:color w:val="0563C1" w:themeColor="hyperlink"/>
        <w:sz w:val="20"/>
        <w:u w:val="single"/>
      </w:rPr>
    </w:lvl>
    <w:lvl w:ilvl="8">
      <w:start w:val="1"/>
      <w:numFmt w:val="decimal"/>
      <w:lvlText w:val="%1.%2.%3.%4.%5.%6.%7.%8.%9"/>
      <w:lvlJc w:val="left"/>
      <w:pPr>
        <w:ind w:left="3560" w:hanging="1800"/>
      </w:pPr>
      <w:rPr>
        <w:rFonts w:ascii="Arial" w:hAnsi="Arial" w:hint="default"/>
        <w:color w:val="0563C1" w:themeColor="hyperlink"/>
        <w:sz w:val="20"/>
        <w:u w:val="single"/>
      </w:rPr>
    </w:lvl>
  </w:abstractNum>
  <w:abstractNum w:abstractNumId="55" w15:restartNumberingAfterBreak="0">
    <w:nsid w:val="754A5873"/>
    <w:multiLevelType w:val="hybridMultilevel"/>
    <w:tmpl w:val="8F8ED91A"/>
    <w:lvl w:ilvl="0" w:tplc="02247AF8">
      <w:numFmt w:val="bullet"/>
      <w:lvlText w:val="•"/>
      <w:lvlJc w:val="left"/>
      <w:pPr>
        <w:ind w:left="720" w:hanging="360"/>
      </w:pPr>
      <w:rPr>
        <w:rFonts w:ascii="Arial" w:eastAsiaTheme="minorEastAsia"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15:restartNumberingAfterBreak="0">
    <w:nsid w:val="75922D03"/>
    <w:multiLevelType w:val="hybridMultilevel"/>
    <w:tmpl w:val="2B3E33AE"/>
    <w:lvl w:ilvl="0" w:tplc="1D7C7D30">
      <w:numFmt w:val="bullet"/>
      <w:lvlText w:val="-"/>
      <w:lvlJc w:val="left"/>
      <w:pPr>
        <w:ind w:left="1068" w:hanging="708"/>
      </w:pPr>
      <w:rPr>
        <w:rFonts w:ascii="Arial" w:eastAsiaTheme="minorEastAsia"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15:restartNumberingAfterBreak="0">
    <w:nsid w:val="75A34EE3"/>
    <w:multiLevelType w:val="hybridMultilevel"/>
    <w:tmpl w:val="5316CE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76D63875"/>
    <w:multiLevelType w:val="hybridMultilevel"/>
    <w:tmpl w:val="6FCA2884"/>
    <w:lvl w:ilvl="0" w:tplc="1D7C7D30">
      <w:numFmt w:val="bullet"/>
      <w:lvlText w:val="-"/>
      <w:lvlJc w:val="left"/>
      <w:pPr>
        <w:ind w:left="1068" w:hanging="708"/>
      </w:pPr>
      <w:rPr>
        <w:rFonts w:ascii="Arial" w:eastAsiaTheme="minorEastAsia"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 w15:restartNumberingAfterBreak="0">
    <w:nsid w:val="78453436"/>
    <w:multiLevelType w:val="hybridMultilevel"/>
    <w:tmpl w:val="193EB2A4"/>
    <w:lvl w:ilvl="0" w:tplc="02247AF8">
      <w:numFmt w:val="bullet"/>
      <w:lvlText w:val="•"/>
      <w:lvlJc w:val="left"/>
      <w:pPr>
        <w:ind w:left="720" w:hanging="360"/>
      </w:pPr>
      <w:rPr>
        <w:rFonts w:ascii="Arial" w:eastAsiaTheme="minorEastAsia"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 w15:restartNumberingAfterBreak="0">
    <w:nsid w:val="7BC04C85"/>
    <w:multiLevelType w:val="hybridMultilevel"/>
    <w:tmpl w:val="C464E38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1" w15:restartNumberingAfterBreak="0">
    <w:nsid w:val="7ED924B0"/>
    <w:multiLevelType w:val="hybridMultilevel"/>
    <w:tmpl w:val="51C420A4"/>
    <w:lvl w:ilvl="0" w:tplc="1D7C7D30">
      <w:numFmt w:val="bullet"/>
      <w:lvlText w:val="-"/>
      <w:lvlJc w:val="left"/>
      <w:pPr>
        <w:ind w:left="1068" w:hanging="708"/>
      </w:pPr>
      <w:rPr>
        <w:rFonts w:ascii="Arial" w:eastAsiaTheme="minorEastAsia"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2" w15:restartNumberingAfterBreak="0">
    <w:nsid w:val="7FA707BA"/>
    <w:multiLevelType w:val="hybridMultilevel"/>
    <w:tmpl w:val="4D96FF3A"/>
    <w:lvl w:ilvl="0" w:tplc="02247AF8">
      <w:numFmt w:val="bullet"/>
      <w:lvlText w:val="•"/>
      <w:lvlJc w:val="left"/>
      <w:pPr>
        <w:ind w:left="1068" w:hanging="708"/>
      </w:pPr>
      <w:rPr>
        <w:rFonts w:ascii="Arial" w:eastAsiaTheme="minorEastAsia"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579097991">
    <w:abstractNumId w:val="24"/>
  </w:num>
  <w:num w:numId="2" w16cid:durableId="264390351">
    <w:abstractNumId w:val="30"/>
  </w:num>
  <w:num w:numId="3" w16cid:durableId="214314785">
    <w:abstractNumId w:val="45"/>
  </w:num>
  <w:num w:numId="4" w16cid:durableId="99839027">
    <w:abstractNumId w:val="27"/>
  </w:num>
  <w:num w:numId="5" w16cid:durableId="275527341">
    <w:abstractNumId w:val="42"/>
  </w:num>
  <w:num w:numId="6" w16cid:durableId="1076905262">
    <w:abstractNumId w:val="57"/>
  </w:num>
  <w:num w:numId="7" w16cid:durableId="661350965">
    <w:abstractNumId w:val="46"/>
  </w:num>
  <w:num w:numId="8" w16cid:durableId="1606888716">
    <w:abstractNumId w:val="28"/>
  </w:num>
  <w:num w:numId="9" w16cid:durableId="1652056187">
    <w:abstractNumId w:val="44"/>
  </w:num>
  <w:num w:numId="10" w16cid:durableId="193664584">
    <w:abstractNumId w:val="19"/>
  </w:num>
  <w:num w:numId="11" w16cid:durableId="1285384200">
    <w:abstractNumId w:val="60"/>
  </w:num>
  <w:num w:numId="12" w16cid:durableId="209613919">
    <w:abstractNumId w:val="40"/>
  </w:num>
  <w:num w:numId="13" w16cid:durableId="1079982031">
    <w:abstractNumId w:val="8"/>
  </w:num>
  <w:num w:numId="14" w16cid:durableId="1024861130">
    <w:abstractNumId w:val="33"/>
  </w:num>
  <w:num w:numId="15" w16cid:durableId="217016752">
    <w:abstractNumId w:val="3"/>
  </w:num>
  <w:num w:numId="16" w16cid:durableId="1987277458">
    <w:abstractNumId w:val="9"/>
  </w:num>
  <w:num w:numId="17" w16cid:durableId="698509373">
    <w:abstractNumId w:val="20"/>
  </w:num>
  <w:num w:numId="18" w16cid:durableId="1574974756">
    <w:abstractNumId w:val="43"/>
  </w:num>
  <w:num w:numId="19" w16cid:durableId="1073163920">
    <w:abstractNumId w:val="23"/>
  </w:num>
  <w:num w:numId="20" w16cid:durableId="1438720120">
    <w:abstractNumId w:val="4"/>
  </w:num>
  <w:num w:numId="21" w16cid:durableId="1024091654">
    <w:abstractNumId w:val="9"/>
  </w:num>
  <w:num w:numId="22" w16cid:durableId="276253855">
    <w:abstractNumId w:val="9"/>
  </w:num>
  <w:num w:numId="23" w16cid:durableId="1513645825">
    <w:abstractNumId w:val="30"/>
  </w:num>
  <w:num w:numId="24" w16cid:durableId="1766268250">
    <w:abstractNumId w:val="30"/>
  </w:num>
  <w:num w:numId="25" w16cid:durableId="883373309">
    <w:abstractNumId w:val="30"/>
  </w:num>
  <w:num w:numId="26" w16cid:durableId="1961720415">
    <w:abstractNumId w:val="30"/>
  </w:num>
  <w:num w:numId="27" w16cid:durableId="331422000">
    <w:abstractNumId w:val="30"/>
  </w:num>
  <w:num w:numId="28" w16cid:durableId="417286202">
    <w:abstractNumId w:val="30"/>
  </w:num>
  <w:num w:numId="29" w16cid:durableId="1208370149">
    <w:abstractNumId w:val="30"/>
  </w:num>
  <w:num w:numId="30" w16cid:durableId="595211215">
    <w:abstractNumId w:val="2"/>
  </w:num>
  <w:num w:numId="31" w16cid:durableId="410549042">
    <w:abstractNumId w:val="50"/>
  </w:num>
  <w:num w:numId="32" w16cid:durableId="957377113">
    <w:abstractNumId w:val="9"/>
  </w:num>
  <w:num w:numId="33" w16cid:durableId="339936496">
    <w:abstractNumId w:val="49"/>
  </w:num>
  <w:num w:numId="34" w16cid:durableId="1332568299">
    <w:abstractNumId w:val="26"/>
  </w:num>
  <w:num w:numId="35" w16cid:durableId="1671986921">
    <w:abstractNumId w:val="18"/>
  </w:num>
  <w:num w:numId="36" w16cid:durableId="860972013">
    <w:abstractNumId w:val="35"/>
  </w:num>
  <w:num w:numId="37" w16cid:durableId="799493541">
    <w:abstractNumId w:val="9"/>
  </w:num>
  <w:num w:numId="38" w16cid:durableId="397632122">
    <w:abstractNumId w:val="9"/>
  </w:num>
  <w:num w:numId="39" w16cid:durableId="1086684744">
    <w:abstractNumId w:val="9"/>
  </w:num>
  <w:num w:numId="40" w16cid:durableId="268705003">
    <w:abstractNumId w:val="9"/>
  </w:num>
  <w:num w:numId="41" w16cid:durableId="2121337526">
    <w:abstractNumId w:val="5"/>
  </w:num>
  <w:num w:numId="42" w16cid:durableId="2088839479">
    <w:abstractNumId w:val="9"/>
  </w:num>
  <w:num w:numId="43" w16cid:durableId="1119449115">
    <w:abstractNumId w:val="9"/>
  </w:num>
  <w:num w:numId="44" w16cid:durableId="1376662310">
    <w:abstractNumId w:val="48"/>
  </w:num>
  <w:num w:numId="45" w16cid:durableId="1856193263">
    <w:abstractNumId w:val="51"/>
  </w:num>
  <w:num w:numId="46" w16cid:durableId="998191825">
    <w:abstractNumId w:val="21"/>
  </w:num>
  <w:num w:numId="47" w16cid:durableId="32970819">
    <w:abstractNumId w:val="41"/>
  </w:num>
  <w:num w:numId="48" w16cid:durableId="862716660">
    <w:abstractNumId w:val="1"/>
  </w:num>
  <w:num w:numId="49" w16cid:durableId="1593315960">
    <w:abstractNumId w:val="62"/>
  </w:num>
  <w:num w:numId="50" w16cid:durableId="1980112885">
    <w:abstractNumId w:val="34"/>
  </w:num>
  <w:num w:numId="51" w16cid:durableId="251554524">
    <w:abstractNumId w:val="11"/>
  </w:num>
  <w:num w:numId="52" w16cid:durableId="1037586574">
    <w:abstractNumId w:val="31"/>
  </w:num>
  <w:num w:numId="53" w16cid:durableId="1514567227">
    <w:abstractNumId w:val="54"/>
  </w:num>
  <w:num w:numId="54" w16cid:durableId="1766412634">
    <w:abstractNumId w:val="16"/>
  </w:num>
  <w:num w:numId="55" w16cid:durableId="254245655">
    <w:abstractNumId w:val="25"/>
  </w:num>
  <w:num w:numId="56" w16cid:durableId="629552549">
    <w:abstractNumId w:val="22"/>
  </w:num>
  <w:num w:numId="57" w16cid:durableId="636766757">
    <w:abstractNumId w:val="58"/>
  </w:num>
  <w:num w:numId="58" w16cid:durableId="802577286">
    <w:abstractNumId w:val="61"/>
  </w:num>
  <w:num w:numId="59" w16cid:durableId="1531138216">
    <w:abstractNumId w:val="0"/>
  </w:num>
  <w:num w:numId="60" w16cid:durableId="734205506">
    <w:abstractNumId w:val="10"/>
  </w:num>
  <w:num w:numId="61" w16cid:durableId="437026444">
    <w:abstractNumId w:val="6"/>
  </w:num>
  <w:num w:numId="62" w16cid:durableId="423965724">
    <w:abstractNumId w:val="47"/>
  </w:num>
  <w:num w:numId="63" w16cid:durableId="436366656">
    <w:abstractNumId w:val="56"/>
  </w:num>
  <w:num w:numId="64" w16cid:durableId="890657112">
    <w:abstractNumId w:val="39"/>
  </w:num>
  <w:num w:numId="65" w16cid:durableId="1503164359">
    <w:abstractNumId w:val="14"/>
  </w:num>
  <w:num w:numId="66" w16cid:durableId="375087352">
    <w:abstractNumId w:val="36"/>
  </w:num>
  <w:num w:numId="67" w16cid:durableId="1129670899">
    <w:abstractNumId w:val="59"/>
  </w:num>
  <w:num w:numId="68" w16cid:durableId="1870022750">
    <w:abstractNumId w:val="55"/>
  </w:num>
  <w:num w:numId="69" w16cid:durableId="1762604049">
    <w:abstractNumId w:val="12"/>
  </w:num>
  <w:num w:numId="70" w16cid:durableId="540023921">
    <w:abstractNumId w:val="38"/>
  </w:num>
  <w:num w:numId="71" w16cid:durableId="1308322466">
    <w:abstractNumId w:val="15"/>
  </w:num>
  <w:num w:numId="72" w16cid:durableId="1929804118">
    <w:abstractNumId w:val="13"/>
  </w:num>
  <w:num w:numId="73" w16cid:durableId="499126507">
    <w:abstractNumId w:val="32"/>
  </w:num>
  <w:num w:numId="74" w16cid:durableId="1231237442">
    <w:abstractNumId w:val="52"/>
  </w:num>
  <w:num w:numId="75" w16cid:durableId="96944782">
    <w:abstractNumId w:val="53"/>
  </w:num>
  <w:num w:numId="76" w16cid:durableId="1629584569">
    <w:abstractNumId w:val="17"/>
  </w:num>
  <w:num w:numId="77" w16cid:durableId="1982345746">
    <w:abstractNumId w:val="7"/>
  </w:num>
  <w:num w:numId="78" w16cid:durableId="1990013229">
    <w:abstractNumId w:val="29"/>
  </w:num>
  <w:num w:numId="79" w16cid:durableId="415902301">
    <w:abstractNumId w:val="37"/>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EAD"/>
    <w:rsid w:val="0000095C"/>
    <w:rsid w:val="00000FFF"/>
    <w:rsid w:val="0000231C"/>
    <w:rsid w:val="00002581"/>
    <w:rsid w:val="00004E0E"/>
    <w:rsid w:val="00007D18"/>
    <w:rsid w:val="00007FBE"/>
    <w:rsid w:val="000109E0"/>
    <w:rsid w:val="000111D9"/>
    <w:rsid w:val="000114E1"/>
    <w:rsid w:val="00011794"/>
    <w:rsid w:val="00013503"/>
    <w:rsid w:val="0002038B"/>
    <w:rsid w:val="00020B38"/>
    <w:rsid w:val="00024D20"/>
    <w:rsid w:val="00025722"/>
    <w:rsid w:val="00026AA2"/>
    <w:rsid w:val="00027429"/>
    <w:rsid w:val="0003046A"/>
    <w:rsid w:val="000325E0"/>
    <w:rsid w:val="0003531E"/>
    <w:rsid w:val="000353E8"/>
    <w:rsid w:val="0003587F"/>
    <w:rsid w:val="0003593F"/>
    <w:rsid w:val="00035B71"/>
    <w:rsid w:val="00035CAF"/>
    <w:rsid w:val="0003655B"/>
    <w:rsid w:val="00037701"/>
    <w:rsid w:val="00037880"/>
    <w:rsid w:val="0004007D"/>
    <w:rsid w:val="00040F89"/>
    <w:rsid w:val="00042C04"/>
    <w:rsid w:val="000456B9"/>
    <w:rsid w:val="00045962"/>
    <w:rsid w:val="00045C4F"/>
    <w:rsid w:val="00046597"/>
    <w:rsid w:val="00047165"/>
    <w:rsid w:val="00050301"/>
    <w:rsid w:val="00050499"/>
    <w:rsid w:val="00050D78"/>
    <w:rsid w:val="00052678"/>
    <w:rsid w:val="00053BD0"/>
    <w:rsid w:val="00053C02"/>
    <w:rsid w:val="00053E6A"/>
    <w:rsid w:val="00054695"/>
    <w:rsid w:val="000560DB"/>
    <w:rsid w:val="000567D7"/>
    <w:rsid w:val="00056C98"/>
    <w:rsid w:val="0005757E"/>
    <w:rsid w:val="00060FDF"/>
    <w:rsid w:val="00061597"/>
    <w:rsid w:val="00061FF4"/>
    <w:rsid w:val="00062A7F"/>
    <w:rsid w:val="00065043"/>
    <w:rsid w:val="000662D6"/>
    <w:rsid w:val="000663CD"/>
    <w:rsid w:val="000664C7"/>
    <w:rsid w:val="000667EA"/>
    <w:rsid w:val="00066CAE"/>
    <w:rsid w:val="00067F60"/>
    <w:rsid w:val="00070D02"/>
    <w:rsid w:val="00071C25"/>
    <w:rsid w:val="00072030"/>
    <w:rsid w:val="00072607"/>
    <w:rsid w:val="00073852"/>
    <w:rsid w:val="00074F63"/>
    <w:rsid w:val="000766D0"/>
    <w:rsid w:val="00076AA1"/>
    <w:rsid w:val="00076B9A"/>
    <w:rsid w:val="0007722A"/>
    <w:rsid w:val="00077EC9"/>
    <w:rsid w:val="000810D8"/>
    <w:rsid w:val="0008295E"/>
    <w:rsid w:val="0008366C"/>
    <w:rsid w:val="00084620"/>
    <w:rsid w:val="00084638"/>
    <w:rsid w:val="00085131"/>
    <w:rsid w:val="000868A8"/>
    <w:rsid w:val="00087430"/>
    <w:rsid w:val="000914A9"/>
    <w:rsid w:val="00091931"/>
    <w:rsid w:val="000922CF"/>
    <w:rsid w:val="00092D04"/>
    <w:rsid w:val="00093DD1"/>
    <w:rsid w:val="00094DDD"/>
    <w:rsid w:val="0009565C"/>
    <w:rsid w:val="00096038"/>
    <w:rsid w:val="00096263"/>
    <w:rsid w:val="00097CFC"/>
    <w:rsid w:val="000A014C"/>
    <w:rsid w:val="000A0924"/>
    <w:rsid w:val="000A0B55"/>
    <w:rsid w:val="000A10B5"/>
    <w:rsid w:val="000A196B"/>
    <w:rsid w:val="000A209E"/>
    <w:rsid w:val="000A3696"/>
    <w:rsid w:val="000A3DB9"/>
    <w:rsid w:val="000A4ABC"/>
    <w:rsid w:val="000A5C86"/>
    <w:rsid w:val="000A729D"/>
    <w:rsid w:val="000B0499"/>
    <w:rsid w:val="000B2EE7"/>
    <w:rsid w:val="000B3DAD"/>
    <w:rsid w:val="000B48C8"/>
    <w:rsid w:val="000B5BD8"/>
    <w:rsid w:val="000B7517"/>
    <w:rsid w:val="000C0EFB"/>
    <w:rsid w:val="000C2ED4"/>
    <w:rsid w:val="000C58EA"/>
    <w:rsid w:val="000C5F65"/>
    <w:rsid w:val="000C71E6"/>
    <w:rsid w:val="000C7A89"/>
    <w:rsid w:val="000D0423"/>
    <w:rsid w:val="000D3886"/>
    <w:rsid w:val="000D45C2"/>
    <w:rsid w:val="000D75D7"/>
    <w:rsid w:val="000D7C1B"/>
    <w:rsid w:val="000E166C"/>
    <w:rsid w:val="000E1D12"/>
    <w:rsid w:val="000E4275"/>
    <w:rsid w:val="000E5D51"/>
    <w:rsid w:val="000E6481"/>
    <w:rsid w:val="000E7561"/>
    <w:rsid w:val="000F0B14"/>
    <w:rsid w:val="000F0B46"/>
    <w:rsid w:val="000F0D06"/>
    <w:rsid w:val="000F0DFF"/>
    <w:rsid w:val="000F17C7"/>
    <w:rsid w:val="000F1BB9"/>
    <w:rsid w:val="000F29B5"/>
    <w:rsid w:val="000F2B34"/>
    <w:rsid w:val="000F31D9"/>
    <w:rsid w:val="000F4115"/>
    <w:rsid w:val="000F516D"/>
    <w:rsid w:val="000F540E"/>
    <w:rsid w:val="000F616B"/>
    <w:rsid w:val="000F6898"/>
    <w:rsid w:val="00101CC9"/>
    <w:rsid w:val="00102877"/>
    <w:rsid w:val="001030BE"/>
    <w:rsid w:val="00103BF5"/>
    <w:rsid w:val="00103DBD"/>
    <w:rsid w:val="0010467D"/>
    <w:rsid w:val="001047C3"/>
    <w:rsid w:val="00106655"/>
    <w:rsid w:val="0010694E"/>
    <w:rsid w:val="001070DE"/>
    <w:rsid w:val="001073E8"/>
    <w:rsid w:val="00107B2D"/>
    <w:rsid w:val="00110A5E"/>
    <w:rsid w:val="001115A7"/>
    <w:rsid w:val="00113625"/>
    <w:rsid w:val="001140F8"/>
    <w:rsid w:val="00114915"/>
    <w:rsid w:val="00115726"/>
    <w:rsid w:val="001164FE"/>
    <w:rsid w:val="00120BB0"/>
    <w:rsid w:val="00121053"/>
    <w:rsid w:val="0012346A"/>
    <w:rsid w:val="00123EAB"/>
    <w:rsid w:val="00123FED"/>
    <w:rsid w:val="00124BC0"/>
    <w:rsid w:val="00126447"/>
    <w:rsid w:val="00126E54"/>
    <w:rsid w:val="001276BF"/>
    <w:rsid w:val="0013035B"/>
    <w:rsid w:val="00131F22"/>
    <w:rsid w:val="00132AC9"/>
    <w:rsid w:val="00135915"/>
    <w:rsid w:val="00136EB8"/>
    <w:rsid w:val="00137598"/>
    <w:rsid w:val="001407DE"/>
    <w:rsid w:val="00142880"/>
    <w:rsid w:val="00142A7C"/>
    <w:rsid w:val="0014375F"/>
    <w:rsid w:val="00144BE9"/>
    <w:rsid w:val="00145AA5"/>
    <w:rsid w:val="00150702"/>
    <w:rsid w:val="0015078D"/>
    <w:rsid w:val="00150CEC"/>
    <w:rsid w:val="00150CFA"/>
    <w:rsid w:val="00151D5A"/>
    <w:rsid w:val="00151E6A"/>
    <w:rsid w:val="0015257E"/>
    <w:rsid w:val="0015259C"/>
    <w:rsid w:val="001525CE"/>
    <w:rsid w:val="001528D8"/>
    <w:rsid w:val="00152FEE"/>
    <w:rsid w:val="001534F1"/>
    <w:rsid w:val="00154277"/>
    <w:rsid w:val="00156540"/>
    <w:rsid w:val="001572E5"/>
    <w:rsid w:val="00157868"/>
    <w:rsid w:val="001618F9"/>
    <w:rsid w:val="001632BA"/>
    <w:rsid w:val="00163B53"/>
    <w:rsid w:val="0016412D"/>
    <w:rsid w:val="0016583A"/>
    <w:rsid w:val="00166C89"/>
    <w:rsid w:val="00167436"/>
    <w:rsid w:val="001675FC"/>
    <w:rsid w:val="00167BC7"/>
    <w:rsid w:val="0017199B"/>
    <w:rsid w:val="00172BFB"/>
    <w:rsid w:val="001730F0"/>
    <w:rsid w:val="00174BD0"/>
    <w:rsid w:val="00175ADE"/>
    <w:rsid w:val="001823B8"/>
    <w:rsid w:val="00183A62"/>
    <w:rsid w:val="001869C7"/>
    <w:rsid w:val="00186E29"/>
    <w:rsid w:val="0018728B"/>
    <w:rsid w:val="00191223"/>
    <w:rsid w:val="00192CFF"/>
    <w:rsid w:val="001947DA"/>
    <w:rsid w:val="001949A8"/>
    <w:rsid w:val="00195552"/>
    <w:rsid w:val="00196E47"/>
    <w:rsid w:val="00196FAA"/>
    <w:rsid w:val="001A006A"/>
    <w:rsid w:val="001A1581"/>
    <w:rsid w:val="001A24E1"/>
    <w:rsid w:val="001A3B4C"/>
    <w:rsid w:val="001A6891"/>
    <w:rsid w:val="001A7237"/>
    <w:rsid w:val="001A74E9"/>
    <w:rsid w:val="001A7A27"/>
    <w:rsid w:val="001A7FFD"/>
    <w:rsid w:val="001B0F57"/>
    <w:rsid w:val="001B2021"/>
    <w:rsid w:val="001B22B7"/>
    <w:rsid w:val="001B2716"/>
    <w:rsid w:val="001B3749"/>
    <w:rsid w:val="001B3E46"/>
    <w:rsid w:val="001B6ACC"/>
    <w:rsid w:val="001B6D49"/>
    <w:rsid w:val="001C020E"/>
    <w:rsid w:val="001C47FE"/>
    <w:rsid w:val="001C4CC8"/>
    <w:rsid w:val="001C4D16"/>
    <w:rsid w:val="001C4F6E"/>
    <w:rsid w:val="001C6AE2"/>
    <w:rsid w:val="001C6EC7"/>
    <w:rsid w:val="001D14D8"/>
    <w:rsid w:val="001D1ED7"/>
    <w:rsid w:val="001D268A"/>
    <w:rsid w:val="001D2EB0"/>
    <w:rsid w:val="001D3D53"/>
    <w:rsid w:val="001D46FF"/>
    <w:rsid w:val="001D534B"/>
    <w:rsid w:val="001D55B2"/>
    <w:rsid w:val="001D695E"/>
    <w:rsid w:val="001D6EBE"/>
    <w:rsid w:val="001D6FB5"/>
    <w:rsid w:val="001E005D"/>
    <w:rsid w:val="001E04D8"/>
    <w:rsid w:val="001E04EE"/>
    <w:rsid w:val="001E176A"/>
    <w:rsid w:val="001E1FD4"/>
    <w:rsid w:val="001E3CCE"/>
    <w:rsid w:val="001E4AA0"/>
    <w:rsid w:val="001E50B7"/>
    <w:rsid w:val="001E5609"/>
    <w:rsid w:val="001E6763"/>
    <w:rsid w:val="001E76F2"/>
    <w:rsid w:val="001E79A4"/>
    <w:rsid w:val="001F1605"/>
    <w:rsid w:val="001F295D"/>
    <w:rsid w:val="001F3DF6"/>
    <w:rsid w:val="001F66C7"/>
    <w:rsid w:val="001F6A9A"/>
    <w:rsid w:val="001F7992"/>
    <w:rsid w:val="001F7BC7"/>
    <w:rsid w:val="00202730"/>
    <w:rsid w:val="00206DD9"/>
    <w:rsid w:val="00212109"/>
    <w:rsid w:val="00212B2B"/>
    <w:rsid w:val="002139E5"/>
    <w:rsid w:val="00215321"/>
    <w:rsid w:val="002153C5"/>
    <w:rsid w:val="002154D3"/>
    <w:rsid w:val="00215595"/>
    <w:rsid w:val="00216527"/>
    <w:rsid w:val="002165D4"/>
    <w:rsid w:val="00216C5E"/>
    <w:rsid w:val="00216D24"/>
    <w:rsid w:val="0021769F"/>
    <w:rsid w:val="00217754"/>
    <w:rsid w:val="00220836"/>
    <w:rsid w:val="00220A6F"/>
    <w:rsid w:val="002210C8"/>
    <w:rsid w:val="00221660"/>
    <w:rsid w:val="00221839"/>
    <w:rsid w:val="00221B09"/>
    <w:rsid w:val="00221B30"/>
    <w:rsid w:val="002222F1"/>
    <w:rsid w:val="0022277D"/>
    <w:rsid w:val="00230C67"/>
    <w:rsid w:val="002311DF"/>
    <w:rsid w:val="00231211"/>
    <w:rsid w:val="00231F3E"/>
    <w:rsid w:val="002331EF"/>
    <w:rsid w:val="0023382C"/>
    <w:rsid w:val="00233883"/>
    <w:rsid w:val="00233915"/>
    <w:rsid w:val="00235D1A"/>
    <w:rsid w:val="00235EEB"/>
    <w:rsid w:val="00237A86"/>
    <w:rsid w:val="00240B36"/>
    <w:rsid w:val="002414B1"/>
    <w:rsid w:val="00241965"/>
    <w:rsid w:val="00241F15"/>
    <w:rsid w:val="0024424F"/>
    <w:rsid w:val="002446B2"/>
    <w:rsid w:val="00244D26"/>
    <w:rsid w:val="002453E2"/>
    <w:rsid w:val="002457D3"/>
    <w:rsid w:val="0024591A"/>
    <w:rsid w:val="00245DD3"/>
    <w:rsid w:val="00247D9A"/>
    <w:rsid w:val="00250124"/>
    <w:rsid w:val="00251A55"/>
    <w:rsid w:val="00252FF4"/>
    <w:rsid w:val="00253D78"/>
    <w:rsid w:val="00254ED9"/>
    <w:rsid w:val="002569D2"/>
    <w:rsid w:val="00256FDA"/>
    <w:rsid w:val="00257DC2"/>
    <w:rsid w:val="002601E5"/>
    <w:rsid w:val="00260D2C"/>
    <w:rsid w:val="00262BF8"/>
    <w:rsid w:val="002649F2"/>
    <w:rsid w:val="00266A07"/>
    <w:rsid w:val="00270448"/>
    <w:rsid w:val="00271453"/>
    <w:rsid w:val="00272A48"/>
    <w:rsid w:val="00273E38"/>
    <w:rsid w:val="002744D8"/>
    <w:rsid w:val="0027773C"/>
    <w:rsid w:val="00281322"/>
    <w:rsid w:val="0028141D"/>
    <w:rsid w:val="0028338C"/>
    <w:rsid w:val="00283851"/>
    <w:rsid w:val="002853C5"/>
    <w:rsid w:val="00285541"/>
    <w:rsid w:val="0028620D"/>
    <w:rsid w:val="00286E97"/>
    <w:rsid w:val="00287159"/>
    <w:rsid w:val="00290BF2"/>
    <w:rsid w:val="00291837"/>
    <w:rsid w:val="002925AD"/>
    <w:rsid w:val="00293847"/>
    <w:rsid w:val="00293ECB"/>
    <w:rsid w:val="00294357"/>
    <w:rsid w:val="002943C9"/>
    <w:rsid w:val="002947C5"/>
    <w:rsid w:val="00296723"/>
    <w:rsid w:val="00296C5D"/>
    <w:rsid w:val="00296F41"/>
    <w:rsid w:val="002A2990"/>
    <w:rsid w:val="002A3425"/>
    <w:rsid w:val="002A5864"/>
    <w:rsid w:val="002A66DA"/>
    <w:rsid w:val="002A66EE"/>
    <w:rsid w:val="002A6FCF"/>
    <w:rsid w:val="002A77FD"/>
    <w:rsid w:val="002B0B7D"/>
    <w:rsid w:val="002B0D2C"/>
    <w:rsid w:val="002B1137"/>
    <w:rsid w:val="002B121F"/>
    <w:rsid w:val="002B124C"/>
    <w:rsid w:val="002B24AC"/>
    <w:rsid w:val="002B2D07"/>
    <w:rsid w:val="002B2F52"/>
    <w:rsid w:val="002B49BB"/>
    <w:rsid w:val="002B563F"/>
    <w:rsid w:val="002C0BB3"/>
    <w:rsid w:val="002C1951"/>
    <w:rsid w:val="002C1BF5"/>
    <w:rsid w:val="002C356F"/>
    <w:rsid w:val="002C4490"/>
    <w:rsid w:val="002C4CC9"/>
    <w:rsid w:val="002C61C7"/>
    <w:rsid w:val="002D0BD0"/>
    <w:rsid w:val="002D12CA"/>
    <w:rsid w:val="002D26BA"/>
    <w:rsid w:val="002D2726"/>
    <w:rsid w:val="002D3599"/>
    <w:rsid w:val="002D3E72"/>
    <w:rsid w:val="002D4184"/>
    <w:rsid w:val="002D6BFF"/>
    <w:rsid w:val="002D6C6C"/>
    <w:rsid w:val="002E0DD5"/>
    <w:rsid w:val="002E1E53"/>
    <w:rsid w:val="002E2285"/>
    <w:rsid w:val="002E23F1"/>
    <w:rsid w:val="002E3103"/>
    <w:rsid w:val="002E68A6"/>
    <w:rsid w:val="002E7A27"/>
    <w:rsid w:val="002F14F0"/>
    <w:rsid w:val="002F1B88"/>
    <w:rsid w:val="002F2354"/>
    <w:rsid w:val="002F2AAA"/>
    <w:rsid w:val="002F2AF9"/>
    <w:rsid w:val="002F36C3"/>
    <w:rsid w:val="002F7D60"/>
    <w:rsid w:val="003000BC"/>
    <w:rsid w:val="00300511"/>
    <w:rsid w:val="00300855"/>
    <w:rsid w:val="00300F8D"/>
    <w:rsid w:val="003012BA"/>
    <w:rsid w:val="00301491"/>
    <w:rsid w:val="00301A14"/>
    <w:rsid w:val="00301DF0"/>
    <w:rsid w:val="003035DC"/>
    <w:rsid w:val="0030719F"/>
    <w:rsid w:val="0031046B"/>
    <w:rsid w:val="00311C23"/>
    <w:rsid w:val="00312AED"/>
    <w:rsid w:val="00312F26"/>
    <w:rsid w:val="003140B8"/>
    <w:rsid w:val="003144EF"/>
    <w:rsid w:val="00315AE2"/>
    <w:rsid w:val="00316152"/>
    <w:rsid w:val="00317EAD"/>
    <w:rsid w:val="00321EDB"/>
    <w:rsid w:val="003237A6"/>
    <w:rsid w:val="00324DAF"/>
    <w:rsid w:val="00326C06"/>
    <w:rsid w:val="00327D38"/>
    <w:rsid w:val="0033081D"/>
    <w:rsid w:val="00330ED9"/>
    <w:rsid w:val="00330FE4"/>
    <w:rsid w:val="003312F2"/>
    <w:rsid w:val="00332765"/>
    <w:rsid w:val="0033366C"/>
    <w:rsid w:val="00333E54"/>
    <w:rsid w:val="003352A7"/>
    <w:rsid w:val="003360FA"/>
    <w:rsid w:val="0033634F"/>
    <w:rsid w:val="0033743D"/>
    <w:rsid w:val="0034033A"/>
    <w:rsid w:val="00340D4E"/>
    <w:rsid w:val="003413C9"/>
    <w:rsid w:val="003417B3"/>
    <w:rsid w:val="00341C4E"/>
    <w:rsid w:val="00341E37"/>
    <w:rsid w:val="0034292E"/>
    <w:rsid w:val="00343227"/>
    <w:rsid w:val="00343D6E"/>
    <w:rsid w:val="00344143"/>
    <w:rsid w:val="00344AAC"/>
    <w:rsid w:val="003461C7"/>
    <w:rsid w:val="00346F2F"/>
    <w:rsid w:val="00353192"/>
    <w:rsid w:val="003535B4"/>
    <w:rsid w:val="003547BC"/>
    <w:rsid w:val="00355416"/>
    <w:rsid w:val="003556FE"/>
    <w:rsid w:val="00355E46"/>
    <w:rsid w:val="00357C8B"/>
    <w:rsid w:val="0036218B"/>
    <w:rsid w:val="003630F2"/>
    <w:rsid w:val="00366181"/>
    <w:rsid w:val="00367579"/>
    <w:rsid w:val="00370434"/>
    <w:rsid w:val="003731E3"/>
    <w:rsid w:val="003738A6"/>
    <w:rsid w:val="003741CA"/>
    <w:rsid w:val="00375951"/>
    <w:rsid w:val="00380AE4"/>
    <w:rsid w:val="00380B07"/>
    <w:rsid w:val="00381969"/>
    <w:rsid w:val="003829F0"/>
    <w:rsid w:val="00383D6A"/>
    <w:rsid w:val="00384C0F"/>
    <w:rsid w:val="0038529C"/>
    <w:rsid w:val="00387246"/>
    <w:rsid w:val="00387D65"/>
    <w:rsid w:val="00387EB8"/>
    <w:rsid w:val="00391EF4"/>
    <w:rsid w:val="003937B8"/>
    <w:rsid w:val="00394133"/>
    <w:rsid w:val="00395906"/>
    <w:rsid w:val="00395D8E"/>
    <w:rsid w:val="00397271"/>
    <w:rsid w:val="00397896"/>
    <w:rsid w:val="003A0514"/>
    <w:rsid w:val="003A2053"/>
    <w:rsid w:val="003A2DCD"/>
    <w:rsid w:val="003A470F"/>
    <w:rsid w:val="003A4B8D"/>
    <w:rsid w:val="003A6E37"/>
    <w:rsid w:val="003A75E1"/>
    <w:rsid w:val="003A78C7"/>
    <w:rsid w:val="003B1DAF"/>
    <w:rsid w:val="003B20D8"/>
    <w:rsid w:val="003B20DF"/>
    <w:rsid w:val="003B3BA9"/>
    <w:rsid w:val="003B6655"/>
    <w:rsid w:val="003B6AE4"/>
    <w:rsid w:val="003C03AB"/>
    <w:rsid w:val="003C25FA"/>
    <w:rsid w:val="003C3B5F"/>
    <w:rsid w:val="003C4525"/>
    <w:rsid w:val="003C4EF5"/>
    <w:rsid w:val="003C5CD4"/>
    <w:rsid w:val="003C5D2F"/>
    <w:rsid w:val="003C6D53"/>
    <w:rsid w:val="003C7831"/>
    <w:rsid w:val="003D0F6B"/>
    <w:rsid w:val="003D1922"/>
    <w:rsid w:val="003D1D70"/>
    <w:rsid w:val="003D1EE2"/>
    <w:rsid w:val="003D2391"/>
    <w:rsid w:val="003D27D8"/>
    <w:rsid w:val="003D2DFD"/>
    <w:rsid w:val="003D3A01"/>
    <w:rsid w:val="003D6D9B"/>
    <w:rsid w:val="003D6E20"/>
    <w:rsid w:val="003D6EE9"/>
    <w:rsid w:val="003D6F79"/>
    <w:rsid w:val="003D70A2"/>
    <w:rsid w:val="003D7F93"/>
    <w:rsid w:val="003E0440"/>
    <w:rsid w:val="003E09F2"/>
    <w:rsid w:val="003E30DE"/>
    <w:rsid w:val="003E434D"/>
    <w:rsid w:val="003E548D"/>
    <w:rsid w:val="003E549D"/>
    <w:rsid w:val="003E5CEE"/>
    <w:rsid w:val="003E636C"/>
    <w:rsid w:val="003E64EE"/>
    <w:rsid w:val="003F1911"/>
    <w:rsid w:val="003F21A6"/>
    <w:rsid w:val="003F32BF"/>
    <w:rsid w:val="003F5D27"/>
    <w:rsid w:val="003F6599"/>
    <w:rsid w:val="003F708B"/>
    <w:rsid w:val="003F7564"/>
    <w:rsid w:val="0040122F"/>
    <w:rsid w:val="00402E34"/>
    <w:rsid w:val="00403694"/>
    <w:rsid w:val="00403CCB"/>
    <w:rsid w:val="0040482E"/>
    <w:rsid w:val="004052BB"/>
    <w:rsid w:val="00406FA6"/>
    <w:rsid w:val="004074B5"/>
    <w:rsid w:val="0041264B"/>
    <w:rsid w:val="00413342"/>
    <w:rsid w:val="00415B72"/>
    <w:rsid w:val="00415C03"/>
    <w:rsid w:val="004164A0"/>
    <w:rsid w:val="004200AC"/>
    <w:rsid w:val="00420AC5"/>
    <w:rsid w:val="00421DAA"/>
    <w:rsid w:val="00425345"/>
    <w:rsid w:val="0042708F"/>
    <w:rsid w:val="0042716D"/>
    <w:rsid w:val="004271B9"/>
    <w:rsid w:val="004277DA"/>
    <w:rsid w:val="004309ED"/>
    <w:rsid w:val="00432B5C"/>
    <w:rsid w:val="004334DC"/>
    <w:rsid w:val="004357BE"/>
    <w:rsid w:val="0043693C"/>
    <w:rsid w:val="00436B47"/>
    <w:rsid w:val="00436F9F"/>
    <w:rsid w:val="004371D6"/>
    <w:rsid w:val="00437342"/>
    <w:rsid w:val="00437545"/>
    <w:rsid w:val="00441880"/>
    <w:rsid w:val="004418F6"/>
    <w:rsid w:val="00442262"/>
    <w:rsid w:val="00444536"/>
    <w:rsid w:val="00444786"/>
    <w:rsid w:val="0044516F"/>
    <w:rsid w:val="00446C84"/>
    <w:rsid w:val="00446FFC"/>
    <w:rsid w:val="00447C5A"/>
    <w:rsid w:val="004501F2"/>
    <w:rsid w:val="00452606"/>
    <w:rsid w:val="004526CF"/>
    <w:rsid w:val="00453429"/>
    <w:rsid w:val="0045353C"/>
    <w:rsid w:val="00454247"/>
    <w:rsid w:val="004553BC"/>
    <w:rsid w:val="00455DEC"/>
    <w:rsid w:val="00456A57"/>
    <w:rsid w:val="00456D3A"/>
    <w:rsid w:val="004631C2"/>
    <w:rsid w:val="004635CE"/>
    <w:rsid w:val="004640A0"/>
    <w:rsid w:val="004669E2"/>
    <w:rsid w:val="004676CD"/>
    <w:rsid w:val="00467B5F"/>
    <w:rsid w:val="00470675"/>
    <w:rsid w:val="00470BB6"/>
    <w:rsid w:val="00471610"/>
    <w:rsid w:val="00471A60"/>
    <w:rsid w:val="00471A8A"/>
    <w:rsid w:val="00472A8C"/>
    <w:rsid w:val="00475782"/>
    <w:rsid w:val="00480DEC"/>
    <w:rsid w:val="00481114"/>
    <w:rsid w:val="0048174F"/>
    <w:rsid w:val="00481F26"/>
    <w:rsid w:val="00481FA6"/>
    <w:rsid w:val="0048359F"/>
    <w:rsid w:val="004867B3"/>
    <w:rsid w:val="004918A8"/>
    <w:rsid w:val="00491B13"/>
    <w:rsid w:val="004940C7"/>
    <w:rsid w:val="0049709E"/>
    <w:rsid w:val="004976F6"/>
    <w:rsid w:val="00497BC9"/>
    <w:rsid w:val="004A133E"/>
    <w:rsid w:val="004A1C2F"/>
    <w:rsid w:val="004A26FD"/>
    <w:rsid w:val="004A28F5"/>
    <w:rsid w:val="004A401B"/>
    <w:rsid w:val="004A4645"/>
    <w:rsid w:val="004A644D"/>
    <w:rsid w:val="004A71F0"/>
    <w:rsid w:val="004B295E"/>
    <w:rsid w:val="004B361D"/>
    <w:rsid w:val="004B3A89"/>
    <w:rsid w:val="004B6D2A"/>
    <w:rsid w:val="004C44FB"/>
    <w:rsid w:val="004C4B5E"/>
    <w:rsid w:val="004C54FD"/>
    <w:rsid w:val="004C5616"/>
    <w:rsid w:val="004C74E8"/>
    <w:rsid w:val="004C753A"/>
    <w:rsid w:val="004C7665"/>
    <w:rsid w:val="004D02A0"/>
    <w:rsid w:val="004D0360"/>
    <w:rsid w:val="004D3ED3"/>
    <w:rsid w:val="004D4E8B"/>
    <w:rsid w:val="004D74C9"/>
    <w:rsid w:val="004E14D3"/>
    <w:rsid w:val="004E3490"/>
    <w:rsid w:val="004E39CB"/>
    <w:rsid w:val="004E455C"/>
    <w:rsid w:val="004E59E2"/>
    <w:rsid w:val="004E64AC"/>
    <w:rsid w:val="004E77E4"/>
    <w:rsid w:val="004E7F99"/>
    <w:rsid w:val="004F0E2C"/>
    <w:rsid w:val="004F1F2A"/>
    <w:rsid w:val="004F2BF9"/>
    <w:rsid w:val="004F45B7"/>
    <w:rsid w:val="004F4831"/>
    <w:rsid w:val="004F4B5B"/>
    <w:rsid w:val="004F5CB3"/>
    <w:rsid w:val="004F6663"/>
    <w:rsid w:val="004F7D25"/>
    <w:rsid w:val="004F7FDC"/>
    <w:rsid w:val="005006C2"/>
    <w:rsid w:val="00501799"/>
    <w:rsid w:val="00501CA5"/>
    <w:rsid w:val="00502714"/>
    <w:rsid w:val="00503380"/>
    <w:rsid w:val="005041C5"/>
    <w:rsid w:val="005056EA"/>
    <w:rsid w:val="00506265"/>
    <w:rsid w:val="00506D77"/>
    <w:rsid w:val="00506DF8"/>
    <w:rsid w:val="005078FC"/>
    <w:rsid w:val="005110DF"/>
    <w:rsid w:val="00513098"/>
    <w:rsid w:val="005140ED"/>
    <w:rsid w:val="00514140"/>
    <w:rsid w:val="0051766E"/>
    <w:rsid w:val="00517AF4"/>
    <w:rsid w:val="00520669"/>
    <w:rsid w:val="005207D4"/>
    <w:rsid w:val="00521248"/>
    <w:rsid w:val="00524E26"/>
    <w:rsid w:val="005253D0"/>
    <w:rsid w:val="00526ADA"/>
    <w:rsid w:val="00530DA3"/>
    <w:rsid w:val="00531239"/>
    <w:rsid w:val="00531476"/>
    <w:rsid w:val="00531E66"/>
    <w:rsid w:val="005324BE"/>
    <w:rsid w:val="005328BE"/>
    <w:rsid w:val="00533360"/>
    <w:rsid w:val="00533574"/>
    <w:rsid w:val="005336A4"/>
    <w:rsid w:val="0053735E"/>
    <w:rsid w:val="005379F2"/>
    <w:rsid w:val="0054057D"/>
    <w:rsid w:val="00540A9B"/>
    <w:rsid w:val="00540F46"/>
    <w:rsid w:val="005447CB"/>
    <w:rsid w:val="005462AA"/>
    <w:rsid w:val="005462F0"/>
    <w:rsid w:val="00546303"/>
    <w:rsid w:val="00546BAE"/>
    <w:rsid w:val="00547294"/>
    <w:rsid w:val="00552165"/>
    <w:rsid w:val="00552277"/>
    <w:rsid w:val="00553E86"/>
    <w:rsid w:val="00554176"/>
    <w:rsid w:val="005558D6"/>
    <w:rsid w:val="005611AC"/>
    <w:rsid w:val="005612FF"/>
    <w:rsid w:val="0056241C"/>
    <w:rsid w:val="005626D6"/>
    <w:rsid w:val="00562897"/>
    <w:rsid w:val="0056316C"/>
    <w:rsid w:val="00564882"/>
    <w:rsid w:val="00567626"/>
    <w:rsid w:val="0057318C"/>
    <w:rsid w:val="0057355C"/>
    <w:rsid w:val="00574CF3"/>
    <w:rsid w:val="00575037"/>
    <w:rsid w:val="00575133"/>
    <w:rsid w:val="005758A2"/>
    <w:rsid w:val="00582117"/>
    <w:rsid w:val="00582F98"/>
    <w:rsid w:val="005832D9"/>
    <w:rsid w:val="0058489D"/>
    <w:rsid w:val="005850CF"/>
    <w:rsid w:val="0058622A"/>
    <w:rsid w:val="005902C4"/>
    <w:rsid w:val="0059493C"/>
    <w:rsid w:val="005976A2"/>
    <w:rsid w:val="00597F03"/>
    <w:rsid w:val="005A07FA"/>
    <w:rsid w:val="005A0911"/>
    <w:rsid w:val="005A103C"/>
    <w:rsid w:val="005A1DF2"/>
    <w:rsid w:val="005A36EF"/>
    <w:rsid w:val="005A49F7"/>
    <w:rsid w:val="005A50C0"/>
    <w:rsid w:val="005A51AA"/>
    <w:rsid w:val="005A64CB"/>
    <w:rsid w:val="005B1159"/>
    <w:rsid w:val="005B202B"/>
    <w:rsid w:val="005B2DEE"/>
    <w:rsid w:val="005B3028"/>
    <w:rsid w:val="005B34C8"/>
    <w:rsid w:val="005B3605"/>
    <w:rsid w:val="005B4EA7"/>
    <w:rsid w:val="005B5A4C"/>
    <w:rsid w:val="005B6495"/>
    <w:rsid w:val="005B68ED"/>
    <w:rsid w:val="005B6A38"/>
    <w:rsid w:val="005B7ABB"/>
    <w:rsid w:val="005C187F"/>
    <w:rsid w:val="005C20FA"/>
    <w:rsid w:val="005C2248"/>
    <w:rsid w:val="005C2653"/>
    <w:rsid w:val="005C46FA"/>
    <w:rsid w:val="005C7121"/>
    <w:rsid w:val="005C76EF"/>
    <w:rsid w:val="005D0776"/>
    <w:rsid w:val="005D16D2"/>
    <w:rsid w:val="005D217D"/>
    <w:rsid w:val="005D31EF"/>
    <w:rsid w:val="005D35B5"/>
    <w:rsid w:val="005D4F55"/>
    <w:rsid w:val="005D6593"/>
    <w:rsid w:val="005D65EA"/>
    <w:rsid w:val="005D74A9"/>
    <w:rsid w:val="005D75A6"/>
    <w:rsid w:val="005D7AEF"/>
    <w:rsid w:val="005E0B9A"/>
    <w:rsid w:val="005E1F82"/>
    <w:rsid w:val="005E33A6"/>
    <w:rsid w:val="005E46F1"/>
    <w:rsid w:val="005E5360"/>
    <w:rsid w:val="005E7159"/>
    <w:rsid w:val="005E7F04"/>
    <w:rsid w:val="005F1FDF"/>
    <w:rsid w:val="005F42C2"/>
    <w:rsid w:val="005F5DE1"/>
    <w:rsid w:val="005F63F1"/>
    <w:rsid w:val="006018F4"/>
    <w:rsid w:val="00604285"/>
    <w:rsid w:val="0060595B"/>
    <w:rsid w:val="00607BD7"/>
    <w:rsid w:val="00610489"/>
    <w:rsid w:val="006115BA"/>
    <w:rsid w:val="00611A7E"/>
    <w:rsid w:val="00611B59"/>
    <w:rsid w:val="006120F5"/>
    <w:rsid w:val="00613942"/>
    <w:rsid w:val="00613BEA"/>
    <w:rsid w:val="00613FF4"/>
    <w:rsid w:val="006142E0"/>
    <w:rsid w:val="006153FB"/>
    <w:rsid w:val="00615D92"/>
    <w:rsid w:val="00616AB0"/>
    <w:rsid w:val="00617C51"/>
    <w:rsid w:val="00617D43"/>
    <w:rsid w:val="00620874"/>
    <w:rsid w:val="00620CF4"/>
    <w:rsid w:val="00620E0F"/>
    <w:rsid w:val="0062136E"/>
    <w:rsid w:val="006234AE"/>
    <w:rsid w:val="0062360A"/>
    <w:rsid w:val="00623CF7"/>
    <w:rsid w:val="00624F63"/>
    <w:rsid w:val="00624F86"/>
    <w:rsid w:val="0062514A"/>
    <w:rsid w:val="0062543D"/>
    <w:rsid w:val="00626321"/>
    <w:rsid w:val="00627402"/>
    <w:rsid w:val="00632DBB"/>
    <w:rsid w:val="00633F77"/>
    <w:rsid w:val="00634483"/>
    <w:rsid w:val="00634FD3"/>
    <w:rsid w:val="00635148"/>
    <w:rsid w:val="00635BBE"/>
    <w:rsid w:val="006364CE"/>
    <w:rsid w:val="00641EFB"/>
    <w:rsid w:val="00642032"/>
    <w:rsid w:val="00644AA2"/>
    <w:rsid w:val="006460BC"/>
    <w:rsid w:val="006478BB"/>
    <w:rsid w:val="00652167"/>
    <w:rsid w:val="0065221C"/>
    <w:rsid w:val="00652EF2"/>
    <w:rsid w:val="00654AAA"/>
    <w:rsid w:val="0065650E"/>
    <w:rsid w:val="00657B74"/>
    <w:rsid w:val="00657FCB"/>
    <w:rsid w:val="00660A18"/>
    <w:rsid w:val="00661B73"/>
    <w:rsid w:val="006633AA"/>
    <w:rsid w:val="00664670"/>
    <w:rsid w:val="00664F1A"/>
    <w:rsid w:val="0066552E"/>
    <w:rsid w:val="00665A77"/>
    <w:rsid w:val="00665D37"/>
    <w:rsid w:val="00667156"/>
    <w:rsid w:val="00667444"/>
    <w:rsid w:val="006705A9"/>
    <w:rsid w:val="0067133E"/>
    <w:rsid w:val="00671C8C"/>
    <w:rsid w:val="006723A3"/>
    <w:rsid w:val="006743D9"/>
    <w:rsid w:val="00674AC9"/>
    <w:rsid w:val="0067637B"/>
    <w:rsid w:val="00677066"/>
    <w:rsid w:val="00677D17"/>
    <w:rsid w:val="006806C0"/>
    <w:rsid w:val="00680C71"/>
    <w:rsid w:val="00680F8A"/>
    <w:rsid w:val="00681D04"/>
    <w:rsid w:val="00682006"/>
    <w:rsid w:val="006824BC"/>
    <w:rsid w:val="00682B20"/>
    <w:rsid w:val="006848B8"/>
    <w:rsid w:val="00685350"/>
    <w:rsid w:val="00686DD2"/>
    <w:rsid w:val="0068709E"/>
    <w:rsid w:val="0069073E"/>
    <w:rsid w:val="00691285"/>
    <w:rsid w:val="006914EE"/>
    <w:rsid w:val="00691B84"/>
    <w:rsid w:val="00693E07"/>
    <w:rsid w:val="006943E2"/>
    <w:rsid w:val="006952BF"/>
    <w:rsid w:val="00697B46"/>
    <w:rsid w:val="006A072E"/>
    <w:rsid w:val="006A101C"/>
    <w:rsid w:val="006A143D"/>
    <w:rsid w:val="006A5EB6"/>
    <w:rsid w:val="006A6466"/>
    <w:rsid w:val="006A6E68"/>
    <w:rsid w:val="006A7289"/>
    <w:rsid w:val="006A79E8"/>
    <w:rsid w:val="006B0285"/>
    <w:rsid w:val="006B0340"/>
    <w:rsid w:val="006B1C43"/>
    <w:rsid w:val="006B1DDC"/>
    <w:rsid w:val="006B203A"/>
    <w:rsid w:val="006B3458"/>
    <w:rsid w:val="006B6799"/>
    <w:rsid w:val="006B7040"/>
    <w:rsid w:val="006B76CA"/>
    <w:rsid w:val="006B7E10"/>
    <w:rsid w:val="006C48B0"/>
    <w:rsid w:val="006C5441"/>
    <w:rsid w:val="006C65A2"/>
    <w:rsid w:val="006C65A3"/>
    <w:rsid w:val="006C6E09"/>
    <w:rsid w:val="006C711F"/>
    <w:rsid w:val="006C730B"/>
    <w:rsid w:val="006C75DD"/>
    <w:rsid w:val="006D09FE"/>
    <w:rsid w:val="006D29A9"/>
    <w:rsid w:val="006D43A6"/>
    <w:rsid w:val="006D5A18"/>
    <w:rsid w:val="006D77D9"/>
    <w:rsid w:val="006E1652"/>
    <w:rsid w:val="006E3F56"/>
    <w:rsid w:val="006E4D96"/>
    <w:rsid w:val="006E64A4"/>
    <w:rsid w:val="006E7FDA"/>
    <w:rsid w:val="006F0A41"/>
    <w:rsid w:val="006F1BCA"/>
    <w:rsid w:val="006F3761"/>
    <w:rsid w:val="006F3A24"/>
    <w:rsid w:val="006F45D6"/>
    <w:rsid w:val="006F4754"/>
    <w:rsid w:val="006F4B9C"/>
    <w:rsid w:val="006F5026"/>
    <w:rsid w:val="006F5C1A"/>
    <w:rsid w:val="006F7034"/>
    <w:rsid w:val="007005D0"/>
    <w:rsid w:val="0070085D"/>
    <w:rsid w:val="00701887"/>
    <w:rsid w:val="00703880"/>
    <w:rsid w:val="00703A73"/>
    <w:rsid w:val="00704313"/>
    <w:rsid w:val="00704865"/>
    <w:rsid w:val="0070495C"/>
    <w:rsid w:val="0070544F"/>
    <w:rsid w:val="00705858"/>
    <w:rsid w:val="00710431"/>
    <w:rsid w:val="0071093D"/>
    <w:rsid w:val="00710E05"/>
    <w:rsid w:val="007117B2"/>
    <w:rsid w:val="00711F2A"/>
    <w:rsid w:val="00712EB8"/>
    <w:rsid w:val="00712FDA"/>
    <w:rsid w:val="00713971"/>
    <w:rsid w:val="007145B6"/>
    <w:rsid w:val="0071797D"/>
    <w:rsid w:val="007208AE"/>
    <w:rsid w:val="00723508"/>
    <w:rsid w:val="0072369A"/>
    <w:rsid w:val="00724FF7"/>
    <w:rsid w:val="0072624B"/>
    <w:rsid w:val="007307BF"/>
    <w:rsid w:val="0073084F"/>
    <w:rsid w:val="007319D3"/>
    <w:rsid w:val="00733582"/>
    <w:rsid w:val="00733DE4"/>
    <w:rsid w:val="00733EEC"/>
    <w:rsid w:val="00736009"/>
    <w:rsid w:val="00736558"/>
    <w:rsid w:val="007400A1"/>
    <w:rsid w:val="00740F39"/>
    <w:rsid w:val="00741155"/>
    <w:rsid w:val="00743A7A"/>
    <w:rsid w:val="0074499A"/>
    <w:rsid w:val="00745DA0"/>
    <w:rsid w:val="00746A25"/>
    <w:rsid w:val="00746B32"/>
    <w:rsid w:val="00746CC8"/>
    <w:rsid w:val="00747EB2"/>
    <w:rsid w:val="00750233"/>
    <w:rsid w:val="0075024A"/>
    <w:rsid w:val="007507CF"/>
    <w:rsid w:val="0075100D"/>
    <w:rsid w:val="00751667"/>
    <w:rsid w:val="00753553"/>
    <w:rsid w:val="00753931"/>
    <w:rsid w:val="0075457E"/>
    <w:rsid w:val="00754C13"/>
    <w:rsid w:val="00757F70"/>
    <w:rsid w:val="00760D3E"/>
    <w:rsid w:val="007613B1"/>
    <w:rsid w:val="007614D9"/>
    <w:rsid w:val="00761551"/>
    <w:rsid w:val="00761D1E"/>
    <w:rsid w:val="00761FE8"/>
    <w:rsid w:val="00762950"/>
    <w:rsid w:val="00765D84"/>
    <w:rsid w:val="00767C2E"/>
    <w:rsid w:val="00770B7C"/>
    <w:rsid w:val="0077142E"/>
    <w:rsid w:val="00772538"/>
    <w:rsid w:val="00773AB6"/>
    <w:rsid w:val="007745C2"/>
    <w:rsid w:val="00775D07"/>
    <w:rsid w:val="00776484"/>
    <w:rsid w:val="007777F0"/>
    <w:rsid w:val="00777FCC"/>
    <w:rsid w:val="0078021F"/>
    <w:rsid w:val="0078066F"/>
    <w:rsid w:val="007807FB"/>
    <w:rsid w:val="00781C2E"/>
    <w:rsid w:val="00781EAE"/>
    <w:rsid w:val="00781F60"/>
    <w:rsid w:val="00782AED"/>
    <w:rsid w:val="00785282"/>
    <w:rsid w:val="00786445"/>
    <w:rsid w:val="00791218"/>
    <w:rsid w:val="007916DC"/>
    <w:rsid w:val="00791862"/>
    <w:rsid w:val="007946BB"/>
    <w:rsid w:val="00796DDA"/>
    <w:rsid w:val="00797E72"/>
    <w:rsid w:val="007A06F7"/>
    <w:rsid w:val="007A09ED"/>
    <w:rsid w:val="007A0C96"/>
    <w:rsid w:val="007A1195"/>
    <w:rsid w:val="007A2260"/>
    <w:rsid w:val="007A255B"/>
    <w:rsid w:val="007A2DF9"/>
    <w:rsid w:val="007A3272"/>
    <w:rsid w:val="007A327B"/>
    <w:rsid w:val="007A32FB"/>
    <w:rsid w:val="007A52CB"/>
    <w:rsid w:val="007A5846"/>
    <w:rsid w:val="007A745E"/>
    <w:rsid w:val="007B03C2"/>
    <w:rsid w:val="007B240A"/>
    <w:rsid w:val="007B306D"/>
    <w:rsid w:val="007B4F88"/>
    <w:rsid w:val="007B5B56"/>
    <w:rsid w:val="007C0015"/>
    <w:rsid w:val="007C1E68"/>
    <w:rsid w:val="007C233A"/>
    <w:rsid w:val="007C2475"/>
    <w:rsid w:val="007C5914"/>
    <w:rsid w:val="007C5DCA"/>
    <w:rsid w:val="007C676B"/>
    <w:rsid w:val="007C702D"/>
    <w:rsid w:val="007D02B1"/>
    <w:rsid w:val="007D03F6"/>
    <w:rsid w:val="007D1833"/>
    <w:rsid w:val="007D1DB7"/>
    <w:rsid w:val="007D2EA3"/>
    <w:rsid w:val="007D4150"/>
    <w:rsid w:val="007E23C0"/>
    <w:rsid w:val="007E3B0A"/>
    <w:rsid w:val="007E481F"/>
    <w:rsid w:val="007E4A88"/>
    <w:rsid w:val="007E5B4E"/>
    <w:rsid w:val="007E7A3E"/>
    <w:rsid w:val="007F00B5"/>
    <w:rsid w:val="007F02C2"/>
    <w:rsid w:val="007F0956"/>
    <w:rsid w:val="007F17E5"/>
    <w:rsid w:val="007F20D1"/>
    <w:rsid w:val="007F2F49"/>
    <w:rsid w:val="007F354E"/>
    <w:rsid w:val="007F394C"/>
    <w:rsid w:val="007F5511"/>
    <w:rsid w:val="007F5C0F"/>
    <w:rsid w:val="007F60B4"/>
    <w:rsid w:val="007F7D9D"/>
    <w:rsid w:val="0080046F"/>
    <w:rsid w:val="008006E4"/>
    <w:rsid w:val="00802C5D"/>
    <w:rsid w:val="00803FF2"/>
    <w:rsid w:val="00804BD7"/>
    <w:rsid w:val="00804E88"/>
    <w:rsid w:val="008057B7"/>
    <w:rsid w:val="00806429"/>
    <w:rsid w:val="008067FF"/>
    <w:rsid w:val="008070AD"/>
    <w:rsid w:val="00807700"/>
    <w:rsid w:val="0080795A"/>
    <w:rsid w:val="00810FBA"/>
    <w:rsid w:val="008124E0"/>
    <w:rsid w:val="0081368D"/>
    <w:rsid w:val="00813BFA"/>
    <w:rsid w:val="00816AC3"/>
    <w:rsid w:val="00817312"/>
    <w:rsid w:val="0082089F"/>
    <w:rsid w:val="00820948"/>
    <w:rsid w:val="008217D7"/>
    <w:rsid w:val="00821DB9"/>
    <w:rsid w:val="00822437"/>
    <w:rsid w:val="00823401"/>
    <w:rsid w:val="0082488A"/>
    <w:rsid w:val="0082702E"/>
    <w:rsid w:val="0083037E"/>
    <w:rsid w:val="00830F32"/>
    <w:rsid w:val="00832DD5"/>
    <w:rsid w:val="0083389D"/>
    <w:rsid w:val="008339F9"/>
    <w:rsid w:val="008353B3"/>
    <w:rsid w:val="00835CBC"/>
    <w:rsid w:val="00836175"/>
    <w:rsid w:val="00836474"/>
    <w:rsid w:val="00840DC9"/>
    <w:rsid w:val="0084429A"/>
    <w:rsid w:val="0084462E"/>
    <w:rsid w:val="00845386"/>
    <w:rsid w:val="0084555B"/>
    <w:rsid w:val="008459ED"/>
    <w:rsid w:val="00846D21"/>
    <w:rsid w:val="00850842"/>
    <w:rsid w:val="008514C6"/>
    <w:rsid w:val="008518CC"/>
    <w:rsid w:val="00852163"/>
    <w:rsid w:val="0085306C"/>
    <w:rsid w:val="00854E1C"/>
    <w:rsid w:val="00855134"/>
    <w:rsid w:val="00856629"/>
    <w:rsid w:val="00861610"/>
    <w:rsid w:val="0086478D"/>
    <w:rsid w:val="00864D51"/>
    <w:rsid w:val="00865BD7"/>
    <w:rsid w:val="00866987"/>
    <w:rsid w:val="00866DF9"/>
    <w:rsid w:val="00867280"/>
    <w:rsid w:val="00867C57"/>
    <w:rsid w:val="008712A6"/>
    <w:rsid w:val="0087506C"/>
    <w:rsid w:val="00875FC7"/>
    <w:rsid w:val="008775B9"/>
    <w:rsid w:val="00883763"/>
    <w:rsid w:val="00883DB3"/>
    <w:rsid w:val="008843B3"/>
    <w:rsid w:val="00884C74"/>
    <w:rsid w:val="008851DF"/>
    <w:rsid w:val="00885B9B"/>
    <w:rsid w:val="0088616B"/>
    <w:rsid w:val="008907A8"/>
    <w:rsid w:val="00890B0D"/>
    <w:rsid w:val="00890F04"/>
    <w:rsid w:val="00891A1A"/>
    <w:rsid w:val="00892CE5"/>
    <w:rsid w:val="0089447D"/>
    <w:rsid w:val="00895A46"/>
    <w:rsid w:val="00895D63"/>
    <w:rsid w:val="008974AD"/>
    <w:rsid w:val="008974D3"/>
    <w:rsid w:val="00897EED"/>
    <w:rsid w:val="008A0C22"/>
    <w:rsid w:val="008A2751"/>
    <w:rsid w:val="008A3D9C"/>
    <w:rsid w:val="008A4793"/>
    <w:rsid w:val="008A49FF"/>
    <w:rsid w:val="008A4DF7"/>
    <w:rsid w:val="008A5452"/>
    <w:rsid w:val="008A55C5"/>
    <w:rsid w:val="008A5DE9"/>
    <w:rsid w:val="008A6349"/>
    <w:rsid w:val="008A6BF2"/>
    <w:rsid w:val="008A7AD0"/>
    <w:rsid w:val="008B07B1"/>
    <w:rsid w:val="008B2F2B"/>
    <w:rsid w:val="008B37F2"/>
    <w:rsid w:val="008B3A8D"/>
    <w:rsid w:val="008B5B68"/>
    <w:rsid w:val="008B6C4D"/>
    <w:rsid w:val="008B7B74"/>
    <w:rsid w:val="008C0CA3"/>
    <w:rsid w:val="008C178B"/>
    <w:rsid w:val="008C179B"/>
    <w:rsid w:val="008C48C5"/>
    <w:rsid w:val="008C5AB1"/>
    <w:rsid w:val="008C64E5"/>
    <w:rsid w:val="008C7398"/>
    <w:rsid w:val="008D306C"/>
    <w:rsid w:val="008D31C2"/>
    <w:rsid w:val="008D49F9"/>
    <w:rsid w:val="008D6A7E"/>
    <w:rsid w:val="008D7270"/>
    <w:rsid w:val="008E34BD"/>
    <w:rsid w:val="008E4E41"/>
    <w:rsid w:val="008E4E47"/>
    <w:rsid w:val="008E567D"/>
    <w:rsid w:val="008E5CD4"/>
    <w:rsid w:val="008E62CC"/>
    <w:rsid w:val="008E72BF"/>
    <w:rsid w:val="008F0086"/>
    <w:rsid w:val="008F16D6"/>
    <w:rsid w:val="008F476C"/>
    <w:rsid w:val="008F4805"/>
    <w:rsid w:val="008F5008"/>
    <w:rsid w:val="008F5C0A"/>
    <w:rsid w:val="008F6AF4"/>
    <w:rsid w:val="008F6BAB"/>
    <w:rsid w:val="008F7167"/>
    <w:rsid w:val="008F7171"/>
    <w:rsid w:val="008F71F3"/>
    <w:rsid w:val="00900136"/>
    <w:rsid w:val="00901504"/>
    <w:rsid w:val="00902173"/>
    <w:rsid w:val="009028BF"/>
    <w:rsid w:val="0090390D"/>
    <w:rsid w:val="00904107"/>
    <w:rsid w:val="00904BCD"/>
    <w:rsid w:val="00905194"/>
    <w:rsid w:val="00905E7A"/>
    <w:rsid w:val="0090625B"/>
    <w:rsid w:val="009068E7"/>
    <w:rsid w:val="009079FF"/>
    <w:rsid w:val="00910239"/>
    <w:rsid w:val="009102C4"/>
    <w:rsid w:val="00911A3A"/>
    <w:rsid w:val="00911E77"/>
    <w:rsid w:val="00912DBB"/>
    <w:rsid w:val="00912E50"/>
    <w:rsid w:val="0091359F"/>
    <w:rsid w:val="00915B60"/>
    <w:rsid w:val="00915BD9"/>
    <w:rsid w:val="00916D50"/>
    <w:rsid w:val="00917155"/>
    <w:rsid w:val="009201C0"/>
    <w:rsid w:val="00920FF9"/>
    <w:rsid w:val="00921CC4"/>
    <w:rsid w:val="00924C7B"/>
    <w:rsid w:val="009260FF"/>
    <w:rsid w:val="009270EF"/>
    <w:rsid w:val="00927EA2"/>
    <w:rsid w:val="0093179E"/>
    <w:rsid w:val="00932D87"/>
    <w:rsid w:val="009331E2"/>
    <w:rsid w:val="00934C0D"/>
    <w:rsid w:val="009352F0"/>
    <w:rsid w:val="00937684"/>
    <w:rsid w:val="009414B8"/>
    <w:rsid w:val="00941D7D"/>
    <w:rsid w:val="00942B9B"/>
    <w:rsid w:val="00943682"/>
    <w:rsid w:val="009472F1"/>
    <w:rsid w:val="009515C5"/>
    <w:rsid w:val="00951AB9"/>
    <w:rsid w:val="00951D55"/>
    <w:rsid w:val="009526ED"/>
    <w:rsid w:val="00952A49"/>
    <w:rsid w:val="00956318"/>
    <w:rsid w:val="00957D3A"/>
    <w:rsid w:val="00960A94"/>
    <w:rsid w:val="0096150D"/>
    <w:rsid w:val="0096174D"/>
    <w:rsid w:val="00961A3A"/>
    <w:rsid w:val="00962D47"/>
    <w:rsid w:val="0096329C"/>
    <w:rsid w:val="00963758"/>
    <w:rsid w:val="00965EED"/>
    <w:rsid w:val="00966E73"/>
    <w:rsid w:val="009714F1"/>
    <w:rsid w:val="00972500"/>
    <w:rsid w:val="009725D0"/>
    <w:rsid w:val="0097300F"/>
    <w:rsid w:val="00973E00"/>
    <w:rsid w:val="00975AAA"/>
    <w:rsid w:val="00975FB2"/>
    <w:rsid w:val="009777B0"/>
    <w:rsid w:val="00980903"/>
    <w:rsid w:val="00981E6A"/>
    <w:rsid w:val="009821DB"/>
    <w:rsid w:val="00983046"/>
    <w:rsid w:val="00984004"/>
    <w:rsid w:val="009852EE"/>
    <w:rsid w:val="00986726"/>
    <w:rsid w:val="009868DA"/>
    <w:rsid w:val="00990328"/>
    <w:rsid w:val="009918C2"/>
    <w:rsid w:val="009918DD"/>
    <w:rsid w:val="00992C8B"/>
    <w:rsid w:val="00993809"/>
    <w:rsid w:val="009938D3"/>
    <w:rsid w:val="0099486D"/>
    <w:rsid w:val="00994BDC"/>
    <w:rsid w:val="00995F2D"/>
    <w:rsid w:val="0099675A"/>
    <w:rsid w:val="00996DEB"/>
    <w:rsid w:val="009A04EB"/>
    <w:rsid w:val="009A04ED"/>
    <w:rsid w:val="009A17CA"/>
    <w:rsid w:val="009A1B8A"/>
    <w:rsid w:val="009A281E"/>
    <w:rsid w:val="009A2ACD"/>
    <w:rsid w:val="009A2E2D"/>
    <w:rsid w:val="009A5250"/>
    <w:rsid w:val="009A5425"/>
    <w:rsid w:val="009A54ED"/>
    <w:rsid w:val="009A5ABD"/>
    <w:rsid w:val="009A641B"/>
    <w:rsid w:val="009A6488"/>
    <w:rsid w:val="009A6547"/>
    <w:rsid w:val="009A6ADD"/>
    <w:rsid w:val="009A7069"/>
    <w:rsid w:val="009B035B"/>
    <w:rsid w:val="009B080A"/>
    <w:rsid w:val="009B0D76"/>
    <w:rsid w:val="009B28A9"/>
    <w:rsid w:val="009B4440"/>
    <w:rsid w:val="009B59A4"/>
    <w:rsid w:val="009B5B8F"/>
    <w:rsid w:val="009B78F6"/>
    <w:rsid w:val="009C0328"/>
    <w:rsid w:val="009C0F51"/>
    <w:rsid w:val="009C1ED3"/>
    <w:rsid w:val="009C29D5"/>
    <w:rsid w:val="009C360D"/>
    <w:rsid w:val="009C4151"/>
    <w:rsid w:val="009C5F43"/>
    <w:rsid w:val="009C67C7"/>
    <w:rsid w:val="009C6810"/>
    <w:rsid w:val="009C7EAD"/>
    <w:rsid w:val="009D0CDD"/>
    <w:rsid w:val="009D260C"/>
    <w:rsid w:val="009D374A"/>
    <w:rsid w:val="009D378E"/>
    <w:rsid w:val="009D39F7"/>
    <w:rsid w:val="009D4675"/>
    <w:rsid w:val="009D4DC3"/>
    <w:rsid w:val="009D51F7"/>
    <w:rsid w:val="009D53DA"/>
    <w:rsid w:val="009D5761"/>
    <w:rsid w:val="009D6760"/>
    <w:rsid w:val="009E0482"/>
    <w:rsid w:val="009E140D"/>
    <w:rsid w:val="009E142B"/>
    <w:rsid w:val="009E2E5D"/>
    <w:rsid w:val="009E4576"/>
    <w:rsid w:val="009E5EF9"/>
    <w:rsid w:val="009E7046"/>
    <w:rsid w:val="009E7821"/>
    <w:rsid w:val="009F10CE"/>
    <w:rsid w:val="009F1383"/>
    <w:rsid w:val="009F2BED"/>
    <w:rsid w:val="009F2C23"/>
    <w:rsid w:val="009F51B4"/>
    <w:rsid w:val="009F58E2"/>
    <w:rsid w:val="009F5BBD"/>
    <w:rsid w:val="009F6660"/>
    <w:rsid w:val="009F7244"/>
    <w:rsid w:val="00A021E0"/>
    <w:rsid w:val="00A02DCC"/>
    <w:rsid w:val="00A03128"/>
    <w:rsid w:val="00A03D18"/>
    <w:rsid w:val="00A03E01"/>
    <w:rsid w:val="00A04CC5"/>
    <w:rsid w:val="00A05BEB"/>
    <w:rsid w:val="00A0659A"/>
    <w:rsid w:val="00A069F1"/>
    <w:rsid w:val="00A07567"/>
    <w:rsid w:val="00A076A2"/>
    <w:rsid w:val="00A10924"/>
    <w:rsid w:val="00A10D75"/>
    <w:rsid w:val="00A110F4"/>
    <w:rsid w:val="00A12162"/>
    <w:rsid w:val="00A12D75"/>
    <w:rsid w:val="00A12DA4"/>
    <w:rsid w:val="00A135FA"/>
    <w:rsid w:val="00A15678"/>
    <w:rsid w:val="00A15ABC"/>
    <w:rsid w:val="00A21891"/>
    <w:rsid w:val="00A21989"/>
    <w:rsid w:val="00A21D19"/>
    <w:rsid w:val="00A21E53"/>
    <w:rsid w:val="00A22151"/>
    <w:rsid w:val="00A2257B"/>
    <w:rsid w:val="00A22693"/>
    <w:rsid w:val="00A22C0A"/>
    <w:rsid w:val="00A22CD2"/>
    <w:rsid w:val="00A22F49"/>
    <w:rsid w:val="00A233E8"/>
    <w:rsid w:val="00A24F8B"/>
    <w:rsid w:val="00A30F52"/>
    <w:rsid w:val="00A314D2"/>
    <w:rsid w:val="00A31F24"/>
    <w:rsid w:val="00A34251"/>
    <w:rsid w:val="00A3532B"/>
    <w:rsid w:val="00A37D4E"/>
    <w:rsid w:val="00A40901"/>
    <w:rsid w:val="00A40FA4"/>
    <w:rsid w:val="00A452A0"/>
    <w:rsid w:val="00A46EEE"/>
    <w:rsid w:val="00A4710B"/>
    <w:rsid w:val="00A50722"/>
    <w:rsid w:val="00A50F85"/>
    <w:rsid w:val="00A51299"/>
    <w:rsid w:val="00A52C57"/>
    <w:rsid w:val="00A52C61"/>
    <w:rsid w:val="00A53D59"/>
    <w:rsid w:val="00A56EA2"/>
    <w:rsid w:val="00A614B9"/>
    <w:rsid w:val="00A62063"/>
    <w:rsid w:val="00A6275A"/>
    <w:rsid w:val="00A6455B"/>
    <w:rsid w:val="00A649E9"/>
    <w:rsid w:val="00A651A3"/>
    <w:rsid w:val="00A65331"/>
    <w:rsid w:val="00A66A6A"/>
    <w:rsid w:val="00A66C80"/>
    <w:rsid w:val="00A66F38"/>
    <w:rsid w:val="00A7090B"/>
    <w:rsid w:val="00A7238F"/>
    <w:rsid w:val="00A7333F"/>
    <w:rsid w:val="00A734D0"/>
    <w:rsid w:val="00A73B52"/>
    <w:rsid w:val="00A76101"/>
    <w:rsid w:val="00A76976"/>
    <w:rsid w:val="00A76A5E"/>
    <w:rsid w:val="00A76CC3"/>
    <w:rsid w:val="00A77EF7"/>
    <w:rsid w:val="00A81460"/>
    <w:rsid w:val="00A82827"/>
    <w:rsid w:val="00A83125"/>
    <w:rsid w:val="00A8614B"/>
    <w:rsid w:val="00A90DBC"/>
    <w:rsid w:val="00A917FE"/>
    <w:rsid w:val="00A93DFF"/>
    <w:rsid w:val="00A95FBF"/>
    <w:rsid w:val="00A9630B"/>
    <w:rsid w:val="00A9635F"/>
    <w:rsid w:val="00AA1A8D"/>
    <w:rsid w:val="00AA20C5"/>
    <w:rsid w:val="00AA226D"/>
    <w:rsid w:val="00AA2D27"/>
    <w:rsid w:val="00AA55BB"/>
    <w:rsid w:val="00AB0CFC"/>
    <w:rsid w:val="00AB1160"/>
    <w:rsid w:val="00AB13E9"/>
    <w:rsid w:val="00AB1F92"/>
    <w:rsid w:val="00AB4976"/>
    <w:rsid w:val="00AB565B"/>
    <w:rsid w:val="00AB583C"/>
    <w:rsid w:val="00AB58FC"/>
    <w:rsid w:val="00AB6AA9"/>
    <w:rsid w:val="00AC25B6"/>
    <w:rsid w:val="00AC2766"/>
    <w:rsid w:val="00AC2EA5"/>
    <w:rsid w:val="00AC3F2F"/>
    <w:rsid w:val="00AC4584"/>
    <w:rsid w:val="00AC48FD"/>
    <w:rsid w:val="00AC589A"/>
    <w:rsid w:val="00AC7E76"/>
    <w:rsid w:val="00AD0438"/>
    <w:rsid w:val="00AD1002"/>
    <w:rsid w:val="00AD109A"/>
    <w:rsid w:val="00AD3FBD"/>
    <w:rsid w:val="00AD4107"/>
    <w:rsid w:val="00AD4975"/>
    <w:rsid w:val="00AD6994"/>
    <w:rsid w:val="00AE17FB"/>
    <w:rsid w:val="00AE20E5"/>
    <w:rsid w:val="00AE527C"/>
    <w:rsid w:val="00AE588C"/>
    <w:rsid w:val="00AE64AA"/>
    <w:rsid w:val="00AE7272"/>
    <w:rsid w:val="00AE7DFD"/>
    <w:rsid w:val="00AE7F0F"/>
    <w:rsid w:val="00AF005E"/>
    <w:rsid w:val="00AF0E67"/>
    <w:rsid w:val="00AF0EC1"/>
    <w:rsid w:val="00AF1E85"/>
    <w:rsid w:val="00AF2140"/>
    <w:rsid w:val="00AF28C9"/>
    <w:rsid w:val="00AF71FC"/>
    <w:rsid w:val="00B001E5"/>
    <w:rsid w:val="00B01B3C"/>
    <w:rsid w:val="00B03B30"/>
    <w:rsid w:val="00B0478B"/>
    <w:rsid w:val="00B0537E"/>
    <w:rsid w:val="00B06880"/>
    <w:rsid w:val="00B06C8C"/>
    <w:rsid w:val="00B120AD"/>
    <w:rsid w:val="00B1213E"/>
    <w:rsid w:val="00B12612"/>
    <w:rsid w:val="00B13A22"/>
    <w:rsid w:val="00B13C9D"/>
    <w:rsid w:val="00B14281"/>
    <w:rsid w:val="00B155A9"/>
    <w:rsid w:val="00B16191"/>
    <w:rsid w:val="00B16CA5"/>
    <w:rsid w:val="00B2116D"/>
    <w:rsid w:val="00B22E9E"/>
    <w:rsid w:val="00B24E9E"/>
    <w:rsid w:val="00B25D86"/>
    <w:rsid w:val="00B27926"/>
    <w:rsid w:val="00B323FF"/>
    <w:rsid w:val="00B3377C"/>
    <w:rsid w:val="00B34A24"/>
    <w:rsid w:val="00B34BF7"/>
    <w:rsid w:val="00B36A29"/>
    <w:rsid w:val="00B379C5"/>
    <w:rsid w:val="00B37ED3"/>
    <w:rsid w:val="00B407E4"/>
    <w:rsid w:val="00B40BC0"/>
    <w:rsid w:val="00B41A70"/>
    <w:rsid w:val="00B422B5"/>
    <w:rsid w:val="00B43220"/>
    <w:rsid w:val="00B44260"/>
    <w:rsid w:val="00B50088"/>
    <w:rsid w:val="00B50C91"/>
    <w:rsid w:val="00B512C9"/>
    <w:rsid w:val="00B528CE"/>
    <w:rsid w:val="00B52A40"/>
    <w:rsid w:val="00B53818"/>
    <w:rsid w:val="00B56406"/>
    <w:rsid w:val="00B56BD9"/>
    <w:rsid w:val="00B622B6"/>
    <w:rsid w:val="00B62448"/>
    <w:rsid w:val="00B645C1"/>
    <w:rsid w:val="00B648EF"/>
    <w:rsid w:val="00B65094"/>
    <w:rsid w:val="00B67726"/>
    <w:rsid w:val="00B702A2"/>
    <w:rsid w:val="00B70D60"/>
    <w:rsid w:val="00B70E5D"/>
    <w:rsid w:val="00B723D4"/>
    <w:rsid w:val="00B729B2"/>
    <w:rsid w:val="00B74CCB"/>
    <w:rsid w:val="00B8071C"/>
    <w:rsid w:val="00B8217B"/>
    <w:rsid w:val="00B836C1"/>
    <w:rsid w:val="00B84FC3"/>
    <w:rsid w:val="00B851A7"/>
    <w:rsid w:val="00B8692F"/>
    <w:rsid w:val="00B87331"/>
    <w:rsid w:val="00B9091C"/>
    <w:rsid w:val="00B9250E"/>
    <w:rsid w:val="00B92E90"/>
    <w:rsid w:val="00B9334F"/>
    <w:rsid w:val="00B93E3E"/>
    <w:rsid w:val="00B943ED"/>
    <w:rsid w:val="00B969A6"/>
    <w:rsid w:val="00B96C3C"/>
    <w:rsid w:val="00B97D04"/>
    <w:rsid w:val="00BA023F"/>
    <w:rsid w:val="00BA120A"/>
    <w:rsid w:val="00BA20AB"/>
    <w:rsid w:val="00BA4793"/>
    <w:rsid w:val="00BA50F8"/>
    <w:rsid w:val="00BB1B69"/>
    <w:rsid w:val="00BB250B"/>
    <w:rsid w:val="00BB338A"/>
    <w:rsid w:val="00BB379C"/>
    <w:rsid w:val="00BB3D19"/>
    <w:rsid w:val="00BB3E31"/>
    <w:rsid w:val="00BB457A"/>
    <w:rsid w:val="00BB47F7"/>
    <w:rsid w:val="00BB53FA"/>
    <w:rsid w:val="00BC1BAD"/>
    <w:rsid w:val="00BC2404"/>
    <w:rsid w:val="00BC3428"/>
    <w:rsid w:val="00BC3690"/>
    <w:rsid w:val="00BC3B38"/>
    <w:rsid w:val="00BC42C0"/>
    <w:rsid w:val="00BC527B"/>
    <w:rsid w:val="00BC7CD6"/>
    <w:rsid w:val="00BD0968"/>
    <w:rsid w:val="00BD0EF2"/>
    <w:rsid w:val="00BD0F53"/>
    <w:rsid w:val="00BD1212"/>
    <w:rsid w:val="00BD148C"/>
    <w:rsid w:val="00BD14DC"/>
    <w:rsid w:val="00BD15BF"/>
    <w:rsid w:val="00BD1EA7"/>
    <w:rsid w:val="00BD1FB7"/>
    <w:rsid w:val="00BD2858"/>
    <w:rsid w:val="00BD2E95"/>
    <w:rsid w:val="00BD317F"/>
    <w:rsid w:val="00BD34FA"/>
    <w:rsid w:val="00BD4A8C"/>
    <w:rsid w:val="00BD55F1"/>
    <w:rsid w:val="00BD594D"/>
    <w:rsid w:val="00BD6BEC"/>
    <w:rsid w:val="00BD7620"/>
    <w:rsid w:val="00BD7C56"/>
    <w:rsid w:val="00BE05AC"/>
    <w:rsid w:val="00BE18F7"/>
    <w:rsid w:val="00BE23BE"/>
    <w:rsid w:val="00BE24A1"/>
    <w:rsid w:val="00BE26B5"/>
    <w:rsid w:val="00BE47EB"/>
    <w:rsid w:val="00BE4896"/>
    <w:rsid w:val="00BF06F1"/>
    <w:rsid w:val="00BF1654"/>
    <w:rsid w:val="00BF2CF0"/>
    <w:rsid w:val="00BF33E4"/>
    <w:rsid w:val="00BF5264"/>
    <w:rsid w:val="00BF766D"/>
    <w:rsid w:val="00BF7DBB"/>
    <w:rsid w:val="00C002B4"/>
    <w:rsid w:val="00C02AC1"/>
    <w:rsid w:val="00C03AC9"/>
    <w:rsid w:val="00C04FB2"/>
    <w:rsid w:val="00C05CDB"/>
    <w:rsid w:val="00C06D44"/>
    <w:rsid w:val="00C077AD"/>
    <w:rsid w:val="00C07BCA"/>
    <w:rsid w:val="00C125E2"/>
    <w:rsid w:val="00C1297D"/>
    <w:rsid w:val="00C12A9A"/>
    <w:rsid w:val="00C1311B"/>
    <w:rsid w:val="00C1344E"/>
    <w:rsid w:val="00C14606"/>
    <w:rsid w:val="00C14D54"/>
    <w:rsid w:val="00C224AA"/>
    <w:rsid w:val="00C22581"/>
    <w:rsid w:val="00C22EBD"/>
    <w:rsid w:val="00C233EE"/>
    <w:rsid w:val="00C241EC"/>
    <w:rsid w:val="00C24CB1"/>
    <w:rsid w:val="00C2551D"/>
    <w:rsid w:val="00C25C06"/>
    <w:rsid w:val="00C26424"/>
    <w:rsid w:val="00C26A49"/>
    <w:rsid w:val="00C30B32"/>
    <w:rsid w:val="00C31C0B"/>
    <w:rsid w:val="00C336A5"/>
    <w:rsid w:val="00C33C55"/>
    <w:rsid w:val="00C35276"/>
    <w:rsid w:val="00C35586"/>
    <w:rsid w:val="00C3601A"/>
    <w:rsid w:val="00C37415"/>
    <w:rsid w:val="00C37963"/>
    <w:rsid w:val="00C41E57"/>
    <w:rsid w:val="00C42222"/>
    <w:rsid w:val="00C42229"/>
    <w:rsid w:val="00C42E1E"/>
    <w:rsid w:val="00C431C2"/>
    <w:rsid w:val="00C43A02"/>
    <w:rsid w:val="00C45D98"/>
    <w:rsid w:val="00C46CEF"/>
    <w:rsid w:val="00C4700E"/>
    <w:rsid w:val="00C472C2"/>
    <w:rsid w:val="00C50060"/>
    <w:rsid w:val="00C5063F"/>
    <w:rsid w:val="00C515BB"/>
    <w:rsid w:val="00C52F48"/>
    <w:rsid w:val="00C53369"/>
    <w:rsid w:val="00C53AD0"/>
    <w:rsid w:val="00C54AC2"/>
    <w:rsid w:val="00C54E8D"/>
    <w:rsid w:val="00C55EFC"/>
    <w:rsid w:val="00C56283"/>
    <w:rsid w:val="00C562ED"/>
    <w:rsid w:val="00C56630"/>
    <w:rsid w:val="00C57093"/>
    <w:rsid w:val="00C63CD2"/>
    <w:rsid w:val="00C63EC5"/>
    <w:rsid w:val="00C63F1F"/>
    <w:rsid w:val="00C65065"/>
    <w:rsid w:val="00C65409"/>
    <w:rsid w:val="00C654A1"/>
    <w:rsid w:val="00C67E9A"/>
    <w:rsid w:val="00C70719"/>
    <w:rsid w:val="00C71382"/>
    <w:rsid w:val="00C734F4"/>
    <w:rsid w:val="00C74158"/>
    <w:rsid w:val="00C7564D"/>
    <w:rsid w:val="00C760CF"/>
    <w:rsid w:val="00C7672C"/>
    <w:rsid w:val="00C76C01"/>
    <w:rsid w:val="00C76C87"/>
    <w:rsid w:val="00C817E1"/>
    <w:rsid w:val="00C81B00"/>
    <w:rsid w:val="00C82CF3"/>
    <w:rsid w:val="00C83EE7"/>
    <w:rsid w:val="00C84339"/>
    <w:rsid w:val="00C85DBD"/>
    <w:rsid w:val="00C87A0D"/>
    <w:rsid w:val="00C904B8"/>
    <w:rsid w:val="00C90EBA"/>
    <w:rsid w:val="00C9143C"/>
    <w:rsid w:val="00C92498"/>
    <w:rsid w:val="00C92F7A"/>
    <w:rsid w:val="00C94DCE"/>
    <w:rsid w:val="00C95156"/>
    <w:rsid w:val="00C9554A"/>
    <w:rsid w:val="00C966B3"/>
    <w:rsid w:val="00C9720A"/>
    <w:rsid w:val="00C97438"/>
    <w:rsid w:val="00C9768E"/>
    <w:rsid w:val="00CA0089"/>
    <w:rsid w:val="00CA338A"/>
    <w:rsid w:val="00CA3DAA"/>
    <w:rsid w:val="00CA3EA9"/>
    <w:rsid w:val="00CA4312"/>
    <w:rsid w:val="00CA4900"/>
    <w:rsid w:val="00CA6832"/>
    <w:rsid w:val="00CB0B25"/>
    <w:rsid w:val="00CB196D"/>
    <w:rsid w:val="00CB3015"/>
    <w:rsid w:val="00CB3660"/>
    <w:rsid w:val="00CB385A"/>
    <w:rsid w:val="00CB3AE9"/>
    <w:rsid w:val="00CB3F87"/>
    <w:rsid w:val="00CB558A"/>
    <w:rsid w:val="00CB6A6E"/>
    <w:rsid w:val="00CB7D4E"/>
    <w:rsid w:val="00CC0BE5"/>
    <w:rsid w:val="00CC1F94"/>
    <w:rsid w:val="00CC2F8D"/>
    <w:rsid w:val="00CC4201"/>
    <w:rsid w:val="00CC57EC"/>
    <w:rsid w:val="00CC61F6"/>
    <w:rsid w:val="00CC6E2D"/>
    <w:rsid w:val="00CD04E0"/>
    <w:rsid w:val="00CD0B67"/>
    <w:rsid w:val="00CD1164"/>
    <w:rsid w:val="00CD3A18"/>
    <w:rsid w:val="00CD4B32"/>
    <w:rsid w:val="00CD72C1"/>
    <w:rsid w:val="00CE1856"/>
    <w:rsid w:val="00CE29C3"/>
    <w:rsid w:val="00CE2C53"/>
    <w:rsid w:val="00CE39E0"/>
    <w:rsid w:val="00CE4036"/>
    <w:rsid w:val="00CE4413"/>
    <w:rsid w:val="00CE4E8D"/>
    <w:rsid w:val="00CE55D3"/>
    <w:rsid w:val="00CE573E"/>
    <w:rsid w:val="00CE5EBC"/>
    <w:rsid w:val="00CE5F0F"/>
    <w:rsid w:val="00CF0E7A"/>
    <w:rsid w:val="00CF1B2E"/>
    <w:rsid w:val="00CF28A4"/>
    <w:rsid w:val="00CF3557"/>
    <w:rsid w:val="00CF3B45"/>
    <w:rsid w:val="00CF4A3C"/>
    <w:rsid w:val="00CF5173"/>
    <w:rsid w:val="00CF61C0"/>
    <w:rsid w:val="00CF680D"/>
    <w:rsid w:val="00CF728D"/>
    <w:rsid w:val="00D00179"/>
    <w:rsid w:val="00D00E9B"/>
    <w:rsid w:val="00D01CC1"/>
    <w:rsid w:val="00D02254"/>
    <w:rsid w:val="00D0246E"/>
    <w:rsid w:val="00D0251D"/>
    <w:rsid w:val="00D03265"/>
    <w:rsid w:val="00D03ED0"/>
    <w:rsid w:val="00D04A9B"/>
    <w:rsid w:val="00D05EC0"/>
    <w:rsid w:val="00D07985"/>
    <w:rsid w:val="00D07DBF"/>
    <w:rsid w:val="00D105FD"/>
    <w:rsid w:val="00D17E1E"/>
    <w:rsid w:val="00D20112"/>
    <w:rsid w:val="00D213E0"/>
    <w:rsid w:val="00D2204F"/>
    <w:rsid w:val="00D22763"/>
    <w:rsid w:val="00D2362F"/>
    <w:rsid w:val="00D2376C"/>
    <w:rsid w:val="00D23931"/>
    <w:rsid w:val="00D26407"/>
    <w:rsid w:val="00D2643B"/>
    <w:rsid w:val="00D26935"/>
    <w:rsid w:val="00D32BC6"/>
    <w:rsid w:val="00D32DF6"/>
    <w:rsid w:val="00D34057"/>
    <w:rsid w:val="00D34F0D"/>
    <w:rsid w:val="00D361F6"/>
    <w:rsid w:val="00D37271"/>
    <w:rsid w:val="00D41D11"/>
    <w:rsid w:val="00D4231F"/>
    <w:rsid w:val="00D42583"/>
    <w:rsid w:val="00D4270C"/>
    <w:rsid w:val="00D43DDF"/>
    <w:rsid w:val="00D44384"/>
    <w:rsid w:val="00D44AED"/>
    <w:rsid w:val="00D45220"/>
    <w:rsid w:val="00D45D30"/>
    <w:rsid w:val="00D46B96"/>
    <w:rsid w:val="00D47CA5"/>
    <w:rsid w:val="00D540D2"/>
    <w:rsid w:val="00D55A83"/>
    <w:rsid w:val="00D560C6"/>
    <w:rsid w:val="00D56295"/>
    <w:rsid w:val="00D60246"/>
    <w:rsid w:val="00D61322"/>
    <w:rsid w:val="00D6213F"/>
    <w:rsid w:val="00D638A7"/>
    <w:rsid w:val="00D638D5"/>
    <w:rsid w:val="00D7038E"/>
    <w:rsid w:val="00D708A0"/>
    <w:rsid w:val="00D738AD"/>
    <w:rsid w:val="00D74A19"/>
    <w:rsid w:val="00D80ECA"/>
    <w:rsid w:val="00D80F47"/>
    <w:rsid w:val="00D813A5"/>
    <w:rsid w:val="00D819C8"/>
    <w:rsid w:val="00D8399B"/>
    <w:rsid w:val="00D846A9"/>
    <w:rsid w:val="00D85646"/>
    <w:rsid w:val="00D857C0"/>
    <w:rsid w:val="00D87714"/>
    <w:rsid w:val="00D87A01"/>
    <w:rsid w:val="00D919BE"/>
    <w:rsid w:val="00D92525"/>
    <w:rsid w:val="00D93872"/>
    <w:rsid w:val="00D948C8"/>
    <w:rsid w:val="00D96B97"/>
    <w:rsid w:val="00D9701F"/>
    <w:rsid w:val="00D9720B"/>
    <w:rsid w:val="00DA10E7"/>
    <w:rsid w:val="00DA1614"/>
    <w:rsid w:val="00DA3425"/>
    <w:rsid w:val="00DA3DC6"/>
    <w:rsid w:val="00DA4394"/>
    <w:rsid w:val="00DA45BE"/>
    <w:rsid w:val="00DA610A"/>
    <w:rsid w:val="00DB03BC"/>
    <w:rsid w:val="00DB0744"/>
    <w:rsid w:val="00DB202E"/>
    <w:rsid w:val="00DB5C61"/>
    <w:rsid w:val="00DB6697"/>
    <w:rsid w:val="00DC06CA"/>
    <w:rsid w:val="00DC13B5"/>
    <w:rsid w:val="00DC3093"/>
    <w:rsid w:val="00DC3735"/>
    <w:rsid w:val="00DC5156"/>
    <w:rsid w:val="00DC58A5"/>
    <w:rsid w:val="00DC5FEC"/>
    <w:rsid w:val="00DD365E"/>
    <w:rsid w:val="00DD5E87"/>
    <w:rsid w:val="00DD63C5"/>
    <w:rsid w:val="00DD6687"/>
    <w:rsid w:val="00DD7A54"/>
    <w:rsid w:val="00DD7A8A"/>
    <w:rsid w:val="00DE00FB"/>
    <w:rsid w:val="00DE1F80"/>
    <w:rsid w:val="00DE3644"/>
    <w:rsid w:val="00DE38C5"/>
    <w:rsid w:val="00DE3AE0"/>
    <w:rsid w:val="00DE547B"/>
    <w:rsid w:val="00DE556A"/>
    <w:rsid w:val="00DE5CAB"/>
    <w:rsid w:val="00DE7AE1"/>
    <w:rsid w:val="00DF1C2C"/>
    <w:rsid w:val="00DF4B8F"/>
    <w:rsid w:val="00DF622D"/>
    <w:rsid w:val="00DF6C14"/>
    <w:rsid w:val="00DF6D73"/>
    <w:rsid w:val="00DF7D55"/>
    <w:rsid w:val="00E008A3"/>
    <w:rsid w:val="00E02534"/>
    <w:rsid w:val="00E02BB2"/>
    <w:rsid w:val="00E038E6"/>
    <w:rsid w:val="00E03AD8"/>
    <w:rsid w:val="00E03F7F"/>
    <w:rsid w:val="00E042E5"/>
    <w:rsid w:val="00E0474D"/>
    <w:rsid w:val="00E057B2"/>
    <w:rsid w:val="00E07A2E"/>
    <w:rsid w:val="00E07C8C"/>
    <w:rsid w:val="00E103A7"/>
    <w:rsid w:val="00E106B8"/>
    <w:rsid w:val="00E12605"/>
    <w:rsid w:val="00E12768"/>
    <w:rsid w:val="00E13852"/>
    <w:rsid w:val="00E14ECE"/>
    <w:rsid w:val="00E15472"/>
    <w:rsid w:val="00E15E89"/>
    <w:rsid w:val="00E16098"/>
    <w:rsid w:val="00E1648B"/>
    <w:rsid w:val="00E17BD2"/>
    <w:rsid w:val="00E21596"/>
    <w:rsid w:val="00E22E01"/>
    <w:rsid w:val="00E22E21"/>
    <w:rsid w:val="00E237FF"/>
    <w:rsid w:val="00E2572E"/>
    <w:rsid w:val="00E27A50"/>
    <w:rsid w:val="00E30B4F"/>
    <w:rsid w:val="00E31187"/>
    <w:rsid w:val="00E319BE"/>
    <w:rsid w:val="00E31BF9"/>
    <w:rsid w:val="00E324B5"/>
    <w:rsid w:val="00E33328"/>
    <w:rsid w:val="00E348EC"/>
    <w:rsid w:val="00E35AC4"/>
    <w:rsid w:val="00E36554"/>
    <w:rsid w:val="00E375C9"/>
    <w:rsid w:val="00E4068C"/>
    <w:rsid w:val="00E41727"/>
    <w:rsid w:val="00E4245E"/>
    <w:rsid w:val="00E42526"/>
    <w:rsid w:val="00E42A85"/>
    <w:rsid w:val="00E4445E"/>
    <w:rsid w:val="00E44910"/>
    <w:rsid w:val="00E4789B"/>
    <w:rsid w:val="00E47ED9"/>
    <w:rsid w:val="00E51F50"/>
    <w:rsid w:val="00E523B4"/>
    <w:rsid w:val="00E526F8"/>
    <w:rsid w:val="00E52F30"/>
    <w:rsid w:val="00E53521"/>
    <w:rsid w:val="00E53ACA"/>
    <w:rsid w:val="00E53EB7"/>
    <w:rsid w:val="00E555F7"/>
    <w:rsid w:val="00E563D0"/>
    <w:rsid w:val="00E564F3"/>
    <w:rsid w:val="00E603BE"/>
    <w:rsid w:val="00E60A13"/>
    <w:rsid w:val="00E60A6A"/>
    <w:rsid w:val="00E61FFA"/>
    <w:rsid w:val="00E63452"/>
    <w:rsid w:val="00E64EBD"/>
    <w:rsid w:val="00E65041"/>
    <w:rsid w:val="00E66258"/>
    <w:rsid w:val="00E677C9"/>
    <w:rsid w:val="00E7145F"/>
    <w:rsid w:val="00E72360"/>
    <w:rsid w:val="00E72630"/>
    <w:rsid w:val="00E7468D"/>
    <w:rsid w:val="00E76856"/>
    <w:rsid w:val="00E80A9E"/>
    <w:rsid w:val="00E80AAC"/>
    <w:rsid w:val="00E82914"/>
    <w:rsid w:val="00E82A8F"/>
    <w:rsid w:val="00E83202"/>
    <w:rsid w:val="00E84AAE"/>
    <w:rsid w:val="00E8511C"/>
    <w:rsid w:val="00E85239"/>
    <w:rsid w:val="00E857C0"/>
    <w:rsid w:val="00E86172"/>
    <w:rsid w:val="00E86BAD"/>
    <w:rsid w:val="00E901E3"/>
    <w:rsid w:val="00E90D70"/>
    <w:rsid w:val="00E91C3A"/>
    <w:rsid w:val="00E92318"/>
    <w:rsid w:val="00E92D0A"/>
    <w:rsid w:val="00E93315"/>
    <w:rsid w:val="00E94999"/>
    <w:rsid w:val="00E962AD"/>
    <w:rsid w:val="00E96F05"/>
    <w:rsid w:val="00E97095"/>
    <w:rsid w:val="00EA0297"/>
    <w:rsid w:val="00EA049E"/>
    <w:rsid w:val="00EA08B5"/>
    <w:rsid w:val="00EA3371"/>
    <w:rsid w:val="00EA4AFB"/>
    <w:rsid w:val="00EA6860"/>
    <w:rsid w:val="00EA6EBE"/>
    <w:rsid w:val="00EA742B"/>
    <w:rsid w:val="00EB0984"/>
    <w:rsid w:val="00EB11A0"/>
    <w:rsid w:val="00EB1B85"/>
    <w:rsid w:val="00EB1FBC"/>
    <w:rsid w:val="00EB3181"/>
    <w:rsid w:val="00EB3F16"/>
    <w:rsid w:val="00EB4757"/>
    <w:rsid w:val="00EB6F1A"/>
    <w:rsid w:val="00EB7A85"/>
    <w:rsid w:val="00EC2098"/>
    <w:rsid w:val="00EC2ADC"/>
    <w:rsid w:val="00EC4F8B"/>
    <w:rsid w:val="00EC5114"/>
    <w:rsid w:val="00EC5215"/>
    <w:rsid w:val="00EC5402"/>
    <w:rsid w:val="00EC5A9F"/>
    <w:rsid w:val="00EC77E5"/>
    <w:rsid w:val="00ED3BDE"/>
    <w:rsid w:val="00ED3EEE"/>
    <w:rsid w:val="00ED43D2"/>
    <w:rsid w:val="00ED4B1E"/>
    <w:rsid w:val="00ED5FB3"/>
    <w:rsid w:val="00ED70E6"/>
    <w:rsid w:val="00ED76EF"/>
    <w:rsid w:val="00ED79E5"/>
    <w:rsid w:val="00EE048F"/>
    <w:rsid w:val="00EE0D60"/>
    <w:rsid w:val="00EE1917"/>
    <w:rsid w:val="00EE2018"/>
    <w:rsid w:val="00EE30F7"/>
    <w:rsid w:val="00EE319F"/>
    <w:rsid w:val="00EE3358"/>
    <w:rsid w:val="00EE379B"/>
    <w:rsid w:val="00EE3F53"/>
    <w:rsid w:val="00EE48AF"/>
    <w:rsid w:val="00EE4B31"/>
    <w:rsid w:val="00EE5B2B"/>
    <w:rsid w:val="00EE6AB6"/>
    <w:rsid w:val="00EF082A"/>
    <w:rsid w:val="00EF087B"/>
    <w:rsid w:val="00EF0E99"/>
    <w:rsid w:val="00EF13A9"/>
    <w:rsid w:val="00EF1461"/>
    <w:rsid w:val="00EF1ECD"/>
    <w:rsid w:val="00EF2EE4"/>
    <w:rsid w:val="00EF4302"/>
    <w:rsid w:val="00EF4EBB"/>
    <w:rsid w:val="00EF51A8"/>
    <w:rsid w:val="00EF5DF6"/>
    <w:rsid w:val="00EF7E96"/>
    <w:rsid w:val="00F00372"/>
    <w:rsid w:val="00F0088A"/>
    <w:rsid w:val="00F0094D"/>
    <w:rsid w:val="00F00F4A"/>
    <w:rsid w:val="00F02A3B"/>
    <w:rsid w:val="00F034DA"/>
    <w:rsid w:val="00F039FB"/>
    <w:rsid w:val="00F04A80"/>
    <w:rsid w:val="00F058C0"/>
    <w:rsid w:val="00F05BD3"/>
    <w:rsid w:val="00F06CE9"/>
    <w:rsid w:val="00F06E3E"/>
    <w:rsid w:val="00F07CE8"/>
    <w:rsid w:val="00F07D52"/>
    <w:rsid w:val="00F103D7"/>
    <w:rsid w:val="00F11267"/>
    <w:rsid w:val="00F13200"/>
    <w:rsid w:val="00F1533D"/>
    <w:rsid w:val="00F16C94"/>
    <w:rsid w:val="00F16DA0"/>
    <w:rsid w:val="00F175F8"/>
    <w:rsid w:val="00F20B42"/>
    <w:rsid w:val="00F20F4A"/>
    <w:rsid w:val="00F22058"/>
    <w:rsid w:val="00F23101"/>
    <w:rsid w:val="00F242BC"/>
    <w:rsid w:val="00F25C31"/>
    <w:rsid w:val="00F25ECD"/>
    <w:rsid w:val="00F26406"/>
    <w:rsid w:val="00F264D6"/>
    <w:rsid w:val="00F2656A"/>
    <w:rsid w:val="00F269AB"/>
    <w:rsid w:val="00F26C6E"/>
    <w:rsid w:val="00F26F09"/>
    <w:rsid w:val="00F32E81"/>
    <w:rsid w:val="00F35002"/>
    <w:rsid w:val="00F35649"/>
    <w:rsid w:val="00F35C67"/>
    <w:rsid w:val="00F36B43"/>
    <w:rsid w:val="00F37378"/>
    <w:rsid w:val="00F378DE"/>
    <w:rsid w:val="00F40D97"/>
    <w:rsid w:val="00F4419D"/>
    <w:rsid w:val="00F447E9"/>
    <w:rsid w:val="00F46A04"/>
    <w:rsid w:val="00F503E3"/>
    <w:rsid w:val="00F507CD"/>
    <w:rsid w:val="00F50E20"/>
    <w:rsid w:val="00F528A0"/>
    <w:rsid w:val="00F53DFE"/>
    <w:rsid w:val="00F54151"/>
    <w:rsid w:val="00F56457"/>
    <w:rsid w:val="00F62D85"/>
    <w:rsid w:val="00F62FE3"/>
    <w:rsid w:val="00F63A54"/>
    <w:rsid w:val="00F63ED2"/>
    <w:rsid w:val="00F65BA8"/>
    <w:rsid w:val="00F6610C"/>
    <w:rsid w:val="00F66139"/>
    <w:rsid w:val="00F675D4"/>
    <w:rsid w:val="00F678E0"/>
    <w:rsid w:val="00F70ABC"/>
    <w:rsid w:val="00F70C7F"/>
    <w:rsid w:val="00F72174"/>
    <w:rsid w:val="00F73321"/>
    <w:rsid w:val="00F734D4"/>
    <w:rsid w:val="00F735CE"/>
    <w:rsid w:val="00F767D1"/>
    <w:rsid w:val="00F773B2"/>
    <w:rsid w:val="00F77401"/>
    <w:rsid w:val="00F77B2F"/>
    <w:rsid w:val="00F77C97"/>
    <w:rsid w:val="00F81119"/>
    <w:rsid w:val="00F82E42"/>
    <w:rsid w:val="00F82F18"/>
    <w:rsid w:val="00F840D9"/>
    <w:rsid w:val="00F84D3E"/>
    <w:rsid w:val="00F8509D"/>
    <w:rsid w:val="00F859F6"/>
    <w:rsid w:val="00F86316"/>
    <w:rsid w:val="00F869F5"/>
    <w:rsid w:val="00F86BBA"/>
    <w:rsid w:val="00F87FEF"/>
    <w:rsid w:val="00F901D3"/>
    <w:rsid w:val="00F90F42"/>
    <w:rsid w:val="00F91534"/>
    <w:rsid w:val="00F92280"/>
    <w:rsid w:val="00F925CD"/>
    <w:rsid w:val="00F92A88"/>
    <w:rsid w:val="00F93CB3"/>
    <w:rsid w:val="00F946B7"/>
    <w:rsid w:val="00F95DB4"/>
    <w:rsid w:val="00F967B1"/>
    <w:rsid w:val="00FA0516"/>
    <w:rsid w:val="00FA072F"/>
    <w:rsid w:val="00FA0F31"/>
    <w:rsid w:val="00FA335C"/>
    <w:rsid w:val="00FA3F1C"/>
    <w:rsid w:val="00FA45B1"/>
    <w:rsid w:val="00FA4A24"/>
    <w:rsid w:val="00FA5F29"/>
    <w:rsid w:val="00FA65D9"/>
    <w:rsid w:val="00FA6F02"/>
    <w:rsid w:val="00FA7A7A"/>
    <w:rsid w:val="00FB272C"/>
    <w:rsid w:val="00FB35B7"/>
    <w:rsid w:val="00FB4C83"/>
    <w:rsid w:val="00FB4EFA"/>
    <w:rsid w:val="00FB62E6"/>
    <w:rsid w:val="00FB77EB"/>
    <w:rsid w:val="00FC1358"/>
    <w:rsid w:val="00FC1880"/>
    <w:rsid w:val="00FC3738"/>
    <w:rsid w:val="00FC57C1"/>
    <w:rsid w:val="00FC6063"/>
    <w:rsid w:val="00FC6E5F"/>
    <w:rsid w:val="00FC6FA7"/>
    <w:rsid w:val="00FD037F"/>
    <w:rsid w:val="00FD0CBC"/>
    <w:rsid w:val="00FD3A3E"/>
    <w:rsid w:val="00FD3E20"/>
    <w:rsid w:val="00FD441E"/>
    <w:rsid w:val="00FD4842"/>
    <w:rsid w:val="00FD71C9"/>
    <w:rsid w:val="00FD7CD1"/>
    <w:rsid w:val="00FD7F0B"/>
    <w:rsid w:val="00FE17AC"/>
    <w:rsid w:val="00FE18FE"/>
    <w:rsid w:val="00FE584B"/>
    <w:rsid w:val="00FE5B86"/>
    <w:rsid w:val="00FE5EC6"/>
    <w:rsid w:val="00FE6EA1"/>
    <w:rsid w:val="00FF1B6B"/>
    <w:rsid w:val="00FF1D30"/>
    <w:rsid w:val="00FF2393"/>
    <w:rsid w:val="00FF2761"/>
    <w:rsid w:val="00FF2975"/>
    <w:rsid w:val="00FF3189"/>
    <w:rsid w:val="00FF6455"/>
    <w:rsid w:val="00FF6C69"/>
    <w:rsid w:val="02255ECD"/>
    <w:rsid w:val="024E4F50"/>
    <w:rsid w:val="037EED93"/>
    <w:rsid w:val="03FF287E"/>
    <w:rsid w:val="05764F8E"/>
    <w:rsid w:val="05DD5956"/>
    <w:rsid w:val="066B8BF7"/>
    <w:rsid w:val="0679B46A"/>
    <w:rsid w:val="06B3A09A"/>
    <w:rsid w:val="06FFF5FC"/>
    <w:rsid w:val="0710432F"/>
    <w:rsid w:val="0712EF1E"/>
    <w:rsid w:val="076EDCD9"/>
    <w:rsid w:val="0773F759"/>
    <w:rsid w:val="07D4E2A5"/>
    <w:rsid w:val="07EFE48B"/>
    <w:rsid w:val="095D406A"/>
    <w:rsid w:val="0A01F5FB"/>
    <w:rsid w:val="0A12A3BB"/>
    <w:rsid w:val="0AA257D8"/>
    <w:rsid w:val="0AFC3CE5"/>
    <w:rsid w:val="0B21A8B8"/>
    <w:rsid w:val="0B9D9CFC"/>
    <w:rsid w:val="0BF11206"/>
    <w:rsid w:val="0C4DF039"/>
    <w:rsid w:val="0C7B9337"/>
    <w:rsid w:val="0CCFAD55"/>
    <w:rsid w:val="0CF91EDC"/>
    <w:rsid w:val="0D519B70"/>
    <w:rsid w:val="0D633E08"/>
    <w:rsid w:val="0D642D48"/>
    <w:rsid w:val="0DD22C70"/>
    <w:rsid w:val="0E3FE82A"/>
    <w:rsid w:val="0E6F0B4D"/>
    <w:rsid w:val="0E9CC59E"/>
    <w:rsid w:val="0EA61AC6"/>
    <w:rsid w:val="0F2F54B8"/>
    <w:rsid w:val="0F5CEC78"/>
    <w:rsid w:val="0FF5224C"/>
    <w:rsid w:val="107D60F7"/>
    <w:rsid w:val="107E419F"/>
    <w:rsid w:val="111758F3"/>
    <w:rsid w:val="1251E1DC"/>
    <w:rsid w:val="12A3CD0D"/>
    <w:rsid w:val="12CBAF40"/>
    <w:rsid w:val="13873D72"/>
    <w:rsid w:val="13B0B762"/>
    <w:rsid w:val="14B177C1"/>
    <w:rsid w:val="154DEDFB"/>
    <w:rsid w:val="1589547A"/>
    <w:rsid w:val="15A6CC73"/>
    <w:rsid w:val="1614CACF"/>
    <w:rsid w:val="16E7262E"/>
    <w:rsid w:val="1736CCF9"/>
    <w:rsid w:val="17711F87"/>
    <w:rsid w:val="177E8EBE"/>
    <w:rsid w:val="1787DF4C"/>
    <w:rsid w:val="17ABDA17"/>
    <w:rsid w:val="1894647D"/>
    <w:rsid w:val="18EDADF0"/>
    <w:rsid w:val="1934AEAB"/>
    <w:rsid w:val="196496C8"/>
    <w:rsid w:val="19E474C2"/>
    <w:rsid w:val="19FE260B"/>
    <w:rsid w:val="1A3878BC"/>
    <w:rsid w:val="1A9A57BC"/>
    <w:rsid w:val="1B65501C"/>
    <w:rsid w:val="1C1A0C60"/>
    <w:rsid w:val="1C4921DB"/>
    <w:rsid w:val="1C4AFDCF"/>
    <w:rsid w:val="1C952B25"/>
    <w:rsid w:val="1D47B044"/>
    <w:rsid w:val="1DBDFC20"/>
    <w:rsid w:val="1EB52D37"/>
    <w:rsid w:val="1F1114BA"/>
    <w:rsid w:val="1F50AF5C"/>
    <w:rsid w:val="1F520EC4"/>
    <w:rsid w:val="1F613B2D"/>
    <w:rsid w:val="1F67625A"/>
    <w:rsid w:val="1FB6C3D7"/>
    <w:rsid w:val="2031DFCA"/>
    <w:rsid w:val="207CA302"/>
    <w:rsid w:val="20BEABBD"/>
    <w:rsid w:val="20EB8ED5"/>
    <w:rsid w:val="218EDD74"/>
    <w:rsid w:val="21A13993"/>
    <w:rsid w:val="21ECCDF9"/>
    <w:rsid w:val="221B1794"/>
    <w:rsid w:val="22B9259F"/>
    <w:rsid w:val="22DEF368"/>
    <w:rsid w:val="233D09F4"/>
    <w:rsid w:val="2376FEDC"/>
    <w:rsid w:val="23A42FF3"/>
    <w:rsid w:val="23C95302"/>
    <w:rsid w:val="23F8B6EA"/>
    <w:rsid w:val="243854CB"/>
    <w:rsid w:val="24DE3FBA"/>
    <w:rsid w:val="24F89480"/>
    <w:rsid w:val="25A5D79B"/>
    <w:rsid w:val="26206AB3"/>
    <w:rsid w:val="266D5287"/>
    <w:rsid w:val="2674AAB6"/>
    <w:rsid w:val="26BC6438"/>
    <w:rsid w:val="26D88837"/>
    <w:rsid w:val="27A23F01"/>
    <w:rsid w:val="27B6D3DD"/>
    <w:rsid w:val="27D19ADB"/>
    <w:rsid w:val="2886FE7F"/>
    <w:rsid w:val="28AEDDCD"/>
    <w:rsid w:val="291091EC"/>
    <w:rsid w:val="2A65FE07"/>
    <w:rsid w:val="2A7948BE"/>
    <w:rsid w:val="2A9E4508"/>
    <w:rsid w:val="2ACE66D3"/>
    <w:rsid w:val="2B15E245"/>
    <w:rsid w:val="2B5A95D2"/>
    <w:rsid w:val="2C60DF88"/>
    <w:rsid w:val="2E93DABC"/>
    <w:rsid w:val="30FA03F9"/>
    <w:rsid w:val="316C540E"/>
    <w:rsid w:val="31711380"/>
    <w:rsid w:val="3193A85C"/>
    <w:rsid w:val="32F6B4B6"/>
    <w:rsid w:val="32F95902"/>
    <w:rsid w:val="33A01B6B"/>
    <w:rsid w:val="33CBF81E"/>
    <w:rsid w:val="33E334C9"/>
    <w:rsid w:val="33F11B2D"/>
    <w:rsid w:val="343B2C32"/>
    <w:rsid w:val="34582F72"/>
    <w:rsid w:val="34795CBA"/>
    <w:rsid w:val="34AEB529"/>
    <w:rsid w:val="34FD660C"/>
    <w:rsid w:val="3559C25D"/>
    <w:rsid w:val="355DC18E"/>
    <w:rsid w:val="362C638A"/>
    <w:rsid w:val="37A270E2"/>
    <w:rsid w:val="386FDF22"/>
    <w:rsid w:val="392E69CA"/>
    <w:rsid w:val="3966CB49"/>
    <w:rsid w:val="39770D51"/>
    <w:rsid w:val="3AD8367C"/>
    <w:rsid w:val="3BCA0826"/>
    <w:rsid w:val="3C1C90D4"/>
    <w:rsid w:val="3C34A1B8"/>
    <w:rsid w:val="3CC97134"/>
    <w:rsid w:val="3D85F4BA"/>
    <w:rsid w:val="3DA63BF6"/>
    <w:rsid w:val="3DE444E4"/>
    <w:rsid w:val="3DE6DE4A"/>
    <w:rsid w:val="3DFCCBC8"/>
    <w:rsid w:val="3E01DAED"/>
    <w:rsid w:val="3F241B1F"/>
    <w:rsid w:val="3F9DAB4E"/>
    <w:rsid w:val="3FBDCD60"/>
    <w:rsid w:val="408EF3BB"/>
    <w:rsid w:val="409970F7"/>
    <w:rsid w:val="418A0843"/>
    <w:rsid w:val="41B5149D"/>
    <w:rsid w:val="422DE9F6"/>
    <w:rsid w:val="42CDD2E7"/>
    <w:rsid w:val="42EBD82E"/>
    <w:rsid w:val="42F7337B"/>
    <w:rsid w:val="43BA4F89"/>
    <w:rsid w:val="43D83F8E"/>
    <w:rsid w:val="44B3087C"/>
    <w:rsid w:val="4564DF64"/>
    <w:rsid w:val="460AEA45"/>
    <w:rsid w:val="461D08C4"/>
    <w:rsid w:val="46B23526"/>
    <w:rsid w:val="476D82F5"/>
    <w:rsid w:val="47DDF57E"/>
    <w:rsid w:val="48E98B64"/>
    <w:rsid w:val="49813484"/>
    <w:rsid w:val="4A629322"/>
    <w:rsid w:val="4AD13F21"/>
    <w:rsid w:val="4B1EAA29"/>
    <w:rsid w:val="4B5AFC44"/>
    <w:rsid w:val="4BA140CB"/>
    <w:rsid w:val="4C5BD1A9"/>
    <w:rsid w:val="4C75AA2E"/>
    <w:rsid w:val="4CA2E68E"/>
    <w:rsid w:val="4E9F4EEE"/>
    <w:rsid w:val="50041DE4"/>
    <w:rsid w:val="516FE958"/>
    <w:rsid w:val="5175F112"/>
    <w:rsid w:val="5276E7BD"/>
    <w:rsid w:val="52D516FC"/>
    <w:rsid w:val="5335496B"/>
    <w:rsid w:val="5415C25C"/>
    <w:rsid w:val="541A978C"/>
    <w:rsid w:val="54A0BD18"/>
    <w:rsid w:val="54B0BBD6"/>
    <w:rsid w:val="54D119CC"/>
    <w:rsid w:val="552EFAB4"/>
    <w:rsid w:val="562E1342"/>
    <w:rsid w:val="5659861B"/>
    <w:rsid w:val="56A75CC6"/>
    <w:rsid w:val="56A93BDE"/>
    <w:rsid w:val="56D92B38"/>
    <w:rsid w:val="573BD010"/>
    <w:rsid w:val="574ECBF3"/>
    <w:rsid w:val="57993C2F"/>
    <w:rsid w:val="57DEB4B2"/>
    <w:rsid w:val="57E4D6AF"/>
    <w:rsid w:val="580FD238"/>
    <w:rsid w:val="59F7CD81"/>
    <w:rsid w:val="5AF41F0F"/>
    <w:rsid w:val="5B0E4AB5"/>
    <w:rsid w:val="5B4771F9"/>
    <w:rsid w:val="5BB888C1"/>
    <w:rsid w:val="5CC78FC1"/>
    <w:rsid w:val="5EBE84C0"/>
    <w:rsid w:val="5F033971"/>
    <w:rsid w:val="600882CF"/>
    <w:rsid w:val="61967477"/>
    <w:rsid w:val="627FD739"/>
    <w:rsid w:val="628EF6BB"/>
    <w:rsid w:val="62FE2F40"/>
    <w:rsid w:val="631A3833"/>
    <w:rsid w:val="636B014A"/>
    <w:rsid w:val="636DAE22"/>
    <w:rsid w:val="63D1041B"/>
    <w:rsid w:val="63E23FCC"/>
    <w:rsid w:val="63EDF234"/>
    <w:rsid w:val="64027FD3"/>
    <w:rsid w:val="643BB158"/>
    <w:rsid w:val="64CBEEC0"/>
    <w:rsid w:val="65724C9F"/>
    <w:rsid w:val="65C4E052"/>
    <w:rsid w:val="65C88FA8"/>
    <w:rsid w:val="65E4F60E"/>
    <w:rsid w:val="65F73CF8"/>
    <w:rsid w:val="66DE0BF3"/>
    <w:rsid w:val="677DE894"/>
    <w:rsid w:val="6789DDEC"/>
    <w:rsid w:val="6868D8C6"/>
    <w:rsid w:val="6871E6DD"/>
    <w:rsid w:val="68962B77"/>
    <w:rsid w:val="69052F6C"/>
    <w:rsid w:val="690EC4F0"/>
    <w:rsid w:val="692D17BE"/>
    <w:rsid w:val="694753A9"/>
    <w:rsid w:val="695F8ABB"/>
    <w:rsid w:val="6985A767"/>
    <w:rsid w:val="69960935"/>
    <w:rsid w:val="69FD0ED8"/>
    <w:rsid w:val="6ABBF762"/>
    <w:rsid w:val="6C031CA8"/>
    <w:rsid w:val="6C1093FD"/>
    <w:rsid w:val="6DB45B68"/>
    <w:rsid w:val="6E35F221"/>
    <w:rsid w:val="6FD27AB4"/>
    <w:rsid w:val="6FD837D4"/>
    <w:rsid w:val="708CD12A"/>
    <w:rsid w:val="70C2C9A1"/>
    <w:rsid w:val="70CC62A2"/>
    <w:rsid w:val="70CD474F"/>
    <w:rsid w:val="70D24883"/>
    <w:rsid w:val="714869E9"/>
    <w:rsid w:val="71531475"/>
    <w:rsid w:val="724FB3A5"/>
    <w:rsid w:val="72B786B3"/>
    <w:rsid w:val="73278E9B"/>
    <w:rsid w:val="73908F55"/>
    <w:rsid w:val="73A8ACF0"/>
    <w:rsid w:val="73E1172D"/>
    <w:rsid w:val="743C2B95"/>
    <w:rsid w:val="750C6690"/>
    <w:rsid w:val="75586794"/>
    <w:rsid w:val="755EC66C"/>
    <w:rsid w:val="75F6FC40"/>
    <w:rsid w:val="7611A68E"/>
    <w:rsid w:val="76D061EF"/>
    <w:rsid w:val="76EB879C"/>
    <w:rsid w:val="77257C84"/>
    <w:rsid w:val="77279016"/>
    <w:rsid w:val="77A3496A"/>
    <w:rsid w:val="77DF85A1"/>
    <w:rsid w:val="781789CB"/>
    <w:rsid w:val="787A7924"/>
    <w:rsid w:val="78C57032"/>
    <w:rsid w:val="79B9BB5B"/>
    <w:rsid w:val="7A24F6E0"/>
    <w:rsid w:val="7A59E8A1"/>
    <w:rsid w:val="7B176D83"/>
    <w:rsid w:val="7B441BA4"/>
    <w:rsid w:val="7BDB635A"/>
    <w:rsid w:val="7C228F2F"/>
    <w:rsid w:val="7D36F853"/>
    <w:rsid w:val="7D799CF8"/>
    <w:rsid w:val="7EF06150"/>
  </w:rsids>
  <m:mathPr>
    <m:mathFont m:val="Cambria Math"/>
    <m:brkBin m:val="before"/>
    <m:brkBinSub m:val="--"/>
    <m:smallFrac m:val="0"/>
    <m:dispDef/>
    <m:lMargin m:val="0"/>
    <m:rMargin m:val="0"/>
    <m:defJc m:val="centerGroup"/>
    <m:wrapIndent m:val="1440"/>
    <m:intLim m:val="subSup"/>
    <m:naryLim m:val="undOvr"/>
  </m:mathPr>
  <w:themeFontLang w:val="cs-C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71327F"/>
  <w15:docId w15:val="{C92BA1FC-0D9A-4152-B0D9-0851CCCAA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theme="minorBidi"/>
        <w:szCs w:val="22"/>
        <w:lang w:val="cs-CZ" w:eastAsia="en-US" w:bidi="ar-SA"/>
      </w:rPr>
    </w:rPrDefault>
    <w:pPrDefault>
      <w:pPr>
        <w:spacing w:after="160" w:line="264" w:lineRule="auto"/>
        <w:jc w:val="lowKashida"/>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8"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7" w:unhideWhenUsed="1" w:qFormat="1"/>
    <w:lsdException w:name="List Number" w:semiHidden="1" w:uiPriority="7"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7" w:unhideWhenUsed="1"/>
    <w:lsdException w:name="List Bullet 3" w:semiHidden="1" w:uiPriority="7" w:unhideWhenUsed="1"/>
    <w:lsdException w:name="List Bullet 4" w:semiHidden="1" w:unhideWhenUsed="1"/>
    <w:lsdException w:name="List Bullet 5" w:semiHidden="1" w:unhideWhenUsed="1"/>
    <w:lsdException w:name="List Number 2" w:semiHidden="1" w:uiPriority="7" w:unhideWhenUsed="1"/>
    <w:lsdException w:name="List Number 3" w:semiHidden="1" w:uiPriority="7"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056EA"/>
  </w:style>
  <w:style w:type="paragraph" w:styleId="Nadpis1">
    <w:name w:val="heading 1"/>
    <w:aliases w:val="kapitola1,Section Title 1,PAGE HEADING,Za A,kapitola,Muj nadpis,Nadpis1"/>
    <w:basedOn w:val="Normln"/>
    <w:next w:val="Normln"/>
    <w:link w:val="Nadpis1Char1"/>
    <w:qFormat/>
    <w:rsid w:val="00150CFA"/>
    <w:pPr>
      <w:keepNext/>
      <w:keepLines/>
      <w:numPr>
        <w:numId w:val="16"/>
      </w:numPr>
      <w:spacing w:before="240" w:after="240" w:line="240" w:lineRule="auto"/>
      <w:jc w:val="left"/>
      <w:outlineLvl w:val="0"/>
    </w:pPr>
    <w:rPr>
      <w:rFonts w:eastAsia="Times New Roman" w:cs="Arial"/>
      <w:b/>
      <w:smallCaps/>
      <w:color w:val="C00000"/>
      <w:sz w:val="28"/>
      <w:szCs w:val="28"/>
      <w:lang w:val="en-US" w:eastAsia="cs-CZ"/>
    </w:rPr>
  </w:style>
  <w:style w:type="paragraph" w:styleId="Nadpis2">
    <w:name w:val="heading 2"/>
    <w:aliases w:val="Podkapitola,kapitola2,Subsection Title 2,smaller still heading,1.1. Nadpis 2,2,Nadpis nižší úrovně,Nadpis,1"/>
    <w:basedOn w:val="Normln"/>
    <w:next w:val="Normln"/>
    <w:link w:val="Nadpis2Char1"/>
    <w:uiPriority w:val="9"/>
    <w:qFormat/>
    <w:rsid w:val="00317EAD"/>
    <w:pPr>
      <w:numPr>
        <w:ilvl w:val="1"/>
        <w:numId w:val="2"/>
      </w:numPr>
      <w:spacing w:before="180" w:after="120" w:line="240" w:lineRule="auto"/>
      <w:outlineLvl w:val="1"/>
    </w:pPr>
    <w:rPr>
      <w:rFonts w:eastAsia="Times New Roman" w:cs="Arial"/>
      <w:b/>
      <w:iCs/>
      <w:color w:val="002D62"/>
      <w:szCs w:val="28"/>
      <w:lang w:eastAsia="cs-CZ"/>
    </w:rPr>
  </w:style>
  <w:style w:type="paragraph" w:styleId="Nadpis3">
    <w:name w:val="heading 3"/>
    <w:aliases w:val="Clanek,kapitola3,Subsection Title 3,Subsection Title 3 + Links:  0 cm,Erste Zeile:  0 cm + Links:  ...,Titul1"/>
    <w:basedOn w:val="Normln"/>
    <w:next w:val="Normln"/>
    <w:link w:val="Nadpis3Char"/>
    <w:qFormat/>
    <w:rsid w:val="00317EAD"/>
    <w:pPr>
      <w:numPr>
        <w:ilvl w:val="2"/>
        <w:numId w:val="2"/>
      </w:numPr>
      <w:tabs>
        <w:tab w:val="left" w:pos="851"/>
      </w:tabs>
      <w:spacing w:before="180" w:after="120" w:line="240" w:lineRule="auto"/>
      <w:outlineLvl w:val="2"/>
    </w:pPr>
    <w:rPr>
      <w:rFonts w:eastAsia="Times New Roman" w:cs="Arial"/>
      <w:b/>
      <w:szCs w:val="26"/>
      <w:lang w:eastAsia="cs-CZ"/>
    </w:rPr>
  </w:style>
  <w:style w:type="paragraph" w:styleId="Nadpis4">
    <w:name w:val="heading 4"/>
    <w:aliases w:val="Subsection Title 4"/>
    <w:basedOn w:val="Normln"/>
    <w:next w:val="Normln"/>
    <w:link w:val="Nadpis4Char"/>
    <w:qFormat/>
    <w:rsid w:val="00317EAD"/>
    <w:pPr>
      <w:keepNext/>
      <w:numPr>
        <w:ilvl w:val="3"/>
        <w:numId w:val="2"/>
      </w:numPr>
      <w:tabs>
        <w:tab w:val="left" w:pos="851"/>
      </w:tabs>
      <w:spacing w:before="120" w:after="0" w:line="240" w:lineRule="auto"/>
      <w:outlineLvl w:val="3"/>
    </w:pPr>
    <w:rPr>
      <w:rFonts w:eastAsia="Times New Roman" w:cs="Times New Roman"/>
      <w:bCs/>
      <w:szCs w:val="24"/>
      <w:lang w:eastAsia="cs-CZ"/>
    </w:rPr>
  </w:style>
  <w:style w:type="paragraph" w:styleId="Nadpis5">
    <w:name w:val="heading 5"/>
    <w:basedOn w:val="Normln"/>
    <w:next w:val="Normln"/>
    <w:link w:val="Nadpis5Char"/>
    <w:qFormat/>
    <w:rsid w:val="00317EAD"/>
    <w:pPr>
      <w:numPr>
        <w:ilvl w:val="4"/>
        <w:numId w:val="2"/>
      </w:numPr>
      <w:spacing w:before="240" w:after="60" w:line="240" w:lineRule="auto"/>
      <w:outlineLvl w:val="4"/>
    </w:pPr>
    <w:rPr>
      <w:rFonts w:eastAsia="Times New Roman" w:cs="Times New Roman"/>
      <w:szCs w:val="26"/>
      <w:lang w:eastAsia="cs-CZ"/>
    </w:rPr>
  </w:style>
  <w:style w:type="paragraph" w:styleId="Nadpis6">
    <w:name w:val="heading 6"/>
    <w:basedOn w:val="Normln"/>
    <w:next w:val="Normln"/>
    <w:link w:val="Nadpis6Char"/>
    <w:qFormat/>
    <w:rsid w:val="00317EAD"/>
    <w:pPr>
      <w:numPr>
        <w:ilvl w:val="5"/>
        <w:numId w:val="2"/>
      </w:numPr>
      <w:spacing w:before="240" w:after="60" w:line="240" w:lineRule="auto"/>
      <w:outlineLvl w:val="5"/>
    </w:pPr>
    <w:rPr>
      <w:rFonts w:eastAsia="Times New Roman" w:cs="Arial"/>
      <w:bCs/>
      <w:lang w:eastAsia="cs-CZ"/>
    </w:rPr>
  </w:style>
  <w:style w:type="paragraph" w:styleId="Nadpis7">
    <w:name w:val="heading 7"/>
    <w:basedOn w:val="Normln"/>
    <w:next w:val="Normln"/>
    <w:link w:val="Nadpis7Char"/>
    <w:qFormat/>
    <w:rsid w:val="00317EAD"/>
    <w:pPr>
      <w:numPr>
        <w:ilvl w:val="6"/>
        <w:numId w:val="2"/>
      </w:numPr>
      <w:spacing w:before="240" w:after="60" w:line="240" w:lineRule="auto"/>
      <w:outlineLvl w:val="6"/>
    </w:pPr>
    <w:rPr>
      <w:rFonts w:eastAsia="Times New Roman" w:cs="Arial"/>
      <w:bCs/>
      <w:szCs w:val="24"/>
      <w:lang w:eastAsia="cs-CZ"/>
    </w:rPr>
  </w:style>
  <w:style w:type="paragraph" w:styleId="Nadpis8">
    <w:name w:val="heading 8"/>
    <w:basedOn w:val="Normln"/>
    <w:next w:val="Normln"/>
    <w:link w:val="Nadpis8Char"/>
    <w:qFormat/>
    <w:rsid w:val="00317EAD"/>
    <w:pPr>
      <w:numPr>
        <w:ilvl w:val="7"/>
        <w:numId w:val="2"/>
      </w:numPr>
      <w:spacing w:before="240" w:after="60" w:line="240" w:lineRule="auto"/>
      <w:outlineLvl w:val="7"/>
    </w:pPr>
    <w:rPr>
      <w:rFonts w:ascii="Times New Roman" w:eastAsia="Times New Roman" w:hAnsi="Times New Roman" w:cs="Times New Roman"/>
      <w:bCs/>
      <w:szCs w:val="24"/>
      <w:lang w:eastAsia="cs-CZ"/>
    </w:rPr>
  </w:style>
  <w:style w:type="paragraph" w:styleId="Nadpis9">
    <w:name w:val="heading 9"/>
    <w:basedOn w:val="Normln"/>
    <w:next w:val="Normln"/>
    <w:link w:val="Nadpis9Char"/>
    <w:qFormat/>
    <w:rsid w:val="00317EAD"/>
    <w:pPr>
      <w:numPr>
        <w:ilvl w:val="8"/>
        <w:numId w:val="2"/>
      </w:numPr>
      <w:spacing w:before="240" w:after="60" w:line="240" w:lineRule="auto"/>
      <w:outlineLvl w:val="8"/>
    </w:pPr>
    <w:rPr>
      <w:rFonts w:eastAsia="Times New Roman" w:cs="Arial"/>
      <w:bCs/>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1">
    <w:name w:val="Nadpis 1 Char1"/>
    <w:aliases w:val="kapitola1 Char,Section Title 1 Char,PAGE HEADING Char,Za A Char,kapitola Char,Muj nadpis Char,Nadpis1 Char"/>
    <w:basedOn w:val="Standardnpsmoodstavce"/>
    <w:link w:val="Nadpis1"/>
    <w:uiPriority w:val="9"/>
    <w:rsid w:val="00150CFA"/>
    <w:rPr>
      <w:rFonts w:ascii="Arial" w:eastAsia="Times New Roman" w:hAnsi="Arial" w:cs="Arial"/>
      <w:b/>
      <w:smallCaps/>
      <w:color w:val="C00000"/>
      <w:sz w:val="28"/>
      <w:szCs w:val="28"/>
      <w:lang w:val="en-US" w:eastAsia="cs-CZ"/>
    </w:rPr>
  </w:style>
  <w:style w:type="character" w:customStyle="1" w:styleId="Nadpis2Char1">
    <w:name w:val="Nadpis 2 Char1"/>
    <w:aliases w:val="Podkapitola Char,kapitola2 Char,Subsection Title 2 Char,smaller still heading Char,1.1. Nadpis 2 Char,2 Char,Nadpis nižší úrovně Char,Nadpis Char,1 Char"/>
    <w:basedOn w:val="Standardnpsmoodstavce"/>
    <w:link w:val="Nadpis2"/>
    <w:uiPriority w:val="4"/>
    <w:rsid w:val="00317EAD"/>
    <w:rPr>
      <w:rFonts w:ascii="Arial" w:eastAsia="Times New Roman" w:hAnsi="Arial" w:cs="Arial"/>
      <w:b/>
      <w:iCs/>
      <w:color w:val="002D62"/>
      <w:szCs w:val="28"/>
      <w:lang w:eastAsia="cs-CZ"/>
    </w:rPr>
  </w:style>
  <w:style w:type="character" w:customStyle="1" w:styleId="Nadpis3Char">
    <w:name w:val="Nadpis 3 Char"/>
    <w:aliases w:val="Clanek Char,kapitola3 Char,Subsection Title 3 Char,Subsection Title 3 + Links:  0 cm Char,Erste Zeile:  0 cm + Links:  ... Char,Titul1 Char"/>
    <w:basedOn w:val="Standardnpsmoodstavce"/>
    <w:link w:val="Nadpis3"/>
    <w:uiPriority w:val="4"/>
    <w:rsid w:val="00317EAD"/>
    <w:rPr>
      <w:rFonts w:ascii="Arial" w:eastAsia="Times New Roman" w:hAnsi="Arial" w:cs="Arial"/>
      <w:b/>
      <w:sz w:val="20"/>
      <w:szCs w:val="26"/>
      <w:lang w:eastAsia="cs-CZ"/>
    </w:rPr>
  </w:style>
  <w:style w:type="character" w:customStyle="1" w:styleId="Nadpis4Char">
    <w:name w:val="Nadpis 4 Char"/>
    <w:aliases w:val="Subsection Title 4 Char"/>
    <w:basedOn w:val="Standardnpsmoodstavce"/>
    <w:link w:val="Nadpis4"/>
    <w:uiPriority w:val="4"/>
    <w:rsid w:val="00317EAD"/>
    <w:rPr>
      <w:rFonts w:ascii="Arial" w:eastAsia="Times New Roman" w:hAnsi="Arial" w:cs="Times New Roman"/>
      <w:bCs/>
      <w:sz w:val="20"/>
      <w:szCs w:val="24"/>
      <w:lang w:eastAsia="cs-CZ"/>
    </w:rPr>
  </w:style>
  <w:style w:type="character" w:customStyle="1" w:styleId="Nadpis5Char">
    <w:name w:val="Nadpis 5 Char"/>
    <w:basedOn w:val="Standardnpsmoodstavce"/>
    <w:link w:val="Nadpis5"/>
    <w:uiPriority w:val="9"/>
    <w:rsid w:val="00317EAD"/>
    <w:rPr>
      <w:rFonts w:ascii="Arial" w:eastAsia="Times New Roman" w:hAnsi="Arial" w:cs="Times New Roman"/>
      <w:sz w:val="20"/>
      <w:szCs w:val="26"/>
      <w:lang w:eastAsia="cs-CZ"/>
    </w:rPr>
  </w:style>
  <w:style w:type="character" w:customStyle="1" w:styleId="Nadpis6Char">
    <w:name w:val="Nadpis 6 Char"/>
    <w:basedOn w:val="Standardnpsmoodstavce"/>
    <w:link w:val="Nadpis6"/>
    <w:uiPriority w:val="9"/>
    <w:rsid w:val="00317EAD"/>
    <w:rPr>
      <w:rFonts w:ascii="Arial" w:eastAsia="Times New Roman" w:hAnsi="Arial" w:cs="Arial"/>
      <w:bCs/>
      <w:sz w:val="20"/>
      <w:lang w:eastAsia="cs-CZ"/>
    </w:rPr>
  </w:style>
  <w:style w:type="character" w:customStyle="1" w:styleId="Nadpis7Char">
    <w:name w:val="Nadpis 7 Char"/>
    <w:basedOn w:val="Standardnpsmoodstavce"/>
    <w:link w:val="Nadpis7"/>
    <w:uiPriority w:val="9"/>
    <w:rsid w:val="00317EAD"/>
    <w:rPr>
      <w:rFonts w:ascii="Arial" w:eastAsia="Times New Roman" w:hAnsi="Arial" w:cs="Arial"/>
      <w:bCs/>
      <w:sz w:val="20"/>
      <w:szCs w:val="24"/>
      <w:lang w:eastAsia="cs-CZ"/>
    </w:rPr>
  </w:style>
  <w:style w:type="character" w:customStyle="1" w:styleId="Nadpis8Char">
    <w:name w:val="Nadpis 8 Char"/>
    <w:basedOn w:val="Standardnpsmoodstavce"/>
    <w:link w:val="Nadpis8"/>
    <w:uiPriority w:val="9"/>
    <w:rsid w:val="00317EAD"/>
    <w:rPr>
      <w:rFonts w:ascii="Times New Roman" w:eastAsia="Times New Roman" w:hAnsi="Times New Roman" w:cs="Times New Roman"/>
      <w:bCs/>
      <w:sz w:val="20"/>
      <w:szCs w:val="24"/>
      <w:lang w:eastAsia="cs-CZ"/>
    </w:rPr>
  </w:style>
  <w:style w:type="character" w:customStyle="1" w:styleId="Nadpis9Char">
    <w:name w:val="Nadpis 9 Char"/>
    <w:basedOn w:val="Standardnpsmoodstavce"/>
    <w:link w:val="Nadpis9"/>
    <w:uiPriority w:val="9"/>
    <w:rsid w:val="00317EAD"/>
    <w:rPr>
      <w:rFonts w:ascii="Arial" w:eastAsia="Times New Roman" w:hAnsi="Arial" w:cs="Arial"/>
      <w:bCs/>
      <w:sz w:val="20"/>
      <w:lang w:eastAsia="cs-CZ"/>
    </w:rPr>
  </w:style>
  <w:style w:type="paragraph" w:styleId="Zhlav">
    <w:name w:val="header"/>
    <w:aliases w:val="Nabídka"/>
    <w:basedOn w:val="Normln"/>
    <w:link w:val="ZhlavChar"/>
    <w:uiPriority w:val="99"/>
    <w:unhideWhenUsed/>
    <w:rsid w:val="00317EAD"/>
    <w:pPr>
      <w:tabs>
        <w:tab w:val="center" w:pos="4536"/>
        <w:tab w:val="right" w:pos="9072"/>
      </w:tabs>
      <w:spacing w:after="0" w:line="240" w:lineRule="auto"/>
    </w:pPr>
  </w:style>
  <w:style w:type="character" w:customStyle="1" w:styleId="ZhlavChar">
    <w:name w:val="Záhlaví Char"/>
    <w:aliases w:val="Nabídka Char"/>
    <w:basedOn w:val="Standardnpsmoodstavce"/>
    <w:link w:val="Zhlav"/>
    <w:uiPriority w:val="99"/>
    <w:rsid w:val="00317EAD"/>
  </w:style>
  <w:style w:type="paragraph" w:styleId="Zpat">
    <w:name w:val="footer"/>
    <w:basedOn w:val="Normln"/>
    <w:link w:val="ZpatChar"/>
    <w:uiPriority w:val="99"/>
    <w:unhideWhenUsed/>
    <w:rsid w:val="00317EAD"/>
    <w:pPr>
      <w:tabs>
        <w:tab w:val="center" w:pos="4536"/>
        <w:tab w:val="right" w:pos="9072"/>
      </w:tabs>
      <w:spacing w:after="0" w:line="240" w:lineRule="auto"/>
    </w:pPr>
  </w:style>
  <w:style w:type="character" w:customStyle="1" w:styleId="ZpatChar">
    <w:name w:val="Zápatí Char"/>
    <w:basedOn w:val="Standardnpsmoodstavce"/>
    <w:link w:val="Zpat"/>
    <w:uiPriority w:val="99"/>
    <w:rsid w:val="00317EAD"/>
  </w:style>
  <w:style w:type="character" w:customStyle="1" w:styleId="Nadpis1Char">
    <w:name w:val="Nadpis 1 Char"/>
    <w:basedOn w:val="Standardnpsmoodstavce"/>
    <w:uiPriority w:val="4"/>
    <w:rsid w:val="00317EAD"/>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Standardnpsmoodstavce"/>
    <w:uiPriority w:val="4"/>
    <w:rsid w:val="00317EAD"/>
    <w:rPr>
      <w:rFonts w:asciiTheme="majorHAnsi" w:eastAsiaTheme="majorEastAsia" w:hAnsiTheme="majorHAnsi" w:cstheme="majorBidi"/>
      <w:color w:val="2F5496" w:themeColor="accent1" w:themeShade="BF"/>
      <w:sz w:val="26"/>
      <w:szCs w:val="26"/>
    </w:rPr>
  </w:style>
  <w:style w:type="paragraph" w:customStyle="1" w:styleId="TCBNadpis1">
    <w:name w:val="TCB_Nadpis1"/>
    <w:basedOn w:val="Nadpis1"/>
    <w:link w:val="TCBNadpis1Char"/>
    <w:qFormat/>
    <w:rsid w:val="00671C8C"/>
    <w:pPr>
      <w:ind w:hanging="284"/>
    </w:pPr>
    <w:rPr>
      <w:smallCaps w:val="0"/>
      <w:color w:val="70AD47" w:themeColor="accent6"/>
      <w:sz w:val="24"/>
      <w:szCs w:val="24"/>
      <w:lang w:val="pl-PL"/>
    </w:rPr>
  </w:style>
  <w:style w:type="character" w:customStyle="1" w:styleId="TCBNadpis1Char">
    <w:name w:val="TCB_Nadpis1 Char"/>
    <w:basedOn w:val="Nadpis1Char1"/>
    <w:link w:val="TCBNadpis1"/>
    <w:rsid w:val="00671C8C"/>
    <w:rPr>
      <w:rFonts w:ascii="Arial" w:eastAsia="Times New Roman" w:hAnsi="Arial" w:cs="Arial"/>
      <w:b/>
      <w:smallCaps w:val="0"/>
      <w:color w:val="70AD47" w:themeColor="accent6"/>
      <w:sz w:val="24"/>
      <w:szCs w:val="24"/>
      <w:lang w:val="pl-PL" w:eastAsia="cs-CZ"/>
    </w:rPr>
  </w:style>
  <w:style w:type="paragraph" w:customStyle="1" w:styleId="TCBNadpis2">
    <w:name w:val="TCB_Nadpis_2"/>
    <w:basedOn w:val="Nadpis2"/>
    <w:link w:val="TCBNadpis2Char"/>
    <w:qFormat/>
    <w:rsid w:val="00B34A24"/>
    <w:pPr>
      <w:keepNext/>
      <w:keepLines/>
      <w:numPr>
        <w:numId w:val="16"/>
      </w:numPr>
      <w:spacing w:before="240"/>
      <w:ind w:hanging="141"/>
    </w:pPr>
    <w:rPr>
      <w:color w:val="auto"/>
      <w:sz w:val="24"/>
    </w:rPr>
  </w:style>
  <w:style w:type="character" w:customStyle="1" w:styleId="TCBNadpis2Char">
    <w:name w:val="TCB_Nadpis_2 Char"/>
    <w:basedOn w:val="Nadpis2Char1"/>
    <w:link w:val="TCBNadpis2"/>
    <w:rsid w:val="00B34A24"/>
    <w:rPr>
      <w:rFonts w:ascii="Arial" w:eastAsia="Times New Roman" w:hAnsi="Arial" w:cs="Arial"/>
      <w:b/>
      <w:iCs/>
      <w:color w:val="002D62"/>
      <w:sz w:val="24"/>
      <w:szCs w:val="28"/>
      <w:lang w:eastAsia="cs-CZ"/>
    </w:rPr>
  </w:style>
  <w:style w:type="paragraph" w:customStyle="1" w:styleId="TCBNadpis3">
    <w:name w:val="TCB_Nadpis_3"/>
    <w:basedOn w:val="Nadpis3"/>
    <w:link w:val="TCBNadpis3Char"/>
    <w:qFormat/>
    <w:rsid w:val="009938D3"/>
    <w:pPr>
      <w:keepNext/>
      <w:keepLines/>
      <w:numPr>
        <w:numId w:val="16"/>
      </w:numPr>
      <w:tabs>
        <w:tab w:val="clear" w:pos="851"/>
      </w:tabs>
      <w:spacing w:before="240" w:after="80"/>
      <w:jc w:val="left"/>
    </w:pPr>
    <w:rPr>
      <w:sz w:val="22"/>
      <w:szCs w:val="20"/>
    </w:rPr>
  </w:style>
  <w:style w:type="character" w:customStyle="1" w:styleId="TCBNadpis3Char">
    <w:name w:val="TCB_Nadpis_3 Char"/>
    <w:basedOn w:val="Nadpis3Char"/>
    <w:link w:val="TCBNadpis3"/>
    <w:rsid w:val="009938D3"/>
    <w:rPr>
      <w:rFonts w:ascii="Arial" w:eastAsia="Times New Roman" w:hAnsi="Arial" w:cs="Arial"/>
      <w:b/>
      <w:sz w:val="20"/>
      <w:szCs w:val="20"/>
      <w:lang w:eastAsia="cs-CZ"/>
    </w:rPr>
  </w:style>
  <w:style w:type="paragraph" w:customStyle="1" w:styleId="TCBNadpis4">
    <w:name w:val="TCB_Nadpis_4"/>
    <w:basedOn w:val="Nadpis3"/>
    <w:link w:val="TCBNadpis4Char"/>
    <w:qFormat/>
    <w:rsid w:val="009938D3"/>
    <w:pPr>
      <w:keepNext/>
      <w:keepLines/>
      <w:numPr>
        <w:ilvl w:val="3"/>
        <w:numId w:val="16"/>
      </w:numPr>
      <w:tabs>
        <w:tab w:val="clear" w:pos="851"/>
      </w:tabs>
      <w:spacing w:before="120" w:after="80"/>
      <w:jc w:val="left"/>
    </w:pPr>
    <w:rPr>
      <w:szCs w:val="20"/>
    </w:rPr>
  </w:style>
  <w:style w:type="character" w:customStyle="1" w:styleId="TCBNadpis4Char">
    <w:name w:val="TCB_Nadpis_4 Char"/>
    <w:basedOn w:val="Nadpis3Char"/>
    <w:link w:val="TCBNadpis4"/>
    <w:rsid w:val="009938D3"/>
    <w:rPr>
      <w:rFonts w:ascii="Arial" w:eastAsia="Times New Roman" w:hAnsi="Arial" w:cs="Arial"/>
      <w:b/>
      <w:sz w:val="20"/>
      <w:szCs w:val="20"/>
      <w:lang w:eastAsia="cs-CZ"/>
    </w:rPr>
  </w:style>
  <w:style w:type="paragraph" w:customStyle="1" w:styleId="TCBNormalni">
    <w:name w:val="TCB_Normalni"/>
    <w:basedOn w:val="Normln"/>
    <w:link w:val="TCBNormalniChar"/>
    <w:qFormat/>
    <w:rsid w:val="005B7ABB"/>
    <w:pPr>
      <w:spacing w:after="80"/>
    </w:pPr>
    <w:rPr>
      <w:rFonts w:asciiTheme="minorBidi" w:hAnsiTheme="minorBidi"/>
      <w:szCs w:val="20"/>
    </w:rPr>
  </w:style>
  <w:style w:type="character" w:customStyle="1" w:styleId="TCBNormalniChar">
    <w:name w:val="TCB_Normalni Char"/>
    <w:basedOn w:val="Standardnpsmoodstavce"/>
    <w:link w:val="TCBNormalni"/>
    <w:rsid w:val="005B7ABB"/>
    <w:rPr>
      <w:rFonts w:asciiTheme="minorBidi" w:hAnsiTheme="minorBidi"/>
      <w:sz w:val="20"/>
      <w:szCs w:val="20"/>
    </w:rPr>
  </w:style>
  <w:style w:type="paragraph" w:styleId="Textbubliny">
    <w:name w:val="Balloon Text"/>
    <w:basedOn w:val="Normln"/>
    <w:link w:val="TextbublinyChar"/>
    <w:uiPriority w:val="99"/>
    <w:semiHidden/>
    <w:unhideWhenUsed/>
    <w:rsid w:val="00751667"/>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51667"/>
    <w:rPr>
      <w:rFonts w:ascii="Segoe UI" w:hAnsi="Segoe UI" w:cs="Segoe UI"/>
      <w:sz w:val="18"/>
      <w:szCs w:val="18"/>
    </w:rPr>
  </w:style>
  <w:style w:type="paragraph" w:styleId="Nadpisobsahu">
    <w:name w:val="TOC Heading"/>
    <w:basedOn w:val="Nadpis1"/>
    <w:next w:val="Normln"/>
    <w:uiPriority w:val="39"/>
    <w:unhideWhenUsed/>
    <w:qFormat/>
    <w:rsid w:val="00682B20"/>
    <w:pPr>
      <w:numPr>
        <w:numId w:val="0"/>
      </w:numPr>
      <w:spacing w:after="0" w:line="259" w:lineRule="auto"/>
      <w:outlineLvl w:val="9"/>
    </w:pPr>
    <w:rPr>
      <w:rFonts w:asciiTheme="majorHAnsi" w:eastAsiaTheme="majorEastAsia" w:hAnsiTheme="majorHAnsi" w:cstheme="majorBidi"/>
      <w:b w:val="0"/>
      <w:smallCaps w:val="0"/>
      <w:color w:val="2F5496" w:themeColor="accent1" w:themeShade="BF"/>
      <w:sz w:val="32"/>
      <w:szCs w:val="32"/>
      <w:lang w:val="cs-CZ"/>
    </w:rPr>
  </w:style>
  <w:style w:type="paragraph" w:styleId="Obsah1">
    <w:name w:val="toc 1"/>
    <w:basedOn w:val="Normln"/>
    <w:next w:val="Normln"/>
    <w:autoRedefine/>
    <w:uiPriority w:val="39"/>
    <w:unhideWhenUsed/>
    <w:rsid w:val="00724FF7"/>
    <w:pPr>
      <w:tabs>
        <w:tab w:val="right" w:leader="dot" w:pos="9205"/>
      </w:tabs>
      <w:spacing w:after="100"/>
    </w:pPr>
  </w:style>
  <w:style w:type="paragraph" w:styleId="Obsah2">
    <w:name w:val="toc 2"/>
    <w:basedOn w:val="Normln"/>
    <w:next w:val="Normln"/>
    <w:autoRedefine/>
    <w:uiPriority w:val="39"/>
    <w:unhideWhenUsed/>
    <w:rsid w:val="007916DC"/>
    <w:pPr>
      <w:tabs>
        <w:tab w:val="right" w:leader="dot" w:pos="9205"/>
      </w:tabs>
      <w:spacing w:after="100"/>
      <w:ind w:left="220"/>
    </w:pPr>
  </w:style>
  <w:style w:type="paragraph" w:styleId="Obsah3">
    <w:name w:val="toc 3"/>
    <w:basedOn w:val="Normln"/>
    <w:next w:val="Normln"/>
    <w:autoRedefine/>
    <w:uiPriority w:val="39"/>
    <w:unhideWhenUsed/>
    <w:rsid w:val="00682B20"/>
    <w:pPr>
      <w:spacing w:after="100"/>
      <w:ind w:left="440"/>
    </w:pPr>
  </w:style>
  <w:style w:type="character" w:styleId="Hypertextovodkaz">
    <w:name w:val="Hyperlink"/>
    <w:basedOn w:val="Standardnpsmoodstavce"/>
    <w:uiPriority w:val="99"/>
    <w:unhideWhenUsed/>
    <w:rsid w:val="00682B20"/>
    <w:rPr>
      <w:color w:val="0563C1" w:themeColor="hyperlink"/>
      <w:u w:val="single"/>
    </w:rPr>
  </w:style>
  <w:style w:type="paragraph" w:styleId="Odstavecseseznamem">
    <w:name w:val="List Paragraph"/>
    <w:aliases w:val="Conclusion de partie,Seznamem"/>
    <w:basedOn w:val="Normln"/>
    <w:link w:val="OdstavecseseznamemChar"/>
    <w:uiPriority w:val="34"/>
    <w:qFormat/>
    <w:rsid w:val="009C4151"/>
    <w:pPr>
      <w:spacing w:line="256" w:lineRule="auto"/>
      <w:ind w:left="720"/>
      <w:contextualSpacing/>
      <w:jc w:val="left"/>
    </w:pPr>
    <w:rPr>
      <w:lang w:eastAsia="zh-TW"/>
    </w:rPr>
  </w:style>
  <w:style w:type="character" w:styleId="Odkaznakoment">
    <w:name w:val="annotation reference"/>
    <w:basedOn w:val="Standardnpsmoodstavce"/>
    <w:uiPriority w:val="99"/>
    <w:semiHidden/>
    <w:unhideWhenUsed/>
    <w:rsid w:val="006D43A6"/>
    <w:rPr>
      <w:sz w:val="16"/>
      <w:szCs w:val="16"/>
    </w:rPr>
  </w:style>
  <w:style w:type="paragraph" w:styleId="Textkomente">
    <w:name w:val="annotation text"/>
    <w:basedOn w:val="Normln"/>
    <w:link w:val="TextkomenteChar"/>
    <w:uiPriority w:val="99"/>
    <w:unhideWhenUsed/>
    <w:rsid w:val="006D43A6"/>
    <w:pPr>
      <w:spacing w:line="240" w:lineRule="auto"/>
    </w:pPr>
    <w:rPr>
      <w:szCs w:val="20"/>
    </w:rPr>
  </w:style>
  <w:style w:type="character" w:customStyle="1" w:styleId="TextkomenteChar">
    <w:name w:val="Text komentáře Char"/>
    <w:basedOn w:val="Standardnpsmoodstavce"/>
    <w:link w:val="Textkomente"/>
    <w:uiPriority w:val="99"/>
    <w:rsid w:val="006D43A6"/>
    <w:rPr>
      <w:sz w:val="20"/>
      <w:szCs w:val="20"/>
    </w:rPr>
  </w:style>
  <w:style w:type="paragraph" w:styleId="Pedmtkomente">
    <w:name w:val="annotation subject"/>
    <w:basedOn w:val="Textkomente"/>
    <w:next w:val="Textkomente"/>
    <w:link w:val="PedmtkomenteChar"/>
    <w:uiPriority w:val="99"/>
    <w:semiHidden/>
    <w:unhideWhenUsed/>
    <w:rsid w:val="006D43A6"/>
    <w:rPr>
      <w:b/>
      <w:bCs/>
    </w:rPr>
  </w:style>
  <w:style w:type="character" w:customStyle="1" w:styleId="PedmtkomenteChar">
    <w:name w:val="Předmět komentáře Char"/>
    <w:basedOn w:val="TextkomenteChar"/>
    <w:link w:val="Pedmtkomente"/>
    <w:uiPriority w:val="99"/>
    <w:semiHidden/>
    <w:rsid w:val="006D43A6"/>
    <w:rPr>
      <w:b/>
      <w:bCs/>
      <w:sz w:val="20"/>
      <w:szCs w:val="20"/>
    </w:rPr>
  </w:style>
  <w:style w:type="paragraph" w:customStyle="1" w:styleId="Tabulka-zhlav">
    <w:name w:val="Tabulka - záhlaví"/>
    <w:basedOn w:val="Normln"/>
    <w:rsid w:val="00394133"/>
    <w:pPr>
      <w:spacing w:after="0" w:line="240" w:lineRule="auto"/>
      <w:jc w:val="both"/>
    </w:pPr>
    <w:rPr>
      <w:rFonts w:eastAsia="Times New Roman" w:cs="Times New Roman"/>
      <w:b/>
      <w:sz w:val="18"/>
      <w:szCs w:val="24"/>
      <w:lang w:eastAsia="cs-CZ"/>
    </w:rPr>
  </w:style>
  <w:style w:type="paragraph" w:customStyle="1" w:styleId="Tabulka-obsah">
    <w:name w:val="Tabulka - obsah"/>
    <w:basedOn w:val="Normln"/>
    <w:rsid w:val="00394133"/>
    <w:pPr>
      <w:spacing w:after="0" w:line="240" w:lineRule="auto"/>
      <w:jc w:val="both"/>
    </w:pPr>
    <w:rPr>
      <w:rFonts w:eastAsia="Times New Roman" w:cs="Times New Roman"/>
      <w:sz w:val="18"/>
      <w:szCs w:val="24"/>
      <w:lang w:eastAsia="cs-CZ"/>
    </w:rPr>
  </w:style>
  <w:style w:type="character" w:customStyle="1" w:styleId="tlid-translation">
    <w:name w:val="tlid-translation"/>
    <w:basedOn w:val="Standardnpsmoodstavce"/>
    <w:rsid w:val="00394133"/>
  </w:style>
  <w:style w:type="character" w:customStyle="1" w:styleId="jlqj4b">
    <w:name w:val="jlqj4b"/>
    <w:basedOn w:val="Standardnpsmoodstavce"/>
    <w:rsid w:val="002744D8"/>
  </w:style>
  <w:style w:type="character" w:customStyle="1" w:styleId="material-icons-extended">
    <w:name w:val="material-icons-extended"/>
    <w:basedOn w:val="Standardnpsmoodstavce"/>
    <w:rsid w:val="000914A9"/>
  </w:style>
  <w:style w:type="paragraph" w:customStyle="1" w:styleId="Textnormy">
    <w:name w:val="Text normy"/>
    <w:rsid w:val="00AF1E85"/>
    <w:pPr>
      <w:spacing w:after="120" w:line="240" w:lineRule="auto"/>
      <w:jc w:val="both"/>
    </w:pPr>
    <w:rPr>
      <w:rFonts w:eastAsia="Times New Roman" w:cs="Times New Roman"/>
      <w:szCs w:val="20"/>
      <w:lang w:eastAsia="cs-CZ"/>
    </w:rPr>
  </w:style>
  <w:style w:type="paragraph" w:styleId="Zptenadresanaoblku">
    <w:name w:val="envelope return"/>
    <w:basedOn w:val="Normln"/>
    <w:semiHidden/>
    <w:rsid w:val="00AF1E85"/>
    <w:pPr>
      <w:spacing w:after="0" w:line="240" w:lineRule="auto"/>
      <w:jc w:val="left"/>
    </w:pPr>
    <w:rPr>
      <w:rFonts w:eastAsia="Times New Roman" w:cs="Times New Roman"/>
      <w:szCs w:val="20"/>
      <w:lang w:eastAsia="cs-CZ"/>
    </w:rPr>
  </w:style>
  <w:style w:type="paragraph" w:customStyle="1" w:styleId="Odrka">
    <w:name w:val="Odrážka"/>
    <w:basedOn w:val="Normln"/>
    <w:link w:val="OdrkaChar"/>
    <w:qFormat/>
    <w:rsid w:val="00723508"/>
    <w:pPr>
      <w:spacing w:before="20" w:after="20" w:line="240" w:lineRule="auto"/>
      <w:jc w:val="left"/>
    </w:pPr>
    <w:rPr>
      <w:rFonts w:eastAsia="Times New Roman" w:cs="Arial"/>
      <w:lang w:eastAsia="cs-CZ"/>
    </w:rPr>
  </w:style>
  <w:style w:type="character" w:customStyle="1" w:styleId="OdrkaChar">
    <w:name w:val="Odrážka Char"/>
    <w:link w:val="Odrka"/>
    <w:rsid w:val="00723508"/>
    <w:rPr>
      <w:rFonts w:ascii="Arial" w:eastAsia="Times New Roman" w:hAnsi="Arial" w:cs="Arial"/>
      <w:lang w:eastAsia="cs-CZ"/>
    </w:rPr>
  </w:style>
  <w:style w:type="paragraph" w:styleId="Zkladntext">
    <w:name w:val="Body Text"/>
    <w:basedOn w:val="Normln"/>
    <w:link w:val="ZkladntextChar"/>
    <w:rsid w:val="009B080A"/>
    <w:pPr>
      <w:autoSpaceDE w:val="0"/>
      <w:autoSpaceDN w:val="0"/>
      <w:adjustRightInd w:val="0"/>
      <w:spacing w:after="120" w:line="240" w:lineRule="auto"/>
      <w:ind w:firstLine="567"/>
      <w:jc w:val="left"/>
    </w:pPr>
    <w:rPr>
      <w:rFonts w:eastAsia="Times New Roman" w:cs="Times New Roman"/>
      <w:szCs w:val="24"/>
      <w:lang w:eastAsia="cs-CZ"/>
    </w:rPr>
  </w:style>
  <w:style w:type="character" w:customStyle="1" w:styleId="ZkladntextChar">
    <w:name w:val="Základní text Char"/>
    <w:basedOn w:val="Standardnpsmoodstavce"/>
    <w:link w:val="Zkladntext"/>
    <w:rsid w:val="009B080A"/>
    <w:rPr>
      <w:rFonts w:ascii="Arial" w:eastAsia="Times New Roman" w:hAnsi="Arial" w:cs="Times New Roman"/>
      <w:szCs w:val="24"/>
      <w:lang w:eastAsia="cs-CZ"/>
    </w:rPr>
  </w:style>
  <w:style w:type="paragraph" w:customStyle="1" w:styleId="Odrky">
    <w:name w:val="Odrážky"/>
    <w:basedOn w:val="Normln"/>
    <w:rsid w:val="0083389D"/>
    <w:pPr>
      <w:numPr>
        <w:numId w:val="3"/>
      </w:numPr>
      <w:tabs>
        <w:tab w:val="left" w:pos="1151"/>
      </w:tabs>
      <w:spacing w:after="0" w:line="240" w:lineRule="auto"/>
      <w:jc w:val="both"/>
    </w:pPr>
    <w:rPr>
      <w:rFonts w:eastAsia="Times New Roman" w:cs="Times New Roman"/>
      <w:szCs w:val="20"/>
      <w:lang w:eastAsia="cs-CZ"/>
    </w:rPr>
  </w:style>
  <w:style w:type="paragraph" w:customStyle="1" w:styleId="Odrkyodsaz">
    <w:name w:val="Odrážky_odsaz"/>
    <w:basedOn w:val="Odrky"/>
    <w:rsid w:val="000B3DAD"/>
    <w:pPr>
      <w:numPr>
        <w:numId w:val="4"/>
      </w:numPr>
      <w:tabs>
        <w:tab w:val="left" w:pos="1701"/>
      </w:tabs>
    </w:pPr>
  </w:style>
  <w:style w:type="paragraph" w:styleId="Bezmezer">
    <w:name w:val="No Spacing"/>
    <w:uiPriority w:val="1"/>
    <w:qFormat/>
    <w:rsid w:val="009C5F43"/>
    <w:pPr>
      <w:spacing w:after="0" w:line="240" w:lineRule="auto"/>
      <w:jc w:val="left"/>
    </w:pPr>
    <w:rPr>
      <w:rFonts w:ascii="Times New Roman" w:eastAsia="Times New Roman" w:hAnsi="Times New Roman" w:cs="Times New Roman"/>
      <w:sz w:val="24"/>
      <w:szCs w:val="24"/>
      <w:lang w:eastAsia="cs-CZ"/>
    </w:rPr>
  </w:style>
  <w:style w:type="paragraph" w:styleId="Titulek">
    <w:name w:val="caption"/>
    <w:basedOn w:val="Normln"/>
    <w:next w:val="Normln"/>
    <w:uiPriority w:val="35"/>
    <w:unhideWhenUsed/>
    <w:qFormat/>
    <w:rsid w:val="001F7992"/>
    <w:pPr>
      <w:spacing w:after="200" w:line="240" w:lineRule="auto"/>
    </w:pPr>
    <w:rPr>
      <w:i/>
      <w:iCs/>
      <w:color w:val="44546A" w:themeColor="text2"/>
      <w:sz w:val="18"/>
      <w:szCs w:val="18"/>
    </w:rPr>
  </w:style>
  <w:style w:type="character" w:customStyle="1" w:styleId="OdrkaCharChar">
    <w:name w:val="Odrážka Char Char"/>
    <w:rsid w:val="00B41A70"/>
    <w:rPr>
      <w:rFonts w:ascii="Arial" w:hAnsi="Arial"/>
      <w:kern w:val="28"/>
      <w:sz w:val="22"/>
    </w:rPr>
  </w:style>
  <w:style w:type="paragraph" w:customStyle="1" w:styleId="StylZarovnatdobloku">
    <w:name w:val="Styl Zarovnat do bloku"/>
    <w:basedOn w:val="Normln"/>
    <w:rsid w:val="00B41A70"/>
    <w:pPr>
      <w:spacing w:after="120" w:line="240" w:lineRule="auto"/>
      <w:jc w:val="left"/>
    </w:pPr>
    <w:rPr>
      <w:rFonts w:eastAsia="Times New Roman" w:cs="Times New Roman"/>
      <w:kern w:val="28"/>
      <w:szCs w:val="20"/>
      <w:lang w:eastAsia="cs-CZ"/>
    </w:rPr>
  </w:style>
  <w:style w:type="paragraph" w:customStyle="1" w:styleId="Odstavec">
    <w:name w:val="Odstavec"/>
    <w:basedOn w:val="Normln"/>
    <w:link w:val="OdstavecChar3"/>
    <w:rsid w:val="00084638"/>
    <w:pPr>
      <w:spacing w:before="120" w:after="120" w:line="240" w:lineRule="auto"/>
      <w:jc w:val="left"/>
    </w:pPr>
    <w:rPr>
      <w:rFonts w:eastAsia="Times New Roman" w:cs="Times New Roman"/>
      <w:kern w:val="28"/>
      <w:szCs w:val="20"/>
      <w:lang w:eastAsia="cs-CZ"/>
    </w:rPr>
  </w:style>
  <w:style w:type="character" w:customStyle="1" w:styleId="OdstavecChar3">
    <w:name w:val="Odstavec Char3"/>
    <w:link w:val="Odstavec"/>
    <w:rsid w:val="00084638"/>
    <w:rPr>
      <w:rFonts w:ascii="Arial" w:eastAsia="Times New Roman" w:hAnsi="Arial" w:cs="Times New Roman"/>
      <w:kern w:val="28"/>
      <w:szCs w:val="20"/>
      <w:lang w:eastAsia="cs-CZ"/>
    </w:rPr>
  </w:style>
  <w:style w:type="paragraph" w:styleId="Podnadpis">
    <w:name w:val="Subtitle"/>
    <w:basedOn w:val="Normln"/>
    <w:link w:val="PodnadpisChar"/>
    <w:rsid w:val="003A2053"/>
    <w:pPr>
      <w:widowControl w:val="0"/>
      <w:overflowPunct w:val="0"/>
      <w:autoSpaceDE w:val="0"/>
      <w:autoSpaceDN w:val="0"/>
      <w:adjustRightInd w:val="0"/>
      <w:spacing w:before="120" w:after="120" w:line="240" w:lineRule="auto"/>
      <w:ind w:left="993" w:hanging="426"/>
      <w:jc w:val="left"/>
      <w:textAlignment w:val="baseline"/>
    </w:pPr>
    <w:rPr>
      <w:rFonts w:eastAsia="Times New Roman" w:cs="Times New Roman"/>
      <w:kern w:val="28"/>
      <w:sz w:val="24"/>
      <w:szCs w:val="20"/>
      <w:lang w:eastAsia="cs-CZ"/>
    </w:rPr>
  </w:style>
  <w:style w:type="character" w:customStyle="1" w:styleId="PodnadpisChar">
    <w:name w:val="Podnadpis Char"/>
    <w:basedOn w:val="Standardnpsmoodstavce"/>
    <w:link w:val="Podnadpis"/>
    <w:rsid w:val="003A2053"/>
    <w:rPr>
      <w:rFonts w:ascii="Arial" w:eastAsia="Times New Roman" w:hAnsi="Arial" w:cs="Times New Roman"/>
      <w:kern w:val="28"/>
      <w:sz w:val="24"/>
      <w:szCs w:val="20"/>
      <w:lang w:eastAsia="cs-CZ"/>
    </w:rPr>
  </w:style>
  <w:style w:type="paragraph" w:styleId="Normlnweb">
    <w:name w:val="Normal (Web)"/>
    <w:basedOn w:val="Normln"/>
    <w:uiPriority w:val="99"/>
    <w:semiHidden/>
    <w:unhideWhenUsed/>
    <w:rsid w:val="00895A46"/>
    <w:pPr>
      <w:spacing w:before="100" w:beforeAutospacing="1" w:after="100" w:afterAutospacing="1" w:line="240" w:lineRule="auto"/>
      <w:jc w:val="left"/>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895A46"/>
    <w:rPr>
      <w:b/>
      <w:bCs/>
    </w:rPr>
  </w:style>
  <w:style w:type="paragraph" w:customStyle="1" w:styleId="Podnadpis1">
    <w:name w:val="Podnadpis1"/>
    <w:basedOn w:val="Normln"/>
    <w:qFormat/>
    <w:rsid w:val="00121053"/>
    <w:pPr>
      <w:keepNext/>
      <w:spacing w:before="120" w:after="120" w:line="240" w:lineRule="auto"/>
      <w:jc w:val="left"/>
    </w:pPr>
    <w:rPr>
      <w:rFonts w:eastAsia="Times New Roman" w:cs="Times New Roman"/>
      <w:b/>
      <w:kern w:val="28"/>
      <w:szCs w:val="20"/>
      <w:lang w:eastAsia="cs-CZ"/>
    </w:rPr>
  </w:style>
  <w:style w:type="paragraph" w:customStyle="1" w:styleId="Bod">
    <w:name w:val="Bod"/>
    <w:basedOn w:val="Normln"/>
    <w:rsid w:val="00121053"/>
    <w:pPr>
      <w:numPr>
        <w:numId w:val="5"/>
      </w:numPr>
      <w:spacing w:after="120" w:line="240" w:lineRule="auto"/>
      <w:jc w:val="left"/>
    </w:pPr>
    <w:rPr>
      <w:rFonts w:eastAsia="Times New Roman" w:cs="Times New Roman"/>
      <w:kern w:val="28"/>
      <w:szCs w:val="20"/>
      <w:lang w:eastAsia="cs-CZ"/>
    </w:rPr>
  </w:style>
  <w:style w:type="paragraph" w:customStyle="1" w:styleId="Normalodsaz">
    <w:name w:val="Normal odsaz"/>
    <w:basedOn w:val="Normlnodsazen"/>
    <w:rsid w:val="00121053"/>
    <w:pPr>
      <w:spacing w:before="120" w:after="120" w:line="240" w:lineRule="auto"/>
      <w:ind w:left="680" w:right="-483"/>
      <w:jc w:val="left"/>
    </w:pPr>
    <w:rPr>
      <w:rFonts w:ascii="Sans Serif PS" w:eastAsia="Times New Roman" w:hAnsi="Sans Serif PS" w:cs="Times New Roman"/>
      <w:kern w:val="28"/>
      <w:szCs w:val="20"/>
      <w:lang w:eastAsia="cs-CZ"/>
    </w:rPr>
  </w:style>
  <w:style w:type="paragraph" w:styleId="Normlnodsazen">
    <w:name w:val="Normal Indent"/>
    <w:basedOn w:val="Normln"/>
    <w:unhideWhenUsed/>
    <w:rsid w:val="00121053"/>
    <w:pPr>
      <w:ind w:left="708"/>
    </w:pPr>
  </w:style>
  <w:style w:type="paragraph" w:customStyle="1" w:styleId="Normlntab">
    <w:name w:val="Normální_tab"/>
    <w:basedOn w:val="Normln"/>
    <w:rsid w:val="005F63F1"/>
    <w:pPr>
      <w:spacing w:after="0" w:line="240" w:lineRule="auto"/>
      <w:jc w:val="left"/>
    </w:pPr>
    <w:rPr>
      <w:rFonts w:ascii="Tahoma" w:eastAsia="Times New Roman" w:hAnsi="Tahoma" w:cs="Times New Roman"/>
      <w:szCs w:val="20"/>
      <w:lang w:eastAsia="cs-CZ"/>
    </w:rPr>
  </w:style>
  <w:style w:type="paragraph" w:styleId="Obsah4">
    <w:name w:val="toc 4"/>
    <w:basedOn w:val="Normln"/>
    <w:next w:val="Normln"/>
    <w:autoRedefine/>
    <w:uiPriority w:val="39"/>
    <w:unhideWhenUsed/>
    <w:rsid w:val="00AC2766"/>
    <w:pPr>
      <w:spacing w:after="100" w:line="259" w:lineRule="auto"/>
      <w:ind w:left="660"/>
      <w:jc w:val="left"/>
    </w:pPr>
    <w:rPr>
      <w:lang w:eastAsia="cs-CZ"/>
    </w:rPr>
  </w:style>
  <w:style w:type="paragraph" w:styleId="Obsah5">
    <w:name w:val="toc 5"/>
    <w:basedOn w:val="Normln"/>
    <w:next w:val="Normln"/>
    <w:autoRedefine/>
    <w:uiPriority w:val="39"/>
    <w:unhideWhenUsed/>
    <w:rsid w:val="00AC2766"/>
    <w:pPr>
      <w:spacing w:after="100" w:line="259" w:lineRule="auto"/>
      <w:ind w:left="880"/>
      <w:jc w:val="left"/>
    </w:pPr>
    <w:rPr>
      <w:lang w:eastAsia="cs-CZ"/>
    </w:rPr>
  </w:style>
  <w:style w:type="paragraph" w:styleId="Obsah6">
    <w:name w:val="toc 6"/>
    <w:basedOn w:val="Normln"/>
    <w:next w:val="Normln"/>
    <w:autoRedefine/>
    <w:uiPriority w:val="39"/>
    <w:unhideWhenUsed/>
    <w:rsid w:val="00AC2766"/>
    <w:pPr>
      <w:spacing w:after="100" w:line="259" w:lineRule="auto"/>
      <w:ind w:left="1100"/>
      <w:jc w:val="left"/>
    </w:pPr>
    <w:rPr>
      <w:lang w:eastAsia="cs-CZ"/>
    </w:rPr>
  </w:style>
  <w:style w:type="paragraph" w:styleId="Obsah7">
    <w:name w:val="toc 7"/>
    <w:basedOn w:val="Normln"/>
    <w:next w:val="Normln"/>
    <w:autoRedefine/>
    <w:uiPriority w:val="39"/>
    <w:unhideWhenUsed/>
    <w:rsid w:val="00AC2766"/>
    <w:pPr>
      <w:spacing w:after="100" w:line="259" w:lineRule="auto"/>
      <w:ind w:left="1320"/>
      <w:jc w:val="left"/>
    </w:pPr>
    <w:rPr>
      <w:lang w:eastAsia="cs-CZ"/>
    </w:rPr>
  </w:style>
  <w:style w:type="paragraph" w:styleId="Obsah8">
    <w:name w:val="toc 8"/>
    <w:basedOn w:val="Normln"/>
    <w:next w:val="Normln"/>
    <w:autoRedefine/>
    <w:uiPriority w:val="39"/>
    <w:unhideWhenUsed/>
    <w:rsid w:val="00AC2766"/>
    <w:pPr>
      <w:spacing w:after="100" w:line="259" w:lineRule="auto"/>
      <w:ind w:left="1540"/>
      <w:jc w:val="left"/>
    </w:pPr>
    <w:rPr>
      <w:lang w:eastAsia="cs-CZ"/>
    </w:rPr>
  </w:style>
  <w:style w:type="paragraph" w:styleId="Obsah9">
    <w:name w:val="toc 9"/>
    <w:basedOn w:val="Normln"/>
    <w:next w:val="Normln"/>
    <w:autoRedefine/>
    <w:uiPriority w:val="39"/>
    <w:unhideWhenUsed/>
    <w:rsid w:val="00AC2766"/>
    <w:pPr>
      <w:spacing w:after="100" w:line="259" w:lineRule="auto"/>
      <w:ind w:left="1760"/>
      <w:jc w:val="left"/>
    </w:pPr>
    <w:rPr>
      <w:lang w:eastAsia="cs-CZ"/>
    </w:rPr>
  </w:style>
  <w:style w:type="character" w:customStyle="1" w:styleId="Nevyeenzmnka1">
    <w:name w:val="Nevyřešená zmínka1"/>
    <w:basedOn w:val="Standardnpsmoodstavce"/>
    <w:uiPriority w:val="99"/>
    <w:semiHidden/>
    <w:unhideWhenUsed/>
    <w:rsid w:val="00AC2766"/>
    <w:rPr>
      <w:color w:val="605E5C"/>
      <w:shd w:val="clear" w:color="auto" w:fill="E1DFDD"/>
    </w:rPr>
  </w:style>
  <w:style w:type="paragraph" w:customStyle="1" w:styleId="Text">
    <w:name w:val="Text"/>
    <w:basedOn w:val="Zkladntext"/>
    <w:rsid w:val="003E09F2"/>
    <w:pPr>
      <w:autoSpaceDE/>
      <w:autoSpaceDN/>
      <w:adjustRightInd/>
      <w:spacing w:before="120"/>
      <w:ind w:left="709" w:firstLine="0"/>
    </w:pPr>
    <w:rPr>
      <w:noProof/>
      <w:szCs w:val="20"/>
    </w:rPr>
  </w:style>
  <w:style w:type="paragraph" w:styleId="Prosttext">
    <w:name w:val="Plain Text"/>
    <w:basedOn w:val="Normln"/>
    <w:link w:val="ProsttextChar"/>
    <w:uiPriority w:val="99"/>
    <w:semiHidden/>
    <w:unhideWhenUsed/>
    <w:rsid w:val="00062A7F"/>
    <w:pPr>
      <w:spacing w:after="0" w:line="240" w:lineRule="auto"/>
      <w:jc w:val="left"/>
    </w:pPr>
    <w:rPr>
      <w:rFonts w:ascii="Calibri" w:eastAsia="Times New Roman" w:hAnsi="Calibri" w:cs="Calibri"/>
      <w:szCs w:val="21"/>
      <w:lang w:eastAsia="cs-CZ"/>
    </w:rPr>
  </w:style>
  <w:style w:type="character" w:customStyle="1" w:styleId="ProsttextChar">
    <w:name w:val="Prostý text Char"/>
    <w:basedOn w:val="Standardnpsmoodstavce"/>
    <w:link w:val="Prosttext"/>
    <w:uiPriority w:val="99"/>
    <w:semiHidden/>
    <w:rsid w:val="00062A7F"/>
    <w:rPr>
      <w:rFonts w:ascii="Calibri" w:eastAsia="Times New Roman" w:hAnsi="Calibri" w:cs="Calibri"/>
      <w:szCs w:val="21"/>
      <w:lang w:eastAsia="cs-CZ"/>
    </w:rPr>
  </w:style>
  <w:style w:type="paragraph" w:styleId="Seznamsodrkami">
    <w:name w:val="List Bullet"/>
    <w:basedOn w:val="Normln"/>
    <w:uiPriority w:val="7"/>
    <w:qFormat/>
    <w:rsid w:val="00062A7F"/>
    <w:pPr>
      <w:spacing w:after="80" w:line="240" w:lineRule="auto"/>
      <w:ind w:left="720" w:hanging="363"/>
      <w:jc w:val="left"/>
    </w:pPr>
    <w:rPr>
      <w:sz w:val="18"/>
      <w:szCs w:val="18"/>
    </w:rPr>
  </w:style>
  <w:style w:type="paragraph" w:styleId="Seznamsodrkami2">
    <w:name w:val="List Bullet 2"/>
    <w:basedOn w:val="Normln"/>
    <w:uiPriority w:val="7"/>
    <w:rsid w:val="00062A7F"/>
    <w:pPr>
      <w:spacing w:after="60" w:line="240" w:lineRule="auto"/>
      <w:ind w:left="1440" w:hanging="363"/>
      <w:jc w:val="left"/>
    </w:pPr>
    <w:rPr>
      <w:sz w:val="18"/>
      <w:szCs w:val="18"/>
    </w:rPr>
  </w:style>
  <w:style w:type="paragraph" w:styleId="Seznamsodrkami3">
    <w:name w:val="List Bullet 3"/>
    <w:basedOn w:val="Normln"/>
    <w:uiPriority w:val="7"/>
    <w:rsid w:val="00062A7F"/>
    <w:pPr>
      <w:numPr>
        <w:ilvl w:val="2"/>
        <w:numId w:val="7"/>
      </w:numPr>
      <w:spacing w:after="40" w:line="240" w:lineRule="auto"/>
      <w:jc w:val="left"/>
    </w:pPr>
    <w:rPr>
      <w:sz w:val="18"/>
      <w:szCs w:val="18"/>
    </w:rPr>
  </w:style>
  <w:style w:type="paragraph" w:customStyle="1" w:styleId="Blok">
    <w:name w:val="Blok"/>
    <w:basedOn w:val="Normln"/>
    <w:rsid w:val="00245DD3"/>
    <w:pPr>
      <w:spacing w:before="60" w:after="60" w:line="240" w:lineRule="auto"/>
      <w:ind w:left="1151"/>
      <w:jc w:val="both"/>
    </w:pPr>
    <w:rPr>
      <w:rFonts w:eastAsia="Times New Roman" w:cs="Times New Roman"/>
      <w:szCs w:val="20"/>
      <w:lang w:eastAsia="cs-CZ"/>
    </w:rPr>
  </w:style>
  <w:style w:type="character" w:customStyle="1" w:styleId="OdstavecseseznamemChar">
    <w:name w:val="Odstavec se seznamem Char"/>
    <w:aliases w:val="Conclusion de partie Char,Seznamem Char"/>
    <w:link w:val="Odstavecseseznamem"/>
    <w:uiPriority w:val="34"/>
    <w:locked/>
    <w:rsid w:val="00EB1FBC"/>
    <w:rPr>
      <w:rFonts w:eastAsiaTheme="minorEastAsia"/>
      <w:lang w:eastAsia="zh-TW"/>
    </w:rPr>
  </w:style>
  <w:style w:type="character" w:customStyle="1" w:styleId="Nevyeenzmnka2">
    <w:name w:val="Nevyřešená zmínka2"/>
    <w:basedOn w:val="Standardnpsmoodstavce"/>
    <w:uiPriority w:val="99"/>
    <w:semiHidden/>
    <w:unhideWhenUsed/>
    <w:rsid w:val="00C24CB1"/>
    <w:rPr>
      <w:color w:val="605E5C"/>
      <w:shd w:val="clear" w:color="auto" w:fill="E1DFDD"/>
    </w:rPr>
  </w:style>
  <w:style w:type="table" w:styleId="Mkatabulky">
    <w:name w:val="Table Grid"/>
    <w:basedOn w:val="Normlntabulka"/>
    <w:uiPriority w:val="59"/>
    <w:rsid w:val="006059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odsazen2">
    <w:name w:val="Body Text Indent 2"/>
    <w:basedOn w:val="Normln"/>
    <w:link w:val="Zkladntextodsazen2Char"/>
    <w:uiPriority w:val="99"/>
    <w:semiHidden/>
    <w:unhideWhenUsed/>
    <w:rsid w:val="0073084F"/>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73084F"/>
  </w:style>
  <w:style w:type="character" w:styleId="PromnnHTML">
    <w:name w:val="HTML Variable"/>
    <w:basedOn w:val="Standardnpsmoodstavce"/>
    <w:uiPriority w:val="99"/>
    <w:semiHidden/>
    <w:unhideWhenUsed/>
    <w:rsid w:val="00452606"/>
    <w:rPr>
      <w:i/>
      <w:iCs/>
    </w:rPr>
  </w:style>
  <w:style w:type="paragraph" w:customStyle="1" w:styleId="l6">
    <w:name w:val="l6"/>
    <w:basedOn w:val="Normln"/>
    <w:rsid w:val="00452606"/>
    <w:pPr>
      <w:spacing w:before="100" w:beforeAutospacing="1" w:after="100" w:afterAutospacing="1" w:line="240" w:lineRule="auto"/>
      <w:jc w:val="left"/>
    </w:pPr>
    <w:rPr>
      <w:rFonts w:ascii="Times New Roman" w:eastAsia="Times New Roman" w:hAnsi="Times New Roman" w:cs="Times New Roman"/>
      <w:sz w:val="24"/>
      <w:szCs w:val="24"/>
      <w:lang w:eastAsia="cs-CZ"/>
    </w:rPr>
  </w:style>
  <w:style w:type="paragraph" w:customStyle="1" w:styleId="Default">
    <w:name w:val="Default"/>
    <w:rsid w:val="005D4F55"/>
    <w:pPr>
      <w:autoSpaceDE w:val="0"/>
      <w:autoSpaceDN w:val="0"/>
      <w:adjustRightInd w:val="0"/>
      <w:spacing w:after="0" w:line="240" w:lineRule="auto"/>
      <w:jc w:val="left"/>
    </w:pPr>
    <w:rPr>
      <w:rFonts w:ascii="Calibri" w:hAnsi="Calibri" w:cs="Calibri"/>
      <w:color w:val="000000"/>
      <w:sz w:val="24"/>
      <w:szCs w:val="24"/>
    </w:rPr>
  </w:style>
  <w:style w:type="paragraph" w:styleId="Datum">
    <w:name w:val="Date"/>
    <w:basedOn w:val="Normln"/>
    <w:next w:val="Normln"/>
    <w:link w:val="DatumChar"/>
    <w:uiPriority w:val="99"/>
    <w:rsid w:val="005056EA"/>
    <w:pPr>
      <w:spacing w:line="200" w:lineRule="atLeast"/>
      <w:jc w:val="left"/>
    </w:pPr>
    <w:rPr>
      <w:rFonts w:asciiTheme="majorHAnsi" w:hAnsiTheme="majorHAnsi"/>
      <w:sz w:val="12"/>
      <w:szCs w:val="18"/>
      <w:lang w:val="en-GB"/>
    </w:rPr>
  </w:style>
  <w:style w:type="character" w:customStyle="1" w:styleId="DatumChar">
    <w:name w:val="Datum Char"/>
    <w:basedOn w:val="Standardnpsmoodstavce"/>
    <w:link w:val="Datum"/>
    <w:uiPriority w:val="99"/>
    <w:rsid w:val="005056EA"/>
    <w:rPr>
      <w:rFonts w:asciiTheme="majorHAnsi" w:hAnsiTheme="majorHAnsi"/>
      <w:sz w:val="12"/>
      <w:szCs w:val="18"/>
      <w:lang w:val="en-GB"/>
    </w:rPr>
  </w:style>
  <w:style w:type="paragraph" w:styleId="slovanseznam">
    <w:name w:val="List Number"/>
    <w:basedOn w:val="Normln"/>
    <w:uiPriority w:val="7"/>
    <w:qFormat/>
    <w:rsid w:val="005056EA"/>
    <w:pPr>
      <w:numPr>
        <w:numId w:val="18"/>
      </w:numPr>
      <w:spacing w:after="80" w:line="288" w:lineRule="auto"/>
      <w:jc w:val="left"/>
    </w:pPr>
    <w:rPr>
      <w:sz w:val="18"/>
      <w:szCs w:val="18"/>
      <w:lang w:val="en-GB"/>
    </w:rPr>
  </w:style>
  <w:style w:type="paragraph" w:styleId="slovanseznam2">
    <w:name w:val="List Number 2"/>
    <w:basedOn w:val="Normln"/>
    <w:uiPriority w:val="7"/>
    <w:rsid w:val="005056EA"/>
    <w:pPr>
      <w:numPr>
        <w:ilvl w:val="1"/>
        <w:numId w:val="18"/>
      </w:numPr>
      <w:spacing w:after="60" w:line="288" w:lineRule="auto"/>
      <w:jc w:val="left"/>
    </w:pPr>
    <w:rPr>
      <w:sz w:val="18"/>
      <w:szCs w:val="18"/>
      <w:lang w:val="en-GB"/>
    </w:rPr>
  </w:style>
  <w:style w:type="paragraph" w:styleId="slovanseznam3">
    <w:name w:val="List Number 3"/>
    <w:basedOn w:val="Normln"/>
    <w:uiPriority w:val="7"/>
    <w:rsid w:val="005056EA"/>
    <w:pPr>
      <w:numPr>
        <w:ilvl w:val="2"/>
        <w:numId w:val="18"/>
      </w:numPr>
      <w:spacing w:after="40" w:line="288" w:lineRule="auto"/>
      <w:jc w:val="left"/>
    </w:pPr>
    <w:rPr>
      <w:sz w:val="18"/>
      <w:szCs w:val="18"/>
      <w:lang w:val="en-GB"/>
    </w:rPr>
  </w:style>
  <w:style w:type="paragraph" w:customStyle="1" w:styleId="Subject">
    <w:name w:val="Subject"/>
    <w:basedOn w:val="Normln"/>
    <w:next w:val="Normln"/>
    <w:uiPriority w:val="99"/>
    <w:qFormat/>
    <w:rsid w:val="005056EA"/>
    <w:pPr>
      <w:spacing w:before="240" w:after="240" w:line="240" w:lineRule="auto"/>
      <w:jc w:val="left"/>
    </w:pPr>
    <w:rPr>
      <w:rFonts w:asciiTheme="majorHAnsi" w:eastAsia="Arial" w:hAnsiTheme="majorHAnsi" w:cs="Arial"/>
      <w:sz w:val="28"/>
      <w:szCs w:val="13"/>
      <w:lang w:val="en-GB" w:eastAsia="sv-SE"/>
    </w:rPr>
  </w:style>
  <w:style w:type="character" w:styleId="slostrnky">
    <w:name w:val="page number"/>
    <w:basedOn w:val="Standardnpsmoodstavce"/>
    <w:uiPriority w:val="99"/>
    <w:unhideWhenUsed/>
    <w:rsid w:val="005056EA"/>
    <w:rPr>
      <w:rFonts w:asciiTheme="majorHAnsi" w:hAnsiTheme="majorHAnsi"/>
      <w:sz w:val="16"/>
    </w:rPr>
  </w:style>
  <w:style w:type="paragraph" w:customStyle="1" w:styleId="Title1">
    <w:name w:val="Title 1"/>
    <w:basedOn w:val="Nadpis1"/>
    <w:next w:val="Normln"/>
    <w:link w:val="Title1Char"/>
    <w:uiPriority w:val="9"/>
    <w:qFormat/>
    <w:rsid w:val="005056EA"/>
    <w:pPr>
      <w:numPr>
        <w:numId w:val="0"/>
      </w:numPr>
      <w:spacing w:after="80"/>
    </w:pPr>
    <w:rPr>
      <w:rFonts w:asciiTheme="majorHAnsi" w:eastAsiaTheme="majorEastAsia" w:hAnsiTheme="majorHAnsi" w:cstheme="majorBidi"/>
      <w:b w:val="0"/>
      <w:smallCaps w:val="0"/>
      <w:color w:val="2F5496" w:themeColor="accent1" w:themeShade="BF"/>
      <w:szCs w:val="32"/>
      <w:lang w:val="en-GB" w:eastAsia="en-US"/>
    </w:rPr>
  </w:style>
  <w:style w:type="paragraph" w:customStyle="1" w:styleId="Title2">
    <w:name w:val="Title 2"/>
    <w:basedOn w:val="Nadpis2"/>
    <w:next w:val="Normln"/>
    <w:link w:val="Title2Char"/>
    <w:uiPriority w:val="9"/>
    <w:qFormat/>
    <w:rsid w:val="005056EA"/>
    <w:pPr>
      <w:keepNext/>
      <w:keepLines/>
      <w:numPr>
        <w:ilvl w:val="0"/>
        <w:numId w:val="0"/>
      </w:numPr>
      <w:spacing w:before="240" w:after="80"/>
      <w:jc w:val="left"/>
    </w:pPr>
    <w:rPr>
      <w:rFonts w:asciiTheme="majorHAnsi" w:eastAsiaTheme="majorEastAsia" w:hAnsiTheme="majorHAnsi" w:cstheme="majorBidi"/>
      <w:b w:val="0"/>
      <w:iCs w:val="0"/>
      <w:color w:val="2F5496" w:themeColor="accent1" w:themeShade="BF"/>
      <w:sz w:val="24"/>
      <w:szCs w:val="26"/>
      <w:lang w:val="en-GB" w:eastAsia="en-US"/>
    </w:rPr>
  </w:style>
  <w:style w:type="paragraph" w:customStyle="1" w:styleId="Title3">
    <w:name w:val="Title 3"/>
    <w:basedOn w:val="Nadpis3"/>
    <w:next w:val="Normln"/>
    <w:link w:val="Title3Char"/>
    <w:uiPriority w:val="9"/>
    <w:qFormat/>
    <w:rsid w:val="005056EA"/>
    <w:pPr>
      <w:keepNext/>
      <w:keepLines/>
      <w:numPr>
        <w:ilvl w:val="0"/>
        <w:numId w:val="0"/>
      </w:numPr>
      <w:tabs>
        <w:tab w:val="clear" w:pos="851"/>
      </w:tabs>
      <w:spacing w:before="240" w:after="80"/>
      <w:jc w:val="left"/>
    </w:pPr>
    <w:rPr>
      <w:rFonts w:asciiTheme="majorHAnsi" w:eastAsiaTheme="majorEastAsia" w:hAnsiTheme="majorHAnsi" w:cstheme="majorBidi"/>
      <w:b w:val="0"/>
      <w:szCs w:val="24"/>
      <w:lang w:val="en-GB"/>
    </w:rPr>
  </w:style>
  <w:style w:type="paragraph" w:customStyle="1" w:styleId="DocumentName">
    <w:name w:val="DocumentName"/>
    <w:next w:val="Normln"/>
    <w:uiPriority w:val="8"/>
    <w:rsid w:val="005056EA"/>
    <w:pPr>
      <w:spacing w:after="0" w:line="288" w:lineRule="auto"/>
      <w:jc w:val="left"/>
    </w:pPr>
    <w:rPr>
      <w:rFonts w:asciiTheme="majorHAnsi" w:hAnsiTheme="majorHAnsi"/>
      <w:sz w:val="32"/>
      <w:szCs w:val="40"/>
      <w:lang w:val="en-GB"/>
    </w:rPr>
  </w:style>
  <w:style w:type="paragraph" w:customStyle="1" w:styleId="Label">
    <w:name w:val="Label"/>
    <w:basedOn w:val="Normln"/>
    <w:next w:val="Normln"/>
    <w:uiPriority w:val="99"/>
    <w:rsid w:val="005056EA"/>
    <w:pPr>
      <w:spacing w:after="0" w:line="240" w:lineRule="auto"/>
      <w:jc w:val="left"/>
    </w:pPr>
    <w:rPr>
      <w:rFonts w:asciiTheme="majorHAnsi" w:eastAsia="Arial" w:hAnsiTheme="majorHAnsi" w:cs="Mangal"/>
      <w:sz w:val="13"/>
      <w:szCs w:val="18"/>
      <w:lang w:val="en-GB" w:eastAsia="sv-SE"/>
    </w:rPr>
  </w:style>
  <w:style w:type="character" w:customStyle="1" w:styleId="VERSALER">
    <w:name w:val="VERSALER"/>
    <w:basedOn w:val="Standardnpsmoodstavce"/>
    <w:uiPriority w:val="99"/>
    <w:semiHidden/>
    <w:rsid w:val="005056EA"/>
    <w:rPr>
      <w:caps/>
    </w:rPr>
  </w:style>
  <w:style w:type="paragraph" w:styleId="Adresanaoblku">
    <w:name w:val="envelope address"/>
    <w:basedOn w:val="Normln"/>
    <w:uiPriority w:val="8"/>
    <w:rsid w:val="005056EA"/>
    <w:pPr>
      <w:spacing w:after="0" w:line="288" w:lineRule="auto"/>
      <w:jc w:val="left"/>
    </w:pPr>
    <w:rPr>
      <w:rFonts w:asciiTheme="majorHAnsi" w:hAnsiTheme="majorHAnsi"/>
      <w:sz w:val="18"/>
      <w:szCs w:val="18"/>
      <w:lang w:val="en-GB"/>
    </w:rPr>
  </w:style>
  <w:style w:type="paragraph" w:customStyle="1" w:styleId="FLetterpage1">
    <w:name w:val="ÅF Letter (page 1)"/>
    <w:semiHidden/>
    <w:rsid w:val="005056EA"/>
    <w:pPr>
      <w:spacing w:after="0" w:line="240" w:lineRule="auto"/>
      <w:jc w:val="left"/>
    </w:pPr>
    <w:rPr>
      <w:rFonts w:ascii="Times New Roman" w:eastAsia="Times New Roman" w:hAnsi="Times New Roman" w:cs="Times New Roman"/>
      <w:sz w:val="24"/>
      <w:szCs w:val="24"/>
      <w:lang w:val="sv-SE" w:eastAsia="sv-SE"/>
    </w:rPr>
  </w:style>
  <w:style w:type="paragraph" w:customStyle="1" w:styleId="Title4">
    <w:name w:val="Title 4"/>
    <w:basedOn w:val="Nadpis4"/>
    <w:next w:val="Normln"/>
    <w:uiPriority w:val="9"/>
    <w:qFormat/>
    <w:rsid w:val="005056EA"/>
    <w:pPr>
      <w:keepLines/>
      <w:numPr>
        <w:ilvl w:val="0"/>
        <w:numId w:val="0"/>
      </w:numPr>
      <w:tabs>
        <w:tab w:val="clear" w:pos="851"/>
      </w:tabs>
      <w:spacing w:before="240" w:after="80"/>
      <w:jc w:val="left"/>
    </w:pPr>
    <w:rPr>
      <w:rFonts w:asciiTheme="majorHAnsi" w:eastAsiaTheme="majorEastAsia" w:hAnsiTheme="majorHAnsi" w:cstheme="majorBidi"/>
      <w:bCs w:val="0"/>
      <w:iCs/>
      <w:sz w:val="18"/>
      <w:szCs w:val="18"/>
      <w:lang w:val="en-GB" w:eastAsia="en-US"/>
    </w:rPr>
  </w:style>
  <w:style w:type="paragraph" w:customStyle="1" w:styleId="Hidden">
    <w:name w:val="Hidden"/>
    <w:basedOn w:val="Normln"/>
    <w:uiPriority w:val="19"/>
    <w:semiHidden/>
    <w:rsid w:val="005056EA"/>
    <w:pPr>
      <w:spacing w:line="288" w:lineRule="auto"/>
      <w:jc w:val="left"/>
    </w:pPr>
    <w:rPr>
      <w:vanish/>
      <w:sz w:val="18"/>
      <w:szCs w:val="18"/>
      <w:lang w:val="en-GB"/>
    </w:rPr>
  </w:style>
  <w:style w:type="character" w:styleId="Zstupntext">
    <w:name w:val="Placeholder Text"/>
    <w:basedOn w:val="Standardnpsmoodstavce"/>
    <w:uiPriority w:val="99"/>
    <w:rsid w:val="005056EA"/>
    <w:rPr>
      <w:color w:val="7F7F7F" w:themeColor="text1" w:themeTint="80"/>
      <w:bdr w:val="none" w:sz="0" w:space="0" w:color="auto"/>
      <w:shd w:val="clear" w:color="auto" w:fill="F0F0F0"/>
    </w:rPr>
  </w:style>
  <w:style w:type="character" w:customStyle="1" w:styleId="Title1Char">
    <w:name w:val="Title 1 Char"/>
    <w:basedOn w:val="Nadpis1Char"/>
    <w:link w:val="Title1"/>
    <w:uiPriority w:val="9"/>
    <w:rsid w:val="005056EA"/>
    <w:rPr>
      <w:rFonts w:asciiTheme="majorHAnsi" w:eastAsiaTheme="majorEastAsia" w:hAnsiTheme="majorHAnsi" w:cstheme="majorBidi"/>
      <w:color w:val="2F5496" w:themeColor="accent1" w:themeShade="BF"/>
      <w:sz w:val="28"/>
      <w:szCs w:val="32"/>
      <w:lang w:val="en-GB"/>
    </w:rPr>
  </w:style>
  <w:style w:type="character" w:customStyle="1" w:styleId="Title2Char">
    <w:name w:val="Title 2 Char"/>
    <w:basedOn w:val="Nadpis2Char"/>
    <w:link w:val="Title2"/>
    <w:uiPriority w:val="9"/>
    <w:rsid w:val="005056EA"/>
    <w:rPr>
      <w:rFonts w:asciiTheme="majorHAnsi" w:eastAsiaTheme="majorEastAsia" w:hAnsiTheme="majorHAnsi" w:cstheme="majorBidi"/>
      <w:color w:val="2F5496" w:themeColor="accent1" w:themeShade="BF"/>
      <w:sz w:val="24"/>
      <w:szCs w:val="26"/>
      <w:lang w:val="en-GB"/>
    </w:rPr>
  </w:style>
  <w:style w:type="character" w:customStyle="1" w:styleId="Title3Char">
    <w:name w:val="Title 3 Char"/>
    <w:basedOn w:val="Nadpis3Char"/>
    <w:link w:val="Title3"/>
    <w:uiPriority w:val="9"/>
    <w:rsid w:val="005056EA"/>
    <w:rPr>
      <w:rFonts w:asciiTheme="majorHAnsi" w:eastAsiaTheme="majorEastAsia" w:hAnsiTheme="majorHAnsi" w:cstheme="majorBidi"/>
      <w:b w:val="0"/>
      <w:sz w:val="20"/>
      <w:szCs w:val="24"/>
      <w:lang w:val="en-GB" w:eastAsia="cs-CZ"/>
    </w:rPr>
  </w:style>
  <w:style w:type="table" w:customStyle="1" w:styleId="TableGridLight1">
    <w:name w:val="Table Grid Light1"/>
    <w:basedOn w:val="Normlntabulka"/>
    <w:uiPriority w:val="40"/>
    <w:rsid w:val="005056EA"/>
    <w:pPr>
      <w:spacing w:after="0" w:line="240" w:lineRule="auto"/>
      <w:jc w:val="left"/>
    </w:pPr>
    <w:rPr>
      <w:sz w:val="18"/>
      <w:szCs w:val="18"/>
      <w:lang w:val="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Tablestyle">
    <w:name w:val="ÅF Table style"/>
    <w:basedOn w:val="Normlntabulka"/>
    <w:uiPriority w:val="99"/>
    <w:rsid w:val="005056EA"/>
    <w:pPr>
      <w:spacing w:before="40" w:after="40" w:line="288" w:lineRule="auto"/>
      <w:jc w:val="left"/>
    </w:pPr>
    <w:rPr>
      <w:sz w:val="18"/>
      <w:szCs w:val="18"/>
      <w:lang w:val="en-GB"/>
    </w:rPr>
    <w:tblPr>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Pr>
  </w:style>
  <w:style w:type="paragraph" w:customStyle="1" w:styleId="TOCEnclosures">
    <w:name w:val="TOC Enclosures"/>
    <w:basedOn w:val="Bezmezer"/>
    <w:uiPriority w:val="39"/>
    <w:rsid w:val="005056EA"/>
    <w:pPr>
      <w:tabs>
        <w:tab w:val="right" w:leader="dot" w:pos="7938"/>
      </w:tabs>
      <w:spacing w:after="60" w:line="288" w:lineRule="auto"/>
    </w:pPr>
    <w:rPr>
      <w:rFonts w:asciiTheme="majorHAnsi" w:eastAsiaTheme="minorHAnsi" w:hAnsiTheme="majorHAnsi" w:cstheme="minorBidi"/>
      <w:sz w:val="18"/>
      <w:szCs w:val="18"/>
      <w:lang w:val="en-GB" w:eastAsia="en-US"/>
    </w:rPr>
  </w:style>
  <w:style w:type="paragraph" w:customStyle="1" w:styleId="Tableheading">
    <w:name w:val="Table heading"/>
    <w:basedOn w:val="Normln"/>
    <w:uiPriority w:val="19"/>
    <w:semiHidden/>
    <w:qFormat/>
    <w:rsid w:val="005056EA"/>
    <w:pPr>
      <w:spacing w:before="40" w:after="40" w:line="288" w:lineRule="auto"/>
      <w:jc w:val="left"/>
    </w:pPr>
    <w:rPr>
      <w:rFonts w:asciiTheme="majorHAnsi" w:hAnsiTheme="majorHAnsi"/>
      <w:sz w:val="18"/>
      <w:szCs w:val="18"/>
      <w:lang w:val="en-GB"/>
    </w:rPr>
  </w:style>
  <w:style w:type="paragraph" w:styleId="Textpoznpodarou">
    <w:name w:val="footnote text"/>
    <w:basedOn w:val="Normln"/>
    <w:link w:val="TextpoznpodarouChar"/>
    <w:uiPriority w:val="99"/>
    <w:semiHidden/>
    <w:unhideWhenUsed/>
    <w:rsid w:val="005056EA"/>
    <w:pPr>
      <w:spacing w:after="0" w:line="240" w:lineRule="auto"/>
      <w:jc w:val="left"/>
    </w:pPr>
    <w:rPr>
      <w:sz w:val="14"/>
      <w:szCs w:val="20"/>
      <w:lang w:val="en-GB"/>
    </w:rPr>
  </w:style>
  <w:style w:type="character" w:customStyle="1" w:styleId="TextpoznpodarouChar">
    <w:name w:val="Text pozn. pod čarou Char"/>
    <w:basedOn w:val="Standardnpsmoodstavce"/>
    <w:link w:val="Textpoznpodarou"/>
    <w:uiPriority w:val="99"/>
    <w:semiHidden/>
    <w:rsid w:val="005056EA"/>
    <w:rPr>
      <w:sz w:val="14"/>
      <w:szCs w:val="20"/>
      <w:lang w:val="en-GB"/>
    </w:rPr>
  </w:style>
  <w:style w:type="paragraph" w:styleId="Textvysvtlivek">
    <w:name w:val="endnote text"/>
    <w:basedOn w:val="Normln"/>
    <w:link w:val="TextvysvtlivekChar"/>
    <w:uiPriority w:val="99"/>
    <w:semiHidden/>
    <w:unhideWhenUsed/>
    <w:rsid w:val="005056EA"/>
    <w:pPr>
      <w:spacing w:after="0" w:line="240" w:lineRule="auto"/>
      <w:jc w:val="left"/>
    </w:pPr>
    <w:rPr>
      <w:sz w:val="14"/>
      <w:szCs w:val="20"/>
      <w:lang w:val="en-GB"/>
    </w:rPr>
  </w:style>
  <w:style w:type="character" w:customStyle="1" w:styleId="TextvysvtlivekChar">
    <w:name w:val="Text vysvětlivek Char"/>
    <w:basedOn w:val="Standardnpsmoodstavce"/>
    <w:link w:val="Textvysvtlivek"/>
    <w:uiPriority w:val="99"/>
    <w:semiHidden/>
    <w:rsid w:val="005056EA"/>
    <w:rPr>
      <w:sz w:val="14"/>
      <w:szCs w:val="20"/>
      <w:lang w:val="en-GB"/>
    </w:rPr>
  </w:style>
  <w:style w:type="table" w:customStyle="1" w:styleId="FTablestyle1-SlateGrey">
    <w:name w:val="ÅF Table style 1 - Slate Grey"/>
    <w:basedOn w:val="FTablestyle"/>
    <w:uiPriority w:val="99"/>
    <w:rsid w:val="005056EA"/>
    <w:tblPr/>
    <w:tblStylePr w:type="firstRow">
      <w:pPr>
        <w:wordWrap/>
        <w:spacing w:beforeLines="0" w:beforeAutospacing="0" w:afterLines="0" w:afterAutospacing="0"/>
      </w:pPr>
      <w:rPr>
        <w:color w:val="FFFFFF" w:themeColor="background1"/>
      </w:rPr>
      <w:tblPr/>
      <w:tcPr>
        <w:shd w:val="clear" w:color="auto" w:fill="E7E6E6" w:themeFill="background2"/>
      </w:tcPr>
    </w:tblStylePr>
  </w:style>
  <w:style w:type="table" w:customStyle="1" w:styleId="FTablestyle2-OliveGrey">
    <w:name w:val="ÅF Table style 2 - Olive Grey"/>
    <w:basedOn w:val="FTablestyle"/>
    <w:uiPriority w:val="99"/>
    <w:rsid w:val="005056EA"/>
    <w:tblPr>
      <w:tblBorders>
        <w:top w:val="single" w:sz="4" w:space="0" w:color="808070"/>
        <w:left w:val="single" w:sz="4" w:space="0" w:color="808070"/>
        <w:bottom w:val="single" w:sz="4" w:space="0" w:color="808070"/>
        <w:right w:val="single" w:sz="4" w:space="0" w:color="808070"/>
        <w:insideH w:val="single" w:sz="4" w:space="0" w:color="808070"/>
        <w:insideV w:val="single" w:sz="4" w:space="0" w:color="808070"/>
      </w:tblBorders>
    </w:tblPr>
    <w:tblStylePr w:type="firstRow">
      <w:rPr>
        <w:color w:val="FFFFFF" w:themeColor="background1"/>
      </w:rPr>
      <w:tblPr/>
      <w:tcPr>
        <w:shd w:val="clear" w:color="auto" w:fill="808070"/>
      </w:tcPr>
    </w:tblStylePr>
  </w:style>
  <w:style w:type="table" w:customStyle="1" w:styleId="FTablestyle3-UmberGrey">
    <w:name w:val="ÅF Table style 3 - Umber Grey"/>
    <w:basedOn w:val="FTablestyle"/>
    <w:uiPriority w:val="99"/>
    <w:rsid w:val="005056EA"/>
    <w:tblPr>
      <w:tblBorders>
        <w:top w:val="single" w:sz="4" w:space="0" w:color="908070"/>
        <w:left w:val="single" w:sz="4" w:space="0" w:color="908070"/>
        <w:bottom w:val="single" w:sz="4" w:space="0" w:color="908070"/>
        <w:right w:val="single" w:sz="4" w:space="0" w:color="908070"/>
        <w:insideH w:val="single" w:sz="4" w:space="0" w:color="908070"/>
        <w:insideV w:val="single" w:sz="4" w:space="0" w:color="908070"/>
      </w:tblBorders>
    </w:tblPr>
    <w:tcPr>
      <w:shd w:val="clear" w:color="auto" w:fill="auto"/>
    </w:tcPr>
    <w:tblStylePr w:type="firstRow">
      <w:rPr>
        <w:color w:val="FFFFFF" w:themeColor="background1"/>
      </w:rPr>
      <w:tblPr/>
      <w:tcPr>
        <w:shd w:val="clear" w:color="auto" w:fill="908070"/>
      </w:tcPr>
    </w:tblStylePr>
  </w:style>
  <w:style w:type="table" w:customStyle="1" w:styleId="FTableStyle4-KhakiGrey">
    <w:name w:val="ÅF Table Style 4 - Khaki Grey"/>
    <w:basedOn w:val="FTablestyle"/>
    <w:uiPriority w:val="99"/>
    <w:rsid w:val="005056EA"/>
    <w:tblPr>
      <w:tblBorders>
        <w:top w:val="single" w:sz="4" w:space="0" w:color="C0B0A0"/>
        <w:left w:val="single" w:sz="4" w:space="0" w:color="C0B0A0"/>
        <w:bottom w:val="single" w:sz="4" w:space="0" w:color="C0B0A0"/>
        <w:right w:val="single" w:sz="4" w:space="0" w:color="C0B0A0"/>
        <w:insideH w:val="single" w:sz="4" w:space="0" w:color="C0B0A0"/>
        <w:insideV w:val="single" w:sz="4" w:space="0" w:color="C0B0A0"/>
      </w:tblBorders>
    </w:tblPr>
    <w:tblStylePr w:type="firstRow">
      <w:rPr>
        <w:color w:val="FFFFFF" w:themeColor="background1"/>
      </w:rPr>
      <w:tblPr/>
      <w:tcPr>
        <w:shd w:val="clear" w:color="auto" w:fill="C0B0A0"/>
      </w:tcPr>
    </w:tblStylePr>
  </w:style>
  <w:style w:type="table" w:customStyle="1" w:styleId="FTableStyle5-UmberGrey">
    <w:name w:val="ÅF Table Style 5 - Umber Grey"/>
    <w:basedOn w:val="Normlntabulka"/>
    <w:uiPriority w:val="99"/>
    <w:rsid w:val="005056EA"/>
    <w:pPr>
      <w:spacing w:before="40" w:after="40" w:line="288" w:lineRule="auto"/>
      <w:jc w:val="left"/>
    </w:pPr>
    <w:rPr>
      <w:sz w:val="18"/>
      <w:szCs w:val="18"/>
      <w:lang w:val="en-GB"/>
    </w:rPr>
    <w:tblPr>
      <w:tblBorders>
        <w:top w:val="single" w:sz="4" w:space="0" w:color="908070"/>
        <w:left w:val="single" w:sz="4" w:space="0" w:color="908070"/>
        <w:bottom w:val="single" w:sz="4" w:space="0" w:color="908070"/>
        <w:right w:val="single" w:sz="4" w:space="0" w:color="908070"/>
        <w:insideH w:val="single" w:sz="4" w:space="0" w:color="908070"/>
        <w:insideV w:val="single" w:sz="4" w:space="0" w:color="908070"/>
      </w:tblBorders>
    </w:tblPr>
  </w:style>
  <w:style w:type="paragraph" w:styleId="Nzev">
    <w:name w:val="Title"/>
    <w:basedOn w:val="Normln"/>
    <w:next w:val="Normln"/>
    <w:link w:val="NzevChar"/>
    <w:uiPriority w:val="2"/>
    <w:qFormat/>
    <w:rsid w:val="005056EA"/>
    <w:pPr>
      <w:spacing w:after="0" w:line="240" w:lineRule="auto"/>
      <w:contextualSpacing/>
      <w:jc w:val="left"/>
    </w:pPr>
    <w:rPr>
      <w:rFonts w:asciiTheme="majorHAnsi" w:eastAsiaTheme="majorEastAsia" w:hAnsiTheme="majorHAnsi" w:cstheme="majorBidi"/>
      <w:color w:val="000000" w:themeColor="text1"/>
      <w:spacing w:val="-10"/>
      <w:kern w:val="28"/>
      <w:sz w:val="56"/>
      <w:szCs w:val="56"/>
      <w:lang w:val="en-GB"/>
    </w:rPr>
  </w:style>
  <w:style w:type="character" w:customStyle="1" w:styleId="NzevChar">
    <w:name w:val="Název Char"/>
    <w:basedOn w:val="Standardnpsmoodstavce"/>
    <w:link w:val="Nzev"/>
    <w:uiPriority w:val="2"/>
    <w:rsid w:val="005056EA"/>
    <w:rPr>
      <w:rFonts w:asciiTheme="majorHAnsi" w:eastAsiaTheme="majorEastAsia" w:hAnsiTheme="majorHAnsi" w:cstheme="majorBidi"/>
      <w:color w:val="000000" w:themeColor="text1"/>
      <w:spacing w:val="-10"/>
      <w:kern w:val="28"/>
      <w:sz w:val="56"/>
      <w:szCs w:val="56"/>
      <w:lang w:val="en-GB"/>
    </w:rPr>
  </w:style>
  <w:style w:type="character" w:customStyle="1" w:styleId="tlid-translationtranslation">
    <w:name w:val="tlid-translation translation"/>
    <w:uiPriority w:val="99"/>
    <w:rsid w:val="005056EA"/>
    <w:rPr>
      <w:rFonts w:cs="Times New Roman"/>
    </w:rPr>
  </w:style>
  <w:style w:type="paragraph" w:customStyle="1" w:styleId="Normlnmezeraped">
    <w:name w:val="Normální mezera před"/>
    <w:basedOn w:val="Normln"/>
    <w:rsid w:val="005056EA"/>
    <w:pPr>
      <w:spacing w:before="120" w:after="60" w:line="240" w:lineRule="auto"/>
      <w:jc w:val="both"/>
    </w:pPr>
    <w:rPr>
      <w:rFonts w:eastAsia="Times New Roman" w:cs="Times New Roman"/>
      <w:color w:val="0000FF"/>
      <w:szCs w:val="20"/>
      <w:lang w:eastAsia="cs-CZ"/>
    </w:rPr>
  </w:style>
  <w:style w:type="paragraph" w:customStyle="1" w:styleId="Normalodsazen">
    <w:name w:val="Normal odsazený"/>
    <w:basedOn w:val="Normln"/>
    <w:rsid w:val="005056EA"/>
    <w:pPr>
      <w:spacing w:after="0" w:line="240" w:lineRule="auto"/>
      <w:ind w:firstLine="709"/>
      <w:jc w:val="both"/>
    </w:pPr>
    <w:rPr>
      <w:rFonts w:ascii="Times New Roman" w:eastAsia="Times New Roman" w:hAnsi="Times New Roman" w:cs="Times New Roman"/>
      <w:sz w:val="24"/>
      <w:szCs w:val="20"/>
      <w:lang w:eastAsia="cs-CZ"/>
    </w:rPr>
  </w:style>
  <w:style w:type="paragraph" w:customStyle="1" w:styleId="Obsahtabulky">
    <w:name w:val="Obsah tabulky"/>
    <w:basedOn w:val="Normln"/>
    <w:rsid w:val="00131F22"/>
    <w:pPr>
      <w:suppressLineNumbers/>
      <w:suppressAutoHyphens/>
      <w:spacing w:after="0" w:line="240" w:lineRule="auto"/>
      <w:jc w:val="left"/>
    </w:pPr>
    <w:rPr>
      <w:rFonts w:ascii="Times New Roman" w:eastAsia="Times New Roman" w:hAnsi="Times New Roman" w:cs="Times New Roman"/>
      <w:sz w:val="24"/>
      <w:szCs w:val="20"/>
      <w:lang w:eastAsia="zh-CN"/>
    </w:rPr>
  </w:style>
  <w:style w:type="paragraph" w:styleId="Revize">
    <w:name w:val="Revision"/>
    <w:hidden/>
    <w:uiPriority w:val="99"/>
    <w:semiHidden/>
    <w:rsid w:val="0075024A"/>
    <w:pPr>
      <w:spacing w:after="0" w:line="240" w:lineRule="auto"/>
      <w:jc w:val="left"/>
    </w:pPr>
  </w:style>
  <w:style w:type="table" w:styleId="Svtltabulkasmkou1">
    <w:name w:val="Grid Table 1 Light"/>
    <w:basedOn w:val="Normlntabulka"/>
    <w:uiPriority w:val="46"/>
    <w:rsid w:val="00724FF7"/>
    <w:pPr>
      <w:spacing w:after="0" w:line="240" w:lineRule="auto"/>
    </w:pPr>
    <w:rPr>
      <w:rFonts w:asciiTheme="minorHAnsi" w:eastAsiaTheme="minorHAnsi" w:hAnsiTheme="minorHAnsi"/>
      <w:sz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48518">
      <w:bodyDiv w:val="1"/>
      <w:marLeft w:val="0"/>
      <w:marRight w:val="0"/>
      <w:marTop w:val="0"/>
      <w:marBottom w:val="0"/>
      <w:divBdr>
        <w:top w:val="none" w:sz="0" w:space="0" w:color="auto"/>
        <w:left w:val="none" w:sz="0" w:space="0" w:color="auto"/>
        <w:bottom w:val="none" w:sz="0" w:space="0" w:color="auto"/>
        <w:right w:val="none" w:sz="0" w:space="0" w:color="auto"/>
      </w:divBdr>
    </w:div>
    <w:div w:id="73862725">
      <w:bodyDiv w:val="1"/>
      <w:marLeft w:val="0"/>
      <w:marRight w:val="0"/>
      <w:marTop w:val="0"/>
      <w:marBottom w:val="0"/>
      <w:divBdr>
        <w:top w:val="none" w:sz="0" w:space="0" w:color="auto"/>
        <w:left w:val="none" w:sz="0" w:space="0" w:color="auto"/>
        <w:bottom w:val="none" w:sz="0" w:space="0" w:color="auto"/>
        <w:right w:val="none" w:sz="0" w:space="0" w:color="auto"/>
      </w:divBdr>
    </w:div>
    <w:div w:id="291861004">
      <w:bodyDiv w:val="1"/>
      <w:marLeft w:val="0"/>
      <w:marRight w:val="0"/>
      <w:marTop w:val="0"/>
      <w:marBottom w:val="0"/>
      <w:divBdr>
        <w:top w:val="none" w:sz="0" w:space="0" w:color="auto"/>
        <w:left w:val="none" w:sz="0" w:space="0" w:color="auto"/>
        <w:bottom w:val="none" w:sz="0" w:space="0" w:color="auto"/>
        <w:right w:val="none" w:sz="0" w:space="0" w:color="auto"/>
      </w:divBdr>
    </w:div>
    <w:div w:id="443691120">
      <w:bodyDiv w:val="1"/>
      <w:marLeft w:val="0"/>
      <w:marRight w:val="0"/>
      <w:marTop w:val="0"/>
      <w:marBottom w:val="0"/>
      <w:divBdr>
        <w:top w:val="none" w:sz="0" w:space="0" w:color="auto"/>
        <w:left w:val="none" w:sz="0" w:space="0" w:color="auto"/>
        <w:bottom w:val="none" w:sz="0" w:space="0" w:color="auto"/>
        <w:right w:val="none" w:sz="0" w:space="0" w:color="auto"/>
      </w:divBdr>
    </w:div>
    <w:div w:id="452674189">
      <w:bodyDiv w:val="1"/>
      <w:marLeft w:val="0"/>
      <w:marRight w:val="0"/>
      <w:marTop w:val="0"/>
      <w:marBottom w:val="0"/>
      <w:divBdr>
        <w:top w:val="none" w:sz="0" w:space="0" w:color="auto"/>
        <w:left w:val="none" w:sz="0" w:space="0" w:color="auto"/>
        <w:bottom w:val="none" w:sz="0" w:space="0" w:color="auto"/>
        <w:right w:val="none" w:sz="0" w:space="0" w:color="auto"/>
      </w:divBdr>
    </w:div>
    <w:div w:id="571694654">
      <w:bodyDiv w:val="1"/>
      <w:marLeft w:val="0"/>
      <w:marRight w:val="0"/>
      <w:marTop w:val="0"/>
      <w:marBottom w:val="0"/>
      <w:divBdr>
        <w:top w:val="none" w:sz="0" w:space="0" w:color="auto"/>
        <w:left w:val="none" w:sz="0" w:space="0" w:color="auto"/>
        <w:bottom w:val="none" w:sz="0" w:space="0" w:color="auto"/>
        <w:right w:val="none" w:sz="0" w:space="0" w:color="auto"/>
      </w:divBdr>
    </w:div>
    <w:div w:id="969358992">
      <w:bodyDiv w:val="1"/>
      <w:marLeft w:val="0"/>
      <w:marRight w:val="0"/>
      <w:marTop w:val="0"/>
      <w:marBottom w:val="0"/>
      <w:divBdr>
        <w:top w:val="none" w:sz="0" w:space="0" w:color="auto"/>
        <w:left w:val="none" w:sz="0" w:space="0" w:color="auto"/>
        <w:bottom w:val="none" w:sz="0" w:space="0" w:color="auto"/>
        <w:right w:val="none" w:sz="0" w:space="0" w:color="auto"/>
      </w:divBdr>
    </w:div>
    <w:div w:id="1013190833">
      <w:bodyDiv w:val="1"/>
      <w:marLeft w:val="0"/>
      <w:marRight w:val="0"/>
      <w:marTop w:val="0"/>
      <w:marBottom w:val="0"/>
      <w:divBdr>
        <w:top w:val="none" w:sz="0" w:space="0" w:color="auto"/>
        <w:left w:val="none" w:sz="0" w:space="0" w:color="auto"/>
        <w:bottom w:val="none" w:sz="0" w:space="0" w:color="auto"/>
        <w:right w:val="none" w:sz="0" w:space="0" w:color="auto"/>
      </w:divBdr>
    </w:div>
    <w:div w:id="1054499957">
      <w:bodyDiv w:val="1"/>
      <w:marLeft w:val="0"/>
      <w:marRight w:val="0"/>
      <w:marTop w:val="0"/>
      <w:marBottom w:val="0"/>
      <w:divBdr>
        <w:top w:val="none" w:sz="0" w:space="0" w:color="auto"/>
        <w:left w:val="none" w:sz="0" w:space="0" w:color="auto"/>
        <w:bottom w:val="none" w:sz="0" w:space="0" w:color="auto"/>
        <w:right w:val="none" w:sz="0" w:space="0" w:color="auto"/>
      </w:divBdr>
    </w:div>
    <w:div w:id="1239487494">
      <w:bodyDiv w:val="1"/>
      <w:marLeft w:val="0"/>
      <w:marRight w:val="0"/>
      <w:marTop w:val="0"/>
      <w:marBottom w:val="0"/>
      <w:divBdr>
        <w:top w:val="none" w:sz="0" w:space="0" w:color="auto"/>
        <w:left w:val="none" w:sz="0" w:space="0" w:color="auto"/>
        <w:bottom w:val="none" w:sz="0" w:space="0" w:color="auto"/>
        <w:right w:val="none" w:sz="0" w:space="0" w:color="auto"/>
      </w:divBdr>
      <w:divsChild>
        <w:div w:id="373651597">
          <w:marLeft w:val="0"/>
          <w:marRight w:val="0"/>
          <w:marTop w:val="0"/>
          <w:marBottom w:val="0"/>
          <w:divBdr>
            <w:top w:val="none" w:sz="0" w:space="0" w:color="auto"/>
            <w:left w:val="none" w:sz="0" w:space="0" w:color="auto"/>
            <w:bottom w:val="none" w:sz="0" w:space="0" w:color="auto"/>
            <w:right w:val="none" w:sz="0" w:space="0" w:color="auto"/>
          </w:divBdr>
        </w:div>
      </w:divsChild>
    </w:div>
    <w:div w:id="1477643218">
      <w:bodyDiv w:val="1"/>
      <w:marLeft w:val="0"/>
      <w:marRight w:val="0"/>
      <w:marTop w:val="0"/>
      <w:marBottom w:val="0"/>
      <w:divBdr>
        <w:top w:val="none" w:sz="0" w:space="0" w:color="auto"/>
        <w:left w:val="none" w:sz="0" w:space="0" w:color="auto"/>
        <w:bottom w:val="none" w:sz="0" w:space="0" w:color="auto"/>
        <w:right w:val="none" w:sz="0" w:space="0" w:color="auto"/>
      </w:divBdr>
    </w:div>
    <w:div w:id="1536119176">
      <w:bodyDiv w:val="1"/>
      <w:marLeft w:val="0"/>
      <w:marRight w:val="0"/>
      <w:marTop w:val="0"/>
      <w:marBottom w:val="0"/>
      <w:divBdr>
        <w:top w:val="none" w:sz="0" w:space="0" w:color="auto"/>
        <w:left w:val="none" w:sz="0" w:space="0" w:color="auto"/>
        <w:bottom w:val="none" w:sz="0" w:space="0" w:color="auto"/>
        <w:right w:val="none" w:sz="0" w:space="0" w:color="auto"/>
      </w:divBdr>
    </w:div>
    <w:div w:id="1575356758">
      <w:bodyDiv w:val="1"/>
      <w:marLeft w:val="0"/>
      <w:marRight w:val="0"/>
      <w:marTop w:val="0"/>
      <w:marBottom w:val="0"/>
      <w:divBdr>
        <w:top w:val="none" w:sz="0" w:space="0" w:color="auto"/>
        <w:left w:val="none" w:sz="0" w:space="0" w:color="auto"/>
        <w:bottom w:val="none" w:sz="0" w:space="0" w:color="auto"/>
        <w:right w:val="none" w:sz="0" w:space="0" w:color="auto"/>
      </w:divBdr>
    </w:div>
    <w:div w:id="1768113987">
      <w:bodyDiv w:val="1"/>
      <w:marLeft w:val="0"/>
      <w:marRight w:val="0"/>
      <w:marTop w:val="0"/>
      <w:marBottom w:val="0"/>
      <w:divBdr>
        <w:top w:val="none" w:sz="0" w:space="0" w:color="auto"/>
        <w:left w:val="none" w:sz="0" w:space="0" w:color="auto"/>
        <w:bottom w:val="none" w:sz="0" w:space="0" w:color="auto"/>
        <w:right w:val="none" w:sz="0" w:space="0" w:color="auto"/>
      </w:divBdr>
    </w:div>
    <w:div w:id="1828204455">
      <w:bodyDiv w:val="1"/>
      <w:marLeft w:val="0"/>
      <w:marRight w:val="0"/>
      <w:marTop w:val="0"/>
      <w:marBottom w:val="0"/>
      <w:divBdr>
        <w:top w:val="none" w:sz="0" w:space="0" w:color="auto"/>
        <w:left w:val="none" w:sz="0" w:space="0" w:color="auto"/>
        <w:bottom w:val="none" w:sz="0" w:space="0" w:color="auto"/>
        <w:right w:val="none" w:sz="0" w:space="0" w:color="auto"/>
      </w:divBdr>
    </w:div>
    <w:div w:id="1970158854">
      <w:bodyDiv w:val="1"/>
      <w:marLeft w:val="0"/>
      <w:marRight w:val="0"/>
      <w:marTop w:val="0"/>
      <w:marBottom w:val="0"/>
      <w:divBdr>
        <w:top w:val="none" w:sz="0" w:space="0" w:color="auto"/>
        <w:left w:val="none" w:sz="0" w:space="0" w:color="auto"/>
        <w:bottom w:val="none" w:sz="0" w:space="0" w:color="auto"/>
        <w:right w:val="none" w:sz="0" w:space="0" w:color="auto"/>
      </w:divBdr>
    </w:div>
    <w:div w:id="2052654476">
      <w:bodyDiv w:val="1"/>
      <w:marLeft w:val="0"/>
      <w:marRight w:val="0"/>
      <w:marTop w:val="0"/>
      <w:marBottom w:val="0"/>
      <w:divBdr>
        <w:top w:val="none" w:sz="0" w:space="0" w:color="auto"/>
        <w:left w:val="none" w:sz="0" w:space="0" w:color="auto"/>
        <w:bottom w:val="none" w:sz="0" w:space="0" w:color="auto"/>
        <w:right w:val="none" w:sz="0" w:space="0" w:color="auto"/>
      </w:divBdr>
      <w:divsChild>
        <w:div w:id="2027243466">
          <w:marLeft w:val="0"/>
          <w:marRight w:val="0"/>
          <w:marTop w:val="0"/>
          <w:marBottom w:val="0"/>
          <w:divBdr>
            <w:top w:val="none" w:sz="0" w:space="0" w:color="auto"/>
            <w:left w:val="none" w:sz="0" w:space="0" w:color="auto"/>
            <w:bottom w:val="none" w:sz="0" w:space="0" w:color="auto"/>
            <w:right w:val="none" w:sz="0" w:space="0" w:color="auto"/>
          </w:divBdr>
          <w:divsChild>
            <w:div w:id="1675765995">
              <w:marLeft w:val="0"/>
              <w:marRight w:val="0"/>
              <w:marTop w:val="0"/>
              <w:marBottom w:val="0"/>
              <w:divBdr>
                <w:top w:val="none" w:sz="0" w:space="0" w:color="auto"/>
                <w:left w:val="none" w:sz="0" w:space="0" w:color="auto"/>
                <w:bottom w:val="none" w:sz="0" w:space="0" w:color="auto"/>
                <w:right w:val="none" w:sz="0" w:space="0" w:color="auto"/>
              </w:divBdr>
              <w:divsChild>
                <w:div w:id="945619684">
                  <w:marLeft w:val="0"/>
                  <w:marRight w:val="0"/>
                  <w:marTop w:val="0"/>
                  <w:marBottom w:val="0"/>
                  <w:divBdr>
                    <w:top w:val="none" w:sz="0" w:space="0" w:color="auto"/>
                    <w:left w:val="none" w:sz="0" w:space="0" w:color="auto"/>
                    <w:bottom w:val="none" w:sz="0" w:space="0" w:color="auto"/>
                    <w:right w:val="none" w:sz="0" w:space="0" w:color="auto"/>
                  </w:divBdr>
                  <w:divsChild>
                    <w:div w:id="746534257">
                      <w:marLeft w:val="0"/>
                      <w:marRight w:val="0"/>
                      <w:marTop w:val="0"/>
                      <w:marBottom w:val="0"/>
                      <w:divBdr>
                        <w:top w:val="none" w:sz="0" w:space="0" w:color="auto"/>
                        <w:left w:val="none" w:sz="0" w:space="0" w:color="auto"/>
                        <w:bottom w:val="none" w:sz="0" w:space="0" w:color="auto"/>
                        <w:right w:val="none" w:sz="0" w:space="0" w:color="auto"/>
                      </w:divBdr>
                      <w:divsChild>
                        <w:div w:id="1831865294">
                          <w:marLeft w:val="0"/>
                          <w:marRight w:val="0"/>
                          <w:marTop w:val="0"/>
                          <w:marBottom w:val="0"/>
                          <w:divBdr>
                            <w:top w:val="none" w:sz="0" w:space="0" w:color="auto"/>
                            <w:left w:val="none" w:sz="0" w:space="0" w:color="auto"/>
                            <w:bottom w:val="none" w:sz="0" w:space="0" w:color="auto"/>
                            <w:right w:val="none" w:sz="0" w:space="0" w:color="auto"/>
                          </w:divBdr>
                          <w:divsChild>
                            <w:div w:id="1780369142">
                              <w:marLeft w:val="0"/>
                              <w:marRight w:val="0"/>
                              <w:marTop w:val="0"/>
                              <w:marBottom w:val="0"/>
                              <w:divBdr>
                                <w:top w:val="none" w:sz="0" w:space="0" w:color="auto"/>
                                <w:left w:val="none" w:sz="0" w:space="0" w:color="auto"/>
                                <w:bottom w:val="none" w:sz="0" w:space="0" w:color="auto"/>
                                <w:right w:val="none" w:sz="0" w:space="0" w:color="auto"/>
                              </w:divBdr>
                              <w:divsChild>
                                <w:div w:id="18819763">
                                  <w:marLeft w:val="0"/>
                                  <w:marRight w:val="0"/>
                                  <w:marTop w:val="0"/>
                                  <w:marBottom w:val="0"/>
                                  <w:divBdr>
                                    <w:top w:val="none" w:sz="0" w:space="0" w:color="auto"/>
                                    <w:left w:val="none" w:sz="0" w:space="0" w:color="auto"/>
                                    <w:bottom w:val="none" w:sz="0" w:space="0" w:color="auto"/>
                                    <w:right w:val="none" w:sz="0" w:space="0" w:color="auto"/>
                                  </w:divBdr>
                                </w:div>
                                <w:div w:id="520899485">
                                  <w:marLeft w:val="0"/>
                                  <w:marRight w:val="0"/>
                                  <w:marTop w:val="100"/>
                                  <w:marBottom w:val="0"/>
                                  <w:divBdr>
                                    <w:top w:val="none" w:sz="0" w:space="0" w:color="auto"/>
                                    <w:left w:val="none" w:sz="0" w:space="0" w:color="auto"/>
                                    <w:bottom w:val="none" w:sz="0" w:space="0" w:color="auto"/>
                                    <w:right w:val="none" w:sz="0" w:space="0" w:color="auto"/>
                                  </w:divBdr>
                                  <w:divsChild>
                                    <w:div w:id="1829246351">
                                      <w:marLeft w:val="0"/>
                                      <w:marRight w:val="0"/>
                                      <w:marTop w:val="0"/>
                                      <w:marBottom w:val="0"/>
                                      <w:divBdr>
                                        <w:top w:val="none" w:sz="0" w:space="0" w:color="auto"/>
                                        <w:left w:val="none" w:sz="0" w:space="0" w:color="auto"/>
                                        <w:bottom w:val="none" w:sz="0" w:space="0" w:color="auto"/>
                                        <w:right w:val="none" w:sz="0" w:space="0" w:color="auto"/>
                                      </w:divBdr>
                                      <w:divsChild>
                                        <w:div w:id="695157097">
                                          <w:marLeft w:val="0"/>
                                          <w:marRight w:val="0"/>
                                          <w:marTop w:val="0"/>
                                          <w:marBottom w:val="0"/>
                                          <w:divBdr>
                                            <w:top w:val="none" w:sz="0" w:space="0" w:color="auto"/>
                                            <w:left w:val="none" w:sz="0" w:space="0" w:color="auto"/>
                                            <w:bottom w:val="none" w:sz="0" w:space="0" w:color="auto"/>
                                            <w:right w:val="none" w:sz="0" w:space="0" w:color="auto"/>
                                          </w:divBdr>
                                          <w:divsChild>
                                            <w:div w:id="75255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467916">
                                      <w:marLeft w:val="0"/>
                                      <w:marRight w:val="0"/>
                                      <w:marTop w:val="0"/>
                                      <w:marBottom w:val="0"/>
                                      <w:divBdr>
                                        <w:top w:val="none" w:sz="0" w:space="0" w:color="auto"/>
                                        <w:left w:val="none" w:sz="0" w:space="0" w:color="auto"/>
                                        <w:bottom w:val="none" w:sz="0" w:space="0" w:color="auto"/>
                                        <w:right w:val="none" w:sz="0" w:space="0" w:color="auto"/>
                                      </w:divBdr>
                                      <w:divsChild>
                                        <w:div w:id="498010738">
                                          <w:marLeft w:val="0"/>
                                          <w:marRight w:val="0"/>
                                          <w:marTop w:val="0"/>
                                          <w:marBottom w:val="0"/>
                                          <w:divBdr>
                                            <w:top w:val="none" w:sz="0" w:space="0" w:color="auto"/>
                                            <w:left w:val="none" w:sz="0" w:space="0" w:color="auto"/>
                                            <w:bottom w:val="none" w:sz="0" w:space="0" w:color="auto"/>
                                            <w:right w:val="none" w:sz="0" w:space="0" w:color="auto"/>
                                          </w:divBdr>
                                        </w:div>
                                      </w:divsChild>
                                    </w:div>
                                    <w:div w:id="388966096">
                                      <w:marLeft w:val="0"/>
                                      <w:marRight w:val="0"/>
                                      <w:marTop w:val="0"/>
                                      <w:marBottom w:val="0"/>
                                      <w:divBdr>
                                        <w:top w:val="none" w:sz="0" w:space="0" w:color="auto"/>
                                        <w:left w:val="none" w:sz="0" w:space="0" w:color="auto"/>
                                        <w:bottom w:val="none" w:sz="0" w:space="0" w:color="auto"/>
                                        <w:right w:val="none" w:sz="0" w:space="0" w:color="auto"/>
                                      </w:divBdr>
                                      <w:divsChild>
                                        <w:div w:id="2058041182">
                                          <w:marLeft w:val="0"/>
                                          <w:marRight w:val="0"/>
                                          <w:marTop w:val="0"/>
                                          <w:marBottom w:val="0"/>
                                          <w:divBdr>
                                            <w:top w:val="none" w:sz="0" w:space="0" w:color="auto"/>
                                            <w:left w:val="none" w:sz="0" w:space="0" w:color="auto"/>
                                            <w:bottom w:val="none" w:sz="0" w:space="0" w:color="auto"/>
                                            <w:right w:val="none" w:sz="0" w:space="0" w:color="auto"/>
                                          </w:divBdr>
                                          <w:divsChild>
                                            <w:div w:id="1979796041">
                                              <w:marLeft w:val="0"/>
                                              <w:marRight w:val="0"/>
                                              <w:marTop w:val="0"/>
                                              <w:marBottom w:val="0"/>
                                              <w:divBdr>
                                                <w:top w:val="none" w:sz="0" w:space="0" w:color="auto"/>
                                                <w:left w:val="none" w:sz="0" w:space="0" w:color="auto"/>
                                                <w:bottom w:val="none" w:sz="0" w:space="0" w:color="auto"/>
                                                <w:right w:val="none" w:sz="0" w:space="0" w:color="auto"/>
                                              </w:divBdr>
                                              <w:divsChild>
                                                <w:div w:id="143505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2591473">
                          <w:marLeft w:val="0"/>
                          <w:marRight w:val="0"/>
                          <w:marTop w:val="0"/>
                          <w:marBottom w:val="0"/>
                          <w:divBdr>
                            <w:top w:val="none" w:sz="0" w:space="0" w:color="auto"/>
                            <w:left w:val="none" w:sz="0" w:space="0" w:color="auto"/>
                            <w:bottom w:val="none" w:sz="0" w:space="0" w:color="auto"/>
                            <w:right w:val="none" w:sz="0" w:space="0" w:color="auto"/>
                          </w:divBdr>
                          <w:divsChild>
                            <w:div w:id="2047364000">
                              <w:marLeft w:val="0"/>
                              <w:marRight w:val="0"/>
                              <w:marTop w:val="0"/>
                              <w:marBottom w:val="0"/>
                              <w:divBdr>
                                <w:top w:val="none" w:sz="0" w:space="0" w:color="auto"/>
                                <w:left w:val="none" w:sz="0" w:space="0" w:color="auto"/>
                                <w:bottom w:val="none" w:sz="0" w:space="0" w:color="auto"/>
                                <w:right w:val="none" w:sz="0" w:space="0" w:color="auto"/>
                              </w:divBdr>
                              <w:divsChild>
                                <w:div w:id="1151285385">
                                  <w:marLeft w:val="0"/>
                                  <w:marRight w:val="0"/>
                                  <w:marTop w:val="0"/>
                                  <w:marBottom w:val="0"/>
                                  <w:divBdr>
                                    <w:top w:val="none" w:sz="0" w:space="0" w:color="auto"/>
                                    <w:left w:val="none" w:sz="0" w:space="0" w:color="auto"/>
                                    <w:bottom w:val="none" w:sz="0" w:space="0" w:color="auto"/>
                                    <w:right w:val="none" w:sz="0" w:space="0" w:color="auto"/>
                                  </w:divBdr>
                                  <w:divsChild>
                                    <w:div w:id="169931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3620325">
              <w:marLeft w:val="0"/>
              <w:marRight w:val="0"/>
              <w:marTop w:val="0"/>
              <w:marBottom w:val="0"/>
              <w:divBdr>
                <w:top w:val="none" w:sz="0" w:space="0" w:color="auto"/>
                <w:left w:val="none" w:sz="0" w:space="0" w:color="auto"/>
                <w:bottom w:val="none" w:sz="0" w:space="0" w:color="auto"/>
                <w:right w:val="none" w:sz="0" w:space="0" w:color="auto"/>
              </w:divBdr>
              <w:divsChild>
                <w:div w:id="120640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556711">
          <w:marLeft w:val="18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2CA78CE073F8C49B952B77883EBC820" ma:contentTypeVersion="18" ma:contentTypeDescription="Create a new document." ma:contentTypeScope="" ma:versionID="7e93cd5921b64029c6115fa86d1ffdd9">
  <xsd:schema xmlns:xsd="http://www.w3.org/2001/XMLSchema" xmlns:xs="http://www.w3.org/2001/XMLSchema" xmlns:p="http://schemas.microsoft.com/office/2006/metadata/properties" xmlns:ns2="efb4989a-2b65-4970-a135-2ed519765122" xmlns:ns3="8544c282-5b58-499e-857d-9f1a559e693b" targetNamespace="http://schemas.microsoft.com/office/2006/metadata/properties" ma:root="true" ma:fieldsID="cb7148fdb0269a7871f5e05bd5446385" ns2:_="" ns3:_="">
    <xsd:import namespace="efb4989a-2b65-4970-a135-2ed519765122"/>
    <xsd:import namespace="8544c282-5b58-499e-857d-9f1a559e693b"/>
    <xsd:element name="properties">
      <xsd:complexType>
        <xsd:sequence>
          <xsd:element name="documentManagement">
            <xsd:complexType>
              <xsd:all>
                <xsd:element ref="ns2:j13060ab650a4122a9323a15b4d71395" minOccurs="0"/>
                <xsd:element ref="ns2:TaxCatchAll" minOccurs="0"/>
                <xsd:element ref="ns2:TaxCatchAllLabel" minOccurs="0"/>
                <xsd:element ref="ns2:i0f84bba906045b4af568ee102a52dcb" minOccurs="0"/>
                <xsd:element ref="ns2:RevIMDeletionDate" minOccurs="0"/>
                <xsd:element ref="ns2:RevIMEventDate" minOccurs="0"/>
                <xsd:element ref="ns2:RevIMComments" minOccurs="0"/>
                <xsd:element ref="ns2:RevIMDocumentOwner" minOccurs="0"/>
                <xsd:element ref="ns2:RevIMExtends" minOccurs="0"/>
                <xsd:element ref="ns3:MediaServiceMetadata" minOccurs="0"/>
                <xsd:element ref="ns3:MediaServiceFastMetadata" minOccurs="0"/>
                <xsd:element ref="ns3:MediaServiceObjectDetectorVersions" minOccurs="0"/>
                <xsd:element ref="ns2:SharedWithUsers" minOccurs="0"/>
                <xsd:element ref="ns2:SharedWithDetails" minOccurs="0"/>
                <xsd:element ref="ns3:MediaServiceSearchProperties"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b4989a-2b65-4970-a135-2ed519765122" elementFormDefault="qualified">
    <xsd:import namespace="http://schemas.microsoft.com/office/2006/documentManagement/types"/>
    <xsd:import namespace="http://schemas.microsoft.com/office/infopath/2007/PartnerControls"/>
    <xsd:element name="j13060ab650a4122a9323a15b4d71395" ma:index="8" nillable="true" ma:taxonomy="true" ma:internalName="j13060ab650a4122a9323a15b4d71395" ma:taxonomyFieldName="LegalHoldTag" ma:displayName="LegalHold" ma:fieldId="{313060ab-650a-4122-a932-3a15b4d71395}" ma:taxonomyMulti="true" ma:sspId="d35d9ec1-ff0e-4daf-94ff-594c76aa1822" ma:termSetId="1d36a6df-4193-45ed-b3bc-3ba9643c5e0d"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57b16019-418d-41d1-8e22-f561ca74d899}" ma:internalName="TaxCatchAll" ma:showField="CatchAllData" ma:web="efb4989a-2b65-4970-a135-2ed519765122">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7b16019-418d-41d1-8e22-f561ca74d899}" ma:internalName="TaxCatchAllLabel" ma:readOnly="true" ma:showField="CatchAllDataLabel" ma:web="efb4989a-2b65-4970-a135-2ed519765122">
      <xsd:complexType>
        <xsd:complexContent>
          <xsd:extension base="dms:MultiChoiceLookup">
            <xsd:sequence>
              <xsd:element name="Value" type="dms:Lookup" maxOccurs="unbounded" minOccurs="0" nillable="true"/>
            </xsd:sequence>
          </xsd:extension>
        </xsd:complexContent>
      </xsd:complexType>
    </xsd:element>
    <xsd:element name="i0f84bba906045b4af568ee102a52dcb" ma:index="13" nillable="true" ma:taxonomy="true" ma:internalName="i0f84bba906045b4af568ee102a52dcb" ma:taxonomyFieldName="RevIMBCS" ma:displayName="CSD Class" ma:readOnly="true" ma:default="5;#0.1 Počáteční třída|0239cc7a-0c96-48a8-9e0e-a383e362571c" ma:fieldId="{20f84bba-9060-45b4-af56-8ee102a52dcb}" ma:sspId="d35d9ec1-ff0e-4daf-94ff-594c76aa1822" ma:termSetId="83f400d6-6f53-40a3-8fd2-b80b61df545c" ma:anchorId="00000000-0000-0000-0000-000000000000" ma:open="false" ma:isKeyword="false">
      <xsd:complexType>
        <xsd:sequence>
          <xsd:element ref="pc:Terms" minOccurs="0" maxOccurs="1"/>
        </xsd:sequence>
      </xsd:complexType>
    </xsd:element>
    <xsd:element name="RevIMDeletionDate" ma:index="14" nillable="true" ma:displayName="Deletion Date" ma:description="Deletion Date" ma:format="DateOnly" ma:internalName="RevIMDeletionDate" ma:readOnly="true">
      <xsd:simpleType>
        <xsd:restriction base="dms:DateTime"/>
      </xsd:simpleType>
    </xsd:element>
    <xsd:element name="RevIMEventDate" ma:index="15" nillable="true" ma:displayName="Event Date" ma:description="Event Date" ma:format="DateOnly" ma:internalName="RevIMEventDate" ma:readOnly="true">
      <xsd:simpleType>
        <xsd:restriction base="dms:DateTime"/>
      </xsd:simpleType>
    </xsd:element>
    <xsd:element name="RevIMComments" ma:index="16" nillable="true" ma:displayName="Event Comment" ma:internalName="RevIMComments" ma:readOnly="true">
      <xsd:simpleType>
        <xsd:restriction base="dms:Note">
          <xsd:maxLength value="255"/>
        </xsd:restriction>
      </xsd:simpleType>
    </xsd:element>
    <xsd:element name="RevIMDocumentOwner" ma:index="17" nillable="true" ma:displayName="Document Owner" ma:list="UserInfo" ma:internalName="RevIMDocument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MExtends" ma:index="18" nillable="true" ma:displayName="RevIMExtends" ma:hidden="true" ma:internalName="RevIMExtends" ma:readOnly="true">
      <xsd:simpleType>
        <xsd:restriction base="dms:Note"/>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44c282-5b58-499e-857d-9f1a559e693b"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j13060ab650a4122a9323a15b4d71395 xmlns="efb4989a-2b65-4970-a135-2ed519765122">
      <Terms xmlns="http://schemas.microsoft.com/office/infopath/2007/PartnerControls"/>
    </j13060ab650a4122a9323a15b4d71395>
    <RevIMDocumentOwner xmlns="efb4989a-2b65-4970-a135-2ed519765122">
      <UserInfo>
        <DisplayName/>
        <AccountId xsi:nil="true"/>
        <AccountType/>
      </UserInfo>
    </RevIMDocumentOwner>
    <TaxCatchAll xmlns="efb4989a-2b65-4970-a135-2ed519765122">
      <Value>8</Value>
    </TaxCatchAll>
    <i0f84bba906045b4af568ee102a52dcb xmlns="efb4989a-2b65-4970-a135-2ed519765122">
      <Terms xmlns="http://schemas.microsoft.com/office/infopath/2007/PartnerControls">
        <TermInfo xmlns="http://schemas.microsoft.com/office/infopath/2007/PartnerControls">
          <TermName xmlns="http://schemas.microsoft.com/office/infopath/2007/PartnerControls">2.4 Docs. legal proceedings</TermName>
          <TermId xmlns="http://schemas.microsoft.com/office/infopath/2007/PartnerControls">0e18494a-b1b7-43d2-a22c-e005bf8800b3</TermId>
        </TermInfo>
      </Terms>
    </i0f84bba906045b4af568ee102a52dcb>
    <RevIMComments xmlns="efb4989a-2b65-4970-a135-2ed519765122" xsi:nil="true"/>
    <RevIMDeletionDate xmlns="efb4989a-2b65-4970-a135-2ed519765122">2069-05-02T11:17:58+00:00</RevIMDeletionDate>
    <RevIMExtends xmlns="efb4989a-2b65-4970-a135-2ed519765122">{"Locked":null,"LockedBy":null,"UnLocked":null,"UnLockedBy":null,"Classified":"2024-05-02T11:18:04.241Z","KSUClass":"0e18494a-b1b7-43d2-a22c-e005bf8800b3","Reclassified":null,"ReclassifiedBy":null,"EDReclassified":null,"EDReclassifiedBy":null,"EventCreated":null,"EventModified":null,"EventDeleted":null,"EventCreatedBy":null,"EventModifiedBy":null,"EventDeletedBy":null,"Moved":null,"MovedBy":null,"MovedFrom":null}</RevIMExtends>
    <RevIMEventDate xmlns="efb4989a-2b65-4970-a135-2ed519765122" xsi:nil="true"/>
  </documentManagement>
</p:properties>
</file>

<file path=customXml/itemProps1.xml><?xml version="1.0" encoding="utf-8"?>
<ds:datastoreItem xmlns:ds="http://schemas.openxmlformats.org/officeDocument/2006/customXml" ds:itemID="{401B73DD-F43A-4042-99D1-4A928FA6A889}">
  <ds:schemaRefs>
    <ds:schemaRef ds:uri="http://schemas.openxmlformats.org/officeDocument/2006/bibliography"/>
  </ds:schemaRefs>
</ds:datastoreItem>
</file>

<file path=customXml/itemProps2.xml><?xml version="1.0" encoding="utf-8"?>
<ds:datastoreItem xmlns:ds="http://schemas.openxmlformats.org/officeDocument/2006/customXml" ds:itemID="{FF9A28CC-B39A-4884-ABFC-F58FBBA0E5A3}"/>
</file>

<file path=customXml/itemProps3.xml><?xml version="1.0" encoding="utf-8"?>
<ds:datastoreItem xmlns:ds="http://schemas.openxmlformats.org/officeDocument/2006/customXml" ds:itemID="{D7E9BCFA-75A5-4707-911A-B684B4FED911}"/>
</file>

<file path=customXml/itemProps4.xml><?xml version="1.0" encoding="utf-8"?>
<ds:datastoreItem xmlns:ds="http://schemas.openxmlformats.org/officeDocument/2006/customXml" ds:itemID="{582586EB-D926-48EB-8AA6-C69A367C0ECB}"/>
</file>

<file path=docProps/app.xml><?xml version="1.0" encoding="utf-8"?>
<Properties xmlns="http://schemas.openxmlformats.org/officeDocument/2006/extended-properties" xmlns:vt="http://schemas.openxmlformats.org/officeDocument/2006/docPropsVTypes">
  <Template>Normal.dotm</Template>
  <TotalTime>0</TotalTime>
  <Pages>16</Pages>
  <Words>5195</Words>
  <Characters>30653</Characters>
  <Application>Microsoft Office Word</Application>
  <DocSecurity>0</DocSecurity>
  <Lines>255</Lines>
  <Paragraphs>71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ATC</Company>
  <LinksUpToDate>false</LinksUpToDate>
  <CharactersWithSpaces>35777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Urbánek, Tomáš</dc:creator>
  <cp:lastModifiedBy>Jaroslav Oubram</cp:lastModifiedBy>
  <cp:revision>10</cp:revision>
  <cp:lastPrinted>2024-01-30T15:00:00Z</cp:lastPrinted>
  <dcterms:created xsi:type="dcterms:W3CDTF">2023-12-16T18:24:00Z</dcterms:created>
  <dcterms:modified xsi:type="dcterms:W3CDTF">2024-01-30T15:00:00Z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1c9b508-7c6e-42bd-bedf-808292653d6c_Enabled">
    <vt:lpwstr>true</vt:lpwstr>
  </property>
  <property fmtid="{D5CDD505-2E9C-101B-9397-08002B2CF9AE}" pid="3" name="MSIP_Label_b1c9b508-7c6e-42bd-bedf-808292653d6c_SetDate">
    <vt:lpwstr>2022-12-17T10:28:29Z</vt:lpwstr>
  </property>
  <property fmtid="{D5CDD505-2E9C-101B-9397-08002B2CF9AE}" pid="4" name="MSIP_Label_b1c9b508-7c6e-42bd-bedf-808292653d6c_Method">
    <vt:lpwstr>Standard</vt:lpwstr>
  </property>
  <property fmtid="{D5CDD505-2E9C-101B-9397-08002B2CF9AE}" pid="5" name="MSIP_Label_b1c9b508-7c6e-42bd-bedf-808292653d6c_Name">
    <vt:lpwstr>b1c9b508-7c6e-42bd-bedf-808292653d6c</vt:lpwstr>
  </property>
  <property fmtid="{D5CDD505-2E9C-101B-9397-08002B2CF9AE}" pid="6" name="MSIP_Label_b1c9b508-7c6e-42bd-bedf-808292653d6c_SiteId">
    <vt:lpwstr>2882be50-2012-4d88-ac86-544124e120c8</vt:lpwstr>
  </property>
  <property fmtid="{D5CDD505-2E9C-101B-9397-08002B2CF9AE}" pid="7" name="MSIP_Label_b1c9b508-7c6e-42bd-bedf-808292653d6c_ActionId">
    <vt:lpwstr>aa0d3e8f-6a44-4949-b30a-661deef2f845</vt:lpwstr>
  </property>
  <property fmtid="{D5CDD505-2E9C-101B-9397-08002B2CF9AE}" pid="8" name="MSIP_Label_b1c9b508-7c6e-42bd-bedf-808292653d6c_ContentBits">
    <vt:lpwstr>3</vt:lpwstr>
  </property>
  <property fmtid="{D5CDD505-2E9C-101B-9397-08002B2CF9AE}" pid="9" name="ContentTypeId">
    <vt:lpwstr>0x010100C2CA78CE073F8C49B952B77883EBC820</vt:lpwstr>
  </property>
  <property fmtid="{D5CDD505-2E9C-101B-9397-08002B2CF9AE}" pid="10" name="RevIMBCS">
    <vt:lpwstr>8;#2.4 Docs. legal proceedings|0e18494a-b1b7-43d2-a22c-e005bf8800b3</vt:lpwstr>
  </property>
  <property fmtid="{D5CDD505-2E9C-101B-9397-08002B2CF9AE}" pid="11" name="LegalHoldTag">
    <vt:lpwstr/>
  </property>
</Properties>
</file>