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BF7C32">
      <w:pPr>
        <w:jc w:val="center"/>
        <w:rPr>
          <w:rFonts w:ascii="Arial" w:hAnsi="Arial" w:cs="Arial"/>
          <w:b/>
          <w:sz w:val="24"/>
          <w:szCs w:val="24"/>
        </w:rPr>
      </w:pPr>
      <w:r>
        <w:rPr>
          <w:rFonts w:ascii="Arial" w:hAnsi="Arial" w:cs="Arial"/>
          <w:b/>
          <w:sz w:val="24"/>
          <w:szCs w:val="24"/>
        </w:rPr>
        <w:t>„</w:t>
      </w:r>
      <w:r w:rsidRPr="002C098A">
        <w:rPr>
          <w:rFonts w:ascii="Arial" w:hAnsi="Arial" w:cs="Arial"/>
          <w:b/>
          <w:sz w:val="24"/>
          <w:szCs w:val="24"/>
        </w:rPr>
        <w:t>Pořízení vybavení interiérových učeben v ZŠ J. A. Komenského v Kyjově – ICT</w:t>
      </w:r>
      <w:r>
        <w:rPr>
          <w:rFonts w:ascii="Arial" w:hAnsi="Arial" w:cs="Arial"/>
          <w:b/>
          <w:sz w:val="24"/>
          <w:szCs w:val="24"/>
        </w:rPr>
        <w:t>“</w:t>
      </w:r>
      <w:bookmarkStart w:id="0" w:name="_GoBack"/>
      <w:bookmarkEnd w:id="0"/>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1</w:t>
      </w:r>
      <w:r w:rsidR="00CF4056">
        <w:rPr>
          <w:rFonts w:ascii="Arial" w:hAnsi="Arial" w:cs="Arial"/>
          <w:b/>
          <w:lang w:bidi="cs-CZ"/>
        </w:rPr>
        <w:t>0</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892889" w:rsidRPr="00834DAB" w:rsidRDefault="009251AF" w:rsidP="00CF4056">
      <w:pPr>
        <w:pStyle w:val="Odstavecseseznamem"/>
        <w:numPr>
          <w:ilvl w:val="0"/>
          <w:numId w:val="8"/>
        </w:numPr>
        <w:spacing w:line="276" w:lineRule="auto"/>
        <w:jc w:val="both"/>
        <w:rPr>
          <w:rFonts w:ascii="Arial" w:hAnsi="Arial" w:cs="Arial"/>
        </w:rPr>
      </w:pPr>
      <w:r w:rsidRPr="00834DAB">
        <w:rPr>
          <w:rFonts w:ascii="Arial" w:hAnsi="Arial" w:cs="Arial"/>
        </w:rPr>
        <w:t>s</w:t>
      </w:r>
      <w:r w:rsidR="00923BFD" w:rsidRPr="00834DAB">
        <w:rPr>
          <w:rFonts w:ascii="Arial" w:hAnsi="Arial" w:cs="Arial"/>
        </w:rPr>
        <w:t>eznam zakázek</w:t>
      </w:r>
      <w:r w:rsidR="00892889" w:rsidRPr="00834DAB">
        <w:rPr>
          <w:rFonts w:ascii="Arial" w:hAnsi="Arial" w:cs="Arial"/>
        </w:rPr>
        <w:t xml:space="preserve"> na </w:t>
      </w:r>
      <w:r w:rsidR="00A13EB2">
        <w:rPr>
          <w:rFonts w:ascii="Arial" w:hAnsi="Arial" w:cs="Arial"/>
        </w:rPr>
        <w:t>dodávky</w:t>
      </w:r>
      <w:r w:rsidR="00892889" w:rsidRPr="00834DAB">
        <w:rPr>
          <w:rFonts w:ascii="Arial" w:hAnsi="Arial" w:cs="Arial"/>
        </w:rPr>
        <w:t xml:space="preserve"> obdobného charakteru</w:t>
      </w:r>
      <w:r w:rsidR="00E715B2" w:rsidRPr="00834DAB">
        <w:rPr>
          <w:rFonts w:ascii="Arial" w:hAnsi="Arial" w:cs="Arial"/>
        </w:rPr>
        <w:t xml:space="preserve"> </w:t>
      </w:r>
      <w:r w:rsidR="00892889" w:rsidRPr="00834DAB">
        <w:rPr>
          <w:rFonts w:ascii="Arial" w:hAnsi="Arial" w:cs="Arial"/>
        </w:rPr>
        <w:t>a rozsahu,</w:t>
      </w:r>
      <w:r w:rsidR="00CF4056" w:rsidRPr="00CF4056">
        <w:t xml:space="preserve"> </w:t>
      </w:r>
      <w:r w:rsidR="00CF4056" w:rsidRPr="00CF4056">
        <w:rPr>
          <w:rFonts w:ascii="Arial" w:hAnsi="Arial" w:cs="Arial"/>
        </w:rPr>
        <w:t>jejichž předmětem plnění byla dodávka výpočetní techniky</w:t>
      </w:r>
      <w:r w:rsidR="00892889" w:rsidRPr="00834DAB">
        <w:rPr>
          <w:rFonts w:ascii="Arial" w:hAnsi="Arial" w:cs="Arial"/>
        </w:rPr>
        <w:t xml:space="preserve"> s minimální výší finančního </w:t>
      </w:r>
      <w:r w:rsidR="00892889" w:rsidRPr="00A7123D">
        <w:rPr>
          <w:rFonts w:ascii="Arial" w:hAnsi="Arial" w:cs="Arial"/>
        </w:rPr>
        <w:t xml:space="preserve">plnění </w:t>
      </w:r>
      <w:r w:rsidR="00824C16" w:rsidRPr="00A7123D">
        <w:rPr>
          <w:rFonts w:ascii="Arial" w:hAnsi="Arial" w:cs="Arial"/>
        </w:rPr>
        <w:t>0,</w:t>
      </w:r>
      <w:r w:rsidR="000A0265" w:rsidRPr="00A7123D">
        <w:rPr>
          <w:rFonts w:ascii="Arial" w:hAnsi="Arial" w:cs="Arial"/>
        </w:rPr>
        <w:t>4</w:t>
      </w:r>
      <w:r w:rsidR="00824C16" w:rsidRPr="00A7123D">
        <w:rPr>
          <w:rFonts w:ascii="Arial" w:hAnsi="Arial" w:cs="Arial"/>
        </w:rPr>
        <w:t>0 mil.</w:t>
      </w:r>
      <w:r w:rsidR="00892889" w:rsidRPr="00A7123D">
        <w:rPr>
          <w:rFonts w:ascii="Arial" w:hAnsi="Arial" w:cs="Arial"/>
        </w:rPr>
        <w:t xml:space="preserve"> Kč bez DPH</w:t>
      </w:r>
      <w:r w:rsidR="00BF7C32" w:rsidRPr="00A7123D">
        <w:rPr>
          <w:rFonts w:ascii="Arial" w:hAnsi="Arial" w:cs="Arial"/>
        </w:rPr>
        <w:t xml:space="preserve"> </w:t>
      </w:r>
      <w:r w:rsidRPr="00A7123D">
        <w:rPr>
          <w:rFonts w:ascii="Arial" w:hAnsi="Arial" w:cs="Arial"/>
        </w:rPr>
        <w:t xml:space="preserve">u </w:t>
      </w:r>
      <w:r w:rsidR="00BF7C32" w:rsidRPr="00A7123D">
        <w:rPr>
          <w:rFonts w:ascii="Arial" w:hAnsi="Arial" w:cs="Arial"/>
        </w:rPr>
        <w:t>každé z</w:t>
      </w:r>
      <w:r w:rsidR="00923BFD" w:rsidRPr="00A7123D">
        <w:rPr>
          <w:rFonts w:ascii="Arial" w:hAnsi="Arial" w:cs="Arial"/>
        </w:rPr>
        <w:t> </w:t>
      </w:r>
      <w:r w:rsidR="00BF7C32" w:rsidRPr="00A7123D">
        <w:rPr>
          <w:rFonts w:ascii="Arial" w:hAnsi="Arial" w:cs="Arial"/>
        </w:rPr>
        <w:t>nich</w:t>
      </w:r>
      <w:r w:rsidR="00B0098E" w:rsidRPr="00A7123D">
        <w:rPr>
          <w:rFonts w:ascii="Arial" w:hAnsi="Arial" w:cs="Arial"/>
        </w:rPr>
        <w:t>, realizovaných za poslední</w:t>
      </w:r>
      <w:r w:rsidR="00890351" w:rsidRPr="00A7123D">
        <w:rPr>
          <w:rFonts w:ascii="Arial" w:hAnsi="Arial" w:cs="Arial"/>
        </w:rPr>
        <w:t xml:space="preserve"> </w:t>
      </w:r>
      <w:r w:rsidR="00B0098E" w:rsidRPr="00A7123D">
        <w:rPr>
          <w:rFonts w:ascii="Arial" w:hAnsi="Arial" w:cs="Arial"/>
        </w:rPr>
        <w:t>tři roky</w:t>
      </w:r>
      <w:r w:rsidR="00923BFD" w:rsidRPr="00A7123D">
        <w:rPr>
          <w:rFonts w:ascii="Arial" w:hAnsi="Arial" w:cs="Arial"/>
        </w:rPr>
        <w:t xml:space="preserve"> před</w:t>
      </w:r>
      <w:r w:rsidR="00923BFD" w:rsidRPr="00834DAB">
        <w:rPr>
          <w:rFonts w:ascii="Arial" w:hAnsi="Arial" w:cs="Arial"/>
        </w:rPr>
        <w:t xml:space="preserve"> zahájením zadávacího řízení</w:t>
      </w:r>
      <w:r w:rsidR="00892889" w:rsidRPr="00834DAB">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346080">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3F1C16">
              <w:trPr>
                <w:trHeight w:val="682"/>
              </w:trPr>
              <w:tc>
                <w:tcPr>
                  <w:tcW w:w="0" w:type="auto"/>
                  <w:vAlign w:val="center"/>
                </w:tcPr>
                <w:p w:rsidR="00892889" w:rsidRPr="00BF7C32" w:rsidRDefault="00346080" w:rsidP="003F1C16">
                  <w:pPr>
                    <w:pStyle w:val="Titulek"/>
                    <w:jc w:val="left"/>
                    <w:rPr>
                      <w:rFonts w:ascii="Arial" w:hAnsi="Arial" w:cs="Arial"/>
                      <w:b w:val="0"/>
                      <w:sz w:val="20"/>
                      <w:szCs w:val="20"/>
                    </w:rPr>
                  </w:pPr>
                  <w:r>
                    <w:rPr>
                      <w:rFonts w:ascii="Arial" w:hAnsi="Arial" w:cs="Arial"/>
                      <w:b w:val="0"/>
                      <w:sz w:val="20"/>
                      <w:szCs w:val="20"/>
                    </w:rPr>
                    <w:t>Název, předmět a rozsah zakázky</w:t>
                  </w:r>
                </w:p>
              </w:tc>
            </w:tr>
          </w:tbl>
          <w:p w:rsidR="00892889" w:rsidRPr="00BF7C32" w:rsidRDefault="00892889" w:rsidP="001C21FD">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tcPr>
          <w:tbl>
            <w:tblPr>
              <w:tblW w:w="2209" w:type="dxa"/>
              <w:tblBorders>
                <w:top w:val="nil"/>
                <w:left w:val="nil"/>
                <w:bottom w:val="nil"/>
                <w:right w:val="nil"/>
              </w:tblBorders>
              <w:tblLook w:val="0000" w:firstRow="0" w:lastRow="0" w:firstColumn="0" w:lastColumn="0" w:noHBand="0" w:noVBand="0"/>
            </w:tblPr>
            <w:tblGrid>
              <w:gridCol w:w="2209"/>
            </w:tblGrid>
            <w:tr w:rsidR="00892889" w:rsidRPr="00BF7C32" w:rsidTr="00346080">
              <w:trPr>
                <w:trHeight w:val="3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346080" w:rsidP="001C21FD">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346080">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7A327D" w:rsidRDefault="007A327D" w:rsidP="00BF7C32">
      <w:pPr>
        <w:adjustRightInd w:val="0"/>
        <w:spacing w:after="120" w:line="276" w:lineRule="auto"/>
        <w:jc w:val="both"/>
        <w:rPr>
          <w:rFonts w:ascii="Arial" w:hAnsi="Arial" w:cs="Arial"/>
        </w:rPr>
      </w:pPr>
    </w:p>
    <w:p w:rsidR="007A327D" w:rsidRDefault="007A327D" w:rsidP="00BF7C32">
      <w:pPr>
        <w:adjustRightInd w:val="0"/>
        <w:spacing w:after="120" w:line="276" w:lineRule="auto"/>
        <w:jc w:val="both"/>
        <w:rPr>
          <w:rFonts w:ascii="Arial" w:hAnsi="Arial" w:cs="Arial"/>
        </w:rPr>
      </w:pP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9264" behindDoc="0" locked="0" layoutInCell="1" allowOverlap="1">
          <wp:simplePos x="0" y="0"/>
          <wp:positionH relativeFrom="column">
            <wp:posOffset>6720205</wp:posOffset>
          </wp:positionH>
          <wp:positionV relativeFrom="paragraph">
            <wp:posOffset>23495</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22F981" wp14:editId="61CA7D4D">
          <wp:extent cx="6156000" cy="653563"/>
          <wp:effectExtent l="0" t="0" r="0" b="0"/>
          <wp:docPr id="2" name="Obrázek 2" descr="C:\Users\couvla.DOMNT\AppData\Local\Microsoft\Windows\Temporary Internet Files\Content.Word\logo I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couvla.DOMNT\AppData\Local\Microsoft\Windows\Temporary Internet Files\Content.Word\logo IRO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56000" cy="653563"/>
                  </a:xfrm>
                  <a:prstGeom prst="rect">
                    <a:avLst/>
                  </a:prstGeom>
                  <a:noFill/>
                  <a:ln>
                    <a:noFill/>
                  </a:ln>
                </pic:spPr>
              </pic:pic>
            </a:graphicData>
          </a:graphic>
        </wp:inline>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9"/>
  </w:num>
  <w:num w:numId="3">
    <w:abstractNumId w:val="6"/>
  </w:num>
  <w:num w:numId="4">
    <w:abstractNumId w:val="7"/>
  </w:num>
  <w:num w:numId="5">
    <w:abstractNumId w:val="3"/>
  </w:num>
  <w:num w:numId="6">
    <w:abstractNumId w:val="5"/>
  </w:num>
  <w:num w:numId="7">
    <w:abstractNumId w:val="1"/>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6072B"/>
    <w:rsid w:val="00065704"/>
    <w:rsid w:val="00071736"/>
    <w:rsid w:val="00075A09"/>
    <w:rsid w:val="00097756"/>
    <w:rsid w:val="000A0265"/>
    <w:rsid w:val="000C5895"/>
    <w:rsid w:val="00105770"/>
    <w:rsid w:val="001319FA"/>
    <w:rsid w:val="00137706"/>
    <w:rsid w:val="00137FAE"/>
    <w:rsid w:val="00191636"/>
    <w:rsid w:val="001A627B"/>
    <w:rsid w:val="001C0D13"/>
    <w:rsid w:val="0025251D"/>
    <w:rsid w:val="002670D7"/>
    <w:rsid w:val="002748AF"/>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741BF"/>
    <w:rsid w:val="00597917"/>
    <w:rsid w:val="005E5004"/>
    <w:rsid w:val="005F39EF"/>
    <w:rsid w:val="00626771"/>
    <w:rsid w:val="006502E3"/>
    <w:rsid w:val="006734F4"/>
    <w:rsid w:val="00686527"/>
    <w:rsid w:val="006A21EE"/>
    <w:rsid w:val="006A3124"/>
    <w:rsid w:val="006E5F1E"/>
    <w:rsid w:val="007263C3"/>
    <w:rsid w:val="00735FBC"/>
    <w:rsid w:val="0074562F"/>
    <w:rsid w:val="00750E0F"/>
    <w:rsid w:val="00756CFE"/>
    <w:rsid w:val="00757A80"/>
    <w:rsid w:val="0077383E"/>
    <w:rsid w:val="007800F3"/>
    <w:rsid w:val="00791D50"/>
    <w:rsid w:val="007A327D"/>
    <w:rsid w:val="007C3F3E"/>
    <w:rsid w:val="007E37C9"/>
    <w:rsid w:val="007F0580"/>
    <w:rsid w:val="007F3315"/>
    <w:rsid w:val="00812703"/>
    <w:rsid w:val="00824C16"/>
    <w:rsid w:val="00834DAB"/>
    <w:rsid w:val="00850C75"/>
    <w:rsid w:val="008737A4"/>
    <w:rsid w:val="00890351"/>
    <w:rsid w:val="00892889"/>
    <w:rsid w:val="00892B6D"/>
    <w:rsid w:val="008B0087"/>
    <w:rsid w:val="008C1521"/>
    <w:rsid w:val="008D7038"/>
    <w:rsid w:val="008E0ACE"/>
    <w:rsid w:val="008F0588"/>
    <w:rsid w:val="008F5663"/>
    <w:rsid w:val="009214CF"/>
    <w:rsid w:val="00923BFD"/>
    <w:rsid w:val="009251AF"/>
    <w:rsid w:val="00942439"/>
    <w:rsid w:val="00944328"/>
    <w:rsid w:val="009552C6"/>
    <w:rsid w:val="009637B8"/>
    <w:rsid w:val="009D0B9B"/>
    <w:rsid w:val="009D0D49"/>
    <w:rsid w:val="009D1429"/>
    <w:rsid w:val="009D662D"/>
    <w:rsid w:val="009F403A"/>
    <w:rsid w:val="00A12557"/>
    <w:rsid w:val="00A13EB2"/>
    <w:rsid w:val="00A65150"/>
    <w:rsid w:val="00A7123D"/>
    <w:rsid w:val="00A71EFF"/>
    <w:rsid w:val="00A8272B"/>
    <w:rsid w:val="00AA186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7121A"/>
    <w:rsid w:val="00C82BB7"/>
    <w:rsid w:val="00C86639"/>
    <w:rsid w:val="00CE23C1"/>
    <w:rsid w:val="00CF4056"/>
    <w:rsid w:val="00D0368F"/>
    <w:rsid w:val="00D07848"/>
    <w:rsid w:val="00D21C67"/>
    <w:rsid w:val="00D404AD"/>
    <w:rsid w:val="00D50321"/>
    <w:rsid w:val="00D75A23"/>
    <w:rsid w:val="00DB1A6C"/>
    <w:rsid w:val="00DC65E5"/>
    <w:rsid w:val="00DD3CF2"/>
    <w:rsid w:val="00DE39F8"/>
    <w:rsid w:val="00E240D6"/>
    <w:rsid w:val="00E453CC"/>
    <w:rsid w:val="00E61042"/>
    <w:rsid w:val="00E715B2"/>
    <w:rsid w:val="00E91ECC"/>
    <w:rsid w:val="00EA7800"/>
    <w:rsid w:val="00EB71B1"/>
    <w:rsid w:val="00EC59D4"/>
    <w:rsid w:val="00EC5F7C"/>
    <w:rsid w:val="00EF77B4"/>
    <w:rsid w:val="00F13B70"/>
    <w:rsid w:val="00F13E0D"/>
    <w:rsid w:val="00F218D3"/>
    <w:rsid w:val="00F267BF"/>
    <w:rsid w:val="00F50977"/>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3E43490"/>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B2A79-E391-4D07-A3E4-60F27D41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3</Pages>
  <Words>755</Words>
  <Characters>4457</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98</cp:revision>
  <dcterms:created xsi:type="dcterms:W3CDTF">2016-10-07T04:59:00Z</dcterms:created>
  <dcterms:modified xsi:type="dcterms:W3CDTF">2021-08-09T08:40:00Z</dcterms:modified>
</cp:coreProperties>
</file>