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360" w:rsidRPr="004B710B" w:rsidRDefault="000159EC" w:rsidP="007503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2"/>
        <w:jc w:val="center"/>
        <w:rPr>
          <w:rFonts w:ascii="Tahoma" w:hAnsi="Tahoma" w:cs="Tahoma"/>
          <w:b/>
          <w:bCs/>
          <w:color w:val="auto"/>
          <w:sz w:val="32"/>
          <w:szCs w:val="32"/>
          <w:lang w:val="en-GB"/>
        </w:rPr>
      </w:pPr>
      <w:r w:rsidRPr="004B710B">
        <w:rPr>
          <w:rFonts w:ascii="Tahoma" w:hAnsi="Tahoma" w:cs="Tahoma"/>
          <w:b/>
          <w:bCs/>
          <w:color w:val="auto"/>
          <w:sz w:val="32"/>
          <w:szCs w:val="32"/>
          <w:lang w:val="en-GB"/>
        </w:rPr>
        <w:t>AFFIDAVIT ON THE NON-EXISTENCE OF THE IMPACT OF INTERNATIONAL SANCTIONS</w:t>
      </w:r>
    </w:p>
    <w:p w:rsidR="00A0302E" w:rsidRPr="004B710B" w:rsidRDefault="00A0302E" w:rsidP="00A030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2"/>
        <w:jc w:val="center"/>
        <w:rPr>
          <w:rFonts w:ascii="Tahoma" w:hAnsi="Tahoma" w:cs="Tahoma"/>
          <w:b/>
          <w:bCs/>
          <w:color w:val="auto"/>
          <w:sz w:val="32"/>
          <w:szCs w:val="32"/>
          <w:lang w:val="en-GB"/>
        </w:rPr>
      </w:pPr>
    </w:p>
    <w:tbl>
      <w:tblPr>
        <w:tblW w:w="9339" w:type="dxa"/>
        <w:tblInd w:w="-279" w:type="dxa"/>
        <w:tblLayout w:type="fixed"/>
        <w:tblLook w:val="0000"/>
      </w:tblPr>
      <w:tblGrid>
        <w:gridCol w:w="3477"/>
        <w:gridCol w:w="5862"/>
      </w:tblGrid>
      <w:tr w:rsidR="00A0302E" w:rsidRPr="004B710B" w:rsidTr="00B66C17">
        <w:trPr>
          <w:cantSplit/>
          <w:trHeight w:val="510"/>
        </w:trPr>
        <w:tc>
          <w:tcPr>
            <w:tcW w:w="933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rsidR="00A0302E" w:rsidRPr="004B710B" w:rsidRDefault="000159EC" w:rsidP="00B66C1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jc w:val="center"/>
              <w:rPr>
                <w:rFonts w:ascii="Tahoma" w:hAnsi="Tahoma" w:cs="Tahoma"/>
                <w:color w:val="auto"/>
                <w:sz w:val="20"/>
                <w:szCs w:val="20"/>
                <w:lang w:val="en-GB"/>
              </w:rPr>
            </w:pPr>
            <w:r w:rsidRPr="004B710B">
              <w:rPr>
                <w:rFonts w:ascii="Tahoma" w:hAnsi="Tahoma" w:cs="Tahoma"/>
                <w:b/>
                <w:color w:val="auto"/>
                <w:sz w:val="20"/>
                <w:szCs w:val="20"/>
                <w:lang w:val="en-GB"/>
              </w:rPr>
              <w:t>Contract</w:t>
            </w:r>
            <w:r w:rsidR="00A0302E" w:rsidRPr="004B710B" w:rsidDel="00522C8E">
              <w:rPr>
                <w:rFonts w:ascii="Tahoma" w:hAnsi="Tahoma" w:cs="Tahoma"/>
                <w:b/>
                <w:color w:val="auto"/>
                <w:sz w:val="20"/>
                <w:szCs w:val="20"/>
                <w:lang w:val="en-GB"/>
              </w:rPr>
              <w:t xml:space="preserve"> </w:t>
            </w:r>
          </w:p>
        </w:tc>
      </w:tr>
      <w:tr w:rsidR="00A0302E" w:rsidRPr="004B710B" w:rsidTr="00B66C17">
        <w:trPr>
          <w:cantSplit/>
          <w:trHeight w:val="510"/>
        </w:trPr>
        <w:tc>
          <w:tcPr>
            <w:tcW w:w="34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rsidR="00A0302E" w:rsidRPr="004B710B" w:rsidRDefault="000159EC" w:rsidP="00B66C1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142"/>
              <w:jc w:val="left"/>
              <w:rPr>
                <w:rFonts w:ascii="Tahoma" w:hAnsi="Tahoma" w:cs="Tahoma"/>
                <w:color w:val="auto"/>
                <w:sz w:val="20"/>
                <w:szCs w:val="20"/>
                <w:lang w:val="en-GB"/>
              </w:rPr>
            </w:pPr>
            <w:r w:rsidRPr="004B710B">
              <w:rPr>
                <w:rFonts w:ascii="Tahoma" w:hAnsi="Tahoma" w:cs="Tahoma"/>
                <w:color w:val="auto"/>
                <w:sz w:val="20"/>
                <w:szCs w:val="20"/>
                <w:lang w:val="en-GB"/>
              </w:rPr>
              <w:t>Contract name</w:t>
            </w:r>
            <w:r w:rsidR="00A0302E" w:rsidRPr="004B710B">
              <w:rPr>
                <w:rFonts w:ascii="Tahoma" w:hAnsi="Tahoma" w:cs="Tahoma"/>
                <w:color w:val="auto"/>
                <w:sz w:val="20"/>
                <w:szCs w:val="20"/>
                <w:lang w:val="en-GB"/>
              </w:rPr>
              <w:t>:</w:t>
            </w:r>
          </w:p>
        </w:tc>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A0302E" w:rsidRPr="004B710B" w:rsidRDefault="000159EC" w:rsidP="000159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142"/>
              <w:jc w:val="left"/>
              <w:rPr>
                <w:rFonts w:ascii="Tahoma" w:hAnsi="Tahoma" w:cs="Tahoma"/>
                <w:b/>
                <w:bCs/>
                <w:sz w:val="20"/>
                <w:szCs w:val="20"/>
                <w:lang w:val="en-GB"/>
              </w:rPr>
            </w:pPr>
            <w:r w:rsidRPr="004B710B">
              <w:rPr>
                <w:rFonts w:ascii="Tahoma" w:hAnsi="Tahoma" w:cs="Tahoma"/>
                <w:b/>
                <w:bCs/>
                <w:sz w:val="20"/>
                <w:szCs w:val="20"/>
                <w:lang w:val="en-GB"/>
              </w:rPr>
              <w:t>Bottle Washer for the Kyselka Production Plant</w:t>
            </w:r>
          </w:p>
        </w:tc>
      </w:tr>
      <w:tr w:rsidR="00A0302E" w:rsidRPr="004B710B" w:rsidTr="00B66C17">
        <w:trPr>
          <w:cantSplit/>
          <w:trHeight w:val="510"/>
        </w:trPr>
        <w:tc>
          <w:tcPr>
            <w:tcW w:w="9339" w:type="dxa"/>
            <w:gridSpan w:val="2"/>
            <w:tcBorders>
              <w:top w:val="single" w:sz="4" w:space="0" w:color="auto"/>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rsidR="00A0302E" w:rsidRPr="004B710B" w:rsidRDefault="000159EC" w:rsidP="00B66C1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142"/>
              <w:jc w:val="center"/>
              <w:rPr>
                <w:rFonts w:ascii="Tahoma" w:hAnsi="Tahoma" w:cs="Tahoma"/>
                <w:b/>
                <w:color w:val="auto"/>
                <w:sz w:val="20"/>
                <w:szCs w:val="20"/>
                <w:lang w:val="en-GB"/>
              </w:rPr>
            </w:pPr>
            <w:r w:rsidRPr="004B710B">
              <w:rPr>
                <w:rFonts w:ascii="Tahoma" w:hAnsi="Tahoma" w:cs="Tahoma"/>
                <w:b/>
                <w:color w:val="auto"/>
                <w:sz w:val="20"/>
                <w:szCs w:val="20"/>
                <w:lang w:val="en-GB"/>
              </w:rPr>
              <w:t>Contracting Authority</w:t>
            </w:r>
          </w:p>
        </w:tc>
      </w:tr>
      <w:tr w:rsidR="00A0302E" w:rsidRPr="004B710B" w:rsidTr="00B66C17">
        <w:trPr>
          <w:cantSplit/>
          <w:trHeight w:val="510"/>
        </w:trPr>
        <w:tc>
          <w:tcPr>
            <w:tcW w:w="34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rsidR="00A0302E" w:rsidRPr="004B710B" w:rsidRDefault="007A09FE" w:rsidP="00B66C1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142"/>
              <w:jc w:val="left"/>
              <w:rPr>
                <w:rFonts w:ascii="Tahoma" w:hAnsi="Tahoma" w:cs="Tahoma"/>
                <w:color w:val="auto"/>
                <w:sz w:val="20"/>
                <w:szCs w:val="20"/>
                <w:lang w:val="en-GB"/>
              </w:rPr>
            </w:pPr>
            <w:r w:rsidRPr="004B710B">
              <w:rPr>
                <w:rFonts w:ascii="Tahoma" w:hAnsi="Tahoma" w:cs="Tahoma"/>
                <w:color w:val="auto"/>
                <w:sz w:val="20"/>
                <w:szCs w:val="20"/>
                <w:lang w:val="en-GB"/>
              </w:rPr>
              <w:t>Name</w:t>
            </w:r>
            <w:r w:rsidR="00A0302E" w:rsidRPr="004B710B">
              <w:rPr>
                <w:rFonts w:ascii="Tahoma" w:hAnsi="Tahoma" w:cs="Tahoma"/>
                <w:color w:val="auto"/>
                <w:sz w:val="20"/>
                <w:szCs w:val="20"/>
                <w:lang w:val="en-GB"/>
              </w:rPr>
              <w:t>:</w:t>
            </w:r>
          </w:p>
        </w:tc>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A0302E" w:rsidRPr="004B710B" w:rsidRDefault="00E3360F" w:rsidP="00B66C1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5"/>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142"/>
              <w:jc w:val="left"/>
              <w:rPr>
                <w:rFonts w:ascii="Tahoma" w:hAnsi="Tahoma" w:cs="Tahoma"/>
                <w:bCs/>
                <w:color w:val="auto"/>
                <w:sz w:val="20"/>
                <w:szCs w:val="20"/>
                <w:lang w:val="en-GB"/>
              </w:rPr>
            </w:pPr>
            <w:r w:rsidRPr="004B710B">
              <w:rPr>
                <w:rFonts w:ascii="Tahoma" w:hAnsi="Tahoma" w:cs="Tahoma"/>
                <w:color w:val="auto"/>
                <w:sz w:val="20"/>
                <w:szCs w:val="20"/>
                <w:lang w:val="en-GB"/>
              </w:rPr>
              <w:t>Mattoni 1873 a.s.</w:t>
            </w:r>
          </w:p>
        </w:tc>
      </w:tr>
      <w:tr w:rsidR="00A0302E" w:rsidRPr="004B710B" w:rsidTr="00B66C17">
        <w:trPr>
          <w:cantSplit/>
          <w:trHeight w:val="510"/>
        </w:trPr>
        <w:tc>
          <w:tcPr>
            <w:tcW w:w="34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rsidR="00A0302E" w:rsidRPr="004B710B" w:rsidRDefault="007A09FE" w:rsidP="00B66C1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142"/>
              <w:jc w:val="left"/>
              <w:rPr>
                <w:rFonts w:ascii="Tahoma" w:hAnsi="Tahoma" w:cs="Tahoma"/>
                <w:color w:val="auto"/>
                <w:sz w:val="20"/>
                <w:szCs w:val="20"/>
                <w:lang w:val="en-GB"/>
              </w:rPr>
            </w:pPr>
            <w:r w:rsidRPr="004B710B">
              <w:rPr>
                <w:rFonts w:ascii="Tahoma" w:hAnsi="Tahoma" w:cs="Tahoma"/>
                <w:color w:val="auto"/>
                <w:sz w:val="20"/>
                <w:szCs w:val="20"/>
                <w:lang w:val="en-GB"/>
              </w:rPr>
              <w:t>Registered office</w:t>
            </w:r>
            <w:r w:rsidR="00A0302E" w:rsidRPr="004B710B">
              <w:rPr>
                <w:rFonts w:ascii="Tahoma" w:hAnsi="Tahoma" w:cs="Tahoma"/>
                <w:color w:val="auto"/>
                <w:sz w:val="20"/>
                <w:szCs w:val="20"/>
                <w:lang w:val="en-GB"/>
              </w:rPr>
              <w:t>:</w:t>
            </w:r>
          </w:p>
        </w:tc>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A0302E" w:rsidRPr="004B710B" w:rsidRDefault="00E3360F" w:rsidP="00B66C1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142"/>
              <w:jc w:val="left"/>
              <w:rPr>
                <w:rFonts w:ascii="Tahoma" w:hAnsi="Tahoma" w:cs="Tahoma"/>
                <w:color w:val="auto"/>
                <w:sz w:val="20"/>
                <w:szCs w:val="20"/>
                <w:lang w:val="en-GB"/>
              </w:rPr>
            </w:pPr>
            <w:r w:rsidRPr="004B710B">
              <w:rPr>
                <w:rFonts w:ascii="Tahoma" w:hAnsi="Tahoma" w:cs="Tahoma"/>
                <w:sz w:val="20"/>
                <w:szCs w:val="20"/>
                <w:lang w:val="en-GB"/>
              </w:rPr>
              <w:t>Horova 1361/3, 360 01 Karlovy Vary</w:t>
            </w:r>
          </w:p>
        </w:tc>
      </w:tr>
      <w:tr w:rsidR="00A0302E" w:rsidRPr="004B710B" w:rsidTr="00B66C17">
        <w:trPr>
          <w:cantSplit/>
          <w:trHeight w:val="510"/>
        </w:trPr>
        <w:tc>
          <w:tcPr>
            <w:tcW w:w="34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rsidR="00A0302E" w:rsidRPr="004B710B" w:rsidRDefault="007A09FE" w:rsidP="00B66C1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142"/>
              <w:jc w:val="left"/>
              <w:rPr>
                <w:rFonts w:ascii="Tahoma" w:hAnsi="Tahoma" w:cs="Tahoma"/>
                <w:color w:val="auto"/>
                <w:sz w:val="20"/>
                <w:szCs w:val="20"/>
                <w:lang w:val="en-GB"/>
              </w:rPr>
            </w:pPr>
            <w:r w:rsidRPr="004B710B">
              <w:rPr>
                <w:rFonts w:ascii="Tahoma" w:hAnsi="Tahoma" w:cs="Tahoma"/>
                <w:color w:val="auto"/>
                <w:sz w:val="20"/>
                <w:szCs w:val="20"/>
                <w:lang w:val="en-GB"/>
              </w:rPr>
              <w:t>Company registration number</w:t>
            </w:r>
            <w:r w:rsidR="00A0302E" w:rsidRPr="004B710B">
              <w:rPr>
                <w:rFonts w:ascii="Tahoma" w:hAnsi="Tahoma" w:cs="Tahoma"/>
                <w:color w:val="auto"/>
                <w:sz w:val="20"/>
                <w:szCs w:val="20"/>
                <w:lang w:val="en-GB"/>
              </w:rPr>
              <w:t>:</w:t>
            </w:r>
          </w:p>
        </w:tc>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A0302E" w:rsidRPr="004B710B" w:rsidRDefault="00A0302E" w:rsidP="00B66C17">
            <w:pPr>
              <w:pStyle w:val="Nzev"/>
              <w:jc w:val="left"/>
              <w:rPr>
                <w:rFonts w:ascii="Tahoma" w:hAnsi="Tahoma" w:cs="Tahoma"/>
                <w:sz w:val="20"/>
                <w:szCs w:val="20"/>
                <w:lang w:val="en-GB" w:eastAsia="en-US"/>
              </w:rPr>
            </w:pPr>
            <w:r w:rsidRPr="004B710B">
              <w:rPr>
                <w:rFonts w:ascii="Tahoma" w:hAnsi="Tahoma" w:cs="Tahoma"/>
                <w:sz w:val="20"/>
                <w:szCs w:val="20"/>
                <w:lang w:val="en-GB" w:eastAsia="en-US"/>
              </w:rPr>
              <w:t xml:space="preserve">  </w:t>
            </w:r>
            <w:r w:rsidR="00E3360F" w:rsidRPr="004B710B">
              <w:rPr>
                <w:rFonts w:ascii="Tahoma" w:hAnsi="Tahoma" w:cs="Tahoma"/>
                <w:sz w:val="20"/>
                <w:szCs w:val="20"/>
                <w:lang w:val="en-GB"/>
              </w:rPr>
              <w:t>14706725</w:t>
            </w:r>
          </w:p>
        </w:tc>
      </w:tr>
    </w:tbl>
    <w:p w:rsidR="0000223D" w:rsidRPr="004B710B" w:rsidRDefault="0000223D" w:rsidP="007503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2"/>
        <w:jc w:val="center"/>
        <w:rPr>
          <w:rFonts w:ascii="Tahoma" w:hAnsi="Tahoma" w:cs="Tahoma"/>
          <w:b/>
          <w:bCs/>
          <w:color w:val="auto"/>
          <w:sz w:val="32"/>
          <w:szCs w:val="32"/>
          <w:lang w:val="en-GB"/>
        </w:rPr>
      </w:pPr>
    </w:p>
    <w:tbl>
      <w:tblPr>
        <w:tblW w:w="9339" w:type="dxa"/>
        <w:tblInd w:w="-279" w:type="dxa"/>
        <w:tblLayout w:type="fixed"/>
        <w:tblLook w:val="0000"/>
      </w:tblPr>
      <w:tblGrid>
        <w:gridCol w:w="3477"/>
        <w:gridCol w:w="5862"/>
      </w:tblGrid>
      <w:tr w:rsidR="00E955C1" w:rsidRPr="004B710B" w:rsidTr="005A5325">
        <w:trPr>
          <w:cantSplit/>
          <w:trHeight w:val="510"/>
        </w:trPr>
        <w:tc>
          <w:tcPr>
            <w:tcW w:w="933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rsidR="00E955C1" w:rsidRPr="004B710B" w:rsidRDefault="000159EC" w:rsidP="005A532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jc w:val="center"/>
              <w:rPr>
                <w:rFonts w:ascii="Tahoma" w:hAnsi="Tahoma" w:cs="Tahoma"/>
                <w:color w:val="auto"/>
                <w:sz w:val="20"/>
                <w:szCs w:val="20"/>
                <w:lang w:val="en-GB"/>
              </w:rPr>
            </w:pPr>
            <w:r w:rsidRPr="004B710B">
              <w:rPr>
                <w:rFonts w:ascii="Tahoma" w:hAnsi="Tahoma" w:cs="Tahoma"/>
                <w:b/>
                <w:color w:val="auto"/>
                <w:sz w:val="20"/>
                <w:szCs w:val="20"/>
                <w:lang w:val="en-GB"/>
              </w:rPr>
              <w:t>Participant in the procedure</w:t>
            </w:r>
            <w:r w:rsidR="00E955C1" w:rsidRPr="004B710B" w:rsidDel="00522C8E">
              <w:rPr>
                <w:rFonts w:ascii="Tahoma" w:hAnsi="Tahoma" w:cs="Tahoma"/>
                <w:b/>
                <w:color w:val="auto"/>
                <w:sz w:val="20"/>
                <w:szCs w:val="20"/>
                <w:lang w:val="en-GB"/>
              </w:rPr>
              <w:t xml:space="preserve"> </w:t>
            </w:r>
          </w:p>
        </w:tc>
      </w:tr>
      <w:tr w:rsidR="00E955C1" w:rsidRPr="004B710B" w:rsidTr="005A5325">
        <w:trPr>
          <w:cantSplit/>
          <w:trHeight w:val="510"/>
        </w:trPr>
        <w:tc>
          <w:tcPr>
            <w:tcW w:w="34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rsidR="00E955C1" w:rsidRPr="004B710B" w:rsidRDefault="00E955C1" w:rsidP="005A532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142"/>
              <w:jc w:val="left"/>
              <w:rPr>
                <w:rFonts w:ascii="Tahoma" w:hAnsi="Tahoma" w:cs="Tahoma"/>
                <w:color w:val="auto"/>
                <w:sz w:val="20"/>
                <w:szCs w:val="20"/>
                <w:lang w:val="en-GB"/>
              </w:rPr>
            </w:pPr>
            <w:r w:rsidRPr="004B710B">
              <w:rPr>
                <w:rFonts w:ascii="Tahoma" w:hAnsi="Tahoma" w:cs="Tahoma"/>
                <w:color w:val="auto"/>
                <w:sz w:val="20"/>
                <w:szCs w:val="20"/>
                <w:lang w:val="en-GB"/>
              </w:rPr>
              <w:t>N</w:t>
            </w:r>
            <w:r w:rsidR="007A09FE" w:rsidRPr="004B710B">
              <w:rPr>
                <w:rFonts w:ascii="Tahoma" w:hAnsi="Tahoma" w:cs="Tahoma"/>
                <w:color w:val="auto"/>
                <w:sz w:val="20"/>
                <w:szCs w:val="20"/>
                <w:lang w:val="en-GB"/>
              </w:rPr>
              <w:t>ame</w:t>
            </w:r>
            <w:r w:rsidRPr="004B710B">
              <w:rPr>
                <w:rFonts w:ascii="Tahoma" w:hAnsi="Tahoma" w:cs="Tahoma"/>
                <w:color w:val="auto"/>
                <w:sz w:val="20"/>
                <w:szCs w:val="20"/>
                <w:lang w:val="en-GB"/>
              </w:rPr>
              <w:t>:</w:t>
            </w:r>
          </w:p>
        </w:tc>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E955C1" w:rsidRPr="004B710B" w:rsidRDefault="00E955C1" w:rsidP="005A532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142"/>
              <w:jc w:val="left"/>
              <w:rPr>
                <w:rFonts w:ascii="Tahoma" w:hAnsi="Tahoma" w:cs="Tahoma"/>
                <w:sz w:val="20"/>
                <w:szCs w:val="20"/>
                <w:lang w:val="en-GB"/>
              </w:rPr>
            </w:pPr>
            <w:r w:rsidRPr="004B710B">
              <w:rPr>
                <w:rFonts w:ascii="Tahoma" w:hAnsi="Tahoma" w:cs="Tahoma"/>
                <w:sz w:val="20"/>
                <w:szCs w:val="20"/>
                <w:highlight w:val="yellow"/>
                <w:lang w:val="en-GB"/>
              </w:rPr>
              <w:t>(</w:t>
            </w:r>
            <w:r w:rsidR="000159EC" w:rsidRPr="004B710B">
              <w:rPr>
                <w:rFonts w:ascii="Tahoma" w:hAnsi="Tahoma" w:cs="Tahoma"/>
                <w:sz w:val="20"/>
                <w:szCs w:val="20"/>
                <w:highlight w:val="yellow"/>
                <w:lang w:val="en-GB"/>
              </w:rPr>
              <w:t>to be completed by the participant</w:t>
            </w:r>
            <w:r w:rsidRPr="004B710B">
              <w:rPr>
                <w:rFonts w:ascii="Tahoma" w:hAnsi="Tahoma" w:cs="Tahoma"/>
                <w:sz w:val="20"/>
                <w:szCs w:val="20"/>
                <w:highlight w:val="yellow"/>
                <w:lang w:val="en-GB"/>
              </w:rPr>
              <w:t>)</w:t>
            </w:r>
          </w:p>
        </w:tc>
      </w:tr>
    </w:tbl>
    <w:p w:rsidR="00904394" w:rsidRPr="004B710B" w:rsidRDefault="00904394" w:rsidP="00904394">
      <w:pPr>
        <w:spacing w:after="240"/>
        <w:rPr>
          <w:rFonts w:ascii="Tahoma" w:hAnsi="Tahoma" w:cs="Tahoma"/>
          <w:color w:val="auto"/>
          <w:sz w:val="20"/>
          <w:szCs w:val="20"/>
          <w:lang w:val="en-GB"/>
        </w:rPr>
      </w:pPr>
    </w:p>
    <w:p w:rsidR="00904394" w:rsidRPr="004B710B" w:rsidRDefault="00433D7C" w:rsidP="00904394">
      <w:pPr>
        <w:spacing w:after="0" w:line="240" w:lineRule="auto"/>
        <w:rPr>
          <w:rFonts w:ascii="Tahoma" w:hAnsi="Tahoma" w:cs="Tahoma"/>
          <w:sz w:val="20"/>
          <w:szCs w:val="20"/>
          <w:lang w:val="en-GB"/>
        </w:rPr>
      </w:pPr>
      <w:r w:rsidRPr="004B710B">
        <w:rPr>
          <w:rFonts w:ascii="Tahoma" w:hAnsi="Tahoma" w:cs="Tahoma"/>
          <w:sz w:val="20"/>
          <w:szCs w:val="20"/>
          <w:lang w:val="en-GB"/>
        </w:rPr>
        <w:t>The above-mentioned participant hereby affirms that it, its subsuppliers or the persons through whom it has proven its qualifications are not subject to international sanctions in the said contract according to the law governing the implementation of international sanctions</w:t>
      </w:r>
      <w:r w:rsidR="00904394" w:rsidRPr="004B710B">
        <w:rPr>
          <w:rFonts w:ascii="Tahoma" w:hAnsi="Tahoma" w:cs="Tahoma"/>
          <w:sz w:val="20"/>
          <w:szCs w:val="20"/>
          <w:lang w:val="en-GB"/>
        </w:rPr>
        <w:t>.</w:t>
      </w:r>
    </w:p>
    <w:p w:rsidR="004F3AAB" w:rsidRPr="004B710B" w:rsidRDefault="004F3AAB" w:rsidP="004F3AAB">
      <w:pPr>
        <w:spacing w:after="0" w:line="240" w:lineRule="auto"/>
        <w:ind w:left="-284"/>
        <w:rPr>
          <w:rFonts w:ascii="Tahoma" w:hAnsi="Tahoma" w:cs="Tahoma"/>
          <w:sz w:val="20"/>
          <w:szCs w:val="20"/>
          <w:lang w:val="en-GB"/>
        </w:rPr>
      </w:pPr>
    </w:p>
    <w:p w:rsidR="004F3AAB" w:rsidRPr="004B710B" w:rsidRDefault="00433D7C" w:rsidP="004F3AAB">
      <w:pPr>
        <w:spacing w:after="0" w:line="240" w:lineRule="auto"/>
        <w:ind w:left="-284" w:firstLine="284"/>
        <w:rPr>
          <w:rFonts w:ascii="Tahoma" w:hAnsi="Tahoma" w:cs="Tahoma"/>
          <w:sz w:val="20"/>
          <w:szCs w:val="20"/>
          <w:lang w:val="en-GB"/>
        </w:rPr>
      </w:pPr>
      <w:r w:rsidRPr="004B710B">
        <w:rPr>
          <w:rFonts w:ascii="Tahoma" w:hAnsi="Tahoma" w:cs="Tahoma"/>
          <w:sz w:val="20"/>
          <w:szCs w:val="20"/>
          <w:lang w:val="en-GB"/>
        </w:rPr>
        <w:t>For a more detailed definition of the international sanctions, see e.g.</w:t>
      </w:r>
      <w:r w:rsidR="004F3AAB" w:rsidRPr="004B710B">
        <w:rPr>
          <w:rFonts w:ascii="Tahoma" w:hAnsi="Tahoma" w:cs="Tahoma"/>
          <w:sz w:val="20"/>
          <w:szCs w:val="20"/>
          <w:lang w:val="en-GB"/>
        </w:rPr>
        <w:t>:</w:t>
      </w:r>
    </w:p>
    <w:p w:rsidR="004F3AAB" w:rsidRPr="004B710B" w:rsidRDefault="004F3AAB" w:rsidP="004F3AAB">
      <w:pPr>
        <w:spacing w:after="0" w:line="240" w:lineRule="auto"/>
        <w:ind w:left="-284"/>
        <w:rPr>
          <w:rFonts w:ascii="Tahoma" w:hAnsi="Tahoma" w:cs="Tahoma"/>
          <w:sz w:val="20"/>
          <w:szCs w:val="20"/>
          <w:lang w:val="en-GB"/>
        </w:rPr>
      </w:pPr>
    </w:p>
    <w:p w:rsidR="004F3AAB" w:rsidRPr="004B710B" w:rsidRDefault="008840BC" w:rsidP="004F3AAB">
      <w:pPr>
        <w:spacing w:after="0" w:line="240" w:lineRule="auto"/>
        <w:ind w:left="-284" w:firstLine="284"/>
        <w:rPr>
          <w:rFonts w:ascii="Tahoma" w:hAnsi="Tahoma" w:cs="Tahoma"/>
          <w:sz w:val="20"/>
          <w:szCs w:val="20"/>
          <w:lang w:val="en-GB"/>
        </w:rPr>
      </w:pPr>
      <w:hyperlink r:id="rId9" w:history="1">
        <w:r w:rsidR="004F3AAB" w:rsidRPr="004B710B">
          <w:rPr>
            <w:rStyle w:val="Hypertextovodkaz"/>
            <w:rFonts w:ascii="Tahoma" w:hAnsi="Tahoma" w:cs="Tahoma"/>
            <w:sz w:val="20"/>
            <w:szCs w:val="20"/>
            <w:lang w:val="en-GB"/>
          </w:rPr>
          <w:t>https://fau.gov.cz/sankce-proti-rusku-a-belorusku</w:t>
        </w:r>
      </w:hyperlink>
    </w:p>
    <w:p w:rsidR="00E07693" w:rsidRPr="004B710B" w:rsidRDefault="00E07693" w:rsidP="00904394">
      <w:pPr>
        <w:spacing w:after="0" w:line="240" w:lineRule="auto"/>
        <w:rPr>
          <w:rFonts w:ascii="Tahoma" w:hAnsi="Tahoma" w:cs="Tahoma"/>
          <w:sz w:val="20"/>
          <w:szCs w:val="20"/>
          <w:lang w:val="en-GB"/>
        </w:rPr>
      </w:pPr>
    </w:p>
    <w:p w:rsidR="00904394" w:rsidRPr="004B710B" w:rsidRDefault="00904394" w:rsidP="00904394">
      <w:pPr>
        <w:spacing w:after="0" w:line="240" w:lineRule="auto"/>
        <w:rPr>
          <w:rFonts w:ascii="Tahoma" w:hAnsi="Tahoma" w:cs="Tahoma"/>
          <w:sz w:val="20"/>
          <w:szCs w:val="20"/>
          <w:lang w:val="en-GB"/>
        </w:rPr>
      </w:pPr>
    </w:p>
    <w:p w:rsidR="00904394" w:rsidRPr="004B710B" w:rsidRDefault="001677E7" w:rsidP="00904394">
      <w:pPr>
        <w:spacing w:after="0" w:line="240" w:lineRule="auto"/>
        <w:rPr>
          <w:rFonts w:ascii="Tahoma" w:hAnsi="Tahoma" w:cs="Tahoma"/>
          <w:sz w:val="20"/>
          <w:szCs w:val="20"/>
          <w:lang w:val="en-GB"/>
        </w:rPr>
      </w:pPr>
      <w:r w:rsidRPr="004B710B">
        <w:rPr>
          <w:rFonts w:ascii="Tahoma" w:hAnsi="Tahoma" w:cs="Tahoma"/>
          <w:sz w:val="20"/>
          <w:szCs w:val="20"/>
          <w:lang w:val="en-GB"/>
        </w:rPr>
        <w:t>The participant further declares that if there is a change in the validity of this declaration, it will notify the Contracting Authority thereof without delay.</w:t>
      </w:r>
    </w:p>
    <w:p w:rsidR="00904394" w:rsidRPr="004B710B" w:rsidRDefault="00904394" w:rsidP="00904394">
      <w:pPr>
        <w:spacing w:after="240"/>
        <w:rPr>
          <w:rFonts w:ascii="Tahoma" w:hAnsi="Tahoma" w:cs="Tahoma"/>
          <w:sz w:val="20"/>
          <w:szCs w:val="20"/>
          <w:lang w:val="en-GB"/>
        </w:rPr>
      </w:pPr>
    </w:p>
    <w:p w:rsidR="00263FE2" w:rsidRPr="004B710B" w:rsidRDefault="00263FE2" w:rsidP="002A144B">
      <w:pPr>
        <w:spacing w:after="240"/>
        <w:ind w:left="357"/>
        <w:rPr>
          <w:rFonts w:ascii="Tahoma" w:hAnsi="Tahoma" w:cs="Tahoma"/>
          <w:sz w:val="20"/>
          <w:szCs w:val="20"/>
          <w:lang w:val="en-GB"/>
        </w:rPr>
      </w:pPr>
    </w:p>
    <w:p w:rsidR="00263FE2" w:rsidRPr="004B710B" w:rsidRDefault="00263FE2" w:rsidP="002A144B">
      <w:pPr>
        <w:spacing w:after="240"/>
        <w:ind w:left="357"/>
        <w:rPr>
          <w:rFonts w:ascii="Tahoma" w:hAnsi="Tahoma" w:cs="Tahoma"/>
          <w:sz w:val="20"/>
          <w:szCs w:val="20"/>
          <w:lang w:val="en-GB"/>
        </w:rPr>
      </w:pPr>
    </w:p>
    <w:p w:rsidR="00263FE2" w:rsidRPr="004B710B" w:rsidRDefault="00263FE2" w:rsidP="002A144B">
      <w:pPr>
        <w:spacing w:after="240"/>
        <w:ind w:left="357"/>
        <w:rPr>
          <w:rFonts w:ascii="Tahoma" w:hAnsi="Tahoma" w:cs="Tahoma"/>
          <w:sz w:val="20"/>
          <w:szCs w:val="20"/>
          <w:lang w:val="en-GB"/>
        </w:rPr>
      </w:pPr>
    </w:p>
    <w:p w:rsidR="002A144B" w:rsidRPr="004B710B" w:rsidRDefault="000159EC" w:rsidP="002A144B">
      <w:pPr>
        <w:rPr>
          <w:rFonts w:ascii="Tahoma" w:hAnsi="Tahoma" w:cs="Tahoma"/>
          <w:sz w:val="20"/>
          <w:szCs w:val="20"/>
          <w:lang w:val="en-GB"/>
        </w:rPr>
      </w:pPr>
      <w:r w:rsidRPr="004B710B">
        <w:rPr>
          <w:rFonts w:ascii="Tahoma" w:hAnsi="Tahoma" w:cs="Tahoma"/>
          <w:sz w:val="20"/>
          <w:szCs w:val="20"/>
          <w:lang w:val="en-GB"/>
        </w:rPr>
        <w:t>In</w:t>
      </w:r>
      <w:r w:rsidR="002A144B" w:rsidRPr="004B710B">
        <w:rPr>
          <w:rFonts w:ascii="Tahoma" w:hAnsi="Tahoma" w:cs="Tahoma"/>
          <w:sz w:val="20"/>
          <w:szCs w:val="20"/>
          <w:lang w:val="en-GB"/>
        </w:rPr>
        <w:t xml:space="preserve"> </w:t>
      </w:r>
      <w:r w:rsidR="002A144B" w:rsidRPr="004B710B">
        <w:rPr>
          <w:rFonts w:ascii="Tahoma" w:hAnsi="Tahoma" w:cs="Tahoma"/>
          <w:sz w:val="20"/>
          <w:szCs w:val="20"/>
          <w:highlight w:val="yellow"/>
          <w:lang w:val="en-GB"/>
        </w:rPr>
        <w:t>(</w:t>
      </w:r>
      <w:r w:rsidRPr="004B710B">
        <w:rPr>
          <w:rFonts w:ascii="Tahoma" w:hAnsi="Tahoma" w:cs="Tahoma"/>
          <w:sz w:val="20"/>
          <w:szCs w:val="20"/>
          <w:highlight w:val="yellow"/>
          <w:lang w:val="en-GB"/>
        </w:rPr>
        <w:t>to be completed by the participant</w:t>
      </w:r>
      <w:r w:rsidR="002A144B" w:rsidRPr="004B710B">
        <w:rPr>
          <w:rFonts w:ascii="Tahoma" w:hAnsi="Tahoma" w:cs="Tahoma"/>
          <w:sz w:val="20"/>
          <w:szCs w:val="20"/>
          <w:highlight w:val="yellow"/>
          <w:lang w:val="en-GB"/>
        </w:rPr>
        <w:t>)</w:t>
      </w:r>
      <w:r w:rsidR="002A144B" w:rsidRPr="004B710B">
        <w:rPr>
          <w:rFonts w:ascii="Tahoma" w:hAnsi="Tahoma" w:cs="Tahoma"/>
          <w:sz w:val="20"/>
          <w:szCs w:val="20"/>
          <w:lang w:val="en-GB"/>
        </w:rPr>
        <w:t xml:space="preserve"> </w:t>
      </w:r>
      <w:r w:rsidRPr="004B710B">
        <w:rPr>
          <w:rFonts w:ascii="Tahoma" w:hAnsi="Tahoma" w:cs="Tahoma"/>
          <w:sz w:val="20"/>
          <w:szCs w:val="20"/>
          <w:lang w:val="en-GB"/>
        </w:rPr>
        <w:t>on</w:t>
      </w:r>
      <w:r w:rsidR="002A144B" w:rsidRPr="004B710B">
        <w:rPr>
          <w:rFonts w:ascii="Tahoma" w:hAnsi="Tahoma" w:cs="Tahoma"/>
          <w:sz w:val="20"/>
          <w:szCs w:val="20"/>
          <w:lang w:val="en-GB"/>
        </w:rPr>
        <w:t xml:space="preserve"> </w:t>
      </w:r>
      <w:r w:rsidR="002A144B" w:rsidRPr="004B710B">
        <w:rPr>
          <w:rFonts w:ascii="Tahoma" w:hAnsi="Tahoma" w:cs="Tahoma"/>
          <w:sz w:val="20"/>
          <w:szCs w:val="20"/>
          <w:highlight w:val="yellow"/>
          <w:lang w:val="en-GB"/>
        </w:rPr>
        <w:t>(</w:t>
      </w:r>
      <w:r w:rsidRPr="004B710B">
        <w:rPr>
          <w:rFonts w:ascii="Tahoma" w:hAnsi="Tahoma" w:cs="Tahoma"/>
          <w:sz w:val="20"/>
          <w:szCs w:val="20"/>
          <w:highlight w:val="yellow"/>
          <w:lang w:val="en-GB"/>
        </w:rPr>
        <w:t>to be completed by the participant</w:t>
      </w:r>
      <w:r w:rsidR="002A144B" w:rsidRPr="004B710B">
        <w:rPr>
          <w:rFonts w:ascii="Tahoma" w:hAnsi="Tahoma" w:cs="Tahoma"/>
          <w:sz w:val="20"/>
          <w:szCs w:val="20"/>
          <w:highlight w:val="yellow"/>
          <w:lang w:val="en-GB"/>
        </w:rPr>
        <w:t>)</w:t>
      </w:r>
    </w:p>
    <w:p w:rsidR="002A144B" w:rsidRPr="004B710B" w:rsidRDefault="002A144B" w:rsidP="002A144B">
      <w:pPr>
        <w:rPr>
          <w:rFonts w:ascii="Tahoma" w:hAnsi="Tahoma" w:cs="Tahoma"/>
          <w:sz w:val="20"/>
          <w:szCs w:val="20"/>
          <w:lang w:val="en-GB"/>
        </w:rPr>
      </w:pPr>
      <w:r w:rsidRPr="004B710B">
        <w:rPr>
          <w:rFonts w:ascii="Tahoma" w:hAnsi="Tahoma" w:cs="Tahoma"/>
          <w:sz w:val="20"/>
          <w:szCs w:val="20"/>
          <w:lang w:val="en-GB"/>
        </w:rPr>
        <w:t xml:space="preserve">        </w:t>
      </w:r>
      <w:r w:rsidRPr="004B710B">
        <w:rPr>
          <w:rFonts w:ascii="Tahoma" w:hAnsi="Tahoma" w:cs="Tahoma"/>
          <w:sz w:val="20"/>
          <w:szCs w:val="20"/>
          <w:lang w:val="en-GB"/>
        </w:rPr>
        <w:tab/>
      </w:r>
    </w:p>
    <w:p w:rsidR="002A144B" w:rsidRPr="004B710B" w:rsidRDefault="002A144B" w:rsidP="002A144B">
      <w:pPr>
        <w:rPr>
          <w:rFonts w:ascii="Tahoma" w:hAnsi="Tahoma" w:cs="Tahoma"/>
          <w:sz w:val="20"/>
          <w:szCs w:val="20"/>
          <w:highlight w:val="yellow"/>
          <w:lang w:val="en-GB"/>
        </w:rPr>
      </w:pPr>
    </w:p>
    <w:p w:rsidR="002A144B" w:rsidRPr="004B710B" w:rsidRDefault="002A144B" w:rsidP="002A144B">
      <w:pPr>
        <w:rPr>
          <w:rFonts w:ascii="Tahoma" w:hAnsi="Tahoma" w:cs="Tahoma"/>
          <w:sz w:val="20"/>
          <w:szCs w:val="20"/>
          <w:lang w:val="en-GB"/>
        </w:rPr>
      </w:pPr>
      <w:r w:rsidRPr="004B710B">
        <w:rPr>
          <w:rFonts w:ascii="Tahoma" w:hAnsi="Tahoma" w:cs="Tahoma"/>
          <w:sz w:val="20"/>
          <w:szCs w:val="20"/>
          <w:highlight w:val="yellow"/>
          <w:lang w:val="en-GB"/>
        </w:rPr>
        <w:t>(</w:t>
      </w:r>
      <w:r w:rsidR="000159EC" w:rsidRPr="004B710B">
        <w:rPr>
          <w:rFonts w:ascii="Tahoma" w:hAnsi="Tahoma" w:cs="Tahoma"/>
          <w:sz w:val="20"/>
          <w:szCs w:val="20"/>
          <w:highlight w:val="yellow"/>
          <w:lang w:val="en-GB"/>
        </w:rPr>
        <w:t>to be completed and signed by the participant</w:t>
      </w:r>
      <w:r w:rsidRPr="004B710B">
        <w:rPr>
          <w:rFonts w:ascii="Tahoma" w:hAnsi="Tahoma" w:cs="Tahoma"/>
          <w:sz w:val="20"/>
          <w:szCs w:val="20"/>
          <w:highlight w:val="yellow"/>
          <w:lang w:val="en-GB"/>
        </w:rPr>
        <w:t xml:space="preserve"> – </w:t>
      </w:r>
      <w:r w:rsidR="000159EC" w:rsidRPr="004B710B">
        <w:rPr>
          <w:rFonts w:ascii="Tahoma" w:hAnsi="Tahoma" w:cs="Tahoma"/>
          <w:sz w:val="20"/>
          <w:szCs w:val="20"/>
          <w:highlight w:val="yellow"/>
          <w:lang w:val="en-GB"/>
        </w:rPr>
        <w:t>name, surname and signature of the authorised person</w:t>
      </w:r>
      <w:r w:rsidRPr="004B710B">
        <w:rPr>
          <w:rFonts w:ascii="Tahoma" w:hAnsi="Tahoma" w:cs="Tahoma"/>
          <w:sz w:val="20"/>
          <w:szCs w:val="20"/>
          <w:highlight w:val="yellow"/>
          <w:lang w:val="en-GB"/>
        </w:rPr>
        <w:t>)</w:t>
      </w:r>
    </w:p>
    <w:p w:rsidR="002A144B" w:rsidRPr="004B710B" w:rsidRDefault="002A144B" w:rsidP="00A07E9D">
      <w:pPr>
        <w:rPr>
          <w:rFonts w:ascii="Tahoma" w:hAnsi="Tahoma" w:cs="Tahoma"/>
          <w:sz w:val="20"/>
          <w:szCs w:val="20"/>
          <w:lang w:val="en-GB"/>
        </w:rPr>
      </w:pPr>
      <w:r w:rsidRPr="004B710B">
        <w:rPr>
          <w:rFonts w:ascii="Tahoma" w:hAnsi="Tahoma" w:cs="Tahoma"/>
          <w:sz w:val="20"/>
          <w:szCs w:val="20"/>
          <w:lang w:val="en-GB"/>
        </w:rPr>
        <w:t>..…………………………………………..</w:t>
      </w:r>
    </w:p>
    <w:sectPr w:rsidR="002A144B" w:rsidRPr="004B710B" w:rsidSect="00C7147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95B" w:rsidRDefault="00C7195B" w:rsidP="00124F9C">
      <w:pPr>
        <w:spacing w:after="0" w:line="240" w:lineRule="auto"/>
      </w:pPr>
      <w:r>
        <w:separator/>
      </w:r>
    </w:p>
  </w:endnote>
  <w:endnote w:type="continuationSeparator" w:id="0">
    <w:p w:rsidR="00C7195B" w:rsidRDefault="00C7195B" w:rsidP="00124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95B" w:rsidRDefault="00C7195B" w:rsidP="00124F9C">
      <w:pPr>
        <w:spacing w:after="0" w:line="240" w:lineRule="auto"/>
      </w:pPr>
      <w:r>
        <w:separator/>
      </w:r>
    </w:p>
  </w:footnote>
  <w:footnote w:type="continuationSeparator" w:id="0">
    <w:p w:rsidR="00C7195B" w:rsidRDefault="00C7195B" w:rsidP="00124F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A699E"/>
    <w:multiLevelType w:val="hybridMultilevel"/>
    <w:tmpl w:val="C8E6BC5A"/>
    <w:lvl w:ilvl="0" w:tplc="882C95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076D2A"/>
    <w:rsid w:val="00000330"/>
    <w:rsid w:val="00002057"/>
    <w:rsid w:val="0000223D"/>
    <w:rsid w:val="00011841"/>
    <w:rsid w:val="000159EC"/>
    <w:rsid w:val="000336FA"/>
    <w:rsid w:val="00034F5A"/>
    <w:rsid w:val="000476F8"/>
    <w:rsid w:val="0007217F"/>
    <w:rsid w:val="00076D2A"/>
    <w:rsid w:val="00091519"/>
    <w:rsid w:val="00092879"/>
    <w:rsid w:val="000C1102"/>
    <w:rsid w:val="000C6D9F"/>
    <w:rsid w:val="000C6E02"/>
    <w:rsid w:val="000E0EEB"/>
    <w:rsid w:val="000F6D8A"/>
    <w:rsid w:val="00105700"/>
    <w:rsid w:val="00106C7D"/>
    <w:rsid w:val="0012190B"/>
    <w:rsid w:val="00124F9C"/>
    <w:rsid w:val="00167023"/>
    <w:rsid w:val="001677E7"/>
    <w:rsid w:val="00194B61"/>
    <w:rsid w:val="001A5A57"/>
    <w:rsid w:val="001A773B"/>
    <w:rsid w:val="001D3B64"/>
    <w:rsid w:val="001D555A"/>
    <w:rsid w:val="001F6062"/>
    <w:rsid w:val="0020426E"/>
    <w:rsid w:val="002162A3"/>
    <w:rsid w:val="0021768D"/>
    <w:rsid w:val="00240213"/>
    <w:rsid w:val="00263FE2"/>
    <w:rsid w:val="00265CB1"/>
    <w:rsid w:val="00283AD2"/>
    <w:rsid w:val="00286DD4"/>
    <w:rsid w:val="002A144B"/>
    <w:rsid w:val="002B0DB3"/>
    <w:rsid w:val="002B2042"/>
    <w:rsid w:val="002B38BC"/>
    <w:rsid w:val="002C0B93"/>
    <w:rsid w:val="002E705A"/>
    <w:rsid w:val="00377979"/>
    <w:rsid w:val="00377A4C"/>
    <w:rsid w:val="00382408"/>
    <w:rsid w:val="003A1897"/>
    <w:rsid w:val="003A3214"/>
    <w:rsid w:val="003C7771"/>
    <w:rsid w:val="003C7E08"/>
    <w:rsid w:val="003D1903"/>
    <w:rsid w:val="003D1A3A"/>
    <w:rsid w:val="003F2BDE"/>
    <w:rsid w:val="00431782"/>
    <w:rsid w:val="00433D7C"/>
    <w:rsid w:val="00441866"/>
    <w:rsid w:val="0044473B"/>
    <w:rsid w:val="00460B1E"/>
    <w:rsid w:val="00460C37"/>
    <w:rsid w:val="004B710B"/>
    <w:rsid w:val="004D26C5"/>
    <w:rsid w:val="004F1284"/>
    <w:rsid w:val="004F3AAB"/>
    <w:rsid w:val="005035C6"/>
    <w:rsid w:val="00507B8C"/>
    <w:rsid w:val="005210E8"/>
    <w:rsid w:val="005279D5"/>
    <w:rsid w:val="0053121D"/>
    <w:rsid w:val="00531DF5"/>
    <w:rsid w:val="00570AEE"/>
    <w:rsid w:val="00577BB0"/>
    <w:rsid w:val="005D1B8A"/>
    <w:rsid w:val="005E4FD6"/>
    <w:rsid w:val="0060194E"/>
    <w:rsid w:val="0061235A"/>
    <w:rsid w:val="00612F4E"/>
    <w:rsid w:val="00616DC7"/>
    <w:rsid w:val="006369E0"/>
    <w:rsid w:val="00664DC8"/>
    <w:rsid w:val="006852D2"/>
    <w:rsid w:val="0069774E"/>
    <w:rsid w:val="006A281F"/>
    <w:rsid w:val="006B3878"/>
    <w:rsid w:val="006B50D7"/>
    <w:rsid w:val="006E16DE"/>
    <w:rsid w:val="006E270F"/>
    <w:rsid w:val="006F20FA"/>
    <w:rsid w:val="007042DC"/>
    <w:rsid w:val="00750360"/>
    <w:rsid w:val="00784EFF"/>
    <w:rsid w:val="007865EB"/>
    <w:rsid w:val="007928EC"/>
    <w:rsid w:val="007946D3"/>
    <w:rsid w:val="007A09FE"/>
    <w:rsid w:val="007A5794"/>
    <w:rsid w:val="007D4534"/>
    <w:rsid w:val="00836349"/>
    <w:rsid w:val="00857053"/>
    <w:rsid w:val="00862B4A"/>
    <w:rsid w:val="00863B1B"/>
    <w:rsid w:val="00866084"/>
    <w:rsid w:val="00875637"/>
    <w:rsid w:val="008840BC"/>
    <w:rsid w:val="008B0742"/>
    <w:rsid w:val="008C2FC8"/>
    <w:rsid w:val="008C44AD"/>
    <w:rsid w:val="00904394"/>
    <w:rsid w:val="009077E5"/>
    <w:rsid w:val="00935A64"/>
    <w:rsid w:val="00953EB8"/>
    <w:rsid w:val="0095780E"/>
    <w:rsid w:val="009813B4"/>
    <w:rsid w:val="009B3FA5"/>
    <w:rsid w:val="009C7945"/>
    <w:rsid w:val="009D2B2D"/>
    <w:rsid w:val="009D3871"/>
    <w:rsid w:val="009E0827"/>
    <w:rsid w:val="009E2D95"/>
    <w:rsid w:val="009F5E16"/>
    <w:rsid w:val="00A0302E"/>
    <w:rsid w:val="00A07E9D"/>
    <w:rsid w:val="00A82D51"/>
    <w:rsid w:val="00A948BF"/>
    <w:rsid w:val="00AA25B5"/>
    <w:rsid w:val="00AA7335"/>
    <w:rsid w:val="00AB61E7"/>
    <w:rsid w:val="00AB6917"/>
    <w:rsid w:val="00AE488C"/>
    <w:rsid w:val="00B051F7"/>
    <w:rsid w:val="00B237FD"/>
    <w:rsid w:val="00B25049"/>
    <w:rsid w:val="00B272B9"/>
    <w:rsid w:val="00B534F8"/>
    <w:rsid w:val="00B7133A"/>
    <w:rsid w:val="00B73654"/>
    <w:rsid w:val="00BA3F4C"/>
    <w:rsid w:val="00BB72CA"/>
    <w:rsid w:val="00BC6E8E"/>
    <w:rsid w:val="00BD237B"/>
    <w:rsid w:val="00BE29DB"/>
    <w:rsid w:val="00C0588F"/>
    <w:rsid w:val="00C069A3"/>
    <w:rsid w:val="00C253F0"/>
    <w:rsid w:val="00C6469A"/>
    <w:rsid w:val="00C666CC"/>
    <w:rsid w:val="00C71479"/>
    <w:rsid w:val="00C7195B"/>
    <w:rsid w:val="00C7704F"/>
    <w:rsid w:val="00C9445D"/>
    <w:rsid w:val="00C967F1"/>
    <w:rsid w:val="00CA5012"/>
    <w:rsid w:val="00CA6A3C"/>
    <w:rsid w:val="00CD6E09"/>
    <w:rsid w:val="00CF6527"/>
    <w:rsid w:val="00D143AA"/>
    <w:rsid w:val="00D20C54"/>
    <w:rsid w:val="00D5737F"/>
    <w:rsid w:val="00D809CC"/>
    <w:rsid w:val="00DA6BED"/>
    <w:rsid w:val="00DB2C08"/>
    <w:rsid w:val="00DC7BE4"/>
    <w:rsid w:val="00DD6106"/>
    <w:rsid w:val="00DE06B9"/>
    <w:rsid w:val="00E07693"/>
    <w:rsid w:val="00E3360F"/>
    <w:rsid w:val="00E4599A"/>
    <w:rsid w:val="00E545B6"/>
    <w:rsid w:val="00E577B2"/>
    <w:rsid w:val="00E9384A"/>
    <w:rsid w:val="00E955C1"/>
    <w:rsid w:val="00E97F5A"/>
    <w:rsid w:val="00EC57DF"/>
    <w:rsid w:val="00F00B60"/>
    <w:rsid w:val="00F041DC"/>
    <w:rsid w:val="00F33002"/>
    <w:rsid w:val="00F36B0F"/>
    <w:rsid w:val="00F53CC0"/>
    <w:rsid w:val="00FB5509"/>
  </w:rsids>
  <m:mathPr>
    <m:mathFont m:val="Cambria Math"/>
    <m:brkBin m:val="before"/>
    <m:brkBinSub m:val="--"/>
    <m:smallFrac m:val="off"/>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6D2A"/>
    <w:pPr>
      <w:widowControl w:val="0"/>
      <w:spacing w:after="60" w:line="264" w:lineRule="auto"/>
      <w:jc w:val="both"/>
    </w:pPr>
    <w:rPr>
      <w:rFonts w:ascii="Arial" w:eastAsia="Times New Roman" w:hAnsi="Arial" w:cs="Times New Roman"/>
      <w:color w:val="00000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503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0360"/>
    <w:rPr>
      <w:rFonts w:ascii="Segoe UI" w:eastAsia="Times New Roman" w:hAnsi="Segoe UI" w:cs="Segoe UI"/>
      <w:color w:val="000000"/>
      <w:sz w:val="18"/>
      <w:szCs w:val="18"/>
    </w:rPr>
  </w:style>
  <w:style w:type="paragraph" w:styleId="Zhlav">
    <w:name w:val="header"/>
    <w:basedOn w:val="Normln"/>
    <w:link w:val="ZhlavChar"/>
    <w:uiPriority w:val="99"/>
    <w:unhideWhenUsed/>
    <w:rsid w:val="00124F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4F9C"/>
    <w:rPr>
      <w:rFonts w:ascii="Arial" w:eastAsia="Times New Roman" w:hAnsi="Arial" w:cs="Times New Roman"/>
      <w:color w:val="000000"/>
      <w:szCs w:val="24"/>
    </w:rPr>
  </w:style>
  <w:style w:type="paragraph" w:styleId="Zpat">
    <w:name w:val="footer"/>
    <w:basedOn w:val="Normln"/>
    <w:link w:val="ZpatChar"/>
    <w:uiPriority w:val="99"/>
    <w:unhideWhenUsed/>
    <w:rsid w:val="00124F9C"/>
    <w:pPr>
      <w:tabs>
        <w:tab w:val="center" w:pos="4536"/>
        <w:tab w:val="right" w:pos="9072"/>
      </w:tabs>
      <w:spacing w:after="0" w:line="240" w:lineRule="auto"/>
    </w:pPr>
  </w:style>
  <w:style w:type="character" w:customStyle="1" w:styleId="ZpatChar">
    <w:name w:val="Zápatí Char"/>
    <w:basedOn w:val="Standardnpsmoodstavce"/>
    <w:link w:val="Zpat"/>
    <w:uiPriority w:val="99"/>
    <w:rsid w:val="00124F9C"/>
    <w:rPr>
      <w:rFonts w:ascii="Arial" w:eastAsia="Times New Roman" w:hAnsi="Arial" w:cs="Times New Roman"/>
      <w:color w:val="000000"/>
      <w:szCs w:val="24"/>
    </w:rPr>
  </w:style>
  <w:style w:type="paragraph" w:styleId="Odstavecseseznamem">
    <w:name w:val="List Paragraph"/>
    <w:basedOn w:val="Normln"/>
    <w:uiPriority w:val="34"/>
    <w:qFormat/>
    <w:rsid w:val="007042DC"/>
    <w:pPr>
      <w:ind w:left="720"/>
      <w:contextualSpacing/>
    </w:pPr>
  </w:style>
  <w:style w:type="paragraph" w:styleId="Nzev">
    <w:name w:val="Title"/>
    <w:basedOn w:val="Normln"/>
    <w:link w:val="NzevChar"/>
    <w:qFormat/>
    <w:rsid w:val="0007217F"/>
    <w:pPr>
      <w:widowControl/>
      <w:spacing w:after="0" w:line="240" w:lineRule="auto"/>
      <w:jc w:val="center"/>
    </w:pPr>
    <w:rPr>
      <w:color w:val="auto"/>
      <w:sz w:val="28"/>
      <w:lang w:eastAsia="cs-CZ"/>
    </w:rPr>
  </w:style>
  <w:style w:type="character" w:customStyle="1" w:styleId="NzevChar">
    <w:name w:val="Název Char"/>
    <w:basedOn w:val="Standardnpsmoodstavce"/>
    <w:link w:val="Nzev"/>
    <w:rsid w:val="0007217F"/>
    <w:rPr>
      <w:rFonts w:ascii="Arial" w:eastAsia="Times New Roman" w:hAnsi="Arial" w:cs="Times New Roman"/>
      <w:sz w:val="28"/>
      <w:szCs w:val="24"/>
      <w:lang w:eastAsia="cs-CZ"/>
    </w:rPr>
  </w:style>
  <w:style w:type="character" w:styleId="Odkaznakoment">
    <w:name w:val="annotation reference"/>
    <w:basedOn w:val="Standardnpsmoodstavce"/>
    <w:uiPriority w:val="99"/>
    <w:semiHidden/>
    <w:unhideWhenUsed/>
    <w:rsid w:val="00D809CC"/>
    <w:rPr>
      <w:sz w:val="16"/>
      <w:szCs w:val="16"/>
    </w:rPr>
  </w:style>
  <w:style w:type="paragraph" w:styleId="Textkomente">
    <w:name w:val="annotation text"/>
    <w:basedOn w:val="Normln"/>
    <w:link w:val="TextkomenteChar"/>
    <w:uiPriority w:val="99"/>
    <w:semiHidden/>
    <w:unhideWhenUsed/>
    <w:rsid w:val="00D809CC"/>
    <w:pPr>
      <w:spacing w:line="240" w:lineRule="auto"/>
    </w:pPr>
    <w:rPr>
      <w:sz w:val="20"/>
      <w:szCs w:val="20"/>
    </w:rPr>
  </w:style>
  <w:style w:type="character" w:customStyle="1" w:styleId="TextkomenteChar">
    <w:name w:val="Text komentáře Char"/>
    <w:basedOn w:val="Standardnpsmoodstavce"/>
    <w:link w:val="Textkomente"/>
    <w:uiPriority w:val="99"/>
    <w:semiHidden/>
    <w:rsid w:val="00D809CC"/>
    <w:rPr>
      <w:rFonts w:ascii="Arial" w:eastAsia="Times New Roman" w:hAnsi="Arial"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809CC"/>
    <w:rPr>
      <w:b/>
      <w:bCs/>
    </w:rPr>
  </w:style>
  <w:style w:type="character" w:customStyle="1" w:styleId="PedmtkomenteChar">
    <w:name w:val="Předmět komentáře Char"/>
    <w:basedOn w:val="TextkomenteChar"/>
    <w:link w:val="Pedmtkomente"/>
    <w:uiPriority w:val="99"/>
    <w:semiHidden/>
    <w:rsid w:val="00D809CC"/>
    <w:rPr>
      <w:rFonts w:ascii="Arial" w:eastAsia="Times New Roman" w:hAnsi="Arial" w:cs="Times New Roman"/>
      <w:b/>
      <w:bCs/>
      <w:color w:val="000000"/>
      <w:sz w:val="20"/>
      <w:szCs w:val="20"/>
    </w:rPr>
  </w:style>
  <w:style w:type="character" w:styleId="Hypertextovodkaz">
    <w:name w:val="Hyperlink"/>
    <w:basedOn w:val="Standardnpsmoodstavce"/>
    <w:uiPriority w:val="99"/>
    <w:unhideWhenUsed/>
    <w:rsid w:val="004F3AAB"/>
    <w:rPr>
      <w:color w:val="0563C1" w:themeColor="hyperlink"/>
      <w:u w:val="single"/>
    </w:rPr>
  </w:style>
  <w:style w:type="character" w:customStyle="1" w:styleId="Nevyeenzmnka1">
    <w:name w:val="Nevyřešená zmínka1"/>
    <w:basedOn w:val="Standardnpsmoodstavce"/>
    <w:uiPriority w:val="99"/>
    <w:semiHidden/>
    <w:unhideWhenUsed/>
    <w:rsid w:val="004F3AA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54708211">
      <w:bodyDiv w:val="1"/>
      <w:marLeft w:val="0"/>
      <w:marRight w:val="0"/>
      <w:marTop w:val="0"/>
      <w:marBottom w:val="0"/>
      <w:divBdr>
        <w:top w:val="none" w:sz="0" w:space="0" w:color="auto"/>
        <w:left w:val="none" w:sz="0" w:space="0" w:color="auto"/>
        <w:bottom w:val="none" w:sz="0" w:space="0" w:color="auto"/>
        <w:right w:val="none" w:sz="0" w:space="0" w:color="auto"/>
      </w:divBdr>
    </w:div>
    <w:div w:id="15676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fau.gov.cz/sankce-proti-rusku-a-belorusk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87514317B3B0498CEBB3576D259280" ma:contentTypeVersion="16" ma:contentTypeDescription="Vytvoří nový dokument" ma:contentTypeScope="" ma:versionID="ce21b9d676ed736c16bc64276cbd72c7">
  <xsd:schema xmlns:xsd="http://www.w3.org/2001/XMLSchema" xmlns:xs="http://www.w3.org/2001/XMLSchema" xmlns:p="http://schemas.microsoft.com/office/2006/metadata/properties" xmlns:ns2="2b5d8742-3a8f-4238-b2ac-ed098304f25a" xmlns:ns3="59b5635d-cc56-4635-9600-61f6a8a2a217" targetNamespace="http://schemas.microsoft.com/office/2006/metadata/properties" ma:root="true" ma:fieldsID="822a4c5775d8e0ddf1d9bcdd318c9371" ns2:_="" ns3:_="">
    <xsd:import namespace="2b5d8742-3a8f-4238-b2ac-ed098304f25a"/>
    <xsd:import namespace="59b5635d-cc56-4635-9600-61f6a8a2a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d8742-3a8f-4238-b2ac-ed098304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b5635d-cc56-4635-9600-61f6a8a2a21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dcc43cc-e007-4784-8029-d401541a7a65}" ma:internalName="TaxCatchAll" ma:showField="CatchAllData" ma:web="59b5635d-cc56-4635-9600-61f6a8a2a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97C0B-CE7F-4A7C-8616-061D841E1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d8742-3a8f-4238-b2ac-ed098304f25a"/>
    <ds:schemaRef ds:uri="59b5635d-cc56-4635-9600-61f6a8a2a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39516-1E3A-4AA2-A50C-6A4C9C64A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1039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Grafnetter</dc:creator>
  <cp:lastModifiedBy>YES</cp:lastModifiedBy>
  <cp:revision>2</cp:revision>
  <cp:lastPrinted>2021-05-24T08:13:00Z</cp:lastPrinted>
  <dcterms:created xsi:type="dcterms:W3CDTF">2023-11-10T08:23:00Z</dcterms:created>
  <dcterms:modified xsi:type="dcterms:W3CDTF">2023-11-10T08:23:00Z</dcterms:modified>
</cp:coreProperties>
</file>