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0D192" w14:textId="0279D392" w:rsidR="00804780" w:rsidRDefault="005931E7" w:rsidP="005931E7">
      <w:pPr>
        <w:jc w:val="center"/>
        <w:rPr>
          <w:rFonts w:ascii="Arial" w:hAnsi="Arial" w:cs="Arial"/>
          <w:b/>
          <w:bCs/>
        </w:rPr>
      </w:pPr>
      <w:bookmarkStart w:id="0" w:name="_Hlk149046247"/>
      <w:r w:rsidRPr="005931E7">
        <w:rPr>
          <w:rFonts w:ascii="Arial" w:hAnsi="Arial" w:cs="Arial"/>
          <w:b/>
          <w:bCs/>
        </w:rPr>
        <w:t>Dodávka jednoho kusu finišeru, včetně příslušenství, zaškolení obsluhy a dopravy do sídla zadavatele</w:t>
      </w:r>
    </w:p>
    <w:p w14:paraId="42FFDBDB" w14:textId="4EC23574" w:rsidR="005931E7" w:rsidRPr="005931E7" w:rsidRDefault="005931E7" w:rsidP="0092793F">
      <w:pPr>
        <w:jc w:val="both"/>
        <w:rPr>
          <w:rFonts w:ascii="Arial" w:hAnsi="Arial" w:cs="Arial"/>
        </w:rPr>
      </w:pPr>
      <w:r>
        <w:rPr>
          <w:rFonts w:ascii="Arial" w:hAnsi="Arial" w:cs="Arial"/>
        </w:rPr>
        <w:t xml:space="preserve">Vzhledem k charakteru prací, které zadavatel provádí (opravy výtluků a překopů, pokládka </w:t>
      </w:r>
      <w:r w:rsidR="00744200">
        <w:rPr>
          <w:rFonts w:ascii="Arial" w:hAnsi="Arial" w:cs="Arial"/>
        </w:rPr>
        <w:t>asfaltobetonových směsí</w:t>
      </w:r>
      <w:r>
        <w:rPr>
          <w:rFonts w:ascii="Arial" w:hAnsi="Arial" w:cs="Arial"/>
        </w:rPr>
        <w:t xml:space="preserve"> na chodnících a cyklostezkách, celoplošné opravy komunikací</w:t>
      </w:r>
      <w:r w:rsidR="0092793F">
        <w:rPr>
          <w:rFonts w:ascii="Arial" w:hAnsi="Arial" w:cs="Arial"/>
        </w:rPr>
        <w:t xml:space="preserve"> malého až středního rozsahu) vyžaduje dodávku nového flexibilního kompaktního stroje, u kterého je z výše uvedených důvodů kladen důraz na co největší rozsah použitelnosti, rozsah šíře pokládky (od </w:t>
      </w:r>
      <w:r w:rsidR="00744200">
        <w:rPr>
          <w:rFonts w:ascii="Arial" w:hAnsi="Arial" w:cs="Arial"/>
        </w:rPr>
        <w:t>cca 1,8 m</w:t>
      </w:r>
      <w:r w:rsidR="0092793F">
        <w:rPr>
          <w:rFonts w:ascii="Arial" w:hAnsi="Arial" w:cs="Arial"/>
        </w:rPr>
        <w:t xml:space="preserve"> po </w:t>
      </w:r>
      <w:r w:rsidR="00744200">
        <w:rPr>
          <w:rFonts w:ascii="Arial" w:hAnsi="Arial" w:cs="Arial"/>
        </w:rPr>
        <w:t xml:space="preserve">cca 5 m </w:t>
      </w:r>
      <w:r w:rsidR="0092793F">
        <w:rPr>
          <w:rFonts w:ascii="Arial" w:hAnsi="Arial" w:cs="Arial"/>
        </w:rPr>
        <w:t>šíř</w:t>
      </w:r>
      <w:r w:rsidR="00744200">
        <w:rPr>
          <w:rFonts w:ascii="Arial" w:hAnsi="Arial" w:cs="Arial"/>
        </w:rPr>
        <w:t>e</w:t>
      </w:r>
      <w:r w:rsidR="0092793F">
        <w:rPr>
          <w:rFonts w:ascii="Arial" w:hAnsi="Arial" w:cs="Arial"/>
        </w:rPr>
        <w:t xml:space="preserve"> včetně rozšiřovacích nástavců) při zachování malých rozměrů celého stroje</w:t>
      </w:r>
      <w:r w:rsidR="00744200">
        <w:rPr>
          <w:rFonts w:ascii="Arial" w:hAnsi="Arial" w:cs="Arial"/>
        </w:rPr>
        <w:t xml:space="preserve"> a to</w:t>
      </w:r>
      <w:r w:rsidR="0092793F">
        <w:rPr>
          <w:rFonts w:ascii="Arial" w:hAnsi="Arial" w:cs="Arial"/>
        </w:rPr>
        <w:t xml:space="preserve"> z důvodu dobré průjezdnosti a manévrovatelnosti. Požadavek na minimální výkon motoru </w:t>
      </w:r>
      <w:r w:rsidR="00744200">
        <w:rPr>
          <w:rFonts w:ascii="Arial" w:hAnsi="Arial" w:cs="Arial"/>
        </w:rPr>
        <w:t xml:space="preserve">vychází z vlastní </w:t>
      </w:r>
      <w:r w:rsidR="006A061D">
        <w:rPr>
          <w:rFonts w:ascii="Arial" w:hAnsi="Arial" w:cs="Arial"/>
        </w:rPr>
        <w:t xml:space="preserve">provozní </w:t>
      </w:r>
      <w:r w:rsidR="00744200">
        <w:rPr>
          <w:rFonts w:ascii="Arial" w:hAnsi="Arial" w:cs="Arial"/>
        </w:rPr>
        <w:t>zkušenosti zadavatele</w:t>
      </w:r>
      <w:r w:rsidR="006A061D">
        <w:rPr>
          <w:rFonts w:ascii="Arial" w:hAnsi="Arial" w:cs="Arial"/>
        </w:rPr>
        <w:t xml:space="preserve"> </w:t>
      </w:r>
      <w:r w:rsidR="0092793F">
        <w:rPr>
          <w:rFonts w:ascii="Arial" w:hAnsi="Arial" w:cs="Arial"/>
        </w:rPr>
        <w:t>je dán zejména potřebou výkonu při realizaci větších pokládek, kdy je nutno finišerem tlačit nákladní vozidla zásobující finišer s větší celkovou hmotností v náročnějších podmínkách. Jelikož</w:t>
      </w:r>
      <w:r w:rsidR="003B163E">
        <w:rPr>
          <w:rFonts w:ascii="Arial" w:hAnsi="Arial" w:cs="Arial"/>
        </w:rPr>
        <w:t xml:space="preserve"> zadavatel provádí práce i v těžce dostupných místech, kdy je pro něj obtížné plnění zásobníku živičnou směsí, je výhodou velká kapacita tohoto zásobníku. Finišer bude navzájem s dodaným příslušenstvím tvořit funkční celek. Zadavatel nepředpokládá, že většinový podíl práce bude prováděn na max. šíři pokládky, přesto musí stroj odpovídat svými konstrukčními parametry této možnosti (tzn. výkon motoru, váha stroje apod). Nabídka bude zahrnovat náklady na dodávku finišeru (sadu rozš</w:t>
      </w:r>
      <w:r w:rsidR="00321F12">
        <w:rPr>
          <w:rFonts w:ascii="Arial" w:hAnsi="Arial" w:cs="Arial"/>
        </w:rPr>
        <w:t>i</w:t>
      </w:r>
      <w:r w:rsidR="003B163E">
        <w:rPr>
          <w:rFonts w:ascii="Arial" w:hAnsi="Arial" w:cs="Arial"/>
        </w:rPr>
        <w:t>řovacích nástavců, nivelace), zaškolení obsluhy a dopravu do sídla zadavatele.</w:t>
      </w:r>
    </w:p>
    <w:p w14:paraId="6D7CC9F2" w14:textId="37E94A14" w:rsidR="00207697" w:rsidRPr="0019771D" w:rsidRDefault="00804780" w:rsidP="00811094">
      <w:pPr>
        <w:jc w:val="both"/>
        <w:rPr>
          <w:rFonts w:ascii="Arial" w:hAnsi="Arial" w:cs="Arial"/>
        </w:rPr>
      </w:pPr>
      <w:r>
        <w:rPr>
          <w:rFonts w:ascii="Arial" w:hAnsi="Arial" w:cs="Arial"/>
        </w:rPr>
        <w:t>Požadované parametry finišeru:</w:t>
      </w:r>
    </w:p>
    <w:tbl>
      <w:tblPr>
        <w:tblStyle w:val="Mkatabulky"/>
        <w:tblW w:w="9067" w:type="dxa"/>
        <w:tblLook w:val="04A0" w:firstRow="1" w:lastRow="0" w:firstColumn="1" w:lastColumn="0" w:noHBand="0" w:noVBand="1"/>
      </w:tblPr>
      <w:tblGrid>
        <w:gridCol w:w="5098"/>
        <w:gridCol w:w="3969"/>
      </w:tblGrid>
      <w:tr w:rsidR="0069019A" w:rsidRPr="008640FE" w14:paraId="5A208415" w14:textId="77777777" w:rsidTr="0069019A">
        <w:trPr>
          <w:trHeight w:val="708"/>
        </w:trPr>
        <w:tc>
          <w:tcPr>
            <w:tcW w:w="5098" w:type="dxa"/>
          </w:tcPr>
          <w:p w14:paraId="7FBF667B" w14:textId="77777777" w:rsidR="0069019A" w:rsidRPr="008640FE" w:rsidRDefault="0069019A" w:rsidP="004F47ED">
            <w:pPr>
              <w:rPr>
                <w:b/>
                <w:bCs/>
                <w:sz w:val="24"/>
                <w:szCs w:val="24"/>
              </w:rPr>
            </w:pPr>
            <w:r w:rsidRPr="008640FE">
              <w:rPr>
                <w:b/>
                <w:bCs/>
                <w:sz w:val="24"/>
                <w:szCs w:val="24"/>
              </w:rPr>
              <w:t>Technické požadavky</w:t>
            </w:r>
          </w:p>
        </w:tc>
        <w:tc>
          <w:tcPr>
            <w:tcW w:w="3969" w:type="dxa"/>
          </w:tcPr>
          <w:p w14:paraId="55B69FE2" w14:textId="0B8982C1" w:rsidR="0069019A" w:rsidRPr="008640FE" w:rsidRDefault="0069019A" w:rsidP="004F47ED">
            <w:pPr>
              <w:rPr>
                <w:b/>
                <w:bCs/>
                <w:sz w:val="24"/>
                <w:szCs w:val="24"/>
              </w:rPr>
            </w:pPr>
            <w:r w:rsidRPr="008640FE">
              <w:rPr>
                <w:b/>
                <w:bCs/>
                <w:sz w:val="24"/>
                <w:szCs w:val="24"/>
              </w:rPr>
              <w:t>Nabídka uchazeče (uvést</w:t>
            </w:r>
            <w:r w:rsidR="00321F12">
              <w:rPr>
                <w:b/>
                <w:bCs/>
                <w:sz w:val="24"/>
                <w:szCs w:val="24"/>
              </w:rPr>
              <w:t>,</w:t>
            </w:r>
            <w:r w:rsidRPr="008640FE">
              <w:rPr>
                <w:b/>
                <w:bCs/>
                <w:sz w:val="24"/>
                <w:szCs w:val="24"/>
              </w:rPr>
              <w:t xml:space="preserve"> </w:t>
            </w:r>
            <w:r>
              <w:rPr>
                <w:b/>
                <w:bCs/>
                <w:sz w:val="24"/>
                <w:szCs w:val="24"/>
              </w:rPr>
              <w:t xml:space="preserve">zdali požadavek splňuje, případně uvést </w:t>
            </w:r>
            <w:r w:rsidRPr="008640FE">
              <w:rPr>
                <w:b/>
                <w:bCs/>
                <w:sz w:val="24"/>
                <w:szCs w:val="24"/>
              </w:rPr>
              <w:t xml:space="preserve">konkrétní </w:t>
            </w:r>
            <w:r>
              <w:rPr>
                <w:b/>
                <w:bCs/>
                <w:sz w:val="24"/>
                <w:szCs w:val="24"/>
              </w:rPr>
              <w:t>hodnotu</w:t>
            </w:r>
            <w:r w:rsidRPr="008640FE">
              <w:rPr>
                <w:b/>
                <w:bCs/>
                <w:sz w:val="24"/>
                <w:szCs w:val="24"/>
              </w:rPr>
              <w:t>)</w:t>
            </w:r>
          </w:p>
        </w:tc>
      </w:tr>
      <w:tr w:rsidR="0069019A" w14:paraId="6940A4B4" w14:textId="77777777" w:rsidTr="0069019A">
        <w:trPr>
          <w:trHeight w:val="278"/>
        </w:trPr>
        <w:tc>
          <w:tcPr>
            <w:tcW w:w="5098" w:type="dxa"/>
          </w:tcPr>
          <w:p w14:paraId="2C77F172" w14:textId="78CDCA99" w:rsidR="0069019A" w:rsidRDefault="0069019A" w:rsidP="00901DFB">
            <w:r>
              <w:t xml:space="preserve">Celková váha stroje včetně hladící lišty do </w:t>
            </w:r>
            <w:r w:rsidRPr="00901DFB">
              <w:t>12</w:t>
            </w:r>
            <w:r>
              <w:t xml:space="preserve"> tun</w:t>
            </w:r>
          </w:p>
        </w:tc>
        <w:tc>
          <w:tcPr>
            <w:tcW w:w="3969" w:type="dxa"/>
          </w:tcPr>
          <w:p w14:paraId="5D964778" w14:textId="77777777" w:rsidR="0069019A" w:rsidRDefault="0069019A" w:rsidP="004F47ED"/>
        </w:tc>
      </w:tr>
      <w:tr w:rsidR="0069019A" w14:paraId="2FFEC6DE" w14:textId="77777777" w:rsidTr="0069019A">
        <w:trPr>
          <w:trHeight w:val="286"/>
        </w:trPr>
        <w:tc>
          <w:tcPr>
            <w:tcW w:w="5098" w:type="dxa"/>
          </w:tcPr>
          <w:p w14:paraId="1B830ACC" w14:textId="4203578E" w:rsidR="0069019A" w:rsidRDefault="0069019A" w:rsidP="00901DFB">
            <w:r>
              <w:t>Pásový podvozek s hydrostatickým pojezdem</w:t>
            </w:r>
          </w:p>
        </w:tc>
        <w:tc>
          <w:tcPr>
            <w:tcW w:w="3969" w:type="dxa"/>
          </w:tcPr>
          <w:p w14:paraId="315F4C4C" w14:textId="77777777" w:rsidR="0069019A" w:rsidRDefault="0069019A" w:rsidP="004F47ED"/>
        </w:tc>
      </w:tr>
      <w:tr w:rsidR="0069019A" w14:paraId="3AEDB3ED" w14:textId="77777777" w:rsidTr="0069019A">
        <w:trPr>
          <w:trHeight w:val="282"/>
        </w:trPr>
        <w:tc>
          <w:tcPr>
            <w:tcW w:w="5098" w:type="dxa"/>
          </w:tcPr>
          <w:p w14:paraId="530D9A48" w14:textId="6489CAE4" w:rsidR="0069019A" w:rsidRDefault="0069019A" w:rsidP="00901DFB">
            <w:r>
              <w:t>Celková délka stroje cca 5 metrů</w:t>
            </w:r>
          </w:p>
        </w:tc>
        <w:tc>
          <w:tcPr>
            <w:tcW w:w="3969" w:type="dxa"/>
          </w:tcPr>
          <w:p w14:paraId="10C6EFE4" w14:textId="77777777" w:rsidR="0069019A" w:rsidRDefault="0069019A" w:rsidP="004F47ED"/>
        </w:tc>
      </w:tr>
      <w:tr w:rsidR="0069019A" w14:paraId="14BE4808" w14:textId="77777777" w:rsidTr="0069019A">
        <w:tc>
          <w:tcPr>
            <w:tcW w:w="5098" w:type="dxa"/>
          </w:tcPr>
          <w:p w14:paraId="792DD349" w14:textId="256398D6" w:rsidR="0069019A" w:rsidRPr="00901DFB" w:rsidRDefault="0069019A" w:rsidP="00901DFB">
            <w:pPr>
              <w:rPr>
                <w:color w:val="FF0000"/>
              </w:rPr>
            </w:pPr>
            <w:r w:rsidRPr="0069019A">
              <w:t>Přepravní šířka stroje (se sklopenou násypkou a bez nástavců hladící lišty) do 2 metrů</w:t>
            </w:r>
          </w:p>
        </w:tc>
        <w:tc>
          <w:tcPr>
            <w:tcW w:w="3969" w:type="dxa"/>
          </w:tcPr>
          <w:p w14:paraId="30A067E3" w14:textId="77777777" w:rsidR="0069019A" w:rsidRDefault="0069019A" w:rsidP="004F47ED"/>
        </w:tc>
      </w:tr>
      <w:tr w:rsidR="0069019A" w14:paraId="4D633821" w14:textId="77777777" w:rsidTr="0069019A">
        <w:tc>
          <w:tcPr>
            <w:tcW w:w="5098" w:type="dxa"/>
          </w:tcPr>
          <w:p w14:paraId="7FDFA8F9" w14:textId="44AA1C4E" w:rsidR="0069019A" w:rsidRDefault="0069019A" w:rsidP="00901DFB">
            <w:r>
              <w:t xml:space="preserve">Vodou chlazený vznětový motor o výkonu min. </w:t>
            </w:r>
            <w:r w:rsidR="006A061D">
              <w:t>7</w:t>
            </w:r>
            <w:r>
              <w:t>0 kW (dodatečné zvyšování výkonu motoru tzv. „čipováním“ apod. není přípustné)</w:t>
            </w:r>
          </w:p>
        </w:tc>
        <w:tc>
          <w:tcPr>
            <w:tcW w:w="3969" w:type="dxa"/>
          </w:tcPr>
          <w:p w14:paraId="219788AE" w14:textId="77777777" w:rsidR="0069019A" w:rsidRDefault="0069019A" w:rsidP="004F47ED"/>
        </w:tc>
      </w:tr>
      <w:tr w:rsidR="0069019A" w14:paraId="54B2C60B" w14:textId="77777777" w:rsidTr="0069019A">
        <w:tc>
          <w:tcPr>
            <w:tcW w:w="5098" w:type="dxa"/>
          </w:tcPr>
          <w:p w14:paraId="5E244349" w14:textId="554A83FB" w:rsidR="0069019A" w:rsidRDefault="0069019A" w:rsidP="00901DFB">
            <w:r>
              <w:t>Hydraulicky ovládaný výklopný štítek na čele násypky</w:t>
            </w:r>
          </w:p>
        </w:tc>
        <w:tc>
          <w:tcPr>
            <w:tcW w:w="3969" w:type="dxa"/>
          </w:tcPr>
          <w:p w14:paraId="27431CC0" w14:textId="77777777" w:rsidR="0069019A" w:rsidRDefault="0069019A" w:rsidP="004F47ED"/>
        </w:tc>
      </w:tr>
      <w:tr w:rsidR="0069019A" w14:paraId="2AAED163" w14:textId="77777777" w:rsidTr="0069019A">
        <w:trPr>
          <w:trHeight w:val="239"/>
        </w:trPr>
        <w:tc>
          <w:tcPr>
            <w:tcW w:w="5098" w:type="dxa"/>
          </w:tcPr>
          <w:p w14:paraId="0A9765F3" w14:textId="309F3673" w:rsidR="0069019A" w:rsidRPr="00432F9A" w:rsidRDefault="0069019A" w:rsidP="00901DFB">
            <w:pPr>
              <w:rPr>
                <w:highlight w:val="yellow"/>
              </w:rPr>
            </w:pPr>
            <w:r w:rsidRPr="002D34C8">
              <w:t>Hydraulicky stavitelná výška šneků</w:t>
            </w:r>
          </w:p>
        </w:tc>
        <w:tc>
          <w:tcPr>
            <w:tcW w:w="3969" w:type="dxa"/>
          </w:tcPr>
          <w:p w14:paraId="3A6AB502" w14:textId="77777777" w:rsidR="0069019A" w:rsidRPr="00432F9A" w:rsidRDefault="0069019A" w:rsidP="004F47ED">
            <w:pPr>
              <w:rPr>
                <w:highlight w:val="yellow"/>
              </w:rPr>
            </w:pPr>
          </w:p>
        </w:tc>
      </w:tr>
      <w:tr w:rsidR="0069019A" w14:paraId="5E77FCB8" w14:textId="77777777" w:rsidTr="0069019A">
        <w:trPr>
          <w:trHeight w:val="256"/>
        </w:trPr>
        <w:tc>
          <w:tcPr>
            <w:tcW w:w="5098" w:type="dxa"/>
          </w:tcPr>
          <w:p w14:paraId="4ED34586" w14:textId="51935816" w:rsidR="0069019A" w:rsidRDefault="0069019A" w:rsidP="00901DFB">
            <w:r>
              <w:t>Pracovní rozsah hladící lišty (včetně nástavců pro rozšíření – od cca 1,8 m do cca 5 m (uchazeč uvede pracovní rozsah základní lišty a rozměr nástavců)</w:t>
            </w:r>
          </w:p>
        </w:tc>
        <w:tc>
          <w:tcPr>
            <w:tcW w:w="3969" w:type="dxa"/>
          </w:tcPr>
          <w:p w14:paraId="321804AC" w14:textId="77777777" w:rsidR="0069019A" w:rsidRDefault="0069019A" w:rsidP="004F47ED"/>
        </w:tc>
      </w:tr>
      <w:tr w:rsidR="0069019A" w14:paraId="4F096651" w14:textId="77777777" w:rsidTr="0069019A">
        <w:tc>
          <w:tcPr>
            <w:tcW w:w="5098" w:type="dxa"/>
          </w:tcPr>
          <w:p w14:paraId="41667D7C" w14:textId="37D4358C" w:rsidR="0069019A" w:rsidRPr="007B5524" w:rsidRDefault="0069019A" w:rsidP="00901DFB">
            <w:r>
              <w:t>Plynulé n</w:t>
            </w:r>
            <w:r w:rsidRPr="007B5524">
              <w:t xml:space="preserve">astavení intenzity </w:t>
            </w:r>
            <w:proofErr w:type="spellStart"/>
            <w:r w:rsidRPr="007B5524">
              <w:t>temperů</w:t>
            </w:r>
            <w:proofErr w:type="spellEnd"/>
            <w:r w:rsidRPr="007B5524">
              <w:t xml:space="preserve"> (pěchů) i vibrací hladící lišty ze</w:t>
            </w:r>
            <w:r>
              <w:t xml:space="preserve"> stanoviště obsluhy</w:t>
            </w:r>
          </w:p>
        </w:tc>
        <w:tc>
          <w:tcPr>
            <w:tcW w:w="3969" w:type="dxa"/>
          </w:tcPr>
          <w:p w14:paraId="64814A39" w14:textId="77777777" w:rsidR="0069019A" w:rsidRDefault="0069019A" w:rsidP="004F47ED"/>
        </w:tc>
      </w:tr>
      <w:tr w:rsidR="0069019A" w14:paraId="7E26ED67" w14:textId="77777777" w:rsidTr="0069019A">
        <w:tc>
          <w:tcPr>
            <w:tcW w:w="5098" w:type="dxa"/>
          </w:tcPr>
          <w:p w14:paraId="4045AE70" w14:textId="5703E96A" w:rsidR="0069019A" w:rsidRDefault="0069019A" w:rsidP="00901DFB">
            <w:r>
              <w:t>Hydraulicky výsuvná lišta s možností hydraulického nastavení střechovitého (kladného i záporného) profilu a elektrickým vyhříváním</w:t>
            </w:r>
          </w:p>
        </w:tc>
        <w:tc>
          <w:tcPr>
            <w:tcW w:w="3969" w:type="dxa"/>
          </w:tcPr>
          <w:p w14:paraId="4147E4F2" w14:textId="77777777" w:rsidR="0069019A" w:rsidRDefault="0069019A" w:rsidP="004F47ED"/>
        </w:tc>
      </w:tr>
      <w:tr w:rsidR="0069019A" w14:paraId="7FAF63B2" w14:textId="77777777" w:rsidTr="0069019A">
        <w:tc>
          <w:tcPr>
            <w:tcW w:w="5098" w:type="dxa"/>
          </w:tcPr>
          <w:p w14:paraId="4AEEDCC0" w14:textId="6F804F7B" w:rsidR="0069019A" w:rsidRDefault="0069019A" w:rsidP="00901DFB">
            <w:r>
              <w:t>Hladící lišta bude vybavena pěchy (tempery) i vibracemi</w:t>
            </w:r>
          </w:p>
        </w:tc>
        <w:tc>
          <w:tcPr>
            <w:tcW w:w="3969" w:type="dxa"/>
          </w:tcPr>
          <w:p w14:paraId="249EEB23" w14:textId="77777777" w:rsidR="0069019A" w:rsidRDefault="0069019A" w:rsidP="004F47ED"/>
        </w:tc>
      </w:tr>
      <w:tr w:rsidR="0069019A" w14:paraId="508EF976" w14:textId="77777777" w:rsidTr="0069019A">
        <w:trPr>
          <w:trHeight w:val="330"/>
        </w:trPr>
        <w:tc>
          <w:tcPr>
            <w:tcW w:w="5098" w:type="dxa"/>
          </w:tcPr>
          <w:p w14:paraId="73EBA46A" w14:textId="6D137388" w:rsidR="0069019A" w:rsidRDefault="0069019A" w:rsidP="00901DFB">
            <w:proofErr w:type="spellStart"/>
            <w:r>
              <w:t>Rozšířovací</w:t>
            </w:r>
            <w:proofErr w:type="spellEnd"/>
            <w:r>
              <w:t xml:space="preserve"> nástavce budou rovněž elektricky vyhřívané a vybavené pěchy (tempery) i vibracemi</w:t>
            </w:r>
          </w:p>
        </w:tc>
        <w:tc>
          <w:tcPr>
            <w:tcW w:w="3969" w:type="dxa"/>
          </w:tcPr>
          <w:p w14:paraId="123684BD" w14:textId="77777777" w:rsidR="0069019A" w:rsidRDefault="0069019A" w:rsidP="004F47ED"/>
        </w:tc>
      </w:tr>
      <w:tr w:rsidR="0069019A" w14:paraId="4DEB07F3" w14:textId="77777777" w:rsidTr="0069019A">
        <w:trPr>
          <w:trHeight w:val="522"/>
        </w:trPr>
        <w:tc>
          <w:tcPr>
            <w:tcW w:w="5098" w:type="dxa"/>
          </w:tcPr>
          <w:p w14:paraId="1805038E" w14:textId="41023EC0" w:rsidR="0069019A" w:rsidRDefault="0069019A" w:rsidP="00901DFB">
            <w:r>
              <w:t xml:space="preserve">Centrální jednotka nivelace – elektronicky řízená příčná a podélná nivelační automatika, komplet s příslušenstvím – jedním příčným snímačem, </w:t>
            </w:r>
            <w:r>
              <w:lastRenderedPageBreak/>
              <w:t xml:space="preserve">dvěma mechanickými snímači, dvěma ovladači nivelace integrovanými v ovládačích lišty a mechanickými </w:t>
            </w:r>
            <w:proofErr w:type="spellStart"/>
            <w:r>
              <w:t>lyžinami</w:t>
            </w:r>
            <w:proofErr w:type="spellEnd"/>
            <w:r>
              <w:t xml:space="preserve"> cca 0,3 a cca 1 m</w:t>
            </w:r>
          </w:p>
        </w:tc>
        <w:tc>
          <w:tcPr>
            <w:tcW w:w="3969" w:type="dxa"/>
          </w:tcPr>
          <w:p w14:paraId="4D8DA475" w14:textId="77777777" w:rsidR="0069019A" w:rsidRDefault="0069019A" w:rsidP="004F47ED"/>
        </w:tc>
      </w:tr>
      <w:tr w:rsidR="0069019A" w14:paraId="4A7A0F7D" w14:textId="77777777" w:rsidTr="0069019A">
        <w:tc>
          <w:tcPr>
            <w:tcW w:w="5098" w:type="dxa"/>
          </w:tcPr>
          <w:p w14:paraId="4C9CE140" w14:textId="08A980B4" w:rsidR="0069019A" w:rsidRDefault="0069019A" w:rsidP="004F47ED">
            <w:pPr>
              <w:tabs>
                <w:tab w:val="left" w:pos="1365"/>
              </w:tabs>
            </w:pPr>
            <w:r>
              <w:t>Automatické hydraulické napínání pojezdových pásů</w:t>
            </w:r>
          </w:p>
        </w:tc>
        <w:tc>
          <w:tcPr>
            <w:tcW w:w="3969" w:type="dxa"/>
          </w:tcPr>
          <w:p w14:paraId="12EA8842" w14:textId="77777777" w:rsidR="0069019A" w:rsidRDefault="0069019A" w:rsidP="004F47ED"/>
        </w:tc>
      </w:tr>
      <w:tr w:rsidR="0069019A" w14:paraId="0240511E" w14:textId="77777777" w:rsidTr="0069019A">
        <w:tc>
          <w:tcPr>
            <w:tcW w:w="5098" w:type="dxa"/>
          </w:tcPr>
          <w:p w14:paraId="6B9F478D" w14:textId="6A237395" w:rsidR="0069019A" w:rsidRDefault="0069019A" w:rsidP="004F47ED">
            <w:r>
              <w:t>Senzorové ultrazvukové ovládání šneků</w:t>
            </w:r>
          </w:p>
        </w:tc>
        <w:tc>
          <w:tcPr>
            <w:tcW w:w="3969" w:type="dxa"/>
          </w:tcPr>
          <w:p w14:paraId="16A99185" w14:textId="77777777" w:rsidR="0069019A" w:rsidRDefault="0069019A" w:rsidP="004F47ED"/>
        </w:tc>
      </w:tr>
      <w:tr w:rsidR="0069019A" w14:paraId="17B1F74F" w14:textId="77777777" w:rsidTr="00026161">
        <w:trPr>
          <w:trHeight w:val="826"/>
        </w:trPr>
        <w:tc>
          <w:tcPr>
            <w:tcW w:w="5098" w:type="dxa"/>
          </w:tcPr>
          <w:p w14:paraId="7874AF68" w14:textId="28E229FA" w:rsidR="0069019A" w:rsidRPr="002D34C8" w:rsidRDefault="0069019A" w:rsidP="004F47ED">
            <w:pPr>
              <w:jc w:val="both"/>
              <w:rPr>
                <w:color w:val="FF0000"/>
              </w:rPr>
            </w:pPr>
            <w:r>
              <w:t xml:space="preserve">Vybavení finišeru stříškou s hydraulickým složením a výstražnými majáky. </w:t>
            </w:r>
            <w:r w:rsidRPr="0069019A">
              <w:t xml:space="preserve">Odsávání </w:t>
            </w:r>
            <w:proofErr w:type="spellStart"/>
            <w:r w:rsidRPr="0069019A">
              <w:t>splodin</w:t>
            </w:r>
            <w:proofErr w:type="spellEnd"/>
            <w:r w:rsidRPr="0069019A">
              <w:t xml:space="preserve"> z místa obsluhy. Vyhřívané sedalo obsluhy</w:t>
            </w:r>
          </w:p>
          <w:p w14:paraId="2F7A1BE0" w14:textId="77777777" w:rsidR="0069019A" w:rsidRPr="00594803" w:rsidRDefault="0069019A" w:rsidP="00594803"/>
        </w:tc>
        <w:tc>
          <w:tcPr>
            <w:tcW w:w="3969" w:type="dxa"/>
          </w:tcPr>
          <w:p w14:paraId="37000AFA" w14:textId="77777777" w:rsidR="0069019A" w:rsidRDefault="0069019A" w:rsidP="004F47ED"/>
        </w:tc>
      </w:tr>
      <w:bookmarkEnd w:id="0"/>
    </w:tbl>
    <w:p w14:paraId="6CF4A088" w14:textId="77777777" w:rsidR="0019771D" w:rsidRDefault="0019771D" w:rsidP="00811094">
      <w:pPr>
        <w:jc w:val="both"/>
      </w:pPr>
    </w:p>
    <w:p w14:paraId="5BEB782E" w14:textId="162E3839" w:rsidR="009246AE" w:rsidRDefault="005931E7" w:rsidP="009246AE">
      <w:pPr>
        <w:jc w:val="both"/>
        <w:rPr>
          <w:rFonts w:ascii="Arial" w:hAnsi="Arial" w:cs="Arial"/>
        </w:rPr>
      </w:pPr>
      <w:r w:rsidRPr="005931E7">
        <w:rPr>
          <w:rFonts w:ascii="Arial" w:hAnsi="Arial" w:cs="Arial"/>
        </w:rPr>
        <w:t xml:space="preserve">Termín dodání finišeru je do </w:t>
      </w:r>
      <w:r w:rsidR="00026161">
        <w:rPr>
          <w:rFonts w:ascii="Arial" w:hAnsi="Arial" w:cs="Arial"/>
          <w:b/>
          <w:bCs/>
        </w:rPr>
        <w:t>6</w:t>
      </w:r>
      <w:r w:rsidRPr="005931E7">
        <w:rPr>
          <w:rFonts w:ascii="Arial" w:hAnsi="Arial" w:cs="Arial"/>
          <w:b/>
          <w:bCs/>
        </w:rPr>
        <w:t xml:space="preserve"> měsíců</w:t>
      </w:r>
      <w:r w:rsidRPr="005931E7">
        <w:rPr>
          <w:rFonts w:ascii="Arial" w:hAnsi="Arial" w:cs="Arial"/>
        </w:rPr>
        <w:t xml:space="preserve"> od nabytí účinnosti kupní smlouvy.</w:t>
      </w:r>
    </w:p>
    <w:p w14:paraId="5A710350" w14:textId="77777777" w:rsidR="00603A7C" w:rsidRDefault="009246AE" w:rsidP="009246AE">
      <w:pPr>
        <w:jc w:val="both"/>
        <w:rPr>
          <w:rFonts w:ascii="Arial" w:hAnsi="Arial" w:cs="Arial"/>
        </w:rPr>
      </w:pPr>
      <w:r>
        <w:rPr>
          <w:rFonts w:ascii="Arial" w:hAnsi="Arial" w:cs="Arial"/>
        </w:rPr>
        <w:t>Záruka v době trvání minimálně 24 měsíců</w:t>
      </w:r>
      <w:r w:rsidR="00603A7C">
        <w:rPr>
          <w:rFonts w:ascii="Arial" w:hAnsi="Arial" w:cs="Arial"/>
        </w:rPr>
        <w:t>.</w:t>
      </w:r>
    </w:p>
    <w:p w14:paraId="1B5F47A6" w14:textId="5BF9B8EA" w:rsidR="005931E7" w:rsidRPr="005931E7" w:rsidRDefault="00603A7C" w:rsidP="009246AE">
      <w:pPr>
        <w:jc w:val="both"/>
        <w:rPr>
          <w:rFonts w:ascii="Arial" w:hAnsi="Arial" w:cs="Arial"/>
          <w:b/>
          <w:bCs/>
        </w:rPr>
      </w:pPr>
      <w:r>
        <w:rPr>
          <w:rFonts w:ascii="Arial" w:hAnsi="Arial" w:cs="Arial"/>
        </w:rPr>
        <w:t>V případě plánovaných i neplánovaných oprav a servisních úkonů zahájení oprav nejpozději do 48 hodin od nahlášení (objednání).</w:t>
      </w:r>
      <w:r w:rsidR="005931E7" w:rsidRPr="005931E7">
        <w:rPr>
          <w:rFonts w:ascii="Arial" w:hAnsi="Arial" w:cs="Arial"/>
        </w:rPr>
        <w:t xml:space="preserve"> </w:t>
      </w:r>
    </w:p>
    <w:p w14:paraId="656FABF2" w14:textId="05AE00BB" w:rsidR="00E26575" w:rsidRDefault="00E26575" w:rsidP="00FC6C9E">
      <w:pPr>
        <w:ind w:left="360"/>
        <w:jc w:val="both"/>
      </w:pPr>
    </w:p>
    <w:sectPr w:rsidR="00E2657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9ABB5" w14:textId="77777777" w:rsidR="003D3A0C" w:rsidRDefault="003D3A0C" w:rsidP="00FB2712">
      <w:pPr>
        <w:spacing w:after="0" w:line="240" w:lineRule="auto"/>
      </w:pPr>
      <w:r>
        <w:separator/>
      </w:r>
    </w:p>
  </w:endnote>
  <w:endnote w:type="continuationSeparator" w:id="0">
    <w:p w14:paraId="5B709A76" w14:textId="77777777" w:rsidR="003D3A0C" w:rsidRDefault="003D3A0C" w:rsidP="00FB2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3AB63" w14:textId="77777777" w:rsidR="002120B9" w:rsidRDefault="002120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3AEDC" w14:textId="77777777" w:rsidR="002120B9" w:rsidRDefault="002120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E352F" w14:textId="77777777" w:rsidR="002120B9" w:rsidRDefault="002120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2A77D" w14:textId="77777777" w:rsidR="003D3A0C" w:rsidRDefault="003D3A0C" w:rsidP="00FB2712">
      <w:pPr>
        <w:spacing w:after="0" w:line="240" w:lineRule="auto"/>
      </w:pPr>
      <w:r>
        <w:separator/>
      </w:r>
    </w:p>
  </w:footnote>
  <w:footnote w:type="continuationSeparator" w:id="0">
    <w:p w14:paraId="4379B116" w14:textId="77777777" w:rsidR="003D3A0C" w:rsidRDefault="003D3A0C" w:rsidP="00FB27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F537B" w14:textId="77777777" w:rsidR="002120B9" w:rsidRDefault="002120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EAD75" w14:textId="4CEC4482" w:rsidR="00FB2712" w:rsidRPr="0019771D" w:rsidRDefault="00FB2712" w:rsidP="00FC6C9E">
    <w:pPr>
      <w:pStyle w:val="Zhlav"/>
      <w:jc w:val="right"/>
      <w:rPr>
        <w:rFonts w:ascii="Arial" w:hAnsi="Arial" w:cs="Arial"/>
        <w:sz w:val="20"/>
        <w:szCs w:val="20"/>
      </w:rPr>
    </w:pPr>
    <w:r w:rsidRPr="0019771D">
      <w:rPr>
        <w:rFonts w:ascii="Arial" w:hAnsi="Arial" w:cs="Arial"/>
        <w:sz w:val="20"/>
        <w:szCs w:val="20"/>
      </w:rPr>
      <w:t xml:space="preserve">Příloha č. 1 </w:t>
    </w:r>
    <w:r w:rsidR="002120B9">
      <w:rPr>
        <w:rFonts w:ascii="Arial" w:hAnsi="Arial" w:cs="Arial"/>
        <w:sz w:val="20"/>
        <w:szCs w:val="20"/>
      </w:rPr>
      <w:t>K</w:t>
    </w:r>
    <w:r w:rsidR="008A4692">
      <w:rPr>
        <w:rFonts w:ascii="Arial" w:hAnsi="Arial" w:cs="Arial"/>
        <w:sz w:val="20"/>
        <w:szCs w:val="20"/>
      </w:rPr>
      <w:t>upní smlouvy</w:t>
    </w:r>
    <w:r w:rsidR="00704260">
      <w:rPr>
        <w:rFonts w:ascii="Arial" w:hAnsi="Arial" w:cs="Arial"/>
        <w:sz w:val="20"/>
        <w:szCs w:val="20"/>
      </w:rPr>
      <w:t xml:space="preserve"> – technická specifikace</w:t>
    </w:r>
  </w:p>
  <w:p w14:paraId="40CC6099" w14:textId="77777777" w:rsidR="0014452F" w:rsidRDefault="0014452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481DD" w14:textId="77777777" w:rsidR="002120B9" w:rsidRDefault="002120B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ACE5C4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680121"/>
    <w:multiLevelType w:val="hybridMultilevel"/>
    <w:tmpl w:val="B770FCCA"/>
    <w:lvl w:ilvl="0" w:tplc="44ACDB7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21931444">
    <w:abstractNumId w:val="1"/>
  </w:num>
  <w:num w:numId="2" w16cid:durableId="1276402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179"/>
    <w:rsid w:val="00026161"/>
    <w:rsid w:val="000722AD"/>
    <w:rsid w:val="0013002D"/>
    <w:rsid w:val="0014452F"/>
    <w:rsid w:val="001836D2"/>
    <w:rsid w:val="00190D6B"/>
    <w:rsid w:val="0019771D"/>
    <w:rsid w:val="001A2B3E"/>
    <w:rsid w:val="001B6571"/>
    <w:rsid w:val="001E2F1A"/>
    <w:rsid w:val="001E7D36"/>
    <w:rsid w:val="00207697"/>
    <w:rsid w:val="002120B9"/>
    <w:rsid w:val="002A3A73"/>
    <w:rsid w:val="002B0500"/>
    <w:rsid w:val="002B6D1B"/>
    <w:rsid w:val="002D34C8"/>
    <w:rsid w:val="002E55E7"/>
    <w:rsid w:val="00321F12"/>
    <w:rsid w:val="0038504E"/>
    <w:rsid w:val="00390586"/>
    <w:rsid w:val="003B163E"/>
    <w:rsid w:val="003D2543"/>
    <w:rsid w:val="003D3A0C"/>
    <w:rsid w:val="00423844"/>
    <w:rsid w:val="00432F9A"/>
    <w:rsid w:val="00451DB6"/>
    <w:rsid w:val="0045237F"/>
    <w:rsid w:val="00496513"/>
    <w:rsid w:val="004F7598"/>
    <w:rsid w:val="00505EB6"/>
    <w:rsid w:val="00537FEE"/>
    <w:rsid w:val="00572531"/>
    <w:rsid w:val="0057792A"/>
    <w:rsid w:val="005931E7"/>
    <w:rsid w:val="00594803"/>
    <w:rsid w:val="005971B6"/>
    <w:rsid w:val="005E2B37"/>
    <w:rsid w:val="005E755B"/>
    <w:rsid w:val="005F3BC2"/>
    <w:rsid w:val="005F5440"/>
    <w:rsid w:val="00603A7C"/>
    <w:rsid w:val="006166E5"/>
    <w:rsid w:val="006408BD"/>
    <w:rsid w:val="0069019A"/>
    <w:rsid w:val="006A061D"/>
    <w:rsid w:val="006C5111"/>
    <w:rsid w:val="00704260"/>
    <w:rsid w:val="00722C60"/>
    <w:rsid w:val="00744200"/>
    <w:rsid w:val="007B2A26"/>
    <w:rsid w:val="007B5524"/>
    <w:rsid w:val="00804780"/>
    <w:rsid w:val="00811094"/>
    <w:rsid w:val="008133DB"/>
    <w:rsid w:val="008204AC"/>
    <w:rsid w:val="00846270"/>
    <w:rsid w:val="00870E3B"/>
    <w:rsid w:val="00872CE9"/>
    <w:rsid w:val="008A4692"/>
    <w:rsid w:val="008B7925"/>
    <w:rsid w:val="008E420A"/>
    <w:rsid w:val="00901DFB"/>
    <w:rsid w:val="00913887"/>
    <w:rsid w:val="009246AE"/>
    <w:rsid w:val="0092793F"/>
    <w:rsid w:val="00940A6C"/>
    <w:rsid w:val="0095157A"/>
    <w:rsid w:val="009B57D9"/>
    <w:rsid w:val="00A01FCF"/>
    <w:rsid w:val="00A61F3C"/>
    <w:rsid w:val="00AB24E3"/>
    <w:rsid w:val="00AB3768"/>
    <w:rsid w:val="00B20B2C"/>
    <w:rsid w:val="00B54D56"/>
    <w:rsid w:val="00B72837"/>
    <w:rsid w:val="00BB16F2"/>
    <w:rsid w:val="00BE0A3D"/>
    <w:rsid w:val="00BE486A"/>
    <w:rsid w:val="00C16375"/>
    <w:rsid w:val="00C75663"/>
    <w:rsid w:val="00CA2113"/>
    <w:rsid w:val="00CD4BA3"/>
    <w:rsid w:val="00D603FB"/>
    <w:rsid w:val="00D66523"/>
    <w:rsid w:val="00D72CA6"/>
    <w:rsid w:val="00D836F1"/>
    <w:rsid w:val="00DF1861"/>
    <w:rsid w:val="00E25853"/>
    <w:rsid w:val="00E26575"/>
    <w:rsid w:val="00EA3E8D"/>
    <w:rsid w:val="00EE4179"/>
    <w:rsid w:val="00F00CF3"/>
    <w:rsid w:val="00F9736D"/>
    <w:rsid w:val="00FA2B10"/>
    <w:rsid w:val="00FB2712"/>
    <w:rsid w:val="00FB4777"/>
    <w:rsid w:val="00FC6C9E"/>
    <w:rsid w:val="00FD7D6A"/>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A22BC4"/>
  <w15:chartTrackingRefBased/>
  <w15:docId w15:val="{00205740-32B9-4255-B1AB-8B56599C0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D25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07697"/>
    <w:pPr>
      <w:ind w:left="720"/>
      <w:contextualSpacing/>
    </w:pPr>
  </w:style>
  <w:style w:type="character" w:customStyle="1" w:styleId="Nadpis1Char">
    <w:name w:val="Nadpis 1 Char"/>
    <w:basedOn w:val="Standardnpsmoodstavce"/>
    <w:link w:val="Nadpis1"/>
    <w:uiPriority w:val="9"/>
    <w:rsid w:val="003D2543"/>
    <w:rPr>
      <w:rFonts w:asciiTheme="majorHAnsi" w:eastAsiaTheme="majorEastAsia" w:hAnsiTheme="majorHAnsi" w:cstheme="majorBidi"/>
      <w:color w:val="2F5496" w:themeColor="accent1" w:themeShade="BF"/>
      <w:sz w:val="32"/>
      <w:szCs w:val="32"/>
    </w:rPr>
  </w:style>
  <w:style w:type="paragraph" w:styleId="Revize">
    <w:name w:val="Revision"/>
    <w:hidden/>
    <w:uiPriority w:val="99"/>
    <w:semiHidden/>
    <w:rsid w:val="00D72CA6"/>
    <w:pPr>
      <w:spacing w:after="0" w:line="240" w:lineRule="auto"/>
    </w:pPr>
  </w:style>
  <w:style w:type="character" w:styleId="Odkaznakoment">
    <w:name w:val="annotation reference"/>
    <w:basedOn w:val="Standardnpsmoodstavce"/>
    <w:uiPriority w:val="99"/>
    <w:semiHidden/>
    <w:unhideWhenUsed/>
    <w:rsid w:val="00B20B2C"/>
    <w:rPr>
      <w:sz w:val="16"/>
      <w:szCs w:val="16"/>
    </w:rPr>
  </w:style>
  <w:style w:type="paragraph" w:styleId="Textkomente">
    <w:name w:val="annotation text"/>
    <w:basedOn w:val="Normln"/>
    <w:link w:val="TextkomenteChar"/>
    <w:uiPriority w:val="99"/>
    <w:semiHidden/>
    <w:unhideWhenUsed/>
    <w:rsid w:val="00B20B2C"/>
    <w:pPr>
      <w:spacing w:line="240" w:lineRule="auto"/>
    </w:pPr>
    <w:rPr>
      <w:sz w:val="20"/>
      <w:szCs w:val="20"/>
    </w:rPr>
  </w:style>
  <w:style w:type="character" w:customStyle="1" w:styleId="TextkomenteChar">
    <w:name w:val="Text komentáře Char"/>
    <w:basedOn w:val="Standardnpsmoodstavce"/>
    <w:link w:val="Textkomente"/>
    <w:uiPriority w:val="99"/>
    <w:semiHidden/>
    <w:rsid w:val="00B20B2C"/>
    <w:rPr>
      <w:sz w:val="20"/>
      <w:szCs w:val="20"/>
    </w:rPr>
  </w:style>
  <w:style w:type="paragraph" w:styleId="Pedmtkomente">
    <w:name w:val="annotation subject"/>
    <w:basedOn w:val="Textkomente"/>
    <w:next w:val="Textkomente"/>
    <w:link w:val="PedmtkomenteChar"/>
    <w:uiPriority w:val="99"/>
    <w:semiHidden/>
    <w:unhideWhenUsed/>
    <w:rsid w:val="00B20B2C"/>
    <w:rPr>
      <w:b/>
      <w:bCs/>
    </w:rPr>
  </w:style>
  <w:style w:type="character" w:customStyle="1" w:styleId="PedmtkomenteChar">
    <w:name w:val="Předmět komentáře Char"/>
    <w:basedOn w:val="TextkomenteChar"/>
    <w:link w:val="Pedmtkomente"/>
    <w:uiPriority w:val="99"/>
    <w:semiHidden/>
    <w:rsid w:val="00B20B2C"/>
    <w:rPr>
      <w:b/>
      <w:bCs/>
      <w:sz w:val="20"/>
      <w:szCs w:val="20"/>
    </w:rPr>
  </w:style>
  <w:style w:type="paragraph" w:styleId="Zhlav">
    <w:name w:val="header"/>
    <w:basedOn w:val="Normln"/>
    <w:link w:val="ZhlavChar"/>
    <w:uiPriority w:val="99"/>
    <w:unhideWhenUsed/>
    <w:rsid w:val="00FB271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B2712"/>
  </w:style>
  <w:style w:type="paragraph" w:styleId="Zpat">
    <w:name w:val="footer"/>
    <w:basedOn w:val="Normln"/>
    <w:link w:val="ZpatChar"/>
    <w:uiPriority w:val="99"/>
    <w:unhideWhenUsed/>
    <w:rsid w:val="00FB2712"/>
    <w:pPr>
      <w:tabs>
        <w:tab w:val="center" w:pos="4536"/>
        <w:tab w:val="right" w:pos="9072"/>
      </w:tabs>
      <w:spacing w:after="0" w:line="240" w:lineRule="auto"/>
    </w:pPr>
  </w:style>
  <w:style w:type="character" w:customStyle="1" w:styleId="ZpatChar">
    <w:name w:val="Zápatí Char"/>
    <w:basedOn w:val="Standardnpsmoodstavce"/>
    <w:link w:val="Zpat"/>
    <w:uiPriority w:val="99"/>
    <w:rsid w:val="00FB2712"/>
  </w:style>
  <w:style w:type="table" w:styleId="Mkatabulky">
    <w:name w:val="Table Grid"/>
    <w:basedOn w:val="Normlntabulka"/>
    <w:uiPriority w:val="39"/>
    <w:rsid w:val="0019771D"/>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A61F3C"/>
    <w:rPr>
      <w:color w:val="0563C1" w:themeColor="hyperlink"/>
      <w:u w:val="single"/>
    </w:rPr>
  </w:style>
  <w:style w:type="character" w:styleId="Nevyeenzmnka">
    <w:name w:val="Unresolved Mention"/>
    <w:basedOn w:val="Standardnpsmoodstavce"/>
    <w:uiPriority w:val="99"/>
    <w:semiHidden/>
    <w:unhideWhenUsed/>
    <w:rsid w:val="00A61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03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2</Pages>
  <Words>480</Words>
  <Characters>2834</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Rylko Bc.</dc:creator>
  <cp:keywords/>
  <dc:description/>
  <cp:lastModifiedBy>Pavlína Juřenová</cp:lastModifiedBy>
  <cp:revision>35</cp:revision>
  <dcterms:created xsi:type="dcterms:W3CDTF">2023-08-15T07:51:00Z</dcterms:created>
  <dcterms:modified xsi:type="dcterms:W3CDTF">2024-01-30T10:32:00Z</dcterms:modified>
</cp:coreProperties>
</file>