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3812C" w14:textId="77777777" w:rsidR="003B44CB" w:rsidRDefault="003B44CB" w:rsidP="003B44CB">
      <w:pPr>
        <w:jc w:val="center"/>
        <w:rPr>
          <w:sz w:val="24"/>
          <w:szCs w:val="24"/>
        </w:rPr>
      </w:pPr>
      <w:bookmarkStart w:id="0" w:name="_Toc499564282"/>
      <w:bookmarkStart w:id="1" w:name="_Toc188446866"/>
      <w:r>
        <w:rPr>
          <w:sz w:val="24"/>
          <w:szCs w:val="24"/>
        </w:rPr>
        <w:t>Příloha č. 1 Zadávací dokumentace – Technická specifikace</w:t>
      </w:r>
    </w:p>
    <w:p w14:paraId="6B450B28" w14:textId="77777777" w:rsidR="00AD1B53" w:rsidRPr="00396E7C" w:rsidRDefault="00AD1B53" w:rsidP="00396E7C">
      <w:pPr>
        <w:pStyle w:val="Nadpis1"/>
      </w:pPr>
      <w:r w:rsidRPr="00396E7C">
        <w:t>Technická specifikace zadavatele (kupujícího)</w:t>
      </w:r>
      <w:bookmarkEnd w:id="0"/>
      <w:bookmarkEnd w:id="1"/>
    </w:p>
    <w:p w14:paraId="52C9DDF7" w14:textId="15F67C51" w:rsidR="003029EB" w:rsidRPr="006D2DDC" w:rsidRDefault="003029EB" w:rsidP="00396EB0">
      <w:pPr>
        <w:spacing w:after="60" w:line="276" w:lineRule="auto"/>
        <w:jc w:val="both"/>
      </w:pPr>
      <w:r w:rsidRPr="006D2DDC">
        <w:t xml:space="preserve">Zadavatel </w:t>
      </w:r>
      <w:r w:rsidR="003B44CB">
        <w:t xml:space="preserve">(dále též „kupující“) </w:t>
      </w:r>
      <w:r w:rsidRPr="006D2DDC">
        <w:t>požaduje dodávku jednotlivých komponent dle této technické dokumentace včetně příslušenství v níže uvedené minimální specifikaci.</w:t>
      </w:r>
    </w:p>
    <w:p w14:paraId="25551DE1" w14:textId="59C1F6FC" w:rsidR="0083201A" w:rsidRPr="006D2DDC" w:rsidRDefault="0083201A" w:rsidP="00396EB0">
      <w:pPr>
        <w:spacing w:after="60" w:line="276" w:lineRule="auto"/>
        <w:jc w:val="both"/>
      </w:pPr>
      <w:r w:rsidRPr="006D2DDC">
        <w:t>Musí se jednat o zařízení nová, nepoužitá, nerepasovaná a určená pro prodej v České republice.</w:t>
      </w:r>
    </w:p>
    <w:p w14:paraId="012D03B5" w14:textId="591D0877" w:rsidR="0027320D" w:rsidRPr="006D2DDC" w:rsidRDefault="006D0E47" w:rsidP="00396EB0">
      <w:pPr>
        <w:spacing w:after="60" w:line="276" w:lineRule="auto"/>
        <w:jc w:val="both"/>
      </w:pPr>
      <w:r w:rsidRPr="006D2DDC">
        <w:t xml:space="preserve">Součástí dodávky níže uvedených technologií </w:t>
      </w:r>
      <w:r w:rsidR="00470BE5" w:rsidRPr="006D2DDC">
        <w:t>budou i dále uvedené služby</w:t>
      </w:r>
      <w:r w:rsidR="00C57706" w:rsidRPr="006D2DDC">
        <w:t>.</w:t>
      </w:r>
    </w:p>
    <w:p w14:paraId="2D15B9CA" w14:textId="34E931ED" w:rsidR="006D0E47" w:rsidRPr="006D2DDC" w:rsidRDefault="006D0E47" w:rsidP="00396EB0">
      <w:pPr>
        <w:spacing w:after="60" w:line="276" w:lineRule="auto"/>
        <w:jc w:val="both"/>
      </w:pPr>
      <w:r w:rsidRPr="006D2DDC">
        <w:t>Součástí dodávky bude dále dodávka dokumentace a</w:t>
      </w:r>
      <w:r w:rsidR="00964749" w:rsidRPr="006D2DDC">
        <w:t xml:space="preserve"> nezbytné</w:t>
      </w:r>
      <w:r w:rsidRPr="006D2DDC">
        <w:t xml:space="preserve"> zaškolení administrátorů v prostředí </w:t>
      </w:r>
      <w:r w:rsidR="005418DD" w:rsidRPr="006D2DDC">
        <w:t>kupujícího</w:t>
      </w:r>
      <w:r w:rsidRPr="006D2DDC">
        <w:t xml:space="preserve"> k běžnému provozu a ovládání dodaných technologií včetně specifik a konfigurace provedené v prostředí </w:t>
      </w:r>
      <w:r w:rsidR="005418DD" w:rsidRPr="006D2DDC">
        <w:t>kupujícího</w:t>
      </w:r>
      <w:r w:rsidRPr="006D2DDC">
        <w:t>.</w:t>
      </w:r>
      <w:r w:rsidR="00123F6F">
        <w:t xml:space="preserve"> Implementační práce budou naceněny samostatně.</w:t>
      </w:r>
    </w:p>
    <w:p w14:paraId="0FDAD9BF" w14:textId="1BEC0E22" w:rsidR="0075384F" w:rsidRPr="006D2DDC" w:rsidRDefault="0075384F" w:rsidP="00396EB0">
      <w:pPr>
        <w:spacing w:after="60" w:line="276" w:lineRule="auto"/>
        <w:jc w:val="both"/>
      </w:pPr>
      <w:r w:rsidRPr="006D2DDC">
        <w:t>Nabízené zboží musí být standardní, běžně dostupné a určené k produkčnímu použití.</w:t>
      </w:r>
    </w:p>
    <w:p w14:paraId="6CBA5FCD" w14:textId="1AECF760" w:rsidR="00DE2FCC" w:rsidRPr="006D2DDC" w:rsidRDefault="0075384F" w:rsidP="00396EB0">
      <w:pPr>
        <w:spacing w:after="60" w:line="276" w:lineRule="auto"/>
        <w:jc w:val="both"/>
      </w:pPr>
      <w:r w:rsidRPr="006D2DDC">
        <w:t>Není dovoleno použití beta-verzí, kódu s custom úpravami či neoficiálních verzí.</w:t>
      </w:r>
    </w:p>
    <w:p w14:paraId="6428FD78" w14:textId="655FBA10" w:rsidR="0075384F" w:rsidRPr="006D2DDC" w:rsidRDefault="0075384F" w:rsidP="00396EB0">
      <w:pPr>
        <w:spacing w:after="60" w:line="276" w:lineRule="auto"/>
        <w:jc w:val="both"/>
      </w:pPr>
      <w:r w:rsidRPr="006D2DDC">
        <w:t>Veškeré nabízené zboží musí být pokryto oficiálním supportem, přičemž požadavek na provedení bezplatného servisního zásahu musí být možné kdykoliv vznést přímo na výrobce zařízení.</w:t>
      </w:r>
    </w:p>
    <w:p w14:paraId="345D9915" w14:textId="227160D9" w:rsidR="0075384F" w:rsidRPr="006D2DDC" w:rsidRDefault="0075384F" w:rsidP="00396EB0">
      <w:pPr>
        <w:spacing w:after="60" w:line="276" w:lineRule="auto"/>
        <w:jc w:val="both"/>
      </w:pPr>
      <w:r w:rsidRPr="006D2DDC">
        <w:t>Veškeré deklarované funkce a technické parametry nabízeného zboží musí být dostupné nejpozději dnem podání nabídky.</w:t>
      </w:r>
    </w:p>
    <w:p w14:paraId="2D885949" w14:textId="4AE577EF" w:rsidR="0075384F" w:rsidRPr="006D2DDC" w:rsidRDefault="0075384F" w:rsidP="00396EB0">
      <w:pPr>
        <w:spacing w:after="60" w:line="276" w:lineRule="auto"/>
        <w:jc w:val="both"/>
      </w:pPr>
      <w:r w:rsidRPr="006D2DDC">
        <w:t>Deklarované funkce a technické parametry nabízeného zboží musí být ověřitelné prostřednictvím oficiálních datasheetů, release notes či manuálů vydaných výrobcem.</w:t>
      </w:r>
    </w:p>
    <w:p w14:paraId="6036EBA8" w14:textId="110B83EE" w:rsidR="00997BD7" w:rsidRPr="006D2DDC" w:rsidRDefault="00997BD7" w:rsidP="00396EB0">
      <w:pPr>
        <w:spacing w:after="60" w:line="276" w:lineRule="auto"/>
        <w:jc w:val="both"/>
      </w:pPr>
      <w:r w:rsidRPr="006D2DDC">
        <w:t>Užité pojmy níže:</w:t>
      </w:r>
    </w:p>
    <w:p w14:paraId="01D0F371" w14:textId="274A8166" w:rsidR="00997BD7" w:rsidRPr="006D2DDC" w:rsidRDefault="00997BD7" w:rsidP="00467028">
      <w:pPr>
        <w:pStyle w:val="Odstavecseseznamem"/>
        <w:numPr>
          <w:ilvl w:val="0"/>
          <w:numId w:val="2"/>
        </w:numPr>
      </w:pPr>
      <w:r w:rsidRPr="006D2DDC">
        <w:t>NBD – další pracovní den, tzn.</w:t>
      </w:r>
      <w:r w:rsidR="001262BD" w:rsidRPr="006D2DDC">
        <w:t xml:space="preserve"> například</w:t>
      </w:r>
      <w:r w:rsidRPr="006D2DDC">
        <w:t xml:space="preserve"> realizace opravy zařízení nejpozději další pracovní den od nahlášení</w:t>
      </w:r>
    </w:p>
    <w:p w14:paraId="097B04D7" w14:textId="6F79FA16" w:rsidR="00997BD7" w:rsidRPr="006D2DDC" w:rsidRDefault="00997BD7" w:rsidP="00467028">
      <w:pPr>
        <w:pStyle w:val="Odstavecseseznamem"/>
        <w:numPr>
          <w:ilvl w:val="0"/>
          <w:numId w:val="2"/>
        </w:numPr>
      </w:pPr>
      <w:r w:rsidRPr="006D2DDC">
        <w:t>x BD – x pracovních dnů, tzn.</w:t>
      </w:r>
      <w:r w:rsidR="001262BD" w:rsidRPr="006D2DDC">
        <w:t xml:space="preserve"> například</w:t>
      </w:r>
      <w:r w:rsidRPr="006D2DDC">
        <w:t xml:space="preserve"> realizace opravy zařízení nejpozději poslední pracovní den dané lhůty od nahlášení</w:t>
      </w:r>
    </w:p>
    <w:p w14:paraId="0844D114" w14:textId="6D709C01" w:rsidR="00997BD7" w:rsidRPr="006D2DDC" w:rsidRDefault="00997BD7" w:rsidP="00467028">
      <w:pPr>
        <w:pStyle w:val="Odstavecseseznamem"/>
        <w:numPr>
          <w:ilvl w:val="0"/>
          <w:numId w:val="2"/>
        </w:numPr>
      </w:pPr>
      <w:r w:rsidRPr="006D2DDC">
        <w:t>on-site – realizace</w:t>
      </w:r>
      <w:r w:rsidR="001262BD" w:rsidRPr="006D2DDC">
        <w:t xml:space="preserve"> například</w:t>
      </w:r>
      <w:r w:rsidRPr="006D2DDC">
        <w:t xml:space="preserve"> opravy zařízení v místě dodávky</w:t>
      </w:r>
    </w:p>
    <w:p w14:paraId="58B0947F" w14:textId="1AC01CFC" w:rsidR="00EB74CA" w:rsidRPr="006D2DDC" w:rsidRDefault="00EB74CA" w:rsidP="00396EB0">
      <w:pPr>
        <w:spacing w:before="120" w:after="60" w:line="276" w:lineRule="auto"/>
        <w:jc w:val="both"/>
      </w:pPr>
      <w:r w:rsidRPr="006D2DDC">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2965BEFF" w14:textId="77777777" w:rsidR="00A8122F" w:rsidRPr="006D2DDC" w:rsidRDefault="00A8122F">
      <w:pPr>
        <w:spacing w:after="160" w:line="259" w:lineRule="auto"/>
        <w:rPr>
          <w:b/>
          <w:bCs/>
        </w:rPr>
      </w:pPr>
      <w:r w:rsidRPr="006D2DDC">
        <w:rPr>
          <w:b/>
          <w:bCs/>
        </w:rPr>
        <w:br w:type="page"/>
      </w:r>
    </w:p>
    <w:p w14:paraId="78EA4C21" w14:textId="1600D0AA" w:rsidR="00DE2FCC" w:rsidRPr="00EC38E5" w:rsidRDefault="001F12A0" w:rsidP="00396E7C">
      <w:pPr>
        <w:spacing w:after="240"/>
        <w:jc w:val="both"/>
        <w:rPr>
          <w:b/>
          <w:color w:val="A40000"/>
          <w:sz w:val="28"/>
          <w:szCs w:val="28"/>
        </w:rPr>
      </w:pPr>
      <w:r w:rsidRPr="00EC38E5">
        <w:rPr>
          <w:b/>
          <w:color w:val="A40000"/>
          <w:sz w:val="28"/>
          <w:szCs w:val="28"/>
        </w:rPr>
        <w:lastRenderedPageBreak/>
        <w:t>Obsah</w:t>
      </w:r>
    </w:p>
    <w:p w14:paraId="035A46F9" w14:textId="5A596FC1" w:rsidR="00687EF8" w:rsidRDefault="001F12A0">
      <w:pPr>
        <w:pStyle w:val="Obsah1"/>
        <w:rPr>
          <w:rFonts w:cstheme="minorBidi"/>
          <w:b w:val="0"/>
          <w:bCs w:val="0"/>
          <w:caps w:val="0"/>
          <w:noProof/>
          <w:kern w:val="2"/>
          <w:sz w:val="24"/>
          <w:szCs w:val="24"/>
          <w14:ligatures w14:val="standardContextual"/>
        </w:rPr>
      </w:pPr>
      <w:r w:rsidRPr="006D2DDC">
        <w:fldChar w:fldCharType="begin"/>
      </w:r>
      <w:r w:rsidRPr="006D2DDC">
        <w:instrText xml:space="preserve"> TOC \o "1-2" \h \z \u </w:instrText>
      </w:r>
      <w:r w:rsidRPr="006D2DDC">
        <w:fldChar w:fldCharType="separate"/>
      </w:r>
      <w:hyperlink w:anchor="_Toc188446866" w:history="1">
        <w:r w:rsidR="00687EF8" w:rsidRPr="00175723">
          <w:rPr>
            <w:rStyle w:val="Hypertextovodkaz"/>
            <w:noProof/>
          </w:rPr>
          <w:t>1</w:t>
        </w:r>
        <w:r w:rsidR="00687EF8">
          <w:rPr>
            <w:rFonts w:cstheme="minorBidi"/>
            <w:b w:val="0"/>
            <w:bCs w:val="0"/>
            <w:caps w:val="0"/>
            <w:noProof/>
            <w:kern w:val="2"/>
            <w:sz w:val="24"/>
            <w:szCs w:val="24"/>
            <w14:ligatures w14:val="standardContextual"/>
          </w:rPr>
          <w:tab/>
        </w:r>
        <w:r w:rsidR="00687EF8" w:rsidRPr="00175723">
          <w:rPr>
            <w:rStyle w:val="Hypertextovodkaz"/>
            <w:noProof/>
          </w:rPr>
          <w:t>Technická specifikace zadavatele (kupujícího)</w:t>
        </w:r>
        <w:r w:rsidR="00687EF8">
          <w:rPr>
            <w:noProof/>
            <w:webHidden/>
          </w:rPr>
          <w:tab/>
        </w:r>
        <w:r w:rsidR="00687EF8">
          <w:rPr>
            <w:noProof/>
            <w:webHidden/>
          </w:rPr>
          <w:fldChar w:fldCharType="begin"/>
        </w:r>
        <w:r w:rsidR="00687EF8">
          <w:rPr>
            <w:noProof/>
            <w:webHidden/>
          </w:rPr>
          <w:instrText xml:space="preserve"> PAGEREF _Toc188446866 \h </w:instrText>
        </w:r>
        <w:r w:rsidR="00687EF8">
          <w:rPr>
            <w:noProof/>
            <w:webHidden/>
          </w:rPr>
        </w:r>
        <w:r w:rsidR="00687EF8">
          <w:rPr>
            <w:noProof/>
            <w:webHidden/>
          </w:rPr>
          <w:fldChar w:fldCharType="separate"/>
        </w:r>
        <w:r w:rsidR="00687EF8">
          <w:rPr>
            <w:noProof/>
            <w:webHidden/>
          </w:rPr>
          <w:t>1</w:t>
        </w:r>
        <w:r w:rsidR="00687EF8">
          <w:rPr>
            <w:noProof/>
            <w:webHidden/>
          </w:rPr>
          <w:fldChar w:fldCharType="end"/>
        </w:r>
      </w:hyperlink>
    </w:p>
    <w:p w14:paraId="39616A4A" w14:textId="4425CD0E" w:rsidR="00687EF8" w:rsidRDefault="00AD5812">
      <w:pPr>
        <w:pStyle w:val="Obsah1"/>
        <w:rPr>
          <w:rFonts w:cstheme="minorBidi"/>
          <w:b w:val="0"/>
          <w:bCs w:val="0"/>
          <w:caps w:val="0"/>
          <w:noProof/>
          <w:kern w:val="2"/>
          <w:sz w:val="24"/>
          <w:szCs w:val="24"/>
          <w14:ligatures w14:val="standardContextual"/>
        </w:rPr>
      </w:pPr>
      <w:hyperlink w:anchor="_Toc188446867" w:history="1">
        <w:r w:rsidR="00687EF8" w:rsidRPr="00175723">
          <w:rPr>
            <w:rStyle w:val="Hypertextovodkaz"/>
            <w:noProof/>
          </w:rPr>
          <w:t>2</w:t>
        </w:r>
        <w:r w:rsidR="00687EF8">
          <w:rPr>
            <w:rFonts w:cstheme="minorBidi"/>
            <w:b w:val="0"/>
            <w:bCs w:val="0"/>
            <w:caps w:val="0"/>
            <w:noProof/>
            <w:kern w:val="2"/>
            <w:sz w:val="24"/>
            <w:szCs w:val="24"/>
            <w14:ligatures w14:val="standardContextual"/>
          </w:rPr>
          <w:tab/>
        </w:r>
        <w:r w:rsidR="00687EF8" w:rsidRPr="00175723">
          <w:rPr>
            <w:rStyle w:val="Hypertextovodkaz"/>
            <w:noProof/>
          </w:rPr>
          <w:t>Požadavky na jednotlivé technologie (prvky)</w:t>
        </w:r>
        <w:r w:rsidR="00687EF8">
          <w:rPr>
            <w:noProof/>
            <w:webHidden/>
          </w:rPr>
          <w:tab/>
        </w:r>
        <w:r w:rsidR="00687EF8">
          <w:rPr>
            <w:noProof/>
            <w:webHidden/>
          </w:rPr>
          <w:fldChar w:fldCharType="begin"/>
        </w:r>
        <w:r w:rsidR="00687EF8">
          <w:rPr>
            <w:noProof/>
            <w:webHidden/>
          </w:rPr>
          <w:instrText xml:space="preserve"> PAGEREF _Toc188446867 \h </w:instrText>
        </w:r>
        <w:r w:rsidR="00687EF8">
          <w:rPr>
            <w:noProof/>
            <w:webHidden/>
          </w:rPr>
        </w:r>
        <w:r w:rsidR="00687EF8">
          <w:rPr>
            <w:noProof/>
            <w:webHidden/>
          </w:rPr>
          <w:fldChar w:fldCharType="separate"/>
        </w:r>
        <w:r w:rsidR="00687EF8">
          <w:rPr>
            <w:noProof/>
            <w:webHidden/>
          </w:rPr>
          <w:t>3</w:t>
        </w:r>
        <w:r w:rsidR="00687EF8">
          <w:rPr>
            <w:noProof/>
            <w:webHidden/>
          </w:rPr>
          <w:fldChar w:fldCharType="end"/>
        </w:r>
      </w:hyperlink>
    </w:p>
    <w:p w14:paraId="69377CAF" w14:textId="4BED96EA"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68" w:history="1">
        <w:r w:rsidR="00687EF8" w:rsidRPr="00175723">
          <w:rPr>
            <w:rStyle w:val="Hypertextovodkaz"/>
            <w:noProof/>
          </w:rPr>
          <w:t>2.1</w:t>
        </w:r>
        <w:r w:rsidR="00687EF8">
          <w:rPr>
            <w:rFonts w:cstheme="minorBidi"/>
            <w:smallCaps w:val="0"/>
            <w:noProof/>
            <w:kern w:val="2"/>
            <w:sz w:val="24"/>
            <w:szCs w:val="24"/>
            <w14:ligatures w14:val="standardContextual"/>
          </w:rPr>
          <w:tab/>
        </w:r>
        <w:r w:rsidR="00687EF8" w:rsidRPr="00175723">
          <w:rPr>
            <w:rStyle w:val="Hypertextovodkaz"/>
            <w:noProof/>
          </w:rPr>
          <w:t>Zdůvodnění požadavku na kompatibilitu pro síťové prvky</w:t>
        </w:r>
        <w:r w:rsidR="00687EF8">
          <w:rPr>
            <w:noProof/>
            <w:webHidden/>
          </w:rPr>
          <w:tab/>
        </w:r>
        <w:r w:rsidR="00687EF8">
          <w:rPr>
            <w:noProof/>
            <w:webHidden/>
          </w:rPr>
          <w:fldChar w:fldCharType="begin"/>
        </w:r>
        <w:r w:rsidR="00687EF8">
          <w:rPr>
            <w:noProof/>
            <w:webHidden/>
          </w:rPr>
          <w:instrText xml:space="preserve"> PAGEREF _Toc188446868 \h </w:instrText>
        </w:r>
        <w:r w:rsidR="00687EF8">
          <w:rPr>
            <w:noProof/>
            <w:webHidden/>
          </w:rPr>
        </w:r>
        <w:r w:rsidR="00687EF8">
          <w:rPr>
            <w:noProof/>
            <w:webHidden/>
          </w:rPr>
          <w:fldChar w:fldCharType="separate"/>
        </w:r>
        <w:r w:rsidR="00687EF8">
          <w:rPr>
            <w:noProof/>
            <w:webHidden/>
          </w:rPr>
          <w:t>3</w:t>
        </w:r>
        <w:r w:rsidR="00687EF8">
          <w:rPr>
            <w:noProof/>
            <w:webHidden/>
          </w:rPr>
          <w:fldChar w:fldCharType="end"/>
        </w:r>
      </w:hyperlink>
    </w:p>
    <w:p w14:paraId="10B743AF" w14:textId="09645201"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69" w:history="1">
        <w:r w:rsidR="00687EF8" w:rsidRPr="00175723">
          <w:rPr>
            <w:rStyle w:val="Hypertextovodkaz"/>
            <w:noProof/>
          </w:rPr>
          <w:t>2.2</w:t>
        </w:r>
        <w:r w:rsidR="00687EF8">
          <w:rPr>
            <w:rFonts w:cstheme="minorBidi"/>
            <w:smallCaps w:val="0"/>
            <w:noProof/>
            <w:kern w:val="2"/>
            <w:sz w:val="24"/>
            <w:szCs w:val="24"/>
            <w14:ligatures w14:val="standardContextual"/>
          </w:rPr>
          <w:tab/>
        </w:r>
        <w:r w:rsidR="00687EF8" w:rsidRPr="00175723">
          <w:rPr>
            <w:rStyle w:val="Hypertextovodkaz"/>
            <w:noProof/>
          </w:rPr>
          <w:t>Páteřní přepínač s příslušenstvím</w:t>
        </w:r>
        <w:r w:rsidR="00687EF8">
          <w:rPr>
            <w:noProof/>
            <w:webHidden/>
          </w:rPr>
          <w:tab/>
        </w:r>
        <w:r w:rsidR="00687EF8">
          <w:rPr>
            <w:noProof/>
            <w:webHidden/>
          </w:rPr>
          <w:fldChar w:fldCharType="begin"/>
        </w:r>
        <w:r w:rsidR="00687EF8">
          <w:rPr>
            <w:noProof/>
            <w:webHidden/>
          </w:rPr>
          <w:instrText xml:space="preserve"> PAGEREF _Toc188446869 \h </w:instrText>
        </w:r>
        <w:r w:rsidR="00687EF8">
          <w:rPr>
            <w:noProof/>
            <w:webHidden/>
          </w:rPr>
        </w:r>
        <w:r w:rsidR="00687EF8">
          <w:rPr>
            <w:noProof/>
            <w:webHidden/>
          </w:rPr>
          <w:fldChar w:fldCharType="separate"/>
        </w:r>
        <w:r w:rsidR="00687EF8">
          <w:rPr>
            <w:noProof/>
            <w:webHidden/>
          </w:rPr>
          <w:t>3</w:t>
        </w:r>
        <w:r w:rsidR="00687EF8">
          <w:rPr>
            <w:noProof/>
            <w:webHidden/>
          </w:rPr>
          <w:fldChar w:fldCharType="end"/>
        </w:r>
      </w:hyperlink>
    </w:p>
    <w:p w14:paraId="61AC3896" w14:textId="30407AD3"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0" w:history="1">
        <w:r w:rsidR="00687EF8" w:rsidRPr="00175723">
          <w:rPr>
            <w:rStyle w:val="Hypertextovodkaz"/>
            <w:noProof/>
          </w:rPr>
          <w:t>2.3</w:t>
        </w:r>
        <w:r w:rsidR="00687EF8">
          <w:rPr>
            <w:rFonts w:cstheme="minorBidi"/>
            <w:smallCaps w:val="0"/>
            <w:noProof/>
            <w:kern w:val="2"/>
            <w:sz w:val="24"/>
            <w:szCs w:val="24"/>
            <w14:ligatures w14:val="standardContextual"/>
          </w:rPr>
          <w:tab/>
        </w:r>
        <w:r w:rsidR="00687EF8" w:rsidRPr="00175723">
          <w:rPr>
            <w:rStyle w:val="Hypertextovodkaz"/>
            <w:noProof/>
          </w:rPr>
          <w:t>Přístupový přepínač typu 1 s příslušenstvím</w:t>
        </w:r>
        <w:r w:rsidR="00687EF8">
          <w:rPr>
            <w:noProof/>
            <w:webHidden/>
          </w:rPr>
          <w:tab/>
        </w:r>
        <w:r w:rsidR="00687EF8">
          <w:rPr>
            <w:noProof/>
            <w:webHidden/>
          </w:rPr>
          <w:fldChar w:fldCharType="begin"/>
        </w:r>
        <w:r w:rsidR="00687EF8">
          <w:rPr>
            <w:noProof/>
            <w:webHidden/>
          </w:rPr>
          <w:instrText xml:space="preserve"> PAGEREF _Toc188446870 \h </w:instrText>
        </w:r>
        <w:r w:rsidR="00687EF8">
          <w:rPr>
            <w:noProof/>
            <w:webHidden/>
          </w:rPr>
        </w:r>
        <w:r w:rsidR="00687EF8">
          <w:rPr>
            <w:noProof/>
            <w:webHidden/>
          </w:rPr>
          <w:fldChar w:fldCharType="separate"/>
        </w:r>
        <w:r w:rsidR="00687EF8">
          <w:rPr>
            <w:noProof/>
            <w:webHidden/>
          </w:rPr>
          <w:t>5</w:t>
        </w:r>
        <w:r w:rsidR="00687EF8">
          <w:rPr>
            <w:noProof/>
            <w:webHidden/>
          </w:rPr>
          <w:fldChar w:fldCharType="end"/>
        </w:r>
      </w:hyperlink>
    </w:p>
    <w:p w14:paraId="2703AC2F" w14:textId="1890123B"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1" w:history="1">
        <w:r w:rsidR="00687EF8" w:rsidRPr="00175723">
          <w:rPr>
            <w:rStyle w:val="Hypertextovodkaz"/>
            <w:noProof/>
          </w:rPr>
          <w:t>2.4</w:t>
        </w:r>
        <w:r w:rsidR="00687EF8">
          <w:rPr>
            <w:rFonts w:cstheme="minorBidi"/>
            <w:smallCaps w:val="0"/>
            <w:noProof/>
            <w:kern w:val="2"/>
            <w:sz w:val="24"/>
            <w:szCs w:val="24"/>
            <w14:ligatures w14:val="standardContextual"/>
          </w:rPr>
          <w:tab/>
        </w:r>
        <w:r w:rsidR="00687EF8" w:rsidRPr="00175723">
          <w:rPr>
            <w:rStyle w:val="Hypertextovodkaz"/>
            <w:noProof/>
          </w:rPr>
          <w:t>Přístupový přepínač typu 2 s příslušenstvím</w:t>
        </w:r>
        <w:r w:rsidR="00687EF8">
          <w:rPr>
            <w:noProof/>
            <w:webHidden/>
          </w:rPr>
          <w:tab/>
        </w:r>
        <w:r w:rsidR="00687EF8">
          <w:rPr>
            <w:noProof/>
            <w:webHidden/>
          </w:rPr>
          <w:fldChar w:fldCharType="begin"/>
        </w:r>
        <w:r w:rsidR="00687EF8">
          <w:rPr>
            <w:noProof/>
            <w:webHidden/>
          </w:rPr>
          <w:instrText xml:space="preserve"> PAGEREF _Toc188446871 \h </w:instrText>
        </w:r>
        <w:r w:rsidR="00687EF8">
          <w:rPr>
            <w:noProof/>
            <w:webHidden/>
          </w:rPr>
        </w:r>
        <w:r w:rsidR="00687EF8">
          <w:rPr>
            <w:noProof/>
            <w:webHidden/>
          </w:rPr>
          <w:fldChar w:fldCharType="separate"/>
        </w:r>
        <w:r w:rsidR="00687EF8">
          <w:rPr>
            <w:noProof/>
            <w:webHidden/>
          </w:rPr>
          <w:t>7</w:t>
        </w:r>
        <w:r w:rsidR="00687EF8">
          <w:rPr>
            <w:noProof/>
            <w:webHidden/>
          </w:rPr>
          <w:fldChar w:fldCharType="end"/>
        </w:r>
      </w:hyperlink>
    </w:p>
    <w:p w14:paraId="52F14ACF" w14:textId="52168BF4"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2" w:history="1">
        <w:r w:rsidR="00687EF8" w:rsidRPr="00175723">
          <w:rPr>
            <w:rStyle w:val="Hypertextovodkaz"/>
            <w:noProof/>
          </w:rPr>
          <w:t>2.5</w:t>
        </w:r>
        <w:r w:rsidR="00687EF8">
          <w:rPr>
            <w:rFonts w:cstheme="minorBidi"/>
            <w:smallCaps w:val="0"/>
            <w:noProof/>
            <w:kern w:val="2"/>
            <w:sz w:val="24"/>
            <w:szCs w:val="24"/>
            <w14:ligatures w14:val="standardContextual"/>
          </w:rPr>
          <w:tab/>
        </w:r>
        <w:r w:rsidR="00687EF8" w:rsidRPr="00175723">
          <w:rPr>
            <w:rStyle w:val="Hypertextovodkaz"/>
            <w:noProof/>
          </w:rPr>
          <w:t>Síťové příslušenství k aktivním prvkům a zařízením v této oblasti/části (cenu příslušenství dodavatel/prodávající zohlední v ceně zařízení v této části/oblasti plnění)</w:t>
        </w:r>
        <w:r w:rsidR="00687EF8">
          <w:rPr>
            <w:noProof/>
            <w:webHidden/>
          </w:rPr>
          <w:tab/>
        </w:r>
        <w:r w:rsidR="00687EF8">
          <w:rPr>
            <w:noProof/>
            <w:webHidden/>
          </w:rPr>
          <w:fldChar w:fldCharType="begin"/>
        </w:r>
        <w:r w:rsidR="00687EF8">
          <w:rPr>
            <w:noProof/>
            <w:webHidden/>
          </w:rPr>
          <w:instrText xml:space="preserve"> PAGEREF _Toc188446872 \h </w:instrText>
        </w:r>
        <w:r w:rsidR="00687EF8">
          <w:rPr>
            <w:noProof/>
            <w:webHidden/>
          </w:rPr>
        </w:r>
        <w:r w:rsidR="00687EF8">
          <w:rPr>
            <w:noProof/>
            <w:webHidden/>
          </w:rPr>
          <w:fldChar w:fldCharType="separate"/>
        </w:r>
        <w:r w:rsidR="00687EF8">
          <w:rPr>
            <w:noProof/>
            <w:webHidden/>
          </w:rPr>
          <w:t>8</w:t>
        </w:r>
        <w:r w:rsidR="00687EF8">
          <w:rPr>
            <w:noProof/>
            <w:webHidden/>
          </w:rPr>
          <w:fldChar w:fldCharType="end"/>
        </w:r>
      </w:hyperlink>
    </w:p>
    <w:p w14:paraId="0DCFC8D6" w14:textId="599A241C"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3" w:history="1">
        <w:r w:rsidR="00687EF8" w:rsidRPr="00175723">
          <w:rPr>
            <w:rStyle w:val="Hypertextovodkaz"/>
            <w:noProof/>
          </w:rPr>
          <w:t>2.6</w:t>
        </w:r>
        <w:r w:rsidR="00687EF8">
          <w:rPr>
            <w:rFonts w:cstheme="minorBidi"/>
            <w:smallCaps w:val="0"/>
            <w:noProof/>
            <w:kern w:val="2"/>
            <w:sz w:val="24"/>
            <w:szCs w:val="24"/>
            <w14:ligatures w14:val="standardContextual"/>
          </w:rPr>
          <w:tab/>
        </w:r>
        <w:r w:rsidR="00687EF8" w:rsidRPr="00175723">
          <w:rPr>
            <w:rStyle w:val="Hypertextovodkaz"/>
            <w:noProof/>
          </w:rPr>
          <w:t>Archivační úložiště záloh</w:t>
        </w:r>
        <w:r w:rsidR="00687EF8">
          <w:rPr>
            <w:noProof/>
            <w:webHidden/>
          </w:rPr>
          <w:tab/>
        </w:r>
        <w:r w:rsidR="00687EF8">
          <w:rPr>
            <w:noProof/>
            <w:webHidden/>
          </w:rPr>
          <w:fldChar w:fldCharType="begin"/>
        </w:r>
        <w:r w:rsidR="00687EF8">
          <w:rPr>
            <w:noProof/>
            <w:webHidden/>
          </w:rPr>
          <w:instrText xml:space="preserve"> PAGEREF _Toc188446873 \h </w:instrText>
        </w:r>
        <w:r w:rsidR="00687EF8">
          <w:rPr>
            <w:noProof/>
            <w:webHidden/>
          </w:rPr>
        </w:r>
        <w:r w:rsidR="00687EF8">
          <w:rPr>
            <w:noProof/>
            <w:webHidden/>
          </w:rPr>
          <w:fldChar w:fldCharType="separate"/>
        </w:r>
        <w:r w:rsidR="00687EF8">
          <w:rPr>
            <w:noProof/>
            <w:webHidden/>
          </w:rPr>
          <w:t>8</w:t>
        </w:r>
        <w:r w:rsidR="00687EF8">
          <w:rPr>
            <w:noProof/>
            <w:webHidden/>
          </w:rPr>
          <w:fldChar w:fldCharType="end"/>
        </w:r>
      </w:hyperlink>
    </w:p>
    <w:p w14:paraId="775860DA" w14:textId="7BC75275"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4" w:history="1">
        <w:r w:rsidR="00687EF8" w:rsidRPr="00175723">
          <w:rPr>
            <w:rStyle w:val="Hypertextovodkaz"/>
            <w:noProof/>
          </w:rPr>
          <w:t>2.7</w:t>
        </w:r>
        <w:r w:rsidR="00687EF8">
          <w:rPr>
            <w:rFonts w:cstheme="minorBidi"/>
            <w:smallCaps w:val="0"/>
            <w:noProof/>
            <w:kern w:val="2"/>
            <w:sz w:val="24"/>
            <w:szCs w:val="24"/>
            <w14:ligatures w14:val="standardContextual"/>
          </w:rPr>
          <w:tab/>
        </w:r>
        <w:r w:rsidR="00687EF8" w:rsidRPr="00175723">
          <w:rPr>
            <w:rStyle w:val="Hypertextovodkaz"/>
            <w:noProof/>
          </w:rPr>
          <w:t>Nástroj pro komplexní správu logů</w:t>
        </w:r>
        <w:r w:rsidR="00687EF8">
          <w:rPr>
            <w:noProof/>
            <w:webHidden/>
          </w:rPr>
          <w:tab/>
        </w:r>
        <w:r w:rsidR="00687EF8">
          <w:rPr>
            <w:noProof/>
            <w:webHidden/>
          </w:rPr>
          <w:fldChar w:fldCharType="begin"/>
        </w:r>
        <w:r w:rsidR="00687EF8">
          <w:rPr>
            <w:noProof/>
            <w:webHidden/>
          </w:rPr>
          <w:instrText xml:space="preserve"> PAGEREF _Toc188446874 \h </w:instrText>
        </w:r>
        <w:r w:rsidR="00687EF8">
          <w:rPr>
            <w:noProof/>
            <w:webHidden/>
          </w:rPr>
        </w:r>
        <w:r w:rsidR="00687EF8">
          <w:rPr>
            <w:noProof/>
            <w:webHidden/>
          </w:rPr>
          <w:fldChar w:fldCharType="separate"/>
        </w:r>
        <w:r w:rsidR="00687EF8">
          <w:rPr>
            <w:noProof/>
            <w:webHidden/>
          </w:rPr>
          <w:t>11</w:t>
        </w:r>
        <w:r w:rsidR="00687EF8">
          <w:rPr>
            <w:noProof/>
            <w:webHidden/>
          </w:rPr>
          <w:fldChar w:fldCharType="end"/>
        </w:r>
      </w:hyperlink>
    </w:p>
    <w:p w14:paraId="1488845B" w14:textId="708BC5FC"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5" w:history="1">
        <w:r w:rsidR="00687EF8" w:rsidRPr="00175723">
          <w:rPr>
            <w:rStyle w:val="Hypertextovodkaz"/>
            <w:noProof/>
          </w:rPr>
          <w:t>2.8</w:t>
        </w:r>
        <w:r w:rsidR="00687EF8">
          <w:rPr>
            <w:rFonts w:cstheme="minorBidi"/>
            <w:smallCaps w:val="0"/>
            <w:noProof/>
            <w:kern w:val="2"/>
            <w:sz w:val="24"/>
            <w:szCs w:val="24"/>
            <w14:ligatures w14:val="standardContextual"/>
          </w:rPr>
          <w:tab/>
        </w:r>
        <w:r w:rsidR="00687EF8" w:rsidRPr="00175723">
          <w:rPr>
            <w:rStyle w:val="Hypertextovodkaz"/>
            <w:noProof/>
          </w:rPr>
          <w:t>Monitoring infrastruktury</w:t>
        </w:r>
        <w:r w:rsidR="00687EF8">
          <w:rPr>
            <w:noProof/>
            <w:webHidden/>
          </w:rPr>
          <w:tab/>
        </w:r>
        <w:r w:rsidR="00687EF8">
          <w:rPr>
            <w:noProof/>
            <w:webHidden/>
          </w:rPr>
          <w:fldChar w:fldCharType="begin"/>
        </w:r>
        <w:r w:rsidR="00687EF8">
          <w:rPr>
            <w:noProof/>
            <w:webHidden/>
          </w:rPr>
          <w:instrText xml:space="preserve"> PAGEREF _Toc188446875 \h </w:instrText>
        </w:r>
        <w:r w:rsidR="00687EF8">
          <w:rPr>
            <w:noProof/>
            <w:webHidden/>
          </w:rPr>
        </w:r>
        <w:r w:rsidR="00687EF8">
          <w:rPr>
            <w:noProof/>
            <w:webHidden/>
          </w:rPr>
          <w:fldChar w:fldCharType="separate"/>
        </w:r>
        <w:r w:rsidR="00687EF8">
          <w:rPr>
            <w:noProof/>
            <w:webHidden/>
          </w:rPr>
          <w:t>13</w:t>
        </w:r>
        <w:r w:rsidR="00687EF8">
          <w:rPr>
            <w:noProof/>
            <w:webHidden/>
          </w:rPr>
          <w:fldChar w:fldCharType="end"/>
        </w:r>
      </w:hyperlink>
    </w:p>
    <w:p w14:paraId="544A65F5" w14:textId="4EF89380"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6" w:history="1">
        <w:r w:rsidR="00687EF8" w:rsidRPr="00175723">
          <w:rPr>
            <w:rStyle w:val="Hypertextovodkaz"/>
            <w:noProof/>
          </w:rPr>
          <w:t>2.9</w:t>
        </w:r>
        <w:r w:rsidR="00687EF8">
          <w:rPr>
            <w:rFonts w:cstheme="minorBidi"/>
            <w:smallCaps w:val="0"/>
            <w:noProof/>
            <w:kern w:val="2"/>
            <w:sz w:val="24"/>
            <w:szCs w:val="24"/>
            <w14:ligatures w14:val="standardContextual"/>
          </w:rPr>
          <w:tab/>
        </w:r>
        <w:r w:rsidR="00687EF8" w:rsidRPr="00175723">
          <w:rPr>
            <w:rStyle w:val="Hypertextovodkaz"/>
            <w:noProof/>
          </w:rPr>
          <w:t>Ochrana před škodlivým kódem</w:t>
        </w:r>
        <w:r w:rsidR="00687EF8">
          <w:rPr>
            <w:noProof/>
            <w:webHidden/>
          </w:rPr>
          <w:tab/>
        </w:r>
        <w:r w:rsidR="00687EF8">
          <w:rPr>
            <w:noProof/>
            <w:webHidden/>
          </w:rPr>
          <w:fldChar w:fldCharType="begin"/>
        </w:r>
        <w:r w:rsidR="00687EF8">
          <w:rPr>
            <w:noProof/>
            <w:webHidden/>
          </w:rPr>
          <w:instrText xml:space="preserve"> PAGEREF _Toc188446876 \h </w:instrText>
        </w:r>
        <w:r w:rsidR="00687EF8">
          <w:rPr>
            <w:noProof/>
            <w:webHidden/>
          </w:rPr>
        </w:r>
        <w:r w:rsidR="00687EF8">
          <w:rPr>
            <w:noProof/>
            <w:webHidden/>
          </w:rPr>
          <w:fldChar w:fldCharType="separate"/>
        </w:r>
        <w:r w:rsidR="00687EF8">
          <w:rPr>
            <w:noProof/>
            <w:webHidden/>
          </w:rPr>
          <w:t>19</w:t>
        </w:r>
        <w:r w:rsidR="00687EF8">
          <w:rPr>
            <w:noProof/>
            <w:webHidden/>
          </w:rPr>
          <w:fldChar w:fldCharType="end"/>
        </w:r>
      </w:hyperlink>
    </w:p>
    <w:p w14:paraId="45364C1C" w14:textId="189A14E8"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7" w:history="1">
        <w:r w:rsidR="00687EF8" w:rsidRPr="00175723">
          <w:rPr>
            <w:rStyle w:val="Hypertextovodkaz"/>
            <w:noProof/>
          </w:rPr>
          <w:t>2.10</w:t>
        </w:r>
        <w:r w:rsidR="00687EF8">
          <w:rPr>
            <w:rFonts w:cstheme="minorBidi"/>
            <w:smallCaps w:val="0"/>
            <w:noProof/>
            <w:kern w:val="2"/>
            <w:sz w:val="24"/>
            <w:szCs w:val="24"/>
            <w14:ligatures w14:val="standardContextual"/>
          </w:rPr>
          <w:tab/>
        </w:r>
        <w:r w:rsidR="00687EF8" w:rsidRPr="00175723">
          <w:rPr>
            <w:rStyle w:val="Hypertextovodkaz"/>
            <w:noProof/>
          </w:rPr>
          <w:t>Nástroj pro ověřování identity uživatelů a správců</w:t>
        </w:r>
        <w:r w:rsidR="00687EF8">
          <w:rPr>
            <w:noProof/>
            <w:webHidden/>
          </w:rPr>
          <w:tab/>
        </w:r>
        <w:r w:rsidR="00687EF8">
          <w:rPr>
            <w:noProof/>
            <w:webHidden/>
          </w:rPr>
          <w:fldChar w:fldCharType="begin"/>
        </w:r>
        <w:r w:rsidR="00687EF8">
          <w:rPr>
            <w:noProof/>
            <w:webHidden/>
          </w:rPr>
          <w:instrText xml:space="preserve"> PAGEREF _Toc188446877 \h </w:instrText>
        </w:r>
        <w:r w:rsidR="00687EF8">
          <w:rPr>
            <w:noProof/>
            <w:webHidden/>
          </w:rPr>
        </w:r>
        <w:r w:rsidR="00687EF8">
          <w:rPr>
            <w:noProof/>
            <w:webHidden/>
          </w:rPr>
          <w:fldChar w:fldCharType="separate"/>
        </w:r>
        <w:r w:rsidR="00687EF8">
          <w:rPr>
            <w:noProof/>
            <w:webHidden/>
          </w:rPr>
          <w:t>21</w:t>
        </w:r>
        <w:r w:rsidR="00687EF8">
          <w:rPr>
            <w:noProof/>
            <w:webHidden/>
          </w:rPr>
          <w:fldChar w:fldCharType="end"/>
        </w:r>
      </w:hyperlink>
    </w:p>
    <w:p w14:paraId="4F129B6C" w14:textId="64887DC0" w:rsidR="00687EF8" w:rsidRDefault="00AD5812">
      <w:pPr>
        <w:pStyle w:val="Obsah1"/>
        <w:rPr>
          <w:rFonts w:cstheme="minorBidi"/>
          <w:b w:val="0"/>
          <w:bCs w:val="0"/>
          <w:caps w:val="0"/>
          <w:noProof/>
          <w:kern w:val="2"/>
          <w:sz w:val="24"/>
          <w:szCs w:val="24"/>
          <w14:ligatures w14:val="standardContextual"/>
        </w:rPr>
      </w:pPr>
      <w:hyperlink w:anchor="_Toc188446878" w:history="1">
        <w:r w:rsidR="00687EF8" w:rsidRPr="00175723">
          <w:rPr>
            <w:rStyle w:val="Hypertextovodkaz"/>
            <w:noProof/>
          </w:rPr>
          <w:t>3</w:t>
        </w:r>
        <w:r w:rsidR="00687EF8">
          <w:rPr>
            <w:rFonts w:cstheme="minorBidi"/>
            <w:b w:val="0"/>
            <w:bCs w:val="0"/>
            <w:caps w:val="0"/>
            <w:noProof/>
            <w:kern w:val="2"/>
            <w:sz w:val="24"/>
            <w:szCs w:val="24"/>
            <w14:ligatures w14:val="standardContextual"/>
          </w:rPr>
          <w:tab/>
        </w:r>
        <w:r w:rsidR="00687EF8" w:rsidRPr="00175723">
          <w:rPr>
            <w:rStyle w:val="Hypertextovodkaz"/>
            <w:noProof/>
          </w:rPr>
          <w:t>Požadavky na instalační a implementační práce</w:t>
        </w:r>
        <w:r w:rsidR="00687EF8">
          <w:rPr>
            <w:noProof/>
            <w:webHidden/>
          </w:rPr>
          <w:tab/>
        </w:r>
        <w:r w:rsidR="00687EF8">
          <w:rPr>
            <w:noProof/>
            <w:webHidden/>
          </w:rPr>
          <w:fldChar w:fldCharType="begin"/>
        </w:r>
        <w:r w:rsidR="00687EF8">
          <w:rPr>
            <w:noProof/>
            <w:webHidden/>
          </w:rPr>
          <w:instrText xml:space="preserve"> PAGEREF _Toc188446878 \h </w:instrText>
        </w:r>
        <w:r w:rsidR="00687EF8">
          <w:rPr>
            <w:noProof/>
            <w:webHidden/>
          </w:rPr>
        </w:r>
        <w:r w:rsidR="00687EF8">
          <w:rPr>
            <w:noProof/>
            <w:webHidden/>
          </w:rPr>
          <w:fldChar w:fldCharType="separate"/>
        </w:r>
        <w:r w:rsidR="00687EF8">
          <w:rPr>
            <w:noProof/>
            <w:webHidden/>
          </w:rPr>
          <w:t>22</w:t>
        </w:r>
        <w:r w:rsidR="00687EF8">
          <w:rPr>
            <w:noProof/>
            <w:webHidden/>
          </w:rPr>
          <w:fldChar w:fldCharType="end"/>
        </w:r>
      </w:hyperlink>
    </w:p>
    <w:p w14:paraId="17E1627E" w14:textId="1D3C9323"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79" w:history="1">
        <w:r w:rsidR="00687EF8" w:rsidRPr="00175723">
          <w:rPr>
            <w:rStyle w:val="Hypertextovodkaz"/>
            <w:noProof/>
          </w:rPr>
          <w:t>3.1</w:t>
        </w:r>
        <w:r w:rsidR="00687EF8">
          <w:rPr>
            <w:rFonts w:cstheme="minorBidi"/>
            <w:smallCaps w:val="0"/>
            <w:noProof/>
            <w:kern w:val="2"/>
            <w:sz w:val="24"/>
            <w:szCs w:val="24"/>
            <w14:ligatures w14:val="standardContextual"/>
          </w:rPr>
          <w:tab/>
        </w:r>
        <w:r w:rsidR="00687EF8" w:rsidRPr="00175723">
          <w:rPr>
            <w:rStyle w:val="Hypertextovodkaz"/>
            <w:noProof/>
          </w:rPr>
          <w:t>Specifikace konkrétních instalačních a implementačních požadavků</w:t>
        </w:r>
        <w:r w:rsidR="00687EF8">
          <w:rPr>
            <w:noProof/>
            <w:webHidden/>
          </w:rPr>
          <w:tab/>
        </w:r>
        <w:r w:rsidR="00687EF8">
          <w:rPr>
            <w:noProof/>
            <w:webHidden/>
          </w:rPr>
          <w:fldChar w:fldCharType="begin"/>
        </w:r>
        <w:r w:rsidR="00687EF8">
          <w:rPr>
            <w:noProof/>
            <w:webHidden/>
          </w:rPr>
          <w:instrText xml:space="preserve"> PAGEREF _Toc188446879 \h </w:instrText>
        </w:r>
        <w:r w:rsidR="00687EF8">
          <w:rPr>
            <w:noProof/>
            <w:webHidden/>
          </w:rPr>
        </w:r>
        <w:r w:rsidR="00687EF8">
          <w:rPr>
            <w:noProof/>
            <w:webHidden/>
          </w:rPr>
          <w:fldChar w:fldCharType="separate"/>
        </w:r>
        <w:r w:rsidR="00687EF8">
          <w:rPr>
            <w:noProof/>
            <w:webHidden/>
          </w:rPr>
          <w:t>22</w:t>
        </w:r>
        <w:r w:rsidR="00687EF8">
          <w:rPr>
            <w:noProof/>
            <w:webHidden/>
          </w:rPr>
          <w:fldChar w:fldCharType="end"/>
        </w:r>
      </w:hyperlink>
    </w:p>
    <w:p w14:paraId="3C8C3099" w14:textId="09CD4BC0"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0" w:history="1">
        <w:r w:rsidR="00687EF8" w:rsidRPr="00175723">
          <w:rPr>
            <w:rStyle w:val="Hypertextovodkaz"/>
            <w:noProof/>
          </w:rPr>
          <w:t>3.2</w:t>
        </w:r>
        <w:r w:rsidR="00687EF8">
          <w:rPr>
            <w:rFonts w:cstheme="minorBidi"/>
            <w:smallCaps w:val="0"/>
            <w:noProof/>
            <w:kern w:val="2"/>
            <w:sz w:val="24"/>
            <w:szCs w:val="24"/>
            <w14:ligatures w14:val="standardContextual"/>
          </w:rPr>
          <w:tab/>
        </w:r>
        <w:r w:rsidR="00687EF8" w:rsidRPr="00175723">
          <w:rPr>
            <w:rStyle w:val="Hypertextovodkaz"/>
            <w:noProof/>
          </w:rPr>
          <w:t>Požadavky na předimplementační analýzu</w:t>
        </w:r>
        <w:r w:rsidR="00687EF8">
          <w:rPr>
            <w:noProof/>
            <w:webHidden/>
          </w:rPr>
          <w:tab/>
        </w:r>
        <w:r w:rsidR="00687EF8">
          <w:rPr>
            <w:noProof/>
            <w:webHidden/>
          </w:rPr>
          <w:fldChar w:fldCharType="begin"/>
        </w:r>
        <w:r w:rsidR="00687EF8">
          <w:rPr>
            <w:noProof/>
            <w:webHidden/>
          </w:rPr>
          <w:instrText xml:space="preserve"> PAGEREF _Toc188446880 \h </w:instrText>
        </w:r>
        <w:r w:rsidR="00687EF8">
          <w:rPr>
            <w:noProof/>
            <w:webHidden/>
          </w:rPr>
        </w:r>
        <w:r w:rsidR="00687EF8">
          <w:rPr>
            <w:noProof/>
            <w:webHidden/>
          </w:rPr>
          <w:fldChar w:fldCharType="separate"/>
        </w:r>
        <w:r w:rsidR="00687EF8">
          <w:rPr>
            <w:noProof/>
            <w:webHidden/>
          </w:rPr>
          <w:t>25</w:t>
        </w:r>
        <w:r w:rsidR="00687EF8">
          <w:rPr>
            <w:noProof/>
            <w:webHidden/>
          </w:rPr>
          <w:fldChar w:fldCharType="end"/>
        </w:r>
      </w:hyperlink>
    </w:p>
    <w:p w14:paraId="69313997" w14:textId="327BDF1D"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1" w:history="1">
        <w:r w:rsidR="00687EF8" w:rsidRPr="00175723">
          <w:rPr>
            <w:rStyle w:val="Hypertextovodkaz"/>
            <w:noProof/>
          </w:rPr>
          <w:t>3.3</w:t>
        </w:r>
        <w:r w:rsidR="00687EF8">
          <w:rPr>
            <w:rFonts w:cstheme="minorBidi"/>
            <w:smallCaps w:val="0"/>
            <w:noProof/>
            <w:kern w:val="2"/>
            <w:sz w:val="24"/>
            <w:szCs w:val="24"/>
            <w14:ligatures w14:val="standardContextual"/>
          </w:rPr>
          <w:tab/>
        </w:r>
        <w:r w:rsidR="00687EF8" w:rsidRPr="00175723">
          <w:rPr>
            <w:rStyle w:val="Hypertextovodkaz"/>
            <w:noProof/>
          </w:rPr>
          <w:t>Požadavky na zpracování prováděcí dokumentace</w:t>
        </w:r>
        <w:r w:rsidR="00687EF8">
          <w:rPr>
            <w:noProof/>
            <w:webHidden/>
          </w:rPr>
          <w:tab/>
        </w:r>
        <w:r w:rsidR="00687EF8">
          <w:rPr>
            <w:noProof/>
            <w:webHidden/>
          </w:rPr>
          <w:fldChar w:fldCharType="begin"/>
        </w:r>
        <w:r w:rsidR="00687EF8">
          <w:rPr>
            <w:noProof/>
            <w:webHidden/>
          </w:rPr>
          <w:instrText xml:space="preserve"> PAGEREF _Toc188446881 \h </w:instrText>
        </w:r>
        <w:r w:rsidR="00687EF8">
          <w:rPr>
            <w:noProof/>
            <w:webHidden/>
          </w:rPr>
        </w:r>
        <w:r w:rsidR="00687EF8">
          <w:rPr>
            <w:noProof/>
            <w:webHidden/>
          </w:rPr>
          <w:fldChar w:fldCharType="separate"/>
        </w:r>
        <w:r w:rsidR="00687EF8">
          <w:rPr>
            <w:noProof/>
            <w:webHidden/>
          </w:rPr>
          <w:t>25</w:t>
        </w:r>
        <w:r w:rsidR="00687EF8">
          <w:rPr>
            <w:noProof/>
            <w:webHidden/>
          </w:rPr>
          <w:fldChar w:fldCharType="end"/>
        </w:r>
      </w:hyperlink>
    </w:p>
    <w:p w14:paraId="207B5828" w14:textId="1B3E25A1"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2" w:history="1">
        <w:r w:rsidR="00687EF8" w:rsidRPr="00175723">
          <w:rPr>
            <w:rStyle w:val="Hypertextovodkaz"/>
            <w:rFonts w:eastAsia="Times New Roman"/>
            <w:noProof/>
          </w:rPr>
          <w:t>3.4</w:t>
        </w:r>
        <w:r w:rsidR="00687EF8">
          <w:rPr>
            <w:rFonts w:cstheme="minorBidi"/>
            <w:smallCaps w:val="0"/>
            <w:noProof/>
            <w:kern w:val="2"/>
            <w:sz w:val="24"/>
            <w:szCs w:val="24"/>
            <w14:ligatures w14:val="standardContextual"/>
          </w:rPr>
          <w:tab/>
        </w:r>
        <w:r w:rsidR="00687EF8" w:rsidRPr="00175723">
          <w:rPr>
            <w:rStyle w:val="Hypertextovodkaz"/>
            <w:rFonts w:eastAsia="Times New Roman"/>
            <w:noProof/>
          </w:rPr>
          <w:t>Požadavky na provozní dokumentaci</w:t>
        </w:r>
        <w:r w:rsidR="00687EF8">
          <w:rPr>
            <w:noProof/>
            <w:webHidden/>
          </w:rPr>
          <w:tab/>
        </w:r>
        <w:r w:rsidR="00687EF8">
          <w:rPr>
            <w:noProof/>
            <w:webHidden/>
          </w:rPr>
          <w:fldChar w:fldCharType="begin"/>
        </w:r>
        <w:r w:rsidR="00687EF8">
          <w:rPr>
            <w:noProof/>
            <w:webHidden/>
          </w:rPr>
          <w:instrText xml:space="preserve"> PAGEREF _Toc188446882 \h </w:instrText>
        </w:r>
        <w:r w:rsidR="00687EF8">
          <w:rPr>
            <w:noProof/>
            <w:webHidden/>
          </w:rPr>
        </w:r>
        <w:r w:rsidR="00687EF8">
          <w:rPr>
            <w:noProof/>
            <w:webHidden/>
          </w:rPr>
          <w:fldChar w:fldCharType="separate"/>
        </w:r>
        <w:r w:rsidR="00687EF8">
          <w:rPr>
            <w:noProof/>
            <w:webHidden/>
          </w:rPr>
          <w:t>25</w:t>
        </w:r>
        <w:r w:rsidR="00687EF8">
          <w:rPr>
            <w:noProof/>
            <w:webHidden/>
          </w:rPr>
          <w:fldChar w:fldCharType="end"/>
        </w:r>
      </w:hyperlink>
    </w:p>
    <w:p w14:paraId="36F1CB80" w14:textId="3125F680"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3" w:history="1">
        <w:r w:rsidR="00687EF8" w:rsidRPr="00175723">
          <w:rPr>
            <w:rStyle w:val="Hypertextovodkaz"/>
            <w:noProof/>
          </w:rPr>
          <w:t>3.5</w:t>
        </w:r>
        <w:r w:rsidR="00687EF8">
          <w:rPr>
            <w:rFonts w:cstheme="minorBidi"/>
            <w:smallCaps w:val="0"/>
            <w:noProof/>
            <w:kern w:val="2"/>
            <w:sz w:val="24"/>
            <w:szCs w:val="24"/>
            <w14:ligatures w14:val="standardContextual"/>
          </w:rPr>
          <w:tab/>
        </w:r>
        <w:r w:rsidR="00687EF8" w:rsidRPr="00175723">
          <w:rPr>
            <w:rStyle w:val="Hypertextovodkaz"/>
            <w:noProof/>
          </w:rPr>
          <w:t>Požadavky na zaškolení</w:t>
        </w:r>
        <w:r w:rsidR="00687EF8">
          <w:rPr>
            <w:noProof/>
            <w:webHidden/>
          </w:rPr>
          <w:tab/>
        </w:r>
        <w:r w:rsidR="00687EF8">
          <w:rPr>
            <w:noProof/>
            <w:webHidden/>
          </w:rPr>
          <w:fldChar w:fldCharType="begin"/>
        </w:r>
        <w:r w:rsidR="00687EF8">
          <w:rPr>
            <w:noProof/>
            <w:webHidden/>
          </w:rPr>
          <w:instrText xml:space="preserve"> PAGEREF _Toc188446883 \h </w:instrText>
        </w:r>
        <w:r w:rsidR="00687EF8">
          <w:rPr>
            <w:noProof/>
            <w:webHidden/>
          </w:rPr>
        </w:r>
        <w:r w:rsidR="00687EF8">
          <w:rPr>
            <w:noProof/>
            <w:webHidden/>
          </w:rPr>
          <w:fldChar w:fldCharType="separate"/>
        </w:r>
        <w:r w:rsidR="00687EF8">
          <w:rPr>
            <w:noProof/>
            <w:webHidden/>
          </w:rPr>
          <w:t>25</w:t>
        </w:r>
        <w:r w:rsidR="00687EF8">
          <w:rPr>
            <w:noProof/>
            <w:webHidden/>
          </w:rPr>
          <w:fldChar w:fldCharType="end"/>
        </w:r>
      </w:hyperlink>
    </w:p>
    <w:p w14:paraId="7518C696" w14:textId="4B0DC893"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4" w:history="1">
        <w:r w:rsidR="00687EF8" w:rsidRPr="00175723">
          <w:rPr>
            <w:rStyle w:val="Hypertextovodkaz"/>
            <w:rFonts w:eastAsia="Times New Roman"/>
            <w:noProof/>
          </w:rPr>
          <w:t>3.6</w:t>
        </w:r>
        <w:r w:rsidR="00687EF8">
          <w:rPr>
            <w:rFonts w:cstheme="minorBidi"/>
            <w:smallCaps w:val="0"/>
            <w:noProof/>
            <w:kern w:val="2"/>
            <w:sz w:val="24"/>
            <w:szCs w:val="24"/>
            <w14:ligatures w14:val="standardContextual"/>
          </w:rPr>
          <w:tab/>
        </w:r>
        <w:r w:rsidR="00687EF8" w:rsidRPr="00175723">
          <w:rPr>
            <w:rStyle w:val="Hypertextovodkaz"/>
            <w:noProof/>
          </w:rPr>
          <w:t>Požadavky na provedení zkušebního provozu a akceptačních testů</w:t>
        </w:r>
        <w:r w:rsidR="00687EF8">
          <w:rPr>
            <w:noProof/>
            <w:webHidden/>
          </w:rPr>
          <w:tab/>
        </w:r>
        <w:r w:rsidR="00687EF8">
          <w:rPr>
            <w:noProof/>
            <w:webHidden/>
          </w:rPr>
          <w:fldChar w:fldCharType="begin"/>
        </w:r>
        <w:r w:rsidR="00687EF8">
          <w:rPr>
            <w:noProof/>
            <w:webHidden/>
          </w:rPr>
          <w:instrText xml:space="preserve"> PAGEREF _Toc188446884 \h </w:instrText>
        </w:r>
        <w:r w:rsidR="00687EF8">
          <w:rPr>
            <w:noProof/>
            <w:webHidden/>
          </w:rPr>
        </w:r>
        <w:r w:rsidR="00687EF8">
          <w:rPr>
            <w:noProof/>
            <w:webHidden/>
          </w:rPr>
          <w:fldChar w:fldCharType="separate"/>
        </w:r>
        <w:r w:rsidR="00687EF8">
          <w:rPr>
            <w:noProof/>
            <w:webHidden/>
          </w:rPr>
          <w:t>26</w:t>
        </w:r>
        <w:r w:rsidR="00687EF8">
          <w:rPr>
            <w:noProof/>
            <w:webHidden/>
          </w:rPr>
          <w:fldChar w:fldCharType="end"/>
        </w:r>
      </w:hyperlink>
    </w:p>
    <w:p w14:paraId="52876792" w14:textId="0A093777" w:rsidR="00687EF8" w:rsidRDefault="00AD5812">
      <w:pPr>
        <w:pStyle w:val="Obsah2"/>
        <w:tabs>
          <w:tab w:val="left" w:pos="880"/>
          <w:tab w:val="right" w:leader="dot" w:pos="9062"/>
        </w:tabs>
        <w:rPr>
          <w:rFonts w:cstheme="minorBidi"/>
          <w:smallCaps w:val="0"/>
          <w:noProof/>
          <w:kern w:val="2"/>
          <w:sz w:val="24"/>
          <w:szCs w:val="24"/>
          <w14:ligatures w14:val="standardContextual"/>
        </w:rPr>
      </w:pPr>
      <w:hyperlink w:anchor="_Toc188446885" w:history="1">
        <w:r w:rsidR="00687EF8" w:rsidRPr="00175723">
          <w:rPr>
            <w:rStyle w:val="Hypertextovodkaz"/>
            <w:rFonts w:eastAsia="Times New Roman"/>
            <w:noProof/>
          </w:rPr>
          <w:t>3.7</w:t>
        </w:r>
        <w:r w:rsidR="00687EF8">
          <w:rPr>
            <w:rFonts w:cstheme="minorBidi"/>
            <w:smallCaps w:val="0"/>
            <w:noProof/>
            <w:kern w:val="2"/>
            <w:sz w:val="24"/>
            <w:szCs w:val="24"/>
            <w14:ligatures w14:val="standardContextual"/>
          </w:rPr>
          <w:tab/>
        </w:r>
        <w:r w:rsidR="00687EF8" w:rsidRPr="00175723">
          <w:rPr>
            <w:rStyle w:val="Hypertextovodkaz"/>
            <w:noProof/>
          </w:rPr>
          <w:t>Další požadavky na záruky, záruční servis a další podmínky v rámci záruky</w:t>
        </w:r>
        <w:r w:rsidR="00687EF8">
          <w:rPr>
            <w:noProof/>
            <w:webHidden/>
          </w:rPr>
          <w:tab/>
        </w:r>
        <w:r w:rsidR="00687EF8">
          <w:rPr>
            <w:noProof/>
            <w:webHidden/>
          </w:rPr>
          <w:fldChar w:fldCharType="begin"/>
        </w:r>
        <w:r w:rsidR="00687EF8">
          <w:rPr>
            <w:noProof/>
            <w:webHidden/>
          </w:rPr>
          <w:instrText xml:space="preserve"> PAGEREF _Toc188446885 \h </w:instrText>
        </w:r>
        <w:r w:rsidR="00687EF8">
          <w:rPr>
            <w:noProof/>
            <w:webHidden/>
          </w:rPr>
        </w:r>
        <w:r w:rsidR="00687EF8">
          <w:rPr>
            <w:noProof/>
            <w:webHidden/>
          </w:rPr>
          <w:fldChar w:fldCharType="separate"/>
        </w:r>
        <w:r w:rsidR="00687EF8">
          <w:rPr>
            <w:noProof/>
            <w:webHidden/>
          </w:rPr>
          <w:t>26</w:t>
        </w:r>
        <w:r w:rsidR="00687EF8">
          <w:rPr>
            <w:noProof/>
            <w:webHidden/>
          </w:rPr>
          <w:fldChar w:fldCharType="end"/>
        </w:r>
      </w:hyperlink>
    </w:p>
    <w:p w14:paraId="2F9D2847" w14:textId="2151925C" w:rsidR="00687EF8" w:rsidRDefault="00AD5812">
      <w:pPr>
        <w:pStyle w:val="Obsah1"/>
        <w:rPr>
          <w:rFonts w:cstheme="minorBidi"/>
          <w:b w:val="0"/>
          <w:bCs w:val="0"/>
          <w:caps w:val="0"/>
          <w:noProof/>
          <w:kern w:val="2"/>
          <w:sz w:val="24"/>
          <w:szCs w:val="24"/>
          <w14:ligatures w14:val="standardContextual"/>
        </w:rPr>
      </w:pPr>
      <w:hyperlink w:anchor="_Toc188446886" w:history="1">
        <w:r w:rsidR="00687EF8" w:rsidRPr="00175723">
          <w:rPr>
            <w:rStyle w:val="Hypertextovodkaz"/>
            <w:noProof/>
          </w:rPr>
          <w:t>4</w:t>
        </w:r>
        <w:r w:rsidR="00687EF8">
          <w:rPr>
            <w:rFonts w:cstheme="minorBidi"/>
            <w:b w:val="0"/>
            <w:bCs w:val="0"/>
            <w:caps w:val="0"/>
            <w:noProof/>
            <w:kern w:val="2"/>
            <w:sz w:val="24"/>
            <w:szCs w:val="24"/>
            <w14:ligatures w14:val="standardContextual"/>
          </w:rPr>
          <w:tab/>
        </w:r>
        <w:r w:rsidR="00687EF8" w:rsidRPr="00175723">
          <w:rPr>
            <w:rStyle w:val="Hypertextovodkaz"/>
            <w:noProof/>
          </w:rPr>
          <w:t>Harmonogram plnění</w:t>
        </w:r>
        <w:r w:rsidR="00687EF8">
          <w:rPr>
            <w:noProof/>
            <w:webHidden/>
          </w:rPr>
          <w:tab/>
        </w:r>
        <w:r w:rsidR="00687EF8">
          <w:rPr>
            <w:noProof/>
            <w:webHidden/>
          </w:rPr>
          <w:fldChar w:fldCharType="begin"/>
        </w:r>
        <w:r w:rsidR="00687EF8">
          <w:rPr>
            <w:noProof/>
            <w:webHidden/>
          </w:rPr>
          <w:instrText xml:space="preserve"> PAGEREF _Toc188446886 \h </w:instrText>
        </w:r>
        <w:r w:rsidR="00687EF8">
          <w:rPr>
            <w:noProof/>
            <w:webHidden/>
          </w:rPr>
        </w:r>
        <w:r w:rsidR="00687EF8">
          <w:rPr>
            <w:noProof/>
            <w:webHidden/>
          </w:rPr>
          <w:fldChar w:fldCharType="separate"/>
        </w:r>
        <w:r w:rsidR="00687EF8">
          <w:rPr>
            <w:noProof/>
            <w:webHidden/>
          </w:rPr>
          <w:t>27</w:t>
        </w:r>
        <w:r w:rsidR="00687EF8">
          <w:rPr>
            <w:noProof/>
            <w:webHidden/>
          </w:rPr>
          <w:fldChar w:fldCharType="end"/>
        </w:r>
      </w:hyperlink>
    </w:p>
    <w:p w14:paraId="38F636F6" w14:textId="3B1EF646" w:rsidR="00A27AC4" w:rsidRPr="006D2DDC" w:rsidRDefault="001F12A0">
      <w:pPr>
        <w:spacing w:after="160" w:line="259" w:lineRule="auto"/>
        <w:rPr>
          <w:b/>
          <w:color w:val="A40000"/>
          <w:sz w:val="28"/>
          <w:szCs w:val="28"/>
        </w:rPr>
      </w:pPr>
      <w:r w:rsidRPr="006D2DDC">
        <w:fldChar w:fldCharType="end"/>
      </w:r>
      <w:r w:rsidR="00A27AC4" w:rsidRPr="006D2DDC">
        <w:br w:type="page"/>
      </w:r>
    </w:p>
    <w:p w14:paraId="278DC3FC" w14:textId="221A6835" w:rsidR="00D21B09" w:rsidRDefault="00123F6F" w:rsidP="00396E7C">
      <w:pPr>
        <w:pStyle w:val="Nadpis1"/>
      </w:pPr>
      <w:bookmarkStart w:id="2" w:name="_Toc188446867"/>
      <w:r>
        <w:lastRenderedPageBreak/>
        <w:t>Požadavky na jednotlivé technologie (</w:t>
      </w:r>
      <w:r w:rsidR="008C1DAC">
        <w:t>prvky</w:t>
      </w:r>
      <w:r>
        <w:t>)</w:t>
      </w:r>
      <w:bookmarkEnd w:id="2"/>
    </w:p>
    <w:p w14:paraId="60C8E4FD" w14:textId="0876AE5D" w:rsidR="00123F6F" w:rsidRDefault="00123F6F" w:rsidP="00123F6F">
      <w:pPr>
        <w:pStyle w:val="Nadpis2"/>
      </w:pPr>
      <w:bookmarkStart w:id="3" w:name="_Toc188446868"/>
      <w:r>
        <w:t>Zdůvodnění požadavku na kompatibilitu pro síťové prvky</w:t>
      </w:r>
      <w:bookmarkEnd w:id="3"/>
    </w:p>
    <w:p w14:paraId="751B9B70" w14:textId="7FC0DFDC" w:rsidR="008C1DAC" w:rsidRDefault="008C1DAC" w:rsidP="00C16D33">
      <w:pPr>
        <w:jc w:val="both"/>
      </w:pPr>
      <w:r>
        <w:t>Kupující (zadavatel) provozuje centrální firewally</w:t>
      </w:r>
      <w:r w:rsidR="00123F6F">
        <w:t xml:space="preserve"> (NGFW)</w:t>
      </w:r>
      <w:r>
        <w:t xml:space="preserve"> značky </w:t>
      </w:r>
      <w:r w:rsidR="00C16D33">
        <w:t>FortiGate typu 100F</w:t>
      </w:r>
      <w:r>
        <w:t>, se kterými požaduje provést integraci aktivních prvků v rámci plnění této specifikace tak, aby mohlo být dosaženo centrálního řízení všech aktivních prvků z jednoho technologického prostředí, včetně vizualizace a společného nastavování pravidel těchto prvků.</w:t>
      </w:r>
    </w:p>
    <w:p w14:paraId="2BE75347" w14:textId="6BA243B7" w:rsidR="008C1DAC" w:rsidRDefault="008C1DAC" w:rsidP="00C16D33">
      <w:pPr>
        <w:jc w:val="both"/>
      </w:pPr>
      <w:r>
        <w:t>Tímto způsobem kupující (zadavatel) sleduje cíl zvýšení kybernetické bezpečnosti, když politiky jednotlivých zařízení budou provázané a budou vždy odpovídat centrálnímu nastavení, na rozdíl od situace, kdy je v technologickém prostředí provozováno několik typů technologií od různých výrobců, bez kompatibilního centrálního řízení a správy a dochází tak k individuální konfiguraci každého prvku administrátory individuálně. Pak nejenže dochází ke zvýšení rizika chybné konfigurace, ale současně není možné užít synergie a technologické specifičnosti jednotlivého produktu a předmětné konfigurace musejí být nastavovány spíše šířeji tak, aby bylo zajištěno, že budou vycházet z obecných standardů po ověření jejich shodné implementaci napříč portfoliem technologií provozovaných v prostředí kupujícího (zadavatele).</w:t>
      </w:r>
    </w:p>
    <w:p w14:paraId="419F7AA2" w14:textId="7AE1495A" w:rsidR="008C1DAC" w:rsidRDefault="008C1DAC" w:rsidP="00C16D33">
      <w:pPr>
        <w:jc w:val="both"/>
      </w:pPr>
      <w:r>
        <w:t>V případě sjednoceného prostředí řízení a správy aktivních prvků je dále možné využívat synergického efektu i v případě útoku, nebo automatizovaných činností, které je možné v takovém případě nastavit pro zjištění nežádoucího stavu nebo automatizované bezpečnostní kroky v případě automatizované identifikace bezpečnostní incidentu v prostředí umístění technologií.</w:t>
      </w:r>
    </w:p>
    <w:p w14:paraId="7B3E5BA9" w14:textId="170F0336" w:rsidR="008C1DAC" w:rsidRDefault="008C1DAC" w:rsidP="00C16D33">
      <w:pPr>
        <w:jc w:val="both"/>
      </w:pPr>
      <w:r>
        <w:t xml:space="preserve">Zadavatel (kupující) na tomto místě transparentně uvádí, že za účelem realizace plnění je možné dodat jakékoliv aktivní prvky, které budou plnit specifikaci dle této technické specifikace, při dodržení možnosti jejich centrálního řízení a správy společně se stávajícími firewally (dodavatel v rámci své nabídky popíše nabízené technologické řešení) nebo v případě nemožnosti na straně dodavatele takové řešení nalézt zadavatel dále připouští nahrazení stávajících firewallů za zařízení minimálně stejné nebo vyšší kvality, funkcionality a výkonu. V případě nahrazení musí být součástí ceny plnění dle této technické specifikace zohledněna i cena za náhradu těchto zařízení, včetně jejich nasazení (migrace a konfigurace pravidel nasazených na stávajících firewallech; export pravidel pro prodávajícího provede kupující). Součástí příslušenství v případě náhrady stávajících firewallů musí být i prodloužená záruka a záruční servis na 5 let a zajištění služeb </w:t>
      </w:r>
      <w:r w:rsidR="006328C3">
        <w:t xml:space="preserve">na aktualizace balíčků zabezpečení pro tyto firewally a odstranění jejich zranitelností ze strany jejich výrobce v délce 5 let. Rozhodné informace o typu firewallu a jeho příslušenství v případě nabídky dodavatele na jejich náhradu musí být uvedeno v nabídce prodávajícího za účelem posouzení splnění předmětných požadavků kupujícím </w:t>
      </w:r>
      <w:r w:rsidR="006328C3">
        <w:br/>
        <w:t>(zadavatele) už ve fázi podání a kontroly nabídky.</w:t>
      </w:r>
    </w:p>
    <w:p w14:paraId="73276273" w14:textId="19682186" w:rsidR="00E67E76" w:rsidRPr="008C1DAC" w:rsidRDefault="00E67E76" w:rsidP="00E67E76">
      <w:pPr>
        <w:pStyle w:val="Nadpis2"/>
      </w:pPr>
      <w:bookmarkStart w:id="4" w:name="_Toc188446869"/>
      <w:r>
        <w:t>Páteřní přepínač s příslušenstvím</w:t>
      </w:r>
      <w:bookmarkEnd w:id="4"/>
    </w:p>
    <w:p w14:paraId="3878777C" w14:textId="253CF405" w:rsidR="00B01B6F" w:rsidRDefault="00B01B6F" w:rsidP="008332A4">
      <w:pPr>
        <w:spacing w:after="120"/>
      </w:pPr>
      <w:r w:rsidRPr="006D2DDC">
        <w:t xml:space="preserve">Každý jeden kus </w:t>
      </w:r>
      <w:r w:rsidR="00D60530" w:rsidRPr="006D2DDC">
        <w:t>zařízení</w:t>
      </w:r>
      <w:r w:rsidRPr="006D2DDC">
        <w:t xml:space="preserve"> musí splňovat následující </w:t>
      </w:r>
      <w:r w:rsidR="008079CA" w:rsidRPr="006D2DDC">
        <w:t xml:space="preserve">minimální </w:t>
      </w:r>
      <w:r w:rsidRPr="006D2DDC">
        <w:t>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797DB4" w14:paraId="4818345D"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71373C4" w14:textId="77777777" w:rsidR="00797DB4" w:rsidRDefault="00797DB4"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204D1480" w14:textId="77777777" w:rsidR="00797DB4" w:rsidRDefault="00797DB4" w:rsidP="0082367E">
            <w:pPr>
              <w:widowControl w:val="0"/>
            </w:pPr>
            <w:r>
              <w:t>Popis parametru</w:t>
            </w:r>
          </w:p>
        </w:tc>
      </w:tr>
      <w:tr w:rsidR="00797DB4" w14:paraId="1A9B706B"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639DA0A9" w14:textId="5D70A6AE" w:rsidR="00797DB4" w:rsidRDefault="00BB4063"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11D5DB63" w14:textId="77777777" w:rsidR="00BB4063" w:rsidRDefault="00BB4063" w:rsidP="00BB4063">
            <w:pPr>
              <w:widowControl w:val="0"/>
            </w:pPr>
            <w:r>
              <w:t>Minimálně 48x 10G/1G SFP+/SFP portů</w:t>
            </w:r>
          </w:p>
          <w:p w14:paraId="544E21E1" w14:textId="77777777" w:rsidR="00BB4063" w:rsidRDefault="00BB4063" w:rsidP="00BB4063">
            <w:pPr>
              <w:widowControl w:val="0"/>
            </w:pPr>
            <w:r>
              <w:t>Minimálně 6x 40G QSFP+ nebo 4x 100G/40G QSFP28/QSFP+ portů</w:t>
            </w:r>
          </w:p>
          <w:p w14:paraId="5476A86D" w14:textId="77777777" w:rsidR="00BB4063" w:rsidRDefault="00BB4063" w:rsidP="00BB4063">
            <w:pPr>
              <w:widowControl w:val="0"/>
            </w:pPr>
            <w:r>
              <w:t xml:space="preserve">Samostatný konzolový port, L3 </w:t>
            </w:r>
            <w:proofErr w:type="spellStart"/>
            <w:r>
              <w:t>mgmt</w:t>
            </w:r>
            <w:proofErr w:type="spellEnd"/>
            <w:r>
              <w:t xml:space="preserve"> port a USB port</w:t>
            </w:r>
          </w:p>
          <w:p w14:paraId="672848D1" w14:textId="77777777" w:rsidR="00BB4063" w:rsidRDefault="00BB4063" w:rsidP="00BB4063">
            <w:pPr>
              <w:widowControl w:val="0"/>
            </w:pPr>
            <w:r>
              <w:t>Velikost maximálně 1 RU</w:t>
            </w:r>
          </w:p>
          <w:p w14:paraId="0F7E775C" w14:textId="77777777" w:rsidR="00BB4063" w:rsidRDefault="00BB4063" w:rsidP="00BB4063">
            <w:pPr>
              <w:widowControl w:val="0"/>
            </w:pPr>
            <w:r>
              <w:t>Minimální přepínací kapacita 1760 Gbps</w:t>
            </w:r>
          </w:p>
          <w:p w14:paraId="01B5BA73" w14:textId="77777777" w:rsidR="00BB4063" w:rsidRDefault="00BB4063" w:rsidP="00BB4063">
            <w:pPr>
              <w:widowControl w:val="0"/>
            </w:pPr>
            <w:r>
              <w:t>Propustnost minimálně 1518 Mpps</w:t>
            </w:r>
          </w:p>
          <w:p w14:paraId="33BE7FD5" w14:textId="77777777" w:rsidR="00BB4063" w:rsidRDefault="00BB4063" w:rsidP="00BB4063">
            <w:pPr>
              <w:widowControl w:val="0"/>
            </w:pPr>
            <w:r>
              <w:t>Latence menší než 800ns</w:t>
            </w:r>
          </w:p>
          <w:p w14:paraId="2E3ACEBF" w14:textId="4F7F4790" w:rsidR="00BB4063" w:rsidRDefault="00BB4063" w:rsidP="00BB4063">
            <w:pPr>
              <w:widowControl w:val="0"/>
            </w:pPr>
            <w:r>
              <w:t>Velikost bufferu pro zpracování paketů je alespoň 12MB per port</w:t>
            </w:r>
          </w:p>
          <w:p w14:paraId="211A40FE" w14:textId="77777777" w:rsidR="00BB4063" w:rsidRDefault="00BB4063" w:rsidP="00BB4063">
            <w:pPr>
              <w:widowControl w:val="0"/>
            </w:pPr>
            <w:r>
              <w:t xml:space="preserve">Minimální počet LAG skupin odpovídá celkovému počtu portů přepínače (bez konzolového, </w:t>
            </w:r>
            <w:proofErr w:type="spellStart"/>
            <w:r>
              <w:t>mgmt</w:t>
            </w:r>
            <w:proofErr w:type="spellEnd"/>
            <w:r>
              <w:t xml:space="preserve"> a USB portu)</w:t>
            </w:r>
          </w:p>
          <w:p w14:paraId="073C0E51" w14:textId="77777777" w:rsidR="00BB4063" w:rsidRDefault="00BB4063" w:rsidP="00BB4063">
            <w:pPr>
              <w:widowControl w:val="0"/>
            </w:pPr>
            <w:r>
              <w:t>Minimální počet podporovaných VLAN alespoň 4000</w:t>
            </w:r>
          </w:p>
          <w:p w14:paraId="25FDFC30" w14:textId="60E93BC6" w:rsidR="00BB4063" w:rsidRDefault="00BB4063" w:rsidP="00BB4063">
            <w:pPr>
              <w:widowControl w:val="0"/>
            </w:pPr>
            <w:r>
              <w:t>Minimální velikost MAC tabulky alespoň 144000 záznamů</w:t>
            </w:r>
          </w:p>
          <w:p w14:paraId="1BC09136" w14:textId="51F5C875" w:rsidR="00BB4063" w:rsidRDefault="00BB4063" w:rsidP="00BB4063">
            <w:pPr>
              <w:widowControl w:val="0"/>
            </w:pPr>
            <w:r>
              <w:t>Minimálně dva redundantní zdroje napájení s možností výměny za chodu přepínače, které jsou součásti dodávky včetně přívodních kabelů pro CZ</w:t>
            </w:r>
          </w:p>
          <w:p w14:paraId="31295B2C" w14:textId="5D181A73" w:rsidR="00797DB4" w:rsidRDefault="00BB4063" w:rsidP="00BB4063">
            <w:pPr>
              <w:widowControl w:val="0"/>
            </w:pPr>
            <w:r>
              <w:t>Průtok vzduchu přes čelní porty s odvodem přes zadní část přepínače</w:t>
            </w:r>
          </w:p>
        </w:tc>
      </w:tr>
      <w:tr w:rsidR="00797DB4" w14:paraId="0A65223A"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58346CA5" w14:textId="2EE0581E" w:rsidR="00797DB4" w:rsidRDefault="00BB4063" w:rsidP="0082367E">
            <w:pPr>
              <w:widowControl w:val="0"/>
            </w:pPr>
            <w:r>
              <w:t>Funkce</w:t>
            </w:r>
          </w:p>
        </w:tc>
        <w:tc>
          <w:tcPr>
            <w:tcW w:w="7418" w:type="dxa"/>
            <w:tcBorders>
              <w:bottom w:val="single" w:sz="4" w:space="0" w:color="000000"/>
              <w:right w:val="single" w:sz="8" w:space="0" w:color="000000"/>
            </w:tcBorders>
            <w:shd w:val="clear" w:color="auto" w:fill="auto"/>
            <w:vAlign w:val="center"/>
          </w:tcPr>
          <w:p w14:paraId="1D7AF1C9" w14:textId="77777777" w:rsidR="00BB4063" w:rsidRDefault="00BB4063" w:rsidP="00BB4063">
            <w:pPr>
              <w:widowControl w:val="0"/>
            </w:pPr>
            <w:r>
              <w:t>L2/L3 přepínač</w:t>
            </w:r>
          </w:p>
          <w:p w14:paraId="109A5B01" w14:textId="77777777" w:rsidR="00BB4063" w:rsidRDefault="00BB4063" w:rsidP="00BB4063">
            <w:pPr>
              <w:widowControl w:val="0"/>
            </w:pPr>
            <w:r>
              <w:t>Podpora IEEE 802.3ad</w:t>
            </w:r>
          </w:p>
          <w:p w14:paraId="0CA1E492" w14:textId="77777777" w:rsidR="00BB4063" w:rsidRDefault="00BB4063" w:rsidP="00BB4063">
            <w:pPr>
              <w:widowControl w:val="0"/>
            </w:pPr>
            <w:r>
              <w:t>Podpora IEEE 802.1q</w:t>
            </w:r>
          </w:p>
          <w:p w14:paraId="39CA7926" w14:textId="77777777" w:rsidR="00BB4063" w:rsidRDefault="00BB4063" w:rsidP="00BB4063">
            <w:pPr>
              <w:widowControl w:val="0"/>
            </w:pPr>
            <w:r>
              <w:t>Podpora IEEE 802.1ab</w:t>
            </w:r>
          </w:p>
          <w:p w14:paraId="279684EB" w14:textId="77777777" w:rsidR="00BB4063" w:rsidRDefault="00BB4063" w:rsidP="00BB4063">
            <w:pPr>
              <w:widowControl w:val="0"/>
            </w:pPr>
            <w:r>
              <w:t>Podpora IEEE 802.1s</w:t>
            </w:r>
          </w:p>
          <w:p w14:paraId="5475E43E" w14:textId="77777777" w:rsidR="00BB4063" w:rsidRDefault="00BB4063" w:rsidP="00BB4063">
            <w:pPr>
              <w:widowControl w:val="0"/>
            </w:pPr>
            <w:r>
              <w:t>Podpora IEEE 802.1w</w:t>
            </w:r>
          </w:p>
          <w:p w14:paraId="49C1F331" w14:textId="77777777" w:rsidR="00BB4063" w:rsidRDefault="00BB4063" w:rsidP="00BB4063">
            <w:pPr>
              <w:widowControl w:val="0"/>
            </w:pPr>
            <w:r>
              <w:t>Podpora IEEE 802.1p</w:t>
            </w:r>
          </w:p>
          <w:p w14:paraId="309B8262" w14:textId="77777777" w:rsidR="00BB4063" w:rsidRDefault="00BB4063" w:rsidP="00BB4063">
            <w:pPr>
              <w:widowControl w:val="0"/>
            </w:pPr>
            <w:r>
              <w:t>Podpora IPv4 a IPv6</w:t>
            </w:r>
          </w:p>
          <w:p w14:paraId="58E5AC70" w14:textId="77777777" w:rsidR="00BB4063" w:rsidRDefault="00BB4063" w:rsidP="00BB4063">
            <w:pPr>
              <w:widowControl w:val="0"/>
            </w:pPr>
            <w:r>
              <w:t>Podpora ACL (IPv4 a IPv6) až 4000 záznamů</w:t>
            </w:r>
          </w:p>
          <w:p w14:paraId="7E151F6C" w14:textId="77777777" w:rsidR="00BB4063" w:rsidRDefault="00BB4063" w:rsidP="00BB4063">
            <w:pPr>
              <w:widowControl w:val="0"/>
            </w:pPr>
            <w:r>
              <w:t>Podpora L2 ACL</w:t>
            </w:r>
          </w:p>
          <w:p w14:paraId="0B63712B" w14:textId="77777777" w:rsidR="00BB4063" w:rsidRDefault="00BB4063" w:rsidP="00BB4063">
            <w:pPr>
              <w:widowControl w:val="0"/>
            </w:pPr>
            <w:r>
              <w:t>Podpora ECMP</w:t>
            </w:r>
          </w:p>
          <w:p w14:paraId="00F926B6" w14:textId="77777777" w:rsidR="00BB4063" w:rsidRDefault="00BB4063" w:rsidP="00BB4063">
            <w:pPr>
              <w:widowControl w:val="0"/>
            </w:pPr>
            <w:r>
              <w:t xml:space="preserve">Podpora 802.1x </w:t>
            </w:r>
          </w:p>
          <w:p w14:paraId="714ECE69" w14:textId="77777777" w:rsidR="00BB4063" w:rsidRDefault="00BB4063" w:rsidP="00BB4063">
            <w:pPr>
              <w:widowControl w:val="0"/>
            </w:pPr>
            <w:r>
              <w:t>Podpora MAB</w:t>
            </w:r>
          </w:p>
          <w:p w14:paraId="7751781F" w14:textId="77777777" w:rsidR="00BB4063" w:rsidRDefault="00BB4063" w:rsidP="00BB4063">
            <w:pPr>
              <w:widowControl w:val="0"/>
            </w:pPr>
            <w:r>
              <w:t>Podpora QoS pro IPv4 a IPv6 včetně 802.1p, prioritních front, WRED, čítačů QoS statistik</w:t>
            </w:r>
          </w:p>
          <w:p w14:paraId="0B7A2AE3" w14:textId="77777777" w:rsidR="00BB4063" w:rsidRDefault="00BB4063" w:rsidP="00BB4063">
            <w:pPr>
              <w:widowControl w:val="0"/>
            </w:pPr>
            <w:r>
              <w:t>Alespoň 8 prioritních QoS front per port</w:t>
            </w:r>
          </w:p>
          <w:p w14:paraId="68CBF00C" w14:textId="77777777" w:rsidR="00BB4063" w:rsidRDefault="00BB4063" w:rsidP="00BB4063">
            <w:pPr>
              <w:widowControl w:val="0"/>
            </w:pPr>
            <w:r>
              <w:t>Podpora Radius CoA</w:t>
            </w:r>
          </w:p>
          <w:p w14:paraId="72C4F54A" w14:textId="77777777" w:rsidR="00BB4063" w:rsidRDefault="00BB4063" w:rsidP="00BB4063">
            <w:pPr>
              <w:widowControl w:val="0"/>
            </w:pPr>
            <w:r>
              <w:t>Podpora Radius Accounting</w:t>
            </w:r>
          </w:p>
          <w:p w14:paraId="09031E88" w14:textId="77777777" w:rsidR="00BB4063" w:rsidRDefault="00BB4063" w:rsidP="00BB4063">
            <w:pPr>
              <w:widowControl w:val="0"/>
            </w:pPr>
            <w:r>
              <w:t>Podpora ARP inspekce</w:t>
            </w:r>
          </w:p>
          <w:p w14:paraId="57B70A9E" w14:textId="77777777" w:rsidR="00BB4063" w:rsidRDefault="00BB4063" w:rsidP="00BB4063">
            <w:pPr>
              <w:widowControl w:val="0"/>
            </w:pPr>
            <w:r>
              <w:t>Podpora IGMP, DHCP a MLD snooping</w:t>
            </w:r>
          </w:p>
          <w:p w14:paraId="241F269E" w14:textId="77777777" w:rsidR="00BB4063" w:rsidRDefault="00BB4063" w:rsidP="00BB4063">
            <w:pPr>
              <w:widowControl w:val="0"/>
            </w:pPr>
            <w:r>
              <w:t>Podpora protokolů RIPv2, BGP, OSPFv2, IS-IS, VRRP ve verzích IPv4 a IPv6</w:t>
            </w:r>
          </w:p>
          <w:p w14:paraId="5A193F5B" w14:textId="77777777" w:rsidR="00BB4063" w:rsidRDefault="00BB4063" w:rsidP="00BB4063">
            <w:pPr>
              <w:widowControl w:val="0"/>
            </w:pPr>
            <w:r>
              <w:t>Podpora BFD pro protokoly RIPv2, BGP, OSPFv2, IS-IS, VRRP ve verzích IPv4 a IPv6</w:t>
            </w:r>
          </w:p>
          <w:p w14:paraId="15A07C99" w14:textId="77777777" w:rsidR="00BB4063" w:rsidRDefault="00BB4063" w:rsidP="00BB4063">
            <w:pPr>
              <w:widowControl w:val="0"/>
            </w:pPr>
            <w:r>
              <w:t xml:space="preserve">Podpora BGP EVPN s využitím </w:t>
            </w:r>
            <w:proofErr w:type="spellStart"/>
            <w:r>
              <w:t>VxLAN</w:t>
            </w:r>
            <w:proofErr w:type="spellEnd"/>
          </w:p>
          <w:p w14:paraId="48D8BAB2" w14:textId="4DA9DE95" w:rsidR="00BB4063" w:rsidRDefault="00BB4063" w:rsidP="00BB4063">
            <w:pPr>
              <w:widowControl w:val="0"/>
            </w:pPr>
            <w:r>
              <w:t>Možnost definovat alespoň 64 VRF domén</w:t>
            </w:r>
          </w:p>
          <w:p w14:paraId="3D7F1296" w14:textId="77777777" w:rsidR="00BB4063" w:rsidRDefault="00BB4063" w:rsidP="00BB4063">
            <w:pPr>
              <w:widowControl w:val="0"/>
            </w:pPr>
            <w:r>
              <w:t>Podpora multicast PIM-SM protokolu</w:t>
            </w:r>
          </w:p>
          <w:p w14:paraId="4EF8C8C0" w14:textId="77777777" w:rsidR="00BB4063" w:rsidRDefault="00BB4063" w:rsidP="00BB4063">
            <w:pPr>
              <w:widowControl w:val="0"/>
            </w:pPr>
            <w:r>
              <w:t>Podpora Jumbo Frame o velikosti alespoň 9000B</w:t>
            </w:r>
          </w:p>
          <w:p w14:paraId="393A59CC" w14:textId="77777777" w:rsidR="00BB4063" w:rsidRDefault="00BB4063" w:rsidP="00BB4063">
            <w:pPr>
              <w:widowControl w:val="0"/>
            </w:pPr>
            <w:r>
              <w:t>Podpora SPAN, RSPAN a ERSPAN</w:t>
            </w:r>
          </w:p>
          <w:p w14:paraId="0E93BE1B" w14:textId="033FBD93" w:rsidR="00BB4063" w:rsidRDefault="00BB4063" w:rsidP="00BB4063">
            <w:pPr>
              <w:widowControl w:val="0"/>
            </w:pPr>
            <w:r>
              <w:t>Podpora Multi-Chassis Link Aggregation protokolu</w:t>
            </w:r>
          </w:p>
          <w:p w14:paraId="54F0C0DD" w14:textId="77777777" w:rsidR="00BB4063" w:rsidRDefault="00BB4063" w:rsidP="00BB4063">
            <w:pPr>
              <w:widowControl w:val="0"/>
            </w:pPr>
            <w:r>
              <w:t>Podpora administrátorského přístupu pomocí Telnet, SSH a HTTPS</w:t>
            </w:r>
          </w:p>
          <w:p w14:paraId="3323BAD3" w14:textId="77777777" w:rsidR="00BB4063" w:rsidRDefault="00BB4063" w:rsidP="00BB4063">
            <w:pPr>
              <w:widowControl w:val="0"/>
            </w:pPr>
            <w:r>
              <w:t>Podpora REST API pro konfiguraci a monitoring prvku</w:t>
            </w:r>
          </w:p>
          <w:p w14:paraId="7CC2F0A3" w14:textId="77777777" w:rsidR="00BB4063" w:rsidRDefault="00BB4063" w:rsidP="00BB4063">
            <w:pPr>
              <w:widowControl w:val="0"/>
            </w:pPr>
            <w:r>
              <w:t>Podpora duálního firmwaru</w:t>
            </w:r>
          </w:p>
          <w:p w14:paraId="5D96A210" w14:textId="77777777" w:rsidR="00BB4063" w:rsidRDefault="00BB4063" w:rsidP="00BB4063">
            <w:pPr>
              <w:widowControl w:val="0"/>
            </w:pPr>
            <w:r>
              <w:t>Podpora SNMP v1/v2c/v3, sFlow, Syslog (včetně možnosti komunikace pomocí TCP), Radius a TACACS+ protokolu</w:t>
            </w:r>
          </w:p>
          <w:p w14:paraId="76D41B99" w14:textId="77777777" w:rsidR="00BB4063" w:rsidRDefault="00BB4063" w:rsidP="00BB4063">
            <w:pPr>
              <w:widowControl w:val="0"/>
            </w:pPr>
            <w:r>
              <w:t>Podpora centrální správy z NGFW zařízení stejného výrobce s možností vynutit L2 inspekci provozu přes NGFW per VLAN</w:t>
            </w:r>
          </w:p>
          <w:p w14:paraId="4233A9FA" w14:textId="77777777" w:rsidR="00BB4063" w:rsidRDefault="00BB4063" w:rsidP="00BB4063">
            <w:pPr>
              <w:widowControl w:val="0"/>
            </w:pPr>
            <w:r>
              <w:t xml:space="preserve">Podpora kontroly validity instalovaného firmware z pohledu shody s oficiálním vydáním dané verze firmware výrobcem </w:t>
            </w:r>
          </w:p>
          <w:p w14:paraId="530CBD27" w14:textId="77777777" w:rsidR="00BB4063" w:rsidRDefault="00BB4063" w:rsidP="00BB4063">
            <w:pPr>
              <w:widowControl w:val="0"/>
            </w:pPr>
            <w:r>
              <w:t>Podpora uložení až dvou verzi firmware na zařízení a volby, který načíst při startu zařízení</w:t>
            </w:r>
          </w:p>
          <w:p w14:paraId="2AC15923" w14:textId="77777777" w:rsidR="00BB4063" w:rsidRDefault="00BB4063" w:rsidP="00BB4063">
            <w:pPr>
              <w:widowControl w:val="0"/>
            </w:pPr>
            <w:r>
              <w:t>Podpora sFlow pro IPv4</w:t>
            </w:r>
          </w:p>
          <w:p w14:paraId="177BFB51" w14:textId="568550A1" w:rsidR="00797DB4" w:rsidRDefault="00BB4063" w:rsidP="00BB4063">
            <w:pPr>
              <w:widowControl w:val="0"/>
            </w:pPr>
            <w:r>
              <w:t>Integrovaný nástroj pro packet capture</w:t>
            </w:r>
          </w:p>
        </w:tc>
      </w:tr>
      <w:tr w:rsidR="00797DB4" w14:paraId="2658AF69" w14:textId="77777777" w:rsidTr="0082367E">
        <w:trPr>
          <w:trHeight w:val="300"/>
        </w:trPr>
        <w:tc>
          <w:tcPr>
            <w:tcW w:w="159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6D31B5" w14:textId="77777777" w:rsidR="00797DB4" w:rsidRDefault="00797DB4" w:rsidP="0082367E">
            <w:pPr>
              <w:widowControl w:val="0"/>
            </w:pPr>
            <w:r>
              <w:t>Centrální správa</w:t>
            </w:r>
          </w:p>
        </w:tc>
        <w:tc>
          <w:tcPr>
            <w:tcW w:w="7418" w:type="dxa"/>
            <w:tcBorders>
              <w:top w:val="single" w:sz="4" w:space="0" w:color="000000"/>
              <w:bottom w:val="single" w:sz="4" w:space="0" w:color="000000"/>
              <w:right w:val="single" w:sz="8" w:space="0" w:color="000000"/>
            </w:tcBorders>
            <w:shd w:val="clear" w:color="auto" w:fill="auto"/>
            <w:vAlign w:val="center"/>
          </w:tcPr>
          <w:p w14:paraId="640FF273" w14:textId="77777777" w:rsidR="00797DB4" w:rsidRDefault="00797DB4" w:rsidP="0082367E">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r w:rsidR="00BB4063">
              <w:t>.</w:t>
            </w:r>
          </w:p>
          <w:p w14:paraId="1827CB81" w14:textId="77777777" w:rsidR="00BB4063" w:rsidRDefault="00BB4063" w:rsidP="0082367E">
            <w:pPr>
              <w:widowControl w:val="0"/>
            </w:pPr>
            <w:r>
              <w:t>Centrální správa musí podporovat zejména:</w:t>
            </w:r>
          </w:p>
          <w:p w14:paraId="622762AE" w14:textId="3454AD8F" w:rsidR="00BB4063" w:rsidRDefault="00BB4063" w:rsidP="00BB4063">
            <w:pPr>
              <w:pStyle w:val="Odstavecseseznamem"/>
              <w:widowControl w:val="0"/>
              <w:numPr>
                <w:ilvl w:val="0"/>
                <w:numId w:val="16"/>
              </w:numPr>
            </w:pPr>
            <w:r>
              <w:t>Podpora centrální správy z NGFW s možností vynutit L2 inspekci provozu přes NGFW per VLAN</w:t>
            </w:r>
          </w:p>
          <w:p w14:paraId="1C01876D" w14:textId="77777777" w:rsidR="00BB4063" w:rsidRDefault="00BB4063" w:rsidP="00BB4063">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01B52EC1" w14:textId="2F932476" w:rsidR="00BB4063" w:rsidRDefault="00BB4063" w:rsidP="00BB4063">
            <w:pPr>
              <w:pStyle w:val="Odstavecseseznamem"/>
              <w:widowControl w:val="0"/>
              <w:numPr>
                <w:ilvl w:val="0"/>
                <w:numId w:val="16"/>
              </w:numPr>
            </w:pPr>
            <w:r>
              <w:t>Detekce a zasílání telemetrických údajů o připojených zařízení do centrální správy, nebo NGFW</w:t>
            </w:r>
          </w:p>
          <w:p w14:paraId="1ECF4089" w14:textId="77777777" w:rsidR="00BB4063" w:rsidRDefault="00BB4063" w:rsidP="00BB4063">
            <w:pPr>
              <w:pStyle w:val="Odstavecseseznamem"/>
              <w:widowControl w:val="0"/>
              <w:numPr>
                <w:ilvl w:val="0"/>
                <w:numId w:val="16"/>
              </w:numPr>
            </w:pPr>
            <w:r>
              <w:t>Možnost karantény koncového zařízení na základě pokynu z centrální správy, nebo NGFW</w:t>
            </w:r>
          </w:p>
          <w:p w14:paraId="0FEB97E0" w14:textId="77777777" w:rsidR="00BB4063" w:rsidRDefault="00BB4063" w:rsidP="00BB4063">
            <w:pPr>
              <w:pStyle w:val="Odstavecseseznamem"/>
              <w:widowControl w:val="0"/>
              <w:numPr>
                <w:ilvl w:val="0"/>
                <w:numId w:val="16"/>
              </w:numPr>
            </w:pPr>
            <w:r>
              <w:t>Podpora automatické detekce přepínače a přidání do centrální správy, nebo NGFW</w:t>
            </w:r>
          </w:p>
          <w:p w14:paraId="5C2E1728" w14:textId="55C4097B" w:rsidR="00BB4063" w:rsidRDefault="00BB4063" w:rsidP="00BB4063">
            <w:pPr>
              <w:pStyle w:val="Odstavecseseznamem"/>
              <w:widowControl w:val="0"/>
              <w:numPr>
                <w:ilvl w:val="0"/>
                <w:numId w:val="16"/>
              </w:numPr>
            </w:pPr>
            <w:r>
              <w:t>Možnost logování přepínačů do centrální správy, nebo NGFW</w:t>
            </w:r>
          </w:p>
          <w:p w14:paraId="6F3B4EDE" w14:textId="77777777" w:rsidR="00BB4063" w:rsidRDefault="00BB4063" w:rsidP="00BB4063">
            <w:pPr>
              <w:pStyle w:val="Odstavecseseznamem"/>
              <w:widowControl w:val="0"/>
              <w:numPr>
                <w:ilvl w:val="0"/>
                <w:numId w:val="16"/>
              </w:numPr>
            </w:pPr>
            <w:r>
              <w:t>Podpora vzdálené zprávy pomocí SSH prostřednictvím centrální správy, nebo NGFW</w:t>
            </w:r>
          </w:p>
          <w:p w14:paraId="1018E6BE" w14:textId="514D85B8" w:rsidR="00BB4063" w:rsidRDefault="00BB4063" w:rsidP="00BB4063">
            <w:pPr>
              <w:pStyle w:val="Odstavecseseznamem"/>
              <w:widowControl w:val="0"/>
              <w:numPr>
                <w:ilvl w:val="0"/>
                <w:numId w:val="16"/>
              </w:numPr>
            </w:pPr>
            <w:r>
              <w:t>Automatická konfigurace trunk rozhraní na základě detekce připojených přepínačů v topologii</w:t>
            </w:r>
          </w:p>
        </w:tc>
      </w:tr>
      <w:tr w:rsidR="00797DB4" w14:paraId="36FE8217" w14:textId="77777777" w:rsidTr="0082367E">
        <w:trPr>
          <w:trHeight w:val="315"/>
        </w:trPr>
        <w:tc>
          <w:tcPr>
            <w:tcW w:w="159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334E2550" w14:textId="540A5A02" w:rsidR="00797DB4" w:rsidRDefault="00797DB4" w:rsidP="0082367E">
            <w:pPr>
              <w:widowControl w:val="0"/>
            </w:pPr>
            <w:r>
              <w:t>Záruka</w:t>
            </w:r>
            <w:r w:rsidR="00474111">
              <w:t xml:space="preserve"> a záruční servis</w:t>
            </w:r>
          </w:p>
        </w:tc>
        <w:tc>
          <w:tcPr>
            <w:tcW w:w="7418" w:type="dxa"/>
            <w:tcBorders>
              <w:top w:val="single" w:sz="4" w:space="0" w:color="000000"/>
              <w:bottom w:val="single" w:sz="8" w:space="0" w:color="000000"/>
              <w:right w:val="single" w:sz="8" w:space="0" w:color="000000"/>
            </w:tcBorders>
            <w:shd w:val="clear" w:color="auto" w:fill="auto"/>
            <w:vAlign w:val="center"/>
          </w:tcPr>
          <w:p w14:paraId="57FA438E" w14:textId="620F5A59" w:rsidR="00797DB4" w:rsidRDefault="00474111" w:rsidP="0082367E">
            <w:pPr>
              <w:widowControl w:val="0"/>
            </w:pPr>
            <w:r>
              <w:t>Záruka a servisní podpora výrobce min. 60 měsíců, výměna či odeslání náhradního zařízení následující pracovní den</w:t>
            </w:r>
          </w:p>
        </w:tc>
      </w:tr>
    </w:tbl>
    <w:p w14:paraId="6016A832" w14:textId="77777777" w:rsidR="00B84115" w:rsidRDefault="00B84115" w:rsidP="008332A4">
      <w:pPr>
        <w:spacing w:after="120"/>
      </w:pPr>
    </w:p>
    <w:p w14:paraId="6A8516A0" w14:textId="5E9C0D64" w:rsidR="00E67E76" w:rsidRDefault="00E67E76" w:rsidP="00E67E76">
      <w:pPr>
        <w:pStyle w:val="Nadpis2"/>
      </w:pPr>
      <w:bookmarkStart w:id="5" w:name="_Toc188446870"/>
      <w:r>
        <w:t>Přístupový přepínač typu 1 s příslušenstvím</w:t>
      </w:r>
      <w:bookmarkEnd w:id="5"/>
    </w:p>
    <w:p w14:paraId="23AF4431" w14:textId="23BA9BE8" w:rsidR="00E67E76" w:rsidRDefault="00E67E76" w:rsidP="008332A4">
      <w:pPr>
        <w:spacing w:after="120"/>
      </w:pPr>
      <w:r w:rsidRPr="006D2DDC">
        <w:t>Každý jeden kus zařízení musí splňovat následující minimální 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B84115" w14:paraId="223F0145"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6BFF2770" w14:textId="77777777" w:rsidR="00B84115" w:rsidRDefault="00B84115"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3698E2BB" w14:textId="77777777" w:rsidR="00B84115" w:rsidRDefault="00B84115" w:rsidP="0082367E">
            <w:pPr>
              <w:widowControl w:val="0"/>
            </w:pPr>
            <w:r>
              <w:t>Popis parametru</w:t>
            </w:r>
          </w:p>
        </w:tc>
      </w:tr>
      <w:tr w:rsidR="00BB4063" w14:paraId="248C20BF"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662065AB" w14:textId="7099F49C" w:rsidR="00BB4063" w:rsidRDefault="00BB4063" w:rsidP="00BB4063">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24357BFF" w14:textId="77777777" w:rsidR="00BB4063" w:rsidRDefault="00BB4063" w:rsidP="00BB4063">
            <w:pPr>
              <w:widowControl w:val="0"/>
            </w:pPr>
            <w:r>
              <w:t>Minimálně 48x GE/RJ45 portů</w:t>
            </w:r>
          </w:p>
          <w:p w14:paraId="32E29FB5" w14:textId="77777777" w:rsidR="00BB4063" w:rsidRDefault="00BB4063" w:rsidP="00BB4063">
            <w:pPr>
              <w:widowControl w:val="0"/>
            </w:pPr>
            <w:r>
              <w:t>Minimálně 4x 10 GE SFP+ a 2x 40 GE QSFP+ portů</w:t>
            </w:r>
          </w:p>
          <w:p w14:paraId="3B15B3D4" w14:textId="77777777" w:rsidR="00BB4063" w:rsidRDefault="00BB4063" w:rsidP="00BB4063">
            <w:pPr>
              <w:widowControl w:val="0"/>
            </w:pPr>
            <w:r>
              <w:t>PoE budget alespoň 1440W a podpora napájení dle 802.3af/at na všech 48xRJ-45 portech</w:t>
            </w:r>
          </w:p>
          <w:p w14:paraId="4AA09405" w14:textId="77777777" w:rsidR="00BB4063" w:rsidRDefault="00BB4063" w:rsidP="00BB4063">
            <w:pPr>
              <w:widowControl w:val="0"/>
            </w:pPr>
            <w:r>
              <w:t xml:space="preserve">Samostatný konzolový port, L3 </w:t>
            </w:r>
            <w:proofErr w:type="spellStart"/>
            <w:r>
              <w:t>mgmt</w:t>
            </w:r>
            <w:proofErr w:type="spellEnd"/>
            <w:r>
              <w:t xml:space="preserve"> port a USB port</w:t>
            </w:r>
          </w:p>
          <w:p w14:paraId="0D5B7303" w14:textId="77777777" w:rsidR="00BB4063" w:rsidRDefault="00BB4063" w:rsidP="00BB4063">
            <w:pPr>
              <w:widowControl w:val="0"/>
            </w:pPr>
            <w:r>
              <w:t xml:space="preserve">Velikost maximálně 1RU </w:t>
            </w:r>
          </w:p>
          <w:p w14:paraId="085802D9" w14:textId="77777777" w:rsidR="00BB4063" w:rsidRDefault="00BB4063" w:rsidP="00BB4063">
            <w:pPr>
              <w:widowControl w:val="0"/>
            </w:pPr>
            <w:r>
              <w:t>Minimální přepínací kapacita 336 Gbps</w:t>
            </w:r>
          </w:p>
          <w:p w14:paraId="3372009F" w14:textId="77777777" w:rsidR="00BB4063" w:rsidRDefault="00BB4063" w:rsidP="00BB4063">
            <w:pPr>
              <w:widowControl w:val="0"/>
            </w:pPr>
            <w:r>
              <w:t>Propustnost minimálně 512 Mpps</w:t>
            </w:r>
          </w:p>
          <w:p w14:paraId="378E99AC" w14:textId="77777777" w:rsidR="00BB4063" w:rsidRDefault="00BB4063" w:rsidP="00BB4063">
            <w:pPr>
              <w:widowControl w:val="0"/>
            </w:pPr>
            <w:r>
              <w:t>Latence menší než 2us</w:t>
            </w:r>
          </w:p>
          <w:p w14:paraId="74AA2104" w14:textId="0E8DC37B" w:rsidR="00BB4063" w:rsidRDefault="00BB4063" w:rsidP="00BB4063">
            <w:pPr>
              <w:widowControl w:val="0"/>
            </w:pPr>
            <w:r>
              <w:t>Velikost bufferu pro zpracování paketů je alespoň 4MB per port</w:t>
            </w:r>
          </w:p>
          <w:p w14:paraId="3DC185DF" w14:textId="6F90FABB" w:rsidR="00BB4063" w:rsidRDefault="00BB4063" w:rsidP="00BB4063">
            <w:pPr>
              <w:widowControl w:val="0"/>
            </w:pPr>
            <w:r>
              <w:t>Minimální velikost MAC tabulky alespoň 36000 záznamů</w:t>
            </w:r>
          </w:p>
          <w:p w14:paraId="443999BF" w14:textId="77777777" w:rsidR="00BB4063" w:rsidRDefault="00BB4063" w:rsidP="00BB4063">
            <w:pPr>
              <w:widowControl w:val="0"/>
            </w:pPr>
            <w:r>
              <w:t>Minimální počet podporovaných VLAN alespoň 4000</w:t>
            </w:r>
          </w:p>
          <w:p w14:paraId="03E93468" w14:textId="70CC1724" w:rsidR="00BB4063" w:rsidRDefault="00BB4063" w:rsidP="00BB4063">
            <w:pPr>
              <w:widowControl w:val="0"/>
            </w:pPr>
            <w:r>
              <w:t>Dva napájecí zdroje a přívodní elektrický kabel pro CZ jsou součástí dodávky</w:t>
            </w:r>
          </w:p>
        </w:tc>
      </w:tr>
      <w:tr w:rsidR="00BB4063" w14:paraId="034E50F6"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2ED1043F" w14:textId="7C508F9E" w:rsidR="00BB4063" w:rsidRDefault="00BB4063" w:rsidP="00BB4063">
            <w:pPr>
              <w:widowControl w:val="0"/>
            </w:pPr>
            <w:r>
              <w:t>Funkce</w:t>
            </w:r>
          </w:p>
        </w:tc>
        <w:tc>
          <w:tcPr>
            <w:tcW w:w="7418" w:type="dxa"/>
            <w:tcBorders>
              <w:bottom w:val="single" w:sz="4" w:space="0" w:color="000000"/>
              <w:right w:val="single" w:sz="8" w:space="0" w:color="000000"/>
            </w:tcBorders>
            <w:shd w:val="clear" w:color="auto" w:fill="auto"/>
            <w:vAlign w:val="center"/>
          </w:tcPr>
          <w:p w14:paraId="546BEB61" w14:textId="77777777" w:rsidR="00BB4063" w:rsidRDefault="00BB4063" w:rsidP="00BB4063">
            <w:pPr>
              <w:widowControl w:val="0"/>
            </w:pPr>
            <w:r>
              <w:t>L2/L3 přepínač</w:t>
            </w:r>
          </w:p>
          <w:p w14:paraId="4B31BEC8" w14:textId="77777777" w:rsidR="00BB4063" w:rsidRDefault="00BB4063" w:rsidP="00BB4063">
            <w:pPr>
              <w:widowControl w:val="0"/>
            </w:pPr>
            <w:r>
              <w:t>Podpora IEEE 802.3ad</w:t>
            </w:r>
          </w:p>
          <w:p w14:paraId="4E70D0A1" w14:textId="77777777" w:rsidR="00BB4063" w:rsidRDefault="00BB4063" w:rsidP="00BB4063">
            <w:pPr>
              <w:widowControl w:val="0"/>
            </w:pPr>
            <w:r>
              <w:t>Podpora IEEE 802.1q</w:t>
            </w:r>
          </w:p>
          <w:p w14:paraId="59007F63" w14:textId="77777777" w:rsidR="00BB4063" w:rsidRDefault="00BB4063" w:rsidP="00BB4063">
            <w:pPr>
              <w:widowControl w:val="0"/>
            </w:pPr>
            <w:r>
              <w:t>Podpora IEEE 802.1ab</w:t>
            </w:r>
          </w:p>
          <w:p w14:paraId="0323DD13" w14:textId="77777777" w:rsidR="00BB4063" w:rsidRDefault="00BB4063" w:rsidP="00BB4063">
            <w:pPr>
              <w:widowControl w:val="0"/>
            </w:pPr>
            <w:r>
              <w:t>Možnost propojení s prvkem podporující IEEE 802.1s</w:t>
            </w:r>
          </w:p>
          <w:p w14:paraId="11E4C8CB" w14:textId="77777777" w:rsidR="00BB4063" w:rsidRDefault="00BB4063" w:rsidP="00BB4063">
            <w:pPr>
              <w:widowControl w:val="0"/>
            </w:pPr>
            <w:r>
              <w:t>Podpora IEEE 802.1w</w:t>
            </w:r>
          </w:p>
          <w:p w14:paraId="10F7D1A4" w14:textId="77777777" w:rsidR="00BB4063" w:rsidRDefault="00BB4063" w:rsidP="00BB4063">
            <w:pPr>
              <w:widowControl w:val="0"/>
            </w:pPr>
            <w:r>
              <w:t>Podpora IPv4 a IPv6</w:t>
            </w:r>
          </w:p>
          <w:p w14:paraId="0E324C69" w14:textId="77777777" w:rsidR="00BB4063" w:rsidRDefault="00BB4063" w:rsidP="00BB4063">
            <w:pPr>
              <w:widowControl w:val="0"/>
            </w:pPr>
            <w:r>
              <w:t>Podpora ACL IPv4 a IPv6</w:t>
            </w:r>
          </w:p>
          <w:p w14:paraId="3AAA04BA" w14:textId="77777777" w:rsidR="00BB4063" w:rsidRDefault="00BB4063" w:rsidP="00BB4063">
            <w:pPr>
              <w:widowControl w:val="0"/>
            </w:pPr>
            <w:r>
              <w:t xml:space="preserve">Podpora 802.1x </w:t>
            </w:r>
          </w:p>
          <w:p w14:paraId="27843055" w14:textId="77777777" w:rsidR="00BB4063" w:rsidRDefault="00BB4063" w:rsidP="00BB4063">
            <w:pPr>
              <w:widowControl w:val="0"/>
            </w:pPr>
            <w:r>
              <w:t>Podpora MAB</w:t>
            </w:r>
          </w:p>
          <w:p w14:paraId="153F01C7" w14:textId="77777777" w:rsidR="00BB4063" w:rsidRDefault="00BB4063" w:rsidP="00BB4063">
            <w:pPr>
              <w:widowControl w:val="0"/>
            </w:pPr>
            <w:r>
              <w:t>Podpora Radius CoA</w:t>
            </w:r>
          </w:p>
          <w:p w14:paraId="2D33DB0D" w14:textId="77777777" w:rsidR="00BB4063" w:rsidRDefault="00BB4063" w:rsidP="00BB4063">
            <w:pPr>
              <w:widowControl w:val="0"/>
            </w:pPr>
            <w:r>
              <w:t>Podpora Radius Accounting</w:t>
            </w:r>
          </w:p>
          <w:p w14:paraId="39675E8F" w14:textId="77777777" w:rsidR="00BB4063" w:rsidRDefault="00BB4063" w:rsidP="00BB4063">
            <w:pPr>
              <w:widowControl w:val="0"/>
            </w:pPr>
            <w:r>
              <w:t>Podpora ARP inspekce</w:t>
            </w:r>
          </w:p>
          <w:p w14:paraId="4DA36FD0" w14:textId="77777777" w:rsidR="00BB4063" w:rsidRDefault="00BB4063" w:rsidP="00BB4063">
            <w:pPr>
              <w:widowControl w:val="0"/>
            </w:pPr>
            <w:r>
              <w:t>Podpora QoS pro IPv4 a IPv6 včetně 802.1p, prioritních front, WRED, čítačů QoS statistik</w:t>
            </w:r>
          </w:p>
          <w:p w14:paraId="12054C91" w14:textId="77777777" w:rsidR="00BB4063" w:rsidRDefault="00BB4063" w:rsidP="00BB4063">
            <w:pPr>
              <w:widowControl w:val="0"/>
            </w:pPr>
            <w:r>
              <w:t>Alespoň osm prioritních QoS front per port</w:t>
            </w:r>
          </w:p>
          <w:p w14:paraId="70570D85" w14:textId="77777777" w:rsidR="00BB4063" w:rsidRDefault="00BB4063" w:rsidP="00BB4063">
            <w:pPr>
              <w:widowControl w:val="0"/>
            </w:pPr>
            <w:r>
              <w:t>Podpora IGMP a DHCP snooping</w:t>
            </w:r>
          </w:p>
          <w:p w14:paraId="56AEA605" w14:textId="77777777" w:rsidR="00BB4063" w:rsidRDefault="00BB4063" w:rsidP="00BB4063">
            <w:pPr>
              <w:widowControl w:val="0"/>
            </w:pPr>
            <w:r>
              <w:t>Podpora SPAN a RSPAN</w:t>
            </w:r>
          </w:p>
          <w:p w14:paraId="0523EDA7" w14:textId="15E74F58" w:rsidR="00BB4063" w:rsidRDefault="00BB4063" w:rsidP="00BB4063">
            <w:pPr>
              <w:widowControl w:val="0"/>
            </w:pPr>
            <w:r>
              <w:t>Podpora administrátorského přístupu pomocí Telnet, SSH a HTTPS</w:t>
            </w:r>
          </w:p>
          <w:p w14:paraId="4E60DF5B" w14:textId="77777777" w:rsidR="00BB4063" w:rsidRDefault="00BB4063" w:rsidP="00BB4063">
            <w:pPr>
              <w:widowControl w:val="0"/>
            </w:pPr>
            <w:r>
              <w:t>Podpora REST API pro konfiguraci a monitoring prvku</w:t>
            </w:r>
          </w:p>
          <w:p w14:paraId="75658F08" w14:textId="77777777" w:rsidR="00BB4063" w:rsidRDefault="00BB4063" w:rsidP="00BB4063">
            <w:pPr>
              <w:widowControl w:val="0"/>
            </w:pPr>
            <w:r>
              <w:t>Podpora SNMP v1/v2c/v3, Syslog (včetně možnosti komunikace pomocí TCP), Radius a TACACS+ protokolu pro autentizaci administrátorů</w:t>
            </w:r>
          </w:p>
          <w:p w14:paraId="542D121A" w14:textId="77777777" w:rsidR="00BB4063" w:rsidRDefault="00BB4063" w:rsidP="00BB4063">
            <w:pPr>
              <w:widowControl w:val="0"/>
            </w:pPr>
            <w:r>
              <w:t>Podpora protokolů RIPv2, BGP, OSPFv2, IS-IS, VRRP ve verzích IPv4 a IPv6</w:t>
            </w:r>
          </w:p>
          <w:p w14:paraId="601C545F" w14:textId="5C9D27D9" w:rsidR="00BB4063" w:rsidRDefault="00BB4063" w:rsidP="00BB4063">
            <w:pPr>
              <w:widowControl w:val="0"/>
            </w:pPr>
            <w:r>
              <w:t>Možnost definovat alespoň 64 VRF domén</w:t>
            </w:r>
          </w:p>
          <w:p w14:paraId="39DDB40D" w14:textId="77777777" w:rsidR="00BB4063" w:rsidRDefault="00BB4063" w:rsidP="00BB4063">
            <w:pPr>
              <w:widowControl w:val="0"/>
            </w:pPr>
            <w:r>
              <w:t>Podpora BFD pro protokoly RIPv2, BGP, OSPFv2, IS-IS, VRRP ve verzích IPv4 a IPv6</w:t>
            </w:r>
          </w:p>
          <w:p w14:paraId="09513403" w14:textId="77777777" w:rsidR="00BB4063" w:rsidRDefault="00BB4063" w:rsidP="00BB4063">
            <w:pPr>
              <w:widowControl w:val="0"/>
            </w:pPr>
            <w:r>
              <w:t>Podpora multicast PIM-SM protokolu</w:t>
            </w:r>
          </w:p>
          <w:p w14:paraId="0B45100A" w14:textId="77777777" w:rsidR="00BB4063" w:rsidRDefault="00BB4063" w:rsidP="00BB4063">
            <w:pPr>
              <w:widowControl w:val="0"/>
            </w:pPr>
            <w:r>
              <w:t>Podpora Jumbo Frame o velikosti alespoň 9000B</w:t>
            </w:r>
          </w:p>
          <w:p w14:paraId="738504E7" w14:textId="77777777" w:rsidR="00BB4063" w:rsidRDefault="00BB4063" w:rsidP="00BB4063">
            <w:pPr>
              <w:widowControl w:val="0"/>
            </w:pPr>
            <w:r>
              <w:t>Podpora SPAN, RSPAN a ERSPAN</w:t>
            </w:r>
          </w:p>
          <w:p w14:paraId="511A17BD" w14:textId="0DF7EF52" w:rsidR="00BB4063" w:rsidRDefault="00BB4063" w:rsidP="00BB4063">
            <w:pPr>
              <w:widowControl w:val="0"/>
            </w:pPr>
            <w:r>
              <w:t>Podpora Multi-Chassis Link Aggregation protokolu</w:t>
            </w:r>
          </w:p>
          <w:p w14:paraId="710D9762" w14:textId="77777777" w:rsidR="00BB4063" w:rsidRDefault="00BB4063" w:rsidP="00BB4063">
            <w:pPr>
              <w:widowControl w:val="0"/>
            </w:pPr>
            <w:r>
              <w:t>Podpora centrální správy z NGFW zařízení stejného výrobce s možností vynutit L2 inspekci provozu přes NGFW per VLAN</w:t>
            </w:r>
          </w:p>
          <w:p w14:paraId="31756FC2" w14:textId="77777777" w:rsidR="00BB4063" w:rsidRDefault="00BB4063" w:rsidP="00BB4063">
            <w:pPr>
              <w:widowControl w:val="0"/>
            </w:pPr>
            <w:r>
              <w:t xml:space="preserve">Podpora kontroly validity instalovaného firmware z pohledu shody s oficiálním vydáním dané verze firmware výrobcem </w:t>
            </w:r>
          </w:p>
          <w:p w14:paraId="014D2159" w14:textId="77777777" w:rsidR="00BB4063" w:rsidRDefault="00BB4063" w:rsidP="00BB4063">
            <w:pPr>
              <w:widowControl w:val="0"/>
            </w:pPr>
            <w:r>
              <w:t>Podpora uložení až dvou verzi firmware na zařízení a volby, který načíst při startu zařízení</w:t>
            </w:r>
          </w:p>
          <w:p w14:paraId="07050BD5" w14:textId="77777777" w:rsidR="00BB4063" w:rsidRDefault="00BB4063" w:rsidP="00BB4063">
            <w:pPr>
              <w:widowControl w:val="0"/>
            </w:pPr>
            <w:r>
              <w:t>Podpora sFlow pro IPv4</w:t>
            </w:r>
          </w:p>
          <w:p w14:paraId="67A39C35" w14:textId="77777777" w:rsidR="00BB4063" w:rsidRDefault="00BB4063" w:rsidP="00BB4063">
            <w:pPr>
              <w:widowControl w:val="0"/>
            </w:pPr>
            <w:r>
              <w:t xml:space="preserve">Minimální počet LAG skupin odpovídá celkovému počtu portů přepínače (bez konzolového, </w:t>
            </w:r>
            <w:proofErr w:type="spellStart"/>
            <w:r>
              <w:t>mgmt</w:t>
            </w:r>
            <w:proofErr w:type="spellEnd"/>
            <w:r>
              <w:t xml:space="preserve"> a USB portu)</w:t>
            </w:r>
          </w:p>
          <w:p w14:paraId="4EE35C07" w14:textId="0AAC7A95" w:rsidR="00BB4063" w:rsidRDefault="00BB4063" w:rsidP="00BB4063">
            <w:pPr>
              <w:widowControl w:val="0"/>
            </w:pPr>
            <w:r>
              <w:t>Integrovaný nástroj pro packet capture</w:t>
            </w:r>
          </w:p>
        </w:tc>
      </w:tr>
      <w:tr w:rsidR="00BB4063" w14:paraId="572D8AB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84ADBA" w14:textId="2E9EE9A1" w:rsidR="00BB4063" w:rsidRDefault="00BB4063" w:rsidP="00BB4063">
            <w:pPr>
              <w:widowControl w:val="0"/>
            </w:pPr>
            <w:r>
              <w:t>Centrální správa</w:t>
            </w:r>
          </w:p>
        </w:tc>
        <w:tc>
          <w:tcPr>
            <w:tcW w:w="7418" w:type="dxa"/>
            <w:tcBorders>
              <w:bottom w:val="single" w:sz="4" w:space="0" w:color="000000"/>
              <w:right w:val="single" w:sz="8" w:space="0" w:color="000000"/>
            </w:tcBorders>
            <w:shd w:val="clear" w:color="auto" w:fill="auto"/>
            <w:vAlign w:val="center"/>
          </w:tcPr>
          <w:p w14:paraId="373708B9" w14:textId="77777777" w:rsidR="00BB4063" w:rsidRDefault="00BB4063" w:rsidP="00BB4063">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p>
          <w:p w14:paraId="55566A30" w14:textId="77777777" w:rsidR="00BB4063" w:rsidRDefault="00BB4063" w:rsidP="00BB4063">
            <w:pPr>
              <w:widowControl w:val="0"/>
            </w:pPr>
            <w:r>
              <w:t>Centrální správa musí podporovat zejména:</w:t>
            </w:r>
          </w:p>
          <w:p w14:paraId="6F348A21" w14:textId="77777777" w:rsidR="00BB4063" w:rsidRDefault="00BB4063" w:rsidP="00BB4063">
            <w:pPr>
              <w:pStyle w:val="Odstavecseseznamem"/>
              <w:widowControl w:val="0"/>
              <w:numPr>
                <w:ilvl w:val="0"/>
                <w:numId w:val="16"/>
              </w:numPr>
            </w:pPr>
            <w:r>
              <w:t>Podpora centrální správy z NGFW s možností vynutit L2 inspekci provozu přes NGFW per VLAN</w:t>
            </w:r>
          </w:p>
          <w:p w14:paraId="4DA3F3E5" w14:textId="77777777" w:rsidR="00BB4063" w:rsidRDefault="00BB4063" w:rsidP="00BB4063">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25D08537" w14:textId="77777777" w:rsidR="00BB4063" w:rsidRDefault="00BB4063" w:rsidP="00BB4063">
            <w:pPr>
              <w:pStyle w:val="Odstavecseseznamem"/>
              <w:widowControl w:val="0"/>
              <w:numPr>
                <w:ilvl w:val="0"/>
                <w:numId w:val="16"/>
              </w:numPr>
            </w:pPr>
            <w:r>
              <w:t>Detekce a zasílání telemetrických údajů o připojených zařízení do centrální správy, nebo NGFW</w:t>
            </w:r>
          </w:p>
          <w:p w14:paraId="4B934D78" w14:textId="77777777" w:rsidR="00BB4063" w:rsidRDefault="00BB4063" w:rsidP="00BB4063">
            <w:pPr>
              <w:pStyle w:val="Odstavecseseznamem"/>
              <w:widowControl w:val="0"/>
              <w:numPr>
                <w:ilvl w:val="0"/>
                <w:numId w:val="16"/>
              </w:numPr>
            </w:pPr>
            <w:r>
              <w:t>Možnost karantény koncového zařízení na základě pokynu z centrální správy, nebo NGFW</w:t>
            </w:r>
          </w:p>
          <w:p w14:paraId="6D0FE12A" w14:textId="77777777" w:rsidR="00BB4063" w:rsidRDefault="00BB4063" w:rsidP="00BB4063">
            <w:pPr>
              <w:pStyle w:val="Odstavecseseznamem"/>
              <w:widowControl w:val="0"/>
              <w:numPr>
                <w:ilvl w:val="0"/>
                <w:numId w:val="16"/>
              </w:numPr>
            </w:pPr>
            <w:r>
              <w:t>Podpora automatické detekce přepínače a přidání do centrální správy, nebo NGFW</w:t>
            </w:r>
          </w:p>
          <w:p w14:paraId="153DE9AB" w14:textId="77777777" w:rsidR="00BB4063" w:rsidRDefault="00BB4063" w:rsidP="00BB4063">
            <w:pPr>
              <w:pStyle w:val="Odstavecseseznamem"/>
              <w:widowControl w:val="0"/>
              <w:numPr>
                <w:ilvl w:val="0"/>
                <w:numId w:val="16"/>
              </w:numPr>
            </w:pPr>
            <w:r>
              <w:t>Možnost logování přepínačů do centrální správy, nebo NGFW</w:t>
            </w:r>
          </w:p>
          <w:p w14:paraId="13798013" w14:textId="77777777" w:rsidR="00BB4063" w:rsidRDefault="00BB4063" w:rsidP="00BB4063">
            <w:pPr>
              <w:pStyle w:val="Odstavecseseznamem"/>
              <w:widowControl w:val="0"/>
              <w:numPr>
                <w:ilvl w:val="0"/>
                <w:numId w:val="16"/>
              </w:numPr>
            </w:pPr>
            <w:r>
              <w:t>Podpora vzdálené zprávy pomocí SSH prostřednictvím centrální správy, nebo NGFW</w:t>
            </w:r>
          </w:p>
          <w:p w14:paraId="7309B9E5" w14:textId="22E70362" w:rsidR="00BB4063" w:rsidRDefault="00BB4063" w:rsidP="00BB4063">
            <w:pPr>
              <w:pStyle w:val="Odstavecseseznamem"/>
              <w:widowControl w:val="0"/>
              <w:numPr>
                <w:ilvl w:val="0"/>
                <w:numId w:val="16"/>
              </w:numPr>
            </w:pPr>
            <w:r>
              <w:t>Automatická konfigurace trunk rozhraní na základě detekce připojených přepínačů v topologii</w:t>
            </w:r>
          </w:p>
        </w:tc>
      </w:tr>
      <w:tr w:rsidR="00BB4063" w14:paraId="175A60D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77D00795" w14:textId="02223CE6" w:rsidR="00BB4063" w:rsidRDefault="00BB4063" w:rsidP="00BB4063">
            <w:pPr>
              <w:widowControl w:val="0"/>
            </w:pPr>
            <w:r>
              <w:t>Záruka</w:t>
            </w:r>
            <w:r w:rsidR="00474111">
              <w:t xml:space="preserve"> a záruční servis</w:t>
            </w:r>
          </w:p>
        </w:tc>
        <w:tc>
          <w:tcPr>
            <w:tcW w:w="7418" w:type="dxa"/>
            <w:tcBorders>
              <w:bottom w:val="single" w:sz="4" w:space="0" w:color="000000"/>
              <w:right w:val="single" w:sz="8" w:space="0" w:color="000000"/>
            </w:tcBorders>
            <w:shd w:val="clear" w:color="auto" w:fill="auto"/>
            <w:vAlign w:val="center"/>
          </w:tcPr>
          <w:p w14:paraId="02BFE900" w14:textId="0355C432" w:rsidR="00BB4063" w:rsidRDefault="00474111" w:rsidP="00BB4063">
            <w:pPr>
              <w:widowControl w:val="0"/>
            </w:pPr>
            <w:r>
              <w:t>Záruka a servisní podpora výrobce min. 60 měsíců, výměna či odeslání náhradního zařízení následující pracovní den</w:t>
            </w:r>
          </w:p>
        </w:tc>
      </w:tr>
    </w:tbl>
    <w:p w14:paraId="44EC8289" w14:textId="21EF0600" w:rsidR="00E67E76" w:rsidRDefault="00E67E76" w:rsidP="00E67E76">
      <w:pPr>
        <w:pStyle w:val="Nadpis2"/>
      </w:pPr>
      <w:bookmarkStart w:id="6" w:name="_Toc188446871"/>
      <w:r>
        <w:t>Přístupový přepínač typu 2 s příslušenstvím</w:t>
      </w:r>
      <w:bookmarkEnd w:id="6"/>
    </w:p>
    <w:p w14:paraId="1AA9747B" w14:textId="48FBE04F" w:rsidR="00E67E76" w:rsidRDefault="00E67E76" w:rsidP="008332A4">
      <w:pPr>
        <w:spacing w:after="120"/>
      </w:pPr>
      <w:r w:rsidRPr="006D2DDC">
        <w:t>Každý jeden kus zařízení musí splňovat následující minimální 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474111" w14:paraId="44F49EE5"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B9BBF36" w14:textId="77777777" w:rsidR="00474111" w:rsidRDefault="00474111"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11034181" w14:textId="77777777" w:rsidR="00474111" w:rsidRDefault="00474111" w:rsidP="0082367E">
            <w:pPr>
              <w:widowControl w:val="0"/>
            </w:pPr>
            <w:r>
              <w:t>Popis parametru</w:t>
            </w:r>
          </w:p>
        </w:tc>
      </w:tr>
      <w:tr w:rsidR="00474111" w14:paraId="38E44F9B"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77809765" w14:textId="77777777" w:rsidR="00474111" w:rsidRDefault="00474111"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0A3DEEBA" w14:textId="77777777" w:rsidR="00474111" w:rsidRDefault="00474111" w:rsidP="00474111">
            <w:pPr>
              <w:widowControl w:val="0"/>
            </w:pPr>
            <w:r>
              <w:t>Minimálně 48x GE RJ45 portů</w:t>
            </w:r>
          </w:p>
          <w:p w14:paraId="04FBFAF7" w14:textId="77777777" w:rsidR="00474111" w:rsidRDefault="00474111" w:rsidP="00474111">
            <w:pPr>
              <w:widowControl w:val="0"/>
            </w:pPr>
            <w:r>
              <w:t>Minimálně 4x 10GE SFP+ portů</w:t>
            </w:r>
          </w:p>
          <w:p w14:paraId="51D77B58" w14:textId="77777777" w:rsidR="00474111" w:rsidRDefault="00474111" w:rsidP="00474111">
            <w:pPr>
              <w:widowControl w:val="0"/>
            </w:pPr>
            <w:r>
              <w:t>PoE budget alespoň 772W a podpora napájení dle 802.3af/at na všech 48xRJ-45 portech</w:t>
            </w:r>
          </w:p>
          <w:p w14:paraId="52A3BFDA" w14:textId="77777777" w:rsidR="00474111" w:rsidRDefault="00474111" w:rsidP="00474111">
            <w:pPr>
              <w:widowControl w:val="0"/>
            </w:pPr>
            <w:r>
              <w:t xml:space="preserve">Samostatný konzolový port, L3 </w:t>
            </w:r>
            <w:proofErr w:type="spellStart"/>
            <w:r>
              <w:t>mgmt</w:t>
            </w:r>
            <w:proofErr w:type="spellEnd"/>
            <w:r>
              <w:t xml:space="preserve"> port a USB port</w:t>
            </w:r>
          </w:p>
          <w:p w14:paraId="6F03E2B6" w14:textId="77777777" w:rsidR="00474111" w:rsidRDefault="00474111" w:rsidP="00474111">
            <w:pPr>
              <w:widowControl w:val="0"/>
            </w:pPr>
            <w:r>
              <w:t xml:space="preserve">Velikost maximálně 1RU </w:t>
            </w:r>
          </w:p>
          <w:p w14:paraId="031D5C21" w14:textId="77777777" w:rsidR="00474111" w:rsidRDefault="00474111" w:rsidP="00474111">
            <w:pPr>
              <w:widowControl w:val="0"/>
            </w:pPr>
            <w:r>
              <w:t>Minimální přepínací kapacita 176 Gbps</w:t>
            </w:r>
          </w:p>
          <w:p w14:paraId="186402C8" w14:textId="77777777" w:rsidR="00474111" w:rsidRDefault="00474111" w:rsidP="00474111">
            <w:pPr>
              <w:widowControl w:val="0"/>
            </w:pPr>
            <w:r>
              <w:t>Propustnost minimálně 262 Mpps</w:t>
            </w:r>
          </w:p>
          <w:p w14:paraId="4FCB6D40" w14:textId="77777777" w:rsidR="00474111" w:rsidRDefault="00474111" w:rsidP="00474111">
            <w:pPr>
              <w:widowControl w:val="0"/>
            </w:pPr>
            <w:r>
              <w:t>Latence menší než 1us</w:t>
            </w:r>
          </w:p>
          <w:p w14:paraId="4A2B22BD" w14:textId="214C82E8" w:rsidR="00474111" w:rsidRDefault="00474111" w:rsidP="00474111">
            <w:pPr>
              <w:widowControl w:val="0"/>
            </w:pPr>
            <w:r>
              <w:t>Velikost bufferu pro zpracování paketů je alespoň 4MB per port</w:t>
            </w:r>
          </w:p>
          <w:p w14:paraId="73E09B7A" w14:textId="0F46B774" w:rsidR="00474111" w:rsidRDefault="00474111" w:rsidP="00474111">
            <w:pPr>
              <w:widowControl w:val="0"/>
            </w:pPr>
            <w:r>
              <w:t>Minimální velikost MAC tabulky alespoň 32000 záznamů</w:t>
            </w:r>
          </w:p>
          <w:p w14:paraId="0AB989F7" w14:textId="77777777" w:rsidR="00474111" w:rsidRDefault="00474111" w:rsidP="00474111">
            <w:pPr>
              <w:widowControl w:val="0"/>
            </w:pPr>
            <w:r>
              <w:t>Minimální počet podporovaných VLAN alespoň 4000</w:t>
            </w:r>
          </w:p>
          <w:p w14:paraId="365A14FF" w14:textId="0AEE78EA" w:rsidR="00474111" w:rsidRDefault="00474111" w:rsidP="00474111">
            <w:pPr>
              <w:widowControl w:val="0"/>
            </w:pPr>
            <w:r>
              <w:t>Dva napájecí zdroje a přívodní elektrický kabel pro CZ jsou součástí dodávky</w:t>
            </w:r>
          </w:p>
        </w:tc>
      </w:tr>
      <w:tr w:rsidR="00474111" w14:paraId="61DCCCB4"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29CEC666" w14:textId="77777777" w:rsidR="00474111" w:rsidRDefault="00474111" w:rsidP="0082367E">
            <w:pPr>
              <w:widowControl w:val="0"/>
            </w:pPr>
            <w:r>
              <w:t>Funkce</w:t>
            </w:r>
          </w:p>
        </w:tc>
        <w:tc>
          <w:tcPr>
            <w:tcW w:w="7418" w:type="dxa"/>
            <w:tcBorders>
              <w:bottom w:val="single" w:sz="4" w:space="0" w:color="000000"/>
              <w:right w:val="single" w:sz="8" w:space="0" w:color="000000"/>
            </w:tcBorders>
            <w:shd w:val="clear" w:color="auto" w:fill="auto"/>
            <w:vAlign w:val="center"/>
          </w:tcPr>
          <w:p w14:paraId="3B76AE21" w14:textId="77777777" w:rsidR="00474111" w:rsidRDefault="00474111" w:rsidP="00474111">
            <w:pPr>
              <w:widowControl w:val="0"/>
            </w:pPr>
            <w:r>
              <w:t>L2/L3 přepínač</w:t>
            </w:r>
          </w:p>
          <w:p w14:paraId="5302EBF3" w14:textId="77777777" w:rsidR="00474111" w:rsidRDefault="00474111" w:rsidP="00474111">
            <w:pPr>
              <w:widowControl w:val="0"/>
            </w:pPr>
            <w:r>
              <w:t>Podpora IEEE 802.3ad</w:t>
            </w:r>
          </w:p>
          <w:p w14:paraId="32229974" w14:textId="77777777" w:rsidR="00474111" w:rsidRDefault="00474111" w:rsidP="00474111">
            <w:pPr>
              <w:widowControl w:val="0"/>
            </w:pPr>
            <w:r>
              <w:t>Podpora IEEE 802.1q</w:t>
            </w:r>
          </w:p>
          <w:p w14:paraId="7465B840" w14:textId="77777777" w:rsidR="00474111" w:rsidRDefault="00474111" w:rsidP="00474111">
            <w:pPr>
              <w:widowControl w:val="0"/>
            </w:pPr>
            <w:r>
              <w:t>Podpora IEEE 802.1ab</w:t>
            </w:r>
          </w:p>
          <w:p w14:paraId="7D5A6988" w14:textId="77777777" w:rsidR="00474111" w:rsidRDefault="00474111" w:rsidP="00474111">
            <w:pPr>
              <w:widowControl w:val="0"/>
            </w:pPr>
            <w:r>
              <w:t>Možnost propojení s prvkem podporující IEEE 802.1s</w:t>
            </w:r>
          </w:p>
          <w:p w14:paraId="108F7108" w14:textId="77777777" w:rsidR="00474111" w:rsidRDefault="00474111" w:rsidP="00474111">
            <w:pPr>
              <w:widowControl w:val="0"/>
            </w:pPr>
            <w:r>
              <w:t>Podpora IEEE 802.1w</w:t>
            </w:r>
          </w:p>
          <w:p w14:paraId="69F005AA" w14:textId="77777777" w:rsidR="00474111" w:rsidRDefault="00474111" w:rsidP="00474111">
            <w:pPr>
              <w:widowControl w:val="0"/>
            </w:pPr>
            <w:r>
              <w:t>Podpora IPv4 a IPv6</w:t>
            </w:r>
          </w:p>
          <w:p w14:paraId="381628B8" w14:textId="77777777" w:rsidR="00474111" w:rsidRDefault="00474111" w:rsidP="00474111">
            <w:pPr>
              <w:widowControl w:val="0"/>
            </w:pPr>
            <w:r>
              <w:t>Podpora ACL IPv4 a IPv6</w:t>
            </w:r>
          </w:p>
          <w:p w14:paraId="4524EC24" w14:textId="77777777" w:rsidR="00474111" w:rsidRDefault="00474111" w:rsidP="00474111">
            <w:pPr>
              <w:widowControl w:val="0"/>
            </w:pPr>
            <w:r>
              <w:t xml:space="preserve">Podpora 802.1x </w:t>
            </w:r>
          </w:p>
          <w:p w14:paraId="3483FDFD" w14:textId="77777777" w:rsidR="00474111" w:rsidRDefault="00474111" w:rsidP="00474111">
            <w:pPr>
              <w:widowControl w:val="0"/>
            </w:pPr>
            <w:r>
              <w:t>Podpora MAB</w:t>
            </w:r>
          </w:p>
          <w:p w14:paraId="46B3B5BE" w14:textId="77777777" w:rsidR="00474111" w:rsidRDefault="00474111" w:rsidP="00474111">
            <w:pPr>
              <w:widowControl w:val="0"/>
            </w:pPr>
            <w:r>
              <w:t>Podpora Radius CoA</w:t>
            </w:r>
          </w:p>
          <w:p w14:paraId="775003E6" w14:textId="77777777" w:rsidR="00474111" w:rsidRDefault="00474111" w:rsidP="00474111">
            <w:pPr>
              <w:widowControl w:val="0"/>
            </w:pPr>
            <w:r>
              <w:t>Podpora Radius Accounting</w:t>
            </w:r>
          </w:p>
          <w:p w14:paraId="53B29281" w14:textId="77777777" w:rsidR="00474111" w:rsidRDefault="00474111" w:rsidP="00474111">
            <w:pPr>
              <w:widowControl w:val="0"/>
            </w:pPr>
            <w:r>
              <w:t>Podpora ARP inspekce</w:t>
            </w:r>
          </w:p>
          <w:p w14:paraId="04AB33C3" w14:textId="77777777" w:rsidR="00474111" w:rsidRDefault="00474111" w:rsidP="00474111">
            <w:pPr>
              <w:widowControl w:val="0"/>
            </w:pPr>
            <w:r>
              <w:t>Podpora QoS pro IPv4 a IPv6 včetně 802.1p, prioritních front, WRED, čítačů QoS statistik</w:t>
            </w:r>
          </w:p>
          <w:p w14:paraId="36ED6B99" w14:textId="77777777" w:rsidR="00474111" w:rsidRDefault="00474111" w:rsidP="00474111">
            <w:pPr>
              <w:widowControl w:val="0"/>
            </w:pPr>
            <w:r>
              <w:t>Alespoň 8 prioritních QoS front per port</w:t>
            </w:r>
          </w:p>
          <w:p w14:paraId="4D45A96B" w14:textId="77777777" w:rsidR="00474111" w:rsidRDefault="00474111" w:rsidP="00474111">
            <w:pPr>
              <w:widowControl w:val="0"/>
            </w:pPr>
            <w:r>
              <w:t>Podpora IGMP a DHCP snooping</w:t>
            </w:r>
          </w:p>
          <w:p w14:paraId="048149BD" w14:textId="77777777" w:rsidR="00474111" w:rsidRDefault="00474111" w:rsidP="00474111">
            <w:pPr>
              <w:widowControl w:val="0"/>
            </w:pPr>
            <w:r>
              <w:t>Podpora SPAN a RSPAN</w:t>
            </w:r>
          </w:p>
          <w:p w14:paraId="6EF67F4B" w14:textId="77777777" w:rsidR="00474111" w:rsidRDefault="00474111" w:rsidP="00474111">
            <w:pPr>
              <w:widowControl w:val="0"/>
            </w:pPr>
            <w:proofErr w:type="gramStart"/>
            <w:r>
              <w:t>Podpora  administrátorského</w:t>
            </w:r>
            <w:proofErr w:type="gramEnd"/>
            <w:r>
              <w:t xml:space="preserve"> přístupu pomocí Telnet, SSH a HTTPS</w:t>
            </w:r>
          </w:p>
          <w:p w14:paraId="017E63D3" w14:textId="77777777" w:rsidR="00474111" w:rsidRDefault="00474111" w:rsidP="00474111">
            <w:pPr>
              <w:widowControl w:val="0"/>
            </w:pPr>
            <w:r>
              <w:t>Podpora REST API pro konfiguraci a monitoring prvku</w:t>
            </w:r>
          </w:p>
          <w:p w14:paraId="68C847A1" w14:textId="77777777" w:rsidR="00474111" w:rsidRDefault="00474111" w:rsidP="00474111">
            <w:pPr>
              <w:widowControl w:val="0"/>
            </w:pPr>
            <w:r>
              <w:t>Podpora SNMP v1/v2c/v3, Syslog (včetně možnosti komunikace pomocí TCP), Radius a TACACS+ protokolu pro autentizaci administrátorů</w:t>
            </w:r>
          </w:p>
          <w:p w14:paraId="6670CB3F" w14:textId="77777777" w:rsidR="00474111" w:rsidRDefault="00474111" w:rsidP="00474111">
            <w:pPr>
              <w:widowControl w:val="0"/>
            </w:pPr>
            <w:r>
              <w:t>Podpora protokolů RIPv2, BGP, OSPFv2, IS-IS, VRRP ve verzích IPv4 a IPv6</w:t>
            </w:r>
          </w:p>
          <w:p w14:paraId="10321A70" w14:textId="77777777" w:rsidR="00474111" w:rsidRDefault="00474111" w:rsidP="00474111">
            <w:pPr>
              <w:widowControl w:val="0"/>
            </w:pPr>
            <w:r>
              <w:t>Podpora BFD pro protokoly RIPv2, BGP, OSPFv2, IS-IS, VRRP ve verzích IPv4 a IPv6</w:t>
            </w:r>
          </w:p>
          <w:p w14:paraId="6D2CF966" w14:textId="77777777" w:rsidR="00474111" w:rsidRDefault="00474111" w:rsidP="00474111">
            <w:pPr>
              <w:widowControl w:val="0"/>
            </w:pPr>
            <w:r>
              <w:t>Podpora multicast PIM-SM protokolu</w:t>
            </w:r>
          </w:p>
          <w:p w14:paraId="7168BF87" w14:textId="77777777" w:rsidR="00474111" w:rsidRDefault="00474111" w:rsidP="00474111">
            <w:pPr>
              <w:widowControl w:val="0"/>
            </w:pPr>
            <w:r>
              <w:t>Podpora Jumbo Frame o velikosti alespoň 9000B</w:t>
            </w:r>
          </w:p>
          <w:p w14:paraId="5A889973" w14:textId="77777777" w:rsidR="00474111" w:rsidRDefault="00474111" w:rsidP="00474111">
            <w:pPr>
              <w:widowControl w:val="0"/>
            </w:pPr>
            <w:r>
              <w:t>Podpora SPAN, RSPAN a ERSPAN</w:t>
            </w:r>
          </w:p>
          <w:p w14:paraId="4573B0E9" w14:textId="77777777" w:rsidR="00474111" w:rsidRDefault="00474111" w:rsidP="00474111">
            <w:pPr>
              <w:widowControl w:val="0"/>
            </w:pPr>
            <w:r>
              <w:t xml:space="preserve">Podpora </w:t>
            </w:r>
            <w:proofErr w:type="spellStart"/>
            <w:r>
              <w:t>Multi</w:t>
            </w:r>
            <w:proofErr w:type="spellEnd"/>
            <w:r>
              <w:t xml:space="preserve">-Chassis Link </w:t>
            </w:r>
            <w:proofErr w:type="spellStart"/>
            <w:r>
              <w:t>Aggregeation</w:t>
            </w:r>
            <w:proofErr w:type="spellEnd"/>
            <w:r>
              <w:t xml:space="preserve"> protokolu</w:t>
            </w:r>
          </w:p>
          <w:p w14:paraId="0256B636" w14:textId="77777777" w:rsidR="00474111" w:rsidRDefault="00474111" w:rsidP="00474111">
            <w:pPr>
              <w:widowControl w:val="0"/>
            </w:pPr>
            <w:r>
              <w:t xml:space="preserve">Podpora kontroly validity instalovaného firmware z pohledu shody s oficiálním vydáním dané verze firmware výrobcem </w:t>
            </w:r>
          </w:p>
          <w:p w14:paraId="5398E7BE" w14:textId="77777777" w:rsidR="00474111" w:rsidRDefault="00474111" w:rsidP="00474111">
            <w:pPr>
              <w:widowControl w:val="0"/>
            </w:pPr>
            <w:r>
              <w:t>Podpora uložení až dvou verzi firmware na zařízení a volby, který načíst při startu zařízení</w:t>
            </w:r>
          </w:p>
          <w:p w14:paraId="2BFF51B9" w14:textId="77777777" w:rsidR="00474111" w:rsidRDefault="00474111" w:rsidP="00474111">
            <w:pPr>
              <w:widowControl w:val="0"/>
            </w:pPr>
            <w:r>
              <w:t>Podpora sFlow pro IPv4</w:t>
            </w:r>
          </w:p>
          <w:p w14:paraId="7CEEEDAF" w14:textId="77777777" w:rsidR="00474111" w:rsidRDefault="00474111" w:rsidP="00474111">
            <w:pPr>
              <w:widowControl w:val="0"/>
            </w:pPr>
            <w:r>
              <w:t xml:space="preserve">Minimální počet LAG skupin odpovídá celkovému počtu portů přepínače (bez konzolového, </w:t>
            </w:r>
            <w:proofErr w:type="spellStart"/>
            <w:r>
              <w:t>mgmt</w:t>
            </w:r>
            <w:proofErr w:type="spellEnd"/>
            <w:r>
              <w:t xml:space="preserve"> a USB portu)</w:t>
            </w:r>
          </w:p>
          <w:p w14:paraId="56B7BD0F" w14:textId="75215DB7" w:rsidR="00474111" w:rsidRDefault="00474111" w:rsidP="00474111">
            <w:pPr>
              <w:widowControl w:val="0"/>
            </w:pPr>
            <w:r>
              <w:t>Integrovaný nástroj pro packet capture</w:t>
            </w:r>
          </w:p>
        </w:tc>
      </w:tr>
      <w:tr w:rsidR="00474111" w14:paraId="69F30199"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A5F093" w14:textId="77777777" w:rsidR="00474111" w:rsidRDefault="00474111" w:rsidP="0082367E">
            <w:pPr>
              <w:widowControl w:val="0"/>
            </w:pPr>
            <w:r>
              <w:t>Centrální správa</w:t>
            </w:r>
          </w:p>
        </w:tc>
        <w:tc>
          <w:tcPr>
            <w:tcW w:w="7418" w:type="dxa"/>
            <w:tcBorders>
              <w:bottom w:val="single" w:sz="4" w:space="0" w:color="000000"/>
              <w:right w:val="single" w:sz="8" w:space="0" w:color="000000"/>
            </w:tcBorders>
            <w:shd w:val="clear" w:color="auto" w:fill="auto"/>
            <w:vAlign w:val="center"/>
          </w:tcPr>
          <w:p w14:paraId="6F0B39C6" w14:textId="77777777" w:rsidR="00474111" w:rsidRDefault="00474111" w:rsidP="0082367E">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p>
          <w:p w14:paraId="1CB4633C" w14:textId="77777777" w:rsidR="00474111" w:rsidRDefault="00474111" w:rsidP="0082367E">
            <w:pPr>
              <w:widowControl w:val="0"/>
            </w:pPr>
            <w:r>
              <w:t>Centrální správa musí podporovat zejména:</w:t>
            </w:r>
          </w:p>
          <w:p w14:paraId="4F4FA37A" w14:textId="77777777" w:rsidR="00474111" w:rsidRDefault="00474111" w:rsidP="0082367E">
            <w:pPr>
              <w:pStyle w:val="Odstavecseseznamem"/>
              <w:widowControl w:val="0"/>
              <w:numPr>
                <w:ilvl w:val="0"/>
                <w:numId w:val="16"/>
              </w:numPr>
            </w:pPr>
            <w:r>
              <w:t>Podpora centrální správy z NGFW s možností vynutit L2 inspekci provozu přes NGFW per VLAN</w:t>
            </w:r>
          </w:p>
          <w:p w14:paraId="3D3F5F61" w14:textId="77777777" w:rsidR="00474111" w:rsidRDefault="00474111" w:rsidP="0082367E">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433AE0D5" w14:textId="77777777" w:rsidR="00474111" w:rsidRDefault="00474111" w:rsidP="0082367E">
            <w:pPr>
              <w:pStyle w:val="Odstavecseseznamem"/>
              <w:widowControl w:val="0"/>
              <w:numPr>
                <w:ilvl w:val="0"/>
                <w:numId w:val="16"/>
              </w:numPr>
            </w:pPr>
            <w:r>
              <w:t>Detekce a zasílání telemetrických údajů o připojených zařízení do centrální správy, nebo NGFW</w:t>
            </w:r>
          </w:p>
          <w:p w14:paraId="44D027FE" w14:textId="77777777" w:rsidR="00474111" w:rsidRDefault="00474111" w:rsidP="0082367E">
            <w:pPr>
              <w:pStyle w:val="Odstavecseseznamem"/>
              <w:widowControl w:val="0"/>
              <w:numPr>
                <w:ilvl w:val="0"/>
                <w:numId w:val="16"/>
              </w:numPr>
            </w:pPr>
            <w:r>
              <w:t>Možnost karantény koncového zařízení na základě pokynu z centrální správy, nebo NGFW</w:t>
            </w:r>
          </w:p>
          <w:p w14:paraId="009B023C" w14:textId="77777777" w:rsidR="00474111" w:rsidRDefault="00474111" w:rsidP="0082367E">
            <w:pPr>
              <w:pStyle w:val="Odstavecseseznamem"/>
              <w:widowControl w:val="0"/>
              <w:numPr>
                <w:ilvl w:val="0"/>
                <w:numId w:val="16"/>
              </w:numPr>
            </w:pPr>
            <w:r>
              <w:t>Podpora automatické detekce přepínače a přidání do centrální správy, nebo NGFW</w:t>
            </w:r>
          </w:p>
          <w:p w14:paraId="55B16BCC" w14:textId="77777777" w:rsidR="00474111" w:rsidRDefault="00474111" w:rsidP="0082367E">
            <w:pPr>
              <w:pStyle w:val="Odstavecseseznamem"/>
              <w:widowControl w:val="0"/>
              <w:numPr>
                <w:ilvl w:val="0"/>
                <w:numId w:val="16"/>
              </w:numPr>
            </w:pPr>
            <w:r>
              <w:t>Možnost logování přepínačů do centrální správy, nebo NGFW</w:t>
            </w:r>
          </w:p>
          <w:p w14:paraId="12814D33" w14:textId="77777777" w:rsidR="00474111" w:rsidRDefault="00474111" w:rsidP="0082367E">
            <w:pPr>
              <w:pStyle w:val="Odstavecseseznamem"/>
              <w:widowControl w:val="0"/>
              <w:numPr>
                <w:ilvl w:val="0"/>
                <w:numId w:val="16"/>
              </w:numPr>
            </w:pPr>
            <w:r>
              <w:t>Podpora vzdálené zprávy pomocí SSH prostřednictvím centrální správy, nebo NGFW</w:t>
            </w:r>
          </w:p>
          <w:p w14:paraId="057B658A" w14:textId="77777777" w:rsidR="00474111" w:rsidRDefault="00474111" w:rsidP="0082367E">
            <w:pPr>
              <w:pStyle w:val="Odstavecseseznamem"/>
              <w:widowControl w:val="0"/>
              <w:numPr>
                <w:ilvl w:val="0"/>
                <w:numId w:val="16"/>
              </w:numPr>
            </w:pPr>
            <w:r>
              <w:t>Automatická konfigurace trunk rozhraní na základě detekce připojených přepínačů v topologii</w:t>
            </w:r>
          </w:p>
        </w:tc>
      </w:tr>
      <w:tr w:rsidR="00474111" w14:paraId="085F5A9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2A9139B4" w14:textId="77777777" w:rsidR="00474111" w:rsidRDefault="00474111" w:rsidP="0082367E">
            <w:pPr>
              <w:widowControl w:val="0"/>
            </w:pPr>
            <w:r>
              <w:t>Záruka a záruční servis</w:t>
            </w:r>
          </w:p>
        </w:tc>
        <w:tc>
          <w:tcPr>
            <w:tcW w:w="7418" w:type="dxa"/>
            <w:tcBorders>
              <w:bottom w:val="single" w:sz="4" w:space="0" w:color="000000"/>
              <w:right w:val="single" w:sz="8" w:space="0" w:color="000000"/>
            </w:tcBorders>
            <w:shd w:val="clear" w:color="auto" w:fill="auto"/>
            <w:vAlign w:val="center"/>
          </w:tcPr>
          <w:p w14:paraId="205F702E" w14:textId="77777777" w:rsidR="00474111" w:rsidRDefault="00474111" w:rsidP="0082367E">
            <w:pPr>
              <w:widowControl w:val="0"/>
            </w:pPr>
            <w:r>
              <w:t>Záruka a servisní podpora výrobce min. 60 měsíců, výměna či odeslání náhradního zařízení následující pracovní den</w:t>
            </w:r>
          </w:p>
        </w:tc>
      </w:tr>
    </w:tbl>
    <w:p w14:paraId="6970A0CD" w14:textId="637632F1" w:rsidR="00E67E76" w:rsidRDefault="00C16D33" w:rsidP="00797DB4">
      <w:pPr>
        <w:pStyle w:val="Nadpis2"/>
      </w:pPr>
      <w:bookmarkStart w:id="7" w:name="_Toc188446872"/>
      <w:r w:rsidRPr="00C16D33">
        <w:t xml:space="preserve">Síťové příslušenství k aktivním prvkům a zařízením v této oblasti/části (cenu příslušenství </w:t>
      </w:r>
      <w:r w:rsidR="00687EF8">
        <w:t>dodavatel</w:t>
      </w:r>
      <w:r w:rsidRPr="00C16D33">
        <w:t xml:space="preserve"> zohlední v ceně zařízení v této části/oblasti plnění)</w:t>
      </w:r>
      <w:bookmarkEnd w:id="7"/>
    </w:p>
    <w:tbl>
      <w:tblPr>
        <w:tblW w:w="9062" w:type="dxa"/>
        <w:tblInd w:w="80" w:type="dxa"/>
        <w:tblLayout w:type="fixed"/>
        <w:tblCellMar>
          <w:left w:w="70" w:type="dxa"/>
          <w:right w:w="70" w:type="dxa"/>
        </w:tblCellMar>
        <w:tblLook w:val="04A0" w:firstRow="1" w:lastRow="0" w:firstColumn="1" w:lastColumn="0" w:noHBand="0" w:noVBand="1"/>
      </w:tblPr>
      <w:tblGrid>
        <w:gridCol w:w="1660"/>
        <w:gridCol w:w="7402"/>
      </w:tblGrid>
      <w:tr w:rsidR="00C16D33" w14:paraId="1E300A87" w14:textId="77777777" w:rsidTr="00C16D33">
        <w:trPr>
          <w:trHeight w:val="300"/>
          <w:tblHeader/>
        </w:trPr>
        <w:tc>
          <w:tcPr>
            <w:tcW w:w="166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74425AE" w14:textId="77777777" w:rsidR="00C16D33" w:rsidRDefault="00C16D33" w:rsidP="0082367E">
            <w:pPr>
              <w:widowControl w:val="0"/>
            </w:pPr>
            <w:r>
              <w:t>Parametr</w:t>
            </w:r>
          </w:p>
        </w:tc>
        <w:tc>
          <w:tcPr>
            <w:tcW w:w="7402"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C665DFA" w14:textId="77777777" w:rsidR="00C16D33" w:rsidRDefault="00C16D33" w:rsidP="0082367E">
            <w:pPr>
              <w:widowControl w:val="0"/>
            </w:pPr>
            <w:r>
              <w:t>Popis parametru</w:t>
            </w:r>
          </w:p>
        </w:tc>
      </w:tr>
      <w:tr w:rsidR="00C16D33" w14:paraId="46A25048" w14:textId="77777777" w:rsidTr="00C16D33">
        <w:trPr>
          <w:trHeight w:val="450"/>
        </w:trPr>
        <w:tc>
          <w:tcPr>
            <w:tcW w:w="166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4109431" w14:textId="77777777" w:rsidR="00C16D33" w:rsidRDefault="00C16D33" w:rsidP="0082367E">
            <w:pPr>
              <w:widowControl w:val="0"/>
            </w:pPr>
            <w:r>
              <w:t>Optické moduly</w:t>
            </w:r>
          </w:p>
        </w:tc>
        <w:tc>
          <w:tcPr>
            <w:tcW w:w="7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B11E9A6" w14:textId="1C151B29" w:rsidR="00C16D33" w:rsidRDefault="00C16D33" w:rsidP="0082367E">
            <w:pPr>
              <w:widowControl w:val="0"/>
            </w:pPr>
            <w:r>
              <w:t xml:space="preserve">4x </w:t>
            </w:r>
            <w:r w:rsidR="00BB4063" w:rsidRPr="00BB4063">
              <w:t xml:space="preserve">100GE QSFP28 </w:t>
            </w:r>
            <w:proofErr w:type="spellStart"/>
            <w:r w:rsidR="00BB4063" w:rsidRPr="00BB4063">
              <w:t>transceivers</w:t>
            </w:r>
            <w:proofErr w:type="spellEnd"/>
            <w:r w:rsidR="00BB4063" w:rsidRPr="00BB4063">
              <w:t xml:space="preserve">, 4 </w:t>
            </w:r>
            <w:proofErr w:type="spellStart"/>
            <w:r w:rsidR="00BB4063" w:rsidRPr="00BB4063">
              <w:t>channel</w:t>
            </w:r>
            <w:proofErr w:type="spellEnd"/>
            <w:r w:rsidR="00BB4063" w:rsidRPr="00BB4063">
              <w:t xml:space="preserve"> </w:t>
            </w:r>
            <w:proofErr w:type="spellStart"/>
            <w:r w:rsidR="00BB4063" w:rsidRPr="00BB4063">
              <w:t>parallel</w:t>
            </w:r>
            <w:proofErr w:type="spellEnd"/>
            <w:r w:rsidR="00BB4063" w:rsidRPr="00BB4063">
              <w:t xml:space="preserve"> </w:t>
            </w:r>
            <w:proofErr w:type="spellStart"/>
            <w:r w:rsidR="00BB4063" w:rsidRPr="00BB4063">
              <w:t>fiber</w:t>
            </w:r>
            <w:proofErr w:type="spellEnd"/>
            <w:r w:rsidR="00BB4063" w:rsidRPr="00BB4063">
              <w:t xml:space="preserve">, </w:t>
            </w:r>
            <w:proofErr w:type="spellStart"/>
            <w:r w:rsidR="00BB4063" w:rsidRPr="00BB4063">
              <w:t>short</w:t>
            </w:r>
            <w:proofErr w:type="spellEnd"/>
            <w:r w:rsidR="00BB4063" w:rsidRPr="00BB4063">
              <w:t xml:space="preserve"> </w:t>
            </w:r>
            <w:proofErr w:type="spellStart"/>
            <w:r w:rsidR="00BB4063" w:rsidRPr="00BB4063">
              <w:t>range</w:t>
            </w:r>
            <w:proofErr w:type="spellEnd"/>
            <w:r w:rsidR="00BB4063" w:rsidRPr="00BB4063">
              <w:t xml:space="preserve"> </w:t>
            </w:r>
            <w:proofErr w:type="spellStart"/>
            <w:r w:rsidR="00BB4063" w:rsidRPr="00BB4063">
              <w:t>for</w:t>
            </w:r>
            <w:proofErr w:type="spellEnd"/>
            <w:r w:rsidR="00BB4063" w:rsidRPr="00BB4063">
              <w:t xml:space="preserve"> </w:t>
            </w:r>
            <w:proofErr w:type="spellStart"/>
            <w:r w:rsidR="00BB4063" w:rsidRPr="00BB4063">
              <w:t>all</w:t>
            </w:r>
            <w:proofErr w:type="spellEnd"/>
            <w:r w:rsidR="00BB4063" w:rsidRPr="00BB4063">
              <w:t xml:space="preserve"> </w:t>
            </w:r>
            <w:proofErr w:type="spellStart"/>
            <w:r w:rsidR="00BB4063" w:rsidRPr="00BB4063">
              <w:t>systems</w:t>
            </w:r>
            <w:proofErr w:type="spellEnd"/>
            <w:r w:rsidR="00BB4063" w:rsidRPr="00BB4063">
              <w:t xml:space="preserve"> </w:t>
            </w:r>
            <w:proofErr w:type="spellStart"/>
            <w:r w:rsidR="00BB4063" w:rsidRPr="00BB4063">
              <w:t>with</w:t>
            </w:r>
            <w:proofErr w:type="spellEnd"/>
            <w:r w:rsidR="00BB4063" w:rsidRPr="00BB4063">
              <w:t xml:space="preserve"> QSFP28 </w:t>
            </w:r>
            <w:proofErr w:type="spellStart"/>
            <w:r w:rsidR="00BB4063" w:rsidRPr="00BB4063">
              <w:t>Slots</w:t>
            </w:r>
            <w:proofErr w:type="spellEnd"/>
            <w:r>
              <w:t>, včetně diagnostiky, kompatibilní s nabízenými přepínači</w:t>
            </w:r>
          </w:p>
          <w:p w14:paraId="6FA1EFCD" w14:textId="77777777" w:rsidR="00C16D33" w:rsidRDefault="00C16D33" w:rsidP="0082367E">
            <w:pPr>
              <w:widowControl w:val="0"/>
            </w:pPr>
            <w:r>
              <w:t>24x QSFP+ 40Gb, SM, LC, min. 1 km, kompatibilní s nabízenými přepínači</w:t>
            </w:r>
          </w:p>
          <w:p w14:paraId="793D7AF0" w14:textId="3561ED02" w:rsidR="00C16D33" w:rsidRDefault="00C16D33" w:rsidP="0082367E">
            <w:pPr>
              <w:widowControl w:val="0"/>
            </w:pPr>
            <w:r>
              <w:t>50x SFP+ 10Gb, SM, LC, min. 1 km, kompatibilní s nabízenými přepínači</w:t>
            </w:r>
          </w:p>
        </w:tc>
      </w:tr>
      <w:tr w:rsidR="00C16D33" w14:paraId="40FC2EF2" w14:textId="77777777" w:rsidTr="00C16D33">
        <w:trPr>
          <w:trHeight w:val="300"/>
        </w:trPr>
        <w:tc>
          <w:tcPr>
            <w:tcW w:w="166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632E05" w14:textId="77777777" w:rsidR="00C16D33" w:rsidRDefault="00C16D33" w:rsidP="0082367E">
            <w:pPr>
              <w:widowControl w:val="0"/>
            </w:pPr>
            <w:r>
              <w:t>Optické kabely</w:t>
            </w:r>
          </w:p>
        </w:tc>
        <w:tc>
          <w:tcPr>
            <w:tcW w:w="7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CBD23C3" w14:textId="4688DE09" w:rsidR="00094841" w:rsidRDefault="00094841" w:rsidP="0082367E">
            <w:pPr>
              <w:widowControl w:val="0"/>
            </w:pPr>
            <w:r>
              <w:t>4</w:t>
            </w:r>
            <w:r w:rsidRPr="00C16D33">
              <w:t>×</w:t>
            </w:r>
            <w:r>
              <w:t xml:space="preserve"> DAC kabely 100Gb kompatibilní s porty dodávaných páteřních přepínačů</w:t>
            </w:r>
            <w:r w:rsidR="00865BCB">
              <w:t xml:space="preserve"> – délky min. 0,5 metru</w:t>
            </w:r>
          </w:p>
          <w:p w14:paraId="4F137ACA" w14:textId="7AC8B963" w:rsidR="00094841" w:rsidRDefault="00094841" w:rsidP="0082367E">
            <w:pPr>
              <w:widowControl w:val="0"/>
            </w:pPr>
            <w:r>
              <w:t>6</w:t>
            </w:r>
            <w:r w:rsidRPr="00C16D33">
              <w:t>×</w:t>
            </w:r>
            <w:r>
              <w:t xml:space="preserve"> DAC kabely 40Gb kompatibilní s porty dodávaných přepínačů typu 1</w:t>
            </w:r>
            <w:r w:rsidR="00865BCB">
              <w:t xml:space="preserve"> – délky min. 0,5 metru</w:t>
            </w:r>
          </w:p>
          <w:p w14:paraId="7ADE6601" w14:textId="4A582B10" w:rsidR="00C16D33" w:rsidRDefault="00C16D33" w:rsidP="0082367E">
            <w:pPr>
              <w:widowControl w:val="0"/>
            </w:pPr>
            <w:r w:rsidRPr="00C16D33">
              <w:t>78× Propojovací kabely SFP umožňující využití plných rychlostí transceiverů</w:t>
            </w:r>
            <w:r w:rsidR="00865BCB">
              <w:t xml:space="preserve"> délky min. 2 metry</w:t>
            </w:r>
          </w:p>
        </w:tc>
      </w:tr>
      <w:tr w:rsidR="00C16D33" w14:paraId="4C530B39" w14:textId="77777777" w:rsidTr="00C16D33">
        <w:trPr>
          <w:trHeight w:val="300"/>
        </w:trPr>
        <w:tc>
          <w:tcPr>
            <w:tcW w:w="166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5A1DA0D" w14:textId="77777777" w:rsidR="00C16D33" w:rsidRDefault="00C16D33" w:rsidP="0082367E">
            <w:pPr>
              <w:widowControl w:val="0"/>
            </w:pPr>
            <w:r>
              <w:t>Záruka</w:t>
            </w:r>
          </w:p>
        </w:tc>
        <w:tc>
          <w:tcPr>
            <w:tcW w:w="7402"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D36D9EC" w14:textId="77777777" w:rsidR="00C16D33" w:rsidRDefault="00C16D33" w:rsidP="0082367E">
            <w:pPr>
              <w:widowControl w:val="0"/>
            </w:pPr>
            <w:r>
              <w:t>36 měsíců</w:t>
            </w:r>
          </w:p>
        </w:tc>
      </w:tr>
    </w:tbl>
    <w:p w14:paraId="50A3D8D2" w14:textId="77777777" w:rsidR="00E5150D" w:rsidRDefault="00E5150D" w:rsidP="00E5150D">
      <w:pPr>
        <w:pStyle w:val="Nadpis2"/>
      </w:pPr>
      <w:bookmarkStart w:id="8" w:name="_Toc188446873"/>
      <w:r>
        <w:t>Archivační úložiště záloh</w:t>
      </w:r>
      <w:bookmarkEnd w:id="8"/>
    </w:p>
    <w:p w14:paraId="38C1D837" w14:textId="77777777" w:rsidR="00E5150D" w:rsidRDefault="00E5150D" w:rsidP="00E5150D">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2C45E8" w14:paraId="67F1BDA7"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0149797" w14:textId="77777777" w:rsidR="002C45E8" w:rsidRDefault="002C45E8"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710856AA" w14:textId="77777777" w:rsidR="002C45E8" w:rsidRDefault="002C45E8" w:rsidP="0082367E">
            <w:pPr>
              <w:widowControl w:val="0"/>
            </w:pPr>
            <w:r>
              <w:t>Popis parametru</w:t>
            </w:r>
          </w:p>
        </w:tc>
      </w:tr>
      <w:tr w:rsidR="002C45E8" w14:paraId="68EA35A1"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4005A049" w14:textId="77777777" w:rsidR="002C45E8" w:rsidRDefault="002C45E8"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787DAD2D" w14:textId="488D3B8A" w:rsidR="002C45E8" w:rsidRDefault="002C45E8" w:rsidP="002C45E8">
            <w:pPr>
              <w:widowControl w:val="0"/>
            </w:pPr>
            <w:r>
              <w:t xml:space="preserve">1 ks </w:t>
            </w:r>
            <w:proofErr w:type="spellStart"/>
            <w:r>
              <w:t>deduplikačního</w:t>
            </w:r>
            <w:proofErr w:type="spellEnd"/>
            <w:r>
              <w:t xml:space="preserve"> diskového úložiště</w:t>
            </w:r>
            <w:r w:rsidR="003B44CB">
              <w:t>.</w:t>
            </w:r>
          </w:p>
          <w:p w14:paraId="08698E56" w14:textId="445105BE" w:rsidR="002C45E8" w:rsidRDefault="002C45E8" w:rsidP="002C45E8">
            <w:pPr>
              <w:widowControl w:val="0"/>
            </w:pPr>
            <w:r>
              <w:t>Diskové úložiště musí disponovat alespoň 39TB čisté využitelné kapacity (kapacita před deduplikací a kompresí dat, která je dostupná pro uložení dat a lze ji zkontrolovat prostřednictvím management nástrojů). Nabízené uložiště musí umožňovat licenční rozšíření kapacity po 4TB krocích bez nutnosti dokoupení dodatečného HW kapacity, až do velikosti min. 100TB. Dále musí obsahovat N+1 zdroje vyměnitelné za provozu, rack provedení včetně potřebného materiálu pro montáž do racku.</w:t>
            </w:r>
          </w:p>
          <w:p w14:paraId="6E2FD069" w14:textId="4B0F426E" w:rsidR="002C45E8" w:rsidRDefault="002C45E8" w:rsidP="002C45E8">
            <w:pPr>
              <w:widowControl w:val="0"/>
            </w:pPr>
            <w:r>
              <w:t>Diskové úložiště musí umožnit rozšiřování minimálně do 170TB čisté kapacity.</w:t>
            </w:r>
          </w:p>
          <w:p w14:paraId="3B5B496D" w14:textId="6A795CED" w:rsidR="002C45E8" w:rsidRDefault="002C45E8" w:rsidP="002C45E8">
            <w:pPr>
              <w:widowControl w:val="0"/>
            </w:pPr>
            <w:r>
              <w:t>Minimální propustnost pro zápis 20 TB/h.</w:t>
            </w:r>
          </w:p>
          <w:p w14:paraId="381CA90C" w14:textId="31E4F43B" w:rsidR="002C45E8" w:rsidRDefault="003B44CB" w:rsidP="002C45E8">
            <w:pPr>
              <w:widowControl w:val="0"/>
            </w:pPr>
            <w:r>
              <w:t>K</w:t>
            </w:r>
            <w:r w:rsidR="002C45E8">
              <w:t>aždé úložiště musí být osazeno minimálně:</w:t>
            </w:r>
          </w:p>
          <w:p w14:paraId="76049619" w14:textId="77777777" w:rsidR="002C45E8" w:rsidRDefault="002C45E8" w:rsidP="0082367E">
            <w:pPr>
              <w:pStyle w:val="Odstavecseseznamem"/>
              <w:widowControl w:val="0"/>
              <w:numPr>
                <w:ilvl w:val="0"/>
                <w:numId w:val="17"/>
              </w:numPr>
            </w:pPr>
            <w:r>
              <w:t>4x 10Gbps ETH Base-T</w:t>
            </w:r>
          </w:p>
          <w:p w14:paraId="6B56096E" w14:textId="458AB9BE" w:rsidR="002C45E8" w:rsidRDefault="002C45E8" w:rsidP="0082367E">
            <w:pPr>
              <w:pStyle w:val="Odstavecseseznamem"/>
              <w:widowControl w:val="0"/>
              <w:numPr>
                <w:ilvl w:val="0"/>
                <w:numId w:val="17"/>
              </w:numPr>
            </w:pPr>
            <w:r>
              <w:t>4x 10Gbps SFP+ včetně 10G-SR modulů</w:t>
            </w:r>
          </w:p>
          <w:p w14:paraId="5EB4A2F7" w14:textId="527758B6" w:rsidR="002C45E8" w:rsidRDefault="003B44CB" w:rsidP="002C45E8">
            <w:pPr>
              <w:widowControl w:val="0"/>
            </w:pPr>
            <w:r>
              <w:t>P</w:t>
            </w:r>
            <w:r w:rsidR="002C45E8">
              <w:t>odpora až 270 konkurenčních zálohovacích úloh per fyzický systém</w:t>
            </w:r>
            <w:r>
              <w:t>,</w:t>
            </w:r>
          </w:p>
          <w:p w14:paraId="52DCCE0C" w14:textId="77777777" w:rsidR="002C45E8" w:rsidRDefault="002C45E8" w:rsidP="002C45E8">
            <w:pPr>
              <w:widowControl w:val="0"/>
            </w:pPr>
            <w:r>
              <w:t>zařízení musí při ukládání dat využívat princip in-line deduplikace na cíli na principu variabilní délky bloku,</w:t>
            </w:r>
          </w:p>
          <w:p w14:paraId="7BD986E9" w14:textId="77777777" w:rsidR="002C45E8" w:rsidRDefault="002C45E8" w:rsidP="002C45E8">
            <w:pPr>
              <w:widowControl w:val="0"/>
            </w:pPr>
            <w:r>
              <w:t xml:space="preserve">architektura diskové úložiště musí pro deduplikace využívat procesorový výkon a nesmí být závislá na počtu a typu </w:t>
            </w:r>
            <w:proofErr w:type="spellStart"/>
            <w:r>
              <w:t>backendových</w:t>
            </w:r>
            <w:proofErr w:type="spellEnd"/>
            <w:r>
              <w:t xml:space="preserve"> disků,</w:t>
            </w:r>
          </w:p>
          <w:p w14:paraId="35967A9A" w14:textId="47932166" w:rsidR="002C45E8" w:rsidRDefault="002C45E8" w:rsidP="002C45E8">
            <w:pPr>
              <w:widowControl w:val="0"/>
            </w:pPr>
            <w:r>
              <w:t xml:space="preserve">zálohovací diskové úložiště musí konsolidovat a centralizovat zálohovací prostředí (lokální i vzdálené) – všechna data budou </w:t>
            </w:r>
            <w:proofErr w:type="spellStart"/>
            <w:r>
              <w:t>deduplikována</w:t>
            </w:r>
            <w:proofErr w:type="spellEnd"/>
            <w:r>
              <w:t xml:space="preserve"> v rámci jednoho boxu (žádné separátní množiny </w:t>
            </w:r>
            <w:proofErr w:type="spellStart"/>
            <w:r>
              <w:t>deduplikovaných</w:t>
            </w:r>
            <w:proofErr w:type="spellEnd"/>
            <w:r>
              <w:t xml:space="preserve"> úložišť)</w:t>
            </w:r>
            <w:r w:rsidR="003B44CB">
              <w:t>.</w:t>
            </w:r>
          </w:p>
        </w:tc>
      </w:tr>
      <w:tr w:rsidR="002C45E8" w14:paraId="621469FA"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7C184118" w14:textId="49249FCE" w:rsidR="002C45E8" w:rsidRDefault="002C45E8" w:rsidP="0082367E">
            <w:pPr>
              <w:widowControl w:val="0"/>
            </w:pPr>
            <w:r>
              <w:t>Funkce integrace a interoperability</w:t>
            </w:r>
          </w:p>
        </w:tc>
        <w:tc>
          <w:tcPr>
            <w:tcW w:w="7418" w:type="dxa"/>
            <w:tcBorders>
              <w:bottom w:val="single" w:sz="4" w:space="0" w:color="000000"/>
              <w:right w:val="single" w:sz="8" w:space="0" w:color="000000"/>
            </w:tcBorders>
            <w:shd w:val="clear" w:color="auto" w:fill="auto"/>
            <w:vAlign w:val="center"/>
          </w:tcPr>
          <w:p w14:paraId="5FCC6B9E" w14:textId="014CB771" w:rsidR="002C45E8" w:rsidRDefault="003B44CB" w:rsidP="002C45E8">
            <w:pPr>
              <w:widowControl w:val="0"/>
            </w:pPr>
            <w:r>
              <w:t>Z</w:t>
            </w:r>
            <w:r w:rsidR="002C45E8">
              <w:t>ařízení musí podporovat minimálně následující protokoly: CIFS, NFS, VTL, FC; a musí umožnit jejich současné použití,</w:t>
            </w:r>
          </w:p>
          <w:p w14:paraId="40498675" w14:textId="77777777" w:rsidR="002C45E8" w:rsidRDefault="002C45E8" w:rsidP="002C45E8">
            <w:pPr>
              <w:widowControl w:val="0"/>
            </w:pPr>
            <w:r>
              <w:t xml:space="preserve">zařízení musí být umožňovat přímou integraci s různými typy zálohovacích SW (minimálně </w:t>
            </w:r>
            <w:proofErr w:type="spellStart"/>
            <w:r>
              <w:t>Microfocus</w:t>
            </w:r>
            <w:proofErr w:type="spellEnd"/>
            <w:r>
              <w:t xml:space="preserve"> Data </w:t>
            </w:r>
            <w:proofErr w:type="spellStart"/>
            <w:r>
              <w:t>Protector</w:t>
            </w:r>
            <w:proofErr w:type="spellEnd"/>
            <w:r>
              <w:t xml:space="preserve">, IBM TSM, </w:t>
            </w:r>
            <w:proofErr w:type="spellStart"/>
            <w:r>
              <w:t>Veritas</w:t>
            </w:r>
            <w:proofErr w:type="spellEnd"/>
            <w:r>
              <w:t xml:space="preserve"> </w:t>
            </w:r>
            <w:proofErr w:type="spellStart"/>
            <w:r>
              <w:t>NetBackup</w:t>
            </w:r>
            <w:proofErr w:type="spellEnd"/>
            <w:r>
              <w:t xml:space="preserve">, Dell Data </w:t>
            </w:r>
            <w:proofErr w:type="spellStart"/>
            <w:r>
              <w:t>Protection</w:t>
            </w:r>
            <w:proofErr w:type="spellEnd"/>
            <w:r>
              <w:t xml:space="preserve"> </w:t>
            </w:r>
            <w:proofErr w:type="spellStart"/>
            <w:r>
              <w:t>Suite</w:t>
            </w:r>
            <w:proofErr w:type="spellEnd"/>
            <w:r>
              <w:t xml:space="preserve">, </w:t>
            </w:r>
            <w:proofErr w:type="spellStart"/>
            <w:r>
              <w:t>Quest</w:t>
            </w:r>
            <w:proofErr w:type="spellEnd"/>
            <w:r>
              <w:t xml:space="preserve">, Microsoft DPM, </w:t>
            </w:r>
            <w:proofErr w:type="spellStart"/>
            <w:r>
              <w:t>Oracle</w:t>
            </w:r>
            <w:proofErr w:type="spellEnd"/>
            <w:r>
              <w:t xml:space="preserve"> RMAN, MS SQL Studio),</w:t>
            </w:r>
          </w:p>
          <w:p w14:paraId="5FB80C38" w14:textId="7726259E" w:rsidR="002C45E8" w:rsidRDefault="002C45E8" w:rsidP="002C45E8">
            <w:pPr>
              <w:widowControl w:val="0"/>
            </w:pPr>
            <w:r>
              <w:t xml:space="preserve">zálohovací diskové úložiště musí být univerzální z hlediska podpory datových typů zálohovaných dat, musí podporovat všechny datové typy, používané v produkčním prostředí – soubor a tisk, databáze, emaily, </w:t>
            </w:r>
            <w:proofErr w:type="spellStart"/>
            <w:r>
              <w:t>VMware</w:t>
            </w:r>
            <w:proofErr w:type="spellEnd"/>
            <w:r>
              <w:t xml:space="preserve">, </w:t>
            </w:r>
            <w:proofErr w:type="spellStart"/>
            <w:r>
              <w:t>Oracle</w:t>
            </w:r>
            <w:proofErr w:type="spellEnd"/>
            <w:r>
              <w:t>, MS Exchange</w:t>
            </w:r>
            <w:r w:rsidR="003B44CB">
              <w:t>,</w:t>
            </w:r>
          </w:p>
          <w:p w14:paraId="32B9B8C1" w14:textId="0D7E07C1" w:rsidR="002C45E8" w:rsidRDefault="002C45E8" w:rsidP="002C45E8">
            <w:pPr>
              <w:widowControl w:val="0"/>
            </w:pPr>
            <w:r>
              <w:t>deduplikace musí být prováděna přes celé zálohovací prostředí – jak přes všechny aplikace, tak přes cílová úložiště</w:t>
            </w:r>
            <w:r w:rsidR="003B44CB">
              <w:t>,</w:t>
            </w:r>
          </w:p>
          <w:p w14:paraId="19F199FC" w14:textId="3ACA3E4A" w:rsidR="002C45E8" w:rsidRDefault="002C45E8" w:rsidP="002C45E8">
            <w:pPr>
              <w:widowControl w:val="0"/>
            </w:pPr>
            <w:r>
              <w:t>zařízení musí umožnit současnou podporu standardních aplikací, platforem a protokolů bez nutnosti změny instalované infrastruktury (zejména nutnost výměny zálohovacího SW, změny topologie sítě),</w:t>
            </w:r>
          </w:p>
          <w:p w14:paraId="64AD122A" w14:textId="77777777" w:rsidR="002C45E8" w:rsidRDefault="002C45E8" w:rsidP="002C45E8">
            <w:pPr>
              <w:widowControl w:val="0"/>
            </w:pPr>
            <w:r>
              <w:t xml:space="preserve">diskové úložiště musí být kompatibilní se standardem </w:t>
            </w:r>
            <w:proofErr w:type="spellStart"/>
            <w:r>
              <w:t>OpenStorage</w:t>
            </w:r>
            <w:proofErr w:type="spellEnd"/>
            <w:r>
              <w:t>,</w:t>
            </w:r>
          </w:p>
          <w:p w14:paraId="5E9EC93F" w14:textId="77777777" w:rsidR="002C45E8" w:rsidRDefault="002C45E8" w:rsidP="002C45E8">
            <w:pPr>
              <w:widowControl w:val="0"/>
            </w:pPr>
            <w:r>
              <w:t>diskové úložiště musí umožnit ukládat data i pro archivní účely s funkcionalitou nastavení retenčních politik,</w:t>
            </w:r>
          </w:p>
          <w:p w14:paraId="0C9B569F" w14:textId="77777777" w:rsidR="002C45E8" w:rsidRDefault="002C45E8" w:rsidP="002C45E8">
            <w:pPr>
              <w:widowControl w:val="0"/>
            </w:pPr>
            <w:r>
              <w:t>diskové úložiště musí být certifikováno podle SEC 17a-4f nebo ekvivalentní evropské nebo české normy,</w:t>
            </w:r>
          </w:p>
          <w:p w14:paraId="3E56D858" w14:textId="36FC1E9A" w:rsidR="002C45E8" w:rsidRDefault="002C45E8" w:rsidP="002C45E8">
            <w:pPr>
              <w:widowControl w:val="0"/>
            </w:pPr>
            <w:r>
              <w:t xml:space="preserve">diskové úložiště musí umožnit případnou distribuci </w:t>
            </w:r>
            <w:proofErr w:type="spellStart"/>
            <w:r>
              <w:t>deduplikačního</w:t>
            </w:r>
            <w:proofErr w:type="spellEnd"/>
            <w:r>
              <w:t xml:space="preserve"> algoritmu z cílového (</w:t>
            </w:r>
            <w:proofErr w:type="spellStart"/>
            <w:r>
              <w:t>deduplikačního</w:t>
            </w:r>
            <w:proofErr w:type="spellEnd"/>
            <w:r>
              <w:t xml:space="preserve"> úložiště) na zdrojové zařízení (backup klienta nebo backup server) z důvodu výkonu a škálovatelnosti prostředí a z důvodu úspor na slabých datových linkách</w:t>
            </w:r>
            <w:r w:rsidR="003B44CB">
              <w:t>,</w:t>
            </w:r>
          </w:p>
          <w:p w14:paraId="1E37E9E3" w14:textId="012EC939" w:rsidR="002C45E8" w:rsidRDefault="002C45E8" w:rsidP="002C45E8">
            <w:pPr>
              <w:widowControl w:val="0"/>
            </w:pPr>
            <w:r>
              <w:t xml:space="preserve">diskové úložiště musí disponovat funkcí </w:t>
            </w:r>
            <w:proofErr w:type="spellStart"/>
            <w:r>
              <w:t>multitenancy</w:t>
            </w:r>
            <w:proofErr w:type="spellEnd"/>
            <w:r>
              <w:t xml:space="preserve"> (umožnit logické dělení diskového prostoru pro různé skupiny uživatelů s právy pouze na tyto logické jednotky s možností definice </w:t>
            </w:r>
            <w:proofErr w:type="spellStart"/>
            <w:r>
              <w:t>tenant</w:t>
            </w:r>
            <w:proofErr w:type="spellEnd"/>
            <w:r>
              <w:t xml:space="preserve"> </w:t>
            </w:r>
            <w:proofErr w:type="spellStart"/>
            <w:r>
              <w:t>administrator</w:t>
            </w:r>
            <w:proofErr w:type="spellEnd"/>
            <w:r>
              <w:t>)</w:t>
            </w:r>
            <w:r w:rsidR="003B44CB">
              <w:t>.</w:t>
            </w:r>
          </w:p>
        </w:tc>
      </w:tr>
      <w:tr w:rsidR="002C45E8" w14:paraId="019FE88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443284B8" w14:textId="6C83EBEF" w:rsidR="002C45E8" w:rsidRDefault="002C45E8" w:rsidP="0082367E">
            <w:pPr>
              <w:widowControl w:val="0"/>
            </w:pPr>
            <w:r>
              <w:t>Replikace</w:t>
            </w:r>
          </w:p>
        </w:tc>
        <w:tc>
          <w:tcPr>
            <w:tcW w:w="7418" w:type="dxa"/>
            <w:tcBorders>
              <w:bottom w:val="single" w:sz="4" w:space="0" w:color="000000"/>
              <w:right w:val="single" w:sz="8" w:space="0" w:color="000000"/>
            </w:tcBorders>
            <w:shd w:val="clear" w:color="auto" w:fill="auto"/>
            <w:vAlign w:val="center"/>
          </w:tcPr>
          <w:p w14:paraId="549F1F7B" w14:textId="4AE47B71" w:rsidR="002C45E8" w:rsidRDefault="00E90922" w:rsidP="002C45E8">
            <w:pPr>
              <w:widowControl w:val="0"/>
            </w:pPr>
            <w:r>
              <w:t>D</w:t>
            </w:r>
            <w:r w:rsidR="002C45E8">
              <w:t>iskové úložiště musí obsahovat licenci pro replikaci do záložní lokality</w:t>
            </w:r>
            <w:r>
              <w:t>,</w:t>
            </w:r>
          </w:p>
          <w:p w14:paraId="77878527" w14:textId="114ED1D8" w:rsidR="002C45E8" w:rsidRDefault="002C45E8" w:rsidP="002C45E8">
            <w:pPr>
              <w:widowControl w:val="0"/>
            </w:pPr>
            <w:r>
              <w:t xml:space="preserve">diskové úložiště musí posílat pouze </w:t>
            </w:r>
            <w:proofErr w:type="spellStart"/>
            <w:r>
              <w:t>deduplikovaná</w:t>
            </w:r>
            <w:proofErr w:type="spellEnd"/>
            <w:r>
              <w:t xml:space="preserve"> zkomprimovaná data</w:t>
            </w:r>
          </w:p>
          <w:p w14:paraId="250C1059" w14:textId="77777777" w:rsidR="002C45E8" w:rsidRDefault="002C45E8" w:rsidP="002C45E8">
            <w:pPr>
              <w:widowControl w:val="0"/>
            </w:pPr>
            <w:r>
              <w:t>diskové úložiště musí podporovat alespoň následující scénáře pro replikaci: 1:1, M:1 a kaskádovou replikaci,</w:t>
            </w:r>
          </w:p>
          <w:p w14:paraId="5ADBDE74" w14:textId="77777777" w:rsidR="002C45E8" w:rsidRDefault="002C45E8" w:rsidP="002C45E8">
            <w:pPr>
              <w:widowControl w:val="0"/>
            </w:pPr>
            <w:r>
              <w:t>replikaci musí být možno spustit ve stejném čase jako zálohu bez dopadu na výkon zálohy,</w:t>
            </w:r>
          </w:p>
          <w:p w14:paraId="3FF1E3DA" w14:textId="77777777" w:rsidR="002C45E8" w:rsidRDefault="002C45E8" w:rsidP="002C45E8">
            <w:pPr>
              <w:widowControl w:val="0"/>
            </w:pPr>
            <w:r>
              <w:t>diskové úložiště musí umožnit řízení replikace v prostředí zálohovacího SW,</w:t>
            </w:r>
          </w:p>
          <w:p w14:paraId="3DBF089F" w14:textId="77777777" w:rsidR="002C45E8" w:rsidRDefault="002C45E8" w:rsidP="002C45E8">
            <w:pPr>
              <w:widowControl w:val="0"/>
            </w:pPr>
            <w:r>
              <w:t>diskové úložiště musí umožnit funkcionalitu šifrování replikačního toku data-in-</w:t>
            </w:r>
            <w:proofErr w:type="spellStart"/>
            <w:r>
              <w:t>flight</w:t>
            </w:r>
            <w:proofErr w:type="spellEnd"/>
            <w:r>
              <w:t>,</w:t>
            </w:r>
          </w:p>
          <w:p w14:paraId="2DADDA64" w14:textId="3A607066" w:rsidR="002C45E8" w:rsidRDefault="002C45E8" w:rsidP="002C45E8">
            <w:pPr>
              <w:widowControl w:val="0"/>
            </w:pPr>
            <w:r>
              <w:t xml:space="preserve">diskové úložiště musí podporovat replikaci dat do </w:t>
            </w:r>
            <w:proofErr w:type="spellStart"/>
            <w:r>
              <w:t>cloudu</w:t>
            </w:r>
            <w:proofErr w:type="spellEnd"/>
            <w:r w:rsidR="00E90922">
              <w:t>.</w:t>
            </w:r>
          </w:p>
        </w:tc>
      </w:tr>
      <w:tr w:rsidR="002C45E8" w14:paraId="75249E06"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2B7374BC" w14:textId="1F2513A2" w:rsidR="002C45E8" w:rsidRDefault="002C45E8" w:rsidP="0082367E">
            <w:pPr>
              <w:widowControl w:val="0"/>
            </w:pPr>
            <w:r>
              <w:t>Spolehlivost, ochrana a obnova</w:t>
            </w:r>
          </w:p>
        </w:tc>
        <w:tc>
          <w:tcPr>
            <w:tcW w:w="7418" w:type="dxa"/>
            <w:tcBorders>
              <w:bottom w:val="single" w:sz="4" w:space="0" w:color="000000"/>
              <w:right w:val="single" w:sz="8" w:space="0" w:color="000000"/>
            </w:tcBorders>
            <w:shd w:val="clear" w:color="auto" w:fill="auto"/>
            <w:vAlign w:val="center"/>
          </w:tcPr>
          <w:p w14:paraId="70ADA322" w14:textId="37B0A5D3" w:rsidR="002C45E8" w:rsidRDefault="00E90922" w:rsidP="002C45E8">
            <w:pPr>
              <w:widowControl w:val="0"/>
            </w:pPr>
            <w:r>
              <w:t>Z</w:t>
            </w:r>
            <w:r w:rsidR="002C45E8">
              <w:t>ařízení musí disponovat interním algoritmem pro neustálou kontrolu zdraví uložených dat a v případě poškození jejich automatickou obnovu tak, aby bylo možno zálohy kdykoliv obnovit k jakémukoliv okamžiku,</w:t>
            </w:r>
          </w:p>
          <w:p w14:paraId="50584DD4" w14:textId="77777777" w:rsidR="002C45E8" w:rsidRDefault="002C45E8" w:rsidP="002C45E8">
            <w:pPr>
              <w:widowControl w:val="0"/>
            </w:pPr>
            <w:r>
              <w:t xml:space="preserve">zařízení musí obnovovat data vždy z </w:t>
            </w:r>
            <w:proofErr w:type="spellStart"/>
            <w:r>
              <w:t>deduplikovaného</w:t>
            </w:r>
            <w:proofErr w:type="spellEnd"/>
            <w:r>
              <w:t xml:space="preserve"> a komprimovaného stavu, není přípustný mezikrok (např. externí disková cache),</w:t>
            </w:r>
          </w:p>
          <w:p w14:paraId="66AEAF3B" w14:textId="77777777" w:rsidR="002C45E8" w:rsidRDefault="002C45E8" w:rsidP="002C45E8">
            <w:pPr>
              <w:widowControl w:val="0"/>
            </w:pPr>
            <w:r>
              <w:t>zařízení musí disponovat funkcionalitou pro šifrování ukládaných data metodou data-at-rest,</w:t>
            </w:r>
          </w:p>
          <w:p w14:paraId="568555E1" w14:textId="77777777" w:rsidR="002C45E8" w:rsidRDefault="002C45E8" w:rsidP="002C45E8">
            <w:pPr>
              <w:widowControl w:val="0"/>
            </w:pPr>
            <w:r>
              <w:t xml:space="preserve">zařízení je možné osadit </w:t>
            </w:r>
            <w:proofErr w:type="spellStart"/>
            <w:r>
              <w:t>HotSpare</w:t>
            </w:r>
            <w:proofErr w:type="spellEnd"/>
            <w:r>
              <w:t xml:space="preserve"> diskem,</w:t>
            </w:r>
          </w:p>
          <w:p w14:paraId="07522365" w14:textId="0ED65EC8" w:rsidR="002C45E8" w:rsidRDefault="002C45E8" w:rsidP="002C45E8">
            <w:pPr>
              <w:widowControl w:val="0"/>
            </w:pPr>
            <w:r>
              <w:t>zařízení musí obsahovat kompletní verifikace dat – okamžitá verifikace záloh a kontrola integrity právě ukládaných dat</w:t>
            </w:r>
            <w:r w:rsidR="00E90922">
              <w:t>.</w:t>
            </w:r>
          </w:p>
        </w:tc>
      </w:tr>
      <w:tr w:rsidR="002C45E8" w14:paraId="2B45580B"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72B3F2EE" w14:textId="2ACABA36" w:rsidR="002C45E8" w:rsidRDefault="002C45E8" w:rsidP="0082367E">
            <w:pPr>
              <w:widowControl w:val="0"/>
            </w:pPr>
            <w:r>
              <w:t>Pokročilá ochrana dat (ochrana před ransomware)</w:t>
            </w:r>
          </w:p>
        </w:tc>
        <w:tc>
          <w:tcPr>
            <w:tcW w:w="7418" w:type="dxa"/>
            <w:tcBorders>
              <w:bottom w:val="single" w:sz="4" w:space="0" w:color="000000"/>
              <w:right w:val="single" w:sz="8" w:space="0" w:color="000000"/>
            </w:tcBorders>
            <w:shd w:val="clear" w:color="auto" w:fill="auto"/>
            <w:vAlign w:val="center"/>
          </w:tcPr>
          <w:p w14:paraId="45626F6B" w14:textId="77777777" w:rsidR="002C45E8" w:rsidRDefault="002C45E8" w:rsidP="002C45E8">
            <w:pPr>
              <w:widowControl w:val="0"/>
            </w:pPr>
            <w:r>
              <w:t>Nabízené zařízení musí umožňovat šifrovat data a musí disponovat i nástroji pro správu klíčů.</w:t>
            </w:r>
          </w:p>
          <w:p w14:paraId="6C594106" w14:textId="77777777" w:rsidR="002C45E8" w:rsidRDefault="002C45E8" w:rsidP="002C45E8">
            <w:pPr>
              <w:widowControl w:val="0"/>
            </w:pPr>
            <w:r>
              <w:t>Úložiště musí umožňovat nastavit retenční lhůty uložených data, granulárně podle definovaných politik řízených zálohovacím SW.</w:t>
            </w:r>
          </w:p>
          <w:p w14:paraId="37206543" w14:textId="77777777" w:rsidR="002C45E8" w:rsidRDefault="002C45E8" w:rsidP="002C45E8">
            <w:pPr>
              <w:widowControl w:val="0"/>
            </w:pPr>
            <w:r>
              <w:t>Retenční zámek úložiště musí ochránit data před změnou, nebo smazáním před vypršením retenční lhůty.</w:t>
            </w:r>
          </w:p>
          <w:p w14:paraId="70D98C56" w14:textId="77777777" w:rsidR="002C45E8" w:rsidRDefault="002C45E8" w:rsidP="002C45E8">
            <w:pPr>
              <w:widowControl w:val="0"/>
            </w:pPr>
            <w:r>
              <w:t>Úložiště musí disponovat mechanismem ochrany dat a samotného úložiště před napadením útočníkem z prostředí zadavatele i mimo toto prostředí (např. hackerský útok, ransomware apod.).</w:t>
            </w:r>
          </w:p>
          <w:p w14:paraId="64E9A6A4" w14:textId="77777777" w:rsidR="002C45E8" w:rsidRDefault="002C45E8" w:rsidP="002C45E8">
            <w:pPr>
              <w:widowControl w:val="0"/>
            </w:pPr>
            <w:r>
              <w:t>Úložiště musí umožnit tzv. HW hardening – tedy takové nastavení, aby nebylo možno jedním uživatelem s dostatečnými právy manipulovat s uloženými daty nebo systémovým nastavením (např. princip čtyř očí).</w:t>
            </w:r>
          </w:p>
          <w:p w14:paraId="7C7B8FB7" w14:textId="3E2E28F3" w:rsidR="002C45E8" w:rsidRDefault="002C45E8" w:rsidP="002C45E8">
            <w:pPr>
              <w:widowControl w:val="0"/>
            </w:pPr>
            <w:r>
              <w:t>Diskové úložiště musí být možno instalovat na separátním segmentu sítě, který je určen pouze pro replikaci dat pro ochranu proti ransomware. Tento segment musí být možno automaticky zpřístupnit pouze pro potřeby replikace dat a řízení tohoto přístupu bude probíhat nezávisle na zbytku běžné infrastruktury pro zálohování a obnovu z bezpečného místa prostřednictvím speciální management konzole.</w:t>
            </w:r>
          </w:p>
        </w:tc>
      </w:tr>
      <w:tr w:rsidR="002C45E8" w14:paraId="04AE3CE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1064473B" w14:textId="3091F5BD" w:rsidR="002C45E8" w:rsidRDefault="002C45E8" w:rsidP="0082367E">
            <w:pPr>
              <w:widowControl w:val="0"/>
            </w:pPr>
            <w:r>
              <w:t>Správa (management)</w:t>
            </w:r>
          </w:p>
        </w:tc>
        <w:tc>
          <w:tcPr>
            <w:tcW w:w="7418" w:type="dxa"/>
            <w:tcBorders>
              <w:bottom w:val="single" w:sz="4" w:space="0" w:color="000000"/>
              <w:right w:val="single" w:sz="8" w:space="0" w:color="000000"/>
            </w:tcBorders>
            <w:shd w:val="clear" w:color="auto" w:fill="auto"/>
            <w:vAlign w:val="center"/>
          </w:tcPr>
          <w:p w14:paraId="465F28A0" w14:textId="59BC4070" w:rsidR="002C45E8" w:rsidRDefault="00E90922" w:rsidP="002C45E8">
            <w:pPr>
              <w:widowControl w:val="0"/>
            </w:pPr>
            <w:r>
              <w:t>D</w:t>
            </w:r>
            <w:r w:rsidR="002C45E8">
              <w:t>iskové úložiště musí umožnit správu prostřednictvím jednotného webového rozhraní,</w:t>
            </w:r>
          </w:p>
          <w:p w14:paraId="4BA64B41" w14:textId="77777777" w:rsidR="002C45E8" w:rsidRDefault="002C45E8" w:rsidP="002C45E8">
            <w:pPr>
              <w:widowControl w:val="0"/>
            </w:pPr>
            <w:r>
              <w:t>diskové úložiště musí poskytovat funkcionalitu automatického reportingu, automatický call-</w:t>
            </w:r>
            <w:proofErr w:type="spellStart"/>
            <w:r>
              <w:t>home</w:t>
            </w:r>
            <w:proofErr w:type="spellEnd"/>
            <w:r>
              <w:t>,</w:t>
            </w:r>
          </w:p>
          <w:p w14:paraId="45A1E13E" w14:textId="4FD8C708" w:rsidR="002C45E8" w:rsidRDefault="002C45E8" w:rsidP="002C45E8">
            <w:pPr>
              <w:widowControl w:val="0"/>
            </w:pPr>
            <w:r>
              <w:t>diskové úložiště musí umožnit správu na princip</w:t>
            </w:r>
            <w:r w:rsidR="00E90922">
              <w:t>u rolí s různými typy oprávnění,</w:t>
            </w:r>
          </w:p>
          <w:p w14:paraId="6E4ADF30" w14:textId="7ECF0F93" w:rsidR="002C45E8" w:rsidRDefault="002C45E8" w:rsidP="002C45E8">
            <w:pPr>
              <w:widowControl w:val="0"/>
            </w:pPr>
            <w:r>
              <w:t xml:space="preserve">zařízení musí být plně kompatibilní se stávajícím zálohovacím systémem </w:t>
            </w:r>
            <w:r w:rsidR="00E642C0">
              <w:t>kupujícího</w:t>
            </w:r>
            <w:r>
              <w:t xml:space="preserve"> (podpora jednot</w:t>
            </w:r>
            <w:r w:rsidR="00E90922">
              <w:t>né správy se stávajícími prvky),</w:t>
            </w:r>
          </w:p>
          <w:p w14:paraId="720D5622" w14:textId="68956F37" w:rsidR="002C45E8" w:rsidRDefault="002C45E8" w:rsidP="002C45E8">
            <w:pPr>
              <w:widowControl w:val="0"/>
            </w:pPr>
            <w:r>
              <w:t xml:space="preserve">diskové úložiště musí umožnit přímou správu z managementu aktuálně používaného SW řešení pro zálohování (řízení replikací, nastavení </w:t>
            </w:r>
            <w:proofErr w:type="spellStart"/>
            <w:r>
              <w:t>multitenancy</w:t>
            </w:r>
            <w:proofErr w:type="spellEnd"/>
            <w:r>
              <w:t xml:space="preserve">, využití funkcionalit jako jsou </w:t>
            </w:r>
            <w:proofErr w:type="spellStart"/>
            <w:r>
              <w:t>change</w:t>
            </w:r>
            <w:proofErr w:type="spellEnd"/>
            <w:r>
              <w:t xml:space="preserve"> </w:t>
            </w:r>
            <w:proofErr w:type="spellStart"/>
            <w:r>
              <w:t>block</w:t>
            </w:r>
            <w:proofErr w:type="spellEnd"/>
            <w:r>
              <w:t xml:space="preserve"> </w:t>
            </w:r>
            <w:proofErr w:type="spellStart"/>
            <w:r>
              <w:t>tracking</w:t>
            </w:r>
            <w:proofErr w:type="spellEnd"/>
            <w:r>
              <w:t xml:space="preserve"> </w:t>
            </w:r>
            <w:proofErr w:type="spellStart"/>
            <w:r>
              <w:t>backup</w:t>
            </w:r>
            <w:proofErr w:type="spellEnd"/>
            <w:r>
              <w:t xml:space="preserve"> pro prostředí VMware, souborových systémů Windows a Linux, MS Exchange, </w:t>
            </w:r>
            <w:proofErr w:type="spellStart"/>
            <w:r>
              <w:t>Oracle</w:t>
            </w:r>
            <w:proofErr w:type="spellEnd"/>
            <w:r>
              <w:t xml:space="preserve"> VM)</w:t>
            </w:r>
            <w:r w:rsidR="00E90922">
              <w:t>.</w:t>
            </w:r>
          </w:p>
        </w:tc>
      </w:tr>
      <w:tr w:rsidR="002C45E8" w14:paraId="3453D27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A921DE" w14:textId="77777777" w:rsidR="002C45E8" w:rsidRDefault="002C45E8" w:rsidP="0082367E">
            <w:pPr>
              <w:widowControl w:val="0"/>
            </w:pPr>
            <w:r>
              <w:t>Záruka a záruční servis</w:t>
            </w:r>
          </w:p>
        </w:tc>
        <w:tc>
          <w:tcPr>
            <w:tcW w:w="7418" w:type="dxa"/>
            <w:tcBorders>
              <w:bottom w:val="single" w:sz="4" w:space="0" w:color="000000"/>
              <w:right w:val="single" w:sz="8" w:space="0" w:color="000000"/>
            </w:tcBorders>
            <w:shd w:val="clear" w:color="auto" w:fill="auto"/>
            <w:vAlign w:val="center"/>
          </w:tcPr>
          <w:p w14:paraId="698527C6" w14:textId="2C49F064" w:rsidR="002C45E8" w:rsidRDefault="002C45E8" w:rsidP="0082367E">
            <w:pPr>
              <w:widowControl w:val="0"/>
            </w:pPr>
            <w:r>
              <w:t>Záruka a servisní podpora výrobce min. 60 měsíců, podpora 24x7 s reakcí na nahlášení kritické závady (znemožňující užívání zařízení) do 4 hodin</w:t>
            </w:r>
          </w:p>
        </w:tc>
      </w:tr>
    </w:tbl>
    <w:p w14:paraId="6B0B58A6" w14:textId="77777777" w:rsidR="002C45E8" w:rsidRPr="00E5150D" w:rsidRDefault="002C45E8" w:rsidP="00E5150D"/>
    <w:p w14:paraId="4437F724" w14:textId="577C4B48" w:rsidR="00A56D8C" w:rsidRDefault="00420C2C" w:rsidP="00A56D8C">
      <w:pPr>
        <w:pStyle w:val="Nadpis2"/>
      </w:pPr>
      <w:bookmarkStart w:id="9" w:name="_Toc188446874"/>
      <w:r>
        <w:t>Nástroj pro komplexní správu logů</w:t>
      </w:r>
      <w:bookmarkEnd w:id="9"/>
    </w:p>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1"/>
      </w:tblGrid>
      <w:tr w:rsidR="00A56D8C" w:rsidRPr="00E5150D" w14:paraId="367BA4A9" w14:textId="77777777" w:rsidTr="0082367E">
        <w:trPr>
          <w:trHeight w:val="20"/>
          <w:tblHeader/>
        </w:trPr>
        <w:tc>
          <w:tcPr>
            <w:tcW w:w="1696" w:type="dxa"/>
            <w:shd w:val="clear" w:color="auto" w:fill="D9D9D9" w:themeFill="background1" w:themeFillShade="D9"/>
            <w:vAlign w:val="center"/>
            <w:hideMark/>
          </w:tcPr>
          <w:p w14:paraId="568A4605" w14:textId="77777777" w:rsidR="00A56D8C" w:rsidRPr="00E5150D" w:rsidRDefault="00A56D8C" w:rsidP="0082367E">
            <w:pPr>
              <w:pStyle w:val="Tabulka-zhlav"/>
              <w:rPr>
                <w:rFonts w:cstheme="minorHAnsi"/>
                <w:sz w:val="22"/>
                <w:szCs w:val="22"/>
              </w:rPr>
            </w:pPr>
            <w:r w:rsidRPr="00E5150D">
              <w:rPr>
                <w:rFonts w:cstheme="minorHAnsi"/>
                <w:sz w:val="22"/>
                <w:szCs w:val="22"/>
              </w:rPr>
              <w:t>Parametr</w:t>
            </w:r>
          </w:p>
        </w:tc>
        <w:tc>
          <w:tcPr>
            <w:tcW w:w="7361" w:type="dxa"/>
            <w:shd w:val="clear" w:color="auto" w:fill="D9D9D9" w:themeFill="background1" w:themeFillShade="D9"/>
            <w:vAlign w:val="center"/>
            <w:hideMark/>
          </w:tcPr>
          <w:p w14:paraId="11AD0A95" w14:textId="77777777" w:rsidR="00A56D8C" w:rsidRPr="00E5150D" w:rsidRDefault="00A56D8C" w:rsidP="0082367E">
            <w:pPr>
              <w:pStyle w:val="Tabulka-zhlav"/>
              <w:rPr>
                <w:rFonts w:cstheme="minorHAnsi"/>
                <w:sz w:val="22"/>
                <w:szCs w:val="22"/>
              </w:rPr>
            </w:pPr>
            <w:r w:rsidRPr="00E5150D">
              <w:rPr>
                <w:rFonts w:cstheme="minorHAnsi"/>
                <w:sz w:val="22"/>
                <w:szCs w:val="22"/>
              </w:rPr>
              <w:t>Popis parametru</w:t>
            </w:r>
          </w:p>
        </w:tc>
      </w:tr>
      <w:tr w:rsidR="00A56D8C" w:rsidRPr="00E5150D" w14:paraId="382CF63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068B984" w14:textId="77777777" w:rsidR="00A56D8C" w:rsidRPr="00E5150D" w:rsidRDefault="00A56D8C" w:rsidP="0082367E">
            <w:pPr>
              <w:pStyle w:val="Tabulka"/>
              <w:ind w:left="68"/>
              <w:rPr>
                <w:rFonts w:cstheme="minorHAnsi"/>
                <w:sz w:val="22"/>
                <w:szCs w:val="22"/>
              </w:rPr>
            </w:pPr>
            <w:r w:rsidRPr="00E5150D">
              <w:rPr>
                <w:rFonts w:cstheme="minorHAnsi"/>
                <w:sz w:val="22"/>
                <w:szCs w:val="22"/>
              </w:rPr>
              <w:t>Základní funkce</w:t>
            </w:r>
          </w:p>
        </w:tc>
        <w:tc>
          <w:tcPr>
            <w:tcW w:w="7361" w:type="dxa"/>
            <w:shd w:val="clear" w:color="auto" w:fill="auto"/>
            <w:tcMar>
              <w:top w:w="15" w:type="dxa"/>
              <w:left w:w="15" w:type="dxa"/>
              <w:bottom w:w="0" w:type="dxa"/>
              <w:right w:w="15" w:type="dxa"/>
            </w:tcMar>
            <w:vAlign w:val="center"/>
            <w:hideMark/>
          </w:tcPr>
          <w:p w14:paraId="0CA1D9CB"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Integrovaný systém zpracování logů a událostí z definovaných zdrojů napříč výrobci aplikací, operačních systémů a síťového hardware</w:t>
            </w:r>
          </w:p>
        </w:tc>
      </w:tr>
      <w:tr w:rsidR="00A56D8C" w:rsidRPr="00E5150D" w14:paraId="5DE1FE3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FEF9CE3" w14:textId="77777777" w:rsidR="00A56D8C" w:rsidRPr="00E5150D" w:rsidRDefault="00A56D8C" w:rsidP="0082367E">
            <w:pPr>
              <w:pStyle w:val="Tabulka"/>
              <w:ind w:left="68"/>
              <w:rPr>
                <w:rFonts w:cstheme="minorHAnsi"/>
                <w:sz w:val="22"/>
                <w:szCs w:val="22"/>
              </w:rPr>
            </w:pPr>
            <w:r w:rsidRPr="00E5150D">
              <w:rPr>
                <w:rFonts w:cstheme="minorHAnsi"/>
                <w:sz w:val="22"/>
                <w:szCs w:val="22"/>
              </w:rPr>
              <w:t>Ovládání</w:t>
            </w:r>
          </w:p>
        </w:tc>
        <w:tc>
          <w:tcPr>
            <w:tcW w:w="7361" w:type="dxa"/>
            <w:shd w:val="clear" w:color="auto" w:fill="auto"/>
            <w:tcMar>
              <w:top w:w="15" w:type="dxa"/>
              <w:left w:w="15" w:type="dxa"/>
              <w:bottom w:w="0" w:type="dxa"/>
              <w:right w:w="15" w:type="dxa"/>
            </w:tcMar>
            <w:vAlign w:val="center"/>
            <w:hideMark/>
          </w:tcPr>
          <w:p w14:paraId="16628DAE" w14:textId="558F4010" w:rsidR="00A56D8C" w:rsidRPr="00E5150D" w:rsidRDefault="00A56D8C" w:rsidP="0082367E">
            <w:pPr>
              <w:pStyle w:val="Tabulka"/>
              <w:ind w:left="68"/>
              <w:rPr>
                <w:rFonts w:cstheme="minorHAnsi"/>
                <w:sz w:val="22"/>
                <w:szCs w:val="22"/>
              </w:rPr>
            </w:pPr>
            <w:r w:rsidRPr="00E5150D">
              <w:rPr>
                <w:rFonts w:cstheme="minorHAnsi"/>
                <w:sz w:val="22"/>
                <w:szCs w:val="22"/>
              </w:rPr>
              <w:t>Grafická webová konzole pro administrátory i operátory, umožňuje kompletní správu sy</w:t>
            </w:r>
            <w:r w:rsidR="00E90922">
              <w:rPr>
                <w:rFonts w:cstheme="minorHAnsi"/>
                <w:sz w:val="22"/>
                <w:szCs w:val="22"/>
              </w:rPr>
              <w:t>stému včetně úvodního nastavení</w:t>
            </w:r>
          </w:p>
        </w:tc>
      </w:tr>
      <w:tr w:rsidR="00A56D8C" w:rsidRPr="00E5150D" w14:paraId="777275F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1E15732" w14:textId="77777777" w:rsidR="00A56D8C" w:rsidRPr="00E5150D" w:rsidRDefault="00A56D8C" w:rsidP="0082367E">
            <w:pPr>
              <w:pStyle w:val="Tabulka"/>
              <w:ind w:left="68"/>
              <w:rPr>
                <w:rFonts w:cstheme="minorHAnsi"/>
                <w:sz w:val="22"/>
                <w:szCs w:val="22"/>
              </w:rPr>
            </w:pPr>
            <w:r w:rsidRPr="00E5150D">
              <w:rPr>
                <w:rFonts w:cstheme="minorHAnsi"/>
                <w:sz w:val="22"/>
                <w:szCs w:val="22"/>
              </w:rPr>
              <w:t>Autentizace</w:t>
            </w:r>
          </w:p>
        </w:tc>
        <w:tc>
          <w:tcPr>
            <w:tcW w:w="7361" w:type="dxa"/>
            <w:shd w:val="clear" w:color="auto" w:fill="auto"/>
            <w:tcMar>
              <w:top w:w="15" w:type="dxa"/>
              <w:left w:w="15" w:type="dxa"/>
              <w:bottom w:w="0" w:type="dxa"/>
              <w:right w:w="15" w:type="dxa"/>
            </w:tcMar>
            <w:vAlign w:val="center"/>
            <w:hideMark/>
          </w:tcPr>
          <w:p w14:paraId="7CDAF83F" w14:textId="77777777" w:rsidR="00A56D8C" w:rsidRPr="00E5150D" w:rsidRDefault="00A56D8C" w:rsidP="0082367E">
            <w:pPr>
              <w:pStyle w:val="Tabulka"/>
              <w:ind w:left="68"/>
              <w:rPr>
                <w:rFonts w:cstheme="minorHAnsi"/>
                <w:sz w:val="22"/>
                <w:szCs w:val="22"/>
              </w:rPr>
            </w:pPr>
            <w:r w:rsidRPr="00E5150D">
              <w:rPr>
                <w:rFonts w:cstheme="minorHAnsi"/>
                <w:sz w:val="22"/>
                <w:szCs w:val="22"/>
              </w:rPr>
              <w:t>Autentizace uživatelů vůči Active Directory nebo LDAP serveru. V případě výpadku AD/LDAP musí systém umožnit autentizaci z lokální databáze</w:t>
            </w:r>
          </w:p>
        </w:tc>
      </w:tr>
      <w:tr w:rsidR="00A56D8C" w:rsidRPr="00E5150D" w14:paraId="6F77DD4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D250A01" w14:textId="77777777" w:rsidR="00A56D8C" w:rsidRPr="00E5150D" w:rsidRDefault="00A56D8C" w:rsidP="0082367E">
            <w:pPr>
              <w:pStyle w:val="Tabulka"/>
              <w:ind w:left="68"/>
              <w:rPr>
                <w:rFonts w:cstheme="minorHAnsi"/>
                <w:sz w:val="22"/>
                <w:szCs w:val="22"/>
              </w:rPr>
            </w:pPr>
            <w:r w:rsidRPr="00E5150D">
              <w:rPr>
                <w:rFonts w:cstheme="minorHAnsi"/>
                <w:sz w:val="22"/>
                <w:szCs w:val="22"/>
              </w:rPr>
              <w:t>Uživatelské role</w:t>
            </w:r>
          </w:p>
        </w:tc>
        <w:tc>
          <w:tcPr>
            <w:tcW w:w="7361" w:type="dxa"/>
            <w:shd w:val="clear" w:color="auto" w:fill="auto"/>
            <w:tcMar>
              <w:top w:w="15" w:type="dxa"/>
              <w:left w:w="15" w:type="dxa"/>
              <w:bottom w:w="0" w:type="dxa"/>
              <w:right w:w="15" w:type="dxa"/>
            </w:tcMar>
            <w:vAlign w:val="center"/>
            <w:hideMark/>
          </w:tcPr>
          <w:p w14:paraId="10FDB0E4"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uživatelských rolí obsahujících přístupová práva k uloženým událostem a jednotlivým ovládacím částem systému</w:t>
            </w:r>
          </w:p>
        </w:tc>
      </w:tr>
      <w:tr w:rsidR="00A56D8C" w:rsidRPr="00E5150D" w14:paraId="629F9B6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4713E24" w14:textId="77777777" w:rsidR="00A56D8C" w:rsidRPr="00E5150D" w:rsidRDefault="00A56D8C" w:rsidP="0082367E">
            <w:pPr>
              <w:pStyle w:val="Tabulka"/>
              <w:ind w:left="68"/>
              <w:rPr>
                <w:rFonts w:cstheme="minorHAnsi"/>
                <w:sz w:val="22"/>
                <w:szCs w:val="22"/>
              </w:rPr>
            </w:pPr>
            <w:r w:rsidRPr="00E5150D">
              <w:rPr>
                <w:rFonts w:cstheme="minorHAnsi"/>
                <w:sz w:val="22"/>
                <w:szCs w:val="22"/>
              </w:rPr>
              <w:t>Sběr dat (logů)</w:t>
            </w:r>
          </w:p>
        </w:tc>
        <w:tc>
          <w:tcPr>
            <w:tcW w:w="7361" w:type="dxa"/>
            <w:shd w:val="clear" w:color="auto" w:fill="auto"/>
            <w:tcMar>
              <w:top w:w="15" w:type="dxa"/>
              <w:left w:w="15" w:type="dxa"/>
              <w:bottom w:w="0" w:type="dxa"/>
              <w:right w:w="15" w:type="dxa"/>
            </w:tcMar>
            <w:vAlign w:val="center"/>
            <w:hideMark/>
          </w:tcPr>
          <w:p w14:paraId="6769D865" w14:textId="77777777" w:rsidR="00A56D8C" w:rsidRPr="00E5150D" w:rsidRDefault="00A56D8C" w:rsidP="0082367E">
            <w:pPr>
              <w:pStyle w:val="Tabulka"/>
              <w:ind w:left="68"/>
              <w:rPr>
                <w:rFonts w:cstheme="minorHAnsi"/>
                <w:sz w:val="22"/>
                <w:szCs w:val="22"/>
              </w:rPr>
            </w:pPr>
            <w:r w:rsidRPr="00E5150D">
              <w:rPr>
                <w:rFonts w:cstheme="minorHAnsi"/>
                <w:sz w:val="22"/>
                <w:szCs w:val="22"/>
              </w:rPr>
              <w:t>Bezagentový sběr logů s výjimkou systémů Windows</w:t>
            </w:r>
          </w:p>
        </w:tc>
      </w:tr>
      <w:tr w:rsidR="00A56D8C" w:rsidRPr="00E5150D" w14:paraId="72235B7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01A33F6" w14:textId="77777777" w:rsidR="00A56D8C" w:rsidRPr="00E5150D" w:rsidRDefault="00A56D8C" w:rsidP="0082367E">
            <w:pPr>
              <w:pStyle w:val="Tabulka"/>
              <w:ind w:left="68"/>
              <w:rPr>
                <w:rFonts w:cstheme="minorHAnsi"/>
                <w:sz w:val="22"/>
                <w:szCs w:val="22"/>
              </w:rPr>
            </w:pPr>
            <w:r w:rsidRPr="00E5150D">
              <w:rPr>
                <w:rFonts w:cstheme="minorHAnsi"/>
                <w:sz w:val="22"/>
                <w:szCs w:val="22"/>
              </w:rPr>
              <w:t>Windows agent</w:t>
            </w:r>
          </w:p>
        </w:tc>
        <w:tc>
          <w:tcPr>
            <w:tcW w:w="7361" w:type="dxa"/>
            <w:shd w:val="clear" w:color="auto" w:fill="auto"/>
            <w:tcMar>
              <w:top w:w="15" w:type="dxa"/>
              <w:left w:w="15" w:type="dxa"/>
              <w:bottom w:w="0" w:type="dxa"/>
              <w:right w:w="15" w:type="dxa"/>
            </w:tcMar>
            <w:vAlign w:val="center"/>
            <w:hideMark/>
          </w:tcPr>
          <w:p w14:paraId="284820E9" w14:textId="77777777" w:rsidR="00A56D8C" w:rsidRPr="00E5150D" w:rsidRDefault="00A56D8C" w:rsidP="0082367E">
            <w:pPr>
              <w:pStyle w:val="Tabulka"/>
              <w:ind w:left="68"/>
              <w:rPr>
                <w:rFonts w:cstheme="minorHAnsi"/>
                <w:sz w:val="22"/>
                <w:szCs w:val="22"/>
              </w:rPr>
            </w:pPr>
            <w:r w:rsidRPr="00E5150D">
              <w:rPr>
                <w:rFonts w:cstheme="minorHAnsi"/>
                <w:sz w:val="22"/>
                <w:szCs w:val="22"/>
              </w:rPr>
              <w:t>Kompletní správa a aktualizace z administrátorské konzole, sběr dat z textových i Event logů (včetně rozšířených) , šifrovaná komunikace, buffer pro případ ztráty komunikace, překlad kódů na text (např. Logon type 2 =&gt; "Interactive" apod.) a textový popis události shodný s Windows Event Viewerem</w:t>
            </w:r>
          </w:p>
        </w:tc>
      </w:tr>
      <w:tr w:rsidR="00A56D8C" w:rsidRPr="00E5150D" w14:paraId="4DD3396E"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179CA3D"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Protokoly </w:t>
            </w:r>
          </w:p>
        </w:tc>
        <w:tc>
          <w:tcPr>
            <w:tcW w:w="7361" w:type="dxa"/>
            <w:shd w:val="clear" w:color="auto" w:fill="auto"/>
            <w:tcMar>
              <w:top w:w="15" w:type="dxa"/>
              <w:left w:w="15" w:type="dxa"/>
              <w:bottom w:w="0" w:type="dxa"/>
              <w:right w:w="15" w:type="dxa"/>
            </w:tcMar>
            <w:vAlign w:val="center"/>
            <w:hideMark/>
          </w:tcPr>
          <w:p w14:paraId="48505B81" w14:textId="77777777" w:rsidR="00A56D8C" w:rsidRPr="00E5150D" w:rsidRDefault="00A56D8C" w:rsidP="0082367E">
            <w:pPr>
              <w:pStyle w:val="Tabulka"/>
              <w:ind w:left="68"/>
              <w:rPr>
                <w:rFonts w:cstheme="minorHAnsi"/>
                <w:sz w:val="22"/>
                <w:szCs w:val="22"/>
              </w:rPr>
            </w:pPr>
            <w:r w:rsidRPr="00E5150D">
              <w:rPr>
                <w:rFonts w:cstheme="minorHAnsi"/>
                <w:sz w:val="22"/>
                <w:szCs w:val="22"/>
              </w:rPr>
              <w:t>Příjem a zpracování logů, událostí a další strojově generovaných dat minimálně protokoly UDP/TCP 514 (SYSLOG), TCP 20514 (RELP, nešifrovaně) a TCP 20515 (RELP, šifrovaně)</w:t>
            </w:r>
          </w:p>
        </w:tc>
      </w:tr>
      <w:tr w:rsidR="00A56D8C" w:rsidRPr="00E5150D" w14:paraId="72E0348E"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B4F1B6F" w14:textId="77777777" w:rsidR="00A56D8C" w:rsidRPr="00E5150D" w:rsidRDefault="00A56D8C" w:rsidP="0082367E">
            <w:pPr>
              <w:pStyle w:val="Tabulka"/>
              <w:ind w:left="68"/>
              <w:rPr>
                <w:rFonts w:cstheme="minorHAnsi"/>
                <w:sz w:val="22"/>
                <w:szCs w:val="22"/>
              </w:rPr>
            </w:pPr>
            <w:r w:rsidRPr="00E5150D">
              <w:rPr>
                <w:rFonts w:cstheme="minorHAnsi"/>
                <w:sz w:val="22"/>
                <w:szCs w:val="22"/>
              </w:rPr>
              <w:t>Formáty logů</w:t>
            </w:r>
          </w:p>
        </w:tc>
        <w:tc>
          <w:tcPr>
            <w:tcW w:w="7361" w:type="dxa"/>
            <w:shd w:val="clear" w:color="auto" w:fill="auto"/>
            <w:tcMar>
              <w:top w:w="15" w:type="dxa"/>
              <w:left w:w="15" w:type="dxa"/>
              <w:bottom w:w="0" w:type="dxa"/>
              <w:right w:w="15" w:type="dxa"/>
            </w:tcMar>
            <w:vAlign w:val="center"/>
            <w:hideMark/>
          </w:tcPr>
          <w:p w14:paraId="64DC4F6F" w14:textId="77777777" w:rsidR="00A56D8C" w:rsidRPr="00E5150D" w:rsidRDefault="00A56D8C" w:rsidP="0082367E">
            <w:pPr>
              <w:pStyle w:val="Tabulka"/>
              <w:ind w:left="68"/>
              <w:rPr>
                <w:rFonts w:cstheme="minorHAnsi"/>
                <w:sz w:val="22"/>
                <w:szCs w:val="22"/>
              </w:rPr>
            </w:pPr>
            <w:r w:rsidRPr="00E5150D">
              <w:rPr>
                <w:rFonts w:cstheme="minorHAnsi"/>
                <w:sz w:val="22"/>
                <w:szCs w:val="22"/>
              </w:rPr>
              <w:t>Min. RAW, Syslog, CEF, LEEF, JSON RFC7159, Windows EventLog</w:t>
            </w:r>
          </w:p>
        </w:tc>
      </w:tr>
      <w:tr w:rsidR="00A56D8C" w:rsidRPr="00E5150D" w14:paraId="7E8145C2"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E4D269F" w14:textId="77777777" w:rsidR="00A56D8C" w:rsidRPr="00E5150D" w:rsidRDefault="00A56D8C" w:rsidP="0082367E">
            <w:pPr>
              <w:pStyle w:val="Tabulka"/>
              <w:ind w:left="68"/>
              <w:rPr>
                <w:rFonts w:cstheme="minorHAnsi"/>
                <w:sz w:val="22"/>
                <w:szCs w:val="22"/>
              </w:rPr>
            </w:pPr>
            <w:r w:rsidRPr="00E5150D">
              <w:rPr>
                <w:rFonts w:cstheme="minorHAnsi"/>
                <w:sz w:val="22"/>
                <w:szCs w:val="22"/>
              </w:rPr>
              <w:t>Třídění logů</w:t>
            </w:r>
          </w:p>
        </w:tc>
        <w:tc>
          <w:tcPr>
            <w:tcW w:w="7361" w:type="dxa"/>
            <w:shd w:val="clear" w:color="auto" w:fill="auto"/>
            <w:tcMar>
              <w:top w:w="15" w:type="dxa"/>
              <w:left w:w="15" w:type="dxa"/>
              <w:bottom w:w="0" w:type="dxa"/>
              <w:right w:w="15" w:type="dxa"/>
            </w:tcMar>
            <w:vAlign w:val="center"/>
            <w:hideMark/>
          </w:tcPr>
          <w:p w14:paraId="10CF5F22"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příjmu logů na rozsahu alespoň 50 UDP a TCP portů pro zjednodušené třídění vstupních zpráv</w:t>
            </w:r>
          </w:p>
        </w:tc>
      </w:tr>
      <w:tr w:rsidR="00A56D8C" w:rsidRPr="00E5150D" w14:paraId="2DF65D14"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05E1C56" w14:textId="77777777" w:rsidR="00A56D8C" w:rsidRPr="00E5150D" w:rsidRDefault="00A56D8C" w:rsidP="0082367E">
            <w:pPr>
              <w:pStyle w:val="Tabulka"/>
              <w:ind w:left="68"/>
              <w:rPr>
                <w:rFonts w:cstheme="minorHAnsi"/>
                <w:sz w:val="22"/>
                <w:szCs w:val="22"/>
              </w:rPr>
            </w:pPr>
            <w:r w:rsidRPr="00E5150D">
              <w:rPr>
                <w:rFonts w:cstheme="minorHAnsi"/>
                <w:sz w:val="22"/>
                <w:szCs w:val="22"/>
              </w:rPr>
              <w:t>Zpracování logů</w:t>
            </w:r>
          </w:p>
        </w:tc>
        <w:tc>
          <w:tcPr>
            <w:tcW w:w="7361" w:type="dxa"/>
            <w:shd w:val="clear" w:color="auto" w:fill="auto"/>
            <w:tcMar>
              <w:top w:w="15" w:type="dxa"/>
              <w:left w:w="15" w:type="dxa"/>
              <w:bottom w:w="0" w:type="dxa"/>
              <w:right w:w="15" w:type="dxa"/>
            </w:tcMar>
            <w:vAlign w:val="center"/>
            <w:hideMark/>
          </w:tcPr>
          <w:p w14:paraId="7571E8A1"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parsování a normalizace přijatých událostí/logů bez nutnosti instalovat externí aplikace nebo systémy</w:t>
            </w:r>
          </w:p>
        </w:tc>
      </w:tr>
      <w:tr w:rsidR="00A56D8C" w:rsidRPr="00E5150D" w14:paraId="5475FFA1"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F5D9404" w14:textId="77777777" w:rsidR="00A56D8C" w:rsidRPr="00E5150D" w:rsidRDefault="00A56D8C" w:rsidP="0082367E">
            <w:pPr>
              <w:pStyle w:val="Tabulka"/>
              <w:ind w:left="68"/>
              <w:rPr>
                <w:rFonts w:cstheme="minorHAnsi"/>
                <w:sz w:val="22"/>
                <w:szCs w:val="22"/>
              </w:rPr>
            </w:pPr>
            <w:r w:rsidRPr="00E5150D">
              <w:rPr>
                <w:rFonts w:cstheme="minorHAnsi"/>
                <w:sz w:val="22"/>
                <w:szCs w:val="22"/>
              </w:rPr>
              <w:t>Ochrana logů</w:t>
            </w:r>
          </w:p>
        </w:tc>
        <w:tc>
          <w:tcPr>
            <w:tcW w:w="7361" w:type="dxa"/>
            <w:shd w:val="clear" w:color="auto" w:fill="auto"/>
            <w:tcMar>
              <w:top w:w="15" w:type="dxa"/>
              <w:left w:w="15" w:type="dxa"/>
              <w:bottom w:w="0" w:type="dxa"/>
              <w:right w:w="15" w:type="dxa"/>
            </w:tcMar>
            <w:vAlign w:val="center"/>
            <w:hideMark/>
          </w:tcPr>
          <w:p w14:paraId="24044FCC" w14:textId="635E345B" w:rsidR="00A56D8C" w:rsidRPr="00E5150D" w:rsidRDefault="00A56D8C" w:rsidP="0082367E">
            <w:pPr>
              <w:pStyle w:val="Tabulka"/>
              <w:ind w:left="68"/>
              <w:rPr>
                <w:rFonts w:cstheme="minorHAnsi"/>
                <w:sz w:val="22"/>
                <w:szCs w:val="22"/>
              </w:rPr>
            </w:pPr>
            <w:r w:rsidRPr="00E5150D">
              <w:rPr>
                <w:rFonts w:cstheme="minorHAnsi"/>
                <w:sz w:val="22"/>
                <w:szCs w:val="22"/>
              </w:rPr>
              <w:t>Zamezení mazání nebo modifikování již uložených logů. Každý log musí mít unikátní identifikátor pro</w:t>
            </w:r>
            <w:r w:rsidR="00E90922">
              <w:rPr>
                <w:rFonts w:cstheme="minorHAnsi"/>
                <w:sz w:val="22"/>
                <w:szCs w:val="22"/>
              </w:rPr>
              <w:t xml:space="preserve"> jeho jednoznačnou identifikaci</w:t>
            </w:r>
            <w:r w:rsidRPr="00E5150D">
              <w:rPr>
                <w:rFonts w:cstheme="minorHAnsi"/>
                <w:sz w:val="22"/>
                <w:szCs w:val="22"/>
              </w:rPr>
              <w:t xml:space="preserve"> </w:t>
            </w:r>
          </w:p>
        </w:tc>
      </w:tr>
      <w:tr w:rsidR="00A56D8C" w:rsidRPr="00E5150D" w14:paraId="4857B997"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DDC9802" w14:textId="77777777" w:rsidR="00A56D8C" w:rsidRPr="00E5150D" w:rsidRDefault="00A56D8C" w:rsidP="0082367E">
            <w:pPr>
              <w:pStyle w:val="Tabulka"/>
              <w:ind w:left="68"/>
              <w:rPr>
                <w:rFonts w:cstheme="minorHAnsi"/>
                <w:sz w:val="22"/>
                <w:szCs w:val="22"/>
              </w:rPr>
            </w:pPr>
            <w:r w:rsidRPr="00E5150D">
              <w:rPr>
                <w:rFonts w:cstheme="minorHAnsi"/>
                <w:sz w:val="22"/>
                <w:szCs w:val="22"/>
              </w:rPr>
              <w:t>Vizualizace logů</w:t>
            </w:r>
          </w:p>
        </w:tc>
        <w:tc>
          <w:tcPr>
            <w:tcW w:w="7361" w:type="dxa"/>
            <w:shd w:val="clear" w:color="auto" w:fill="auto"/>
            <w:tcMar>
              <w:top w:w="15" w:type="dxa"/>
              <w:left w:w="15" w:type="dxa"/>
              <w:bottom w:w="0" w:type="dxa"/>
              <w:right w:w="15" w:type="dxa"/>
            </w:tcMar>
            <w:vAlign w:val="center"/>
            <w:hideMark/>
          </w:tcPr>
          <w:p w14:paraId="22C05A5F"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Grafická vizualizace logů, událostí a strojových dat (grafy událostí). Dynamická vizualizace - změnou volby (např. filtru) v jednom grafu se ostatní svázané grafy upraví automaticky dle požadované volby. Integrované podpora zobrazení TOP X událostí za zvolené časové období </w:t>
            </w:r>
          </w:p>
        </w:tc>
      </w:tr>
      <w:tr w:rsidR="00A56D8C" w:rsidRPr="00E5150D" w14:paraId="24DEBD6A"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877AFD8" w14:textId="77777777" w:rsidR="00A56D8C" w:rsidRPr="00E5150D" w:rsidRDefault="00A56D8C" w:rsidP="0082367E">
            <w:pPr>
              <w:pStyle w:val="Tabulka"/>
              <w:ind w:left="68"/>
              <w:rPr>
                <w:rFonts w:cstheme="minorHAnsi"/>
                <w:sz w:val="22"/>
                <w:szCs w:val="22"/>
              </w:rPr>
            </w:pPr>
            <w:r w:rsidRPr="00E5150D">
              <w:rPr>
                <w:rFonts w:cstheme="minorHAnsi"/>
                <w:sz w:val="22"/>
                <w:szCs w:val="22"/>
              </w:rPr>
              <w:t>Pracovní plochy</w:t>
            </w:r>
          </w:p>
        </w:tc>
        <w:tc>
          <w:tcPr>
            <w:tcW w:w="7361" w:type="dxa"/>
            <w:shd w:val="clear" w:color="auto" w:fill="auto"/>
            <w:tcMar>
              <w:top w:w="15" w:type="dxa"/>
              <w:left w:w="15" w:type="dxa"/>
              <w:bottom w:w="0" w:type="dxa"/>
              <w:right w:w="15" w:type="dxa"/>
            </w:tcMar>
            <w:vAlign w:val="center"/>
            <w:hideMark/>
          </w:tcPr>
          <w:p w14:paraId="52A1D114"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Předpřipravené pohledy (dashboardy) na uložená data dle jednotlivých kategorií zdrojových zařízení i dle logického členění, průběžná aktualizace pohledů výrobcem. Integrovaná podpora tvorby uživatelských dashboardů včetně ukládání </w:t>
            </w:r>
          </w:p>
        </w:tc>
      </w:tr>
      <w:tr w:rsidR="00A56D8C" w:rsidRPr="00E5150D" w14:paraId="26F8DA9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0155A7C" w14:textId="77777777" w:rsidR="00A56D8C" w:rsidRPr="00E5150D" w:rsidRDefault="00A56D8C" w:rsidP="0082367E">
            <w:pPr>
              <w:pStyle w:val="Tabulka"/>
              <w:ind w:left="68"/>
              <w:rPr>
                <w:rFonts w:cstheme="minorHAnsi"/>
                <w:sz w:val="22"/>
                <w:szCs w:val="22"/>
              </w:rPr>
            </w:pPr>
            <w:r w:rsidRPr="00E5150D">
              <w:rPr>
                <w:rFonts w:cstheme="minorHAnsi"/>
                <w:sz w:val="22"/>
                <w:szCs w:val="22"/>
              </w:rPr>
              <w:t>Zajištění logů</w:t>
            </w:r>
          </w:p>
        </w:tc>
        <w:tc>
          <w:tcPr>
            <w:tcW w:w="7361" w:type="dxa"/>
            <w:shd w:val="clear" w:color="auto" w:fill="auto"/>
            <w:tcMar>
              <w:top w:w="15" w:type="dxa"/>
              <w:left w:w="15" w:type="dxa"/>
              <w:bottom w:w="0" w:type="dxa"/>
              <w:right w:w="15" w:type="dxa"/>
            </w:tcMar>
            <w:vAlign w:val="center"/>
            <w:hideMark/>
          </w:tcPr>
          <w:p w14:paraId="1E3D0BC2" w14:textId="77777777" w:rsidR="00A56D8C" w:rsidRPr="00E5150D" w:rsidRDefault="00A56D8C" w:rsidP="0082367E">
            <w:pPr>
              <w:pStyle w:val="Tabulka"/>
              <w:ind w:left="68"/>
              <w:rPr>
                <w:rFonts w:cstheme="minorHAnsi"/>
                <w:sz w:val="22"/>
                <w:szCs w:val="22"/>
              </w:rPr>
            </w:pPr>
            <w:r w:rsidRPr="00E5150D">
              <w:rPr>
                <w:rFonts w:cstheme="minorHAnsi"/>
                <w:sz w:val="22"/>
                <w:szCs w:val="22"/>
              </w:rPr>
              <w:t>Ochrana proti ztrátě logů při přetížení systému. Ukládání nezpracovaných logů/událostí do vyrovnávací paměti o kapacitě min. 25 GB, notifikace správce systému při riziku zaplnění vyrovnávací paměti</w:t>
            </w:r>
          </w:p>
        </w:tc>
      </w:tr>
      <w:tr w:rsidR="00A56D8C" w:rsidRPr="00E5150D" w14:paraId="712A3EF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3E750F0" w14:textId="77777777" w:rsidR="00A56D8C" w:rsidRPr="00E5150D" w:rsidRDefault="00A56D8C" w:rsidP="0082367E">
            <w:pPr>
              <w:pStyle w:val="Tabulka"/>
              <w:ind w:left="68"/>
              <w:rPr>
                <w:rFonts w:cstheme="minorHAnsi"/>
                <w:sz w:val="22"/>
                <w:szCs w:val="22"/>
              </w:rPr>
            </w:pPr>
            <w:r w:rsidRPr="00E5150D">
              <w:rPr>
                <w:rFonts w:cstheme="minorHAnsi"/>
                <w:sz w:val="22"/>
                <w:szCs w:val="22"/>
              </w:rPr>
              <w:t>Doplňování logů</w:t>
            </w:r>
          </w:p>
        </w:tc>
        <w:tc>
          <w:tcPr>
            <w:tcW w:w="7361" w:type="dxa"/>
            <w:shd w:val="clear" w:color="auto" w:fill="auto"/>
            <w:tcMar>
              <w:top w:w="15" w:type="dxa"/>
              <w:left w:w="15" w:type="dxa"/>
              <w:bottom w:w="0" w:type="dxa"/>
              <w:right w:w="15" w:type="dxa"/>
            </w:tcMar>
            <w:vAlign w:val="center"/>
            <w:hideMark/>
          </w:tcPr>
          <w:p w14:paraId="4C18DEDA"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Integrovaná podpora doplňování logů dalšími údaji - např. umístění zařízení, typ zařízení, kritičnost zařízení apod. - k jednotlivým zdrojům dat, aplikacím, zařízením, IP rozsahů apod. </w:t>
            </w:r>
          </w:p>
        </w:tc>
      </w:tr>
      <w:tr w:rsidR="00A56D8C" w:rsidRPr="00E5150D" w14:paraId="4F5570C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CBE678A" w14:textId="77777777" w:rsidR="00A56D8C" w:rsidRPr="00E5150D" w:rsidRDefault="00A56D8C" w:rsidP="0082367E">
            <w:pPr>
              <w:pStyle w:val="Tabulka"/>
              <w:ind w:left="68"/>
              <w:rPr>
                <w:rFonts w:cstheme="minorHAnsi"/>
                <w:sz w:val="22"/>
                <w:szCs w:val="22"/>
              </w:rPr>
            </w:pPr>
            <w:r w:rsidRPr="00E5150D">
              <w:rPr>
                <w:rFonts w:cstheme="minorHAnsi"/>
                <w:sz w:val="22"/>
                <w:szCs w:val="22"/>
              </w:rPr>
              <w:t>Archivace</w:t>
            </w:r>
          </w:p>
        </w:tc>
        <w:tc>
          <w:tcPr>
            <w:tcW w:w="7361" w:type="dxa"/>
            <w:shd w:val="clear" w:color="auto" w:fill="auto"/>
            <w:tcMar>
              <w:top w:w="15" w:type="dxa"/>
              <w:left w:w="15" w:type="dxa"/>
              <w:bottom w:w="0" w:type="dxa"/>
              <w:right w:w="15" w:type="dxa"/>
            </w:tcMar>
            <w:vAlign w:val="center"/>
            <w:hideMark/>
          </w:tcPr>
          <w:p w14:paraId="2F9702DC"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Integrovaná archivace logů včetně zajištění integrity archivů, obnova </w:t>
            </w:r>
          </w:p>
        </w:tc>
      </w:tr>
      <w:tr w:rsidR="00A56D8C" w:rsidRPr="00E5150D" w14:paraId="6A71856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BD4B812" w14:textId="77777777" w:rsidR="00A56D8C" w:rsidRPr="00E5150D" w:rsidRDefault="00A56D8C" w:rsidP="0082367E">
            <w:pPr>
              <w:pStyle w:val="Tabulka"/>
              <w:ind w:left="68"/>
              <w:rPr>
                <w:rFonts w:cstheme="minorHAnsi"/>
                <w:sz w:val="22"/>
                <w:szCs w:val="22"/>
              </w:rPr>
            </w:pPr>
            <w:r w:rsidRPr="00E5150D">
              <w:rPr>
                <w:rFonts w:cstheme="minorHAnsi"/>
                <w:sz w:val="22"/>
                <w:szCs w:val="22"/>
              </w:rPr>
              <w:t>Rozpoznávání IP, MAC</w:t>
            </w:r>
          </w:p>
        </w:tc>
        <w:tc>
          <w:tcPr>
            <w:tcW w:w="7361" w:type="dxa"/>
            <w:shd w:val="clear" w:color="auto" w:fill="auto"/>
            <w:tcMar>
              <w:top w:w="15" w:type="dxa"/>
              <w:left w:w="15" w:type="dxa"/>
              <w:bottom w:w="0" w:type="dxa"/>
              <w:right w:w="15" w:type="dxa"/>
            </w:tcMar>
            <w:vAlign w:val="center"/>
            <w:hideMark/>
          </w:tcPr>
          <w:p w14:paraId="4AA65757" w14:textId="77777777" w:rsidR="00A56D8C" w:rsidRPr="00E5150D" w:rsidRDefault="00A56D8C" w:rsidP="0082367E">
            <w:pPr>
              <w:pStyle w:val="Tabulka"/>
              <w:ind w:left="68"/>
              <w:rPr>
                <w:rFonts w:cstheme="minorHAnsi"/>
                <w:sz w:val="22"/>
                <w:szCs w:val="22"/>
              </w:rPr>
            </w:pPr>
            <w:r w:rsidRPr="00E5150D">
              <w:rPr>
                <w:rFonts w:cstheme="minorHAnsi"/>
                <w:sz w:val="22"/>
                <w:szCs w:val="22"/>
              </w:rPr>
              <w:t>Automatické doplňování reverzních DNS záznamům k IP adresám a výrobce podle MAC adresy</w:t>
            </w:r>
          </w:p>
        </w:tc>
      </w:tr>
      <w:tr w:rsidR="00A56D8C" w:rsidRPr="00E5150D" w14:paraId="57DCE6A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0180110" w14:textId="77777777" w:rsidR="00A56D8C" w:rsidRPr="00E5150D" w:rsidRDefault="00A56D8C" w:rsidP="0082367E">
            <w:pPr>
              <w:pStyle w:val="Tabulka"/>
              <w:ind w:left="68"/>
              <w:rPr>
                <w:rFonts w:cstheme="minorHAnsi"/>
                <w:sz w:val="22"/>
                <w:szCs w:val="22"/>
              </w:rPr>
            </w:pPr>
            <w:r w:rsidRPr="00E5150D">
              <w:rPr>
                <w:rFonts w:cstheme="minorHAnsi"/>
                <w:sz w:val="22"/>
                <w:szCs w:val="22"/>
              </w:rPr>
              <w:t>Časová razítka</w:t>
            </w:r>
          </w:p>
        </w:tc>
        <w:tc>
          <w:tcPr>
            <w:tcW w:w="7361" w:type="dxa"/>
            <w:shd w:val="clear" w:color="auto" w:fill="auto"/>
            <w:tcMar>
              <w:top w:w="15" w:type="dxa"/>
              <w:left w:w="15" w:type="dxa"/>
              <w:bottom w:w="0" w:type="dxa"/>
              <w:right w:w="15" w:type="dxa"/>
            </w:tcMar>
            <w:vAlign w:val="center"/>
            <w:hideMark/>
          </w:tcPr>
          <w:p w14:paraId="53ED7636"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doplňkové značky (razítka) navíc k časovému údaji zaznamenané události/logu, slouží jako výchozí časový údaj pro systém</w:t>
            </w:r>
          </w:p>
        </w:tc>
      </w:tr>
      <w:tr w:rsidR="00A56D8C" w:rsidRPr="00E5150D" w14:paraId="0768CFB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08AA516" w14:textId="77777777" w:rsidR="00A56D8C" w:rsidRPr="00E5150D" w:rsidRDefault="00A56D8C" w:rsidP="0082367E">
            <w:pPr>
              <w:pStyle w:val="Tabulka"/>
              <w:ind w:left="68"/>
              <w:rPr>
                <w:rFonts w:cstheme="minorHAnsi"/>
                <w:sz w:val="22"/>
                <w:szCs w:val="22"/>
              </w:rPr>
            </w:pPr>
            <w:r w:rsidRPr="00E5150D">
              <w:rPr>
                <w:rFonts w:cstheme="minorHAnsi"/>
                <w:sz w:val="22"/>
                <w:szCs w:val="22"/>
              </w:rPr>
              <w:t>Vyhledávání</w:t>
            </w:r>
          </w:p>
        </w:tc>
        <w:tc>
          <w:tcPr>
            <w:tcW w:w="7361" w:type="dxa"/>
            <w:shd w:val="clear" w:color="auto" w:fill="auto"/>
            <w:tcMar>
              <w:top w:w="15" w:type="dxa"/>
              <w:left w:w="15" w:type="dxa"/>
              <w:bottom w:w="0" w:type="dxa"/>
              <w:right w:w="15" w:type="dxa"/>
            </w:tcMar>
            <w:vAlign w:val="center"/>
            <w:hideMark/>
          </w:tcPr>
          <w:p w14:paraId="71EC0AD7" w14:textId="77777777" w:rsidR="00A56D8C" w:rsidRPr="00E5150D" w:rsidRDefault="00A56D8C" w:rsidP="0082367E">
            <w:pPr>
              <w:pStyle w:val="Tabulka"/>
              <w:ind w:left="68"/>
              <w:rPr>
                <w:rFonts w:cstheme="minorHAnsi"/>
                <w:sz w:val="22"/>
                <w:szCs w:val="22"/>
              </w:rPr>
            </w:pPr>
            <w:r w:rsidRPr="00E5150D">
              <w:rPr>
                <w:rFonts w:cstheme="minorHAnsi"/>
                <w:sz w:val="22"/>
                <w:szCs w:val="22"/>
              </w:rPr>
              <w:t>Snadné multikriteriální vyhledávání událostí bez nutnosti speciálních znalosti (např. SQL dotazů apod.) napříč všemi typy dat a zařízení</w:t>
            </w:r>
          </w:p>
        </w:tc>
      </w:tr>
      <w:tr w:rsidR="00A56D8C" w:rsidRPr="00E5150D" w14:paraId="1468DE5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AF68CC1" w14:textId="77777777" w:rsidR="00A56D8C" w:rsidRPr="00E5150D" w:rsidRDefault="00A56D8C" w:rsidP="0082367E">
            <w:pPr>
              <w:pStyle w:val="Tabulka"/>
              <w:ind w:left="68"/>
              <w:rPr>
                <w:rFonts w:cstheme="minorHAnsi"/>
                <w:sz w:val="22"/>
                <w:szCs w:val="22"/>
              </w:rPr>
            </w:pPr>
            <w:r w:rsidRPr="00E5150D">
              <w:rPr>
                <w:rFonts w:cstheme="minorHAnsi"/>
                <w:sz w:val="22"/>
                <w:szCs w:val="22"/>
              </w:rPr>
              <w:t>Rychlé vyhledávání</w:t>
            </w:r>
          </w:p>
        </w:tc>
        <w:tc>
          <w:tcPr>
            <w:tcW w:w="7361" w:type="dxa"/>
            <w:shd w:val="clear" w:color="auto" w:fill="auto"/>
            <w:tcMar>
              <w:top w:w="15" w:type="dxa"/>
              <w:left w:w="15" w:type="dxa"/>
              <w:bottom w:w="0" w:type="dxa"/>
              <w:right w:w="15" w:type="dxa"/>
            </w:tcMar>
            <w:vAlign w:val="center"/>
            <w:hideMark/>
          </w:tcPr>
          <w:p w14:paraId="3F82B50F" w14:textId="77777777" w:rsidR="00A56D8C" w:rsidRPr="00E5150D" w:rsidRDefault="00A56D8C" w:rsidP="0082367E">
            <w:pPr>
              <w:pStyle w:val="Tabulka"/>
              <w:ind w:left="68"/>
              <w:rPr>
                <w:rFonts w:cstheme="minorHAnsi"/>
                <w:sz w:val="22"/>
                <w:szCs w:val="22"/>
              </w:rPr>
            </w:pPr>
            <w:r w:rsidRPr="00E5150D">
              <w:rPr>
                <w:rFonts w:cstheme="minorHAnsi"/>
                <w:sz w:val="22"/>
                <w:szCs w:val="22"/>
              </w:rPr>
              <w:t>Rychlé vyhledávání i v aktuálně uložených položkách (průběžné indexování)</w:t>
            </w:r>
          </w:p>
        </w:tc>
      </w:tr>
      <w:tr w:rsidR="00A56D8C" w:rsidRPr="00E5150D" w14:paraId="3BDA39F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6265393" w14:textId="77777777" w:rsidR="00A56D8C" w:rsidRPr="00E5150D" w:rsidRDefault="00A56D8C" w:rsidP="0082367E">
            <w:pPr>
              <w:pStyle w:val="Tabulka"/>
              <w:ind w:left="68"/>
              <w:rPr>
                <w:rFonts w:cstheme="minorHAnsi"/>
                <w:sz w:val="22"/>
                <w:szCs w:val="22"/>
              </w:rPr>
            </w:pPr>
            <w:r w:rsidRPr="00E5150D">
              <w:rPr>
                <w:rFonts w:cstheme="minorHAnsi"/>
                <w:sz w:val="22"/>
                <w:szCs w:val="22"/>
              </w:rPr>
              <w:t>Geolokace</w:t>
            </w:r>
          </w:p>
        </w:tc>
        <w:tc>
          <w:tcPr>
            <w:tcW w:w="7361" w:type="dxa"/>
            <w:shd w:val="clear" w:color="auto" w:fill="auto"/>
            <w:tcMar>
              <w:top w:w="15" w:type="dxa"/>
              <w:left w:w="15" w:type="dxa"/>
              <w:bottom w:w="0" w:type="dxa"/>
              <w:right w:w="15" w:type="dxa"/>
            </w:tcMar>
            <w:vAlign w:val="center"/>
            <w:hideMark/>
          </w:tcPr>
          <w:p w14:paraId="5760E912" w14:textId="77777777" w:rsidR="00A56D8C" w:rsidRPr="00E5150D" w:rsidRDefault="00A56D8C" w:rsidP="0082367E">
            <w:pPr>
              <w:pStyle w:val="Tabulka"/>
              <w:ind w:left="68"/>
              <w:rPr>
                <w:rFonts w:cstheme="minorHAnsi"/>
                <w:sz w:val="22"/>
                <w:szCs w:val="22"/>
              </w:rPr>
            </w:pPr>
            <w:r w:rsidRPr="00E5150D">
              <w:rPr>
                <w:rFonts w:cstheme="minorHAnsi"/>
                <w:sz w:val="22"/>
                <w:szCs w:val="22"/>
              </w:rPr>
              <w:t>Automatické doplňování geolokačních informací k událostem a jejich grafické znázornění na mapě bez služeb třetích stran</w:t>
            </w:r>
          </w:p>
        </w:tc>
      </w:tr>
      <w:tr w:rsidR="00A56D8C" w:rsidRPr="00E5150D" w14:paraId="323F01D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DEFB90A" w14:textId="77777777" w:rsidR="00A56D8C" w:rsidRPr="00E5150D" w:rsidRDefault="00A56D8C" w:rsidP="0082367E">
            <w:pPr>
              <w:pStyle w:val="Tabulka"/>
              <w:ind w:left="68"/>
              <w:rPr>
                <w:rFonts w:cstheme="minorHAnsi"/>
                <w:sz w:val="22"/>
                <w:szCs w:val="22"/>
              </w:rPr>
            </w:pPr>
            <w:r w:rsidRPr="00E5150D">
              <w:rPr>
                <w:rFonts w:cstheme="minorHAnsi"/>
                <w:sz w:val="22"/>
                <w:szCs w:val="22"/>
              </w:rPr>
              <w:t>Reporty</w:t>
            </w:r>
          </w:p>
        </w:tc>
        <w:tc>
          <w:tcPr>
            <w:tcW w:w="7361" w:type="dxa"/>
            <w:shd w:val="clear" w:color="auto" w:fill="auto"/>
            <w:tcMar>
              <w:top w:w="15" w:type="dxa"/>
              <w:left w:w="15" w:type="dxa"/>
              <w:bottom w:w="0" w:type="dxa"/>
              <w:right w:w="15" w:type="dxa"/>
            </w:tcMar>
            <w:vAlign w:val="center"/>
            <w:hideMark/>
          </w:tcPr>
          <w:p w14:paraId="309A8076"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Integrovaný reportovací nástroj s přednastavenými obvyklými reporty a možností vlastních úprav a vytvoření nových pohledů bez potřeby speciálních znalostí (např. SQL dotazů apod.). Průběžná aktualizace přednastavených reportů výrobcem</w:t>
            </w:r>
          </w:p>
        </w:tc>
      </w:tr>
      <w:tr w:rsidR="00A56D8C" w:rsidRPr="00E5150D" w14:paraId="09F7FC7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6356553"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Integrace</w:t>
            </w:r>
          </w:p>
        </w:tc>
        <w:tc>
          <w:tcPr>
            <w:tcW w:w="7361" w:type="dxa"/>
            <w:shd w:val="clear" w:color="auto" w:fill="auto"/>
            <w:tcMar>
              <w:top w:w="15" w:type="dxa"/>
              <w:left w:w="15" w:type="dxa"/>
              <w:bottom w:w="0" w:type="dxa"/>
              <w:right w:w="15" w:type="dxa"/>
            </w:tcMar>
            <w:vAlign w:val="center"/>
            <w:hideMark/>
          </w:tcPr>
          <w:p w14:paraId="397CF60C"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REST API rozhraní musí umožnit autorizovaný přístup ke strukturované databázi logů</w:t>
            </w:r>
          </w:p>
        </w:tc>
      </w:tr>
      <w:tr w:rsidR="00A56D8C" w:rsidRPr="00E5150D" w14:paraId="51A1E3B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099DD786" w14:textId="77777777" w:rsidR="00A56D8C" w:rsidRPr="00E5150D" w:rsidRDefault="00A56D8C" w:rsidP="0082367E">
            <w:pPr>
              <w:pStyle w:val="Tabulka"/>
              <w:ind w:left="68"/>
              <w:rPr>
                <w:rFonts w:cstheme="minorHAnsi"/>
                <w:sz w:val="22"/>
                <w:szCs w:val="22"/>
              </w:rPr>
            </w:pPr>
            <w:r w:rsidRPr="00E5150D">
              <w:rPr>
                <w:rFonts w:cstheme="minorHAnsi"/>
                <w:sz w:val="22"/>
                <w:szCs w:val="22"/>
              </w:rPr>
              <w:t>Parsery</w:t>
            </w:r>
          </w:p>
        </w:tc>
        <w:tc>
          <w:tcPr>
            <w:tcW w:w="7361" w:type="dxa"/>
            <w:shd w:val="clear" w:color="auto" w:fill="auto"/>
            <w:tcMar>
              <w:top w:w="15" w:type="dxa"/>
              <w:left w:w="15" w:type="dxa"/>
              <w:bottom w:w="0" w:type="dxa"/>
              <w:right w:w="15" w:type="dxa"/>
            </w:tcMar>
            <w:vAlign w:val="center"/>
            <w:hideMark/>
          </w:tcPr>
          <w:p w14:paraId="0761E52F"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Integrovaný grafický (vizuální) nástroj pro tvorbu vlastních parserů logů včetně testování a ladění - okamžitého zobrazení rozparserovaných testovacích dat včetně případných chyb </w:t>
            </w:r>
          </w:p>
        </w:tc>
      </w:tr>
      <w:tr w:rsidR="00A56D8C" w:rsidRPr="00E5150D" w14:paraId="759A915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AA99A54" w14:textId="77777777" w:rsidR="00A56D8C" w:rsidRPr="00E5150D" w:rsidRDefault="00A56D8C" w:rsidP="0082367E">
            <w:pPr>
              <w:pStyle w:val="Tabulka"/>
              <w:ind w:left="68"/>
              <w:rPr>
                <w:rFonts w:cstheme="minorHAnsi"/>
                <w:sz w:val="22"/>
                <w:szCs w:val="22"/>
              </w:rPr>
            </w:pPr>
            <w:r w:rsidRPr="00E5150D">
              <w:rPr>
                <w:rFonts w:cstheme="minorHAnsi"/>
                <w:sz w:val="22"/>
                <w:szCs w:val="22"/>
              </w:rPr>
              <w:t>Konektory</w:t>
            </w:r>
          </w:p>
        </w:tc>
        <w:tc>
          <w:tcPr>
            <w:tcW w:w="7361" w:type="dxa"/>
            <w:shd w:val="clear" w:color="auto" w:fill="auto"/>
            <w:tcMar>
              <w:top w:w="15" w:type="dxa"/>
              <w:left w:w="15" w:type="dxa"/>
              <w:bottom w:w="0" w:type="dxa"/>
              <w:right w:w="15" w:type="dxa"/>
            </w:tcMar>
            <w:vAlign w:val="center"/>
            <w:hideMark/>
          </w:tcPr>
          <w:p w14:paraId="679260DB" w14:textId="77777777" w:rsidR="00A56D8C" w:rsidRPr="00E5150D" w:rsidRDefault="00A56D8C" w:rsidP="0082367E">
            <w:pPr>
              <w:pStyle w:val="Tabulka"/>
              <w:ind w:left="68"/>
              <w:rPr>
                <w:rFonts w:cstheme="minorHAnsi"/>
                <w:sz w:val="22"/>
                <w:szCs w:val="22"/>
              </w:rPr>
            </w:pPr>
            <w:r w:rsidRPr="00E5150D">
              <w:rPr>
                <w:rFonts w:cstheme="minorHAnsi"/>
                <w:sz w:val="22"/>
                <w:szCs w:val="22"/>
              </w:rPr>
              <w:t>Konektory (specifické parsery) pro stávající technologie - min. Active Directory, Vmware, Windows (vč. DNS, DHCP), Exchange, MS SQL, Fortinet, HPE/Aruba, Dell servery, Synology, Linux, Apache, nabízený Systém pro analýzu síťového provozu</w:t>
            </w:r>
          </w:p>
        </w:tc>
      </w:tr>
      <w:tr w:rsidR="00A56D8C" w:rsidRPr="00E5150D" w14:paraId="10BB447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5C5AF82" w14:textId="77777777" w:rsidR="00A56D8C" w:rsidRPr="00E5150D" w:rsidRDefault="00A56D8C" w:rsidP="0082367E">
            <w:pPr>
              <w:pStyle w:val="Tabulka"/>
              <w:ind w:left="68"/>
              <w:rPr>
                <w:rFonts w:cstheme="minorHAnsi"/>
                <w:sz w:val="22"/>
                <w:szCs w:val="22"/>
              </w:rPr>
            </w:pPr>
            <w:r w:rsidRPr="00E5150D">
              <w:rPr>
                <w:rFonts w:cstheme="minorHAnsi"/>
                <w:sz w:val="22"/>
                <w:szCs w:val="22"/>
              </w:rPr>
              <w:t>Alerty, notifikace</w:t>
            </w:r>
          </w:p>
        </w:tc>
        <w:tc>
          <w:tcPr>
            <w:tcW w:w="7361" w:type="dxa"/>
            <w:shd w:val="clear" w:color="auto" w:fill="auto"/>
            <w:tcMar>
              <w:top w:w="15" w:type="dxa"/>
              <w:left w:w="15" w:type="dxa"/>
              <w:bottom w:w="0" w:type="dxa"/>
              <w:right w:w="15" w:type="dxa"/>
            </w:tcMar>
            <w:vAlign w:val="center"/>
            <w:hideMark/>
          </w:tcPr>
          <w:p w14:paraId="4BEAFB66" w14:textId="77777777" w:rsidR="00A56D8C" w:rsidRPr="00E5150D" w:rsidRDefault="00A56D8C" w:rsidP="0082367E">
            <w:pPr>
              <w:pStyle w:val="Tabulka"/>
              <w:ind w:left="68"/>
              <w:rPr>
                <w:rFonts w:cstheme="minorHAnsi"/>
                <w:sz w:val="22"/>
                <w:szCs w:val="22"/>
              </w:rPr>
            </w:pPr>
            <w:r w:rsidRPr="00E5150D">
              <w:rPr>
                <w:rFonts w:cstheme="minorHAnsi"/>
                <w:sz w:val="22"/>
                <w:szCs w:val="22"/>
              </w:rPr>
              <w:t>Předpřipravené alerty a integrovaný grafický (vizuální) nástroj pro vytváření automatických notifikací/alertů generovaných při splnění definovaných podmínek v přijatých datech. Odesílání alertů min SMTP, Syslog, TCP</w:t>
            </w:r>
          </w:p>
        </w:tc>
      </w:tr>
      <w:tr w:rsidR="00A56D8C" w:rsidRPr="00E5150D" w14:paraId="6F33A8E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B3F0702" w14:textId="77777777" w:rsidR="00A56D8C" w:rsidRPr="00E5150D" w:rsidRDefault="00A56D8C" w:rsidP="0082367E">
            <w:pPr>
              <w:pStyle w:val="Tabulka"/>
              <w:ind w:left="68"/>
              <w:rPr>
                <w:rFonts w:cstheme="minorHAnsi"/>
                <w:sz w:val="22"/>
                <w:szCs w:val="22"/>
              </w:rPr>
            </w:pPr>
            <w:r w:rsidRPr="00E5150D">
              <w:rPr>
                <w:rFonts w:cstheme="minorHAnsi"/>
                <w:sz w:val="22"/>
                <w:szCs w:val="22"/>
              </w:rPr>
              <w:t>Výkon</w:t>
            </w:r>
          </w:p>
        </w:tc>
        <w:tc>
          <w:tcPr>
            <w:tcW w:w="7361" w:type="dxa"/>
            <w:shd w:val="clear" w:color="auto" w:fill="auto"/>
            <w:tcMar>
              <w:top w:w="15" w:type="dxa"/>
              <w:left w:w="15" w:type="dxa"/>
              <w:bottom w:w="0" w:type="dxa"/>
              <w:right w:w="15" w:type="dxa"/>
            </w:tcMar>
            <w:vAlign w:val="center"/>
            <w:hideMark/>
          </w:tcPr>
          <w:p w14:paraId="3BFCE03F" w14:textId="77777777" w:rsidR="00A56D8C" w:rsidRPr="00E5150D" w:rsidRDefault="00A56D8C" w:rsidP="0082367E">
            <w:pPr>
              <w:pStyle w:val="Tabulka"/>
              <w:ind w:left="68"/>
              <w:rPr>
                <w:rFonts w:cstheme="minorHAnsi"/>
                <w:sz w:val="22"/>
                <w:szCs w:val="22"/>
              </w:rPr>
            </w:pPr>
            <w:r w:rsidRPr="00E5150D">
              <w:rPr>
                <w:rFonts w:cstheme="minorHAnsi"/>
                <w:sz w:val="22"/>
                <w:szCs w:val="22"/>
              </w:rPr>
              <w:t>Min. 2000 EPS (events per second), krátkodobá (min. 10 min) přetížitelnost systému až 200%</w:t>
            </w:r>
          </w:p>
        </w:tc>
      </w:tr>
      <w:tr w:rsidR="00A56D8C" w:rsidRPr="00E5150D" w14:paraId="7FBD1C1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BE47659" w14:textId="77777777" w:rsidR="00A56D8C" w:rsidRPr="00E5150D" w:rsidRDefault="00A56D8C" w:rsidP="0082367E">
            <w:pPr>
              <w:pStyle w:val="Tabulka"/>
              <w:ind w:left="68"/>
              <w:rPr>
                <w:rFonts w:cstheme="minorHAnsi"/>
                <w:sz w:val="22"/>
                <w:szCs w:val="22"/>
              </w:rPr>
            </w:pPr>
            <w:r w:rsidRPr="00E5150D">
              <w:rPr>
                <w:rFonts w:cstheme="minorHAnsi"/>
                <w:sz w:val="22"/>
                <w:szCs w:val="22"/>
              </w:rPr>
              <w:t>Úložiště logů</w:t>
            </w:r>
          </w:p>
        </w:tc>
        <w:tc>
          <w:tcPr>
            <w:tcW w:w="7361" w:type="dxa"/>
            <w:shd w:val="clear" w:color="auto" w:fill="auto"/>
            <w:tcMar>
              <w:top w:w="15" w:type="dxa"/>
              <w:left w:w="15" w:type="dxa"/>
              <w:bottom w:w="0" w:type="dxa"/>
              <w:right w:w="15" w:type="dxa"/>
            </w:tcMar>
            <w:vAlign w:val="center"/>
            <w:hideMark/>
          </w:tcPr>
          <w:p w14:paraId="769CFDAF" w14:textId="77777777" w:rsidR="00A56D8C" w:rsidRPr="00E5150D" w:rsidRDefault="00A56D8C" w:rsidP="0082367E">
            <w:pPr>
              <w:pStyle w:val="Tabulka"/>
              <w:ind w:left="68"/>
              <w:rPr>
                <w:rFonts w:cstheme="minorHAnsi"/>
                <w:sz w:val="22"/>
                <w:szCs w:val="22"/>
              </w:rPr>
            </w:pPr>
            <w:r w:rsidRPr="00E5150D">
              <w:rPr>
                <w:rFonts w:cstheme="minorHAnsi"/>
                <w:sz w:val="22"/>
                <w:szCs w:val="22"/>
              </w:rPr>
              <w:t>Logy musí být ukládány do databáze (příslušná licence musí být součástí dodávky) s podporou komprese ukládaných dat</w:t>
            </w:r>
          </w:p>
        </w:tc>
      </w:tr>
      <w:tr w:rsidR="00A56D8C" w:rsidRPr="00E5150D" w14:paraId="4D17331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4EC29A1"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Aktualizace </w:t>
            </w:r>
          </w:p>
        </w:tc>
        <w:tc>
          <w:tcPr>
            <w:tcW w:w="7361" w:type="dxa"/>
            <w:shd w:val="clear" w:color="auto" w:fill="auto"/>
            <w:tcMar>
              <w:top w:w="15" w:type="dxa"/>
              <w:left w:w="15" w:type="dxa"/>
              <w:bottom w:w="0" w:type="dxa"/>
              <w:right w:w="15" w:type="dxa"/>
            </w:tcMar>
            <w:vAlign w:val="center"/>
            <w:hideMark/>
          </w:tcPr>
          <w:p w14:paraId="4305B5AB"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Integrovaná aktualizace systému prostřednictvím administrátorské konzole včetně podpory downgrade</w:t>
            </w:r>
          </w:p>
        </w:tc>
      </w:tr>
      <w:tr w:rsidR="00A56D8C" w:rsidRPr="00E5150D" w14:paraId="4426AD1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0E0FEE9F" w14:textId="77777777" w:rsidR="00A56D8C" w:rsidRPr="00E5150D" w:rsidRDefault="00A56D8C" w:rsidP="0082367E">
            <w:pPr>
              <w:pStyle w:val="Tabulka"/>
              <w:ind w:left="68"/>
              <w:rPr>
                <w:rFonts w:cstheme="minorHAnsi"/>
                <w:sz w:val="22"/>
                <w:szCs w:val="22"/>
              </w:rPr>
            </w:pPr>
            <w:r w:rsidRPr="00E5150D">
              <w:rPr>
                <w:rFonts w:cstheme="minorHAnsi"/>
                <w:sz w:val="22"/>
                <w:szCs w:val="22"/>
              </w:rPr>
              <w:t>Zálohování</w:t>
            </w:r>
          </w:p>
        </w:tc>
        <w:tc>
          <w:tcPr>
            <w:tcW w:w="7361" w:type="dxa"/>
            <w:shd w:val="clear" w:color="auto" w:fill="auto"/>
            <w:tcMar>
              <w:top w:w="15" w:type="dxa"/>
              <w:left w:w="15" w:type="dxa"/>
              <w:bottom w:w="0" w:type="dxa"/>
              <w:right w:w="15" w:type="dxa"/>
            </w:tcMar>
            <w:vAlign w:val="center"/>
            <w:hideMark/>
          </w:tcPr>
          <w:p w14:paraId="14420781"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zálohování a obnova konfigurace</w:t>
            </w:r>
          </w:p>
        </w:tc>
      </w:tr>
      <w:tr w:rsidR="00A56D8C" w:rsidRPr="00E5150D" w14:paraId="414ADA0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ACC15CB" w14:textId="77777777" w:rsidR="00A56D8C" w:rsidRPr="00E5150D" w:rsidRDefault="00A56D8C" w:rsidP="0082367E">
            <w:pPr>
              <w:pStyle w:val="Tabulka"/>
              <w:ind w:left="68"/>
              <w:rPr>
                <w:rFonts w:cstheme="minorHAnsi"/>
                <w:sz w:val="22"/>
                <w:szCs w:val="22"/>
              </w:rPr>
            </w:pPr>
            <w:r w:rsidRPr="00E5150D">
              <w:rPr>
                <w:rFonts w:cstheme="minorHAnsi"/>
                <w:sz w:val="22"/>
                <w:szCs w:val="22"/>
              </w:rPr>
              <w:t>Škálovatelnost</w:t>
            </w:r>
          </w:p>
        </w:tc>
        <w:tc>
          <w:tcPr>
            <w:tcW w:w="7361" w:type="dxa"/>
            <w:shd w:val="clear" w:color="auto" w:fill="auto"/>
            <w:tcMar>
              <w:top w:w="15" w:type="dxa"/>
              <w:left w:w="15" w:type="dxa"/>
              <w:bottom w:w="0" w:type="dxa"/>
              <w:right w:w="15" w:type="dxa"/>
            </w:tcMar>
            <w:vAlign w:val="center"/>
            <w:hideMark/>
          </w:tcPr>
          <w:p w14:paraId="226CC193" w14:textId="77777777" w:rsidR="00A56D8C" w:rsidRPr="00E5150D" w:rsidRDefault="00A56D8C" w:rsidP="0082367E">
            <w:pPr>
              <w:pStyle w:val="Tabulka"/>
              <w:ind w:left="68"/>
              <w:rPr>
                <w:rFonts w:cstheme="minorHAnsi"/>
                <w:sz w:val="22"/>
                <w:szCs w:val="22"/>
              </w:rPr>
            </w:pPr>
            <w:r w:rsidRPr="00E5150D">
              <w:rPr>
                <w:rFonts w:cstheme="minorHAnsi"/>
                <w:sz w:val="22"/>
                <w:szCs w:val="22"/>
              </w:rPr>
              <w:t>Systém lze propojit s dalšími systémy stejného výrobce. Spojením systémů dojde ke zvýšení kapacity, výkonu (včetně vyhledávání) a dostupnosti. Navenek se propojené systémy chovají jako jeden</w:t>
            </w:r>
          </w:p>
        </w:tc>
      </w:tr>
      <w:tr w:rsidR="00A56D8C" w:rsidRPr="00E5150D" w14:paraId="6F63510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F9C00A8"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Dokumentace </w:t>
            </w:r>
          </w:p>
        </w:tc>
        <w:tc>
          <w:tcPr>
            <w:tcW w:w="7361" w:type="dxa"/>
            <w:shd w:val="clear" w:color="auto" w:fill="auto"/>
            <w:tcMar>
              <w:top w:w="15" w:type="dxa"/>
              <w:left w:w="15" w:type="dxa"/>
              <w:bottom w:w="0" w:type="dxa"/>
              <w:right w:w="15" w:type="dxa"/>
            </w:tcMar>
            <w:vAlign w:val="center"/>
            <w:hideMark/>
          </w:tcPr>
          <w:p w14:paraId="4ED2285D" w14:textId="77777777" w:rsidR="00A56D8C" w:rsidRPr="00E5150D" w:rsidRDefault="00A56D8C" w:rsidP="0082367E">
            <w:pPr>
              <w:pStyle w:val="Tabulka"/>
              <w:ind w:left="68"/>
              <w:rPr>
                <w:rFonts w:cstheme="minorHAnsi"/>
                <w:sz w:val="22"/>
                <w:szCs w:val="22"/>
              </w:rPr>
            </w:pPr>
            <w:r w:rsidRPr="00E5150D">
              <w:rPr>
                <w:rFonts w:cstheme="minorHAnsi"/>
                <w:sz w:val="22"/>
                <w:szCs w:val="22"/>
              </w:rPr>
              <w:t>Plnohodnotná (tj. shodná s originální) dokumentace v českém jazyce</w:t>
            </w:r>
          </w:p>
        </w:tc>
      </w:tr>
      <w:tr w:rsidR="00A56D8C" w:rsidRPr="00E5150D" w14:paraId="476611D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02839D5"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Podpora </w:t>
            </w:r>
          </w:p>
        </w:tc>
        <w:tc>
          <w:tcPr>
            <w:tcW w:w="7361" w:type="dxa"/>
            <w:shd w:val="clear" w:color="auto" w:fill="auto"/>
            <w:tcMar>
              <w:top w:w="15" w:type="dxa"/>
              <w:left w:w="15" w:type="dxa"/>
              <w:bottom w:w="0" w:type="dxa"/>
              <w:right w:w="15" w:type="dxa"/>
            </w:tcMar>
            <w:vAlign w:val="center"/>
            <w:hideMark/>
          </w:tcPr>
          <w:p w14:paraId="323F7486" w14:textId="300B6818" w:rsidR="00A56D8C" w:rsidRPr="00E5150D" w:rsidRDefault="00A56D8C" w:rsidP="0082367E">
            <w:pPr>
              <w:pStyle w:val="Tabulka"/>
              <w:ind w:left="68"/>
              <w:rPr>
                <w:rFonts w:cstheme="minorHAnsi"/>
                <w:sz w:val="22"/>
                <w:szCs w:val="22"/>
              </w:rPr>
            </w:pPr>
            <w:r w:rsidRPr="00E5150D">
              <w:rPr>
                <w:rFonts w:cstheme="minorHAnsi"/>
                <w:sz w:val="22"/>
                <w:szCs w:val="22"/>
              </w:rPr>
              <w:t xml:space="preserve">Min. 60 </w:t>
            </w:r>
            <w:r w:rsidR="00E90922">
              <w:rPr>
                <w:rFonts w:cstheme="minorHAnsi"/>
                <w:sz w:val="22"/>
                <w:szCs w:val="22"/>
              </w:rPr>
              <w:t xml:space="preserve">měsíců </w:t>
            </w:r>
            <w:r w:rsidRPr="00E5150D">
              <w:rPr>
                <w:rFonts w:cstheme="minorHAnsi"/>
                <w:sz w:val="22"/>
                <w:szCs w:val="22"/>
              </w:rPr>
              <w:t xml:space="preserve">včetně nároku na nové verze firmware/software a aktualizace </w:t>
            </w:r>
          </w:p>
        </w:tc>
      </w:tr>
    </w:tbl>
    <w:p w14:paraId="31C76B27" w14:textId="046A4F47" w:rsidR="00A56D8C" w:rsidRPr="00F00321" w:rsidRDefault="00A56D8C" w:rsidP="00A56D8C">
      <w:pPr>
        <w:pStyle w:val="Nadpis3"/>
      </w:pPr>
      <w:r w:rsidRPr="00F00321">
        <w:t xml:space="preserve">Úložiště </w:t>
      </w:r>
      <w:r w:rsidR="00420C2C">
        <w:t>pro komplexní správu logů</w:t>
      </w:r>
    </w:p>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1"/>
      </w:tblGrid>
      <w:tr w:rsidR="00A56D8C" w:rsidRPr="00E5150D" w14:paraId="4B955DF5" w14:textId="77777777" w:rsidTr="0082367E">
        <w:trPr>
          <w:trHeight w:val="20"/>
          <w:tblHeader/>
        </w:trPr>
        <w:tc>
          <w:tcPr>
            <w:tcW w:w="1696" w:type="dxa"/>
            <w:shd w:val="clear" w:color="auto" w:fill="D9D9D9" w:themeFill="background1" w:themeFillShade="D9"/>
            <w:vAlign w:val="center"/>
            <w:hideMark/>
          </w:tcPr>
          <w:p w14:paraId="4A668F49" w14:textId="77777777" w:rsidR="00A56D8C" w:rsidRPr="00E5150D" w:rsidRDefault="00A56D8C" w:rsidP="0082367E">
            <w:pPr>
              <w:pStyle w:val="Tabulka-zhlav"/>
              <w:rPr>
                <w:rFonts w:cstheme="minorHAnsi"/>
                <w:sz w:val="22"/>
                <w:szCs w:val="22"/>
              </w:rPr>
            </w:pPr>
            <w:r w:rsidRPr="00E5150D">
              <w:rPr>
                <w:rFonts w:cstheme="minorHAnsi"/>
                <w:sz w:val="22"/>
                <w:szCs w:val="22"/>
              </w:rPr>
              <w:t>Parametr</w:t>
            </w:r>
          </w:p>
        </w:tc>
        <w:tc>
          <w:tcPr>
            <w:tcW w:w="7361" w:type="dxa"/>
            <w:shd w:val="clear" w:color="auto" w:fill="D9D9D9" w:themeFill="background1" w:themeFillShade="D9"/>
            <w:vAlign w:val="center"/>
            <w:hideMark/>
          </w:tcPr>
          <w:p w14:paraId="5B93AE5F" w14:textId="77777777" w:rsidR="00A56D8C" w:rsidRPr="00E5150D" w:rsidRDefault="00A56D8C" w:rsidP="0082367E">
            <w:pPr>
              <w:pStyle w:val="Tabulka-zhlav"/>
              <w:rPr>
                <w:rFonts w:cstheme="minorHAnsi"/>
                <w:sz w:val="22"/>
                <w:szCs w:val="22"/>
              </w:rPr>
            </w:pPr>
            <w:r w:rsidRPr="00E5150D">
              <w:rPr>
                <w:rFonts w:cstheme="minorHAnsi"/>
                <w:sz w:val="22"/>
                <w:szCs w:val="22"/>
              </w:rPr>
              <w:t>Popis parametru</w:t>
            </w:r>
          </w:p>
        </w:tc>
      </w:tr>
      <w:tr w:rsidR="00A56D8C" w:rsidRPr="00E5150D" w14:paraId="20F9A903"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C426BFA" w14:textId="77777777" w:rsidR="00A56D8C" w:rsidRPr="00E5150D" w:rsidRDefault="00A56D8C" w:rsidP="0082367E">
            <w:pPr>
              <w:pStyle w:val="Tabulka"/>
              <w:ind w:left="68"/>
              <w:rPr>
                <w:rFonts w:cstheme="minorHAnsi"/>
                <w:sz w:val="22"/>
                <w:szCs w:val="22"/>
              </w:rPr>
            </w:pPr>
            <w:r w:rsidRPr="00E5150D">
              <w:rPr>
                <w:rFonts w:cstheme="minorHAnsi"/>
                <w:sz w:val="22"/>
                <w:szCs w:val="22"/>
              </w:rPr>
              <w:t>Základní funkce</w:t>
            </w:r>
          </w:p>
        </w:tc>
        <w:tc>
          <w:tcPr>
            <w:tcW w:w="7361" w:type="dxa"/>
            <w:shd w:val="clear" w:color="auto" w:fill="auto"/>
            <w:tcMar>
              <w:top w:w="15" w:type="dxa"/>
              <w:left w:w="15" w:type="dxa"/>
              <w:bottom w:w="0" w:type="dxa"/>
              <w:right w:w="15" w:type="dxa"/>
            </w:tcMar>
            <w:vAlign w:val="center"/>
            <w:hideMark/>
          </w:tcPr>
          <w:p w14:paraId="5B3525D8" w14:textId="77777777" w:rsidR="00A56D8C" w:rsidRPr="00E5150D" w:rsidRDefault="00A56D8C" w:rsidP="0082367E">
            <w:pPr>
              <w:pStyle w:val="Tabulka"/>
              <w:ind w:left="68"/>
              <w:rPr>
                <w:rFonts w:cstheme="minorHAnsi"/>
                <w:sz w:val="22"/>
                <w:szCs w:val="22"/>
              </w:rPr>
            </w:pPr>
            <w:r w:rsidRPr="00E5150D">
              <w:rPr>
                <w:rFonts w:cstheme="minorHAnsi"/>
                <w:sz w:val="22"/>
                <w:szCs w:val="22"/>
              </w:rPr>
              <w:t>Úložiště a výpočetní zdroje pro software systému centrálního logování - software systému centrálního logování</w:t>
            </w:r>
          </w:p>
        </w:tc>
      </w:tr>
      <w:tr w:rsidR="00A56D8C" w:rsidRPr="00E5150D" w14:paraId="3A3F015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4D58DE4" w14:textId="77777777" w:rsidR="00A56D8C" w:rsidRPr="00E5150D" w:rsidRDefault="00A56D8C" w:rsidP="0082367E">
            <w:pPr>
              <w:pStyle w:val="Tabulka"/>
              <w:ind w:left="68"/>
              <w:rPr>
                <w:rFonts w:cstheme="minorHAnsi"/>
                <w:sz w:val="22"/>
                <w:szCs w:val="22"/>
              </w:rPr>
            </w:pPr>
            <w:r w:rsidRPr="00E5150D">
              <w:rPr>
                <w:rFonts w:cstheme="minorHAnsi"/>
                <w:sz w:val="22"/>
                <w:szCs w:val="22"/>
              </w:rPr>
              <w:t>Architektura</w:t>
            </w:r>
          </w:p>
        </w:tc>
        <w:tc>
          <w:tcPr>
            <w:tcW w:w="7361" w:type="dxa"/>
            <w:shd w:val="clear" w:color="auto" w:fill="auto"/>
            <w:tcMar>
              <w:top w:w="15" w:type="dxa"/>
              <w:left w:w="15" w:type="dxa"/>
              <w:bottom w:w="0" w:type="dxa"/>
              <w:right w:w="15" w:type="dxa"/>
            </w:tcMar>
            <w:vAlign w:val="center"/>
            <w:hideMark/>
          </w:tcPr>
          <w:p w14:paraId="2FB12757"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Integrovaná appliance (hw se specializovaným firmware/software) nebo server se specializovaným software včetně operačního a podpůrných systémů (databáze apod.), samostatně funkční nezávisle na infrastruktuře zadavatele</w:t>
            </w:r>
          </w:p>
        </w:tc>
      </w:tr>
      <w:tr w:rsidR="00A56D8C" w:rsidRPr="00E5150D" w14:paraId="3B7CC05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E22F3B8" w14:textId="77777777" w:rsidR="00A56D8C" w:rsidRPr="00E5150D" w:rsidRDefault="00A56D8C" w:rsidP="0082367E">
            <w:pPr>
              <w:pStyle w:val="Tabulka"/>
              <w:ind w:left="68"/>
              <w:rPr>
                <w:rFonts w:cstheme="minorHAnsi"/>
                <w:sz w:val="22"/>
                <w:szCs w:val="22"/>
              </w:rPr>
            </w:pPr>
            <w:r w:rsidRPr="00E5150D">
              <w:rPr>
                <w:rFonts w:cstheme="minorHAnsi"/>
                <w:sz w:val="22"/>
                <w:szCs w:val="22"/>
              </w:rPr>
              <w:t>Provedení</w:t>
            </w:r>
          </w:p>
        </w:tc>
        <w:tc>
          <w:tcPr>
            <w:tcW w:w="7361" w:type="dxa"/>
            <w:shd w:val="clear" w:color="auto" w:fill="auto"/>
            <w:tcMar>
              <w:top w:w="15" w:type="dxa"/>
              <w:left w:w="15" w:type="dxa"/>
              <w:bottom w:w="0" w:type="dxa"/>
              <w:right w:w="15" w:type="dxa"/>
            </w:tcMar>
            <w:vAlign w:val="center"/>
            <w:hideMark/>
          </w:tcPr>
          <w:p w14:paraId="3DECAB84" w14:textId="77777777" w:rsidR="00A56D8C" w:rsidRPr="00E5150D" w:rsidRDefault="00A56D8C" w:rsidP="0082367E">
            <w:pPr>
              <w:pStyle w:val="Tabulka"/>
              <w:ind w:left="68"/>
              <w:rPr>
                <w:rFonts w:cstheme="minorHAnsi"/>
                <w:sz w:val="22"/>
                <w:szCs w:val="22"/>
              </w:rPr>
            </w:pPr>
            <w:r w:rsidRPr="00E5150D">
              <w:rPr>
                <w:rFonts w:cstheme="minorHAnsi"/>
                <w:sz w:val="22"/>
                <w:szCs w:val="22"/>
              </w:rPr>
              <w:t>Určené pro montáž do serverového datového rozvaděče 19", výška max. 2U</w:t>
            </w:r>
          </w:p>
        </w:tc>
      </w:tr>
      <w:tr w:rsidR="00A56D8C" w:rsidRPr="00E5150D" w14:paraId="4DC2B65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BEBBE32" w14:textId="77777777" w:rsidR="00A56D8C" w:rsidRPr="00E5150D" w:rsidRDefault="00A56D8C" w:rsidP="0082367E">
            <w:pPr>
              <w:pStyle w:val="Tabulka"/>
              <w:ind w:left="68"/>
              <w:rPr>
                <w:rFonts w:cstheme="minorHAnsi"/>
                <w:sz w:val="22"/>
                <w:szCs w:val="22"/>
              </w:rPr>
            </w:pPr>
            <w:r w:rsidRPr="00E5150D">
              <w:rPr>
                <w:rFonts w:cstheme="minorHAnsi"/>
                <w:sz w:val="22"/>
                <w:szCs w:val="22"/>
              </w:rPr>
              <w:t>Kapacita</w:t>
            </w:r>
          </w:p>
        </w:tc>
        <w:tc>
          <w:tcPr>
            <w:tcW w:w="7361" w:type="dxa"/>
            <w:shd w:val="clear" w:color="auto" w:fill="auto"/>
            <w:tcMar>
              <w:top w:w="15" w:type="dxa"/>
              <w:left w:w="15" w:type="dxa"/>
              <w:bottom w:w="0" w:type="dxa"/>
              <w:right w:w="15" w:type="dxa"/>
            </w:tcMar>
            <w:vAlign w:val="center"/>
            <w:hideMark/>
          </w:tcPr>
          <w:p w14:paraId="5DEC4FEA" w14:textId="77777777" w:rsidR="00A56D8C" w:rsidRPr="00E5150D" w:rsidRDefault="00A56D8C" w:rsidP="0082367E">
            <w:pPr>
              <w:pStyle w:val="Tabulka"/>
              <w:ind w:left="68"/>
              <w:rPr>
                <w:rFonts w:cstheme="minorHAnsi"/>
                <w:sz w:val="22"/>
                <w:szCs w:val="22"/>
              </w:rPr>
            </w:pPr>
            <w:r w:rsidRPr="00E5150D">
              <w:rPr>
                <w:rFonts w:cstheme="minorHAnsi"/>
                <w:sz w:val="22"/>
                <w:szCs w:val="22"/>
              </w:rPr>
              <w:t>Využitelná diskové kapacita pro ukládání data min. 12 TB, disky musí být chráněny min. RAID 5</w:t>
            </w:r>
          </w:p>
        </w:tc>
      </w:tr>
      <w:tr w:rsidR="00A56D8C" w:rsidRPr="00E5150D" w14:paraId="62A14B24"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1DA5537" w14:textId="77777777" w:rsidR="00A56D8C" w:rsidRPr="00E5150D" w:rsidRDefault="00A56D8C" w:rsidP="0082367E">
            <w:pPr>
              <w:pStyle w:val="Tabulka"/>
              <w:ind w:left="68"/>
              <w:rPr>
                <w:rFonts w:cstheme="minorHAnsi"/>
                <w:sz w:val="22"/>
                <w:szCs w:val="22"/>
              </w:rPr>
            </w:pPr>
            <w:r w:rsidRPr="00E5150D">
              <w:rPr>
                <w:rFonts w:cstheme="minorHAnsi"/>
                <w:sz w:val="22"/>
                <w:szCs w:val="22"/>
              </w:rPr>
              <w:t>Řízení diskového systému</w:t>
            </w:r>
          </w:p>
        </w:tc>
        <w:tc>
          <w:tcPr>
            <w:tcW w:w="7361" w:type="dxa"/>
            <w:shd w:val="clear" w:color="auto" w:fill="auto"/>
            <w:tcMar>
              <w:top w:w="15" w:type="dxa"/>
              <w:left w:w="15" w:type="dxa"/>
              <w:bottom w:w="0" w:type="dxa"/>
              <w:right w:w="15" w:type="dxa"/>
            </w:tcMar>
            <w:vAlign w:val="center"/>
            <w:hideMark/>
          </w:tcPr>
          <w:p w14:paraId="7003F37F" w14:textId="77777777" w:rsidR="00A56D8C" w:rsidRPr="00E5150D" w:rsidRDefault="00A56D8C" w:rsidP="0082367E">
            <w:pPr>
              <w:pStyle w:val="Tabulka"/>
              <w:ind w:left="68"/>
              <w:rPr>
                <w:rFonts w:cstheme="minorHAnsi"/>
                <w:sz w:val="22"/>
                <w:szCs w:val="22"/>
              </w:rPr>
            </w:pPr>
            <w:r w:rsidRPr="00E5150D">
              <w:rPr>
                <w:rFonts w:cstheme="minorHAnsi"/>
                <w:sz w:val="22"/>
                <w:szCs w:val="22"/>
              </w:rPr>
              <w:t>Hardwarový řadič RAID se zálohovanou vyrovnávací pamětí (zápis i čtení) o kapacitě min. 2 GB</w:t>
            </w:r>
          </w:p>
        </w:tc>
      </w:tr>
      <w:tr w:rsidR="00A56D8C" w:rsidRPr="00E5150D" w14:paraId="77999ED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0CC9598" w14:textId="77777777" w:rsidR="00A56D8C" w:rsidRPr="00E5150D" w:rsidRDefault="00A56D8C" w:rsidP="0082367E">
            <w:pPr>
              <w:pStyle w:val="Tabulka"/>
              <w:ind w:left="68"/>
              <w:rPr>
                <w:rFonts w:cstheme="minorHAnsi"/>
                <w:sz w:val="22"/>
                <w:szCs w:val="22"/>
              </w:rPr>
            </w:pPr>
            <w:r w:rsidRPr="00E5150D">
              <w:rPr>
                <w:rFonts w:cstheme="minorHAnsi"/>
                <w:sz w:val="22"/>
                <w:szCs w:val="22"/>
              </w:rPr>
              <w:t>Napájení</w:t>
            </w:r>
          </w:p>
        </w:tc>
        <w:tc>
          <w:tcPr>
            <w:tcW w:w="7361" w:type="dxa"/>
            <w:shd w:val="clear" w:color="auto" w:fill="auto"/>
            <w:tcMar>
              <w:top w:w="15" w:type="dxa"/>
              <w:left w:w="15" w:type="dxa"/>
              <w:bottom w:w="0" w:type="dxa"/>
              <w:right w:w="15" w:type="dxa"/>
            </w:tcMar>
            <w:vAlign w:val="center"/>
            <w:hideMark/>
          </w:tcPr>
          <w:p w14:paraId="2393C92E" w14:textId="77777777" w:rsidR="00A56D8C" w:rsidRPr="00E5150D" w:rsidRDefault="00A56D8C" w:rsidP="0082367E">
            <w:pPr>
              <w:pStyle w:val="Tabulka"/>
              <w:ind w:left="68"/>
              <w:rPr>
                <w:rFonts w:cstheme="minorHAnsi"/>
                <w:sz w:val="22"/>
                <w:szCs w:val="22"/>
              </w:rPr>
            </w:pPr>
            <w:r w:rsidRPr="00E5150D">
              <w:rPr>
                <w:rFonts w:cstheme="minorHAnsi"/>
                <w:sz w:val="22"/>
                <w:szCs w:val="22"/>
              </w:rPr>
              <w:t>Systém musí mít redundantní napájení (min. 2 nezávislé zdroje)</w:t>
            </w:r>
          </w:p>
        </w:tc>
      </w:tr>
      <w:tr w:rsidR="00A56D8C" w:rsidRPr="00E5150D" w14:paraId="4619B20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B6F4943" w14:textId="77777777" w:rsidR="00A56D8C" w:rsidRPr="00E5150D" w:rsidRDefault="00A56D8C" w:rsidP="0082367E">
            <w:pPr>
              <w:pStyle w:val="Tabulka"/>
              <w:ind w:left="68"/>
              <w:rPr>
                <w:rFonts w:cstheme="minorHAnsi"/>
                <w:sz w:val="22"/>
                <w:szCs w:val="22"/>
              </w:rPr>
            </w:pPr>
            <w:r w:rsidRPr="00E5150D">
              <w:rPr>
                <w:rFonts w:cstheme="minorHAnsi"/>
                <w:sz w:val="22"/>
                <w:szCs w:val="22"/>
              </w:rPr>
              <w:t>LAN konektivita</w:t>
            </w:r>
          </w:p>
        </w:tc>
        <w:tc>
          <w:tcPr>
            <w:tcW w:w="7361" w:type="dxa"/>
            <w:shd w:val="clear" w:color="auto" w:fill="auto"/>
            <w:tcMar>
              <w:top w:w="15" w:type="dxa"/>
              <w:left w:w="15" w:type="dxa"/>
              <w:bottom w:w="0" w:type="dxa"/>
              <w:right w:w="15" w:type="dxa"/>
            </w:tcMar>
            <w:vAlign w:val="center"/>
            <w:hideMark/>
          </w:tcPr>
          <w:p w14:paraId="575A8128" w14:textId="77777777" w:rsidR="00A56D8C" w:rsidRPr="00E5150D" w:rsidRDefault="00A56D8C" w:rsidP="0082367E">
            <w:pPr>
              <w:pStyle w:val="Tabulka"/>
              <w:ind w:left="68"/>
              <w:rPr>
                <w:rFonts w:cstheme="minorHAnsi"/>
                <w:sz w:val="22"/>
                <w:szCs w:val="22"/>
              </w:rPr>
            </w:pPr>
            <w:r w:rsidRPr="00E5150D">
              <w:rPr>
                <w:rFonts w:cstheme="minorHAnsi"/>
                <w:sz w:val="22"/>
                <w:szCs w:val="22"/>
              </w:rPr>
              <w:t>Min. 2x LAN 1 Gb + 1x 1Gb nezávislý port pro správu hardware prostřednictvím KVM konzole s grafickým rozhraním, zabezpečeným přístupem a detailním přehledem o stavu hardware včetně okamžité a dlouhodobé spotřeby elektrické energie a stavu dílčích komponent</w:t>
            </w:r>
          </w:p>
        </w:tc>
      </w:tr>
      <w:tr w:rsidR="00A56D8C" w:rsidRPr="00E5150D" w14:paraId="2742E55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2CE7500" w14:textId="77777777" w:rsidR="00A56D8C" w:rsidRPr="00E5150D" w:rsidRDefault="00A56D8C" w:rsidP="0082367E">
            <w:pPr>
              <w:pStyle w:val="Tabulka"/>
              <w:ind w:left="68"/>
              <w:rPr>
                <w:rFonts w:cstheme="minorHAnsi"/>
                <w:sz w:val="22"/>
                <w:szCs w:val="22"/>
              </w:rPr>
            </w:pPr>
            <w:r w:rsidRPr="00E5150D">
              <w:rPr>
                <w:rFonts w:cstheme="minorHAnsi"/>
                <w:sz w:val="22"/>
                <w:szCs w:val="22"/>
              </w:rPr>
              <w:t>Záruka</w:t>
            </w:r>
          </w:p>
        </w:tc>
        <w:tc>
          <w:tcPr>
            <w:tcW w:w="7361" w:type="dxa"/>
            <w:shd w:val="clear" w:color="auto" w:fill="auto"/>
            <w:tcMar>
              <w:top w:w="15" w:type="dxa"/>
              <w:left w:w="15" w:type="dxa"/>
              <w:bottom w:w="0" w:type="dxa"/>
              <w:right w:w="15" w:type="dxa"/>
            </w:tcMar>
            <w:vAlign w:val="center"/>
            <w:hideMark/>
          </w:tcPr>
          <w:p w14:paraId="256B7A63"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Min. 60 měsíců s opravou hardware do druhého pracovního dne v místě instalace, včetně nároku na nové verze firmware/software a aktualizace </w:t>
            </w:r>
          </w:p>
        </w:tc>
      </w:tr>
    </w:tbl>
    <w:p w14:paraId="7E20B2E6" w14:textId="77777777" w:rsidR="00595B07" w:rsidRDefault="00595B07" w:rsidP="00595B07"/>
    <w:p w14:paraId="4C23B42D" w14:textId="7F2D424A" w:rsidR="006147C4" w:rsidRDefault="006147C4" w:rsidP="009670A9">
      <w:pPr>
        <w:pStyle w:val="Nadpis2"/>
      </w:pPr>
      <w:bookmarkStart w:id="10" w:name="_Toc188446875"/>
      <w:r>
        <w:t>Monitoring infrastruktury</w:t>
      </w:r>
      <w:bookmarkEnd w:id="10"/>
    </w:p>
    <w:p w14:paraId="71B1BA69" w14:textId="77777777" w:rsidR="001A0E27" w:rsidRDefault="001A0E27" w:rsidP="001A0E27">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1A0E27" w14:paraId="3175DA87" w14:textId="77777777" w:rsidTr="0082367E">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4A493399" w14:textId="77777777" w:rsidR="001A0E27" w:rsidRDefault="001A0E27"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754D4C52" w14:textId="77777777" w:rsidR="001A0E27" w:rsidRDefault="001A0E27" w:rsidP="0082367E">
            <w:pPr>
              <w:widowControl w:val="0"/>
            </w:pPr>
            <w:r>
              <w:t>Popis parametru</w:t>
            </w:r>
          </w:p>
        </w:tc>
      </w:tr>
      <w:tr w:rsidR="001A0E27" w14:paraId="31908C3B"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14D46E3" w14:textId="44107A6F" w:rsidR="001A0E27" w:rsidRDefault="00494D2F" w:rsidP="0082367E">
            <w:pPr>
              <w:widowControl w:val="0"/>
            </w:pPr>
            <w:r>
              <w:t>Základní funkce</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621562F" w14:textId="40A51CD0" w:rsidR="001A0E27" w:rsidRDefault="00494D2F" w:rsidP="0082367E">
            <w:pPr>
              <w:widowControl w:val="0"/>
            </w:pPr>
            <w:r>
              <w:t>Požadujeme dodávku nástroje pro monitoring infrastruktury s podporou výrobce technologie</w:t>
            </w:r>
            <w:r w:rsidR="00E90922">
              <w:t>.</w:t>
            </w:r>
          </w:p>
          <w:p w14:paraId="05515EF7" w14:textId="194F24F7" w:rsidR="00494D2F" w:rsidRDefault="00494D2F" w:rsidP="0082367E">
            <w:pPr>
              <w:widowControl w:val="0"/>
            </w:pPr>
            <w:r>
              <w:t>Podpora min. 300 koncových bodů – zejména serverů fyzických nebo virtuálních, přepínačů, diskových poli, firewallů</w:t>
            </w:r>
            <w:r w:rsidR="00E90922">
              <w:t>.</w:t>
            </w:r>
          </w:p>
          <w:p w14:paraId="6A3055D9" w14:textId="77777777" w:rsidR="00494D2F" w:rsidRDefault="00494D2F" w:rsidP="0082367E">
            <w:pPr>
              <w:widowControl w:val="0"/>
            </w:pPr>
            <w:r>
              <w:t>Technologie musí umožnit provoz monitoringu na stejných prostředcích, ve stejné lokalitě, jakou jsou provozovány monitorované technologie.</w:t>
            </w:r>
          </w:p>
          <w:p w14:paraId="64DB8A0C" w14:textId="77777777" w:rsidR="00494D2F" w:rsidRDefault="00494D2F" w:rsidP="0082367E">
            <w:pPr>
              <w:widowControl w:val="0"/>
            </w:pPr>
            <w:r>
              <w:t>Nástroj musí umožňovat následující funkcionality:</w:t>
            </w:r>
          </w:p>
          <w:p w14:paraId="6DC8E6DA" w14:textId="77777777" w:rsidR="00494D2F" w:rsidRDefault="00CF4C53" w:rsidP="00494D2F">
            <w:pPr>
              <w:pStyle w:val="Odstavecseseznamem"/>
              <w:widowControl w:val="0"/>
              <w:numPr>
                <w:ilvl w:val="0"/>
                <w:numId w:val="18"/>
              </w:numPr>
            </w:pPr>
            <w:r>
              <w:t>Požadavky na prozkoumávání infrastruktury</w:t>
            </w:r>
          </w:p>
          <w:p w14:paraId="024C106B" w14:textId="77777777" w:rsidR="00CF4C53" w:rsidRDefault="00CF4C53" w:rsidP="00CF4C53">
            <w:pPr>
              <w:pStyle w:val="Odstavecseseznamem"/>
              <w:widowControl w:val="0"/>
              <w:numPr>
                <w:ilvl w:val="1"/>
                <w:numId w:val="18"/>
              </w:numPr>
            </w:pPr>
            <w:r>
              <w:t xml:space="preserve">Řešení musí umět </w:t>
            </w:r>
            <w:proofErr w:type="spellStart"/>
            <w:r>
              <w:t>scanovat</w:t>
            </w:r>
            <w:proofErr w:type="spellEnd"/>
            <w:r>
              <w:t xml:space="preserve"> síť podle IP adresy, podsítě nebo různých rozsahů IP adres</w:t>
            </w:r>
          </w:p>
          <w:p w14:paraId="203CCA04" w14:textId="0FD547CE" w:rsidR="00CF4C53" w:rsidRDefault="00CF4C53" w:rsidP="003B44CB">
            <w:pPr>
              <w:pStyle w:val="Odstavecseseznamem"/>
              <w:widowControl w:val="0"/>
              <w:numPr>
                <w:ilvl w:val="1"/>
                <w:numId w:val="18"/>
              </w:numPr>
            </w:pPr>
            <w:r>
              <w:t xml:space="preserve">Řešení musí umožňovat </w:t>
            </w:r>
            <w:proofErr w:type="spellStart"/>
            <w:r>
              <w:t>scanování</w:t>
            </w:r>
            <w:proofErr w:type="spellEnd"/>
            <w:r>
              <w:t xml:space="preserve"> podle hostitele serveru a zdroje SNMP</w:t>
            </w:r>
          </w:p>
          <w:p w14:paraId="4F23F264" w14:textId="77777777" w:rsidR="00CF4C53" w:rsidRDefault="00CF4C53" w:rsidP="00CF4C53">
            <w:pPr>
              <w:pStyle w:val="Odstavecseseznamem"/>
              <w:widowControl w:val="0"/>
              <w:numPr>
                <w:ilvl w:val="1"/>
                <w:numId w:val="18"/>
              </w:numPr>
            </w:pPr>
            <w:r>
              <w:t xml:space="preserve">Řešení musí být schopné </w:t>
            </w:r>
            <w:proofErr w:type="spellStart"/>
            <w:r>
              <w:t>scanovat</w:t>
            </w:r>
            <w:proofErr w:type="spellEnd"/>
            <w:r>
              <w:t xml:space="preserve"> všechny virtuální stroje a hostitelské servery</w:t>
            </w:r>
          </w:p>
          <w:p w14:paraId="5201F5D8" w14:textId="77777777" w:rsidR="00CF4C53" w:rsidRDefault="00CF4C53" w:rsidP="00CF4C53">
            <w:pPr>
              <w:pStyle w:val="Odstavecseseznamem"/>
              <w:widowControl w:val="0"/>
              <w:numPr>
                <w:ilvl w:val="1"/>
                <w:numId w:val="18"/>
              </w:numPr>
            </w:pPr>
            <w:r>
              <w:t xml:space="preserve">Během skenování nebo po něm musí být možné získat detailní výkonnostní data prostřednictvím protokolů SNMP - v1, v2, v3, WMI, ADO, Telnet, SSH, VMware, JMX, SMIS, AWS nebo </w:t>
            </w:r>
            <w:proofErr w:type="spellStart"/>
            <w:r>
              <w:t>Meraki</w:t>
            </w:r>
            <w:proofErr w:type="spellEnd"/>
            <w:r>
              <w:t xml:space="preserve"> </w:t>
            </w:r>
            <w:proofErr w:type="spellStart"/>
            <w:r>
              <w:t>Cloud</w:t>
            </w:r>
            <w:proofErr w:type="spellEnd"/>
          </w:p>
          <w:p w14:paraId="0C11A48B" w14:textId="77777777" w:rsidR="00CF4C53" w:rsidRDefault="00CF4C53" w:rsidP="00CF4C53">
            <w:pPr>
              <w:pStyle w:val="Odstavecseseznamem"/>
              <w:widowControl w:val="0"/>
              <w:numPr>
                <w:ilvl w:val="1"/>
                <w:numId w:val="18"/>
              </w:numPr>
            </w:pPr>
            <w:r>
              <w:t>Systém musí ve výchozím nastavení obsahovat šablony skenování a naplánované úlohy automatického skenování</w:t>
            </w:r>
          </w:p>
          <w:p w14:paraId="782D66AF" w14:textId="77777777" w:rsidR="00CF4C53" w:rsidRDefault="00CF4C53" w:rsidP="00CF4C53">
            <w:pPr>
              <w:pStyle w:val="Odstavecseseznamem"/>
              <w:widowControl w:val="0"/>
              <w:numPr>
                <w:ilvl w:val="0"/>
                <w:numId w:val="18"/>
              </w:numPr>
            </w:pPr>
            <w:r>
              <w:t>Požadavky na monitoring</w:t>
            </w:r>
          </w:p>
          <w:p w14:paraId="29B98EEE" w14:textId="77777777" w:rsidR="00F2121A" w:rsidRDefault="00F2121A" w:rsidP="00F2121A">
            <w:pPr>
              <w:pStyle w:val="Odstavecseseznamem"/>
              <w:widowControl w:val="0"/>
              <w:numPr>
                <w:ilvl w:val="1"/>
                <w:numId w:val="18"/>
              </w:numPr>
            </w:pPr>
            <w:r>
              <w:t>Jakékoliv zařízení v infrastruktuře musí být možné sledovat jak pomocí seznamu názvů zařízení, tak pomocí mapy zařízení</w:t>
            </w:r>
          </w:p>
          <w:p w14:paraId="5F898828" w14:textId="1AB2E16C" w:rsidR="00F2121A" w:rsidRDefault="00F2121A" w:rsidP="00F2121A">
            <w:pPr>
              <w:pStyle w:val="Odstavecseseznamem"/>
              <w:widowControl w:val="0"/>
              <w:numPr>
                <w:ilvl w:val="1"/>
                <w:numId w:val="18"/>
              </w:numPr>
            </w:pPr>
            <w:r>
              <w:t>Monitoring musí umožňovat filtrování podle kritérií jako je název/IP, Mac adresa, umístění, značka, role zařízení (zejména server, směrovač, úložiště), typ pověření, operační systém, stav monitoringu (zejména spuštění/vypnutí, údržba)</w:t>
            </w:r>
          </w:p>
          <w:p w14:paraId="4175AD8A" w14:textId="77777777" w:rsidR="00F2121A" w:rsidRDefault="00F2121A" w:rsidP="00F2121A">
            <w:pPr>
              <w:pStyle w:val="Odstavecseseznamem"/>
              <w:widowControl w:val="0"/>
              <w:numPr>
                <w:ilvl w:val="1"/>
                <w:numId w:val="18"/>
              </w:numPr>
            </w:pPr>
            <w:r>
              <w:t>Monitorované zařízení vybrané na hlavní monitorovací obrazovce se musí zobrazit se souhrnnými informacemi o zařízení, aniž by bylo nutné přejít do jeho vlastností</w:t>
            </w:r>
          </w:p>
          <w:p w14:paraId="46604678" w14:textId="77777777" w:rsidR="00F2121A" w:rsidRDefault="00F2121A" w:rsidP="00F2121A">
            <w:pPr>
              <w:pStyle w:val="Odstavecseseznamem"/>
              <w:widowControl w:val="0"/>
              <w:numPr>
                <w:ilvl w:val="1"/>
                <w:numId w:val="18"/>
              </w:numPr>
            </w:pPr>
            <w:r>
              <w:t>Na hlavní monitorovací obrazovce (a volitelně v zobrazení mapy) musí být možné monitorovat zařízení s různými ikonami a s názvy virtuálních, bezdrátových a L2 rozhraní a typů připojení a funkcí závislosti zařízení</w:t>
            </w:r>
          </w:p>
          <w:p w14:paraId="19339F7D" w14:textId="77777777" w:rsidR="00F2121A" w:rsidRDefault="00F2121A" w:rsidP="00F2121A">
            <w:pPr>
              <w:pStyle w:val="Odstavecseseznamem"/>
              <w:widowControl w:val="0"/>
              <w:numPr>
                <w:ilvl w:val="1"/>
                <w:numId w:val="18"/>
              </w:numPr>
            </w:pPr>
            <w:r>
              <w:t>Monitorovací nástroj musí umět zobrazit pro každé zařízení vlastní obrazovku, kde je uveden název hostitele, IP adresa, role zařízení, SNMP OID, typy dle monitoringu (aktivní, pasivní, výkonnostní), výstrahy, atributy, inventář, odkaz a aplikační úlohy</w:t>
            </w:r>
          </w:p>
          <w:p w14:paraId="295106B0" w14:textId="09ABB7E6" w:rsidR="00F2121A" w:rsidRDefault="00F2121A" w:rsidP="00F2121A">
            <w:pPr>
              <w:pStyle w:val="Odstavecseseznamem"/>
              <w:widowControl w:val="0"/>
              <w:numPr>
                <w:ilvl w:val="1"/>
                <w:numId w:val="18"/>
              </w:numPr>
            </w:pPr>
            <w:r>
              <w:t>Mapu zařízení musí být možné přizpůsobit</w:t>
            </w:r>
            <w:r w:rsidR="00E90922">
              <w:t xml:space="preserve"> pomocí obrázků, snímků a tvarů</w:t>
            </w:r>
          </w:p>
          <w:p w14:paraId="033D3963" w14:textId="77777777" w:rsidR="00F2121A" w:rsidRDefault="00F2121A" w:rsidP="00F2121A">
            <w:pPr>
              <w:pStyle w:val="Odstavecseseznamem"/>
              <w:widowControl w:val="0"/>
              <w:numPr>
                <w:ilvl w:val="1"/>
                <w:numId w:val="18"/>
              </w:numPr>
            </w:pPr>
            <w:r>
              <w:t>Výběrem role zařízení, názvu hostitele/systému/sítě/adresy IP/podsítě musí být možné zařízení monitorovat pomocí automaticky vytvořených skupin prostřednictvím funkce dynamické skupiny L2</w:t>
            </w:r>
          </w:p>
          <w:p w14:paraId="3BD2389B" w14:textId="77777777" w:rsidR="00CF4C53" w:rsidRDefault="00F2121A" w:rsidP="00F2121A">
            <w:pPr>
              <w:pStyle w:val="Odstavecseseznamem"/>
              <w:widowControl w:val="0"/>
              <w:numPr>
                <w:ilvl w:val="1"/>
                <w:numId w:val="18"/>
              </w:numPr>
            </w:pPr>
            <w:r>
              <w:t>Nástroj musí být schopen monitorovat zařízení s automaticky vytvořenými skupinami výběrem aktivního sledování (minimálně DNS, FAN, IIS, monitor napájení), atributů zařízení, názvu, WMI/SNMP nebo SNMP OID, IP adres</w:t>
            </w:r>
          </w:p>
          <w:p w14:paraId="54BE93B1" w14:textId="77777777" w:rsidR="00F2121A" w:rsidRDefault="00F2121A" w:rsidP="00F2121A">
            <w:pPr>
              <w:pStyle w:val="Odstavecseseznamem"/>
              <w:widowControl w:val="0"/>
              <w:numPr>
                <w:ilvl w:val="0"/>
                <w:numId w:val="18"/>
              </w:numPr>
            </w:pPr>
            <w:r>
              <w:t>Požadavky na analýzu</w:t>
            </w:r>
          </w:p>
          <w:p w14:paraId="497FE69E" w14:textId="01AE8DD8" w:rsidR="00F2121A" w:rsidRDefault="00F2121A" w:rsidP="00F2121A">
            <w:pPr>
              <w:pStyle w:val="Odstavecseseznamem"/>
              <w:widowControl w:val="0"/>
              <w:numPr>
                <w:ilvl w:val="1"/>
                <w:numId w:val="18"/>
              </w:numPr>
            </w:pPr>
            <w:r>
              <w:t>Nástroj musí umět zobrazit, zda zařízení žije (zejména zapnuto/vypnuto/údržba), dále rozložení zařízení v síti podle jejich rolí, podle stavu aktivních monitorů a zobrazení souhrnu</w:t>
            </w:r>
          </w:p>
          <w:p w14:paraId="1D992E1D" w14:textId="77777777" w:rsidR="00F2121A" w:rsidRDefault="00F2121A" w:rsidP="00F2121A">
            <w:pPr>
              <w:pStyle w:val="Odstavecseseznamem"/>
              <w:widowControl w:val="0"/>
              <w:numPr>
                <w:ilvl w:val="1"/>
                <w:numId w:val="18"/>
              </w:numPr>
            </w:pPr>
            <w:r>
              <w:t>Seznam 10 top zařízení v síti se musí zobrazovat podle důležitosti výkonnostních kritérií, jako je využití procesoru/paměti/disku/provozu na rozhraní/dostupnosti odpovídání na ping</w:t>
            </w:r>
          </w:p>
          <w:p w14:paraId="201EE94C" w14:textId="22ECAF1F" w:rsidR="00F2121A" w:rsidRDefault="00F2121A" w:rsidP="00F2121A">
            <w:pPr>
              <w:pStyle w:val="Odstavecseseznamem"/>
              <w:widowControl w:val="0"/>
              <w:numPr>
                <w:ilvl w:val="1"/>
                <w:numId w:val="18"/>
              </w:numPr>
            </w:pPr>
            <w:r>
              <w:t>Musí být možné sledovat zpětně i okamžitě informace o systému, zařízení, síti a lozích (logy). Dále tyto informace musí být možné sledovat podle různých úrovní důležitosti (minimálně kritická, vysoká, informační)</w:t>
            </w:r>
          </w:p>
          <w:p w14:paraId="3A6E1ABE" w14:textId="77777777" w:rsidR="00F2121A" w:rsidRDefault="00F2121A" w:rsidP="00F2121A">
            <w:pPr>
              <w:pStyle w:val="Odstavecseseznamem"/>
              <w:widowControl w:val="0"/>
              <w:numPr>
                <w:ilvl w:val="1"/>
                <w:numId w:val="18"/>
              </w:numPr>
            </w:pPr>
            <w:r>
              <w:t>Monitorování a reportování zařízení v síti musí být možné klasifikovat podle následujících kategorií:</w:t>
            </w:r>
          </w:p>
          <w:p w14:paraId="035B205B" w14:textId="77777777" w:rsidR="00F2121A" w:rsidRDefault="00F2121A" w:rsidP="00F2121A">
            <w:pPr>
              <w:pStyle w:val="Odstavecseseznamem"/>
              <w:widowControl w:val="0"/>
              <w:numPr>
                <w:ilvl w:val="2"/>
                <w:numId w:val="18"/>
              </w:numPr>
            </w:pPr>
            <w:r>
              <w:t>Výkonnostní charakteristiky</w:t>
            </w:r>
          </w:p>
          <w:p w14:paraId="0B3074D1" w14:textId="77777777" w:rsidR="00F2121A" w:rsidRDefault="00F2121A" w:rsidP="00F2121A">
            <w:pPr>
              <w:pStyle w:val="Odstavecseseznamem"/>
              <w:widowControl w:val="0"/>
              <w:numPr>
                <w:ilvl w:val="3"/>
                <w:numId w:val="18"/>
              </w:numPr>
            </w:pPr>
            <w:r>
              <w:t>Top 10</w:t>
            </w:r>
          </w:p>
          <w:p w14:paraId="20A64224" w14:textId="77777777" w:rsidR="00F2121A" w:rsidRDefault="00F2121A" w:rsidP="00F2121A">
            <w:pPr>
              <w:pStyle w:val="Odstavecseseznamem"/>
              <w:widowControl w:val="0"/>
              <w:numPr>
                <w:ilvl w:val="3"/>
                <w:numId w:val="18"/>
              </w:numPr>
            </w:pPr>
            <w:r>
              <w:t>Využití procesoru</w:t>
            </w:r>
          </w:p>
          <w:p w14:paraId="40409AFB" w14:textId="77777777" w:rsidR="00F2121A" w:rsidRDefault="00F2121A" w:rsidP="00F2121A">
            <w:pPr>
              <w:pStyle w:val="Odstavecseseznamem"/>
              <w:widowControl w:val="0"/>
              <w:numPr>
                <w:ilvl w:val="3"/>
                <w:numId w:val="18"/>
              </w:numPr>
            </w:pPr>
            <w:r>
              <w:t>Využití disku</w:t>
            </w:r>
          </w:p>
          <w:p w14:paraId="051E955B" w14:textId="77777777" w:rsidR="00F2121A" w:rsidRDefault="00F2121A" w:rsidP="00F2121A">
            <w:pPr>
              <w:pStyle w:val="Odstavecseseznamem"/>
              <w:widowControl w:val="0"/>
              <w:numPr>
                <w:ilvl w:val="3"/>
                <w:numId w:val="18"/>
              </w:numPr>
            </w:pPr>
            <w:r>
              <w:t>Využití paměti</w:t>
            </w:r>
          </w:p>
          <w:p w14:paraId="1F16247B" w14:textId="77777777" w:rsidR="00F2121A" w:rsidRDefault="00F2121A" w:rsidP="00F2121A">
            <w:pPr>
              <w:pStyle w:val="Odstavecseseznamem"/>
              <w:widowControl w:val="0"/>
              <w:numPr>
                <w:ilvl w:val="3"/>
                <w:numId w:val="18"/>
              </w:numPr>
            </w:pPr>
            <w:r>
              <w:t>Vlastní monitor (vlastní monitory výkonu, které lze přidat ke standardním výchozím monitorům)</w:t>
            </w:r>
          </w:p>
          <w:p w14:paraId="04C49811" w14:textId="77777777" w:rsidR="00F2121A" w:rsidRDefault="00F2121A" w:rsidP="00F2121A">
            <w:pPr>
              <w:pStyle w:val="Odstavecseseznamem"/>
              <w:widowControl w:val="0"/>
              <w:numPr>
                <w:ilvl w:val="3"/>
                <w:numId w:val="18"/>
              </w:numPr>
            </w:pPr>
            <w:r>
              <w:t>Prediktivní trendy (poskytuje předběžné informace o potřebách hardwaru s analýzou založenou na hlavních statistikách využití)</w:t>
            </w:r>
          </w:p>
          <w:p w14:paraId="0AED2358" w14:textId="77777777" w:rsidR="00F2121A" w:rsidRDefault="00F2121A" w:rsidP="00F2121A">
            <w:pPr>
              <w:pStyle w:val="Odstavecseseznamem"/>
              <w:widowControl w:val="0"/>
              <w:numPr>
                <w:ilvl w:val="2"/>
                <w:numId w:val="18"/>
              </w:numPr>
            </w:pPr>
            <w:r>
              <w:t>Podle síťových parametrů</w:t>
            </w:r>
          </w:p>
          <w:p w14:paraId="31769C4A" w14:textId="77777777" w:rsidR="00F2121A" w:rsidRDefault="00F2121A" w:rsidP="00F2121A">
            <w:pPr>
              <w:pStyle w:val="Odstavecseseznamem"/>
              <w:widowControl w:val="0"/>
              <w:numPr>
                <w:ilvl w:val="3"/>
                <w:numId w:val="18"/>
              </w:numPr>
            </w:pPr>
            <w:r>
              <w:t>Dostupnost služby Ping</w:t>
            </w:r>
          </w:p>
          <w:p w14:paraId="4B377D58" w14:textId="77777777" w:rsidR="00F2121A" w:rsidRDefault="00F2121A" w:rsidP="00F2121A">
            <w:pPr>
              <w:pStyle w:val="Odstavecseseznamem"/>
              <w:widowControl w:val="0"/>
              <w:numPr>
                <w:ilvl w:val="3"/>
                <w:numId w:val="18"/>
              </w:numPr>
            </w:pPr>
            <w:r>
              <w:t>Doba odezvy pingu</w:t>
            </w:r>
          </w:p>
          <w:p w14:paraId="1BE22914" w14:textId="77777777" w:rsidR="00F2121A" w:rsidRDefault="00F2121A" w:rsidP="00F2121A">
            <w:pPr>
              <w:pStyle w:val="Odstavecseseznamem"/>
              <w:widowControl w:val="0"/>
              <w:numPr>
                <w:ilvl w:val="3"/>
                <w:numId w:val="18"/>
              </w:numPr>
            </w:pPr>
            <w:r>
              <w:t>Chyby síťového rozhraní</w:t>
            </w:r>
          </w:p>
          <w:p w14:paraId="3967D6F4" w14:textId="77777777" w:rsidR="00F2121A" w:rsidRDefault="00F2121A" w:rsidP="00F2121A">
            <w:pPr>
              <w:pStyle w:val="Odstavecseseznamem"/>
              <w:widowControl w:val="0"/>
              <w:numPr>
                <w:ilvl w:val="3"/>
                <w:numId w:val="18"/>
              </w:numPr>
            </w:pPr>
            <w:r>
              <w:t>Ztráty na síťovém rozhraní</w:t>
            </w:r>
          </w:p>
          <w:p w14:paraId="2E224AA6" w14:textId="77777777" w:rsidR="00F2121A" w:rsidRDefault="00F2121A" w:rsidP="00F2121A">
            <w:pPr>
              <w:pStyle w:val="Odstavecseseznamem"/>
              <w:widowControl w:val="0"/>
              <w:numPr>
                <w:ilvl w:val="3"/>
                <w:numId w:val="18"/>
              </w:numPr>
            </w:pPr>
            <w:r>
              <w:t>Provoz na rozhraní</w:t>
            </w:r>
          </w:p>
          <w:p w14:paraId="2F23C411" w14:textId="77777777" w:rsidR="00F2121A" w:rsidRDefault="00F2121A" w:rsidP="00F2121A">
            <w:pPr>
              <w:pStyle w:val="Odstavecseseznamem"/>
              <w:widowControl w:val="0"/>
              <w:numPr>
                <w:ilvl w:val="2"/>
                <w:numId w:val="18"/>
              </w:numPr>
            </w:pPr>
            <w:r>
              <w:t>Na bázi stavu zařízení</w:t>
            </w:r>
          </w:p>
          <w:p w14:paraId="77D19CAC" w14:textId="77777777" w:rsidR="00F2121A" w:rsidRDefault="00F2121A" w:rsidP="00F2121A">
            <w:pPr>
              <w:pStyle w:val="Odstavecseseznamem"/>
              <w:widowControl w:val="0"/>
              <w:numPr>
                <w:ilvl w:val="3"/>
                <w:numId w:val="18"/>
              </w:numPr>
            </w:pPr>
            <w:r>
              <w:t>Dostupnost aktivního monitoru</w:t>
            </w:r>
          </w:p>
          <w:p w14:paraId="7171DAE8" w14:textId="77777777" w:rsidR="00F2121A" w:rsidRDefault="00F2121A" w:rsidP="00F2121A">
            <w:pPr>
              <w:pStyle w:val="Odstavecseseznamem"/>
              <w:widowControl w:val="0"/>
              <w:numPr>
                <w:ilvl w:val="3"/>
                <w:numId w:val="18"/>
              </w:numPr>
            </w:pPr>
            <w:r>
              <w:t>Výpadky aktivního monitoru</w:t>
            </w:r>
          </w:p>
          <w:p w14:paraId="562D4425" w14:textId="77777777" w:rsidR="00F2121A" w:rsidRDefault="00F2121A" w:rsidP="00F2121A">
            <w:pPr>
              <w:pStyle w:val="Odstavecseseznamem"/>
              <w:widowControl w:val="0"/>
              <w:numPr>
                <w:ilvl w:val="3"/>
                <w:numId w:val="18"/>
              </w:numPr>
            </w:pPr>
            <w:r>
              <w:t xml:space="preserve">Položky z </w:t>
            </w:r>
            <w:proofErr w:type="spellStart"/>
            <w:r>
              <w:t>alertovacího</w:t>
            </w:r>
            <w:proofErr w:type="spellEnd"/>
            <w:r>
              <w:t xml:space="preserve"> centra</w:t>
            </w:r>
          </w:p>
          <w:p w14:paraId="7D09CABF" w14:textId="77777777" w:rsidR="00F2121A" w:rsidRDefault="00F2121A" w:rsidP="00F2121A">
            <w:pPr>
              <w:pStyle w:val="Odstavecseseznamem"/>
              <w:widowControl w:val="0"/>
              <w:numPr>
                <w:ilvl w:val="3"/>
                <w:numId w:val="18"/>
              </w:numPr>
            </w:pPr>
            <w:r>
              <w:t>Zařízení v údržbě</w:t>
            </w:r>
          </w:p>
          <w:p w14:paraId="4354B389" w14:textId="77777777" w:rsidR="00F2121A" w:rsidRDefault="00F2121A" w:rsidP="00F2121A">
            <w:pPr>
              <w:pStyle w:val="Odstavecseseznamem"/>
              <w:widowControl w:val="0"/>
              <w:numPr>
                <w:ilvl w:val="3"/>
                <w:numId w:val="18"/>
              </w:numPr>
            </w:pPr>
            <w:r>
              <w:t>Stav zařízení</w:t>
            </w:r>
          </w:p>
          <w:p w14:paraId="5F296522" w14:textId="77777777" w:rsidR="00F2121A" w:rsidRDefault="00F2121A" w:rsidP="00F2121A">
            <w:pPr>
              <w:pStyle w:val="Odstavecseseznamem"/>
              <w:widowControl w:val="0"/>
              <w:numPr>
                <w:ilvl w:val="3"/>
                <w:numId w:val="18"/>
              </w:numPr>
            </w:pPr>
            <w:r>
              <w:t>Doba provozu zařízení</w:t>
            </w:r>
          </w:p>
          <w:p w14:paraId="3EB887E7" w14:textId="77777777" w:rsidR="00F2121A" w:rsidRDefault="00F2121A" w:rsidP="00F2121A">
            <w:pPr>
              <w:pStyle w:val="Odstavecseseznamem"/>
              <w:widowControl w:val="0"/>
              <w:numPr>
                <w:ilvl w:val="3"/>
                <w:numId w:val="18"/>
              </w:numPr>
            </w:pPr>
            <w:r>
              <w:t>Přehled využití zařízení</w:t>
            </w:r>
          </w:p>
          <w:p w14:paraId="38323A15" w14:textId="77777777" w:rsidR="00F2121A" w:rsidRDefault="00F2121A" w:rsidP="00F2121A">
            <w:pPr>
              <w:pStyle w:val="Odstavecseseznamem"/>
              <w:widowControl w:val="0"/>
              <w:numPr>
                <w:ilvl w:val="3"/>
                <w:numId w:val="18"/>
              </w:numPr>
            </w:pPr>
            <w:r>
              <w:t>Vypnuté aktivní monitory</w:t>
            </w:r>
          </w:p>
          <w:p w14:paraId="4B23AD97" w14:textId="77777777" w:rsidR="00F2121A" w:rsidRDefault="00F2121A" w:rsidP="00F2121A">
            <w:pPr>
              <w:pStyle w:val="Odstavecseseznamem"/>
              <w:widowControl w:val="0"/>
              <w:numPr>
                <w:ilvl w:val="3"/>
                <w:numId w:val="18"/>
              </w:numPr>
            </w:pPr>
            <w:r>
              <w:t>Vypnutá rozhraní</w:t>
            </w:r>
          </w:p>
          <w:p w14:paraId="268906D1" w14:textId="77777777" w:rsidR="00F2121A" w:rsidRDefault="00F2121A" w:rsidP="00F2121A">
            <w:pPr>
              <w:pStyle w:val="Odstavecseseznamem"/>
              <w:widowControl w:val="0"/>
              <w:numPr>
                <w:ilvl w:val="3"/>
                <w:numId w:val="18"/>
              </w:numPr>
            </w:pPr>
            <w:r>
              <w:t>Použité monitory</w:t>
            </w:r>
          </w:p>
          <w:p w14:paraId="6B84DDED" w14:textId="77777777" w:rsidR="00F2121A" w:rsidRDefault="00F2121A" w:rsidP="00F2121A">
            <w:pPr>
              <w:pStyle w:val="Odstavecseseznamem"/>
              <w:widowControl w:val="0"/>
              <w:numPr>
                <w:ilvl w:val="3"/>
                <w:numId w:val="18"/>
              </w:numPr>
            </w:pPr>
            <w:r>
              <w:t>Čtvrtletní přehled dostupnosti zařízení</w:t>
            </w:r>
          </w:p>
          <w:p w14:paraId="149CD6CB" w14:textId="77777777" w:rsidR="00F2121A" w:rsidRDefault="00F2121A" w:rsidP="00F2121A">
            <w:pPr>
              <w:pStyle w:val="Odstavecseseznamem"/>
              <w:widowControl w:val="0"/>
              <w:numPr>
                <w:ilvl w:val="3"/>
                <w:numId w:val="18"/>
              </w:numPr>
            </w:pPr>
            <w:r>
              <w:t>Potvrzení o změně stavu</w:t>
            </w:r>
          </w:p>
          <w:p w14:paraId="02D7CCC1" w14:textId="77777777" w:rsidR="00F2121A" w:rsidRDefault="00F2121A" w:rsidP="00F2121A">
            <w:pPr>
              <w:pStyle w:val="Odstavecseseznamem"/>
              <w:widowControl w:val="0"/>
              <w:numPr>
                <w:ilvl w:val="3"/>
                <w:numId w:val="18"/>
              </w:numPr>
            </w:pPr>
            <w:r>
              <w:t>Časová osa změn stavu</w:t>
            </w:r>
          </w:p>
          <w:p w14:paraId="27995915" w14:textId="77777777" w:rsidR="00F2121A" w:rsidRDefault="00F2121A" w:rsidP="00F2121A">
            <w:pPr>
              <w:pStyle w:val="Odstavecseseznamem"/>
              <w:widowControl w:val="0"/>
              <w:numPr>
                <w:ilvl w:val="3"/>
                <w:numId w:val="18"/>
              </w:numPr>
            </w:pPr>
            <w:r>
              <w:t>Souhrn stavu</w:t>
            </w:r>
          </w:p>
          <w:p w14:paraId="04127AB6" w14:textId="08E8711A" w:rsidR="00F2121A" w:rsidRDefault="00F2121A" w:rsidP="00F2121A">
            <w:pPr>
              <w:pStyle w:val="Odstavecseseznamem"/>
              <w:widowControl w:val="0"/>
              <w:numPr>
                <w:ilvl w:val="3"/>
                <w:numId w:val="18"/>
              </w:numPr>
            </w:pPr>
            <w:r>
              <w:t>Webové alarmy</w:t>
            </w:r>
          </w:p>
          <w:p w14:paraId="06CB5E2C" w14:textId="3D2100BC" w:rsidR="00F2121A" w:rsidRDefault="00E16858" w:rsidP="00F2121A">
            <w:pPr>
              <w:pStyle w:val="Odstavecseseznamem"/>
              <w:widowControl w:val="0"/>
              <w:numPr>
                <w:ilvl w:val="2"/>
                <w:numId w:val="18"/>
              </w:numPr>
            </w:pPr>
            <w:r>
              <w:t>Upozornění a akce</w:t>
            </w:r>
          </w:p>
          <w:p w14:paraId="485E3194" w14:textId="77777777" w:rsidR="00E16858" w:rsidRDefault="00E16858" w:rsidP="00E16858">
            <w:pPr>
              <w:pStyle w:val="Odstavecseseznamem"/>
              <w:widowControl w:val="0"/>
              <w:numPr>
                <w:ilvl w:val="3"/>
                <w:numId w:val="18"/>
              </w:numPr>
            </w:pPr>
            <w:r>
              <w:t>Použité akce</w:t>
            </w:r>
          </w:p>
          <w:p w14:paraId="17E8EEE0" w14:textId="438B9595" w:rsidR="00E16858" w:rsidRDefault="00E16858" w:rsidP="003B44CB">
            <w:pPr>
              <w:pStyle w:val="Odstavecseseznamem"/>
              <w:widowControl w:val="0"/>
              <w:numPr>
                <w:ilvl w:val="3"/>
                <w:numId w:val="18"/>
              </w:numPr>
            </w:pPr>
            <w:proofErr w:type="spellStart"/>
            <w:r>
              <w:t>Alertovací</w:t>
            </w:r>
            <w:proofErr w:type="spellEnd"/>
            <w:r>
              <w:t xml:space="preserve"> centrum</w:t>
            </w:r>
          </w:p>
          <w:p w14:paraId="2B7BAE8A" w14:textId="77777777" w:rsidR="00E16858" w:rsidRDefault="00E16858" w:rsidP="00E16858">
            <w:pPr>
              <w:pStyle w:val="Odstavecseseznamem"/>
              <w:widowControl w:val="0"/>
              <w:numPr>
                <w:ilvl w:val="3"/>
                <w:numId w:val="18"/>
              </w:numPr>
            </w:pPr>
            <w:r>
              <w:t xml:space="preserve">Položky z </w:t>
            </w:r>
            <w:proofErr w:type="spellStart"/>
            <w:r>
              <w:t>alertovacího</w:t>
            </w:r>
            <w:proofErr w:type="spellEnd"/>
            <w:r>
              <w:t xml:space="preserve"> centra</w:t>
            </w:r>
          </w:p>
          <w:p w14:paraId="0CE191EA" w14:textId="77777777" w:rsidR="00E16858" w:rsidRDefault="00E16858" w:rsidP="00E16858">
            <w:pPr>
              <w:pStyle w:val="Odstavecseseznamem"/>
              <w:widowControl w:val="0"/>
              <w:numPr>
                <w:ilvl w:val="3"/>
                <w:numId w:val="18"/>
              </w:numPr>
            </w:pPr>
            <w:r>
              <w:t xml:space="preserve">Logy z </w:t>
            </w:r>
            <w:proofErr w:type="spellStart"/>
            <w:r>
              <w:t>alertovacího</w:t>
            </w:r>
            <w:proofErr w:type="spellEnd"/>
            <w:r>
              <w:t xml:space="preserve"> centra</w:t>
            </w:r>
          </w:p>
          <w:p w14:paraId="3752D5BB" w14:textId="77777777" w:rsidR="00E16858" w:rsidRDefault="00E16858" w:rsidP="00E16858">
            <w:pPr>
              <w:pStyle w:val="Odstavecseseznamem"/>
              <w:widowControl w:val="0"/>
              <w:numPr>
                <w:ilvl w:val="2"/>
                <w:numId w:val="18"/>
              </w:numPr>
            </w:pPr>
            <w:r>
              <w:t>Inventář</w:t>
            </w:r>
          </w:p>
          <w:p w14:paraId="2199A9AB" w14:textId="77777777" w:rsidR="00E16858" w:rsidRDefault="00E16858" w:rsidP="00E16858">
            <w:pPr>
              <w:pStyle w:val="Odstavecseseznamem"/>
              <w:widowControl w:val="0"/>
              <w:numPr>
                <w:ilvl w:val="3"/>
                <w:numId w:val="18"/>
              </w:numPr>
            </w:pPr>
            <w:r>
              <w:t>Soupis aktiv</w:t>
            </w:r>
          </w:p>
          <w:p w14:paraId="1736446E" w14:textId="77777777" w:rsidR="00E16858" w:rsidRDefault="00E16858" w:rsidP="00E16858">
            <w:pPr>
              <w:pStyle w:val="Odstavecseseznamem"/>
              <w:widowControl w:val="0"/>
              <w:numPr>
                <w:ilvl w:val="3"/>
                <w:numId w:val="18"/>
              </w:numPr>
            </w:pPr>
            <w:r>
              <w:t>Instalovaný software</w:t>
            </w:r>
          </w:p>
          <w:p w14:paraId="53F07E46" w14:textId="77777777" w:rsidR="00E16858" w:rsidRDefault="00E16858" w:rsidP="00E16858">
            <w:pPr>
              <w:pStyle w:val="Odstavecseseznamem"/>
              <w:widowControl w:val="0"/>
              <w:numPr>
                <w:ilvl w:val="3"/>
                <w:numId w:val="18"/>
              </w:numPr>
            </w:pPr>
            <w:r>
              <w:t>Konektivita zařízení</w:t>
            </w:r>
          </w:p>
          <w:p w14:paraId="6387ECE1" w14:textId="77777777" w:rsidR="00E16858" w:rsidRDefault="00E16858" w:rsidP="00E16858">
            <w:pPr>
              <w:pStyle w:val="Odstavecseseznamem"/>
              <w:widowControl w:val="0"/>
              <w:numPr>
                <w:ilvl w:val="3"/>
                <w:numId w:val="18"/>
              </w:numPr>
            </w:pPr>
            <w:r>
              <w:t>Využití portu přepínače</w:t>
            </w:r>
          </w:p>
          <w:p w14:paraId="79ACFFBC" w14:textId="77777777" w:rsidR="00E16858" w:rsidRDefault="00E16858" w:rsidP="00E16858">
            <w:pPr>
              <w:pStyle w:val="Odstavecseseznamem"/>
              <w:widowControl w:val="0"/>
              <w:numPr>
                <w:ilvl w:val="3"/>
                <w:numId w:val="18"/>
              </w:numPr>
            </w:pPr>
            <w:r>
              <w:t>Zobrazení VLAN</w:t>
            </w:r>
          </w:p>
          <w:p w14:paraId="14AC162B" w14:textId="77777777" w:rsidR="00E16858" w:rsidRDefault="00E16858" w:rsidP="00E16858">
            <w:pPr>
              <w:pStyle w:val="Odstavecseseznamem"/>
              <w:widowControl w:val="0"/>
              <w:numPr>
                <w:ilvl w:val="3"/>
                <w:numId w:val="18"/>
              </w:numPr>
            </w:pPr>
            <w:r>
              <w:t>Zobrazení podsítě</w:t>
            </w:r>
          </w:p>
          <w:p w14:paraId="7AE0FC1C" w14:textId="77777777" w:rsidR="00E16858" w:rsidRDefault="00E16858" w:rsidP="00E16858">
            <w:pPr>
              <w:pStyle w:val="Odstavecseseznamem"/>
              <w:widowControl w:val="0"/>
              <w:numPr>
                <w:ilvl w:val="3"/>
                <w:numId w:val="18"/>
              </w:numPr>
            </w:pPr>
            <w:r>
              <w:t>Operační systém počítače</w:t>
            </w:r>
          </w:p>
          <w:p w14:paraId="184FA56A" w14:textId="77777777" w:rsidR="00E16858" w:rsidRDefault="00E16858" w:rsidP="00E16858">
            <w:pPr>
              <w:pStyle w:val="Odstavecseseznamem"/>
              <w:widowControl w:val="0"/>
              <w:numPr>
                <w:ilvl w:val="3"/>
                <w:numId w:val="18"/>
              </w:numPr>
            </w:pPr>
            <w:r>
              <w:t>BIOS</w:t>
            </w:r>
          </w:p>
          <w:p w14:paraId="3439BE9F" w14:textId="77777777" w:rsidR="00E16858" w:rsidRDefault="00E16858" w:rsidP="00E16858">
            <w:pPr>
              <w:pStyle w:val="Odstavecseseznamem"/>
              <w:widowControl w:val="0"/>
              <w:numPr>
                <w:ilvl w:val="3"/>
                <w:numId w:val="18"/>
              </w:numPr>
            </w:pPr>
            <w:r>
              <w:t>Aktualizace softwaru</w:t>
            </w:r>
          </w:p>
          <w:p w14:paraId="5197EB8A" w14:textId="77777777" w:rsidR="00E16858" w:rsidRDefault="00E16858" w:rsidP="00E16858">
            <w:pPr>
              <w:pStyle w:val="Odstavecseseznamem"/>
              <w:widowControl w:val="0"/>
              <w:numPr>
                <w:ilvl w:val="3"/>
                <w:numId w:val="18"/>
              </w:numPr>
            </w:pPr>
            <w:r>
              <w:t>Windows Services</w:t>
            </w:r>
          </w:p>
          <w:p w14:paraId="051F1A82" w14:textId="1DF96EB0" w:rsidR="00E16858" w:rsidRDefault="00E16858" w:rsidP="00E16858">
            <w:pPr>
              <w:pStyle w:val="Odstavecseseznamem"/>
              <w:widowControl w:val="0"/>
              <w:numPr>
                <w:ilvl w:val="2"/>
                <w:numId w:val="18"/>
              </w:numPr>
            </w:pPr>
            <w:r>
              <w:t>Logování</w:t>
            </w:r>
          </w:p>
          <w:p w14:paraId="3DEC2346" w14:textId="77777777" w:rsidR="00E16858" w:rsidRDefault="00E16858" w:rsidP="00E16858">
            <w:pPr>
              <w:pStyle w:val="Odstavecseseznamem"/>
              <w:widowControl w:val="0"/>
              <w:numPr>
                <w:ilvl w:val="3"/>
                <w:numId w:val="18"/>
              </w:numPr>
            </w:pPr>
            <w:r>
              <w:t>Konsolidované logy</w:t>
            </w:r>
          </w:p>
          <w:p w14:paraId="7789E377" w14:textId="77777777" w:rsidR="00E16858" w:rsidRDefault="00E16858" w:rsidP="00E16858">
            <w:pPr>
              <w:pStyle w:val="Odstavecseseznamem"/>
              <w:widowControl w:val="0"/>
              <w:numPr>
                <w:ilvl w:val="3"/>
                <w:numId w:val="18"/>
              </w:numPr>
            </w:pPr>
            <w:r>
              <w:t>Akce</w:t>
            </w:r>
          </w:p>
          <w:p w14:paraId="0AE37171" w14:textId="77777777" w:rsidR="00E16858" w:rsidRDefault="00E16858" w:rsidP="00E16858">
            <w:pPr>
              <w:pStyle w:val="Odstavecseseznamem"/>
              <w:widowControl w:val="0"/>
              <w:numPr>
                <w:ilvl w:val="3"/>
                <w:numId w:val="18"/>
              </w:numPr>
            </w:pPr>
            <w:r>
              <w:t>Aktivity</w:t>
            </w:r>
          </w:p>
          <w:p w14:paraId="204AE738" w14:textId="77777777" w:rsidR="00E16858" w:rsidRDefault="00E16858" w:rsidP="00E16858">
            <w:pPr>
              <w:pStyle w:val="Odstavecseseznamem"/>
              <w:widowControl w:val="0"/>
              <w:numPr>
                <w:ilvl w:val="3"/>
                <w:numId w:val="18"/>
              </w:numPr>
            </w:pPr>
            <w:proofErr w:type="spellStart"/>
            <w:r>
              <w:t>Alertovací</w:t>
            </w:r>
            <w:proofErr w:type="spellEnd"/>
            <w:r>
              <w:t xml:space="preserve"> centrum</w:t>
            </w:r>
          </w:p>
          <w:p w14:paraId="14DBF57B" w14:textId="77777777" w:rsidR="00E16858" w:rsidRDefault="00E16858" w:rsidP="00E16858">
            <w:pPr>
              <w:pStyle w:val="Odstavecseseznamem"/>
              <w:widowControl w:val="0"/>
              <w:numPr>
                <w:ilvl w:val="3"/>
                <w:numId w:val="18"/>
              </w:numPr>
            </w:pPr>
            <w:r>
              <w:t>Souhrn výpadku</w:t>
            </w:r>
          </w:p>
          <w:p w14:paraId="23C93028" w14:textId="77777777" w:rsidR="00E16858" w:rsidRDefault="00E16858" w:rsidP="00E16858">
            <w:pPr>
              <w:pStyle w:val="Odstavecseseznamem"/>
              <w:widowControl w:val="0"/>
              <w:numPr>
                <w:ilvl w:val="3"/>
                <w:numId w:val="18"/>
              </w:numPr>
            </w:pPr>
            <w:r>
              <w:t>Historie skenování</w:t>
            </w:r>
          </w:p>
          <w:p w14:paraId="2973AF59" w14:textId="77777777" w:rsidR="00E16858" w:rsidRDefault="00E16858" w:rsidP="00E16858">
            <w:pPr>
              <w:pStyle w:val="Odstavecseseznamem"/>
              <w:widowControl w:val="0"/>
              <w:numPr>
                <w:ilvl w:val="3"/>
                <w:numId w:val="18"/>
              </w:numPr>
            </w:pPr>
            <w:r>
              <w:t>Obecná chyba</w:t>
            </w:r>
          </w:p>
          <w:p w14:paraId="58B063D5" w14:textId="77777777" w:rsidR="00E16858" w:rsidRDefault="00E16858" w:rsidP="00E16858">
            <w:pPr>
              <w:pStyle w:val="Odstavecseseznamem"/>
              <w:widowControl w:val="0"/>
              <w:numPr>
                <w:ilvl w:val="3"/>
                <w:numId w:val="18"/>
              </w:numPr>
            </w:pPr>
            <w:r>
              <w:t>Zprávy o stavu logování</w:t>
            </w:r>
          </w:p>
          <w:p w14:paraId="595C344E" w14:textId="77777777" w:rsidR="00E16858" w:rsidRDefault="00E16858" w:rsidP="00E16858">
            <w:pPr>
              <w:pStyle w:val="Odstavecseseznamem"/>
              <w:widowControl w:val="0"/>
              <w:numPr>
                <w:ilvl w:val="3"/>
                <w:numId w:val="18"/>
              </w:numPr>
            </w:pPr>
            <w:r>
              <w:t>Chyba pasivního monitoru</w:t>
            </w:r>
          </w:p>
          <w:p w14:paraId="22B7F531" w14:textId="77777777" w:rsidR="00E16858" w:rsidRDefault="00E16858" w:rsidP="00E16858">
            <w:pPr>
              <w:pStyle w:val="Odstavecseseznamem"/>
              <w:widowControl w:val="0"/>
              <w:numPr>
                <w:ilvl w:val="3"/>
                <w:numId w:val="18"/>
              </w:numPr>
            </w:pPr>
            <w:r>
              <w:t>Chyba monitoru výkonnosti</w:t>
            </w:r>
          </w:p>
          <w:p w14:paraId="4C26055D" w14:textId="77777777" w:rsidR="00E16858" w:rsidRDefault="00E16858" w:rsidP="00E16858">
            <w:pPr>
              <w:pStyle w:val="Odstavecseseznamem"/>
              <w:widowControl w:val="0"/>
              <w:numPr>
                <w:ilvl w:val="3"/>
                <w:numId w:val="18"/>
              </w:numPr>
            </w:pPr>
            <w:r>
              <w:t>Opakující se akce</w:t>
            </w:r>
          </w:p>
          <w:p w14:paraId="064EC622" w14:textId="77777777" w:rsidR="00E16858" w:rsidRDefault="00E16858" w:rsidP="00E16858">
            <w:pPr>
              <w:pStyle w:val="Odstavecseseznamem"/>
              <w:widowControl w:val="0"/>
              <w:numPr>
                <w:ilvl w:val="3"/>
                <w:numId w:val="18"/>
              </w:numPr>
            </w:pPr>
            <w:r>
              <w:t>Plánované hlášení</w:t>
            </w:r>
          </w:p>
          <w:p w14:paraId="6CB295D4" w14:textId="77777777" w:rsidR="00E16858" w:rsidRDefault="00E16858" w:rsidP="00E16858">
            <w:pPr>
              <w:pStyle w:val="Odstavecseseznamem"/>
              <w:widowControl w:val="0"/>
              <w:numPr>
                <w:ilvl w:val="3"/>
                <w:numId w:val="18"/>
              </w:numPr>
            </w:pPr>
            <w:r>
              <w:t>Provoz SNMP</w:t>
            </w:r>
          </w:p>
          <w:p w14:paraId="79DA6F28" w14:textId="77777777" w:rsidR="00E16858" w:rsidRDefault="00E16858" w:rsidP="00E16858">
            <w:pPr>
              <w:pStyle w:val="Odstavecseseznamem"/>
              <w:widowControl w:val="0"/>
              <w:numPr>
                <w:ilvl w:val="3"/>
                <w:numId w:val="18"/>
              </w:numPr>
            </w:pPr>
            <w:r>
              <w:t>Syslog</w:t>
            </w:r>
          </w:p>
          <w:p w14:paraId="013DAD65" w14:textId="77777777" w:rsidR="00E16858" w:rsidRDefault="00E16858" w:rsidP="00E16858">
            <w:pPr>
              <w:pStyle w:val="Odstavecseseznamem"/>
              <w:widowControl w:val="0"/>
              <w:numPr>
                <w:ilvl w:val="3"/>
                <w:numId w:val="18"/>
              </w:numPr>
            </w:pPr>
            <w:r>
              <w:t>Aktivita uživatele na webu</w:t>
            </w:r>
          </w:p>
          <w:p w14:paraId="7AB3CC26" w14:textId="77777777" w:rsidR="00E16858" w:rsidRDefault="00E16858" w:rsidP="00E16858">
            <w:pPr>
              <w:pStyle w:val="Odstavecseseznamem"/>
              <w:widowControl w:val="0"/>
              <w:numPr>
                <w:ilvl w:val="3"/>
                <w:numId w:val="18"/>
              </w:numPr>
            </w:pPr>
            <w:r>
              <w:t>Windows Event</w:t>
            </w:r>
          </w:p>
          <w:p w14:paraId="55301B34" w14:textId="1A0837AA" w:rsidR="00E16858" w:rsidRDefault="00E16858" w:rsidP="00E16858">
            <w:pPr>
              <w:pStyle w:val="Odstavecseseznamem"/>
              <w:widowControl w:val="0"/>
              <w:numPr>
                <w:ilvl w:val="1"/>
                <w:numId w:val="18"/>
              </w:numPr>
            </w:pPr>
            <w:r w:rsidRPr="00E16858">
              <w:t xml:space="preserve">Pro výše uvedené reporty musí řešení umožnit výstup/export v </w:t>
            </w:r>
            <w:proofErr w:type="spellStart"/>
            <w:r w:rsidRPr="00E16858">
              <w:t>pdf</w:t>
            </w:r>
            <w:proofErr w:type="spellEnd"/>
            <w:r w:rsidRPr="00E16858">
              <w:t xml:space="preserve">, </w:t>
            </w:r>
            <w:proofErr w:type="spellStart"/>
            <w:r w:rsidRPr="00E16858">
              <w:t>csv</w:t>
            </w:r>
            <w:proofErr w:type="spellEnd"/>
            <w:r w:rsidRPr="00E16858">
              <w:t xml:space="preserve"> či </w:t>
            </w:r>
            <w:proofErr w:type="spellStart"/>
            <w:r w:rsidRPr="00E16858">
              <w:t>txt</w:t>
            </w:r>
            <w:proofErr w:type="spellEnd"/>
            <w:r w:rsidRPr="00E16858">
              <w:t xml:space="preserve"> souboru. Reporty musí obsahovat také funkcionalitu automatického plánování za vybrané časové období.</w:t>
            </w:r>
          </w:p>
        </w:tc>
      </w:tr>
      <w:tr w:rsidR="00494D2F" w14:paraId="665F7C05"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728F018" w14:textId="0B41CB0D" w:rsidR="00494D2F" w:rsidRDefault="00E16858" w:rsidP="0082367E">
            <w:pPr>
              <w:widowControl w:val="0"/>
            </w:pPr>
            <w:r>
              <w:t>Požadavky na konfiguraci a nastavení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6CC0A01" w14:textId="77777777" w:rsidR="00494D2F" w:rsidRDefault="00D22B75" w:rsidP="0082367E">
            <w:pPr>
              <w:widowControl w:val="0"/>
            </w:pPr>
            <w:r>
              <w:t>Minimální možnosti nastavení monitorovacího nástroje</w:t>
            </w:r>
          </w:p>
          <w:p w14:paraId="6976BC9F" w14:textId="1BBAA8F5" w:rsidR="00D22B75" w:rsidRDefault="00D22B75" w:rsidP="00D22B75">
            <w:pPr>
              <w:pStyle w:val="Odstavecseseznamem"/>
              <w:widowControl w:val="0"/>
              <w:numPr>
                <w:ilvl w:val="0"/>
                <w:numId w:val="19"/>
              </w:numPr>
            </w:pPr>
            <w:r>
              <w:t>Systémové služby v navrženém řešení musí být možné zobrazit a spravovat (zastavit/spustit/restartovat)</w:t>
            </w:r>
            <w:r w:rsidR="00E90922">
              <w:t>.</w:t>
            </w:r>
          </w:p>
          <w:p w14:paraId="2885A871" w14:textId="77777777" w:rsidR="00D22B75" w:rsidRDefault="00D22B75" w:rsidP="00D22B75">
            <w:pPr>
              <w:pStyle w:val="Odstavecseseznamem"/>
              <w:widowControl w:val="0"/>
              <w:numPr>
                <w:ilvl w:val="0"/>
                <w:numId w:val="19"/>
              </w:numPr>
            </w:pPr>
            <w:r>
              <w:t>Obecné nastavení monitorovacího nástroje musí být možné konfigurovat centrálně a musí umožnovat následující nastavení:</w:t>
            </w:r>
          </w:p>
          <w:p w14:paraId="32AFFA48" w14:textId="77777777" w:rsidR="00D22B75" w:rsidRDefault="00D22B75" w:rsidP="00D22B75">
            <w:pPr>
              <w:pStyle w:val="Odstavecseseznamem"/>
              <w:widowControl w:val="0"/>
              <w:numPr>
                <w:ilvl w:val="1"/>
                <w:numId w:val="19"/>
              </w:numPr>
            </w:pPr>
            <w:r>
              <w:t xml:space="preserve">Doba uchovávání dat v </w:t>
            </w:r>
            <w:proofErr w:type="spellStart"/>
            <w:r>
              <w:t>alert</w:t>
            </w:r>
            <w:proofErr w:type="spellEnd"/>
            <w:r>
              <w:t xml:space="preserve"> centru</w:t>
            </w:r>
          </w:p>
          <w:p w14:paraId="32CF8846" w14:textId="77777777" w:rsidR="00D22B75" w:rsidRDefault="00D22B75" w:rsidP="00D22B75">
            <w:pPr>
              <w:pStyle w:val="Odstavecseseznamem"/>
              <w:widowControl w:val="0"/>
              <w:numPr>
                <w:ilvl w:val="1"/>
                <w:numId w:val="19"/>
              </w:numPr>
            </w:pPr>
            <w:r>
              <w:t xml:space="preserve">Nastavení e-mailových oznámení z </w:t>
            </w:r>
            <w:proofErr w:type="spellStart"/>
            <w:r>
              <w:t>alert</w:t>
            </w:r>
            <w:proofErr w:type="spellEnd"/>
            <w:r>
              <w:t xml:space="preserve"> centra</w:t>
            </w:r>
          </w:p>
          <w:p w14:paraId="7E934333" w14:textId="77777777" w:rsidR="00D22B75" w:rsidRDefault="00D22B75" w:rsidP="00D22B75">
            <w:pPr>
              <w:pStyle w:val="Odstavecseseznamem"/>
              <w:widowControl w:val="0"/>
              <w:numPr>
                <w:ilvl w:val="1"/>
                <w:numId w:val="19"/>
              </w:numPr>
            </w:pPr>
            <w:r>
              <w:t>Obecné nastavení pro e-maily z monitorovacího nástroje</w:t>
            </w:r>
          </w:p>
          <w:p w14:paraId="18818D68" w14:textId="77777777" w:rsidR="00D22B75" w:rsidRDefault="00D22B75" w:rsidP="00D22B75">
            <w:pPr>
              <w:pStyle w:val="Odstavecseseznamem"/>
              <w:widowControl w:val="0"/>
              <w:numPr>
                <w:ilvl w:val="1"/>
                <w:numId w:val="19"/>
              </w:numPr>
            </w:pPr>
            <w:r>
              <w:t>Nastavení externího ověřování (doména, LDAP, Cisco ACS)</w:t>
            </w:r>
          </w:p>
          <w:p w14:paraId="415F3D78" w14:textId="77777777" w:rsidR="00D22B75" w:rsidRDefault="00D22B75" w:rsidP="00D22B75">
            <w:pPr>
              <w:pStyle w:val="Odstavecseseznamem"/>
              <w:widowControl w:val="0"/>
              <w:numPr>
                <w:ilvl w:val="1"/>
                <w:numId w:val="19"/>
              </w:numPr>
            </w:pPr>
            <w:r>
              <w:t>Nastavení doby uchovávání záznamů dat a údajů o změnách stavu souvisejících s výkonem, aktivním a pasivním monitorováním</w:t>
            </w:r>
          </w:p>
          <w:p w14:paraId="3184E590" w14:textId="77777777" w:rsidR="00D22B75" w:rsidRDefault="00D22B75" w:rsidP="00D22B75">
            <w:pPr>
              <w:pStyle w:val="Odstavecseseznamem"/>
              <w:widowControl w:val="0"/>
              <w:numPr>
                <w:ilvl w:val="1"/>
                <w:numId w:val="19"/>
              </w:numPr>
            </w:pPr>
            <w:r>
              <w:t>Nastavení Syslog, SNMP trap a Windows Event Log / protokolu událostí systému Windows požadovaná pro pasivní monitorování musí být dostupná centrálně</w:t>
            </w:r>
          </w:p>
          <w:p w14:paraId="6C686BCE" w14:textId="36A3BEF4" w:rsidR="00D22B75" w:rsidRDefault="00D22B75" w:rsidP="00D22B75">
            <w:pPr>
              <w:pStyle w:val="Odstavecseseznamem"/>
              <w:widowControl w:val="0"/>
              <w:numPr>
                <w:ilvl w:val="1"/>
                <w:numId w:val="19"/>
              </w:numPr>
            </w:pPr>
            <w:r>
              <w:t xml:space="preserve">Soubory SNMP MIB od různých dodavatelů (zejména Cisco, HP, Aruba, </w:t>
            </w:r>
            <w:proofErr w:type="spellStart"/>
            <w:r>
              <w:t>Juniper</w:t>
            </w:r>
            <w:proofErr w:type="spellEnd"/>
            <w:r>
              <w:t>, EMC) musí být snadno spravovatelné (min. import, export)</w:t>
            </w:r>
          </w:p>
          <w:p w14:paraId="02115110" w14:textId="62F06D88" w:rsidR="00D22B75" w:rsidRDefault="00D22B75" w:rsidP="00D22B75">
            <w:pPr>
              <w:pStyle w:val="Odstavecseseznamem"/>
              <w:widowControl w:val="0"/>
              <w:numPr>
                <w:ilvl w:val="0"/>
                <w:numId w:val="19"/>
              </w:numPr>
            </w:pPr>
            <w:r>
              <w:t>Nastavení Discovery tak, aby se zabránilo skenování stejných zařízení, musí být možné nastavit vyloučení IP adresy nebo MAC adresy</w:t>
            </w:r>
            <w:r w:rsidR="00E90922">
              <w:t>.</w:t>
            </w:r>
          </w:p>
          <w:p w14:paraId="05285121" w14:textId="3CA6F2E4" w:rsidR="00D22B75" w:rsidRDefault="00D22B75" w:rsidP="00D22B75">
            <w:pPr>
              <w:pStyle w:val="Odstavecseseznamem"/>
              <w:widowControl w:val="0"/>
              <w:numPr>
                <w:ilvl w:val="0"/>
                <w:numId w:val="19"/>
              </w:numPr>
            </w:pPr>
            <w:r>
              <w:t>Musí být k dispozici uživatelé a skupiny a zásady omezení musí být možné vytvořit podle různých kritérií (oddělení, správce, oprávnění uživatelů)</w:t>
            </w:r>
            <w:r w:rsidR="00E90922">
              <w:t>.</w:t>
            </w:r>
          </w:p>
          <w:p w14:paraId="4EED2BBB" w14:textId="77777777" w:rsidR="00D22B75" w:rsidRDefault="00D22B75" w:rsidP="00D22B75">
            <w:pPr>
              <w:pStyle w:val="Odstavecseseznamem"/>
              <w:widowControl w:val="0"/>
              <w:numPr>
                <w:ilvl w:val="0"/>
                <w:numId w:val="19"/>
              </w:numPr>
            </w:pPr>
            <w:r>
              <w:t>Nastavení akcí</w:t>
            </w:r>
          </w:p>
          <w:p w14:paraId="2E52D7C7" w14:textId="77777777" w:rsidR="00D22B75" w:rsidRDefault="00D22B75" w:rsidP="00D22B75">
            <w:pPr>
              <w:pStyle w:val="Odstavecseseznamem"/>
              <w:widowControl w:val="0"/>
              <w:numPr>
                <w:ilvl w:val="1"/>
                <w:numId w:val="19"/>
              </w:numPr>
            </w:pPr>
            <w:r>
              <w:t>Pro aktivní monitoring</w:t>
            </w:r>
          </w:p>
          <w:p w14:paraId="2D1A1BE8" w14:textId="77777777" w:rsidR="00D22B75" w:rsidRDefault="00D22B75" w:rsidP="00D22B75">
            <w:pPr>
              <w:pStyle w:val="Odstavecseseznamem"/>
              <w:widowControl w:val="0"/>
              <w:numPr>
                <w:ilvl w:val="2"/>
                <w:numId w:val="19"/>
              </w:numPr>
            </w:pPr>
            <w:r>
              <w:t>a) aktivní skript</w:t>
            </w:r>
          </w:p>
          <w:p w14:paraId="69E6248D" w14:textId="77777777" w:rsidR="00D22B75" w:rsidRDefault="00D22B75" w:rsidP="00D22B75">
            <w:pPr>
              <w:pStyle w:val="Odstavecseseznamem"/>
              <w:widowControl w:val="0"/>
              <w:numPr>
                <w:ilvl w:val="2"/>
                <w:numId w:val="19"/>
              </w:numPr>
            </w:pPr>
            <w:r>
              <w:t xml:space="preserve">b) </w:t>
            </w:r>
            <w:proofErr w:type="spellStart"/>
            <w:r>
              <w:t>Beeper</w:t>
            </w:r>
            <w:proofErr w:type="spellEnd"/>
          </w:p>
          <w:p w14:paraId="75E253E9" w14:textId="77777777" w:rsidR="00D22B75" w:rsidRDefault="00D22B75" w:rsidP="00D22B75">
            <w:pPr>
              <w:pStyle w:val="Odstavecseseznamem"/>
              <w:widowControl w:val="0"/>
              <w:numPr>
                <w:ilvl w:val="2"/>
                <w:numId w:val="19"/>
              </w:numPr>
            </w:pPr>
            <w:r>
              <w:t>c) Správa konfigurace</w:t>
            </w:r>
          </w:p>
          <w:p w14:paraId="20ADC003" w14:textId="77777777" w:rsidR="00D22B75" w:rsidRDefault="00D22B75" w:rsidP="00D22B75">
            <w:pPr>
              <w:pStyle w:val="Odstavecseseznamem"/>
              <w:widowControl w:val="0"/>
              <w:numPr>
                <w:ilvl w:val="2"/>
                <w:numId w:val="19"/>
              </w:numPr>
            </w:pPr>
            <w:r>
              <w:t xml:space="preserve">d) incident </w:t>
            </w:r>
            <w:proofErr w:type="spellStart"/>
            <w:r>
              <w:t>ServiceNow</w:t>
            </w:r>
            <w:proofErr w:type="spellEnd"/>
          </w:p>
          <w:p w14:paraId="0ADFF0E0" w14:textId="77777777" w:rsidR="00D22B75" w:rsidRDefault="00D22B75" w:rsidP="00D22B75">
            <w:pPr>
              <w:pStyle w:val="Odstavecseseznamem"/>
              <w:widowControl w:val="0"/>
              <w:numPr>
                <w:ilvl w:val="2"/>
                <w:numId w:val="19"/>
              </w:numPr>
            </w:pPr>
            <w:r>
              <w:t>e) Email</w:t>
            </w:r>
          </w:p>
          <w:p w14:paraId="7AAD2C7F" w14:textId="77777777" w:rsidR="00D22B75" w:rsidRDefault="00D22B75" w:rsidP="00D22B75">
            <w:pPr>
              <w:pStyle w:val="Odstavecseseznamem"/>
              <w:widowControl w:val="0"/>
              <w:numPr>
                <w:ilvl w:val="2"/>
                <w:numId w:val="19"/>
              </w:numPr>
            </w:pPr>
            <w:r>
              <w:t>f) Logování do textového souboru</w:t>
            </w:r>
          </w:p>
          <w:p w14:paraId="6A872C88" w14:textId="77777777" w:rsidR="00D22B75" w:rsidRDefault="00D22B75" w:rsidP="00D22B75">
            <w:pPr>
              <w:pStyle w:val="Odstavecseseznamem"/>
              <w:widowControl w:val="0"/>
              <w:numPr>
                <w:ilvl w:val="2"/>
                <w:numId w:val="19"/>
              </w:numPr>
            </w:pPr>
            <w:r>
              <w:t xml:space="preserve">g) správa </w:t>
            </w:r>
            <w:proofErr w:type="spellStart"/>
            <w:r>
              <w:t>alertů</w:t>
            </w:r>
            <w:proofErr w:type="spellEnd"/>
            <w:r>
              <w:t xml:space="preserve"> </w:t>
            </w:r>
            <w:proofErr w:type="spellStart"/>
            <w:r>
              <w:t>OpsGenie</w:t>
            </w:r>
            <w:proofErr w:type="spellEnd"/>
          </w:p>
          <w:p w14:paraId="3FD43F17" w14:textId="77777777" w:rsidR="00D22B75" w:rsidRDefault="00D22B75" w:rsidP="00D22B75">
            <w:pPr>
              <w:pStyle w:val="Odstavecseseznamem"/>
              <w:widowControl w:val="0"/>
              <w:numPr>
                <w:ilvl w:val="2"/>
                <w:numId w:val="19"/>
              </w:numPr>
            </w:pPr>
            <w:r>
              <w:t>h) Pager</w:t>
            </w:r>
          </w:p>
          <w:p w14:paraId="4FC072D3" w14:textId="77777777" w:rsidR="00D22B75" w:rsidRDefault="00D22B75" w:rsidP="00D22B75">
            <w:pPr>
              <w:pStyle w:val="Odstavecseseznamem"/>
              <w:widowControl w:val="0"/>
              <w:numPr>
                <w:ilvl w:val="2"/>
                <w:numId w:val="19"/>
              </w:numPr>
            </w:pPr>
            <w:r>
              <w:t>i) Post to IFTT</w:t>
            </w:r>
          </w:p>
          <w:p w14:paraId="0B87FB12" w14:textId="77777777" w:rsidR="00D22B75" w:rsidRDefault="00D22B75" w:rsidP="00D22B75">
            <w:pPr>
              <w:pStyle w:val="Odstavecseseznamem"/>
              <w:widowControl w:val="0"/>
              <w:numPr>
                <w:ilvl w:val="2"/>
                <w:numId w:val="19"/>
              </w:numPr>
            </w:pPr>
            <w:r>
              <w:t xml:space="preserve">j) Post to </w:t>
            </w:r>
            <w:proofErr w:type="spellStart"/>
            <w:r>
              <w:t>Slack</w:t>
            </w:r>
            <w:proofErr w:type="spellEnd"/>
          </w:p>
          <w:p w14:paraId="2A3696A0" w14:textId="77777777" w:rsidR="00D22B75" w:rsidRDefault="00D22B75" w:rsidP="00D22B75">
            <w:pPr>
              <w:pStyle w:val="Odstavecseseznamem"/>
              <w:widowControl w:val="0"/>
              <w:numPr>
                <w:ilvl w:val="2"/>
                <w:numId w:val="19"/>
              </w:numPr>
            </w:pPr>
            <w:r>
              <w:t xml:space="preserve">k) </w:t>
            </w:r>
            <w:proofErr w:type="spellStart"/>
            <w:r>
              <w:t>PowerShell</w:t>
            </w:r>
            <w:proofErr w:type="spellEnd"/>
          </w:p>
          <w:p w14:paraId="2A1ED6D2" w14:textId="77777777" w:rsidR="00D22B75" w:rsidRDefault="00D22B75" w:rsidP="00D22B75">
            <w:pPr>
              <w:pStyle w:val="Odstavecseseznamem"/>
              <w:widowControl w:val="0"/>
              <w:numPr>
                <w:ilvl w:val="2"/>
                <w:numId w:val="19"/>
              </w:numPr>
            </w:pPr>
            <w:r>
              <w:t>l) Program</w:t>
            </w:r>
          </w:p>
          <w:p w14:paraId="246DBEFB" w14:textId="77777777" w:rsidR="00D22B75" w:rsidRDefault="00D22B75" w:rsidP="00D22B75">
            <w:pPr>
              <w:pStyle w:val="Odstavecseseznamem"/>
              <w:widowControl w:val="0"/>
              <w:numPr>
                <w:ilvl w:val="2"/>
                <w:numId w:val="19"/>
              </w:numPr>
            </w:pPr>
            <w:r>
              <w:t>m) restart služby</w:t>
            </w:r>
          </w:p>
          <w:p w14:paraId="2FAA0B79" w14:textId="77777777" w:rsidR="00D22B75" w:rsidRDefault="00D22B75" w:rsidP="00D22B75">
            <w:pPr>
              <w:pStyle w:val="Odstavecseseznamem"/>
              <w:widowControl w:val="0"/>
              <w:numPr>
                <w:ilvl w:val="2"/>
                <w:numId w:val="19"/>
              </w:numPr>
            </w:pPr>
            <w:r>
              <w:t>n) SMS</w:t>
            </w:r>
          </w:p>
          <w:p w14:paraId="37D8E0BF" w14:textId="77777777" w:rsidR="00D22B75" w:rsidRDefault="00D22B75" w:rsidP="00D22B75">
            <w:pPr>
              <w:pStyle w:val="Odstavecseseznamem"/>
              <w:widowControl w:val="0"/>
              <w:numPr>
                <w:ilvl w:val="2"/>
                <w:numId w:val="19"/>
              </w:numPr>
            </w:pPr>
            <w:r>
              <w:t>o) Zvuk</w:t>
            </w:r>
          </w:p>
          <w:p w14:paraId="61A14F4B" w14:textId="77777777" w:rsidR="00D22B75" w:rsidRDefault="00D22B75" w:rsidP="00D22B75">
            <w:pPr>
              <w:pStyle w:val="Odstavecseseznamem"/>
              <w:widowControl w:val="0"/>
              <w:numPr>
                <w:ilvl w:val="2"/>
                <w:numId w:val="19"/>
              </w:numPr>
            </w:pPr>
            <w:r>
              <w:t>p) Syslog</w:t>
            </w:r>
          </w:p>
          <w:p w14:paraId="26268606" w14:textId="77777777" w:rsidR="00D22B75" w:rsidRDefault="00D22B75" w:rsidP="00D22B75">
            <w:pPr>
              <w:pStyle w:val="Odstavecseseznamem"/>
              <w:widowControl w:val="0"/>
              <w:numPr>
                <w:ilvl w:val="2"/>
                <w:numId w:val="19"/>
              </w:numPr>
            </w:pPr>
            <w:r>
              <w:t xml:space="preserve">q) Text to </w:t>
            </w:r>
            <w:proofErr w:type="spellStart"/>
            <w:r>
              <w:t>Speech</w:t>
            </w:r>
            <w:proofErr w:type="spellEnd"/>
          </w:p>
          <w:p w14:paraId="725C8829" w14:textId="77777777" w:rsidR="00D22B75" w:rsidRDefault="00D22B75" w:rsidP="00D22B75">
            <w:pPr>
              <w:pStyle w:val="Odstavecseseznamem"/>
              <w:widowControl w:val="0"/>
              <w:numPr>
                <w:ilvl w:val="2"/>
                <w:numId w:val="19"/>
              </w:numPr>
            </w:pPr>
            <w:r>
              <w:t>r) Vmware</w:t>
            </w:r>
          </w:p>
          <w:p w14:paraId="4C6D82EF" w14:textId="77777777" w:rsidR="00D22B75" w:rsidRDefault="00D22B75" w:rsidP="00D22B75">
            <w:pPr>
              <w:pStyle w:val="Odstavecseseznamem"/>
              <w:widowControl w:val="0"/>
              <w:numPr>
                <w:ilvl w:val="2"/>
                <w:numId w:val="19"/>
              </w:numPr>
            </w:pPr>
            <w:r>
              <w:t>s) Webový Alarm,</w:t>
            </w:r>
          </w:p>
          <w:p w14:paraId="68236879" w14:textId="77777777" w:rsidR="00D22B75" w:rsidRDefault="00D22B75" w:rsidP="00D22B75">
            <w:pPr>
              <w:pStyle w:val="Odstavecseseznamem"/>
              <w:widowControl w:val="0"/>
              <w:numPr>
                <w:ilvl w:val="2"/>
                <w:numId w:val="19"/>
              </w:numPr>
            </w:pPr>
            <w:r>
              <w:t>t) Windows Event Log</w:t>
            </w:r>
          </w:p>
          <w:p w14:paraId="1105D77B" w14:textId="77777777" w:rsidR="00D22B75" w:rsidRDefault="00D22B75" w:rsidP="00D22B75">
            <w:pPr>
              <w:pStyle w:val="Odstavecseseznamem"/>
              <w:widowControl w:val="0"/>
              <w:numPr>
                <w:ilvl w:val="2"/>
                <w:numId w:val="19"/>
              </w:numPr>
            </w:pPr>
            <w:r>
              <w:t>u) For performance monitoring</w:t>
            </w:r>
          </w:p>
          <w:p w14:paraId="3EDF2D6A" w14:textId="77777777" w:rsidR="00D22B75" w:rsidRDefault="00D22B75" w:rsidP="00D22B75">
            <w:pPr>
              <w:pStyle w:val="Odstavecseseznamem"/>
              <w:widowControl w:val="0"/>
              <w:numPr>
                <w:ilvl w:val="2"/>
                <w:numId w:val="19"/>
              </w:numPr>
            </w:pPr>
            <w:r>
              <w:t>v) Email,</w:t>
            </w:r>
          </w:p>
          <w:p w14:paraId="15F7659C" w14:textId="0193156D" w:rsidR="00D22B75" w:rsidRDefault="00D22B75" w:rsidP="00D22B75">
            <w:pPr>
              <w:pStyle w:val="Odstavecseseznamem"/>
              <w:widowControl w:val="0"/>
              <w:numPr>
                <w:ilvl w:val="2"/>
                <w:numId w:val="19"/>
              </w:numPr>
            </w:pPr>
            <w:r>
              <w:t>w) generování SMS</w:t>
            </w:r>
          </w:p>
          <w:p w14:paraId="76DCB09E" w14:textId="77777777" w:rsidR="00D22B75" w:rsidRDefault="00D22B75" w:rsidP="00D22B75">
            <w:pPr>
              <w:pStyle w:val="Odstavecseseznamem"/>
              <w:widowControl w:val="0"/>
              <w:numPr>
                <w:ilvl w:val="1"/>
                <w:numId w:val="19"/>
              </w:numPr>
            </w:pPr>
            <w:r>
              <w:t>Pro alerty</w:t>
            </w:r>
          </w:p>
          <w:p w14:paraId="0D8987CB" w14:textId="77777777" w:rsidR="00D22B75" w:rsidRDefault="00D22B75" w:rsidP="00D22B75">
            <w:pPr>
              <w:pStyle w:val="Odstavecseseznamem"/>
              <w:widowControl w:val="0"/>
              <w:numPr>
                <w:ilvl w:val="2"/>
                <w:numId w:val="19"/>
              </w:numPr>
            </w:pPr>
            <w:r>
              <w:t>Možnost definovat e-mail a SMS</w:t>
            </w:r>
          </w:p>
          <w:p w14:paraId="2D6AA48F" w14:textId="77777777" w:rsidR="00D22B75" w:rsidRDefault="00D22B75" w:rsidP="00D22B75">
            <w:pPr>
              <w:pStyle w:val="Odstavecseseznamem"/>
              <w:widowControl w:val="0"/>
              <w:numPr>
                <w:ilvl w:val="2"/>
                <w:numId w:val="19"/>
              </w:numPr>
            </w:pPr>
            <w:r>
              <w:t>Musí být možné definovat různé intervaly podle různých kritérií pro analýzu síťového provozu, pasivní monitory, monitory výkonu a bezdrátové monitory</w:t>
            </w:r>
          </w:p>
          <w:p w14:paraId="38E6F077" w14:textId="77777777" w:rsidR="00D22B75" w:rsidRDefault="00D22B75" w:rsidP="00D22B75">
            <w:pPr>
              <w:pStyle w:val="Odstavecseseznamem"/>
              <w:widowControl w:val="0"/>
              <w:numPr>
                <w:ilvl w:val="2"/>
                <w:numId w:val="19"/>
              </w:numPr>
            </w:pPr>
            <w:r>
              <w:t>Alarmy vytvořené pro různé pracovní intervaly musí být dostupné na centrální monitorovací obrazovce výstrah (dashboard)</w:t>
            </w:r>
          </w:p>
          <w:p w14:paraId="20ACFC19" w14:textId="77777777" w:rsidR="00D22B75" w:rsidRDefault="00D22B75" w:rsidP="00D22B75">
            <w:pPr>
              <w:pStyle w:val="Odstavecseseznamem"/>
              <w:widowControl w:val="0"/>
              <w:numPr>
                <w:ilvl w:val="2"/>
                <w:numId w:val="19"/>
              </w:numPr>
            </w:pPr>
            <w:r>
              <w:t xml:space="preserve">Alarmy (e-mail a </w:t>
            </w:r>
            <w:proofErr w:type="spellStart"/>
            <w:r>
              <w:t>sms</w:t>
            </w:r>
            <w:proofErr w:type="spellEnd"/>
            <w:r>
              <w:t>) a zásady alarmů musí být dostupné po stanovené intervaly</w:t>
            </w:r>
          </w:p>
          <w:p w14:paraId="34A2251B" w14:textId="5BC7F273" w:rsidR="00D22B75" w:rsidRDefault="00D22B75" w:rsidP="00D22B75">
            <w:pPr>
              <w:pStyle w:val="Odstavecseseznamem"/>
              <w:widowControl w:val="0"/>
              <w:numPr>
                <w:ilvl w:val="2"/>
                <w:numId w:val="19"/>
              </w:numPr>
            </w:pPr>
            <w:r>
              <w:t>V zásadách alarmů musí být možné provádět postupné definice varování (eskalace)</w:t>
            </w:r>
          </w:p>
          <w:p w14:paraId="1268F833" w14:textId="77777777" w:rsidR="00D22B75" w:rsidRDefault="00D22B75" w:rsidP="00D22B75">
            <w:pPr>
              <w:pStyle w:val="Odstavecseseznamem"/>
              <w:widowControl w:val="0"/>
              <w:numPr>
                <w:ilvl w:val="0"/>
                <w:numId w:val="19"/>
              </w:numPr>
            </w:pPr>
            <w:r>
              <w:t>Knihovna</w:t>
            </w:r>
          </w:p>
          <w:p w14:paraId="744B2DC7" w14:textId="77777777" w:rsidR="00D22B75" w:rsidRDefault="00D22B75" w:rsidP="00D22B75">
            <w:pPr>
              <w:pStyle w:val="Odstavecseseznamem"/>
              <w:widowControl w:val="0"/>
              <w:numPr>
                <w:ilvl w:val="1"/>
                <w:numId w:val="19"/>
              </w:numPr>
            </w:pPr>
            <w:r>
              <w:t xml:space="preserve">Musí zahrnovat úlohy týkající se pověření, monitoru (aktivního, pasivního, výkonnostního), role a </w:t>
            </w:r>
            <w:proofErr w:type="spellStart"/>
            <w:r>
              <w:t>podrole</w:t>
            </w:r>
            <w:proofErr w:type="spellEnd"/>
            <w:r>
              <w:t xml:space="preserve"> zařízení a systémové úlohy</w:t>
            </w:r>
          </w:p>
          <w:p w14:paraId="03283278" w14:textId="77777777" w:rsidR="00D22B75" w:rsidRDefault="00D22B75" w:rsidP="00D22B75">
            <w:pPr>
              <w:pStyle w:val="Odstavecseseznamem"/>
              <w:widowControl w:val="0"/>
              <w:numPr>
                <w:ilvl w:val="0"/>
                <w:numId w:val="19"/>
              </w:numPr>
            </w:pPr>
            <w:r>
              <w:t>Požadavky na monitoring provozu v síti</w:t>
            </w:r>
          </w:p>
          <w:p w14:paraId="6ED1F0A5" w14:textId="77777777" w:rsidR="00D22B75" w:rsidRDefault="00D22B75" w:rsidP="00D22B75">
            <w:pPr>
              <w:pStyle w:val="Odstavecseseznamem"/>
              <w:widowControl w:val="0"/>
              <w:numPr>
                <w:ilvl w:val="1"/>
                <w:numId w:val="19"/>
              </w:numPr>
            </w:pPr>
            <w:r>
              <w:t>Nástroj musí podporovat podrobné monitorování a analýzu stávající sítě a síťového provozu</w:t>
            </w:r>
          </w:p>
          <w:p w14:paraId="286C6DC2" w14:textId="77777777" w:rsidR="00D22B75" w:rsidRDefault="00D22B75" w:rsidP="00D22B75">
            <w:pPr>
              <w:pStyle w:val="Odstavecseseznamem"/>
              <w:widowControl w:val="0"/>
              <w:numPr>
                <w:ilvl w:val="1"/>
                <w:numId w:val="19"/>
              </w:numPr>
            </w:pPr>
            <w:r>
              <w:t>Nástroj musí umět klasifikovat síťový provoz procházející v určitém časovém období podle parametrů, jako je odesílatel, příjemce, aplikace, protokol, port, rychlost provozu, využití provozu</w:t>
            </w:r>
          </w:p>
          <w:p w14:paraId="51B7F6B4" w14:textId="77777777" w:rsidR="00D22B75" w:rsidRDefault="00D22B75" w:rsidP="00D22B75">
            <w:pPr>
              <w:pStyle w:val="Odstavecseseznamem"/>
              <w:widowControl w:val="0"/>
              <w:numPr>
                <w:ilvl w:val="1"/>
                <w:numId w:val="19"/>
              </w:numPr>
            </w:pPr>
            <w:r>
              <w:t>Aby byla analyzovaná data srozumitelná, musí podporovat shromáždění informací o výkonnostních kritériích ze zařízení sledovaných na síti pomocí protokolů jako je SNMP/WMI a klasifikovat informace o používaných aplikacích dle IEEE či aplikačních detailů</w:t>
            </w:r>
          </w:p>
          <w:p w14:paraId="020C3425" w14:textId="77777777" w:rsidR="00D22B75" w:rsidRDefault="00D22B75" w:rsidP="00D22B75">
            <w:pPr>
              <w:pStyle w:val="Odstavecseseznamem"/>
              <w:widowControl w:val="0"/>
              <w:numPr>
                <w:ilvl w:val="1"/>
                <w:numId w:val="19"/>
              </w:numPr>
            </w:pPr>
            <w:r>
              <w:t xml:space="preserve">Nástroj musí podporovat zobrazení provozu </w:t>
            </w:r>
            <w:proofErr w:type="spellStart"/>
            <w:r>
              <w:t>load</w:t>
            </w:r>
            <w:proofErr w:type="spellEnd"/>
            <w:r>
              <w:t xml:space="preserve"> </w:t>
            </w:r>
            <w:proofErr w:type="spellStart"/>
            <w:r>
              <w:t>balanceru</w:t>
            </w:r>
            <w:proofErr w:type="spellEnd"/>
            <w:r>
              <w:t>, aplikačního serveru nebo webového serveru nebo peer-to-peer aplikací s možností reportování (i podle počtu přijatých dat na hosta)</w:t>
            </w:r>
          </w:p>
          <w:p w14:paraId="2E6FB115" w14:textId="77777777" w:rsidR="00D22B75" w:rsidRDefault="00D22B75" w:rsidP="00D22B75">
            <w:pPr>
              <w:pStyle w:val="Odstavecseseznamem"/>
              <w:widowControl w:val="0"/>
              <w:numPr>
                <w:ilvl w:val="1"/>
                <w:numId w:val="19"/>
              </w:numPr>
            </w:pPr>
            <w:r>
              <w:t xml:space="preserve">Monitorovací nástroj musí podporovat vytvoření reportů – top příjemci s nejvíce neúspěšnými připojeními, dále skenování portů, penetrační testování, bezpečnostní testy a informace o zranitelnostech, které využívají hackeři, nebo o pokusech o útoky </w:t>
            </w:r>
            <w:proofErr w:type="spellStart"/>
            <w:r>
              <w:t>DoS</w:t>
            </w:r>
            <w:proofErr w:type="spellEnd"/>
          </w:p>
          <w:p w14:paraId="55020187" w14:textId="77777777" w:rsidR="00D22B75" w:rsidRDefault="00D22B75" w:rsidP="00D22B75">
            <w:pPr>
              <w:pStyle w:val="Odstavecseseznamem"/>
              <w:widowControl w:val="0"/>
              <w:numPr>
                <w:ilvl w:val="1"/>
                <w:numId w:val="19"/>
              </w:numPr>
            </w:pPr>
            <w:r>
              <w:t>Nástroj musí podporovat zobrazení reportů uživatelů, kteří generují největší síťový provoz.</w:t>
            </w:r>
          </w:p>
          <w:p w14:paraId="311BAC7F" w14:textId="77777777" w:rsidR="00D22B75" w:rsidRDefault="00D22B75" w:rsidP="00D22B75">
            <w:pPr>
              <w:pStyle w:val="Odstavecseseznamem"/>
              <w:widowControl w:val="0"/>
              <w:numPr>
                <w:ilvl w:val="1"/>
                <w:numId w:val="19"/>
              </w:numPr>
            </w:pPr>
            <w:r>
              <w:t xml:space="preserve">Nástroj musí podporovat vytváření sestav dle parametrů standardu NBAR (Network </w:t>
            </w:r>
            <w:proofErr w:type="spellStart"/>
            <w:r>
              <w:t>Based</w:t>
            </w:r>
            <w:proofErr w:type="spellEnd"/>
            <w:r>
              <w:t xml:space="preserve"> </w:t>
            </w:r>
            <w:proofErr w:type="spellStart"/>
            <w:r>
              <w:t>Application</w:t>
            </w:r>
            <w:proofErr w:type="spellEnd"/>
            <w:r>
              <w:t xml:space="preserve"> </w:t>
            </w:r>
            <w:proofErr w:type="spellStart"/>
            <w:r>
              <w:t>Recognition</w:t>
            </w:r>
            <w:proofErr w:type="spellEnd"/>
            <w:r>
              <w:t xml:space="preserve">) nebo </w:t>
            </w:r>
            <w:proofErr w:type="spellStart"/>
            <w:r>
              <w:t>QoS</w:t>
            </w:r>
            <w:proofErr w:type="spellEnd"/>
          </w:p>
          <w:p w14:paraId="443C6AB2" w14:textId="77777777" w:rsidR="00D22B75" w:rsidRDefault="00D22B75" w:rsidP="00D22B75">
            <w:pPr>
              <w:pStyle w:val="Odstavecseseznamem"/>
              <w:widowControl w:val="0"/>
              <w:numPr>
                <w:ilvl w:val="1"/>
                <w:numId w:val="19"/>
              </w:numPr>
            </w:pPr>
            <w:r>
              <w:t>Nástroj musí podporovat klasifikaci odeslaného a přijatého provozu podle zeměpisné polohy její analýzou podle domén, měst a zemí</w:t>
            </w:r>
          </w:p>
          <w:p w14:paraId="22F3104F" w14:textId="6841ED60" w:rsidR="00D22B75" w:rsidRDefault="00D22B75" w:rsidP="00D22B75">
            <w:pPr>
              <w:pStyle w:val="Odstavecseseznamem"/>
              <w:widowControl w:val="0"/>
              <w:numPr>
                <w:ilvl w:val="1"/>
                <w:numId w:val="19"/>
              </w:numPr>
            </w:pPr>
            <w:r>
              <w:t>Nástroj musí umět podporovat nahlášení podezřelých připojení pomocí knihovny reputace IP vytvořené pomocí databází Tor</w:t>
            </w:r>
          </w:p>
          <w:p w14:paraId="61C574FF" w14:textId="77777777" w:rsidR="00D22B75" w:rsidRDefault="00D22B75" w:rsidP="00D22B75">
            <w:pPr>
              <w:pStyle w:val="Odstavecseseznamem"/>
              <w:widowControl w:val="0"/>
              <w:numPr>
                <w:ilvl w:val="0"/>
                <w:numId w:val="19"/>
              </w:numPr>
            </w:pPr>
            <w:r>
              <w:t>Požadavky monitorování bezdrátových sítí</w:t>
            </w:r>
          </w:p>
          <w:p w14:paraId="688F8EA0" w14:textId="59CC28EB" w:rsidR="00D22B75" w:rsidRDefault="00D22B75" w:rsidP="00D22B75">
            <w:pPr>
              <w:pStyle w:val="Odstavecseseznamem"/>
              <w:widowControl w:val="0"/>
              <w:numPr>
                <w:ilvl w:val="1"/>
                <w:numId w:val="19"/>
              </w:numPr>
            </w:pPr>
            <w:r>
              <w:t>V rámci řízení sítě bezdrátovým kontrolérem musí monitorovací nástroj všechny prvky na bezdrátové síti infrastruktury zobrazit a zmapovat</w:t>
            </w:r>
          </w:p>
        </w:tc>
      </w:tr>
      <w:tr w:rsidR="00494D2F" w14:paraId="773642E7"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63FC670" w14:textId="775D1271" w:rsidR="00494D2F" w:rsidRDefault="00D22B75" w:rsidP="0082367E">
            <w:pPr>
              <w:widowControl w:val="0"/>
            </w:pPr>
            <w:r>
              <w:t>Požadavky na provoz</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7ACB205" w14:textId="6BC0F1A9" w:rsidR="00494D2F" w:rsidRDefault="00D22B75" w:rsidP="0082367E">
            <w:pPr>
              <w:widowControl w:val="0"/>
            </w:pPr>
            <w:r>
              <w:t>M</w:t>
            </w:r>
            <w:r w:rsidRPr="009423C9">
              <w:t xml:space="preserve">onitoring bude </w:t>
            </w:r>
            <w:r>
              <w:t>provozovaný</w:t>
            </w:r>
            <w:r w:rsidRPr="009423C9">
              <w:t xml:space="preserve"> prostřednictvím virtuální appliance ve </w:t>
            </w:r>
            <w:r w:rsidRPr="00D22B75">
              <w:t>virtualizačním prostředí (VMware vSphere) kupující</w:t>
            </w:r>
            <w:r>
              <w:t>ho</w:t>
            </w:r>
            <w:r w:rsidRPr="009423C9">
              <w:t xml:space="preserve">. Pokud monitoring SW vyžaduje další licence (např. OS apod.), je </w:t>
            </w:r>
            <w:r>
              <w:t>dodavatel</w:t>
            </w:r>
            <w:r w:rsidRPr="009423C9">
              <w:t xml:space="preserve"> povinen </w:t>
            </w:r>
            <w:r>
              <w:t>takové další licence zohlednit do své nabídky a učinit je tak její součástí</w:t>
            </w:r>
          </w:p>
        </w:tc>
      </w:tr>
      <w:tr w:rsidR="00494D2F" w14:paraId="27BE2D37"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C772122" w14:textId="4F5E6AE2" w:rsidR="00494D2F" w:rsidRDefault="00494D2F" w:rsidP="0082367E">
            <w:pPr>
              <w:widowControl w:val="0"/>
            </w:pPr>
            <w:r>
              <w:t>Technická podpora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13EF808" w14:textId="0419BBEA" w:rsidR="00494D2F" w:rsidRDefault="00494D2F" w:rsidP="0082367E">
            <w:pPr>
              <w:widowControl w:val="0"/>
            </w:pPr>
            <w:r>
              <w:t xml:space="preserve">Nárok na </w:t>
            </w:r>
            <w:proofErr w:type="spellStart"/>
            <w:r>
              <w:t>maintenance</w:t>
            </w:r>
            <w:proofErr w:type="spellEnd"/>
            <w:r>
              <w:t xml:space="preserve"> a opravné balíčky software od výr</w:t>
            </w:r>
            <w:r w:rsidR="00E90922">
              <w:t>obce software po dobu 60 měsíců</w:t>
            </w:r>
          </w:p>
        </w:tc>
      </w:tr>
    </w:tbl>
    <w:p w14:paraId="76C36395" w14:textId="437C1450" w:rsidR="006147C4" w:rsidRDefault="006147C4" w:rsidP="009670A9">
      <w:pPr>
        <w:pStyle w:val="Nadpis2"/>
      </w:pPr>
      <w:bookmarkStart w:id="11" w:name="_Toc188446876"/>
      <w:r>
        <w:t>Ochrana před škodlivým kódem</w:t>
      </w:r>
      <w:bookmarkEnd w:id="11"/>
    </w:p>
    <w:p w14:paraId="77EA141C" w14:textId="77777777" w:rsidR="002F4448" w:rsidRDefault="002F4448" w:rsidP="00687EF8">
      <w:pPr>
        <w:keepNext/>
      </w:pPr>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2F4448" w14:paraId="500D302E" w14:textId="77777777" w:rsidTr="002F4448">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6A126F7B" w14:textId="77777777" w:rsidR="002F4448" w:rsidRDefault="002F4448"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604B9E85" w14:textId="77777777" w:rsidR="002F4448" w:rsidRDefault="002F4448" w:rsidP="0082367E">
            <w:pPr>
              <w:widowControl w:val="0"/>
            </w:pPr>
            <w:r>
              <w:t>Popis parametru</w:t>
            </w:r>
          </w:p>
        </w:tc>
      </w:tr>
      <w:tr w:rsidR="002F4448" w14:paraId="44EB7D6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4FE22B7" w14:textId="4E3ACE17" w:rsidR="002F4448" w:rsidRDefault="002F4448" w:rsidP="0082367E">
            <w:pPr>
              <w:widowControl w:val="0"/>
            </w:pPr>
            <w:r>
              <w:t>Platforma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65C526EA" w14:textId="77777777" w:rsidR="002F4448" w:rsidRDefault="002F4448" w:rsidP="002F4448">
            <w:pPr>
              <w:widowControl w:val="0"/>
            </w:pPr>
            <w:r>
              <w:t>Možnost plně on-</w:t>
            </w:r>
            <w:proofErr w:type="spellStart"/>
            <w:r>
              <w:t>prem</w:t>
            </w:r>
            <w:proofErr w:type="spellEnd"/>
            <w:r>
              <w:t xml:space="preserve"> nasazení</w:t>
            </w:r>
          </w:p>
          <w:p w14:paraId="5772D5C5" w14:textId="77777777" w:rsidR="002F4448" w:rsidRDefault="002F4448" w:rsidP="002F4448">
            <w:pPr>
              <w:widowControl w:val="0"/>
            </w:pPr>
            <w:r>
              <w:t>Možnost plně cloudového nasazení</w:t>
            </w:r>
          </w:p>
          <w:p w14:paraId="6B7FD396" w14:textId="77777777" w:rsidR="002F4448" w:rsidRDefault="002F4448" w:rsidP="002F4448">
            <w:pPr>
              <w:widowControl w:val="0"/>
            </w:pPr>
            <w:r>
              <w:t>Hybridní možnost nasazení (kombinace on-</w:t>
            </w:r>
            <w:proofErr w:type="spellStart"/>
            <w:r>
              <w:t>prem</w:t>
            </w:r>
            <w:proofErr w:type="spellEnd"/>
            <w:r>
              <w:t xml:space="preserve"> a </w:t>
            </w:r>
            <w:proofErr w:type="spellStart"/>
            <w:r>
              <w:t>cloud</w:t>
            </w:r>
            <w:proofErr w:type="spellEnd"/>
            <w:r>
              <w:t>)</w:t>
            </w:r>
          </w:p>
          <w:p w14:paraId="24329E31" w14:textId="21E50659" w:rsidR="002F4448" w:rsidRDefault="002F4448" w:rsidP="002F4448">
            <w:pPr>
              <w:widowControl w:val="0"/>
            </w:pPr>
            <w:r>
              <w:t xml:space="preserve">Podpora </w:t>
            </w:r>
            <w:proofErr w:type="spellStart"/>
            <w:r>
              <w:t>multitenancy</w:t>
            </w:r>
            <w:proofErr w:type="spellEnd"/>
            <w:r>
              <w:t xml:space="preserve"> pro minimálně 3 tenanty (včetně licence, pokud je třeba)</w:t>
            </w:r>
          </w:p>
        </w:tc>
      </w:tr>
      <w:tr w:rsidR="002F4448" w14:paraId="2167E41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FD3C77F" w14:textId="64657282" w:rsidR="002F4448" w:rsidRDefault="002F4448" w:rsidP="0082367E">
            <w:pPr>
              <w:widowControl w:val="0"/>
            </w:pPr>
            <w:r>
              <w:t>Systémové vlastnosti a správa řešení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D0AA241" w14:textId="77777777" w:rsidR="002F4448" w:rsidRDefault="002F4448" w:rsidP="002F4448">
            <w:pPr>
              <w:widowControl w:val="0"/>
            </w:pPr>
            <w:r>
              <w:t>Podpora OS Windows 10/11</w:t>
            </w:r>
          </w:p>
          <w:p w14:paraId="3BFF61B8" w14:textId="77777777" w:rsidR="002F4448" w:rsidRDefault="002F4448" w:rsidP="002F4448">
            <w:pPr>
              <w:widowControl w:val="0"/>
            </w:pPr>
            <w:r>
              <w:t>Podpora starších Windows OS (Windows XP SP2, Windows 7)</w:t>
            </w:r>
          </w:p>
          <w:p w14:paraId="4F549BF8" w14:textId="77777777" w:rsidR="002F4448" w:rsidRDefault="002F4448" w:rsidP="002F4448">
            <w:pPr>
              <w:widowControl w:val="0"/>
            </w:pPr>
            <w:r>
              <w:t>Podpora Windows Server 2003 SP2-2022</w:t>
            </w:r>
          </w:p>
          <w:p w14:paraId="7BF067E9" w14:textId="77777777" w:rsidR="002F4448" w:rsidRDefault="002F4448" w:rsidP="002F4448">
            <w:pPr>
              <w:widowControl w:val="0"/>
            </w:pPr>
            <w:r>
              <w:t>Podpora Mac OS</w:t>
            </w:r>
          </w:p>
          <w:p w14:paraId="50CF4849" w14:textId="77777777" w:rsidR="002F4448" w:rsidRDefault="002F4448" w:rsidP="002F4448">
            <w:pPr>
              <w:widowControl w:val="0"/>
            </w:pPr>
            <w:r>
              <w:t xml:space="preserve">Podpora Linux OS (Ubuntu LTS 16.04 a </w:t>
            </w:r>
            <w:proofErr w:type="spellStart"/>
            <w:r>
              <w:t>vyšši</w:t>
            </w:r>
            <w:proofErr w:type="spellEnd"/>
            <w:r>
              <w:t>, RHEL)</w:t>
            </w:r>
          </w:p>
          <w:p w14:paraId="3B14EF10" w14:textId="77777777" w:rsidR="002F4448" w:rsidRDefault="002F4448" w:rsidP="002F4448">
            <w:pPr>
              <w:widowControl w:val="0"/>
            </w:pPr>
            <w:r>
              <w:t>Podpora VDI prostředí (</w:t>
            </w:r>
            <w:proofErr w:type="spellStart"/>
            <w:r>
              <w:t>VMware</w:t>
            </w:r>
            <w:proofErr w:type="spellEnd"/>
            <w:r>
              <w:t xml:space="preserve"> </w:t>
            </w:r>
            <w:proofErr w:type="spellStart"/>
            <w:r>
              <w:t>Horizons</w:t>
            </w:r>
            <w:proofErr w:type="spellEnd"/>
            <w:r>
              <w:t xml:space="preserve"> 6-7, </w:t>
            </w:r>
            <w:proofErr w:type="spellStart"/>
            <w:r>
              <w:t>Citrix</w:t>
            </w:r>
            <w:proofErr w:type="spellEnd"/>
            <w:r>
              <w:t xml:space="preserve"> </w:t>
            </w:r>
            <w:proofErr w:type="spellStart"/>
            <w:r>
              <w:t>Xendesktop</w:t>
            </w:r>
            <w:proofErr w:type="spellEnd"/>
            <w:r>
              <w:t xml:space="preserve"> 7)</w:t>
            </w:r>
          </w:p>
          <w:p w14:paraId="2D240AC9" w14:textId="77777777" w:rsidR="002F4448" w:rsidRDefault="002F4448" w:rsidP="002F4448">
            <w:pPr>
              <w:widowControl w:val="0"/>
            </w:pPr>
            <w:proofErr w:type="spellStart"/>
            <w:r>
              <w:t>Lightweight</w:t>
            </w:r>
            <w:proofErr w:type="spellEnd"/>
            <w:r>
              <w:t xml:space="preserve"> agent pro koncové stanice (do 3% CPU a 400MB RAM)</w:t>
            </w:r>
          </w:p>
          <w:p w14:paraId="5ABE8FEB" w14:textId="77777777" w:rsidR="002F4448" w:rsidRDefault="002F4448" w:rsidP="002F4448">
            <w:pPr>
              <w:widowControl w:val="0"/>
            </w:pPr>
            <w:r>
              <w:t>Lokální administrátorské účty centrální administrace</w:t>
            </w:r>
          </w:p>
          <w:p w14:paraId="5BA40E79" w14:textId="77777777" w:rsidR="002F4448" w:rsidRDefault="002F4448" w:rsidP="002F4448">
            <w:pPr>
              <w:widowControl w:val="0"/>
            </w:pPr>
            <w:r>
              <w:t>Administrátorské účty navázané na LDAP centrální administrace</w:t>
            </w:r>
          </w:p>
          <w:p w14:paraId="3FCC2B92" w14:textId="77777777" w:rsidR="002F4448" w:rsidRDefault="002F4448" w:rsidP="002F4448">
            <w:pPr>
              <w:widowControl w:val="0"/>
            </w:pPr>
            <w:r>
              <w:t>Administrátorské účty navázané na SAML (</w:t>
            </w:r>
            <w:proofErr w:type="spellStart"/>
            <w:r>
              <w:t>Entra</w:t>
            </w:r>
            <w:proofErr w:type="spellEnd"/>
            <w:r>
              <w:t xml:space="preserve"> ID) centrální administrace</w:t>
            </w:r>
          </w:p>
          <w:p w14:paraId="16B0644C" w14:textId="77777777" w:rsidR="002F4448" w:rsidRDefault="002F4448" w:rsidP="002F4448">
            <w:pPr>
              <w:widowControl w:val="0"/>
            </w:pPr>
            <w:r>
              <w:t>Napojení na SIEM/Syslog</w:t>
            </w:r>
          </w:p>
          <w:p w14:paraId="08046C70" w14:textId="77777777" w:rsidR="002F4448" w:rsidRDefault="002F4448" w:rsidP="002F4448">
            <w:pPr>
              <w:widowControl w:val="0"/>
            </w:pPr>
            <w:r>
              <w:t>Plnění standardu GDPR (odstranění citlivých uživatelských údajů)</w:t>
            </w:r>
          </w:p>
          <w:p w14:paraId="2CC0BA56" w14:textId="77777777" w:rsidR="002F4448" w:rsidRDefault="002F4448" w:rsidP="002F4448">
            <w:pPr>
              <w:widowControl w:val="0"/>
            </w:pPr>
            <w:r>
              <w:t>Správa koncových stanic dle skupin</w:t>
            </w:r>
          </w:p>
          <w:p w14:paraId="78B9512D" w14:textId="77777777" w:rsidR="002F4448" w:rsidRDefault="002F4448" w:rsidP="002F4448">
            <w:pPr>
              <w:widowControl w:val="0"/>
            </w:pPr>
            <w:r>
              <w:t>Oddělené politiky pro skupiny koncových stanic</w:t>
            </w:r>
          </w:p>
          <w:p w14:paraId="786C26AD" w14:textId="77777777" w:rsidR="002F4448" w:rsidRDefault="002F4448" w:rsidP="002F4448">
            <w:pPr>
              <w:widowControl w:val="0"/>
            </w:pPr>
            <w:r>
              <w:t xml:space="preserve">Možnost vytvoření </w:t>
            </w:r>
            <w:proofErr w:type="spellStart"/>
            <w:r>
              <w:t>předkonfigurovaného</w:t>
            </w:r>
            <w:proofErr w:type="spellEnd"/>
            <w:r>
              <w:t xml:space="preserve"> instalačního balíčku</w:t>
            </w:r>
          </w:p>
          <w:p w14:paraId="6814BA73" w14:textId="77777777" w:rsidR="002F4448" w:rsidRDefault="002F4448" w:rsidP="002F4448">
            <w:pPr>
              <w:widowControl w:val="0"/>
            </w:pPr>
            <w:r>
              <w:t>Instalace agenta koncové stanice bez uživatelské interakce</w:t>
            </w:r>
          </w:p>
          <w:p w14:paraId="7E41B480" w14:textId="77777777" w:rsidR="002F4448" w:rsidRDefault="002F4448" w:rsidP="002F4448">
            <w:pPr>
              <w:widowControl w:val="0"/>
            </w:pPr>
            <w:r>
              <w:t>Možnost globálního preventivního nebo simulačního módu vynucování politik</w:t>
            </w:r>
          </w:p>
          <w:p w14:paraId="3A992D34" w14:textId="39B693D4" w:rsidR="002F4448" w:rsidRDefault="002F4448" w:rsidP="002F4448">
            <w:pPr>
              <w:widowControl w:val="0"/>
            </w:pPr>
            <w:r>
              <w:t>Nemožnost ukončení procesu agenta koncové stanice ani s právy administrátora</w:t>
            </w:r>
          </w:p>
        </w:tc>
      </w:tr>
      <w:tr w:rsidR="002F4448" w14:paraId="60798CDD"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89D22E8" w14:textId="0F7FAA54" w:rsidR="002F4448" w:rsidRDefault="002F4448" w:rsidP="0082367E">
            <w:pPr>
              <w:widowControl w:val="0"/>
            </w:pPr>
            <w:r>
              <w:t>Antivirus</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5AA0DAC" w14:textId="77777777" w:rsidR="002F4448" w:rsidRDefault="002F4448" w:rsidP="002F4448">
            <w:pPr>
              <w:widowControl w:val="0"/>
            </w:pPr>
            <w:r>
              <w:t>Moderní antivirový engine s využitím strojového učení</w:t>
            </w:r>
          </w:p>
          <w:p w14:paraId="57DB43D1" w14:textId="77777777" w:rsidR="002F4448" w:rsidRDefault="002F4448" w:rsidP="002F4448">
            <w:pPr>
              <w:widowControl w:val="0"/>
            </w:pPr>
            <w:r>
              <w:t>Real-time antivirové ochrana koncové stanice</w:t>
            </w:r>
          </w:p>
          <w:p w14:paraId="11C59BF2" w14:textId="77777777" w:rsidR="002F4448" w:rsidRDefault="002F4448" w:rsidP="002F4448">
            <w:pPr>
              <w:widowControl w:val="0"/>
            </w:pPr>
            <w:r>
              <w:t xml:space="preserve">Možnost připojení na </w:t>
            </w:r>
            <w:proofErr w:type="spellStart"/>
            <w:r>
              <w:t>sandboxu</w:t>
            </w:r>
            <w:proofErr w:type="spellEnd"/>
            <w:r>
              <w:t xml:space="preserve"> výrobce nebo přes ICAP protokol na sandbox třetí strany</w:t>
            </w:r>
          </w:p>
          <w:p w14:paraId="7F50F951" w14:textId="64FC3F6B" w:rsidR="002F4448" w:rsidRDefault="002F4448" w:rsidP="002F4448">
            <w:pPr>
              <w:widowControl w:val="0"/>
            </w:pPr>
            <w:r>
              <w:t>Periodický a ad-hoc sken stanic</w:t>
            </w:r>
          </w:p>
        </w:tc>
      </w:tr>
      <w:tr w:rsidR="002F4448" w14:paraId="3EFD247C"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3DA2B1" w14:textId="78031D13" w:rsidR="002F4448" w:rsidRDefault="002F4448" w:rsidP="0082367E">
            <w:pPr>
              <w:widowControl w:val="0"/>
            </w:pPr>
            <w:r>
              <w:t>Ochrana aplikací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6B83C22E" w14:textId="77777777" w:rsidR="002F4448" w:rsidRDefault="002F4448" w:rsidP="002F4448">
            <w:pPr>
              <w:widowControl w:val="0"/>
            </w:pPr>
            <w:r>
              <w:t>Přehled instalovaných aplikací na koncových stanicích</w:t>
            </w:r>
          </w:p>
          <w:p w14:paraId="38BD5A1E" w14:textId="77777777" w:rsidR="002F4448" w:rsidRDefault="002F4448" w:rsidP="002F4448">
            <w:pPr>
              <w:widowControl w:val="0"/>
            </w:pPr>
            <w:r>
              <w:t>Klasifikace a reputační ohodnocení aplikací</w:t>
            </w:r>
          </w:p>
          <w:p w14:paraId="53371108" w14:textId="77777777" w:rsidR="002F4448" w:rsidRDefault="002F4448" w:rsidP="002F4448">
            <w:pPr>
              <w:widowControl w:val="0"/>
            </w:pPr>
            <w:r>
              <w:t>Vyhodnocení zranitelností aplikací a odkaz na CVE</w:t>
            </w:r>
          </w:p>
          <w:p w14:paraId="02953B79" w14:textId="77777777" w:rsidR="002F4448" w:rsidRDefault="002F4448" w:rsidP="002F4448">
            <w:pPr>
              <w:widowControl w:val="0"/>
            </w:pPr>
            <w:r>
              <w:t>Zákaz síťové komunikace zranitelných aplikací (</w:t>
            </w:r>
            <w:proofErr w:type="spellStart"/>
            <w:r>
              <w:t>virtual</w:t>
            </w:r>
            <w:proofErr w:type="spellEnd"/>
            <w:r>
              <w:t xml:space="preserve"> </w:t>
            </w:r>
            <w:proofErr w:type="spellStart"/>
            <w:r>
              <w:t>patching</w:t>
            </w:r>
            <w:proofErr w:type="spellEnd"/>
            <w:r>
              <w:t>)</w:t>
            </w:r>
          </w:p>
          <w:p w14:paraId="32174316" w14:textId="77777777" w:rsidR="002F4448" w:rsidRDefault="002F4448" w:rsidP="002F4448">
            <w:pPr>
              <w:widowControl w:val="0"/>
            </w:pPr>
            <w:r>
              <w:t>Definice politik pro zákaz síťové komunikace na základě reputace</w:t>
            </w:r>
          </w:p>
          <w:p w14:paraId="41756A54" w14:textId="77777777" w:rsidR="002F4448" w:rsidRDefault="002F4448" w:rsidP="002F4448">
            <w:pPr>
              <w:widowControl w:val="0"/>
            </w:pPr>
            <w:r>
              <w:t>Definice politik pro zákaz síťové komunikace na základě výrobce</w:t>
            </w:r>
          </w:p>
          <w:p w14:paraId="507CDFFF" w14:textId="77777777" w:rsidR="002F4448" w:rsidRDefault="002F4448" w:rsidP="002F4448">
            <w:pPr>
              <w:widowControl w:val="0"/>
            </w:pPr>
            <w:r>
              <w:t>Definice politik pro zákaz síťové komunikace na základě zranitelnosti</w:t>
            </w:r>
          </w:p>
          <w:p w14:paraId="42973C9D" w14:textId="61AA1E6A" w:rsidR="002F4448" w:rsidRDefault="002F4448" w:rsidP="002F4448">
            <w:pPr>
              <w:widowControl w:val="0"/>
            </w:pPr>
            <w:r>
              <w:t>Zákaz spouštění konkrétních aplikací</w:t>
            </w:r>
          </w:p>
        </w:tc>
      </w:tr>
      <w:tr w:rsidR="002F4448" w14:paraId="4E35BADC"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6B0543" w14:textId="7CA013C2" w:rsidR="002F4448" w:rsidRDefault="002F4448" w:rsidP="0082367E">
            <w:pPr>
              <w:widowControl w:val="0"/>
            </w:pPr>
            <w:r>
              <w:t>Detekce útoků a malware</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010D974" w14:textId="77777777" w:rsidR="002F4448" w:rsidRDefault="002F4448" w:rsidP="002F4448">
            <w:pPr>
              <w:widowControl w:val="0"/>
            </w:pPr>
            <w:r>
              <w:t>Behaviorální analýza bez použití signatur</w:t>
            </w:r>
          </w:p>
          <w:p w14:paraId="11730CA3" w14:textId="77777777" w:rsidR="002F4448" w:rsidRDefault="002F4448" w:rsidP="002F4448">
            <w:pPr>
              <w:widowControl w:val="0"/>
            </w:pPr>
            <w:r>
              <w:t>Grafický agregovaný přehled detekovaných událostí s možností forenzní analýzy</w:t>
            </w:r>
          </w:p>
          <w:p w14:paraId="05B8865C" w14:textId="77777777" w:rsidR="002F4448" w:rsidRDefault="002F4448" w:rsidP="002F4448">
            <w:pPr>
              <w:widowControl w:val="0"/>
            </w:pPr>
            <w:r>
              <w:t>Detekce a mapování útoků dle MITRE ATT&amp;CK framework</w:t>
            </w:r>
          </w:p>
          <w:p w14:paraId="1307334B" w14:textId="77777777" w:rsidR="002F4448" w:rsidRDefault="002F4448" w:rsidP="002F4448">
            <w:pPr>
              <w:widowControl w:val="0"/>
            </w:pPr>
            <w:r>
              <w:t xml:space="preserve">Možnost kontroly podezřelých souborů přes </w:t>
            </w:r>
            <w:proofErr w:type="spellStart"/>
            <w:r>
              <w:t>VirusTotal</w:t>
            </w:r>
            <w:proofErr w:type="spellEnd"/>
          </w:p>
          <w:p w14:paraId="16477CBF" w14:textId="77777777" w:rsidR="002F4448" w:rsidRDefault="002F4448" w:rsidP="002F4448">
            <w:pPr>
              <w:widowControl w:val="0"/>
            </w:pPr>
            <w:r>
              <w:t xml:space="preserve">Ochrana před </w:t>
            </w:r>
            <w:proofErr w:type="spellStart"/>
            <w:r>
              <w:t>exfiltrací</w:t>
            </w:r>
            <w:proofErr w:type="spellEnd"/>
            <w:r>
              <w:t xml:space="preserve"> dat</w:t>
            </w:r>
          </w:p>
          <w:p w14:paraId="4F895D37" w14:textId="77777777" w:rsidR="002F4448" w:rsidRDefault="002F4448" w:rsidP="002F4448">
            <w:pPr>
              <w:widowControl w:val="0"/>
            </w:pPr>
            <w:r>
              <w:t>Ochrana před ransomware</w:t>
            </w:r>
          </w:p>
          <w:p w14:paraId="63C9D8CD" w14:textId="77777777" w:rsidR="002F4448" w:rsidRDefault="002F4448" w:rsidP="002F4448">
            <w:pPr>
              <w:widowControl w:val="0"/>
            </w:pPr>
            <w:r>
              <w:t>Možnost prevenčního nebo simulačního módu per politika</w:t>
            </w:r>
          </w:p>
          <w:p w14:paraId="518F17CC" w14:textId="77777777" w:rsidR="002F4448" w:rsidRDefault="002F4448" w:rsidP="002F4448">
            <w:pPr>
              <w:widowControl w:val="0"/>
            </w:pPr>
            <w:r>
              <w:t>Podpora definice výjimek pro konkrétní procesy</w:t>
            </w:r>
          </w:p>
          <w:p w14:paraId="0FB5D840" w14:textId="7990D974" w:rsidR="002F4448" w:rsidRDefault="002F4448" w:rsidP="002F4448">
            <w:pPr>
              <w:widowControl w:val="0"/>
            </w:pPr>
            <w:r>
              <w:t>Podpora definice výjimek na základě chování aplikace (application flow)</w:t>
            </w:r>
          </w:p>
        </w:tc>
      </w:tr>
      <w:tr w:rsidR="002F4448" w14:paraId="229C6207"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A5C73F1" w14:textId="68EFF0F7" w:rsidR="002F4448" w:rsidRDefault="002F4448" w:rsidP="0082367E">
            <w:pPr>
              <w:widowControl w:val="0"/>
            </w:pPr>
            <w:r>
              <w:t>Odpověď na detekované útoky</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EBBB87A" w14:textId="77777777" w:rsidR="002F4448" w:rsidRDefault="002F4448" w:rsidP="002F4448">
            <w:pPr>
              <w:widowControl w:val="0"/>
            </w:pPr>
            <w:r>
              <w:t>Definice automatických reakcí na útoky (</w:t>
            </w:r>
            <w:proofErr w:type="spellStart"/>
            <w:r>
              <w:t>playbook</w:t>
            </w:r>
            <w:proofErr w:type="spellEnd"/>
            <w:r>
              <w:t>)</w:t>
            </w:r>
          </w:p>
          <w:p w14:paraId="22A0EFD2" w14:textId="77777777" w:rsidR="002F4448" w:rsidRDefault="002F4448" w:rsidP="002F4448">
            <w:pPr>
              <w:widowControl w:val="0"/>
            </w:pPr>
            <w:r>
              <w:t>Možnost izolace koncové stanice pomocí agenta</w:t>
            </w:r>
          </w:p>
          <w:p w14:paraId="131D1A6B" w14:textId="77777777" w:rsidR="002F4448" w:rsidRDefault="002F4448" w:rsidP="002F4448">
            <w:pPr>
              <w:widowControl w:val="0"/>
            </w:pPr>
            <w:r>
              <w:t>Terminace detekovaného procesu</w:t>
            </w:r>
          </w:p>
          <w:p w14:paraId="5E8B2727" w14:textId="77777777" w:rsidR="002F4448" w:rsidRDefault="002F4448" w:rsidP="002F4448">
            <w:pPr>
              <w:widowControl w:val="0"/>
            </w:pPr>
            <w:r>
              <w:t>Odstranění persistentních dat vytvořených detekovaným procesem</w:t>
            </w:r>
          </w:p>
          <w:p w14:paraId="1B69EA6C" w14:textId="77777777" w:rsidR="002F4448" w:rsidRDefault="002F4448" w:rsidP="002F4448">
            <w:pPr>
              <w:widowControl w:val="0"/>
            </w:pPr>
            <w:r>
              <w:t>Odstranění podezřelého nebo škodlivého souboru</w:t>
            </w:r>
          </w:p>
          <w:p w14:paraId="4952F040" w14:textId="77777777" w:rsidR="002F4448" w:rsidRDefault="002F4448" w:rsidP="002F4448">
            <w:pPr>
              <w:widowControl w:val="0"/>
            </w:pPr>
            <w:r>
              <w:t>Notifikace emailem, SIEM/syslog</w:t>
            </w:r>
          </w:p>
          <w:p w14:paraId="0DD797E0" w14:textId="77777777" w:rsidR="002F4448" w:rsidRDefault="002F4448" w:rsidP="002F4448">
            <w:pPr>
              <w:widowControl w:val="0"/>
            </w:pPr>
            <w:r>
              <w:t xml:space="preserve">Možnost napojení na </w:t>
            </w:r>
            <w:proofErr w:type="spellStart"/>
            <w:r>
              <w:t>tiketovací</w:t>
            </w:r>
            <w:proofErr w:type="spellEnd"/>
            <w:r>
              <w:t xml:space="preserve"> systém pomocí API nebo emailu (</w:t>
            </w:r>
            <w:proofErr w:type="spellStart"/>
            <w:r>
              <w:t>ServiceNow</w:t>
            </w:r>
            <w:proofErr w:type="spellEnd"/>
            <w:r>
              <w:t xml:space="preserve"> a podobně)</w:t>
            </w:r>
          </w:p>
          <w:p w14:paraId="22EA30F0" w14:textId="77777777" w:rsidR="002F4448" w:rsidRDefault="002F4448" w:rsidP="002F4448">
            <w:pPr>
              <w:widowControl w:val="0"/>
            </w:pPr>
            <w:r>
              <w:t>Možnost zablokování uživatelského účtu kompromitovaného uživatele</w:t>
            </w:r>
          </w:p>
          <w:p w14:paraId="0D642262" w14:textId="77777777" w:rsidR="002F4448" w:rsidRDefault="002F4448" w:rsidP="002F4448">
            <w:pPr>
              <w:widowControl w:val="0"/>
            </w:pPr>
            <w:r>
              <w:t>Možnost resetu hesla kompromitovaného uživatele</w:t>
            </w:r>
          </w:p>
          <w:p w14:paraId="07D8C8CF" w14:textId="5587D01C" w:rsidR="002F4448" w:rsidRDefault="002F4448" w:rsidP="002F4448">
            <w:pPr>
              <w:widowControl w:val="0"/>
            </w:pPr>
            <w:r>
              <w:t xml:space="preserve">Možnost připojení na kompromitovanou stanici pomocí </w:t>
            </w:r>
            <w:proofErr w:type="spellStart"/>
            <w:r>
              <w:t>remote</w:t>
            </w:r>
            <w:proofErr w:type="spellEnd"/>
            <w:r>
              <w:t xml:space="preserve"> </w:t>
            </w:r>
            <w:proofErr w:type="spellStart"/>
            <w:r>
              <w:t>shell</w:t>
            </w:r>
            <w:proofErr w:type="spellEnd"/>
            <w:r>
              <w:t>, možnost zadávat systémové příkazy</w:t>
            </w:r>
          </w:p>
        </w:tc>
      </w:tr>
      <w:tr w:rsidR="002F4448" w14:paraId="78E7357A"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4B6EAA1" w14:textId="123FCE10" w:rsidR="002F4448" w:rsidRDefault="002F4448" w:rsidP="0082367E">
            <w:pPr>
              <w:widowControl w:val="0"/>
            </w:pPr>
            <w:r>
              <w:t>Kontrola zařízení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7554FBB7" w14:textId="77777777" w:rsidR="002F4448" w:rsidRDefault="002F4448" w:rsidP="002F4448">
            <w:pPr>
              <w:widowControl w:val="0"/>
            </w:pPr>
            <w:r>
              <w:t>Kontrola USB zařízení dle jejich typu</w:t>
            </w:r>
          </w:p>
          <w:p w14:paraId="6853FB93" w14:textId="5849A114" w:rsidR="002F4448" w:rsidRDefault="002F4448" w:rsidP="002F4448">
            <w:pPr>
              <w:widowControl w:val="0"/>
            </w:pPr>
            <w:r>
              <w:t>Detekce IoT zařízení v lokální síti pomocí agenta koncové stanice (pasivní sken)</w:t>
            </w:r>
          </w:p>
        </w:tc>
      </w:tr>
      <w:tr w:rsidR="002F4448" w14:paraId="552BBB1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9A59174" w14:textId="72493659" w:rsidR="002F4448" w:rsidRDefault="002F4448" w:rsidP="0082367E">
            <w:pPr>
              <w:widowControl w:val="0"/>
            </w:pPr>
            <w:r>
              <w:t>Proaktivní vyhledávání hrozeb – Threat hunting</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ABDACB4" w14:textId="77777777" w:rsidR="002F4448" w:rsidRDefault="002F4448" w:rsidP="002F4448">
            <w:pPr>
              <w:widowControl w:val="0"/>
            </w:pPr>
            <w:r>
              <w:t>Proaktivní vyhledávání hrozeb (Threat Hunting)</w:t>
            </w:r>
          </w:p>
          <w:p w14:paraId="79973E84" w14:textId="77777777" w:rsidR="002F4448" w:rsidRDefault="002F4448" w:rsidP="002F4448">
            <w:pPr>
              <w:widowControl w:val="0"/>
            </w:pPr>
            <w:r>
              <w:t>Uchovávání threat hunting dat minimálně 30 dní</w:t>
            </w:r>
          </w:p>
          <w:p w14:paraId="3A4658F2" w14:textId="77777777" w:rsidR="002F4448" w:rsidRDefault="002F4448" w:rsidP="002F4448">
            <w:pPr>
              <w:widowControl w:val="0"/>
            </w:pPr>
            <w:r>
              <w:t>Možnost rozšíření kapacity threat hunting databáze</w:t>
            </w:r>
          </w:p>
          <w:p w14:paraId="37CF13A8" w14:textId="77777777" w:rsidR="002F4448" w:rsidRDefault="002F4448" w:rsidP="002F4448">
            <w:pPr>
              <w:widowControl w:val="0"/>
            </w:pPr>
            <w:r>
              <w:t>Zaznamenávání a ukládání informaci o procesech:</w:t>
            </w:r>
          </w:p>
          <w:p w14:paraId="1E31E269" w14:textId="2995AE73" w:rsidR="002F4448" w:rsidRDefault="002F4448" w:rsidP="002F4448">
            <w:pPr>
              <w:widowControl w:val="0"/>
            </w:pPr>
            <w:r>
              <w:t>- vytvoření, spuštění a terminace procesu</w:t>
            </w:r>
          </w:p>
          <w:p w14:paraId="7AC78978" w14:textId="6E5247A5" w:rsidR="002F4448" w:rsidRDefault="002F4448" w:rsidP="002F4448">
            <w:pPr>
              <w:widowControl w:val="0"/>
            </w:pPr>
            <w:r>
              <w:t>- načtení ovladače a knihovny</w:t>
            </w:r>
          </w:p>
          <w:p w14:paraId="53F1AAB1" w14:textId="77777777" w:rsidR="002F4448" w:rsidRDefault="002F4448" w:rsidP="002F4448">
            <w:pPr>
              <w:widowControl w:val="0"/>
            </w:pPr>
            <w:r>
              <w:t>Zaznamenávání a ukládání informaci o souborech:</w:t>
            </w:r>
          </w:p>
          <w:p w14:paraId="792E29EE" w14:textId="659364EC" w:rsidR="002F4448" w:rsidRDefault="002F4448" w:rsidP="002F4448">
            <w:pPr>
              <w:widowControl w:val="0"/>
            </w:pPr>
            <w:r>
              <w:t>- vytvoření, smazání, změna, přejmenování</w:t>
            </w:r>
          </w:p>
          <w:p w14:paraId="7B0B834C" w14:textId="6293A5CC" w:rsidR="002F4448" w:rsidRDefault="002F4448" w:rsidP="002F4448">
            <w:pPr>
              <w:widowControl w:val="0"/>
            </w:pPr>
            <w:r>
              <w:t>- změna oprávnění, vlastníka a atributů</w:t>
            </w:r>
          </w:p>
          <w:p w14:paraId="03B8F3EC" w14:textId="77777777" w:rsidR="002F4448" w:rsidRDefault="002F4448" w:rsidP="002F4448">
            <w:pPr>
              <w:widowControl w:val="0"/>
            </w:pPr>
            <w:r>
              <w:t>Zaznamenávání a ukládání informaci o síťových spojeních:</w:t>
            </w:r>
          </w:p>
          <w:p w14:paraId="69725B34" w14:textId="554C6ACF" w:rsidR="002F4448" w:rsidRDefault="002F4448" w:rsidP="002F4448">
            <w:pPr>
              <w:widowControl w:val="0"/>
            </w:pPr>
            <w:r>
              <w:t xml:space="preserve">- HTTP </w:t>
            </w:r>
            <w:proofErr w:type="spellStart"/>
            <w:r>
              <w:t>request</w:t>
            </w:r>
            <w:proofErr w:type="spellEnd"/>
          </w:p>
          <w:p w14:paraId="6321DC1D" w14:textId="6FAA7005" w:rsidR="002F4448" w:rsidRDefault="002F4448" w:rsidP="002F4448">
            <w:pPr>
              <w:widowControl w:val="0"/>
            </w:pPr>
            <w:r>
              <w:t>- DNS dotaz</w:t>
            </w:r>
          </w:p>
          <w:p w14:paraId="250638E7" w14:textId="78987470" w:rsidR="002F4448" w:rsidRDefault="002F4448" w:rsidP="002F4448">
            <w:pPr>
              <w:widowControl w:val="0"/>
            </w:pPr>
            <w:r>
              <w:t xml:space="preserve">- otevření, zavření a spojení v rámci síťového </w:t>
            </w:r>
            <w:proofErr w:type="spellStart"/>
            <w:r>
              <w:t>socketu</w:t>
            </w:r>
            <w:proofErr w:type="spellEnd"/>
            <w:r>
              <w:t xml:space="preserve"> (spojení)</w:t>
            </w:r>
          </w:p>
          <w:p w14:paraId="7AC1ACC3" w14:textId="0BB7DA03" w:rsidR="002F4448" w:rsidRDefault="002F4448" w:rsidP="002F4448">
            <w:pPr>
              <w:widowControl w:val="0"/>
            </w:pPr>
            <w:r>
              <w:t>- detekce a reputace cílových IP adres komunikace</w:t>
            </w:r>
          </w:p>
          <w:p w14:paraId="730DB38A" w14:textId="77777777" w:rsidR="002F4448" w:rsidRDefault="002F4448" w:rsidP="002F4448">
            <w:pPr>
              <w:widowControl w:val="0"/>
            </w:pPr>
            <w:r>
              <w:t>Zaznamenávání a ukládání informaci o registrech (Windows):</w:t>
            </w:r>
          </w:p>
          <w:p w14:paraId="6FADBB54" w14:textId="2733592B" w:rsidR="002F4448" w:rsidRDefault="002F4448" w:rsidP="002F4448">
            <w:pPr>
              <w:widowControl w:val="0"/>
            </w:pPr>
            <w:r>
              <w:t>- Vytvoření, změna, načtení, smazání klíče</w:t>
            </w:r>
          </w:p>
          <w:p w14:paraId="76F86BA4" w14:textId="77F0834F" w:rsidR="002F4448" w:rsidRDefault="002F4448" w:rsidP="002F4448">
            <w:pPr>
              <w:widowControl w:val="0"/>
            </w:pPr>
            <w:r>
              <w:t>- Vytvoření, změna, načtení, smazání hodnoty klíče</w:t>
            </w:r>
          </w:p>
          <w:p w14:paraId="33466299" w14:textId="77777777" w:rsidR="002F4448" w:rsidRDefault="002F4448" w:rsidP="002F4448">
            <w:pPr>
              <w:widowControl w:val="0"/>
            </w:pPr>
            <w:r>
              <w:t>Možnost konfigurace zaznamenávaných informací pomocí profilů</w:t>
            </w:r>
          </w:p>
          <w:p w14:paraId="2E415057" w14:textId="77777777" w:rsidR="002F4448" w:rsidRDefault="002F4448" w:rsidP="002F4448">
            <w:pPr>
              <w:widowControl w:val="0"/>
            </w:pPr>
            <w:r>
              <w:t>Možnost tvorby výjimek ze zaznamenávaných událostí</w:t>
            </w:r>
          </w:p>
          <w:p w14:paraId="1AB3DB65" w14:textId="77777777" w:rsidR="002F4448" w:rsidRDefault="002F4448" w:rsidP="002F4448">
            <w:pPr>
              <w:widowControl w:val="0"/>
            </w:pPr>
            <w:r>
              <w:t>Tvorba a ukládání vlastních dotazů do threat hunting databáze (IOC)</w:t>
            </w:r>
          </w:p>
          <w:p w14:paraId="00F4779B" w14:textId="77777777" w:rsidR="002F4448" w:rsidRDefault="002F4448" w:rsidP="002F4448">
            <w:pPr>
              <w:widowControl w:val="0"/>
            </w:pPr>
            <w:r>
              <w:t>IOC poskytované výrobcem</w:t>
            </w:r>
          </w:p>
          <w:p w14:paraId="3D9D147B" w14:textId="77777777" w:rsidR="002F4448" w:rsidRDefault="002F4448" w:rsidP="002F4448">
            <w:pPr>
              <w:widowControl w:val="0"/>
            </w:pPr>
            <w:r>
              <w:t>Periodické spouštění IOC</w:t>
            </w:r>
          </w:p>
          <w:p w14:paraId="4E277BBD" w14:textId="77777777" w:rsidR="002F4448" w:rsidRDefault="002F4448" w:rsidP="002F4448">
            <w:pPr>
              <w:widowControl w:val="0"/>
            </w:pPr>
            <w:r>
              <w:t>Definice akcí v případě pozitivního nálezu</w:t>
            </w:r>
          </w:p>
          <w:p w14:paraId="5BC2EAC8" w14:textId="77777777" w:rsidR="002F4448" w:rsidRDefault="002F4448" w:rsidP="002F4448">
            <w:pPr>
              <w:widowControl w:val="0"/>
            </w:pPr>
            <w:r>
              <w:t>Identifikace MITRE ATT&amp;CK taktik a technik</w:t>
            </w:r>
          </w:p>
          <w:p w14:paraId="5FB5F4CA" w14:textId="77777777" w:rsidR="002F4448" w:rsidRDefault="002F4448" w:rsidP="002F4448">
            <w:pPr>
              <w:widowControl w:val="0"/>
            </w:pPr>
            <w:r>
              <w:t>Agregovaná data pro rychlou orientaci</w:t>
            </w:r>
          </w:p>
          <w:p w14:paraId="627CC611" w14:textId="77777777" w:rsidR="002F4448" w:rsidRDefault="002F4448" w:rsidP="002F4448">
            <w:pPr>
              <w:widowControl w:val="0"/>
            </w:pPr>
            <w:r>
              <w:t>Možnost vyhledávat a filtrovat data na základě:</w:t>
            </w:r>
          </w:p>
          <w:p w14:paraId="67C76E76" w14:textId="60EA72D8" w:rsidR="002F4448" w:rsidRDefault="002F4448" w:rsidP="002F4448">
            <w:pPr>
              <w:widowControl w:val="0"/>
            </w:pPr>
            <w:r>
              <w:t>- Koncové stanice</w:t>
            </w:r>
          </w:p>
          <w:p w14:paraId="68E5A179" w14:textId="1D44C022" w:rsidR="002F4448" w:rsidRDefault="002F4448" w:rsidP="002F4448">
            <w:pPr>
              <w:widowControl w:val="0"/>
            </w:pPr>
            <w:r>
              <w:t>- Procesu (jméno, ID)</w:t>
            </w:r>
          </w:p>
          <w:p w14:paraId="4C707B6B" w14:textId="718B8EE6" w:rsidR="002F4448" w:rsidRDefault="002F4448" w:rsidP="002F4448">
            <w:pPr>
              <w:widowControl w:val="0"/>
            </w:pPr>
            <w:r>
              <w:t>- Verze operačního systému</w:t>
            </w:r>
          </w:p>
          <w:p w14:paraId="123B9742" w14:textId="11F5F063" w:rsidR="002F4448" w:rsidRDefault="002F4448" w:rsidP="002F4448">
            <w:pPr>
              <w:widowControl w:val="0"/>
            </w:pPr>
            <w:r>
              <w:t>- Verze jádra operačního systému</w:t>
            </w:r>
          </w:p>
          <w:p w14:paraId="13267B39" w14:textId="2313CFEC" w:rsidR="002F4448" w:rsidRDefault="002F4448" w:rsidP="002F4448">
            <w:pPr>
              <w:widowControl w:val="0"/>
            </w:pPr>
            <w:r>
              <w:t>- Data a Času</w:t>
            </w:r>
          </w:p>
          <w:p w14:paraId="4651EEAE" w14:textId="4A1C4EED" w:rsidR="002F4448" w:rsidRDefault="002F4448" w:rsidP="002F4448">
            <w:pPr>
              <w:widowControl w:val="0"/>
            </w:pPr>
            <w:r>
              <w:t>- Časové zóny</w:t>
            </w:r>
          </w:p>
          <w:p w14:paraId="503E7329" w14:textId="3B0CAACC" w:rsidR="002F4448" w:rsidRDefault="002F4448" w:rsidP="002F4448">
            <w:pPr>
              <w:widowControl w:val="0"/>
            </w:pPr>
            <w:r>
              <w:t xml:space="preserve">- MITRE taktiky, techniky </w:t>
            </w:r>
          </w:p>
          <w:p w14:paraId="06D4BF98" w14:textId="70011FA2" w:rsidR="002F4448" w:rsidRDefault="002F4448" w:rsidP="002F4448">
            <w:pPr>
              <w:widowControl w:val="0"/>
            </w:pPr>
            <w:r>
              <w:t>- Zdrojové a cílové IP</w:t>
            </w:r>
          </w:p>
          <w:p w14:paraId="0FCA0B9A" w14:textId="2AC6D993" w:rsidR="002F4448" w:rsidRDefault="002F4448" w:rsidP="002F4448">
            <w:pPr>
              <w:widowControl w:val="0"/>
            </w:pPr>
            <w:r>
              <w:t>Podpora automatického doplňování nebo dynamické nápovědy v rámci vyhledávání</w:t>
            </w:r>
          </w:p>
        </w:tc>
      </w:tr>
      <w:tr w:rsidR="002F4448" w14:paraId="71B0801D"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C0D2D17" w14:textId="30269841" w:rsidR="002F4448" w:rsidRDefault="002F4448" w:rsidP="0082367E">
            <w:pPr>
              <w:widowControl w:val="0"/>
            </w:pPr>
            <w:r>
              <w:t>Podpora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087B828" w14:textId="6EE18E56" w:rsidR="002F4448" w:rsidRDefault="002F4448" w:rsidP="00E90922">
            <w:pPr>
              <w:widowControl w:val="0"/>
            </w:pPr>
            <w:r>
              <w:t xml:space="preserve">Nárok na podporu v podobě nových balíčků zranitelností a aktualizace software po dobu </w:t>
            </w:r>
            <w:r w:rsidR="00E90922">
              <w:t>60 měsíců</w:t>
            </w:r>
          </w:p>
        </w:tc>
      </w:tr>
    </w:tbl>
    <w:p w14:paraId="74F0E514" w14:textId="67F4D7E1" w:rsidR="006147C4" w:rsidRPr="00595B07" w:rsidRDefault="006147C4" w:rsidP="009670A9">
      <w:pPr>
        <w:pStyle w:val="Nadpis2"/>
      </w:pPr>
      <w:bookmarkStart w:id="12" w:name="_Toc188446877"/>
      <w:r>
        <w:t>Nástroj pro ověřování identity uživatelů a správců</w:t>
      </w:r>
      <w:bookmarkEnd w:id="12"/>
    </w:p>
    <w:p w14:paraId="187DDA20" w14:textId="77777777" w:rsidR="001A0E27" w:rsidRDefault="001A0E27" w:rsidP="001A0E27">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1A0E27" w14:paraId="407BDEDC" w14:textId="77777777" w:rsidTr="0082367E">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2F25BFCA" w14:textId="77777777" w:rsidR="001A0E27" w:rsidRDefault="001A0E27"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563B6AC5" w14:textId="77777777" w:rsidR="001A0E27" w:rsidRDefault="001A0E27" w:rsidP="0082367E">
            <w:pPr>
              <w:widowControl w:val="0"/>
            </w:pPr>
            <w:r>
              <w:t>Popis parametru</w:t>
            </w:r>
          </w:p>
        </w:tc>
      </w:tr>
      <w:tr w:rsidR="001A0E27" w14:paraId="32E9C03F"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B2168D9" w14:textId="77777777" w:rsidR="001A0E27" w:rsidRDefault="001A0E27" w:rsidP="0082367E">
            <w:pPr>
              <w:widowControl w:val="0"/>
            </w:pPr>
            <w:r>
              <w:t>Platforma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76F8693A" w14:textId="61FBE1AF" w:rsidR="001A0E27" w:rsidRDefault="001A0E27" w:rsidP="0082367E">
            <w:pPr>
              <w:widowControl w:val="0"/>
            </w:pPr>
            <w:r>
              <w:t>Centrální autentizační server s podporou 2 faktorové autentizace</w:t>
            </w:r>
          </w:p>
        </w:tc>
      </w:tr>
      <w:tr w:rsidR="001A0E27" w14:paraId="728B8864"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C80F333" w14:textId="430FDB80" w:rsidR="001A0E27" w:rsidRDefault="001A0E27" w:rsidP="0082367E">
            <w:pPr>
              <w:widowControl w:val="0"/>
            </w:pPr>
            <w:r>
              <w:t>Obecné požadavky</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EE6772A" w14:textId="77777777" w:rsidR="001A0E27" w:rsidRDefault="001A0E27" w:rsidP="001A0E27">
            <w:pPr>
              <w:widowControl w:val="0"/>
            </w:pPr>
            <w:r>
              <w:t>VM appliance pro virtualizační platformu zadavatele</w:t>
            </w:r>
          </w:p>
          <w:p w14:paraId="7A767812" w14:textId="77777777" w:rsidR="001A0E27" w:rsidRDefault="001A0E27" w:rsidP="001A0E27">
            <w:pPr>
              <w:widowControl w:val="0"/>
            </w:pPr>
            <w:r>
              <w:t>management identit, plnohodnotná AAA funkcionalita, integrované funkce AAA pro připojení z VPN</w:t>
            </w:r>
          </w:p>
          <w:p w14:paraId="2DE9475F" w14:textId="77777777" w:rsidR="001A0E27" w:rsidRDefault="001A0E27" w:rsidP="001A0E27">
            <w:pPr>
              <w:widowControl w:val="0"/>
            </w:pPr>
            <w:r>
              <w:t>Podpora nabízených funkcí pro minimálně 100 uživatelů</w:t>
            </w:r>
          </w:p>
          <w:p w14:paraId="6963D2AA" w14:textId="2C29AE9C" w:rsidR="001A0E27" w:rsidRDefault="001A0E27" w:rsidP="001A0E27">
            <w:pPr>
              <w:widowControl w:val="0"/>
            </w:pPr>
            <w:r>
              <w:t>Licenčně rozšířitelné</w:t>
            </w:r>
          </w:p>
          <w:p w14:paraId="3595A4B7" w14:textId="77777777" w:rsidR="001A0E27" w:rsidRDefault="001A0E27" w:rsidP="001A0E27">
            <w:pPr>
              <w:widowControl w:val="0"/>
            </w:pPr>
            <w:r>
              <w:t>Možnost automaticky synchronizovat uživatele z Active Directory</w:t>
            </w:r>
          </w:p>
          <w:p w14:paraId="48DCDBF8" w14:textId="77777777" w:rsidR="001A0E27" w:rsidRDefault="001A0E27" w:rsidP="001A0E27">
            <w:pPr>
              <w:widowControl w:val="0"/>
            </w:pPr>
            <w:r>
              <w:t>Možnost vytvářet lokální uživatele a skupiny</w:t>
            </w:r>
          </w:p>
          <w:p w14:paraId="5BEF8A9D" w14:textId="77777777" w:rsidR="001A0E27" w:rsidRDefault="001A0E27" w:rsidP="001A0E27">
            <w:pPr>
              <w:widowControl w:val="0"/>
            </w:pPr>
            <w:r>
              <w:t>Podpora 2FA pomocí tokenů (aplikace pro iOS a Android, HW token)</w:t>
            </w:r>
          </w:p>
          <w:p w14:paraId="0FA59ADB" w14:textId="77777777" w:rsidR="001A0E27" w:rsidRDefault="001A0E27" w:rsidP="001A0E27">
            <w:pPr>
              <w:widowControl w:val="0"/>
            </w:pPr>
            <w:r>
              <w:t>Možnost přidání min. 100 tokenů s možností rozšíření</w:t>
            </w:r>
          </w:p>
          <w:p w14:paraId="5F3273A9" w14:textId="77777777" w:rsidR="001A0E27" w:rsidRDefault="001A0E27" w:rsidP="001A0E27">
            <w:pPr>
              <w:widowControl w:val="0"/>
            </w:pPr>
            <w:r>
              <w:t>Podpora 2FA pomocí SMS a emailu</w:t>
            </w:r>
          </w:p>
          <w:p w14:paraId="2D8C0BC3" w14:textId="77777777" w:rsidR="001A0E27" w:rsidRDefault="001A0E27" w:rsidP="001A0E27">
            <w:pPr>
              <w:widowControl w:val="0"/>
            </w:pPr>
            <w:r>
              <w:t>Podpora ověřováni ze sociálních sítí (</w:t>
            </w:r>
            <w:proofErr w:type="spellStart"/>
            <w:r>
              <w:t>facebook</w:t>
            </w:r>
            <w:proofErr w:type="spellEnd"/>
            <w:r>
              <w:t xml:space="preserve">, </w:t>
            </w:r>
            <w:proofErr w:type="spellStart"/>
            <w:r>
              <w:t>linkedin</w:t>
            </w:r>
            <w:proofErr w:type="spellEnd"/>
            <w:r>
              <w:t>)</w:t>
            </w:r>
          </w:p>
          <w:p w14:paraId="70AC0ADC" w14:textId="77777777" w:rsidR="001A0E27" w:rsidRDefault="001A0E27" w:rsidP="001A0E27">
            <w:pPr>
              <w:widowControl w:val="0"/>
            </w:pPr>
            <w:r>
              <w:t>Možnost definovat zařízení na základě MAC adresy</w:t>
            </w:r>
          </w:p>
          <w:p w14:paraId="13297DA8" w14:textId="77777777" w:rsidR="001A0E27" w:rsidRDefault="001A0E27" w:rsidP="001A0E27">
            <w:pPr>
              <w:widowControl w:val="0"/>
            </w:pPr>
            <w:r>
              <w:t>Funkce LDAP/LDAPS serveru</w:t>
            </w:r>
          </w:p>
          <w:p w14:paraId="39C64084" w14:textId="77777777" w:rsidR="001A0E27" w:rsidRDefault="001A0E27" w:rsidP="001A0E27">
            <w:pPr>
              <w:widowControl w:val="0"/>
            </w:pPr>
            <w:r>
              <w:t>Možnost automatického importu identit ze vzdálených LDAP serverů</w:t>
            </w:r>
          </w:p>
          <w:p w14:paraId="05A5E16C" w14:textId="77777777" w:rsidR="001A0E27" w:rsidRDefault="001A0E27" w:rsidP="001A0E27">
            <w:pPr>
              <w:widowControl w:val="0"/>
            </w:pPr>
            <w:r>
              <w:t>Funkce TACACS+ serveru</w:t>
            </w:r>
          </w:p>
          <w:p w14:paraId="47C59B10" w14:textId="77777777" w:rsidR="001A0E27" w:rsidRDefault="001A0E27" w:rsidP="001A0E27">
            <w:pPr>
              <w:widowControl w:val="0"/>
            </w:pPr>
            <w:r>
              <w:t>Funkce Radius serveru</w:t>
            </w:r>
          </w:p>
          <w:p w14:paraId="02DAA2D0" w14:textId="77777777" w:rsidR="001A0E27" w:rsidRDefault="001A0E27" w:rsidP="001A0E27">
            <w:pPr>
              <w:widowControl w:val="0"/>
            </w:pPr>
            <w:r>
              <w:t xml:space="preserve">Podpora </w:t>
            </w:r>
            <w:proofErr w:type="spellStart"/>
            <w:r>
              <w:t>radius</w:t>
            </w:r>
            <w:proofErr w:type="spellEnd"/>
            <w:r>
              <w:t xml:space="preserve"> </w:t>
            </w:r>
            <w:proofErr w:type="spellStart"/>
            <w:r>
              <w:t>accountning</w:t>
            </w:r>
            <w:proofErr w:type="spellEnd"/>
            <w:r>
              <w:t xml:space="preserve"> v </w:t>
            </w:r>
            <w:proofErr w:type="spellStart"/>
            <w:r>
              <w:t>proxy</w:t>
            </w:r>
            <w:proofErr w:type="spellEnd"/>
            <w:r>
              <w:t xml:space="preserve"> režimu</w:t>
            </w:r>
          </w:p>
          <w:p w14:paraId="18A4AB8E" w14:textId="77777777" w:rsidR="001A0E27" w:rsidRDefault="001A0E27" w:rsidP="001A0E27">
            <w:pPr>
              <w:widowControl w:val="0"/>
            </w:pPr>
            <w:r>
              <w:t>Funkce SAML 2.0 IdP, IdP proxy</w:t>
            </w:r>
          </w:p>
          <w:p w14:paraId="00561D97" w14:textId="77777777" w:rsidR="001A0E27" w:rsidRDefault="001A0E27" w:rsidP="001A0E27">
            <w:pPr>
              <w:widowControl w:val="0"/>
            </w:pPr>
            <w:r>
              <w:t>Možnost napojení a ověřování z externího Radius, LDAP SAML a OAuth server</w:t>
            </w:r>
          </w:p>
          <w:p w14:paraId="02B9DA6A" w14:textId="77777777" w:rsidR="001A0E27" w:rsidRDefault="001A0E27" w:rsidP="001A0E27">
            <w:pPr>
              <w:widowControl w:val="0"/>
            </w:pPr>
            <w:r>
              <w:t>Podpora SSO autentizace uživatelů v prostředí domény MS Windows</w:t>
            </w:r>
          </w:p>
          <w:p w14:paraId="2EFCBC99" w14:textId="77777777" w:rsidR="001A0E27" w:rsidRDefault="001A0E27" w:rsidP="001A0E27">
            <w:pPr>
              <w:widowControl w:val="0"/>
            </w:pPr>
            <w:r>
              <w:t>Podpora Kerberos</w:t>
            </w:r>
          </w:p>
          <w:p w14:paraId="30DC0241" w14:textId="77777777" w:rsidR="001A0E27" w:rsidRDefault="001A0E27" w:rsidP="001A0E27">
            <w:pPr>
              <w:widowControl w:val="0"/>
            </w:pPr>
            <w:r>
              <w:t>podpora EAP metod EAP-MSCHAPv2, EAP-TLS, PEAP, EAP-GTC</w:t>
            </w:r>
          </w:p>
          <w:p w14:paraId="034F328C" w14:textId="77777777" w:rsidR="001A0E27" w:rsidRDefault="001A0E27" w:rsidP="001A0E27">
            <w:pPr>
              <w:widowControl w:val="0"/>
            </w:pPr>
            <w:r>
              <w:t>Funkce certifikační autority</w:t>
            </w:r>
          </w:p>
          <w:p w14:paraId="1052E62A" w14:textId="77777777" w:rsidR="001A0E27" w:rsidRDefault="001A0E27" w:rsidP="001A0E27">
            <w:pPr>
              <w:widowControl w:val="0"/>
            </w:pPr>
            <w:r>
              <w:t>Možnost přidání min. 500 uživatelských certifikátů</w:t>
            </w:r>
          </w:p>
          <w:p w14:paraId="5754850E" w14:textId="77777777" w:rsidR="001A0E27" w:rsidRDefault="001A0E27" w:rsidP="001A0E27">
            <w:pPr>
              <w:widowControl w:val="0"/>
            </w:pPr>
            <w:r>
              <w:t>Podpora SCEP a CRL</w:t>
            </w:r>
          </w:p>
          <w:p w14:paraId="60814E3A" w14:textId="77777777" w:rsidR="001A0E27" w:rsidRDefault="001A0E27" w:rsidP="001A0E27">
            <w:pPr>
              <w:widowControl w:val="0"/>
            </w:pPr>
            <w:r>
              <w:t>Podpora captive portálu</w:t>
            </w:r>
          </w:p>
          <w:p w14:paraId="5BA2EB06" w14:textId="77777777" w:rsidR="001A0E27" w:rsidRDefault="001A0E27" w:rsidP="001A0E27">
            <w:pPr>
              <w:widowControl w:val="0"/>
            </w:pPr>
            <w:r>
              <w:t>Podpora samoobslužných portálů (reset hesla, editace uživatelských údajů, přidělení tokenů)</w:t>
            </w:r>
          </w:p>
          <w:p w14:paraId="141F2ADC" w14:textId="77777777" w:rsidR="001A0E27" w:rsidRDefault="001A0E27" w:rsidP="001A0E27">
            <w:pPr>
              <w:widowControl w:val="0"/>
            </w:pPr>
            <w:r>
              <w:t>Podpora 2FA pro Outlook Web Access pomocí nativního klienta</w:t>
            </w:r>
          </w:p>
          <w:p w14:paraId="0ABC000F" w14:textId="77777777" w:rsidR="001A0E27" w:rsidRDefault="001A0E27" w:rsidP="001A0E27">
            <w:pPr>
              <w:widowControl w:val="0"/>
            </w:pPr>
            <w:r>
              <w:t>Podpora mechanismu 2FA pro koncové stanice a přihlášení do systému Windows</w:t>
            </w:r>
          </w:p>
          <w:p w14:paraId="695AF386" w14:textId="77777777" w:rsidR="001A0E27" w:rsidRDefault="001A0E27" w:rsidP="001A0E27">
            <w:pPr>
              <w:widowControl w:val="0"/>
            </w:pPr>
            <w:r>
              <w:t>Podpora FIDO2 ověření</w:t>
            </w:r>
          </w:p>
          <w:p w14:paraId="613D3EBC" w14:textId="77777777" w:rsidR="001A0E27" w:rsidRDefault="001A0E27" w:rsidP="001A0E27">
            <w:pPr>
              <w:widowControl w:val="0"/>
            </w:pPr>
            <w:r>
              <w:t xml:space="preserve">Podpora </w:t>
            </w:r>
            <w:proofErr w:type="spellStart"/>
            <w:r>
              <w:t>push</w:t>
            </w:r>
            <w:proofErr w:type="spellEnd"/>
            <w:r>
              <w:t xml:space="preserve"> notifikací pro 2FA a mobilní aplikaci</w:t>
            </w:r>
          </w:p>
          <w:p w14:paraId="059C9116" w14:textId="77777777" w:rsidR="001A0E27" w:rsidRDefault="001A0E27" w:rsidP="001A0E27">
            <w:pPr>
              <w:widowControl w:val="0"/>
            </w:pPr>
            <w:r>
              <w:t>Podpora REST API (pokud tato funkce vyžaduje licenci, tak musí být součástí dodávky)</w:t>
            </w:r>
          </w:p>
          <w:p w14:paraId="6276A3D9" w14:textId="77777777" w:rsidR="001A0E27" w:rsidRDefault="001A0E27" w:rsidP="001A0E27">
            <w:pPr>
              <w:widowControl w:val="0"/>
            </w:pPr>
            <w:r>
              <w:t xml:space="preserve">Podpora </w:t>
            </w:r>
            <w:proofErr w:type="spellStart"/>
            <w:r>
              <w:t>active-pasive</w:t>
            </w:r>
            <w:proofErr w:type="spellEnd"/>
            <w:r>
              <w:t xml:space="preserve"> HA</w:t>
            </w:r>
          </w:p>
          <w:p w14:paraId="4698E4BA" w14:textId="7C78B822" w:rsidR="001A0E27" w:rsidRDefault="001A0E27" w:rsidP="001A0E27">
            <w:pPr>
              <w:widowControl w:val="0"/>
            </w:pPr>
            <w:r>
              <w:t xml:space="preserve">Podpora </w:t>
            </w:r>
            <w:proofErr w:type="spellStart"/>
            <w:r>
              <w:t>Config</w:t>
            </w:r>
            <w:proofErr w:type="spellEnd"/>
            <w:r>
              <w:t xml:space="preserve"> </w:t>
            </w:r>
            <w:proofErr w:type="spellStart"/>
            <w:r>
              <w:t>sync</w:t>
            </w:r>
            <w:proofErr w:type="spellEnd"/>
            <w:r>
              <w:t xml:space="preserve"> HA</w:t>
            </w:r>
          </w:p>
        </w:tc>
      </w:tr>
      <w:tr w:rsidR="001A0E27" w14:paraId="5348ACCE"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E0C70E9" w14:textId="59024414" w:rsidR="001A0E27" w:rsidRDefault="001A0E27" w:rsidP="0082367E">
            <w:pPr>
              <w:widowControl w:val="0"/>
            </w:pPr>
            <w:r>
              <w:t>Varianty provedení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E544E33" w14:textId="5124214E" w:rsidR="001A0E27" w:rsidRDefault="001A0E27" w:rsidP="001A0E27">
            <w:pPr>
              <w:widowControl w:val="0"/>
            </w:pPr>
            <w:r>
              <w:t>HW i SW token</w:t>
            </w:r>
          </w:p>
        </w:tc>
      </w:tr>
    </w:tbl>
    <w:p w14:paraId="2A0214B8" w14:textId="737988B1" w:rsidR="00797DB4" w:rsidRDefault="00797DB4" w:rsidP="008332A4">
      <w:pPr>
        <w:spacing w:after="120"/>
      </w:pPr>
    </w:p>
    <w:p w14:paraId="6F9A5F6F" w14:textId="77777777" w:rsidR="009670A9" w:rsidRDefault="009670A9" w:rsidP="008332A4">
      <w:pPr>
        <w:spacing w:after="120"/>
      </w:pPr>
    </w:p>
    <w:p w14:paraId="2E842D6A" w14:textId="0F9E3834" w:rsidR="00FD552C" w:rsidRDefault="00FD552C">
      <w:pPr>
        <w:spacing w:after="160" w:line="259" w:lineRule="auto"/>
      </w:pPr>
      <w:r>
        <w:br w:type="page"/>
      </w:r>
    </w:p>
    <w:p w14:paraId="68C9C01D" w14:textId="7DFE7826" w:rsidR="00D83650" w:rsidRPr="006D2DDC" w:rsidRDefault="00D83650" w:rsidP="00396E7C">
      <w:pPr>
        <w:pStyle w:val="Nadpis1"/>
      </w:pPr>
      <w:bookmarkStart w:id="13" w:name="_Toc96979724"/>
      <w:bookmarkStart w:id="14" w:name="_Toc188446878"/>
      <w:r w:rsidRPr="006D2DDC">
        <w:t>Požadavky na instalační a implementační práce</w:t>
      </w:r>
      <w:bookmarkEnd w:id="13"/>
      <w:bookmarkEnd w:id="14"/>
    </w:p>
    <w:p w14:paraId="7A4F579E" w14:textId="2F853B05" w:rsidR="00D83650" w:rsidRPr="002F4448" w:rsidRDefault="00D83650" w:rsidP="003A4A3F">
      <w:pPr>
        <w:spacing w:after="60" w:line="276" w:lineRule="auto"/>
        <w:jc w:val="both"/>
        <w:rPr>
          <w:rFonts w:eastAsiaTheme="minorHAnsi" w:cs="Arial"/>
          <w:sz w:val="20"/>
          <w:lang w:eastAsia="en-US"/>
        </w:rPr>
      </w:pPr>
      <w:r w:rsidRPr="002F4448">
        <w:rPr>
          <w:rFonts w:eastAsiaTheme="minorHAnsi" w:cs="Arial"/>
          <w:lang w:eastAsia="en-US"/>
        </w:rPr>
        <w:t>Dodané řešení bude sloužit jako</w:t>
      </w:r>
      <w:r w:rsidR="002F4448" w:rsidRPr="002F4448">
        <w:rPr>
          <w:rFonts w:eastAsiaTheme="minorHAnsi" w:cs="Arial"/>
          <w:lang w:eastAsia="en-US"/>
        </w:rPr>
        <w:t xml:space="preserve"> rozšíření</w:t>
      </w:r>
      <w:r w:rsidRPr="002F4448">
        <w:rPr>
          <w:rFonts w:eastAsiaTheme="minorHAnsi" w:cs="Arial"/>
          <w:lang w:eastAsia="en-US"/>
        </w:rPr>
        <w:t xml:space="preserve"> vysoce dostupn</w:t>
      </w:r>
      <w:r w:rsidR="002F4448" w:rsidRPr="002F4448">
        <w:rPr>
          <w:rFonts w:eastAsiaTheme="minorHAnsi" w:cs="Arial"/>
          <w:lang w:eastAsia="en-US"/>
        </w:rPr>
        <w:t>é</w:t>
      </w:r>
      <w:r w:rsidRPr="002F4448">
        <w:rPr>
          <w:rFonts w:eastAsiaTheme="minorHAnsi" w:cs="Arial"/>
          <w:lang w:eastAsia="en-US"/>
        </w:rPr>
        <w:t xml:space="preserve"> hyperkonvergovan</w:t>
      </w:r>
      <w:r w:rsidR="002F4448" w:rsidRPr="002F4448">
        <w:rPr>
          <w:rFonts w:eastAsiaTheme="minorHAnsi" w:cs="Arial"/>
          <w:lang w:eastAsia="en-US"/>
        </w:rPr>
        <w:t>é</w:t>
      </w:r>
      <w:r w:rsidRPr="002F4448">
        <w:rPr>
          <w:rFonts w:eastAsiaTheme="minorHAnsi" w:cs="Arial"/>
          <w:lang w:eastAsia="en-US"/>
        </w:rPr>
        <w:t xml:space="preserve"> infrastruktur</w:t>
      </w:r>
      <w:r w:rsidR="002F4448" w:rsidRPr="002F4448">
        <w:rPr>
          <w:rFonts w:eastAsiaTheme="minorHAnsi" w:cs="Arial"/>
          <w:lang w:eastAsia="en-US"/>
        </w:rPr>
        <w:t>y</w:t>
      </w:r>
      <w:r w:rsidRPr="002F4448">
        <w:rPr>
          <w:rFonts w:eastAsiaTheme="minorHAnsi" w:cs="Arial"/>
          <w:lang w:eastAsia="en-US"/>
        </w:rPr>
        <w:t xml:space="preserve"> pro chod agendových IS úřadu a jeho zálohování.</w:t>
      </w:r>
    </w:p>
    <w:p w14:paraId="50E13B56" w14:textId="1257F5C1" w:rsidR="00D83650" w:rsidRPr="002F4448" w:rsidRDefault="00D83650" w:rsidP="00E90922">
      <w:pPr>
        <w:spacing w:after="60" w:line="276" w:lineRule="auto"/>
        <w:jc w:val="both"/>
        <w:rPr>
          <w:rFonts w:eastAsiaTheme="minorHAnsi" w:cs="Arial"/>
          <w:lang w:eastAsia="en-US"/>
        </w:rPr>
      </w:pPr>
      <w:r w:rsidRPr="002F4448">
        <w:rPr>
          <w:rFonts w:eastAsiaTheme="minorHAnsi" w:cs="Arial"/>
          <w:lang w:eastAsia="en-US"/>
        </w:rPr>
        <w:t>Implementace dodávaného řešení bude provedena po odsouhlasení zadavatelem a v souladu s „best practice“ a dle doporučení výrobců jednotlivých komponent dodávaného řešení k datu realizace</w:t>
      </w:r>
      <w:r w:rsidR="008C76D9" w:rsidRPr="002F4448">
        <w:rPr>
          <w:rFonts w:eastAsiaTheme="minorHAnsi" w:cs="Arial"/>
          <w:lang w:eastAsia="en-US"/>
        </w:rPr>
        <w:t xml:space="preserve"> plnění</w:t>
      </w:r>
      <w:r w:rsidRPr="002F4448">
        <w:rPr>
          <w:rFonts w:eastAsiaTheme="minorHAnsi" w:cs="Arial"/>
          <w:lang w:eastAsia="en-US"/>
        </w:rPr>
        <w:t xml:space="preserve">. </w:t>
      </w:r>
    </w:p>
    <w:p w14:paraId="6BAE44A8" w14:textId="13CFF9A7" w:rsidR="00D83650" w:rsidRPr="002F4448" w:rsidRDefault="00D83650" w:rsidP="003A4A3F">
      <w:pPr>
        <w:pStyle w:val="Normln-Odstavec"/>
        <w:spacing w:after="60" w:line="276" w:lineRule="auto"/>
        <w:rPr>
          <w:rFonts w:asciiTheme="minorHAnsi" w:eastAsiaTheme="minorHAnsi" w:hAnsiTheme="minorHAnsi"/>
          <w:szCs w:val="22"/>
          <w:lang w:eastAsia="en-US"/>
        </w:rPr>
      </w:pPr>
      <w:r w:rsidRPr="002F4448">
        <w:rPr>
          <w:rFonts w:asciiTheme="minorHAnsi" w:eastAsiaTheme="minorHAnsi" w:hAnsiTheme="minorHAnsi"/>
          <w:szCs w:val="22"/>
          <w:lang w:eastAsia="en-US"/>
        </w:rPr>
        <w:t xml:space="preserve">Náklady na provedení implementačních služeb musí být </w:t>
      </w:r>
      <w:r w:rsidR="00123F6F">
        <w:rPr>
          <w:rFonts w:asciiTheme="minorHAnsi" w:eastAsiaTheme="minorHAnsi" w:hAnsiTheme="minorHAnsi"/>
          <w:szCs w:val="22"/>
          <w:lang w:eastAsia="en-US"/>
        </w:rPr>
        <w:t>uvedeny</w:t>
      </w:r>
      <w:r w:rsidRPr="002F4448">
        <w:rPr>
          <w:rFonts w:asciiTheme="minorHAnsi" w:eastAsiaTheme="minorHAnsi" w:hAnsiTheme="minorHAnsi"/>
          <w:szCs w:val="22"/>
          <w:lang w:eastAsia="en-US"/>
        </w:rPr>
        <w:t xml:space="preserve"> v nabídkové ceně</w:t>
      </w:r>
      <w:r w:rsidR="00123F6F">
        <w:rPr>
          <w:rFonts w:asciiTheme="minorHAnsi" w:eastAsiaTheme="minorHAnsi" w:hAnsiTheme="minorHAnsi"/>
          <w:szCs w:val="22"/>
          <w:lang w:eastAsia="en-US"/>
        </w:rPr>
        <w:t xml:space="preserve"> a musí být</w:t>
      </w:r>
      <w:r w:rsidRPr="002F4448">
        <w:rPr>
          <w:rFonts w:asciiTheme="minorHAnsi" w:eastAsiaTheme="minorHAnsi" w:hAnsiTheme="minorHAnsi"/>
          <w:szCs w:val="22"/>
          <w:lang w:eastAsia="en-US"/>
        </w:rPr>
        <w:t xml:space="preserve"> je vyčísl</w:t>
      </w:r>
      <w:r w:rsidR="00123F6F">
        <w:rPr>
          <w:rFonts w:asciiTheme="minorHAnsi" w:eastAsiaTheme="minorHAnsi" w:hAnsiTheme="minorHAnsi"/>
          <w:szCs w:val="22"/>
          <w:lang w:eastAsia="en-US"/>
        </w:rPr>
        <w:t>eny</w:t>
      </w:r>
      <w:r w:rsidRPr="002F4448">
        <w:rPr>
          <w:rFonts w:asciiTheme="minorHAnsi" w:eastAsiaTheme="minorHAnsi" w:hAnsiTheme="minorHAnsi"/>
          <w:szCs w:val="22"/>
          <w:lang w:eastAsia="en-US"/>
        </w:rPr>
        <w:t xml:space="preserve"> zvlášť.</w:t>
      </w:r>
    </w:p>
    <w:p w14:paraId="0295D916" w14:textId="03FD1F46" w:rsidR="00CB5544" w:rsidRPr="002F4448" w:rsidRDefault="00CB5544" w:rsidP="003A4A3F">
      <w:pPr>
        <w:pStyle w:val="Normln-Odstavec"/>
        <w:spacing w:after="60" w:line="276" w:lineRule="auto"/>
        <w:rPr>
          <w:rFonts w:asciiTheme="minorHAnsi" w:eastAsiaTheme="minorHAnsi" w:hAnsiTheme="minorHAnsi"/>
          <w:szCs w:val="22"/>
          <w:lang w:eastAsia="en-US"/>
        </w:rPr>
      </w:pPr>
      <w:r w:rsidRPr="002F4448">
        <w:rPr>
          <w:rFonts w:asciiTheme="minorHAnsi" w:eastAsiaTheme="minorHAnsi" w:hAnsiTheme="minorHAnsi"/>
          <w:szCs w:val="22"/>
          <w:lang w:eastAsia="en-US"/>
        </w:rPr>
        <w:t>Dodavatel je povinen zahrnout do nabídky i veškeré další činnosti a prostředky, které jsou nezbytné pro řádné provedení díla v rozsahu doporučeném výrobci a dle tzv. nejlepších praktik, i v případě, pokud nejsou explicitně uvedeny, ale jsou pro realizaci předmětu plnění podstatné.</w:t>
      </w:r>
    </w:p>
    <w:p w14:paraId="55BAA8B6" w14:textId="77777777" w:rsidR="00D83650" w:rsidRPr="002F4448" w:rsidRDefault="00D83650" w:rsidP="00CE157F">
      <w:pPr>
        <w:pStyle w:val="Nadpis2"/>
      </w:pPr>
      <w:bookmarkStart w:id="15" w:name="_Toc96979725"/>
      <w:bookmarkStart w:id="16" w:name="_Toc188446879"/>
      <w:r w:rsidRPr="002F4448">
        <w:t>Specifikace konkrétních instalačních a implementačních požadavků</w:t>
      </w:r>
      <w:bookmarkEnd w:id="15"/>
      <w:bookmarkEnd w:id="16"/>
    </w:p>
    <w:p w14:paraId="76F13F71" w14:textId="512607BF" w:rsidR="00FF7844" w:rsidRPr="002F4448" w:rsidRDefault="00272858" w:rsidP="003A4A3F">
      <w:pPr>
        <w:spacing w:after="60" w:line="276" w:lineRule="auto"/>
        <w:jc w:val="both"/>
        <w:rPr>
          <w:rFonts w:eastAsiaTheme="minorHAnsi" w:cs="Arial"/>
          <w:lang w:eastAsia="en-US"/>
        </w:rPr>
      </w:pPr>
      <w:r w:rsidRPr="002F4448">
        <w:rPr>
          <w:rFonts w:eastAsiaTheme="minorHAnsi" w:cs="Arial"/>
          <w:lang w:eastAsia="en-US"/>
        </w:rPr>
        <w:t xml:space="preserve">V rámci předmětu plnění </w:t>
      </w:r>
      <w:r w:rsidR="001B2115" w:rsidRPr="002F4448">
        <w:rPr>
          <w:rFonts w:eastAsiaTheme="minorHAnsi" w:cs="Arial"/>
          <w:lang w:eastAsia="en-US"/>
        </w:rPr>
        <w:t>kupující</w:t>
      </w:r>
      <w:r w:rsidRPr="002F4448">
        <w:rPr>
          <w:rFonts w:eastAsiaTheme="minorHAnsi" w:cs="Arial"/>
          <w:lang w:eastAsia="en-US"/>
        </w:rPr>
        <w:t xml:space="preserve"> požaduje provedení min</w:t>
      </w:r>
      <w:r w:rsidR="00E90922">
        <w:rPr>
          <w:rFonts w:eastAsiaTheme="minorHAnsi" w:cs="Arial"/>
          <w:lang w:eastAsia="en-US"/>
        </w:rPr>
        <w:t>imálně</w:t>
      </w:r>
      <w:r w:rsidRPr="002F4448">
        <w:rPr>
          <w:rFonts w:eastAsiaTheme="minorHAnsi" w:cs="Arial"/>
          <w:lang w:eastAsia="en-US"/>
        </w:rPr>
        <w:t xml:space="preserve"> následujících služe</w:t>
      </w:r>
      <w:r w:rsidR="00FF7844" w:rsidRPr="002F4448">
        <w:rPr>
          <w:rFonts w:eastAsiaTheme="minorHAnsi" w:cs="Arial"/>
          <w:lang w:eastAsia="en-US"/>
        </w:rPr>
        <w:t>b pro následující oblasti plnění:</w:t>
      </w:r>
    </w:p>
    <w:p w14:paraId="7D93F56E"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předimplementační analýzy</w:t>
      </w:r>
    </w:p>
    <w:p w14:paraId="303B6629"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prováděcí dokumentace</w:t>
      </w:r>
    </w:p>
    <w:p w14:paraId="71CB0DA1"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projektového vedení realizace předmětu plnění</w:t>
      </w:r>
    </w:p>
    <w:p w14:paraId="15D6D86B" w14:textId="1EB94252" w:rsidR="00CB5544"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dodávku hardware a software</w:t>
      </w:r>
    </w:p>
    <w:p w14:paraId="2FE1B014" w14:textId="04E01A7C" w:rsidR="004B5A38" w:rsidRPr="004B5A38" w:rsidRDefault="004B5A38" w:rsidP="004B5A38">
      <w:pPr>
        <w:pStyle w:val="Odstavecseseznamem"/>
        <w:numPr>
          <w:ilvl w:val="0"/>
          <w:numId w:val="12"/>
        </w:numPr>
        <w:rPr>
          <w:rFonts w:eastAsiaTheme="minorHAnsi" w:cs="Arial"/>
          <w:lang w:eastAsia="en-US"/>
        </w:rPr>
      </w:pPr>
      <w:r w:rsidRPr="004B5A38">
        <w:rPr>
          <w:rFonts w:eastAsiaTheme="minorHAnsi" w:cs="Arial"/>
          <w:lang w:eastAsia="en-US"/>
        </w:rPr>
        <w:t>likvidace obalů</w:t>
      </w:r>
    </w:p>
    <w:p w14:paraId="6E394F52"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kompletní implementaci řešení splňující povinné a nabízené parametry technického řešení</w:t>
      </w:r>
    </w:p>
    <w:p w14:paraId="27A4DD73"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dokumentace skutečného provedení</w:t>
      </w:r>
    </w:p>
    <w:p w14:paraId="7AD0448A"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zaškolení administrátorů</w:t>
      </w:r>
    </w:p>
    <w:p w14:paraId="22E25214"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zkušebního provozu</w:t>
      </w:r>
    </w:p>
    <w:p w14:paraId="5F738B20"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provedení akceptačních testů</w:t>
      </w:r>
    </w:p>
    <w:p w14:paraId="6EAD3DDD"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předání do ostrého provozu</w:t>
      </w:r>
    </w:p>
    <w:p w14:paraId="072B2F11"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ostatních služeb potřebných pro realizaci projektu</w:t>
      </w:r>
    </w:p>
    <w:p w14:paraId="6F64FA23" w14:textId="56493C72" w:rsidR="00D83650" w:rsidRPr="002F4448" w:rsidRDefault="00E90922" w:rsidP="003A4A3F">
      <w:pPr>
        <w:spacing w:after="60" w:line="276" w:lineRule="auto"/>
        <w:jc w:val="both"/>
        <w:rPr>
          <w:rFonts w:eastAsiaTheme="minorHAnsi" w:cs="Arial"/>
          <w:lang w:eastAsia="en-US"/>
        </w:rPr>
      </w:pPr>
      <w:r>
        <w:rPr>
          <w:rFonts w:eastAsiaTheme="minorHAnsi" w:cs="Arial"/>
          <w:lang w:eastAsia="en-US"/>
        </w:rPr>
        <w:t>Zadavatel p</w:t>
      </w:r>
      <w:r w:rsidR="00272858" w:rsidRPr="002F4448">
        <w:rPr>
          <w:rFonts w:eastAsiaTheme="minorHAnsi" w:cs="Arial"/>
          <w:lang w:eastAsia="en-US"/>
        </w:rPr>
        <w:t xml:space="preserve">ožaduje, aby práce mající dopad do fungování IT prostředí </w:t>
      </w:r>
      <w:r w:rsidR="00E2358A" w:rsidRPr="002F4448">
        <w:rPr>
          <w:rFonts w:eastAsiaTheme="minorHAnsi" w:cs="Arial"/>
          <w:lang w:eastAsia="en-US"/>
        </w:rPr>
        <w:t>kupujícího</w:t>
      </w:r>
      <w:r w:rsidR="00272858" w:rsidRPr="002F4448">
        <w:rPr>
          <w:rFonts w:eastAsiaTheme="minorHAnsi" w:cs="Arial"/>
          <w:lang w:eastAsia="en-US"/>
        </w:rPr>
        <w:t>, byly prováděny výhradně mimo pracovní dobu (tedy byly prováděny v časech 17:00 – 6:00, případně mimo pracovní dny kdykoliv).</w:t>
      </w:r>
    </w:p>
    <w:p w14:paraId="3F800CF3" w14:textId="140A0D6C" w:rsidR="00D83650" w:rsidRDefault="00D83650" w:rsidP="003A4A3F">
      <w:pPr>
        <w:spacing w:after="60" w:line="276" w:lineRule="auto"/>
        <w:jc w:val="both"/>
        <w:rPr>
          <w:rFonts w:eastAsiaTheme="minorHAnsi" w:cs="Arial"/>
          <w:lang w:eastAsia="en-US"/>
        </w:rPr>
      </w:pPr>
      <w:r w:rsidRPr="002F4448">
        <w:rPr>
          <w:rFonts w:eastAsiaTheme="minorHAnsi" w:cs="Arial"/>
          <w:lang w:eastAsia="en-US"/>
        </w:rPr>
        <w:t xml:space="preserve">Veškerá dokumentace musí být zhotovena výhradně v českém jazyce, bude dodána v elektronické formě ve standartních formátech (např. MS Office) používaných </w:t>
      </w:r>
      <w:r w:rsidR="00EA7726" w:rsidRPr="002F4448">
        <w:rPr>
          <w:rFonts w:eastAsiaTheme="minorHAnsi" w:cs="Arial"/>
          <w:lang w:eastAsia="en-US"/>
        </w:rPr>
        <w:t>kupujícím</w:t>
      </w:r>
      <w:r w:rsidRPr="002F4448">
        <w:rPr>
          <w:rFonts w:eastAsiaTheme="minorHAnsi" w:cs="Arial"/>
          <w:lang w:eastAsia="en-US"/>
        </w:rPr>
        <w:t xml:space="preserve"> na datovém nosiči a 1</w:t>
      </w:r>
      <w:r w:rsidR="006B3465" w:rsidRPr="002F4448">
        <w:rPr>
          <w:rFonts w:eastAsiaTheme="minorHAnsi" w:cs="Arial"/>
          <w:lang w:eastAsia="en-US"/>
        </w:rPr>
        <w:t>×</w:t>
      </w:r>
      <w:r w:rsidRPr="002F4448">
        <w:rPr>
          <w:rFonts w:eastAsiaTheme="minorHAnsi" w:cs="Arial"/>
          <w:lang w:eastAsia="en-US"/>
        </w:rPr>
        <w:t xml:space="preserve"> kopii v papírové formě.</w:t>
      </w:r>
    </w:p>
    <w:p w14:paraId="74A84E54" w14:textId="016D090E" w:rsidR="002F4448" w:rsidRPr="002F4448" w:rsidRDefault="002F4448" w:rsidP="003A4A3F">
      <w:pPr>
        <w:spacing w:after="60" w:line="276" w:lineRule="auto"/>
        <w:jc w:val="both"/>
        <w:rPr>
          <w:rFonts w:eastAsiaTheme="minorHAnsi" w:cs="Arial"/>
          <w:u w:val="single"/>
          <w:lang w:eastAsia="en-US"/>
        </w:rPr>
      </w:pPr>
      <w:r w:rsidRPr="002F4448">
        <w:rPr>
          <w:rFonts w:eastAsiaTheme="minorHAnsi" w:cs="Arial"/>
          <w:u w:val="single"/>
          <w:lang w:eastAsia="en-US"/>
        </w:rPr>
        <w:t>Implementační služby pro jednotlivé oblasti plnění:</w:t>
      </w:r>
    </w:p>
    <w:p w14:paraId="66EC9E36" w14:textId="59731B48" w:rsidR="004304E5" w:rsidRDefault="004304E5" w:rsidP="002C45E8">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přepínače</w:t>
      </w:r>
    </w:p>
    <w:p w14:paraId="114EE2B3" w14:textId="7A22CAF5"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a</w:t>
      </w:r>
      <w:r w:rsidR="004304E5" w:rsidRPr="004304E5">
        <w:rPr>
          <w:rFonts w:asciiTheme="minorHAnsi" w:hAnsiTheme="minorHAnsi" w:cstheme="minorHAnsi"/>
        </w:rPr>
        <w:t>nalýza současného stavu</w:t>
      </w:r>
    </w:p>
    <w:p w14:paraId="1A5B9784" w14:textId="24F7F813"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i</w:t>
      </w:r>
      <w:r w:rsidR="004304E5" w:rsidRPr="004304E5">
        <w:rPr>
          <w:rFonts w:asciiTheme="minorHAnsi" w:hAnsiTheme="minorHAnsi" w:cstheme="minorHAnsi"/>
        </w:rPr>
        <w:t>nstalace a konfigurace dodaných zařízení (instalace mimo běžnou pracovní dobu úřadu)</w:t>
      </w:r>
    </w:p>
    <w:p w14:paraId="46D0560E" w14:textId="63FBD93D"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p</w:t>
      </w:r>
      <w:r w:rsidR="004304E5" w:rsidRPr="004304E5">
        <w:rPr>
          <w:rFonts w:asciiTheme="minorHAnsi" w:hAnsiTheme="minorHAnsi" w:cstheme="minorHAnsi"/>
        </w:rPr>
        <w:t>řenesení konfigurace na nové zařízení</w:t>
      </w:r>
    </w:p>
    <w:p w14:paraId="41822C48" w14:textId="0F093DA5"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o</w:t>
      </w:r>
      <w:r w:rsidR="004304E5" w:rsidRPr="004304E5">
        <w:rPr>
          <w:rFonts w:asciiTheme="minorHAnsi" w:hAnsiTheme="minorHAnsi" w:cstheme="minorHAnsi"/>
        </w:rPr>
        <w:t>testování nakonfigurovaných vlastností (802.1x, vysoká dostupnost, logování)</w:t>
      </w:r>
    </w:p>
    <w:p w14:paraId="39E98DCA"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zabezpečení přístupu ke správě jednotlivých zařízení, konfigurace synchronizace jejich času, konfigurace SNMP parametrů pro možnost vzdáleného dohledu, konfigurace SMTP pro zasílání e-mailové notifikace o stavu zařízení</w:t>
      </w:r>
    </w:p>
    <w:p w14:paraId="4FF14ABC"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proofErr w:type="spellStart"/>
      <w:r w:rsidRPr="004304E5">
        <w:rPr>
          <w:rFonts w:asciiTheme="minorHAnsi" w:hAnsiTheme="minorHAnsi" w:cstheme="minorHAnsi"/>
        </w:rPr>
        <w:t>sestohování</w:t>
      </w:r>
      <w:proofErr w:type="spellEnd"/>
      <w:r w:rsidRPr="004304E5">
        <w:rPr>
          <w:rFonts w:asciiTheme="minorHAnsi" w:hAnsiTheme="minorHAnsi" w:cstheme="minorHAnsi"/>
        </w:rPr>
        <w:t xml:space="preserve"> páteřních přepínačů a přístupových přepínačů a jejich propojení</w:t>
      </w:r>
    </w:p>
    <w:p w14:paraId="76CCEBA8"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zprovoznění managementu síťového prostředí, včetně zavedení 802.1x</w:t>
      </w:r>
    </w:p>
    <w:p w14:paraId="2E79724F"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konfigurace agregačních skupin (LACP) na přepínačích pro propojení přepínačů, připojení serverů</w:t>
      </w:r>
    </w:p>
    <w:p w14:paraId="0423184B" w14:textId="2E7BAEFE"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konfigurace VLAN</w:t>
      </w:r>
      <w:r w:rsidR="004B5A38">
        <w:rPr>
          <w:rFonts w:asciiTheme="minorHAnsi" w:hAnsiTheme="minorHAnsi" w:cstheme="minorHAnsi"/>
        </w:rPr>
        <w:t>, analýza a prohloubení segmentace dle doporučení a metodik výrobce zařízení</w:t>
      </w:r>
      <w:r w:rsidRPr="004304E5">
        <w:rPr>
          <w:rFonts w:asciiTheme="minorHAnsi" w:hAnsiTheme="minorHAnsi" w:cstheme="minorHAnsi"/>
        </w:rPr>
        <w:t>, trunk portů a přístupových portů na jednotlivých přepínačích</w:t>
      </w:r>
    </w:p>
    <w:p w14:paraId="5167B5AF" w14:textId="77777777" w:rsid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nasazení Spanning-Tree protokolu (MSTP) na síťových prvcích</w:t>
      </w:r>
    </w:p>
    <w:p w14:paraId="3B99F76E" w14:textId="1F8349DB" w:rsidR="004304E5" w:rsidRPr="004304E5" w:rsidRDefault="004304E5"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konfigurace VPN agregátoru v rámci páteřních přepínačů</w:t>
      </w:r>
    </w:p>
    <w:p w14:paraId="0DC06F6F" w14:textId="6E143B16" w:rsid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Integrace se systémem centrální správy sítě a provozního monitoringu</w:t>
      </w:r>
    </w:p>
    <w:p w14:paraId="62AA1AC3" w14:textId="0043DB76" w:rsidR="004304E5" w:rsidRDefault="004304E5"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konfigurace centrální správy sítě dodaných přepínačů a NGFW</w:t>
      </w:r>
    </w:p>
    <w:p w14:paraId="6629E3F5"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Analýza současného stavu</w:t>
      </w:r>
    </w:p>
    <w:p w14:paraId="701B2523"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Import politik v integrovaných zařízení</w:t>
      </w:r>
    </w:p>
    <w:p w14:paraId="5C6CA893"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Provedení kompletního nasazení</w:t>
      </w:r>
    </w:p>
    <w:p w14:paraId="4F8BE8CB"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Vytvoření přístupových pravidel a integrace ověřování uživatelů s MS AD</w:t>
      </w:r>
    </w:p>
    <w:p w14:paraId="28BFC480" w14:textId="456E81F9" w:rsid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Integrace se systémem provozního monitoringu, který je součástí plnění dle této specifikace</w:t>
      </w:r>
    </w:p>
    <w:p w14:paraId="009C2388" w14:textId="66084930" w:rsidR="002C45E8" w:rsidRPr="002C45E8" w:rsidRDefault="002C45E8" w:rsidP="002C45E8">
      <w:pPr>
        <w:pStyle w:val="Normln-Odstavec"/>
        <w:numPr>
          <w:ilvl w:val="0"/>
          <w:numId w:val="15"/>
        </w:numPr>
        <w:spacing w:after="60" w:line="276" w:lineRule="auto"/>
        <w:rPr>
          <w:rFonts w:asciiTheme="minorHAnsi" w:hAnsiTheme="minorHAnsi" w:cstheme="minorHAnsi"/>
        </w:rPr>
      </w:pPr>
      <w:r w:rsidRPr="002C45E8">
        <w:rPr>
          <w:rFonts w:asciiTheme="minorHAnsi" w:hAnsiTheme="minorHAnsi" w:cstheme="minorHAnsi"/>
        </w:rPr>
        <w:t>Implementační práce pro archivační úložiště</w:t>
      </w:r>
    </w:p>
    <w:p w14:paraId="5FAE0B2D" w14:textId="5D14296B" w:rsidR="002C45E8" w:rsidRPr="004B5A38" w:rsidRDefault="002C45E8" w:rsidP="002C45E8">
      <w:pPr>
        <w:pStyle w:val="Normln-Odstavec"/>
        <w:numPr>
          <w:ilvl w:val="1"/>
          <w:numId w:val="15"/>
        </w:numPr>
        <w:spacing w:after="60" w:line="276" w:lineRule="auto"/>
        <w:rPr>
          <w:rFonts w:asciiTheme="minorHAnsi" w:hAnsiTheme="minorHAnsi" w:cstheme="minorHAnsi"/>
        </w:rPr>
      </w:pPr>
      <w:r w:rsidRPr="004B5A38">
        <w:rPr>
          <w:rFonts w:asciiTheme="minorHAnsi" w:hAnsiTheme="minorHAnsi" w:cstheme="minorHAnsi"/>
        </w:rPr>
        <w:t xml:space="preserve">Instalace a konfigurace HW a SW vybavení do serverovny zadavatele na adrese Žižkovo Náměstí 2, 390 </w:t>
      </w:r>
      <w:r w:rsidR="00A36533" w:rsidRPr="004B5A38">
        <w:rPr>
          <w:rFonts w:asciiTheme="minorHAnsi" w:hAnsiTheme="minorHAnsi" w:cstheme="minorHAnsi"/>
        </w:rPr>
        <w:t>01 Tábor</w:t>
      </w:r>
      <w:r w:rsidRPr="004B5A38">
        <w:rPr>
          <w:rFonts w:asciiTheme="minorHAnsi" w:hAnsiTheme="minorHAnsi" w:cstheme="minorHAnsi"/>
        </w:rPr>
        <w:t xml:space="preserve">, přesné umístění jednotlivých komponent bude upřesněno </w:t>
      </w:r>
      <w:r w:rsidR="004B5A38" w:rsidRPr="004B5A38">
        <w:rPr>
          <w:rFonts w:asciiTheme="minorHAnsi" w:hAnsiTheme="minorHAnsi" w:cstheme="minorHAnsi"/>
        </w:rPr>
        <w:t>kupujícím do 5 dnů od uzavření smlouvy na dodávku plnění dle této specifikace</w:t>
      </w:r>
      <w:r w:rsidRPr="004B5A38">
        <w:rPr>
          <w:rFonts w:asciiTheme="minorHAnsi" w:hAnsiTheme="minorHAnsi" w:cstheme="minorHAnsi"/>
        </w:rPr>
        <w:t>.</w:t>
      </w:r>
    </w:p>
    <w:p w14:paraId="32EF9EFB" w14:textId="53700416" w:rsidR="002C45E8" w:rsidRPr="002C45E8" w:rsidRDefault="002C45E8" w:rsidP="002C45E8">
      <w:pPr>
        <w:pStyle w:val="Normln-Odstavec"/>
        <w:numPr>
          <w:ilvl w:val="1"/>
          <w:numId w:val="15"/>
        </w:numPr>
        <w:spacing w:after="60" w:line="276" w:lineRule="auto"/>
        <w:rPr>
          <w:rFonts w:asciiTheme="minorHAnsi" w:hAnsiTheme="minorHAnsi" w:cstheme="minorHAnsi"/>
        </w:rPr>
      </w:pPr>
      <w:r w:rsidRPr="002C45E8">
        <w:rPr>
          <w:rFonts w:asciiTheme="minorHAnsi" w:hAnsiTheme="minorHAnsi" w:cstheme="minorHAnsi"/>
        </w:rPr>
        <w:t>Implementace a integrace HW a SW vybavení</w:t>
      </w:r>
      <w:r w:rsidR="004B5A38">
        <w:rPr>
          <w:rFonts w:asciiTheme="minorHAnsi" w:hAnsiTheme="minorHAnsi" w:cstheme="minorHAnsi"/>
        </w:rPr>
        <w:t xml:space="preserve"> do stávajícího zálohovacího prostředí (konfigurace v softwarové části DELL EMC AVAMAR)</w:t>
      </w:r>
      <w:r w:rsidRPr="002C45E8">
        <w:rPr>
          <w:rFonts w:asciiTheme="minorHAnsi" w:hAnsiTheme="minorHAnsi" w:cstheme="minorHAnsi"/>
        </w:rPr>
        <w:t xml:space="preserve"> a předání do rutinního provozu.</w:t>
      </w:r>
    </w:p>
    <w:p w14:paraId="6D0C0A50" w14:textId="18154475" w:rsidR="0087573E" w:rsidRDefault="0087573E" w:rsidP="002C45E8">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Implementace musí být prováděna osobou s certifikací výrobce technologie prokazující její kvalifikaci v části instalace a implementace. Kupující si vyhrazuje právo vyžádat potvrzení o certifikaci osob provádějících implementaci před jejím zahájením.</w:t>
      </w:r>
    </w:p>
    <w:p w14:paraId="613EB25E" w14:textId="3063504B" w:rsidR="002C45E8" w:rsidRDefault="002C45E8" w:rsidP="002C45E8">
      <w:pPr>
        <w:pStyle w:val="Normln-Odstavec"/>
        <w:numPr>
          <w:ilvl w:val="1"/>
          <w:numId w:val="15"/>
        </w:numPr>
        <w:spacing w:after="60" w:line="276" w:lineRule="auto"/>
        <w:rPr>
          <w:rFonts w:asciiTheme="minorHAnsi" w:hAnsiTheme="minorHAnsi" w:cstheme="minorHAnsi"/>
        </w:rPr>
      </w:pPr>
      <w:r w:rsidRPr="002C45E8">
        <w:rPr>
          <w:rFonts w:asciiTheme="minorHAnsi" w:hAnsiTheme="minorHAnsi" w:cstheme="minorHAnsi"/>
        </w:rPr>
        <w:t>Dodání dokumentace pro obsluhu.</w:t>
      </w:r>
    </w:p>
    <w:p w14:paraId="7D92BC9E" w14:textId="5D77AF45" w:rsidR="004304E5" w:rsidRDefault="004304E5" w:rsidP="004304E5">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nástroj pro komplexní správu logů</w:t>
      </w:r>
    </w:p>
    <w:p w14:paraId="18648BFA"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analýza a detailní identifikace zdrojů dat, jejichž provozně bezpečnostní informace bude nutné, popř. vhodné sbírat. Bude obsahovat i návrh způsobu zpracování získaných informací a vhodných proaktivních i reaktivních akcí</w:t>
      </w:r>
    </w:p>
    <w:p w14:paraId="645AAED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návrh a vybudování systému centrálního logování pro zaznamenávání činnosti informačního a komunikačního systému, jeho uživatelů a administrátorů</w:t>
      </w:r>
    </w:p>
    <w:p w14:paraId="05F250B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monitoring a logování NAT (RFC 2663) provozu za účelem dohledatelnosti veřejného provozu k vnitřnímu zařízení (ve spolupráci s firewallem)</w:t>
      </w:r>
    </w:p>
    <w:p w14:paraId="3C0F3175"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logování přístupu uživatelů do sítě umožňující dohledání vazeb IP adresa – čas – uživatel, a to včetně ošetření v případě sdílených pracovních stanic (aplikační virtualizace) apod.</w:t>
      </w:r>
    </w:p>
    <w:p w14:paraId="2DE9191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monitorování IP datových toků formou exportu provozních informací o přenesených datech v členění minimálně zdrojová/cílová IP adresa, zdrojový/cílový TCP/UDP port (či ICMP typ) dle RFC3954 nebo ekvivalentu (např. netflow) – minimálně na úrovni rozhraní WAN</w:t>
      </w:r>
    </w:p>
    <w:p w14:paraId="62745B0C"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provedení souvisejících konfigurací monitorovaných systémů</w:t>
      </w:r>
    </w:p>
    <w:p w14:paraId="24D5D771"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návrh a provedení akceptačních testů, musí zahrnovat i testy archivace a obnovy logů</w:t>
      </w:r>
    </w:p>
    <w:p w14:paraId="1CB82036" w14:textId="24A6299D" w:rsidR="00E642C0" w:rsidRDefault="00E642C0" w:rsidP="00E642C0">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práce pro monitoring</w:t>
      </w:r>
      <w:r w:rsidR="004304E5">
        <w:rPr>
          <w:rFonts w:asciiTheme="minorHAnsi" w:hAnsiTheme="minorHAnsi" w:cstheme="minorHAnsi"/>
        </w:rPr>
        <w:t xml:space="preserve"> infrastruktury</w:t>
      </w:r>
    </w:p>
    <w:p w14:paraId="6BC85902"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Analýza současného stavu</w:t>
      </w:r>
    </w:p>
    <w:p w14:paraId="000B9C50"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Začlenění všech relevantních zařízení v rámci této dodávky</w:t>
      </w:r>
    </w:p>
    <w:p w14:paraId="587862D5"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politik prahových hodnot provozních stavů jednotlivých zařízení</w:t>
      </w:r>
    </w:p>
    <w:p w14:paraId="1D7460F2"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politik závislostí jednotlivých zařízení</w:t>
      </w:r>
    </w:p>
    <w:p w14:paraId="14B7E3AE" w14:textId="77777777" w:rsid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notifikačních politik</w:t>
      </w:r>
    </w:p>
    <w:p w14:paraId="326ADA15" w14:textId="111775AF" w:rsidR="004E3E5D" w:rsidRPr="004E3E5D" w:rsidRDefault="004E3E5D" w:rsidP="003B44CB">
      <w:pPr>
        <w:pStyle w:val="Normln-Odstavec"/>
        <w:numPr>
          <w:ilvl w:val="2"/>
          <w:numId w:val="15"/>
        </w:numPr>
        <w:spacing w:after="60" w:line="276" w:lineRule="auto"/>
        <w:rPr>
          <w:rFonts w:asciiTheme="minorHAnsi" w:hAnsiTheme="minorHAnsi" w:cstheme="minorHAnsi"/>
        </w:rPr>
      </w:pPr>
      <w:r w:rsidRPr="004E3E5D">
        <w:rPr>
          <w:rFonts w:asciiTheme="minorHAnsi" w:hAnsiTheme="minorHAnsi" w:cstheme="minorHAnsi"/>
        </w:rPr>
        <w:t>online sledování – filtrování pohledů na události podle zařízení, uživatele nebo dalších atributů, vyhledávání</w:t>
      </w:r>
    </w:p>
    <w:p w14:paraId="6FE389CE" w14:textId="2C43D4FB" w:rsidR="004E3E5D" w:rsidRPr="004E3E5D" w:rsidRDefault="004E3E5D" w:rsidP="003B44CB">
      <w:pPr>
        <w:pStyle w:val="Normln-Odstavec"/>
        <w:numPr>
          <w:ilvl w:val="2"/>
          <w:numId w:val="15"/>
        </w:numPr>
        <w:spacing w:after="60" w:line="276" w:lineRule="auto"/>
        <w:rPr>
          <w:rFonts w:asciiTheme="minorHAnsi" w:hAnsiTheme="minorHAnsi" w:cstheme="minorHAnsi"/>
        </w:rPr>
      </w:pPr>
      <w:r w:rsidRPr="004E3E5D">
        <w:rPr>
          <w:rFonts w:asciiTheme="minorHAnsi" w:hAnsiTheme="minorHAnsi" w:cstheme="minorHAnsi"/>
        </w:rPr>
        <w:t>upozornění (alerty) – na základě definovaných pravidel budou generována upozornění, která mohou být odeslána</w:t>
      </w:r>
      <w:r>
        <w:rPr>
          <w:rFonts w:asciiTheme="minorHAnsi" w:hAnsiTheme="minorHAnsi" w:cstheme="minorHAnsi"/>
        </w:rPr>
        <w:t xml:space="preserve"> </w:t>
      </w:r>
      <w:r w:rsidRPr="004E3E5D">
        <w:rPr>
          <w:rFonts w:asciiTheme="minorHAnsi" w:hAnsiTheme="minorHAnsi" w:cstheme="minorHAnsi"/>
        </w:rPr>
        <w:t>emailem nebo zobrazena interaktiv</w:t>
      </w:r>
      <w:r w:rsidR="00E90922">
        <w:rPr>
          <w:rFonts w:asciiTheme="minorHAnsi" w:hAnsiTheme="minorHAnsi" w:cstheme="minorHAnsi"/>
        </w:rPr>
        <w:t>ně v grafickém rozhraní systému</w:t>
      </w:r>
    </w:p>
    <w:p w14:paraId="59355E2C" w14:textId="1B6A346A" w:rsidR="00E642C0" w:rsidRDefault="004304E5" w:rsidP="00E642C0">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práce pro ochranu před škodlivým kódem</w:t>
      </w:r>
    </w:p>
    <w:p w14:paraId="10CCB505"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Analýza současného stavu</w:t>
      </w:r>
    </w:p>
    <w:p w14:paraId="18494681"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Vytvoření politik pro dílčí typy koncových zařízení</w:t>
      </w:r>
    </w:p>
    <w:p w14:paraId="4E22737E"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Otestování politik</w:t>
      </w:r>
    </w:p>
    <w:p w14:paraId="1AB57E32"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Vytvoření plánu nasazení na všech zařízeních úřadu</w:t>
      </w:r>
    </w:p>
    <w:p w14:paraId="3FB6FA56"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Provedení kompletního nasazení</w:t>
      </w:r>
    </w:p>
    <w:p w14:paraId="02F76DD0" w14:textId="5282AC5E" w:rsidR="004304E5" w:rsidRDefault="004304E5" w:rsidP="004304E5">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nástroj pro ověřování identity uživatelů a správců</w:t>
      </w:r>
    </w:p>
    <w:p w14:paraId="2140B59C"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analýza prostředí se zaměřením na zavedení vícefaktorové autentizace</w:t>
      </w:r>
    </w:p>
    <w:p w14:paraId="4A83ED80" w14:textId="1598ECC2"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vybudování interní PKI (Public Key Infrastructure) včetně certifikační autority, návrh a implementace šablon certifikátů</w:t>
      </w:r>
    </w:p>
    <w:p w14:paraId="423B1A72" w14:textId="414E65E5"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 xml:space="preserve">vybudování systému vícefaktorové autentizace s využitím </w:t>
      </w:r>
      <w:r>
        <w:rPr>
          <w:rFonts w:asciiTheme="minorHAnsi" w:hAnsiTheme="minorHAnsi" w:cstheme="minorHAnsi"/>
        </w:rPr>
        <w:t>dodávaných</w:t>
      </w:r>
      <w:r w:rsidRPr="007415DE">
        <w:rPr>
          <w:rFonts w:asciiTheme="minorHAnsi" w:hAnsiTheme="minorHAnsi" w:cstheme="minorHAnsi"/>
        </w:rPr>
        <w:t xml:space="preserve"> identifikačních prostředků (</w:t>
      </w:r>
      <w:r>
        <w:rPr>
          <w:rFonts w:asciiTheme="minorHAnsi" w:hAnsiTheme="minorHAnsi" w:cstheme="minorHAnsi"/>
        </w:rPr>
        <w:t>SW a HW tokenů</w:t>
      </w:r>
      <w:r w:rsidRPr="007415DE">
        <w:rPr>
          <w:rFonts w:asciiTheme="minorHAnsi" w:hAnsiTheme="minorHAnsi" w:cstheme="minorHAnsi"/>
        </w:rPr>
        <w:t xml:space="preserve">). Instalace </w:t>
      </w:r>
      <w:r>
        <w:rPr>
          <w:rFonts w:asciiTheme="minorHAnsi" w:hAnsiTheme="minorHAnsi" w:cstheme="minorHAnsi"/>
        </w:rPr>
        <w:t>podpůrného software na koncová zařízení, pokud je pro dané řešení potřeba</w:t>
      </w:r>
    </w:p>
    <w:p w14:paraId="7072642C" w14:textId="106F9CAE"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vybudování systému pro správu kompletního životního cyklu identifikačních prostředků (doménových i veřejných certifikátů) včetně uživatelské běžné správy a obnovy platnosti</w:t>
      </w:r>
    </w:p>
    <w:p w14:paraId="6F79E73D" w14:textId="5FB7335E"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 xml:space="preserve">návrh procesů souvisejících se řízením životního cyklu </w:t>
      </w:r>
      <w:r>
        <w:rPr>
          <w:rFonts w:asciiTheme="minorHAnsi" w:hAnsiTheme="minorHAnsi" w:cstheme="minorHAnsi"/>
        </w:rPr>
        <w:t>tokenů</w:t>
      </w:r>
      <w:r w:rsidRPr="007415DE">
        <w:rPr>
          <w:rFonts w:asciiTheme="minorHAnsi" w:hAnsiTheme="minorHAnsi" w:cstheme="minorHAnsi"/>
        </w:rPr>
        <w:t xml:space="preserve"> a certifikátů včetně jejich vystavování a přidělování zaměstnancům</w:t>
      </w:r>
    </w:p>
    <w:p w14:paraId="32A907B9"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realizace zálohování</w:t>
      </w:r>
    </w:p>
    <w:p w14:paraId="199A01BA"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provedení potřebných konfigurací souvisejících systémů</w:t>
      </w:r>
    </w:p>
    <w:p w14:paraId="0B88BDE0" w14:textId="4440F4EB" w:rsidR="004304E5" w:rsidRPr="002C45E8"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provedení akceptačních testů včetně výkonových testů</w:t>
      </w:r>
    </w:p>
    <w:p w14:paraId="10AB5855" w14:textId="77777777" w:rsidR="00E37A11" w:rsidRPr="002F4448" w:rsidRDefault="00E37A11" w:rsidP="00CE157F">
      <w:pPr>
        <w:pStyle w:val="Nadpis2"/>
      </w:pPr>
      <w:bookmarkStart w:id="17" w:name="_Toc96979727"/>
      <w:bookmarkStart w:id="18" w:name="_Toc188446880"/>
      <w:bookmarkStart w:id="19" w:name="_Toc96979729"/>
      <w:r w:rsidRPr="002F4448">
        <w:t>Požadavky na předimplementační analýzu</w:t>
      </w:r>
      <w:bookmarkEnd w:id="17"/>
      <w:bookmarkEnd w:id="18"/>
    </w:p>
    <w:p w14:paraId="18687CF6" w14:textId="77777777" w:rsidR="00E37A11" w:rsidRPr="002F4448" w:rsidRDefault="00E37A11" w:rsidP="00CE157F">
      <w:pPr>
        <w:pStyle w:val="Normln-Odstavec"/>
        <w:spacing w:after="60" w:line="276" w:lineRule="auto"/>
        <w:rPr>
          <w:rFonts w:asciiTheme="minorHAnsi" w:hAnsiTheme="minorHAnsi" w:cstheme="minorHAnsi"/>
        </w:rPr>
      </w:pPr>
      <w:r w:rsidRPr="002F4448">
        <w:rPr>
          <w:rFonts w:asciiTheme="minorHAnsi" w:hAnsiTheme="minorHAnsi" w:cstheme="minorHAnsi"/>
        </w:rPr>
        <w:t xml:space="preserve">Dodavatel před implementací řešení zpracuje předimplementační analýzu, minimálně pro následující oblasti: </w:t>
      </w:r>
    </w:p>
    <w:p w14:paraId="2AE11A7F"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způsob začlenění nabízeného řešení do stávajícího ICT prostředí</w:t>
      </w:r>
    </w:p>
    <w:p w14:paraId="18C2496A"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 xml:space="preserve">analýza požadavků na síťovou infrastrukturu </w:t>
      </w:r>
    </w:p>
    <w:p w14:paraId="708721B9"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analýza požadavků na ukládání a zálohování dat, obnovu dat, toky a objemy dat</w:t>
      </w:r>
    </w:p>
    <w:p w14:paraId="0B25BB9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požadavky na rekonfigurace stávajících systémů ve vztahu k plánovanému využití</w:t>
      </w:r>
    </w:p>
    <w:p w14:paraId="419A02E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dopady implementace na dostupnost a funkčnost stávajících služeb</w:t>
      </w:r>
    </w:p>
    <w:p w14:paraId="4C6DD4C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 xml:space="preserve">další podklady relevantní pro návrh řešení </w:t>
      </w:r>
    </w:p>
    <w:p w14:paraId="2C8871A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požadovaná součinnost Zadavatele</w:t>
      </w:r>
    </w:p>
    <w:p w14:paraId="097C85E3" w14:textId="44087FA9"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návrh opatření k odstranění neshod zjištěných v průběhu analýzy</w:t>
      </w:r>
    </w:p>
    <w:p w14:paraId="10E7B1F2" w14:textId="77777777" w:rsidR="00E37A11" w:rsidRPr="002F4448" w:rsidRDefault="00E37A11" w:rsidP="00CE157F">
      <w:pPr>
        <w:pStyle w:val="Normln-Odstavec"/>
        <w:spacing w:after="60" w:line="276" w:lineRule="auto"/>
        <w:rPr>
          <w:rFonts w:asciiTheme="minorHAnsi" w:hAnsiTheme="minorHAnsi" w:cstheme="minorHAnsi"/>
        </w:rPr>
      </w:pPr>
      <w:r w:rsidRPr="002F4448">
        <w:rPr>
          <w:rFonts w:asciiTheme="minorHAnsi" w:hAnsiTheme="minorHAnsi" w:cstheme="minorHAnsi"/>
        </w:rPr>
        <w:t>Výstupem předimplementační analýzy bude písemná zpráva podléhající schválení kupujícím.</w:t>
      </w:r>
    </w:p>
    <w:p w14:paraId="23A23D6C" w14:textId="77777777" w:rsidR="00E37A11" w:rsidRPr="002F4448" w:rsidRDefault="00E37A11" w:rsidP="00CE157F">
      <w:pPr>
        <w:pStyle w:val="Nadpis2"/>
      </w:pPr>
      <w:bookmarkStart w:id="20" w:name="_Toc96979728"/>
      <w:bookmarkStart w:id="21" w:name="_Toc188446881"/>
      <w:r w:rsidRPr="002F4448">
        <w:t>Požadavky na zpracování prováděcí dokumentace</w:t>
      </w:r>
      <w:bookmarkEnd w:id="20"/>
      <w:bookmarkEnd w:id="21"/>
    </w:p>
    <w:p w14:paraId="221B2E08" w14:textId="77777777"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 xml:space="preserve">Dodavatel před zahájením implementačních prací zpracuje prováděcí dokumentaci, která bude důsledně vycházet z předimplementační analýzy a bude zahrnovat všechny aktivity potřebné pro řádné zajištění implementace předmětu plnění. </w:t>
      </w:r>
    </w:p>
    <w:p w14:paraId="07C19B90" w14:textId="17B5EB62"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 xml:space="preserve">Prováděcí dokumentace musí být před zahájením prací písemně schválena </w:t>
      </w:r>
      <w:r w:rsidR="00EC11BD">
        <w:rPr>
          <w:rFonts w:eastAsiaTheme="minorHAnsi" w:cs="Arial"/>
          <w:lang w:eastAsia="en-US"/>
        </w:rPr>
        <w:t>k</w:t>
      </w:r>
      <w:r w:rsidRPr="002F4448">
        <w:rPr>
          <w:rFonts w:eastAsiaTheme="minorHAnsi" w:cs="Arial"/>
          <w:lang w:eastAsia="en-US"/>
        </w:rPr>
        <w:t xml:space="preserve">upujícím. </w:t>
      </w:r>
    </w:p>
    <w:p w14:paraId="29798EB3" w14:textId="77777777"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Prováděcí dokumentace musí zohlednit podmínky stávajícího stavu, požadavky cílového stavu a musí obsahovat minimálně tyto části:</w:t>
      </w:r>
    </w:p>
    <w:p w14:paraId="59D43E29"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 xml:space="preserve">detailní popis cílového stavu včetně popisu funkcionalit jednotlivých HW a SW částí systému </w:t>
      </w:r>
    </w:p>
    <w:p w14:paraId="3E618E1A"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způsob zajištění koordinace realizace předmětu plnění s běžným provozem</w:t>
      </w:r>
    </w:p>
    <w:p w14:paraId="3F9541CE"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návrh a popis postupu implementace předmětu plnění</w:t>
      </w:r>
    </w:p>
    <w:p w14:paraId="5C0A44D1"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popis zajištění bezpečnosti informací</w:t>
      </w:r>
    </w:p>
    <w:p w14:paraId="10FEDC9F"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harmonogram projektu včetně uvedení kritických milníků</w:t>
      </w:r>
    </w:p>
    <w:p w14:paraId="1C62794F" w14:textId="58089021"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designu úložiš</w:t>
      </w:r>
      <w:r w:rsidR="002F4448">
        <w:rPr>
          <w:rFonts w:eastAsiaTheme="minorHAnsi" w:cs="Arial"/>
          <w:szCs w:val="22"/>
          <w:lang w:eastAsia="en-US"/>
        </w:rPr>
        <w:t>tě</w:t>
      </w:r>
      <w:r w:rsidRPr="002F4448">
        <w:rPr>
          <w:rFonts w:eastAsiaTheme="minorHAnsi" w:cs="Arial"/>
          <w:szCs w:val="22"/>
          <w:lang w:eastAsia="en-US"/>
        </w:rPr>
        <w:t xml:space="preserve"> a jeho konfigurace</w:t>
      </w:r>
    </w:p>
    <w:p w14:paraId="5DFF91E9" w14:textId="6277F2C3"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designu síťového řešení a jeho konfigurace</w:t>
      </w:r>
    </w:p>
    <w:p w14:paraId="308D8438" w14:textId="2EA90320"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monitorování řešení monitorovacími nástroji</w:t>
      </w:r>
    </w:p>
    <w:p w14:paraId="40161363"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vazby na stávající systémy a jejich konfigurace</w:t>
      </w:r>
    </w:p>
    <w:p w14:paraId="29F29BE7"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akceptačních kritérií a akceptačních testů</w:t>
      </w:r>
    </w:p>
    <w:p w14:paraId="16BF2C23" w14:textId="5CE00E4C" w:rsidR="00810579" w:rsidRPr="002F4448" w:rsidRDefault="00CB5544" w:rsidP="00810579">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popis navrhovaných školení</w:t>
      </w:r>
    </w:p>
    <w:p w14:paraId="3E81E78A" w14:textId="0B6C9F9F" w:rsidR="00810579" w:rsidRPr="002F4448" w:rsidRDefault="00810579" w:rsidP="00FC7FE6">
      <w:pPr>
        <w:jc w:val="both"/>
      </w:pPr>
      <w:r w:rsidRPr="002F4448">
        <w:t>Dokumentace skutečného provedení bude před akceptací plnění aktualizována na skutečně provedenou podobu, včetně konečné podoby provedených konfigurací.</w:t>
      </w:r>
    </w:p>
    <w:p w14:paraId="59E9F491" w14:textId="180DB91E" w:rsidR="00E37A11" w:rsidRPr="00A56D8C" w:rsidRDefault="00E37A11" w:rsidP="00CE157F">
      <w:pPr>
        <w:pStyle w:val="Nadpis2"/>
        <w:rPr>
          <w:rFonts w:eastAsia="Times New Roman"/>
        </w:rPr>
      </w:pPr>
      <w:bookmarkStart w:id="22" w:name="_Toc188446882"/>
      <w:r w:rsidRPr="00A56D8C">
        <w:rPr>
          <w:rFonts w:eastAsia="Times New Roman"/>
        </w:rPr>
        <w:t>Požadavky na provozní dokumentaci</w:t>
      </w:r>
      <w:bookmarkEnd w:id="22"/>
    </w:p>
    <w:p w14:paraId="1C5B4322" w14:textId="4BDA4FDE" w:rsidR="00E37A11" w:rsidRPr="00A56D8C" w:rsidRDefault="00E37A11" w:rsidP="00CE157F">
      <w:pPr>
        <w:spacing w:after="60" w:line="276" w:lineRule="auto"/>
        <w:jc w:val="both"/>
      </w:pPr>
      <w:r w:rsidRPr="00A56D8C">
        <w:t>Provozní dokumentace bude zpracována a předána v rozsahu detailního popisu skutečného provedení popisu činností běžné údržby a činností pro spolehlivé zajištění provozu. Popis činností běžné údržby bude pokrývat všechny dodané systémy.</w:t>
      </w:r>
    </w:p>
    <w:p w14:paraId="4DFF8988" w14:textId="6CA2EDF3" w:rsidR="00D83650" w:rsidRPr="00A56D8C" w:rsidRDefault="00D83650" w:rsidP="00CE157F">
      <w:pPr>
        <w:pStyle w:val="Nadpis2"/>
      </w:pPr>
      <w:bookmarkStart w:id="23" w:name="_Toc96979731"/>
      <w:bookmarkStart w:id="24" w:name="_Toc188446883"/>
      <w:bookmarkEnd w:id="19"/>
      <w:r w:rsidRPr="00A56D8C">
        <w:t xml:space="preserve">Požadavky na </w:t>
      </w:r>
      <w:r w:rsidR="00221653" w:rsidRPr="00A56D8C">
        <w:t>za</w:t>
      </w:r>
      <w:r w:rsidRPr="00A56D8C">
        <w:t>školení</w:t>
      </w:r>
      <w:bookmarkEnd w:id="23"/>
      <w:bookmarkEnd w:id="24"/>
    </w:p>
    <w:p w14:paraId="5F4C0DCE" w14:textId="46EC60B8" w:rsidR="00D83650" w:rsidRPr="00A56D8C" w:rsidRDefault="00D83650" w:rsidP="00CE157F">
      <w:pPr>
        <w:spacing w:after="60" w:line="276" w:lineRule="auto"/>
        <w:rPr>
          <w:rFonts w:cs="Arial"/>
        </w:rPr>
      </w:pPr>
      <w:r w:rsidRPr="00A56D8C">
        <w:rPr>
          <w:rFonts w:cs="Arial"/>
        </w:rPr>
        <w:t xml:space="preserve">Dodavatel zajistí </w:t>
      </w:r>
      <w:r w:rsidR="00221653" w:rsidRPr="00A56D8C">
        <w:rPr>
          <w:rFonts w:cs="Arial"/>
        </w:rPr>
        <w:t>za</w:t>
      </w:r>
      <w:r w:rsidRPr="00A56D8C">
        <w:rPr>
          <w:rFonts w:cs="Arial"/>
        </w:rPr>
        <w:t xml:space="preserve">školení zaměstnanců </w:t>
      </w:r>
      <w:r w:rsidR="00EC11BD">
        <w:rPr>
          <w:rFonts w:cs="Arial"/>
        </w:rPr>
        <w:t>z</w:t>
      </w:r>
      <w:r w:rsidRPr="00A56D8C">
        <w:rPr>
          <w:rFonts w:cs="Arial"/>
        </w:rPr>
        <w:t xml:space="preserve">adavatele – administrátorů – na zařízení a systémy, </w:t>
      </w:r>
      <w:r w:rsidR="00B76A5A" w:rsidRPr="00A56D8C">
        <w:rPr>
          <w:rFonts w:cs="Arial"/>
        </w:rPr>
        <w:t>v rámci tohoto plnění</w:t>
      </w:r>
      <w:r w:rsidRPr="00A56D8C">
        <w:rPr>
          <w:rFonts w:cs="Arial"/>
        </w:rPr>
        <w:t>, a to minimálně v rozsahu předávané provozní dokumentace.</w:t>
      </w:r>
    </w:p>
    <w:p w14:paraId="03BA8B28" w14:textId="01FD1748" w:rsidR="00D83650" w:rsidRPr="00A56D8C" w:rsidRDefault="00CE157F" w:rsidP="00467028">
      <w:pPr>
        <w:pStyle w:val="Odstavecseseznamem"/>
        <w:numPr>
          <w:ilvl w:val="0"/>
          <w:numId w:val="7"/>
        </w:numPr>
        <w:rPr>
          <w:rFonts w:cs="Arial"/>
        </w:rPr>
      </w:pPr>
      <w:r w:rsidRPr="00A56D8C">
        <w:rPr>
          <w:rFonts w:cs="Arial"/>
        </w:rPr>
        <w:t>Z</w:t>
      </w:r>
      <w:r w:rsidR="00221653" w:rsidRPr="00A56D8C">
        <w:rPr>
          <w:rFonts w:cs="Arial"/>
        </w:rPr>
        <w:t>aš</w:t>
      </w:r>
      <w:r w:rsidR="00D83650" w:rsidRPr="00A56D8C">
        <w:rPr>
          <w:rFonts w:cs="Arial"/>
        </w:rPr>
        <w:t xml:space="preserve">kolení zajistí seznámení </w:t>
      </w:r>
      <w:r w:rsidR="00B76A5A" w:rsidRPr="00A56D8C">
        <w:rPr>
          <w:rFonts w:cs="Arial"/>
        </w:rPr>
        <w:t>specialistů IT kupujícího</w:t>
      </w:r>
      <w:r w:rsidR="00D83650" w:rsidRPr="00A56D8C">
        <w:rPr>
          <w:rFonts w:cs="Arial"/>
        </w:rPr>
        <w:t xml:space="preserve"> se všemi podstatnými částmi </w:t>
      </w:r>
      <w:r w:rsidR="00B76A5A" w:rsidRPr="00A56D8C">
        <w:rPr>
          <w:rFonts w:cs="Arial"/>
        </w:rPr>
        <w:t>plnění</w:t>
      </w:r>
      <w:r w:rsidR="00D83650" w:rsidRPr="00A56D8C">
        <w:rPr>
          <w:rFonts w:cs="Arial"/>
        </w:rPr>
        <w:t xml:space="preserve"> v</w:t>
      </w:r>
      <w:r w:rsidRPr="00A56D8C">
        <w:rPr>
          <w:rFonts w:cs="Arial"/>
        </w:rPr>
        <w:t> </w:t>
      </w:r>
      <w:r w:rsidR="00D83650" w:rsidRPr="00A56D8C">
        <w:rPr>
          <w:rFonts w:cs="Arial"/>
        </w:rPr>
        <w:t>rozsahu potřebném pro provoz, údržbu a identifikaci nestandardních stavů systému a jejich příčin.</w:t>
      </w:r>
    </w:p>
    <w:p w14:paraId="26791F8D" w14:textId="62DE9F5B" w:rsidR="00D83650" w:rsidRPr="00A56D8C" w:rsidRDefault="00D83650" w:rsidP="00467028">
      <w:pPr>
        <w:pStyle w:val="Odstavecseseznamem"/>
        <w:numPr>
          <w:ilvl w:val="0"/>
          <w:numId w:val="7"/>
        </w:numPr>
        <w:rPr>
          <w:rFonts w:cs="Arial"/>
        </w:rPr>
      </w:pPr>
      <w:r w:rsidRPr="00A56D8C">
        <w:rPr>
          <w:rFonts w:cs="Arial"/>
        </w:rPr>
        <w:t xml:space="preserve">Minimální rozsah </w:t>
      </w:r>
      <w:r w:rsidR="00221653" w:rsidRPr="00A56D8C">
        <w:rPr>
          <w:rFonts w:cs="Arial"/>
        </w:rPr>
        <w:t>za</w:t>
      </w:r>
      <w:r w:rsidRPr="00A56D8C">
        <w:rPr>
          <w:rFonts w:cs="Arial"/>
        </w:rPr>
        <w:t xml:space="preserve">školení je </w:t>
      </w:r>
      <w:r w:rsidR="00CB5544" w:rsidRPr="00A56D8C">
        <w:rPr>
          <w:rFonts w:cs="Arial"/>
        </w:rPr>
        <w:t>8</w:t>
      </w:r>
      <w:r w:rsidRPr="00A56D8C">
        <w:rPr>
          <w:rFonts w:cs="Arial"/>
        </w:rPr>
        <w:t xml:space="preserve"> hodin.</w:t>
      </w:r>
    </w:p>
    <w:p w14:paraId="0FBC2989" w14:textId="5B8E1D79" w:rsidR="00D83650" w:rsidRPr="00A56D8C" w:rsidRDefault="006F57E1" w:rsidP="00467028">
      <w:pPr>
        <w:pStyle w:val="Odstavecseseznamem"/>
        <w:numPr>
          <w:ilvl w:val="0"/>
          <w:numId w:val="7"/>
        </w:numPr>
        <w:rPr>
          <w:rFonts w:cs="Arial"/>
        </w:rPr>
      </w:pPr>
      <w:r w:rsidRPr="00A56D8C">
        <w:rPr>
          <w:rFonts w:cs="Arial"/>
        </w:rPr>
        <w:t>Z</w:t>
      </w:r>
      <w:r w:rsidR="00B76A5A" w:rsidRPr="00A56D8C">
        <w:rPr>
          <w:rFonts w:cs="Arial"/>
        </w:rPr>
        <w:t>aš</w:t>
      </w:r>
      <w:r w:rsidR="00D83650" w:rsidRPr="00A56D8C">
        <w:rPr>
          <w:rFonts w:cs="Arial"/>
        </w:rPr>
        <w:t xml:space="preserve">kolení bude probíhat v sídle </w:t>
      </w:r>
      <w:r w:rsidR="00B76A5A" w:rsidRPr="00A56D8C">
        <w:rPr>
          <w:rFonts w:cs="Arial"/>
        </w:rPr>
        <w:t>kupujícího</w:t>
      </w:r>
      <w:r w:rsidR="00D83650" w:rsidRPr="00A56D8C">
        <w:rPr>
          <w:rFonts w:cs="Arial"/>
        </w:rPr>
        <w:t>.</w:t>
      </w:r>
    </w:p>
    <w:p w14:paraId="409220EB" w14:textId="042D03ED" w:rsidR="00D83650" w:rsidRPr="00A56D8C" w:rsidRDefault="00D83650" w:rsidP="00467028">
      <w:pPr>
        <w:pStyle w:val="Odstavecseseznamem"/>
        <w:numPr>
          <w:ilvl w:val="0"/>
          <w:numId w:val="7"/>
        </w:numPr>
        <w:rPr>
          <w:rFonts w:cs="Arial"/>
        </w:rPr>
      </w:pPr>
      <w:r w:rsidRPr="00A56D8C">
        <w:rPr>
          <w:rFonts w:cs="Arial"/>
        </w:rPr>
        <w:t xml:space="preserve">Předpokládá se účast </w:t>
      </w:r>
      <w:r w:rsidR="00035CC2">
        <w:rPr>
          <w:rFonts w:cs="Arial"/>
        </w:rPr>
        <w:t>3</w:t>
      </w:r>
      <w:r w:rsidRPr="00A56D8C">
        <w:rPr>
          <w:rFonts w:cs="Arial"/>
        </w:rPr>
        <w:t xml:space="preserve"> administrátorů.</w:t>
      </w:r>
    </w:p>
    <w:p w14:paraId="7FFC855E" w14:textId="1AA46713" w:rsidR="00CB5544" w:rsidRPr="00A56D8C" w:rsidRDefault="00CB5544" w:rsidP="00467028">
      <w:pPr>
        <w:pStyle w:val="Odstavecseseznamem"/>
        <w:numPr>
          <w:ilvl w:val="0"/>
          <w:numId w:val="7"/>
        </w:numPr>
        <w:rPr>
          <w:rFonts w:cs="Arial"/>
        </w:rPr>
      </w:pPr>
      <w:r w:rsidRPr="00A56D8C">
        <w:rPr>
          <w:rFonts w:cs="Arial"/>
        </w:rPr>
        <w:t>Náklady na zaškolení musí být zahrnuty v nabídkové ceně k položce, ke které se vztahují.</w:t>
      </w:r>
    </w:p>
    <w:p w14:paraId="67D4E6A7" w14:textId="77777777" w:rsidR="00D83650" w:rsidRPr="00A56D8C" w:rsidRDefault="00D83650" w:rsidP="00CE157F">
      <w:pPr>
        <w:pStyle w:val="Nadpis2"/>
        <w:rPr>
          <w:rFonts w:eastAsia="Times New Roman"/>
        </w:rPr>
      </w:pPr>
      <w:bookmarkStart w:id="25" w:name="_Toc96979732"/>
      <w:bookmarkStart w:id="26" w:name="_Toc188446884"/>
      <w:r w:rsidRPr="00A56D8C">
        <w:t>Požadavky na provedení zkušebního provozu a akceptačních testů</w:t>
      </w:r>
      <w:bookmarkEnd w:id="25"/>
      <w:bookmarkEnd w:id="26"/>
    </w:p>
    <w:p w14:paraId="6DA18D73" w14:textId="2CB446E2" w:rsidR="00D83650" w:rsidRPr="00A56D8C" w:rsidRDefault="00D83650" w:rsidP="00467028">
      <w:pPr>
        <w:pStyle w:val="Odstavecseseznamem"/>
        <w:numPr>
          <w:ilvl w:val="0"/>
          <w:numId w:val="8"/>
        </w:numPr>
        <w:rPr>
          <w:rFonts w:cs="Arial"/>
          <w:lang w:eastAsia="en-US"/>
        </w:rPr>
      </w:pPr>
      <w:r w:rsidRPr="00A56D8C">
        <w:rPr>
          <w:rFonts w:cs="Arial"/>
          <w:lang w:eastAsia="en-US"/>
        </w:rPr>
        <w:t>Dodavatel zajistí pro realizovanou část zkušební provoz v délce minimálně 10 dnů se zajištěním technické podpory specialistů na dodané řešení s možností nahlášení požadavku v pracovní den v době od 8 hod. do 16 hod. a dobou reakce od nahlášení požadavku do 4 hod.</w:t>
      </w:r>
    </w:p>
    <w:p w14:paraId="69BC6D7C" w14:textId="57C218FB" w:rsidR="00D83650" w:rsidRPr="00A56D8C" w:rsidRDefault="00D83650" w:rsidP="00467028">
      <w:pPr>
        <w:pStyle w:val="Odstavecseseznamem"/>
        <w:numPr>
          <w:ilvl w:val="0"/>
          <w:numId w:val="8"/>
        </w:numPr>
        <w:rPr>
          <w:rFonts w:cs="Arial"/>
          <w:lang w:eastAsia="en-US"/>
        </w:rPr>
      </w:pPr>
      <w:r w:rsidRPr="00A56D8C">
        <w:rPr>
          <w:rFonts w:cs="Arial"/>
          <w:lang w:eastAsia="en-US"/>
        </w:rPr>
        <w:t xml:space="preserve">Dodavatel navrhne způsob a provedení akceptačních testů, který bude podléhat schválení ze strany </w:t>
      </w:r>
      <w:r w:rsidR="00BD792A" w:rsidRPr="00A56D8C">
        <w:rPr>
          <w:rFonts w:cs="Arial"/>
          <w:lang w:eastAsia="en-US"/>
        </w:rPr>
        <w:t>kupujícího</w:t>
      </w:r>
      <w:r w:rsidR="0066796F" w:rsidRPr="00A56D8C">
        <w:rPr>
          <w:rFonts w:cs="Arial"/>
          <w:lang w:eastAsia="en-US"/>
        </w:rPr>
        <w:t>.</w:t>
      </w:r>
    </w:p>
    <w:p w14:paraId="7CC11FDC" w14:textId="27E2E1FD" w:rsidR="00D83650" w:rsidRPr="00A56D8C" w:rsidRDefault="00D83650" w:rsidP="00467028">
      <w:pPr>
        <w:pStyle w:val="Odstavecseseznamem"/>
        <w:numPr>
          <w:ilvl w:val="0"/>
          <w:numId w:val="4"/>
        </w:numPr>
        <w:rPr>
          <w:rFonts w:cs="Arial"/>
          <w:lang w:eastAsia="en-US"/>
        </w:rPr>
      </w:pPr>
      <w:r w:rsidRPr="00A56D8C">
        <w:rPr>
          <w:rFonts w:cs="Arial"/>
          <w:lang w:eastAsia="en-US"/>
        </w:rPr>
        <w:t>Součástí akceptačních testů musí být minimálně kompletní ověření funkčnosti celého řešení</w:t>
      </w:r>
      <w:r w:rsidR="00BD792A" w:rsidRPr="00A56D8C">
        <w:rPr>
          <w:rFonts w:cs="Arial"/>
          <w:lang w:eastAsia="en-US"/>
        </w:rPr>
        <w:t xml:space="preserve"> dle této </w:t>
      </w:r>
      <w:r w:rsidR="00E943F8" w:rsidRPr="00A56D8C">
        <w:rPr>
          <w:rFonts w:cs="Arial"/>
          <w:lang w:eastAsia="en-US"/>
        </w:rPr>
        <w:t>specifikace, a to minimálně v následujícím rozsahu</w:t>
      </w:r>
    </w:p>
    <w:p w14:paraId="52E77B0B" w14:textId="77037890" w:rsidR="00E943F8" w:rsidRPr="00A56D8C" w:rsidRDefault="00E943F8" w:rsidP="00467028">
      <w:pPr>
        <w:pStyle w:val="Odstavecseseznamem"/>
        <w:numPr>
          <w:ilvl w:val="1"/>
          <w:numId w:val="4"/>
        </w:numPr>
        <w:rPr>
          <w:rFonts w:cs="Arial"/>
          <w:lang w:eastAsia="en-US"/>
        </w:rPr>
      </w:pPr>
      <w:r w:rsidRPr="00A56D8C">
        <w:rPr>
          <w:rFonts w:cs="Arial"/>
          <w:lang w:eastAsia="en-US"/>
        </w:rPr>
        <w:t>Ověření (otestování) požadovaných funkcí a parametrů</w:t>
      </w:r>
      <w:r w:rsidR="0066796F" w:rsidRPr="00A56D8C">
        <w:rPr>
          <w:rFonts w:cs="Arial"/>
          <w:lang w:eastAsia="en-US"/>
        </w:rPr>
        <w:t>.</w:t>
      </w:r>
    </w:p>
    <w:p w14:paraId="15682AF1" w14:textId="1374E514" w:rsidR="00E943F8" w:rsidRPr="00A56D8C" w:rsidRDefault="00E943F8" w:rsidP="00467028">
      <w:pPr>
        <w:pStyle w:val="Odstavecseseznamem"/>
        <w:numPr>
          <w:ilvl w:val="1"/>
          <w:numId w:val="4"/>
        </w:numPr>
        <w:rPr>
          <w:rFonts w:cs="Arial"/>
          <w:lang w:eastAsia="en-US"/>
        </w:rPr>
      </w:pPr>
      <w:r w:rsidRPr="00A56D8C">
        <w:rPr>
          <w:rFonts w:cs="Arial"/>
          <w:lang w:eastAsia="en-US"/>
        </w:rPr>
        <w:t>Provedení zátěžových testů a změření výkonových parametrů (rychlost, odezvy aplikací) na testovacím prostředí</w:t>
      </w:r>
      <w:r w:rsidR="0066796F" w:rsidRPr="00A56D8C">
        <w:rPr>
          <w:rFonts w:cs="Arial"/>
          <w:lang w:eastAsia="en-US"/>
        </w:rPr>
        <w:t>.</w:t>
      </w:r>
    </w:p>
    <w:p w14:paraId="58442023" w14:textId="0FFCD95E" w:rsidR="00E943F8" w:rsidRPr="00A56D8C" w:rsidRDefault="00E943F8" w:rsidP="00467028">
      <w:pPr>
        <w:pStyle w:val="Odstavecseseznamem"/>
        <w:numPr>
          <w:ilvl w:val="1"/>
          <w:numId w:val="4"/>
        </w:numPr>
        <w:rPr>
          <w:rFonts w:cs="Arial"/>
          <w:lang w:eastAsia="en-US"/>
        </w:rPr>
      </w:pPr>
      <w:r w:rsidRPr="00A56D8C">
        <w:rPr>
          <w:rFonts w:cs="Arial"/>
          <w:lang w:eastAsia="en-US"/>
        </w:rPr>
        <w:t>Otestování vysoké dostupnost řešení na testovacím prostředí</w:t>
      </w:r>
      <w:r w:rsidR="0066796F" w:rsidRPr="00A56D8C">
        <w:rPr>
          <w:rFonts w:cs="Arial"/>
          <w:lang w:eastAsia="en-US"/>
        </w:rPr>
        <w:t>.</w:t>
      </w:r>
    </w:p>
    <w:p w14:paraId="4891CE95" w14:textId="77777777" w:rsidR="00E943F8" w:rsidRPr="00A56D8C" w:rsidRDefault="00E943F8" w:rsidP="00467028">
      <w:pPr>
        <w:pStyle w:val="Odstavecseseznamem"/>
        <w:numPr>
          <w:ilvl w:val="1"/>
          <w:numId w:val="4"/>
        </w:numPr>
        <w:rPr>
          <w:rFonts w:cs="Arial"/>
          <w:lang w:eastAsia="en-US"/>
        </w:rPr>
      </w:pPr>
      <w:r w:rsidRPr="00A56D8C">
        <w:rPr>
          <w:rFonts w:cs="Arial"/>
          <w:lang w:eastAsia="en-US"/>
        </w:rPr>
        <w:t>Provedení zálohy a ukázkové obnovy dat na testovacím prostření.</w:t>
      </w:r>
    </w:p>
    <w:p w14:paraId="0E8108A2" w14:textId="0F563866" w:rsidR="00A87251" w:rsidRPr="00A56D8C" w:rsidRDefault="00A87251" w:rsidP="00467028">
      <w:pPr>
        <w:pStyle w:val="Odstavecseseznamem"/>
        <w:numPr>
          <w:ilvl w:val="1"/>
          <w:numId w:val="4"/>
        </w:numPr>
        <w:rPr>
          <w:rFonts w:cs="Arial"/>
          <w:lang w:eastAsia="en-US"/>
        </w:rPr>
      </w:pPr>
      <w:r w:rsidRPr="00A56D8C">
        <w:rPr>
          <w:rFonts w:cs="Arial"/>
          <w:lang w:eastAsia="en-US"/>
        </w:rPr>
        <w:t>Testovací prostředí pro ověření funkčnosti a schopností nově implementovaných technologií bude navrženo prodávajícím v rámci prováděcí dokumentace a musí respektovat omezení plynoucí z nutnosti zachovat plný provoz stávajících technologií do okamžiku převzetí činností nově nasazenou technologií. Jeho rozsah a forma provedené bude podléhat schválení kupujícím jako součást odsouhlasení prováděcí dokumentace.</w:t>
      </w:r>
    </w:p>
    <w:p w14:paraId="17F037C1" w14:textId="77777777" w:rsidR="00D83650" w:rsidRPr="00A56D8C" w:rsidRDefault="00D83650" w:rsidP="00467028">
      <w:pPr>
        <w:pStyle w:val="Odstavecseseznamem"/>
        <w:numPr>
          <w:ilvl w:val="0"/>
          <w:numId w:val="3"/>
        </w:numPr>
        <w:rPr>
          <w:rFonts w:cs="Arial"/>
          <w:lang w:eastAsia="en-US"/>
        </w:rPr>
      </w:pPr>
      <w:r w:rsidRPr="00A56D8C">
        <w:rPr>
          <w:rFonts w:cs="Arial"/>
          <w:lang w:eastAsia="en-US"/>
        </w:rPr>
        <w:t>O provedení akceptace a jejím výsledku musí být vyhotoven písemný protokol.</w:t>
      </w:r>
    </w:p>
    <w:p w14:paraId="7597B243" w14:textId="228FBB54" w:rsidR="00D83650" w:rsidRPr="00A56D8C" w:rsidRDefault="00D83650" w:rsidP="00467028">
      <w:pPr>
        <w:pStyle w:val="Odstavecseseznamem"/>
        <w:numPr>
          <w:ilvl w:val="0"/>
          <w:numId w:val="8"/>
        </w:numPr>
        <w:rPr>
          <w:rFonts w:cs="Arial"/>
          <w:lang w:eastAsia="en-US"/>
        </w:rPr>
      </w:pPr>
      <w:r w:rsidRPr="00A56D8C">
        <w:rPr>
          <w:rFonts w:cs="Arial"/>
          <w:lang w:eastAsia="en-US"/>
        </w:rPr>
        <w:t xml:space="preserve">Přechodem do ostrého provozu se rozumí okamžik úspěšné akceptace </w:t>
      </w:r>
      <w:r w:rsidR="00BD792A" w:rsidRPr="00A56D8C">
        <w:rPr>
          <w:rFonts w:cs="Arial"/>
          <w:lang w:eastAsia="en-US"/>
        </w:rPr>
        <w:t>plnění</w:t>
      </w:r>
      <w:r w:rsidRPr="00A56D8C">
        <w:rPr>
          <w:rFonts w:cs="Arial"/>
          <w:lang w:eastAsia="en-US"/>
        </w:rPr>
        <w:t xml:space="preserve"> včetně vypořádání všech vad a nedodělků.</w:t>
      </w:r>
    </w:p>
    <w:p w14:paraId="7F921E07" w14:textId="7CE01AC4" w:rsidR="00D83650" w:rsidRPr="00A56D8C" w:rsidRDefault="006F57E1" w:rsidP="00CE157F">
      <w:pPr>
        <w:pStyle w:val="Nadpis2"/>
        <w:rPr>
          <w:rFonts w:eastAsia="Times New Roman"/>
        </w:rPr>
      </w:pPr>
      <w:bookmarkStart w:id="27" w:name="_Toc96979733"/>
      <w:bookmarkStart w:id="28" w:name="_Toc188446885"/>
      <w:r w:rsidRPr="00A56D8C">
        <w:t>Další p</w:t>
      </w:r>
      <w:r w:rsidR="00D83650" w:rsidRPr="00A56D8C">
        <w:t>ožadavky na záruky</w:t>
      </w:r>
      <w:r w:rsidRPr="00A56D8C">
        <w:t>,</w:t>
      </w:r>
      <w:r w:rsidR="00D83650" w:rsidRPr="00A56D8C">
        <w:t xml:space="preserve"> </w:t>
      </w:r>
      <w:r w:rsidRPr="00A56D8C">
        <w:t>záruční</w:t>
      </w:r>
      <w:r w:rsidR="00D83650" w:rsidRPr="00A56D8C">
        <w:t xml:space="preserve"> servis</w:t>
      </w:r>
      <w:r w:rsidRPr="00A56D8C">
        <w:t xml:space="preserve"> a další</w:t>
      </w:r>
      <w:r w:rsidR="00D83650" w:rsidRPr="00A56D8C">
        <w:t xml:space="preserve"> podmínky v rámci záruky</w:t>
      </w:r>
      <w:bookmarkEnd w:id="27"/>
      <w:bookmarkEnd w:id="28"/>
    </w:p>
    <w:p w14:paraId="71C2F182" w14:textId="4E386602" w:rsidR="00D83650" w:rsidRPr="00A56D8C" w:rsidRDefault="00D83650" w:rsidP="00467028">
      <w:pPr>
        <w:pStyle w:val="Odstavecseseznamem"/>
        <w:numPr>
          <w:ilvl w:val="0"/>
          <w:numId w:val="9"/>
        </w:numPr>
        <w:rPr>
          <w:rFonts w:cs="Arial"/>
          <w:lang w:eastAsia="en-US"/>
        </w:rPr>
      </w:pPr>
      <w:r w:rsidRPr="00A56D8C">
        <w:rPr>
          <w:rFonts w:cs="Arial"/>
          <w:lang w:eastAsia="en-US"/>
        </w:rPr>
        <w:t xml:space="preserve">Nabídne-li </w:t>
      </w:r>
      <w:r w:rsidR="00EC11BD">
        <w:rPr>
          <w:rFonts w:cs="Arial"/>
          <w:lang w:eastAsia="en-US"/>
        </w:rPr>
        <w:t>d</w:t>
      </w:r>
      <w:r w:rsidRPr="00A56D8C">
        <w:rPr>
          <w:rFonts w:cs="Arial"/>
          <w:lang w:eastAsia="en-US"/>
        </w:rPr>
        <w:t xml:space="preserve">odavatel v rámci svého řešení HW, na něž výrobce standardně (tj. v rámci standardní dodávky a ceny) poskytuje horší záruku, popř. podporu, požaduje </w:t>
      </w:r>
      <w:r w:rsidR="00E37A11" w:rsidRPr="00A56D8C">
        <w:rPr>
          <w:rFonts w:cs="Arial"/>
          <w:lang w:eastAsia="en-US"/>
        </w:rPr>
        <w:t>kupující</w:t>
      </w:r>
      <w:r w:rsidRPr="00A56D8C">
        <w:rPr>
          <w:rFonts w:cs="Arial"/>
          <w:lang w:eastAsia="en-US"/>
        </w:rPr>
        <w:t xml:space="preserve"> zahrnout do nabídky cenu povýšení záruky, popř. podpory na jím požadovanou úroveň.</w:t>
      </w:r>
    </w:p>
    <w:p w14:paraId="5EB7ED61" w14:textId="0C56D701" w:rsidR="00D83650" w:rsidRPr="00A56D8C" w:rsidRDefault="00EC11BD" w:rsidP="00467028">
      <w:pPr>
        <w:pStyle w:val="Odstavecseseznamem"/>
        <w:numPr>
          <w:ilvl w:val="0"/>
          <w:numId w:val="9"/>
        </w:numPr>
        <w:rPr>
          <w:rFonts w:cs="Arial"/>
          <w:lang w:eastAsia="en-US"/>
        </w:rPr>
      </w:pPr>
      <w:r>
        <w:rPr>
          <w:rFonts w:cs="Arial"/>
          <w:lang w:eastAsia="en-US"/>
        </w:rPr>
        <w:t>K</w:t>
      </w:r>
      <w:r w:rsidR="006E5AF5" w:rsidRPr="00A56D8C">
        <w:rPr>
          <w:rFonts w:cs="Arial"/>
          <w:lang w:eastAsia="en-US"/>
        </w:rPr>
        <w:t>upující</w:t>
      </w:r>
      <w:r w:rsidR="00D83650" w:rsidRPr="00A56D8C">
        <w:rPr>
          <w:rFonts w:cs="Arial"/>
          <w:lang w:eastAsia="en-US"/>
        </w:rPr>
        <w:t xml:space="preserve"> požaduje přístup k aktualizacím software a firmware dodaného HW</w:t>
      </w:r>
      <w:r w:rsidR="006E5AF5" w:rsidRPr="00A56D8C">
        <w:rPr>
          <w:rFonts w:cs="Arial"/>
          <w:lang w:eastAsia="en-US"/>
        </w:rPr>
        <w:t xml:space="preserve"> v kupní ceně</w:t>
      </w:r>
      <w:r w:rsidR="00D83650" w:rsidRPr="00A56D8C">
        <w:rPr>
          <w:rFonts w:cs="Arial"/>
          <w:lang w:eastAsia="en-US"/>
        </w:rPr>
        <w:t xml:space="preserve"> minimálně po dobu záruky.</w:t>
      </w:r>
    </w:p>
    <w:p w14:paraId="511A8478" w14:textId="06E12EB2" w:rsidR="00D83650" w:rsidRPr="00A56D8C" w:rsidRDefault="00D83650" w:rsidP="00467028">
      <w:pPr>
        <w:pStyle w:val="Odstavecseseznamem"/>
        <w:numPr>
          <w:ilvl w:val="0"/>
          <w:numId w:val="9"/>
        </w:numPr>
        <w:rPr>
          <w:rFonts w:cs="Arial"/>
          <w:lang w:eastAsia="en-US"/>
        </w:rPr>
      </w:pPr>
      <w:r w:rsidRPr="00A56D8C">
        <w:rPr>
          <w:rFonts w:cs="Arial"/>
          <w:lang w:eastAsia="en-US"/>
        </w:rPr>
        <w:t xml:space="preserve">Veškeré opravy po dobu záruky budou provedeny bez dalších nákladů pro </w:t>
      </w:r>
      <w:r w:rsidR="006E5AF5" w:rsidRPr="00A56D8C">
        <w:rPr>
          <w:rFonts w:cs="Arial"/>
          <w:lang w:eastAsia="en-US"/>
        </w:rPr>
        <w:t>kupujícího</w:t>
      </w:r>
      <w:r w:rsidR="0066796F" w:rsidRPr="00A56D8C">
        <w:rPr>
          <w:rFonts w:cs="Arial"/>
          <w:lang w:eastAsia="en-US"/>
        </w:rPr>
        <w:t>.</w:t>
      </w:r>
    </w:p>
    <w:p w14:paraId="46F51055" w14:textId="77777777" w:rsidR="00D83650" w:rsidRPr="00A56D8C" w:rsidRDefault="00D83650" w:rsidP="00467028">
      <w:pPr>
        <w:pStyle w:val="Odstavecseseznamem"/>
        <w:numPr>
          <w:ilvl w:val="0"/>
          <w:numId w:val="9"/>
        </w:numPr>
        <w:rPr>
          <w:rFonts w:cs="Arial"/>
          <w:lang w:eastAsia="en-US"/>
        </w:rPr>
      </w:pPr>
      <w:r w:rsidRPr="00A56D8C">
        <w:rPr>
          <w:rFonts w:cs="Arial"/>
          <w:lang w:eastAsia="en-US"/>
        </w:rPr>
        <w:t>Není-li uvedeno u dané položky požadovaného HW jinak, požaduje zadavatel provedení záruční opravy do deseti pracovních dnů.</w:t>
      </w:r>
    </w:p>
    <w:p w14:paraId="3ADE1D9C" w14:textId="3E644BAC" w:rsidR="00D83650" w:rsidRPr="00A56D8C" w:rsidRDefault="00D83650" w:rsidP="00396E7C">
      <w:pPr>
        <w:pStyle w:val="Nadpis1"/>
      </w:pPr>
      <w:bookmarkStart w:id="29" w:name="_Toc96979734"/>
      <w:bookmarkStart w:id="30" w:name="_Toc188446886"/>
      <w:r w:rsidRPr="00A56D8C">
        <w:t xml:space="preserve">Harmonogram </w:t>
      </w:r>
      <w:bookmarkEnd w:id="29"/>
      <w:r w:rsidR="006E5AF5" w:rsidRPr="00A56D8C">
        <w:t>plnění</w:t>
      </w:r>
      <w:bookmarkEnd w:id="30"/>
    </w:p>
    <w:p w14:paraId="14B0C82A" w14:textId="357611C0" w:rsidR="00CE157F" w:rsidRPr="00A56D8C" w:rsidRDefault="006E5AF5" w:rsidP="00CE157F">
      <w:pPr>
        <w:spacing w:after="120" w:line="276" w:lineRule="auto"/>
        <w:jc w:val="both"/>
        <w:rPr>
          <w:rFonts w:ascii="Calibri" w:hAnsi="Calibri" w:cs="Calibri"/>
        </w:rPr>
      </w:pPr>
      <w:r w:rsidRPr="00A56D8C">
        <w:rPr>
          <w:rFonts w:ascii="Calibri" w:hAnsi="Calibri" w:cs="Calibri"/>
        </w:rPr>
        <w:t>Kupující</w:t>
      </w:r>
      <w:r w:rsidR="00D83650" w:rsidRPr="00A56D8C">
        <w:rPr>
          <w:rFonts w:ascii="Calibri" w:hAnsi="Calibri" w:cs="Calibri"/>
        </w:rPr>
        <w:t xml:space="preserve"> </w:t>
      </w:r>
      <w:r w:rsidRPr="00A56D8C">
        <w:rPr>
          <w:rFonts w:ascii="Calibri" w:hAnsi="Calibri" w:cs="Calibri"/>
        </w:rPr>
        <w:t>po</w:t>
      </w:r>
      <w:r w:rsidR="00D83650" w:rsidRPr="00A56D8C">
        <w:rPr>
          <w:rFonts w:ascii="Calibri" w:hAnsi="Calibri" w:cs="Calibri"/>
        </w:rPr>
        <w:t xml:space="preserve">žaduje dodržení následujícího harmonogramu plnění – zde jsou uvedeny maximální možné lhůty pro realizaci dodávky. Údaj D značí datum </w:t>
      </w:r>
      <w:r w:rsidRPr="00A56D8C">
        <w:rPr>
          <w:rFonts w:ascii="Calibri" w:hAnsi="Calibri" w:cs="Calibri"/>
        </w:rPr>
        <w:t>nabytí účinnosti</w:t>
      </w:r>
      <w:r w:rsidR="00D83650" w:rsidRPr="00A56D8C">
        <w:rPr>
          <w:rFonts w:ascii="Calibri" w:hAnsi="Calibri" w:cs="Calibri"/>
        </w:rPr>
        <w:t xml:space="preserve"> </w:t>
      </w:r>
      <w:r w:rsidR="006F57E1" w:rsidRPr="00A56D8C">
        <w:rPr>
          <w:rFonts w:ascii="Calibri" w:hAnsi="Calibri" w:cs="Calibri"/>
        </w:rPr>
        <w:t>k</w:t>
      </w:r>
      <w:r w:rsidR="00D83650" w:rsidRPr="00A56D8C">
        <w:rPr>
          <w:rFonts w:ascii="Calibri" w:hAnsi="Calibri" w:cs="Calibri"/>
        </w:rPr>
        <w:t>upní smlouvy. Čísla značí počet kalendářních dnů.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1742"/>
        <w:gridCol w:w="1739"/>
      </w:tblGrid>
      <w:tr w:rsidR="00D83650" w:rsidRPr="00A56D8C" w14:paraId="616F8C6C" w14:textId="77777777" w:rsidTr="00CE157F">
        <w:trPr>
          <w:tblHeader/>
        </w:trPr>
        <w:tc>
          <w:tcPr>
            <w:tcW w:w="3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91028"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Aktivita</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93D6"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Začátek</w:t>
            </w:r>
          </w:p>
        </w:tc>
        <w:tc>
          <w:tcPr>
            <w:tcW w:w="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D799E"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Termín splnění</w:t>
            </w:r>
          </w:p>
        </w:tc>
      </w:tr>
      <w:tr w:rsidR="00D83650" w:rsidRPr="00A56D8C" w14:paraId="7D2AFF33"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0F6AE5E7" w14:textId="4CCFE445" w:rsidR="00D83650" w:rsidRPr="00A56D8C" w:rsidRDefault="006E5AF5" w:rsidP="00CE157F">
            <w:pPr>
              <w:spacing w:before="80" w:after="80"/>
              <w:rPr>
                <w:rFonts w:ascii="Calibri" w:hAnsi="Calibri" w:cs="Calibri"/>
                <w:bCs/>
                <w:sz w:val="20"/>
                <w:szCs w:val="20"/>
              </w:rPr>
            </w:pPr>
            <w:r w:rsidRPr="00A56D8C">
              <w:rPr>
                <w:rFonts w:ascii="Calibri" w:hAnsi="Calibri" w:cs="Calibri"/>
                <w:bCs/>
                <w:sz w:val="20"/>
                <w:szCs w:val="20"/>
              </w:rPr>
              <w:t>Nabytí účinnosti</w:t>
            </w:r>
            <w:r w:rsidR="00D83650" w:rsidRPr="00A56D8C">
              <w:rPr>
                <w:rFonts w:ascii="Calibri" w:hAnsi="Calibri" w:cs="Calibri"/>
                <w:bCs/>
                <w:sz w:val="20"/>
                <w:szCs w:val="20"/>
              </w:rPr>
              <w:t xml:space="preserve"> smlouvy</w:t>
            </w:r>
            <w:r w:rsidRPr="00A56D8C">
              <w:rPr>
                <w:rFonts w:ascii="Calibri" w:hAnsi="Calibri" w:cs="Calibri"/>
                <w:bCs/>
                <w:sz w:val="20"/>
                <w:szCs w:val="20"/>
              </w:rPr>
              <w:t xml:space="preserve"> (uveřejnění v registru smluv)</w:t>
            </w:r>
          </w:p>
        </w:tc>
        <w:tc>
          <w:tcPr>
            <w:tcW w:w="938" w:type="pct"/>
            <w:tcBorders>
              <w:top w:val="single" w:sz="4" w:space="0" w:color="auto"/>
              <w:left w:val="single" w:sz="4" w:space="0" w:color="auto"/>
              <w:bottom w:val="single" w:sz="4" w:space="0" w:color="auto"/>
              <w:right w:val="single" w:sz="4" w:space="0" w:color="auto"/>
            </w:tcBorders>
            <w:vAlign w:val="center"/>
            <w:hideMark/>
          </w:tcPr>
          <w:p w14:paraId="13027A28"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6114FC96"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r>
      <w:tr w:rsidR="00D83650" w:rsidRPr="00A56D8C" w14:paraId="4521F6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58D3944"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Zahájení projektu – úvodní projektová schůzka</w:t>
            </w:r>
          </w:p>
        </w:tc>
        <w:tc>
          <w:tcPr>
            <w:tcW w:w="938" w:type="pct"/>
            <w:tcBorders>
              <w:top w:val="single" w:sz="4" w:space="0" w:color="auto"/>
              <w:left w:val="single" w:sz="4" w:space="0" w:color="auto"/>
              <w:bottom w:val="single" w:sz="4" w:space="0" w:color="auto"/>
              <w:right w:val="single" w:sz="4" w:space="0" w:color="auto"/>
            </w:tcBorders>
            <w:vAlign w:val="center"/>
            <w:hideMark/>
          </w:tcPr>
          <w:p w14:paraId="45DADBB7"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782BD89D"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D+7</w:t>
            </w:r>
          </w:p>
        </w:tc>
      </w:tr>
      <w:tr w:rsidR="00D83650" w:rsidRPr="00A56D8C" w14:paraId="1680CA36"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4304C799" w14:textId="39E2A478"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 xml:space="preserve">Předimplementační analýza </w:t>
            </w:r>
            <w:r w:rsidR="00CE157F" w:rsidRPr="00A56D8C">
              <w:rPr>
                <w:rFonts w:ascii="Calibri" w:hAnsi="Calibri" w:cs="Calibri"/>
                <w:bCs/>
                <w:sz w:val="20"/>
                <w:szCs w:val="20"/>
              </w:rPr>
              <w:t>–</w:t>
            </w:r>
            <w:r w:rsidRPr="00A56D8C">
              <w:rPr>
                <w:rFonts w:ascii="Calibri" w:hAnsi="Calibri" w:cs="Calibri"/>
                <w:bCs/>
                <w:sz w:val="20"/>
                <w:szCs w:val="20"/>
              </w:rPr>
              <w:t xml:space="preserve">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2969FEDE"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D+7</w:t>
            </w:r>
          </w:p>
        </w:tc>
        <w:tc>
          <w:tcPr>
            <w:tcW w:w="936" w:type="pct"/>
            <w:tcBorders>
              <w:top w:val="single" w:sz="4" w:space="0" w:color="auto"/>
              <w:left w:val="single" w:sz="4" w:space="0" w:color="auto"/>
              <w:bottom w:val="single" w:sz="4" w:space="0" w:color="auto"/>
              <w:right w:val="single" w:sz="4" w:space="0" w:color="auto"/>
            </w:tcBorders>
            <w:vAlign w:val="center"/>
            <w:hideMark/>
          </w:tcPr>
          <w:p w14:paraId="62634CA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D+17</w:t>
            </w:r>
          </w:p>
        </w:tc>
      </w:tr>
      <w:tr w:rsidR="00D83650" w:rsidRPr="00A56D8C" w14:paraId="0C1AAC8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5DA32C9"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Předimplementační analýza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7EDB398F"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D+17</w:t>
            </w:r>
          </w:p>
        </w:tc>
        <w:tc>
          <w:tcPr>
            <w:tcW w:w="936" w:type="pct"/>
            <w:tcBorders>
              <w:top w:val="single" w:sz="4" w:space="0" w:color="auto"/>
              <w:left w:val="single" w:sz="4" w:space="0" w:color="auto"/>
              <w:bottom w:val="single" w:sz="4" w:space="0" w:color="auto"/>
              <w:right w:val="single" w:sz="4" w:space="0" w:color="auto"/>
            </w:tcBorders>
            <w:vAlign w:val="center"/>
            <w:hideMark/>
          </w:tcPr>
          <w:p w14:paraId="3B3C1C6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D+24</w:t>
            </w:r>
          </w:p>
        </w:tc>
      </w:tr>
      <w:tr w:rsidR="00D83650" w:rsidRPr="00A56D8C" w14:paraId="3C0B55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65A9734"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Prováděcí dokumentace –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0C679B02"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D+24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DB24B9A"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D+34</w:t>
            </w:r>
          </w:p>
        </w:tc>
      </w:tr>
      <w:tr w:rsidR="00D83650" w:rsidRPr="00A56D8C" w14:paraId="2A5D8D0B"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9E6461A"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Prováděcí dokumentace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321C1DA0"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D+34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BA95638"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D+40</w:t>
            </w:r>
          </w:p>
        </w:tc>
      </w:tr>
      <w:tr w:rsidR="00D83650" w:rsidRPr="00A56D8C" w14:paraId="2C5AE418"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1F8ABA5"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Realizace předmětu plnění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1BDDD22E"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D+40</w:t>
            </w:r>
          </w:p>
        </w:tc>
        <w:tc>
          <w:tcPr>
            <w:tcW w:w="936" w:type="pct"/>
            <w:tcBorders>
              <w:top w:val="single" w:sz="4" w:space="0" w:color="auto"/>
              <w:left w:val="single" w:sz="4" w:space="0" w:color="auto"/>
              <w:bottom w:val="single" w:sz="4" w:space="0" w:color="auto"/>
              <w:right w:val="single" w:sz="4" w:space="0" w:color="auto"/>
            </w:tcBorders>
            <w:vAlign w:val="center"/>
            <w:hideMark/>
          </w:tcPr>
          <w:p w14:paraId="27D4DE24" w14:textId="5195ADE0"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w:t>
            </w:r>
            <w:r w:rsidRPr="00A56D8C">
              <w:rPr>
                <w:rFonts w:ascii="Calibri" w:hAnsi="Calibri" w:cs="Calibri"/>
                <w:sz w:val="20"/>
                <w:szCs w:val="20"/>
              </w:rPr>
              <w:t>0</w:t>
            </w:r>
          </w:p>
        </w:tc>
      </w:tr>
      <w:tr w:rsidR="00D83650" w:rsidRPr="00A56D8C" w14:paraId="3A9A7E7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35ED3E77"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Školení administrátorů</w:t>
            </w:r>
          </w:p>
        </w:tc>
        <w:tc>
          <w:tcPr>
            <w:tcW w:w="938" w:type="pct"/>
            <w:tcBorders>
              <w:top w:val="single" w:sz="4" w:space="0" w:color="auto"/>
              <w:left w:val="single" w:sz="4" w:space="0" w:color="auto"/>
              <w:bottom w:val="single" w:sz="4" w:space="0" w:color="auto"/>
              <w:right w:val="single" w:sz="4" w:space="0" w:color="auto"/>
            </w:tcBorders>
            <w:vAlign w:val="center"/>
            <w:hideMark/>
          </w:tcPr>
          <w:p w14:paraId="69823B96" w14:textId="6CFAAF04"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w:t>
            </w:r>
            <w:r w:rsidRPr="00A56D8C">
              <w:rPr>
                <w:rFonts w:ascii="Calibri" w:hAnsi="Calibri" w:cs="Calibri"/>
                <w:sz w:val="20"/>
                <w:szCs w:val="20"/>
              </w:rPr>
              <w:t>0</w:t>
            </w:r>
          </w:p>
        </w:tc>
        <w:tc>
          <w:tcPr>
            <w:tcW w:w="936" w:type="pct"/>
            <w:tcBorders>
              <w:top w:val="single" w:sz="4" w:space="0" w:color="auto"/>
              <w:left w:val="single" w:sz="4" w:space="0" w:color="auto"/>
              <w:bottom w:val="single" w:sz="4" w:space="0" w:color="auto"/>
              <w:right w:val="single" w:sz="4" w:space="0" w:color="auto"/>
            </w:tcBorders>
            <w:vAlign w:val="center"/>
            <w:hideMark/>
          </w:tcPr>
          <w:p w14:paraId="4434D9F6" w14:textId="23DF53E3"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65</w:t>
            </w:r>
          </w:p>
        </w:tc>
      </w:tr>
      <w:tr w:rsidR="00D83650" w:rsidRPr="00A56D8C" w14:paraId="03102472"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53F39697"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Zkušební provoz</w:t>
            </w:r>
          </w:p>
        </w:tc>
        <w:tc>
          <w:tcPr>
            <w:tcW w:w="938" w:type="pct"/>
            <w:tcBorders>
              <w:top w:val="single" w:sz="4" w:space="0" w:color="auto"/>
              <w:left w:val="single" w:sz="4" w:space="0" w:color="auto"/>
              <w:bottom w:val="single" w:sz="4" w:space="0" w:color="auto"/>
              <w:right w:val="single" w:sz="4" w:space="0" w:color="auto"/>
            </w:tcBorders>
            <w:vAlign w:val="center"/>
            <w:hideMark/>
          </w:tcPr>
          <w:p w14:paraId="42E5117F" w14:textId="10BE1989"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65</w:t>
            </w:r>
          </w:p>
        </w:tc>
        <w:tc>
          <w:tcPr>
            <w:tcW w:w="936" w:type="pct"/>
            <w:tcBorders>
              <w:top w:val="single" w:sz="4" w:space="0" w:color="auto"/>
              <w:left w:val="single" w:sz="4" w:space="0" w:color="auto"/>
              <w:bottom w:val="single" w:sz="4" w:space="0" w:color="auto"/>
              <w:right w:val="single" w:sz="4" w:space="0" w:color="auto"/>
            </w:tcBorders>
            <w:vAlign w:val="center"/>
            <w:hideMark/>
          </w:tcPr>
          <w:p w14:paraId="68DD0B87" w14:textId="7ECD981B"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75</w:t>
            </w:r>
          </w:p>
        </w:tc>
      </w:tr>
      <w:tr w:rsidR="00D83650" w:rsidRPr="00A56D8C" w14:paraId="7200DD0C"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D52DA32"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Akceptační testy</w:t>
            </w:r>
          </w:p>
        </w:tc>
        <w:tc>
          <w:tcPr>
            <w:tcW w:w="938" w:type="pct"/>
            <w:tcBorders>
              <w:top w:val="single" w:sz="4" w:space="0" w:color="auto"/>
              <w:left w:val="single" w:sz="4" w:space="0" w:color="auto"/>
              <w:bottom w:val="single" w:sz="4" w:space="0" w:color="auto"/>
              <w:right w:val="single" w:sz="4" w:space="0" w:color="auto"/>
            </w:tcBorders>
            <w:vAlign w:val="center"/>
            <w:hideMark/>
          </w:tcPr>
          <w:p w14:paraId="0E896D29" w14:textId="20CA6B4C"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75</w:t>
            </w:r>
          </w:p>
        </w:tc>
        <w:tc>
          <w:tcPr>
            <w:tcW w:w="936" w:type="pct"/>
            <w:tcBorders>
              <w:top w:val="single" w:sz="4" w:space="0" w:color="auto"/>
              <w:left w:val="single" w:sz="4" w:space="0" w:color="auto"/>
              <w:bottom w:val="single" w:sz="4" w:space="0" w:color="auto"/>
              <w:right w:val="single" w:sz="4" w:space="0" w:color="auto"/>
            </w:tcBorders>
            <w:vAlign w:val="center"/>
            <w:hideMark/>
          </w:tcPr>
          <w:p w14:paraId="492D82D4" w14:textId="5F08CB9C"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80</w:t>
            </w:r>
          </w:p>
        </w:tc>
      </w:tr>
      <w:tr w:rsidR="00D83650" w:rsidRPr="00A56D8C" w14:paraId="6AE166E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262D13FD"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Zahájení ostrého provozu</w:t>
            </w:r>
          </w:p>
        </w:tc>
        <w:tc>
          <w:tcPr>
            <w:tcW w:w="938" w:type="pct"/>
            <w:tcBorders>
              <w:top w:val="single" w:sz="4" w:space="0" w:color="auto"/>
              <w:left w:val="single" w:sz="4" w:space="0" w:color="auto"/>
              <w:bottom w:val="single" w:sz="4" w:space="0" w:color="auto"/>
              <w:right w:val="single" w:sz="4" w:space="0" w:color="auto"/>
            </w:tcBorders>
            <w:vAlign w:val="center"/>
            <w:hideMark/>
          </w:tcPr>
          <w:p w14:paraId="2A64A9DA" w14:textId="7662F8A2"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8</w:t>
            </w:r>
            <w:r w:rsidRPr="00A56D8C">
              <w:rPr>
                <w:rFonts w:ascii="Calibri" w:hAnsi="Calibri" w:cs="Calibri"/>
                <w:sz w:val="20"/>
                <w:szCs w:val="20"/>
              </w:rPr>
              <w:t>0</w:t>
            </w:r>
          </w:p>
        </w:tc>
        <w:tc>
          <w:tcPr>
            <w:tcW w:w="936" w:type="pct"/>
            <w:tcBorders>
              <w:top w:val="single" w:sz="4" w:space="0" w:color="auto"/>
              <w:left w:val="single" w:sz="4" w:space="0" w:color="auto"/>
              <w:bottom w:val="single" w:sz="4" w:space="0" w:color="auto"/>
              <w:right w:val="single" w:sz="4" w:space="0" w:color="auto"/>
            </w:tcBorders>
            <w:vAlign w:val="center"/>
            <w:hideMark/>
          </w:tcPr>
          <w:p w14:paraId="72D4DAF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 xml:space="preserve"> -</w:t>
            </w:r>
          </w:p>
        </w:tc>
      </w:tr>
    </w:tbl>
    <w:p w14:paraId="2C4CD241" w14:textId="79412283" w:rsidR="00AD5812" w:rsidRPr="00A56D8C" w:rsidRDefault="00D83650" w:rsidP="00AD5812">
      <w:pPr>
        <w:pStyle w:val="Normln-Odstavec"/>
        <w:spacing w:after="60" w:line="276" w:lineRule="auto"/>
        <w:rPr>
          <w:rFonts w:ascii="Calibri" w:hAnsi="Calibri" w:cs="Calibri"/>
        </w:rPr>
      </w:pPr>
      <w:r w:rsidRPr="00A56D8C">
        <w:rPr>
          <w:rFonts w:ascii="Calibri" w:hAnsi="Calibri" w:cs="Calibri"/>
        </w:rPr>
        <w:t xml:space="preserve">Dodavatel může dle svého uvážení výše uvedené maximální lhůty trvání zkrátit při dodržení všech částí předmětu plnění a bez snížení kvality dodávaných služeb. </w:t>
      </w:r>
      <w:r w:rsidR="00AD5812">
        <w:rPr>
          <w:rFonts w:ascii="Calibri" w:hAnsi="Calibri" w:cs="Calibri"/>
        </w:rPr>
        <w:t xml:space="preserve">V takovém případě </w:t>
      </w:r>
      <w:bookmarkStart w:id="31" w:name="_Hlk100155510"/>
      <w:r w:rsidR="00AD5812">
        <w:rPr>
          <w:rFonts w:ascii="Calibri" w:hAnsi="Calibri" w:cs="Calibri"/>
        </w:rPr>
        <w:t>d</w:t>
      </w:r>
      <w:r w:rsidR="00AD5812" w:rsidRPr="00A56D8C">
        <w:rPr>
          <w:rFonts w:ascii="Calibri" w:hAnsi="Calibri" w:cs="Calibri"/>
        </w:rPr>
        <w:t xml:space="preserve">etailní harmonogram plnění uvede </w:t>
      </w:r>
      <w:bookmarkStart w:id="32" w:name="_GoBack"/>
      <w:bookmarkEnd w:id="32"/>
      <w:r w:rsidR="00AD5812" w:rsidRPr="00A56D8C">
        <w:rPr>
          <w:rFonts w:ascii="Calibri" w:hAnsi="Calibri" w:cs="Calibri"/>
        </w:rPr>
        <w:t>ve své nabídce.</w:t>
      </w:r>
      <w:bookmarkEnd w:id="31"/>
    </w:p>
    <w:p w14:paraId="61F12FA3" w14:textId="0C95F22E" w:rsidR="00D83650" w:rsidRPr="00A56D8C" w:rsidRDefault="00D83650" w:rsidP="00CE157F">
      <w:pPr>
        <w:pStyle w:val="Normln-Odstavec"/>
        <w:spacing w:after="60" w:line="276" w:lineRule="auto"/>
        <w:rPr>
          <w:rFonts w:ascii="Calibri" w:hAnsi="Calibri" w:cs="Calibri"/>
        </w:rPr>
      </w:pPr>
      <w:r w:rsidRPr="00A56D8C">
        <w:rPr>
          <w:rFonts w:ascii="Calibri" w:hAnsi="Calibri" w:cs="Calibri"/>
        </w:rPr>
        <w:t xml:space="preserve">Maximální lhůty trvání nesmí </w:t>
      </w:r>
      <w:r w:rsidR="00EC11BD">
        <w:rPr>
          <w:rFonts w:ascii="Calibri" w:hAnsi="Calibri" w:cs="Calibri"/>
        </w:rPr>
        <w:t>d</w:t>
      </w:r>
      <w:r w:rsidRPr="00A56D8C">
        <w:rPr>
          <w:rFonts w:ascii="Calibri" w:hAnsi="Calibri" w:cs="Calibri"/>
        </w:rPr>
        <w:t>odavatel při tvorbě detailního harmonogramu prodloužit.</w:t>
      </w:r>
    </w:p>
    <w:p w14:paraId="0A147BA7" w14:textId="75378D56" w:rsidR="00D83650" w:rsidRPr="00CE157F" w:rsidRDefault="00D83650" w:rsidP="00CE157F">
      <w:pPr>
        <w:pStyle w:val="Normln-Odstavec"/>
        <w:spacing w:after="60" w:line="276" w:lineRule="auto"/>
        <w:rPr>
          <w:rFonts w:ascii="Calibri" w:hAnsi="Calibri" w:cs="Calibri"/>
        </w:rPr>
      </w:pPr>
      <w:bookmarkStart w:id="33" w:name="_Hlk100155529"/>
      <w:r w:rsidRPr="00A56D8C">
        <w:rPr>
          <w:rFonts w:ascii="Calibri" w:hAnsi="Calibri" w:cs="Calibri"/>
        </w:rPr>
        <w:t xml:space="preserve">Dodavatel uvede potřebnou součinnost </w:t>
      </w:r>
      <w:r w:rsidR="006E5AF5" w:rsidRPr="00A56D8C">
        <w:rPr>
          <w:rFonts w:ascii="Calibri" w:hAnsi="Calibri" w:cs="Calibri"/>
        </w:rPr>
        <w:t>kupujícího</w:t>
      </w:r>
      <w:r w:rsidRPr="00A56D8C">
        <w:rPr>
          <w:rFonts w:ascii="Calibri" w:hAnsi="Calibri" w:cs="Calibri"/>
        </w:rPr>
        <w:t xml:space="preserve"> pro splnění harmonogramu plnění ve své nabídce.</w:t>
      </w:r>
      <w:bookmarkEnd w:id="33"/>
    </w:p>
    <w:sectPr w:rsidR="00D83650" w:rsidRPr="00CE157F" w:rsidSect="00604C56">
      <w:headerReference w:type="default" r:id="rId12"/>
      <w:footerReference w:type="default" r:id="rId13"/>
      <w:pgSz w:w="11906" w:h="16838"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FB4EF" w14:textId="77777777" w:rsidR="003B44CB" w:rsidRDefault="003B44CB" w:rsidP="00FF608B">
      <w:r>
        <w:separator/>
      </w:r>
    </w:p>
  </w:endnote>
  <w:endnote w:type="continuationSeparator" w:id="0">
    <w:p w14:paraId="3CFAF06F" w14:textId="77777777" w:rsidR="003B44CB" w:rsidRDefault="003B44CB" w:rsidP="00FF608B">
      <w:r>
        <w:continuationSeparator/>
      </w:r>
    </w:p>
  </w:endnote>
  <w:endnote w:type="continuationNotice" w:id="1">
    <w:p w14:paraId="063CFD67" w14:textId="77777777" w:rsidR="003B44CB" w:rsidRDefault="003B4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
    <w:altName w:val="MS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26545"/>
      <w:docPartObj>
        <w:docPartGallery w:val="Page Numbers (Bottom of Page)"/>
        <w:docPartUnique/>
      </w:docPartObj>
    </w:sdtPr>
    <w:sdtEndPr>
      <w:rPr>
        <w:sz w:val="20"/>
        <w:szCs w:val="20"/>
      </w:rPr>
    </w:sdtEndPr>
    <w:sdtContent>
      <w:p w14:paraId="70E2764A" w14:textId="087BFD21" w:rsidR="003B44CB" w:rsidRPr="00CE157F" w:rsidRDefault="003B44CB" w:rsidP="00E70A42">
        <w:pPr>
          <w:pStyle w:val="Zpat"/>
          <w:jc w:val="center"/>
          <w:rPr>
            <w:sz w:val="20"/>
            <w:szCs w:val="20"/>
          </w:rPr>
        </w:pPr>
        <w:r w:rsidRPr="00CE157F">
          <w:rPr>
            <w:sz w:val="20"/>
            <w:szCs w:val="20"/>
          </w:rPr>
          <w:fldChar w:fldCharType="begin"/>
        </w:r>
        <w:r w:rsidRPr="00CE157F">
          <w:rPr>
            <w:sz w:val="20"/>
            <w:szCs w:val="20"/>
          </w:rPr>
          <w:instrText>PAGE   \* MERGEFORMAT</w:instrText>
        </w:r>
        <w:r w:rsidRPr="00CE157F">
          <w:rPr>
            <w:sz w:val="20"/>
            <w:szCs w:val="20"/>
          </w:rPr>
          <w:fldChar w:fldCharType="separate"/>
        </w:r>
        <w:r w:rsidR="00AD5812">
          <w:rPr>
            <w:noProof/>
            <w:sz w:val="20"/>
            <w:szCs w:val="20"/>
          </w:rPr>
          <w:t>27</w:t>
        </w:r>
        <w:r w:rsidRPr="00CE157F">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51035" w14:textId="77777777" w:rsidR="003B44CB" w:rsidRDefault="003B44CB" w:rsidP="00FF608B">
      <w:r>
        <w:separator/>
      </w:r>
    </w:p>
  </w:footnote>
  <w:footnote w:type="continuationSeparator" w:id="0">
    <w:p w14:paraId="342AF277" w14:textId="77777777" w:rsidR="003B44CB" w:rsidRDefault="003B44CB" w:rsidP="00FF608B">
      <w:r>
        <w:continuationSeparator/>
      </w:r>
    </w:p>
  </w:footnote>
  <w:footnote w:type="continuationNotice" w:id="1">
    <w:p w14:paraId="3994501A" w14:textId="77777777" w:rsidR="003B44CB" w:rsidRDefault="003B44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0D82" w14:textId="77777777" w:rsidR="003B44CB" w:rsidRDefault="003B44CB" w:rsidP="00FF608B">
    <w:pPr>
      <w:pStyle w:val="Zhlav"/>
      <w:jc w:val="center"/>
      <w:rPr>
        <w:i/>
      </w:rPr>
    </w:pPr>
    <w:r>
      <w:rPr>
        <w:i/>
      </w:rPr>
      <w:t>Veřejná zakázka s názvem</w:t>
    </w:r>
  </w:p>
  <w:p w14:paraId="0E7A1962" w14:textId="0870BC2E" w:rsidR="003B44CB" w:rsidRPr="00FF608B" w:rsidRDefault="003B44CB" w:rsidP="003B44CB">
    <w:pPr>
      <w:pStyle w:val="Zhlav"/>
      <w:pBdr>
        <w:bottom w:val="single" w:sz="4" w:space="1" w:color="auto"/>
      </w:pBdr>
      <w:jc w:val="center"/>
      <w:rPr>
        <w:i/>
      </w:rPr>
    </w:pPr>
    <w:r w:rsidRPr="003B44CB">
      <w:rPr>
        <w:i/>
      </w:rPr>
      <w:t>„Zvýšení kybernetické bezpečnosti města Tábor“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D05"/>
    <w:multiLevelType w:val="hybridMultilevel"/>
    <w:tmpl w:val="5F8869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12766C8B"/>
    <w:multiLevelType w:val="hybridMultilevel"/>
    <w:tmpl w:val="D3FE43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58E2271"/>
    <w:multiLevelType w:val="hybridMultilevel"/>
    <w:tmpl w:val="05909D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116973"/>
    <w:multiLevelType w:val="hybridMultilevel"/>
    <w:tmpl w:val="72A8101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930726C"/>
    <w:multiLevelType w:val="hybridMultilevel"/>
    <w:tmpl w:val="AF98FF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DFF6CC"/>
    <w:multiLevelType w:val="hybridMultilevel"/>
    <w:tmpl w:val="A6080CD4"/>
    <w:lvl w:ilvl="0" w:tplc="76FE8AF4">
      <w:start w:val="1"/>
      <w:numFmt w:val="bullet"/>
      <w:lvlText w:val=""/>
      <w:lvlJc w:val="left"/>
      <w:pPr>
        <w:ind w:left="720" w:hanging="360"/>
      </w:pPr>
      <w:rPr>
        <w:rFonts w:ascii="Symbol" w:hAnsi="Symbol" w:hint="default"/>
      </w:rPr>
    </w:lvl>
    <w:lvl w:ilvl="1" w:tplc="51CA431A">
      <w:start w:val="1"/>
      <w:numFmt w:val="bullet"/>
      <w:lvlText w:val="o"/>
      <w:lvlJc w:val="left"/>
      <w:pPr>
        <w:ind w:left="1440" w:hanging="360"/>
      </w:pPr>
      <w:rPr>
        <w:rFonts w:ascii="Courier New" w:hAnsi="Courier New" w:hint="default"/>
      </w:rPr>
    </w:lvl>
    <w:lvl w:ilvl="2" w:tplc="A97EF452">
      <w:start w:val="1"/>
      <w:numFmt w:val="bullet"/>
      <w:lvlText w:val=""/>
      <w:lvlJc w:val="left"/>
      <w:pPr>
        <w:ind w:left="2160" w:hanging="360"/>
      </w:pPr>
      <w:rPr>
        <w:rFonts w:ascii="Wingdings" w:hAnsi="Wingdings" w:hint="default"/>
      </w:rPr>
    </w:lvl>
    <w:lvl w:ilvl="3" w:tplc="A09CF546">
      <w:start w:val="1"/>
      <w:numFmt w:val="bullet"/>
      <w:lvlText w:val=""/>
      <w:lvlJc w:val="left"/>
      <w:pPr>
        <w:ind w:left="2880" w:hanging="360"/>
      </w:pPr>
      <w:rPr>
        <w:rFonts w:ascii="Symbol" w:hAnsi="Symbol" w:hint="default"/>
      </w:rPr>
    </w:lvl>
    <w:lvl w:ilvl="4" w:tplc="3E0CD988">
      <w:start w:val="1"/>
      <w:numFmt w:val="bullet"/>
      <w:lvlText w:val="o"/>
      <w:lvlJc w:val="left"/>
      <w:pPr>
        <w:ind w:left="3600" w:hanging="360"/>
      </w:pPr>
      <w:rPr>
        <w:rFonts w:ascii="Courier New" w:hAnsi="Courier New" w:hint="default"/>
      </w:rPr>
    </w:lvl>
    <w:lvl w:ilvl="5" w:tplc="B502A9BE">
      <w:start w:val="1"/>
      <w:numFmt w:val="bullet"/>
      <w:lvlText w:val=""/>
      <w:lvlJc w:val="left"/>
      <w:pPr>
        <w:ind w:left="4320" w:hanging="360"/>
      </w:pPr>
      <w:rPr>
        <w:rFonts w:ascii="Wingdings" w:hAnsi="Wingdings" w:hint="default"/>
      </w:rPr>
    </w:lvl>
    <w:lvl w:ilvl="6" w:tplc="4A88DBB2">
      <w:start w:val="1"/>
      <w:numFmt w:val="bullet"/>
      <w:lvlText w:val=""/>
      <w:lvlJc w:val="left"/>
      <w:pPr>
        <w:ind w:left="5040" w:hanging="360"/>
      </w:pPr>
      <w:rPr>
        <w:rFonts w:ascii="Symbol" w:hAnsi="Symbol" w:hint="default"/>
      </w:rPr>
    </w:lvl>
    <w:lvl w:ilvl="7" w:tplc="F3FE09FA">
      <w:start w:val="1"/>
      <w:numFmt w:val="bullet"/>
      <w:lvlText w:val="o"/>
      <w:lvlJc w:val="left"/>
      <w:pPr>
        <w:ind w:left="5760" w:hanging="360"/>
      </w:pPr>
      <w:rPr>
        <w:rFonts w:ascii="Courier New" w:hAnsi="Courier New" w:hint="default"/>
      </w:rPr>
    </w:lvl>
    <w:lvl w:ilvl="8" w:tplc="F734365A">
      <w:start w:val="1"/>
      <w:numFmt w:val="bullet"/>
      <w:lvlText w:val=""/>
      <w:lvlJc w:val="left"/>
      <w:pPr>
        <w:ind w:left="6480" w:hanging="360"/>
      </w:pPr>
      <w:rPr>
        <w:rFonts w:ascii="Wingdings" w:hAnsi="Wingdings" w:hint="default"/>
      </w:rPr>
    </w:lvl>
  </w:abstractNum>
  <w:abstractNum w:abstractNumId="7">
    <w:nsid w:val="1FFB1C8B"/>
    <w:multiLevelType w:val="hybridMultilevel"/>
    <w:tmpl w:val="56AC84A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322853F5"/>
    <w:multiLevelType w:val="hybridMultilevel"/>
    <w:tmpl w:val="4B847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8175949"/>
    <w:multiLevelType w:val="hybridMultilevel"/>
    <w:tmpl w:val="FCEC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4668C7"/>
    <w:multiLevelType w:val="hybridMultilevel"/>
    <w:tmpl w:val="B824E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21D6B5C"/>
    <w:multiLevelType w:val="hybridMultilevel"/>
    <w:tmpl w:val="119606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2274D05"/>
    <w:multiLevelType w:val="hybridMultilevel"/>
    <w:tmpl w:val="1C1CA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37952BC"/>
    <w:multiLevelType w:val="hybridMultilevel"/>
    <w:tmpl w:val="88E073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773648D"/>
    <w:multiLevelType w:val="multilevel"/>
    <w:tmpl w:val="8D22C7A6"/>
    <w:lvl w:ilvl="0">
      <w:start w:val="1"/>
      <w:numFmt w:val="decimal"/>
      <w:pStyle w:val="Nadpis1"/>
      <w:lvlText w:val="%1"/>
      <w:lvlJc w:val="left"/>
      <w:pPr>
        <w:ind w:left="716" w:hanging="432"/>
      </w:pPr>
      <w:rPr>
        <w:rFonts w:cs="Times New Roman" w:hint="default"/>
      </w:rPr>
    </w:lvl>
    <w:lvl w:ilvl="1">
      <w:start w:val="1"/>
      <w:numFmt w:val="decimal"/>
      <w:pStyle w:val="Nadpis2"/>
      <w:lvlText w:val="%1.%2"/>
      <w:lvlJc w:val="left"/>
      <w:pPr>
        <w:ind w:left="718" w:hanging="576"/>
      </w:pPr>
      <w:rPr>
        <w:rFonts w:cs="Times New Roman" w:hint="default"/>
      </w:rPr>
    </w:lvl>
    <w:lvl w:ilvl="2">
      <w:start w:val="1"/>
      <w:numFmt w:val="decimal"/>
      <w:pStyle w:val="Nadpis3"/>
      <w:lvlText w:val="%1.%2.%3"/>
      <w:lvlJc w:val="left"/>
      <w:pPr>
        <w:ind w:left="720" w:hanging="720"/>
      </w:pPr>
      <w:rPr>
        <w:rFonts w:cs="Times New Roman" w:hint="default"/>
        <w:sz w:val="24"/>
        <w:szCs w:val="24"/>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5">
    <w:nsid w:val="6D5E093A"/>
    <w:multiLevelType w:val="hybridMultilevel"/>
    <w:tmpl w:val="296C9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2FE5DE2"/>
    <w:multiLevelType w:val="hybridMultilevel"/>
    <w:tmpl w:val="BE265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4012A3E"/>
    <w:multiLevelType w:val="hybridMultilevel"/>
    <w:tmpl w:val="9C3AD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FB63458"/>
    <w:multiLevelType w:val="hybridMultilevel"/>
    <w:tmpl w:val="AEC68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4"/>
  </w:num>
  <w:num w:numId="5">
    <w:abstractNumId w:val="18"/>
  </w:num>
  <w:num w:numId="6">
    <w:abstractNumId w:val="1"/>
  </w:num>
  <w:num w:numId="7">
    <w:abstractNumId w:val="2"/>
  </w:num>
  <w:num w:numId="8">
    <w:abstractNumId w:val="7"/>
  </w:num>
  <w:num w:numId="9">
    <w:abstractNumId w:val="0"/>
  </w:num>
  <w:num w:numId="10">
    <w:abstractNumId w:val="10"/>
  </w:num>
  <w:num w:numId="11">
    <w:abstractNumId w:val="17"/>
  </w:num>
  <w:num w:numId="12">
    <w:abstractNumId w:val="16"/>
  </w:num>
  <w:num w:numId="13">
    <w:abstractNumId w:val="5"/>
  </w:num>
  <w:num w:numId="14">
    <w:abstractNumId w:val="15"/>
  </w:num>
  <w:num w:numId="15">
    <w:abstractNumId w:val="8"/>
  </w:num>
  <w:num w:numId="16">
    <w:abstractNumId w:val="12"/>
  </w:num>
  <w:num w:numId="17">
    <w:abstractNumId w:val="13"/>
  </w:num>
  <w:num w:numId="18">
    <w:abstractNumId w:val="3"/>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1F"/>
    <w:rsid w:val="00000CEF"/>
    <w:rsid w:val="00002DA8"/>
    <w:rsid w:val="00003528"/>
    <w:rsid w:val="00003FE4"/>
    <w:rsid w:val="000105D4"/>
    <w:rsid w:val="0001064B"/>
    <w:rsid w:val="0001242E"/>
    <w:rsid w:val="00012F48"/>
    <w:rsid w:val="00017671"/>
    <w:rsid w:val="00020876"/>
    <w:rsid w:val="000228A8"/>
    <w:rsid w:val="00032001"/>
    <w:rsid w:val="00035CC2"/>
    <w:rsid w:val="000412BE"/>
    <w:rsid w:val="00041572"/>
    <w:rsid w:val="000466A4"/>
    <w:rsid w:val="0004681C"/>
    <w:rsid w:val="00047DB4"/>
    <w:rsid w:val="00054282"/>
    <w:rsid w:val="0005704E"/>
    <w:rsid w:val="0006262A"/>
    <w:rsid w:val="000652C4"/>
    <w:rsid w:val="00074FF5"/>
    <w:rsid w:val="000761CA"/>
    <w:rsid w:val="00077859"/>
    <w:rsid w:val="0008163B"/>
    <w:rsid w:val="00087785"/>
    <w:rsid w:val="00087CEA"/>
    <w:rsid w:val="00090168"/>
    <w:rsid w:val="00091145"/>
    <w:rsid w:val="000945F7"/>
    <w:rsid w:val="000947A8"/>
    <w:rsid w:val="00094841"/>
    <w:rsid w:val="000973DD"/>
    <w:rsid w:val="000A0852"/>
    <w:rsid w:val="000A0E8D"/>
    <w:rsid w:val="000A4F15"/>
    <w:rsid w:val="000A54EF"/>
    <w:rsid w:val="000A5AD7"/>
    <w:rsid w:val="000A694E"/>
    <w:rsid w:val="000A7D39"/>
    <w:rsid w:val="000B07D6"/>
    <w:rsid w:val="000B1923"/>
    <w:rsid w:val="000B52EB"/>
    <w:rsid w:val="000B7054"/>
    <w:rsid w:val="000B7C24"/>
    <w:rsid w:val="000C1DF5"/>
    <w:rsid w:val="000C6E2C"/>
    <w:rsid w:val="000D3C79"/>
    <w:rsid w:val="000E3F13"/>
    <w:rsid w:val="000E4362"/>
    <w:rsid w:val="000E4708"/>
    <w:rsid w:val="000E66BA"/>
    <w:rsid w:val="000E7E14"/>
    <w:rsid w:val="000F4ABE"/>
    <w:rsid w:val="000F5997"/>
    <w:rsid w:val="000F6F9E"/>
    <w:rsid w:val="001038D1"/>
    <w:rsid w:val="001039A3"/>
    <w:rsid w:val="00105070"/>
    <w:rsid w:val="00105FDA"/>
    <w:rsid w:val="0010640B"/>
    <w:rsid w:val="00106AAC"/>
    <w:rsid w:val="00106C57"/>
    <w:rsid w:val="00107928"/>
    <w:rsid w:val="00113A9F"/>
    <w:rsid w:val="00115B32"/>
    <w:rsid w:val="00116657"/>
    <w:rsid w:val="00116933"/>
    <w:rsid w:val="00122E34"/>
    <w:rsid w:val="00123323"/>
    <w:rsid w:val="00123F6F"/>
    <w:rsid w:val="001262BD"/>
    <w:rsid w:val="00130EF2"/>
    <w:rsid w:val="00136899"/>
    <w:rsid w:val="00143421"/>
    <w:rsid w:val="0014543B"/>
    <w:rsid w:val="0014561C"/>
    <w:rsid w:val="001505AC"/>
    <w:rsid w:val="00152905"/>
    <w:rsid w:val="00156A30"/>
    <w:rsid w:val="00156B54"/>
    <w:rsid w:val="00156CBF"/>
    <w:rsid w:val="001574A3"/>
    <w:rsid w:val="0016114A"/>
    <w:rsid w:val="001626D0"/>
    <w:rsid w:val="0016395D"/>
    <w:rsid w:val="00165028"/>
    <w:rsid w:val="001742E6"/>
    <w:rsid w:val="00174F74"/>
    <w:rsid w:val="00175C18"/>
    <w:rsid w:val="00175F73"/>
    <w:rsid w:val="00177EBA"/>
    <w:rsid w:val="001801CF"/>
    <w:rsid w:val="001818DC"/>
    <w:rsid w:val="00181940"/>
    <w:rsid w:val="00183C01"/>
    <w:rsid w:val="001852CB"/>
    <w:rsid w:val="001957A7"/>
    <w:rsid w:val="00197069"/>
    <w:rsid w:val="001A0E27"/>
    <w:rsid w:val="001A5E6C"/>
    <w:rsid w:val="001B070F"/>
    <w:rsid w:val="001B2115"/>
    <w:rsid w:val="001B3C12"/>
    <w:rsid w:val="001C4534"/>
    <w:rsid w:val="001C59C8"/>
    <w:rsid w:val="001C609C"/>
    <w:rsid w:val="001C6F7F"/>
    <w:rsid w:val="001D0665"/>
    <w:rsid w:val="001D18A8"/>
    <w:rsid w:val="001E00BB"/>
    <w:rsid w:val="001E0BB6"/>
    <w:rsid w:val="001E3AA0"/>
    <w:rsid w:val="001E5198"/>
    <w:rsid w:val="001F0F60"/>
    <w:rsid w:val="001F12A0"/>
    <w:rsid w:val="001F4EBC"/>
    <w:rsid w:val="001F535B"/>
    <w:rsid w:val="002057B6"/>
    <w:rsid w:val="00207200"/>
    <w:rsid w:val="00207549"/>
    <w:rsid w:val="00210DC6"/>
    <w:rsid w:val="00212F4E"/>
    <w:rsid w:val="00214531"/>
    <w:rsid w:val="00216903"/>
    <w:rsid w:val="00221653"/>
    <w:rsid w:val="00223E67"/>
    <w:rsid w:val="002254A1"/>
    <w:rsid w:val="002254E2"/>
    <w:rsid w:val="002256AA"/>
    <w:rsid w:val="00230E73"/>
    <w:rsid w:val="00232C72"/>
    <w:rsid w:val="00240A0C"/>
    <w:rsid w:val="00241554"/>
    <w:rsid w:val="00241EE2"/>
    <w:rsid w:val="00242E62"/>
    <w:rsid w:val="00243E11"/>
    <w:rsid w:val="00244C13"/>
    <w:rsid w:val="00244D13"/>
    <w:rsid w:val="00245FDB"/>
    <w:rsid w:val="00247197"/>
    <w:rsid w:val="00260B8C"/>
    <w:rsid w:val="00260EC2"/>
    <w:rsid w:val="00266DEE"/>
    <w:rsid w:val="002721A4"/>
    <w:rsid w:val="002725D0"/>
    <w:rsid w:val="00272858"/>
    <w:rsid w:val="0027320D"/>
    <w:rsid w:val="002733FF"/>
    <w:rsid w:val="002745E9"/>
    <w:rsid w:val="00276275"/>
    <w:rsid w:val="00276D13"/>
    <w:rsid w:val="002771B3"/>
    <w:rsid w:val="00277A9F"/>
    <w:rsid w:val="00280381"/>
    <w:rsid w:val="00281527"/>
    <w:rsid w:val="00286904"/>
    <w:rsid w:val="0028747B"/>
    <w:rsid w:val="002876EA"/>
    <w:rsid w:val="0028791B"/>
    <w:rsid w:val="00287C33"/>
    <w:rsid w:val="00296006"/>
    <w:rsid w:val="00297952"/>
    <w:rsid w:val="002A110D"/>
    <w:rsid w:val="002A1B16"/>
    <w:rsid w:val="002A21E1"/>
    <w:rsid w:val="002A6977"/>
    <w:rsid w:val="002B1AA4"/>
    <w:rsid w:val="002B1B28"/>
    <w:rsid w:val="002B4C2B"/>
    <w:rsid w:val="002B5113"/>
    <w:rsid w:val="002C3D89"/>
    <w:rsid w:val="002C45E8"/>
    <w:rsid w:val="002C5983"/>
    <w:rsid w:val="002C6FBB"/>
    <w:rsid w:val="002D0768"/>
    <w:rsid w:val="002D27A6"/>
    <w:rsid w:val="002D518C"/>
    <w:rsid w:val="002E087A"/>
    <w:rsid w:val="002E5B94"/>
    <w:rsid w:val="002F127B"/>
    <w:rsid w:val="002F4228"/>
    <w:rsid w:val="002F4448"/>
    <w:rsid w:val="002F4F61"/>
    <w:rsid w:val="002F674C"/>
    <w:rsid w:val="002F6CA4"/>
    <w:rsid w:val="00300AC9"/>
    <w:rsid w:val="003029EB"/>
    <w:rsid w:val="00302DA9"/>
    <w:rsid w:val="00303FDB"/>
    <w:rsid w:val="00305CE4"/>
    <w:rsid w:val="00310564"/>
    <w:rsid w:val="00310A6D"/>
    <w:rsid w:val="003132E4"/>
    <w:rsid w:val="00316FC3"/>
    <w:rsid w:val="00326430"/>
    <w:rsid w:val="00326D52"/>
    <w:rsid w:val="00327CDA"/>
    <w:rsid w:val="00331E65"/>
    <w:rsid w:val="00333481"/>
    <w:rsid w:val="00342582"/>
    <w:rsid w:val="0034267F"/>
    <w:rsid w:val="003454F8"/>
    <w:rsid w:val="003475E3"/>
    <w:rsid w:val="00352F70"/>
    <w:rsid w:val="00354784"/>
    <w:rsid w:val="00362920"/>
    <w:rsid w:val="00364722"/>
    <w:rsid w:val="003650AE"/>
    <w:rsid w:val="0036631D"/>
    <w:rsid w:val="00376942"/>
    <w:rsid w:val="00376BB2"/>
    <w:rsid w:val="0037724B"/>
    <w:rsid w:val="0038250E"/>
    <w:rsid w:val="00382A3E"/>
    <w:rsid w:val="00391FB8"/>
    <w:rsid w:val="00393931"/>
    <w:rsid w:val="00396E7C"/>
    <w:rsid w:val="00396EB0"/>
    <w:rsid w:val="003974B0"/>
    <w:rsid w:val="003A3200"/>
    <w:rsid w:val="003A4A3F"/>
    <w:rsid w:val="003A519C"/>
    <w:rsid w:val="003B0AE7"/>
    <w:rsid w:val="003B44CB"/>
    <w:rsid w:val="003B5986"/>
    <w:rsid w:val="003B68DC"/>
    <w:rsid w:val="003B7ED5"/>
    <w:rsid w:val="003C1743"/>
    <w:rsid w:val="003D148D"/>
    <w:rsid w:val="003D695D"/>
    <w:rsid w:val="003D6CDB"/>
    <w:rsid w:val="003E0E62"/>
    <w:rsid w:val="003E3E66"/>
    <w:rsid w:val="003E3FDC"/>
    <w:rsid w:val="003F603D"/>
    <w:rsid w:val="003F652D"/>
    <w:rsid w:val="003F6F5A"/>
    <w:rsid w:val="00403CF0"/>
    <w:rsid w:val="00414DFC"/>
    <w:rsid w:val="004168AE"/>
    <w:rsid w:val="00416F5F"/>
    <w:rsid w:val="00420C2C"/>
    <w:rsid w:val="004304E5"/>
    <w:rsid w:val="004322AA"/>
    <w:rsid w:val="00435428"/>
    <w:rsid w:val="00450167"/>
    <w:rsid w:val="0045677A"/>
    <w:rsid w:val="00467028"/>
    <w:rsid w:val="00467FAD"/>
    <w:rsid w:val="00470BE5"/>
    <w:rsid w:val="00474111"/>
    <w:rsid w:val="00475921"/>
    <w:rsid w:val="004804B0"/>
    <w:rsid w:val="0048594F"/>
    <w:rsid w:val="00485BD0"/>
    <w:rsid w:val="004863D5"/>
    <w:rsid w:val="00490516"/>
    <w:rsid w:val="00490C09"/>
    <w:rsid w:val="00493E2A"/>
    <w:rsid w:val="0049425B"/>
    <w:rsid w:val="00494D2F"/>
    <w:rsid w:val="004A0255"/>
    <w:rsid w:val="004A0A63"/>
    <w:rsid w:val="004A1D87"/>
    <w:rsid w:val="004A224E"/>
    <w:rsid w:val="004A6B8D"/>
    <w:rsid w:val="004B5A38"/>
    <w:rsid w:val="004B680B"/>
    <w:rsid w:val="004C1C15"/>
    <w:rsid w:val="004C2FBD"/>
    <w:rsid w:val="004C3BBF"/>
    <w:rsid w:val="004C5DAF"/>
    <w:rsid w:val="004D2962"/>
    <w:rsid w:val="004D2A53"/>
    <w:rsid w:val="004E0C1F"/>
    <w:rsid w:val="004E32BF"/>
    <w:rsid w:val="004E3E59"/>
    <w:rsid w:val="004E3E5D"/>
    <w:rsid w:val="004E5E51"/>
    <w:rsid w:val="004E62F4"/>
    <w:rsid w:val="004E7D16"/>
    <w:rsid w:val="004F09C8"/>
    <w:rsid w:val="004F1BBE"/>
    <w:rsid w:val="004F47F9"/>
    <w:rsid w:val="004F5E33"/>
    <w:rsid w:val="004F5E42"/>
    <w:rsid w:val="0050510A"/>
    <w:rsid w:val="00513E8E"/>
    <w:rsid w:val="00514810"/>
    <w:rsid w:val="00515E50"/>
    <w:rsid w:val="00516A2C"/>
    <w:rsid w:val="005171E1"/>
    <w:rsid w:val="00523D7C"/>
    <w:rsid w:val="00525F13"/>
    <w:rsid w:val="005343E0"/>
    <w:rsid w:val="005418DD"/>
    <w:rsid w:val="00543535"/>
    <w:rsid w:val="005440A8"/>
    <w:rsid w:val="005475BE"/>
    <w:rsid w:val="00554418"/>
    <w:rsid w:val="005558ED"/>
    <w:rsid w:val="00556A89"/>
    <w:rsid w:val="00567D34"/>
    <w:rsid w:val="00567FE8"/>
    <w:rsid w:val="00571718"/>
    <w:rsid w:val="00575081"/>
    <w:rsid w:val="00576D12"/>
    <w:rsid w:val="0058268B"/>
    <w:rsid w:val="00595682"/>
    <w:rsid w:val="00595B07"/>
    <w:rsid w:val="0059715F"/>
    <w:rsid w:val="005979FC"/>
    <w:rsid w:val="005A0B7B"/>
    <w:rsid w:val="005A42AE"/>
    <w:rsid w:val="005A7018"/>
    <w:rsid w:val="005A79A8"/>
    <w:rsid w:val="005A7F74"/>
    <w:rsid w:val="005B5938"/>
    <w:rsid w:val="005B6E70"/>
    <w:rsid w:val="005B6E8C"/>
    <w:rsid w:val="005C0E75"/>
    <w:rsid w:val="005C15A2"/>
    <w:rsid w:val="005C62B1"/>
    <w:rsid w:val="005D04BB"/>
    <w:rsid w:val="005D358A"/>
    <w:rsid w:val="005D4AA5"/>
    <w:rsid w:val="005D4DBF"/>
    <w:rsid w:val="005E4DE5"/>
    <w:rsid w:val="005F0CB3"/>
    <w:rsid w:val="005F1FF9"/>
    <w:rsid w:val="005F4967"/>
    <w:rsid w:val="005F7D61"/>
    <w:rsid w:val="00601206"/>
    <w:rsid w:val="006016C9"/>
    <w:rsid w:val="00601D12"/>
    <w:rsid w:val="00604C56"/>
    <w:rsid w:val="006073BA"/>
    <w:rsid w:val="0061243D"/>
    <w:rsid w:val="00613F82"/>
    <w:rsid w:val="006147C4"/>
    <w:rsid w:val="00614B9F"/>
    <w:rsid w:val="00615B94"/>
    <w:rsid w:val="00627310"/>
    <w:rsid w:val="006328C3"/>
    <w:rsid w:val="00633495"/>
    <w:rsid w:val="006338AE"/>
    <w:rsid w:val="006379D0"/>
    <w:rsid w:val="00641354"/>
    <w:rsid w:val="00643810"/>
    <w:rsid w:val="00644E25"/>
    <w:rsid w:val="00650F19"/>
    <w:rsid w:val="006528DF"/>
    <w:rsid w:val="00653AC2"/>
    <w:rsid w:val="00655A32"/>
    <w:rsid w:val="0066036B"/>
    <w:rsid w:val="0066796F"/>
    <w:rsid w:val="0067184A"/>
    <w:rsid w:val="006738CC"/>
    <w:rsid w:val="00676467"/>
    <w:rsid w:val="00677095"/>
    <w:rsid w:val="00682D5D"/>
    <w:rsid w:val="006855A7"/>
    <w:rsid w:val="00687EF8"/>
    <w:rsid w:val="006913CA"/>
    <w:rsid w:val="00691AFB"/>
    <w:rsid w:val="006A0874"/>
    <w:rsid w:val="006A1D13"/>
    <w:rsid w:val="006A5907"/>
    <w:rsid w:val="006A7442"/>
    <w:rsid w:val="006A7B19"/>
    <w:rsid w:val="006B3465"/>
    <w:rsid w:val="006B597C"/>
    <w:rsid w:val="006C24CD"/>
    <w:rsid w:val="006C2E49"/>
    <w:rsid w:val="006C520E"/>
    <w:rsid w:val="006C54C4"/>
    <w:rsid w:val="006D0E47"/>
    <w:rsid w:val="006D293A"/>
    <w:rsid w:val="006D2DDC"/>
    <w:rsid w:val="006D3794"/>
    <w:rsid w:val="006D5585"/>
    <w:rsid w:val="006E3DD9"/>
    <w:rsid w:val="006E470F"/>
    <w:rsid w:val="006E49FB"/>
    <w:rsid w:val="006E5AF5"/>
    <w:rsid w:val="006E700C"/>
    <w:rsid w:val="006F2C98"/>
    <w:rsid w:val="006F57E1"/>
    <w:rsid w:val="007010E3"/>
    <w:rsid w:val="00714040"/>
    <w:rsid w:val="00714351"/>
    <w:rsid w:val="00717392"/>
    <w:rsid w:val="00717D53"/>
    <w:rsid w:val="00717F1E"/>
    <w:rsid w:val="00720DF8"/>
    <w:rsid w:val="00721A15"/>
    <w:rsid w:val="00724167"/>
    <w:rsid w:val="0072512E"/>
    <w:rsid w:val="007332DC"/>
    <w:rsid w:val="00735A24"/>
    <w:rsid w:val="007415DE"/>
    <w:rsid w:val="007444A4"/>
    <w:rsid w:val="00745938"/>
    <w:rsid w:val="0075384F"/>
    <w:rsid w:val="00755557"/>
    <w:rsid w:val="00755EC6"/>
    <w:rsid w:val="0076444F"/>
    <w:rsid w:val="007670A2"/>
    <w:rsid w:val="00770F8E"/>
    <w:rsid w:val="007765B2"/>
    <w:rsid w:val="00776C7E"/>
    <w:rsid w:val="007826B2"/>
    <w:rsid w:val="00785E81"/>
    <w:rsid w:val="00786154"/>
    <w:rsid w:val="00792B7F"/>
    <w:rsid w:val="00797DB4"/>
    <w:rsid w:val="007A313B"/>
    <w:rsid w:val="007A5334"/>
    <w:rsid w:val="007B1E8B"/>
    <w:rsid w:val="007B4534"/>
    <w:rsid w:val="007B4F87"/>
    <w:rsid w:val="007B5DBF"/>
    <w:rsid w:val="007C0293"/>
    <w:rsid w:val="007C50D4"/>
    <w:rsid w:val="007D07A1"/>
    <w:rsid w:val="007D0BD6"/>
    <w:rsid w:val="007D1D48"/>
    <w:rsid w:val="007D335A"/>
    <w:rsid w:val="007D3DAA"/>
    <w:rsid w:val="007D455A"/>
    <w:rsid w:val="007E39B7"/>
    <w:rsid w:val="007E4208"/>
    <w:rsid w:val="007E60A0"/>
    <w:rsid w:val="007F5839"/>
    <w:rsid w:val="007F6C95"/>
    <w:rsid w:val="008079CA"/>
    <w:rsid w:val="00810579"/>
    <w:rsid w:val="00812C39"/>
    <w:rsid w:val="00815096"/>
    <w:rsid w:val="008212DD"/>
    <w:rsid w:val="0082143E"/>
    <w:rsid w:val="00823558"/>
    <w:rsid w:val="0082367E"/>
    <w:rsid w:val="0083201A"/>
    <w:rsid w:val="00832243"/>
    <w:rsid w:val="008332A4"/>
    <w:rsid w:val="008333A5"/>
    <w:rsid w:val="008339A1"/>
    <w:rsid w:val="00834278"/>
    <w:rsid w:val="00841D98"/>
    <w:rsid w:val="00842C9D"/>
    <w:rsid w:val="00843297"/>
    <w:rsid w:val="00845FD4"/>
    <w:rsid w:val="0085556F"/>
    <w:rsid w:val="00856D26"/>
    <w:rsid w:val="00861289"/>
    <w:rsid w:val="00864614"/>
    <w:rsid w:val="00865583"/>
    <w:rsid w:val="00865BCB"/>
    <w:rsid w:val="00870E86"/>
    <w:rsid w:val="008718ED"/>
    <w:rsid w:val="00872F57"/>
    <w:rsid w:val="0087573E"/>
    <w:rsid w:val="008831BE"/>
    <w:rsid w:val="008837EF"/>
    <w:rsid w:val="00883AAE"/>
    <w:rsid w:val="00886627"/>
    <w:rsid w:val="00886A8B"/>
    <w:rsid w:val="008911FE"/>
    <w:rsid w:val="00893F39"/>
    <w:rsid w:val="00894546"/>
    <w:rsid w:val="008955DD"/>
    <w:rsid w:val="0089701E"/>
    <w:rsid w:val="00897F6C"/>
    <w:rsid w:val="008A1979"/>
    <w:rsid w:val="008A3BE9"/>
    <w:rsid w:val="008A43C9"/>
    <w:rsid w:val="008A489C"/>
    <w:rsid w:val="008A50CF"/>
    <w:rsid w:val="008A7086"/>
    <w:rsid w:val="008A74E3"/>
    <w:rsid w:val="008B0480"/>
    <w:rsid w:val="008B3C2B"/>
    <w:rsid w:val="008B5AC6"/>
    <w:rsid w:val="008B67F3"/>
    <w:rsid w:val="008C1DAC"/>
    <w:rsid w:val="008C3887"/>
    <w:rsid w:val="008C4936"/>
    <w:rsid w:val="008C5AB0"/>
    <w:rsid w:val="008C76D9"/>
    <w:rsid w:val="008C7D33"/>
    <w:rsid w:val="008D0ED3"/>
    <w:rsid w:val="008E0182"/>
    <w:rsid w:val="008E1EAE"/>
    <w:rsid w:val="008E6BCF"/>
    <w:rsid w:val="008F21B1"/>
    <w:rsid w:val="008F2EB7"/>
    <w:rsid w:val="008F31BC"/>
    <w:rsid w:val="0090383E"/>
    <w:rsid w:val="009053C9"/>
    <w:rsid w:val="009079CA"/>
    <w:rsid w:val="00910ABD"/>
    <w:rsid w:val="009130C8"/>
    <w:rsid w:val="00913E4C"/>
    <w:rsid w:val="0093227C"/>
    <w:rsid w:val="00935DF8"/>
    <w:rsid w:val="00940A5B"/>
    <w:rsid w:val="00946FBD"/>
    <w:rsid w:val="00964749"/>
    <w:rsid w:val="009654AD"/>
    <w:rsid w:val="00966561"/>
    <w:rsid w:val="009670A9"/>
    <w:rsid w:val="00967C68"/>
    <w:rsid w:val="00971D6F"/>
    <w:rsid w:val="00972237"/>
    <w:rsid w:val="009756F1"/>
    <w:rsid w:val="009773F4"/>
    <w:rsid w:val="009843C2"/>
    <w:rsid w:val="00985FCF"/>
    <w:rsid w:val="00994A60"/>
    <w:rsid w:val="009961E4"/>
    <w:rsid w:val="009969A2"/>
    <w:rsid w:val="00997BD7"/>
    <w:rsid w:val="009A0E71"/>
    <w:rsid w:val="009A0EEA"/>
    <w:rsid w:val="009A271C"/>
    <w:rsid w:val="009A2F2E"/>
    <w:rsid w:val="009A3F5F"/>
    <w:rsid w:val="009B01CE"/>
    <w:rsid w:val="009B0CA5"/>
    <w:rsid w:val="009B2D2E"/>
    <w:rsid w:val="009B4BFC"/>
    <w:rsid w:val="009B60F8"/>
    <w:rsid w:val="009C1DF4"/>
    <w:rsid w:val="009C2A20"/>
    <w:rsid w:val="009C4700"/>
    <w:rsid w:val="009D0440"/>
    <w:rsid w:val="009D36F9"/>
    <w:rsid w:val="009D4C2F"/>
    <w:rsid w:val="009D4E8B"/>
    <w:rsid w:val="009D5722"/>
    <w:rsid w:val="009D6526"/>
    <w:rsid w:val="009D6941"/>
    <w:rsid w:val="009D7315"/>
    <w:rsid w:val="009D7804"/>
    <w:rsid w:val="009E0656"/>
    <w:rsid w:val="009E1466"/>
    <w:rsid w:val="009E6D85"/>
    <w:rsid w:val="009F3725"/>
    <w:rsid w:val="009F3EC3"/>
    <w:rsid w:val="009F722D"/>
    <w:rsid w:val="00A04BAD"/>
    <w:rsid w:val="00A056C5"/>
    <w:rsid w:val="00A059E1"/>
    <w:rsid w:val="00A07EB4"/>
    <w:rsid w:val="00A1509F"/>
    <w:rsid w:val="00A20615"/>
    <w:rsid w:val="00A20B43"/>
    <w:rsid w:val="00A20E69"/>
    <w:rsid w:val="00A22A15"/>
    <w:rsid w:val="00A24102"/>
    <w:rsid w:val="00A24532"/>
    <w:rsid w:val="00A248C8"/>
    <w:rsid w:val="00A27AC4"/>
    <w:rsid w:val="00A317CB"/>
    <w:rsid w:val="00A31E3E"/>
    <w:rsid w:val="00A33F43"/>
    <w:rsid w:val="00A34DCB"/>
    <w:rsid w:val="00A36533"/>
    <w:rsid w:val="00A36BEC"/>
    <w:rsid w:val="00A4097E"/>
    <w:rsid w:val="00A47586"/>
    <w:rsid w:val="00A50C8E"/>
    <w:rsid w:val="00A52216"/>
    <w:rsid w:val="00A55548"/>
    <w:rsid w:val="00A56D8C"/>
    <w:rsid w:val="00A640CC"/>
    <w:rsid w:val="00A64ADA"/>
    <w:rsid w:val="00A64D50"/>
    <w:rsid w:val="00A65A92"/>
    <w:rsid w:val="00A66A12"/>
    <w:rsid w:val="00A66B9B"/>
    <w:rsid w:val="00A67322"/>
    <w:rsid w:val="00A73A5B"/>
    <w:rsid w:val="00A7403C"/>
    <w:rsid w:val="00A749AD"/>
    <w:rsid w:val="00A7673C"/>
    <w:rsid w:val="00A77A92"/>
    <w:rsid w:val="00A8122F"/>
    <w:rsid w:val="00A81F3B"/>
    <w:rsid w:val="00A82614"/>
    <w:rsid w:val="00A842B4"/>
    <w:rsid w:val="00A84831"/>
    <w:rsid w:val="00A87251"/>
    <w:rsid w:val="00A9231F"/>
    <w:rsid w:val="00A925F4"/>
    <w:rsid w:val="00A92A79"/>
    <w:rsid w:val="00A93760"/>
    <w:rsid w:val="00A954F9"/>
    <w:rsid w:val="00AA11FE"/>
    <w:rsid w:val="00AA1520"/>
    <w:rsid w:val="00AA254A"/>
    <w:rsid w:val="00AA6AF7"/>
    <w:rsid w:val="00AB09AA"/>
    <w:rsid w:val="00AB2C16"/>
    <w:rsid w:val="00AB4D02"/>
    <w:rsid w:val="00AC02AE"/>
    <w:rsid w:val="00AC6332"/>
    <w:rsid w:val="00AD17FD"/>
    <w:rsid w:val="00AD1B53"/>
    <w:rsid w:val="00AD4172"/>
    <w:rsid w:val="00AD5732"/>
    <w:rsid w:val="00AD5812"/>
    <w:rsid w:val="00AE0298"/>
    <w:rsid w:val="00AE4F69"/>
    <w:rsid w:val="00AE629A"/>
    <w:rsid w:val="00AF00C3"/>
    <w:rsid w:val="00AF0635"/>
    <w:rsid w:val="00AF2ED1"/>
    <w:rsid w:val="00AF503E"/>
    <w:rsid w:val="00B00EF5"/>
    <w:rsid w:val="00B01B6F"/>
    <w:rsid w:val="00B0323B"/>
    <w:rsid w:val="00B1272E"/>
    <w:rsid w:val="00B13EFA"/>
    <w:rsid w:val="00B15060"/>
    <w:rsid w:val="00B17F5A"/>
    <w:rsid w:val="00B32968"/>
    <w:rsid w:val="00B33DCA"/>
    <w:rsid w:val="00B360CA"/>
    <w:rsid w:val="00B36CA9"/>
    <w:rsid w:val="00B416D3"/>
    <w:rsid w:val="00B46C78"/>
    <w:rsid w:val="00B47580"/>
    <w:rsid w:val="00B477C3"/>
    <w:rsid w:val="00B5318F"/>
    <w:rsid w:val="00B5574F"/>
    <w:rsid w:val="00B62F5C"/>
    <w:rsid w:val="00B6598F"/>
    <w:rsid w:val="00B65B4F"/>
    <w:rsid w:val="00B71BB0"/>
    <w:rsid w:val="00B71C1F"/>
    <w:rsid w:val="00B74C47"/>
    <w:rsid w:val="00B76A5A"/>
    <w:rsid w:val="00B84115"/>
    <w:rsid w:val="00B85289"/>
    <w:rsid w:val="00B85BE3"/>
    <w:rsid w:val="00B87367"/>
    <w:rsid w:val="00B87A14"/>
    <w:rsid w:val="00B9112A"/>
    <w:rsid w:val="00B9153A"/>
    <w:rsid w:val="00B91C10"/>
    <w:rsid w:val="00B92438"/>
    <w:rsid w:val="00B925F5"/>
    <w:rsid w:val="00BA2047"/>
    <w:rsid w:val="00BA68AE"/>
    <w:rsid w:val="00BA7E21"/>
    <w:rsid w:val="00BB4063"/>
    <w:rsid w:val="00BB46CE"/>
    <w:rsid w:val="00BB5220"/>
    <w:rsid w:val="00BB6306"/>
    <w:rsid w:val="00BB75DC"/>
    <w:rsid w:val="00BC275A"/>
    <w:rsid w:val="00BD2D06"/>
    <w:rsid w:val="00BD6CA4"/>
    <w:rsid w:val="00BD792A"/>
    <w:rsid w:val="00BD7BA6"/>
    <w:rsid w:val="00BE316B"/>
    <w:rsid w:val="00BE42BB"/>
    <w:rsid w:val="00BE5833"/>
    <w:rsid w:val="00BF1172"/>
    <w:rsid w:val="00BF2BAE"/>
    <w:rsid w:val="00BF4A51"/>
    <w:rsid w:val="00BF6A0A"/>
    <w:rsid w:val="00C00EB4"/>
    <w:rsid w:val="00C02E18"/>
    <w:rsid w:val="00C16D33"/>
    <w:rsid w:val="00C1780A"/>
    <w:rsid w:val="00C20F40"/>
    <w:rsid w:val="00C21A9A"/>
    <w:rsid w:val="00C21C05"/>
    <w:rsid w:val="00C226BE"/>
    <w:rsid w:val="00C254AF"/>
    <w:rsid w:val="00C26080"/>
    <w:rsid w:val="00C30734"/>
    <w:rsid w:val="00C33D88"/>
    <w:rsid w:val="00C369E7"/>
    <w:rsid w:val="00C37730"/>
    <w:rsid w:val="00C43DB1"/>
    <w:rsid w:val="00C456BF"/>
    <w:rsid w:val="00C46127"/>
    <w:rsid w:val="00C47AD9"/>
    <w:rsid w:val="00C51E43"/>
    <w:rsid w:val="00C57706"/>
    <w:rsid w:val="00C6255E"/>
    <w:rsid w:val="00C62C80"/>
    <w:rsid w:val="00C76D6D"/>
    <w:rsid w:val="00C825E0"/>
    <w:rsid w:val="00C83B54"/>
    <w:rsid w:val="00C8735D"/>
    <w:rsid w:val="00C873DA"/>
    <w:rsid w:val="00C87E54"/>
    <w:rsid w:val="00C901DE"/>
    <w:rsid w:val="00C95B0C"/>
    <w:rsid w:val="00CA2FAA"/>
    <w:rsid w:val="00CA3FDB"/>
    <w:rsid w:val="00CA4B8B"/>
    <w:rsid w:val="00CA6EFC"/>
    <w:rsid w:val="00CA7044"/>
    <w:rsid w:val="00CB5544"/>
    <w:rsid w:val="00CC0C87"/>
    <w:rsid w:val="00CD0EDA"/>
    <w:rsid w:val="00CE157F"/>
    <w:rsid w:val="00CE3929"/>
    <w:rsid w:val="00CE6C0F"/>
    <w:rsid w:val="00CF0236"/>
    <w:rsid w:val="00CF0EA4"/>
    <w:rsid w:val="00CF2656"/>
    <w:rsid w:val="00CF4C53"/>
    <w:rsid w:val="00CF73D7"/>
    <w:rsid w:val="00D00761"/>
    <w:rsid w:val="00D021E1"/>
    <w:rsid w:val="00D03D54"/>
    <w:rsid w:val="00D04240"/>
    <w:rsid w:val="00D1137E"/>
    <w:rsid w:val="00D1300D"/>
    <w:rsid w:val="00D14F63"/>
    <w:rsid w:val="00D16B8F"/>
    <w:rsid w:val="00D20447"/>
    <w:rsid w:val="00D20CD2"/>
    <w:rsid w:val="00D21B09"/>
    <w:rsid w:val="00D223D4"/>
    <w:rsid w:val="00D22B75"/>
    <w:rsid w:val="00D273C4"/>
    <w:rsid w:val="00D31E37"/>
    <w:rsid w:val="00D36353"/>
    <w:rsid w:val="00D40FF6"/>
    <w:rsid w:val="00D4454C"/>
    <w:rsid w:val="00D45309"/>
    <w:rsid w:val="00D45F90"/>
    <w:rsid w:val="00D5194E"/>
    <w:rsid w:val="00D55637"/>
    <w:rsid w:val="00D57F47"/>
    <w:rsid w:val="00D60530"/>
    <w:rsid w:val="00D614A2"/>
    <w:rsid w:val="00D652EC"/>
    <w:rsid w:val="00D654A2"/>
    <w:rsid w:val="00D66F1C"/>
    <w:rsid w:val="00D674E5"/>
    <w:rsid w:val="00D76CF5"/>
    <w:rsid w:val="00D83131"/>
    <w:rsid w:val="00D83650"/>
    <w:rsid w:val="00D83FAC"/>
    <w:rsid w:val="00D9427D"/>
    <w:rsid w:val="00D94E52"/>
    <w:rsid w:val="00DA344F"/>
    <w:rsid w:val="00DA3886"/>
    <w:rsid w:val="00DB1F32"/>
    <w:rsid w:val="00DB371E"/>
    <w:rsid w:val="00DB385E"/>
    <w:rsid w:val="00DB491B"/>
    <w:rsid w:val="00DB5126"/>
    <w:rsid w:val="00DC68A6"/>
    <w:rsid w:val="00DC7580"/>
    <w:rsid w:val="00DD0F93"/>
    <w:rsid w:val="00DD4701"/>
    <w:rsid w:val="00DD4821"/>
    <w:rsid w:val="00DD4AE1"/>
    <w:rsid w:val="00DD4E39"/>
    <w:rsid w:val="00DD4F4C"/>
    <w:rsid w:val="00DD722A"/>
    <w:rsid w:val="00DD7D44"/>
    <w:rsid w:val="00DE2FCC"/>
    <w:rsid w:val="00DE4075"/>
    <w:rsid w:val="00DE6DAB"/>
    <w:rsid w:val="00DF618D"/>
    <w:rsid w:val="00E0004B"/>
    <w:rsid w:val="00E010B0"/>
    <w:rsid w:val="00E02874"/>
    <w:rsid w:val="00E03FA0"/>
    <w:rsid w:val="00E04CDD"/>
    <w:rsid w:val="00E1092F"/>
    <w:rsid w:val="00E1428E"/>
    <w:rsid w:val="00E148FC"/>
    <w:rsid w:val="00E15C42"/>
    <w:rsid w:val="00E16858"/>
    <w:rsid w:val="00E17C53"/>
    <w:rsid w:val="00E20048"/>
    <w:rsid w:val="00E220E9"/>
    <w:rsid w:val="00E2358A"/>
    <w:rsid w:val="00E24C27"/>
    <w:rsid w:val="00E24D78"/>
    <w:rsid w:val="00E30223"/>
    <w:rsid w:val="00E31894"/>
    <w:rsid w:val="00E353E0"/>
    <w:rsid w:val="00E371DE"/>
    <w:rsid w:val="00E3790D"/>
    <w:rsid w:val="00E37A11"/>
    <w:rsid w:val="00E37F28"/>
    <w:rsid w:val="00E432DE"/>
    <w:rsid w:val="00E440C2"/>
    <w:rsid w:val="00E44A3D"/>
    <w:rsid w:val="00E5150D"/>
    <w:rsid w:val="00E519FD"/>
    <w:rsid w:val="00E54011"/>
    <w:rsid w:val="00E556E9"/>
    <w:rsid w:val="00E56CEB"/>
    <w:rsid w:val="00E57AD1"/>
    <w:rsid w:val="00E621F7"/>
    <w:rsid w:val="00E642C0"/>
    <w:rsid w:val="00E644CC"/>
    <w:rsid w:val="00E66AB0"/>
    <w:rsid w:val="00E66C1E"/>
    <w:rsid w:val="00E67104"/>
    <w:rsid w:val="00E67712"/>
    <w:rsid w:val="00E67E76"/>
    <w:rsid w:val="00E70A42"/>
    <w:rsid w:val="00E749F2"/>
    <w:rsid w:val="00E7524C"/>
    <w:rsid w:val="00E75CB5"/>
    <w:rsid w:val="00E80697"/>
    <w:rsid w:val="00E80F49"/>
    <w:rsid w:val="00E90922"/>
    <w:rsid w:val="00E943F8"/>
    <w:rsid w:val="00E94586"/>
    <w:rsid w:val="00E978EC"/>
    <w:rsid w:val="00EA0F76"/>
    <w:rsid w:val="00EA1018"/>
    <w:rsid w:val="00EA1D9B"/>
    <w:rsid w:val="00EA37F0"/>
    <w:rsid w:val="00EA654F"/>
    <w:rsid w:val="00EA7726"/>
    <w:rsid w:val="00EB0092"/>
    <w:rsid w:val="00EB1E59"/>
    <w:rsid w:val="00EB2342"/>
    <w:rsid w:val="00EB4A97"/>
    <w:rsid w:val="00EB5025"/>
    <w:rsid w:val="00EB542C"/>
    <w:rsid w:val="00EB5890"/>
    <w:rsid w:val="00EB6D20"/>
    <w:rsid w:val="00EB74CA"/>
    <w:rsid w:val="00EC11BD"/>
    <w:rsid w:val="00EC351B"/>
    <w:rsid w:val="00EC38E5"/>
    <w:rsid w:val="00EC45B3"/>
    <w:rsid w:val="00EC7D5B"/>
    <w:rsid w:val="00ED0E8C"/>
    <w:rsid w:val="00ED6146"/>
    <w:rsid w:val="00ED766F"/>
    <w:rsid w:val="00EE1510"/>
    <w:rsid w:val="00EE282B"/>
    <w:rsid w:val="00EE72EC"/>
    <w:rsid w:val="00EF08B8"/>
    <w:rsid w:val="00EF0A21"/>
    <w:rsid w:val="00EF5161"/>
    <w:rsid w:val="00F00AA2"/>
    <w:rsid w:val="00F02F40"/>
    <w:rsid w:val="00F05CFA"/>
    <w:rsid w:val="00F06C6C"/>
    <w:rsid w:val="00F077CF"/>
    <w:rsid w:val="00F109B9"/>
    <w:rsid w:val="00F10FC1"/>
    <w:rsid w:val="00F13832"/>
    <w:rsid w:val="00F14F09"/>
    <w:rsid w:val="00F1555D"/>
    <w:rsid w:val="00F16370"/>
    <w:rsid w:val="00F168DD"/>
    <w:rsid w:val="00F2121A"/>
    <w:rsid w:val="00F236AD"/>
    <w:rsid w:val="00F3243C"/>
    <w:rsid w:val="00F339D8"/>
    <w:rsid w:val="00F33E16"/>
    <w:rsid w:val="00F34CED"/>
    <w:rsid w:val="00F410AE"/>
    <w:rsid w:val="00F44BF4"/>
    <w:rsid w:val="00F455A0"/>
    <w:rsid w:val="00F456D2"/>
    <w:rsid w:val="00F469BA"/>
    <w:rsid w:val="00F5473B"/>
    <w:rsid w:val="00F5634F"/>
    <w:rsid w:val="00F6031A"/>
    <w:rsid w:val="00F71A79"/>
    <w:rsid w:val="00F74563"/>
    <w:rsid w:val="00F745AA"/>
    <w:rsid w:val="00F75062"/>
    <w:rsid w:val="00F770D7"/>
    <w:rsid w:val="00F828FF"/>
    <w:rsid w:val="00F9440E"/>
    <w:rsid w:val="00F94742"/>
    <w:rsid w:val="00F973BE"/>
    <w:rsid w:val="00F973D5"/>
    <w:rsid w:val="00FA3081"/>
    <w:rsid w:val="00FA3B93"/>
    <w:rsid w:val="00FB606F"/>
    <w:rsid w:val="00FC7FE6"/>
    <w:rsid w:val="00FD1126"/>
    <w:rsid w:val="00FD3C29"/>
    <w:rsid w:val="00FD552C"/>
    <w:rsid w:val="00FE035E"/>
    <w:rsid w:val="00FE482F"/>
    <w:rsid w:val="00FE7E4F"/>
    <w:rsid w:val="00FF56E6"/>
    <w:rsid w:val="00FF608B"/>
    <w:rsid w:val="00FF7844"/>
    <w:rsid w:val="00FF7B93"/>
    <w:rsid w:val="026343AE"/>
    <w:rsid w:val="0787F679"/>
    <w:rsid w:val="087EE55E"/>
    <w:rsid w:val="0C6F77F5"/>
    <w:rsid w:val="0DD4C20F"/>
    <w:rsid w:val="17949212"/>
    <w:rsid w:val="1964308C"/>
    <w:rsid w:val="1B76B8CE"/>
    <w:rsid w:val="1B827BFD"/>
    <w:rsid w:val="1DAADF48"/>
    <w:rsid w:val="20E2800A"/>
    <w:rsid w:val="21D941FA"/>
    <w:rsid w:val="241A20CC"/>
    <w:rsid w:val="29B290F8"/>
    <w:rsid w:val="32657179"/>
    <w:rsid w:val="33883728"/>
    <w:rsid w:val="376BEEB6"/>
    <w:rsid w:val="433CE3A3"/>
    <w:rsid w:val="4360D24A"/>
    <w:rsid w:val="4D340261"/>
    <w:rsid w:val="5049EBE4"/>
    <w:rsid w:val="522B22BA"/>
    <w:rsid w:val="54757E46"/>
    <w:rsid w:val="5C04FE63"/>
    <w:rsid w:val="60689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044"/>
    <w:pPr>
      <w:spacing w:after="0" w:line="240" w:lineRule="auto"/>
    </w:p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1"/>
    <w:basedOn w:val="Normln"/>
    <w:next w:val="Normln"/>
    <w:link w:val="Nadpis1Char"/>
    <w:uiPriority w:val="9"/>
    <w:qFormat/>
    <w:rsid w:val="00396E7C"/>
    <w:pPr>
      <w:keepNext/>
      <w:numPr>
        <w:numId w:val="1"/>
      </w:numPr>
      <w:autoSpaceDE w:val="0"/>
      <w:autoSpaceDN w:val="0"/>
      <w:adjustRightInd w:val="0"/>
      <w:spacing w:before="240" w:after="120"/>
      <w:ind w:left="432"/>
      <w:outlineLvl w:val="0"/>
    </w:pPr>
    <w:rPr>
      <w:b/>
      <w:color w:val="A4000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CE157F"/>
    <w:pPr>
      <w:keepNext/>
      <w:numPr>
        <w:ilvl w:val="1"/>
        <w:numId w:val="1"/>
      </w:numPr>
      <w:tabs>
        <w:tab w:val="left" w:pos="567"/>
      </w:tabs>
      <w:spacing w:before="120" w:after="120"/>
      <w:ind w:hanging="718"/>
      <w:outlineLvl w:val="1"/>
    </w:pPr>
    <w:rPr>
      <w:b/>
      <w:bCs/>
      <w:color w:val="A40000"/>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554418"/>
    <w:pPr>
      <w:numPr>
        <w:ilvl w:val="2"/>
      </w:numPr>
      <w:spacing w:before="120" w:after="60" w:line="240" w:lineRule="auto"/>
      <w:outlineLvl w:val="2"/>
    </w:pPr>
    <w:rPr>
      <w:rFonts w:ascii="Calibri" w:hAnsi="Calibri"/>
      <w:i w:val="0"/>
      <w:color w:val="A40000"/>
      <w:sz w:val="24"/>
      <w:szCs w:val="24"/>
    </w:rPr>
  </w:style>
  <w:style w:type="paragraph" w:styleId="Nadpis4">
    <w:name w:val="heading 4"/>
    <w:aliases w:val="Desky"/>
    <w:basedOn w:val="Normln"/>
    <w:next w:val="Normln"/>
    <w:link w:val="Nadpis4Char"/>
    <w:uiPriority w:val="9"/>
    <w:unhideWhenUsed/>
    <w:qFormat/>
    <w:rsid w:val="00554418"/>
    <w:pPr>
      <w:keepNext/>
      <w:keepLines/>
      <w:numPr>
        <w:ilvl w:val="3"/>
        <w:numId w:val="1"/>
      </w:numPr>
      <w:spacing w:before="200" w:line="276" w:lineRule="auto"/>
      <w:outlineLvl w:val="3"/>
    </w:pPr>
    <w:rPr>
      <w:rFonts w:ascii="Cambria" w:hAnsi="Cambria"/>
      <w:b/>
      <w:bCs/>
      <w:i/>
      <w:iCs/>
      <w:color w:val="4F81BD"/>
      <w:lang w:eastAsia="en-US"/>
    </w:rPr>
  </w:style>
  <w:style w:type="paragraph" w:styleId="Nadpis5">
    <w:name w:val="heading 5"/>
    <w:aliases w:val="tabulka"/>
    <w:basedOn w:val="Normln"/>
    <w:next w:val="Normln"/>
    <w:link w:val="Nadpis5Char"/>
    <w:uiPriority w:val="9"/>
    <w:unhideWhenUsed/>
    <w:qFormat/>
    <w:rsid w:val="00554418"/>
    <w:pPr>
      <w:keepNext/>
      <w:keepLines/>
      <w:numPr>
        <w:ilvl w:val="4"/>
        <w:numId w:val="1"/>
      </w:numPr>
      <w:spacing w:before="200" w:line="276" w:lineRule="auto"/>
      <w:jc w:val="both"/>
      <w:outlineLvl w:val="4"/>
    </w:pPr>
    <w:rPr>
      <w:b/>
      <w:sz w:val="20"/>
      <w:szCs w:val="24"/>
    </w:rPr>
  </w:style>
  <w:style w:type="paragraph" w:styleId="Nadpis6">
    <w:name w:val="heading 6"/>
    <w:aliases w:val="Odstavec"/>
    <w:basedOn w:val="Normln"/>
    <w:next w:val="Normln"/>
    <w:link w:val="Nadpis6Char"/>
    <w:uiPriority w:val="9"/>
    <w:unhideWhenUsed/>
    <w:qFormat/>
    <w:rsid w:val="00554418"/>
    <w:pPr>
      <w:numPr>
        <w:ilvl w:val="5"/>
        <w:numId w:val="1"/>
      </w:numPr>
      <w:spacing w:before="120" w:after="60" w:line="276" w:lineRule="auto"/>
      <w:jc w:val="both"/>
      <w:outlineLvl w:val="5"/>
    </w:pPr>
    <w:rPr>
      <w:sz w:val="20"/>
      <w:szCs w:val="24"/>
    </w:rPr>
  </w:style>
  <w:style w:type="paragraph" w:styleId="Nadpis7">
    <w:name w:val="heading 7"/>
    <w:aliases w:val="ASAPHeading 7,H7"/>
    <w:basedOn w:val="Normln"/>
    <w:next w:val="Normln"/>
    <w:link w:val="Nadpis7Char"/>
    <w:uiPriority w:val="9"/>
    <w:unhideWhenUsed/>
    <w:qFormat/>
    <w:rsid w:val="00554418"/>
    <w:pPr>
      <w:numPr>
        <w:ilvl w:val="6"/>
        <w:numId w:val="1"/>
      </w:numPr>
      <w:spacing w:before="60" w:after="60"/>
      <w:outlineLvl w:val="6"/>
    </w:pPr>
    <w:rPr>
      <w:sz w:val="18"/>
      <w:szCs w:val="18"/>
    </w:rPr>
  </w:style>
  <w:style w:type="paragraph" w:styleId="Nadpis8">
    <w:name w:val="heading 8"/>
    <w:aliases w:val="ASAPHeading 8,H8"/>
    <w:basedOn w:val="Normln"/>
    <w:next w:val="Normln"/>
    <w:link w:val="Nadpis8Char"/>
    <w:uiPriority w:val="9"/>
    <w:unhideWhenUsed/>
    <w:qFormat/>
    <w:rsid w:val="00554418"/>
    <w:pPr>
      <w:keepNext/>
      <w:keepLines/>
      <w:numPr>
        <w:ilvl w:val="7"/>
        <w:numId w:val="1"/>
      </w:numPr>
      <w:spacing w:before="200" w:line="276" w:lineRule="auto"/>
      <w:jc w:val="both"/>
      <w:outlineLvl w:val="7"/>
    </w:pPr>
    <w:rPr>
      <w:rFonts w:ascii="Cambria" w:hAnsi="Cambria"/>
      <w:color w:val="404040"/>
      <w:sz w:val="20"/>
      <w:szCs w:val="20"/>
    </w:rPr>
  </w:style>
  <w:style w:type="paragraph" w:styleId="Nadpis9">
    <w:name w:val="heading 9"/>
    <w:aliases w:val="ASAPHeading 9,H9,h9,heading9,Příloha"/>
    <w:basedOn w:val="Normln"/>
    <w:next w:val="Normln"/>
    <w:link w:val="Nadpis9Char"/>
    <w:uiPriority w:val="9"/>
    <w:unhideWhenUsed/>
    <w:qFormat/>
    <w:rsid w:val="00554418"/>
    <w:pPr>
      <w:keepNext/>
      <w:keepLines/>
      <w:numPr>
        <w:ilvl w:val="8"/>
        <w:numId w:val="1"/>
      </w:numPr>
      <w:spacing w:before="200" w:line="276" w:lineRule="auto"/>
      <w:jc w:val="both"/>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D1B53"/>
    <w:rPr>
      <w:color w:val="0563C1"/>
      <w:u w:val="single"/>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locked/>
    <w:rsid w:val="00CE157F"/>
    <w:rPr>
      <w:b/>
      <w:bCs/>
      <w:color w:val="A40000"/>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locked/>
    <w:rsid w:val="00554418"/>
    <w:rPr>
      <w:rFonts w:ascii="Calibri" w:hAnsi="Calibri"/>
      <w:b/>
      <w:bCs/>
      <w:iCs/>
      <w:color w:val="A40000"/>
      <w:sz w:val="24"/>
      <w:szCs w:val="24"/>
      <w:lang w:eastAsia="en-US"/>
    </w:rPr>
  </w:style>
  <w:style w:type="character" w:customStyle="1" w:styleId="Nadpis4Char">
    <w:name w:val="Nadpis 4 Char"/>
    <w:aliases w:val="Desky Char"/>
    <w:basedOn w:val="Standardnpsmoodstavce"/>
    <w:link w:val="Nadpis4"/>
    <w:uiPriority w:val="9"/>
    <w:locked/>
    <w:rsid w:val="00554418"/>
    <w:rPr>
      <w:rFonts w:ascii="Cambria" w:hAnsi="Cambria"/>
      <w:b/>
      <w:bCs/>
      <w:i/>
      <w:iCs/>
      <w:color w:val="4F81BD"/>
      <w:lang w:eastAsia="en-US"/>
    </w:rPr>
  </w:style>
  <w:style w:type="character" w:customStyle="1" w:styleId="Nadpis5Char">
    <w:name w:val="Nadpis 5 Char"/>
    <w:aliases w:val="tabulka Char"/>
    <w:basedOn w:val="Standardnpsmoodstavce"/>
    <w:link w:val="Nadpis5"/>
    <w:uiPriority w:val="9"/>
    <w:locked/>
    <w:rsid w:val="00554418"/>
    <w:rPr>
      <w:b/>
      <w:sz w:val="20"/>
      <w:szCs w:val="24"/>
    </w:rPr>
  </w:style>
  <w:style w:type="character" w:customStyle="1" w:styleId="Nadpis6Char">
    <w:name w:val="Nadpis 6 Char"/>
    <w:aliases w:val="Odstavec Char"/>
    <w:basedOn w:val="Standardnpsmoodstavce"/>
    <w:link w:val="Nadpis6"/>
    <w:uiPriority w:val="9"/>
    <w:locked/>
    <w:rsid w:val="00554418"/>
    <w:rPr>
      <w:sz w:val="20"/>
      <w:szCs w:val="24"/>
    </w:rPr>
  </w:style>
  <w:style w:type="character" w:customStyle="1" w:styleId="Nadpis7Char">
    <w:name w:val="Nadpis 7 Char"/>
    <w:aliases w:val="ASAPHeading 7 Char,H7 Char"/>
    <w:basedOn w:val="Standardnpsmoodstavce"/>
    <w:link w:val="Nadpis7"/>
    <w:uiPriority w:val="9"/>
    <w:locked/>
    <w:rsid w:val="00554418"/>
    <w:rPr>
      <w:sz w:val="18"/>
      <w:szCs w:val="18"/>
    </w:rPr>
  </w:style>
  <w:style w:type="character" w:customStyle="1" w:styleId="Nadpis8Char">
    <w:name w:val="Nadpis 8 Char"/>
    <w:aliases w:val="ASAPHeading 8 Char,H8 Char"/>
    <w:basedOn w:val="Standardnpsmoodstavce"/>
    <w:link w:val="Nadpis8"/>
    <w:uiPriority w:val="9"/>
    <w:locked/>
    <w:rsid w:val="00554418"/>
    <w:rPr>
      <w:rFonts w:ascii="Cambria" w:hAnsi="Cambria"/>
      <w:color w:val="404040"/>
      <w:sz w:val="20"/>
      <w:szCs w:val="20"/>
    </w:rPr>
  </w:style>
  <w:style w:type="character" w:customStyle="1" w:styleId="Nadpis9Char">
    <w:name w:val="Nadpis 9 Char"/>
    <w:aliases w:val="ASAPHeading 9 Char,H9 Char,h9 Char,heading9 Char,Příloha Char"/>
    <w:basedOn w:val="Standardnpsmoodstavce"/>
    <w:link w:val="Nadpis9"/>
    <w:uiPriority w:val="9"/>
    <w:locked/>
    <w:rsid w:val="00554418"/>
    <w:rPr>
      <w:rFonts w:ascii="Cambria" w:hAnsi="Cambria"/>
      <w:i/>
      <w:iCs/>
      <w:color w:val="404040"/>
      <w:sz w:val="20"/>
      <w:szCs w:val="20"/>
    </w:rPr>
  </w:style>
  <w:style w:type="character" w:customStyle="1" w:styleId="TitulekChar">
    <w:name w:val="Titulek Char"/>
    <w:aliases w:val="-tabulka Char"/>
    <w:link w:val="Titulek"/>
    <w:uiPriority w:val="35"/>
    <w:locked/>
    <w:rsid w:val="00D83131"/>
    <w:rPr>
      <w:rFonts w:eastAsia="Times New Roman"/>
      <w:b/>
      <w:color w:val="4F81BD"/>
      <w:sz w:val="18"/>
    </w:rPr>
  </w:style>
  <w:style w:type="paragraph" w:styleId="Titulek">
    <w:name w:val="caption"/>
    <w:aliases w:val="-tabulka"/>
    <w:basedOn w:val="Normln"/>
    <w:next w:val="Normln"/>
    <w:link w:val="TitulekChar"/>
    <w:uiPriority w:val="35"/>
    <w:unhideWhenUsed/>
    <w:qFormat/>
    <w:rsid w:val="00D83131"/>
    <w:pPr>
      <w:spacing w:after="200" w:line="276" w:lineRule="auto"/>
      <w:jc w:val="both"/>
    </w:pPr>
    <w:rPr>
      <w:b/>
      <w:bCs/>
      <w:color w:val="4F81BD"/>
      <w:sz w:val="18"/>
      <w:szCs w:val="18"/>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qFormat/>
    <w:locked/>
    <w:rsid w:val="003D148D"/>
    <w:rPr>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_Odstavec se seznamem"/>
    <w:basedOn w:val="Normln"/>
    <w:link w:val="OdstavecseseznamemChar"/>
    <w:uiPriority w:val="34"/>
    <w:qFormat/>
    <w:rsid w:val="003D148D"/>
    <w:pPr>
      <w:spacing w:after="60" w:line="276" w:lineRule="auto"/>
      <w:ind w:left="720"/>
      <w:contextualSpacing/>
      <w:jc w:val="both"/>
    </w:pPr>
    <w:rPr>
      <w:szCs w:val="24"/>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locked/>
    <w:rsid w:val="00396E7C"/>
    <w:rPr>
      <w:b/>
      <w:color w:val="A40000"/>
      <w:sz w:val="28"/>
      <w:szCs w:val="28"/>
    </w:rPr>
  </w:style>
  <w:style w:type="paragraph" w:styleId="Textkomente">
    <w:name w:val="annotation text"/>
    <w:basedOn w:val="Normln"/>
    <w:link w:val="TextkomenteChar"/>
    <w:uiPriority w:val="99"/>
    <w:unhideWhenUsed/>
    <w:rsid w:val="00AD1B53"/>
    <w:pPr>
      <w:spacing w:after="160"/>
    </w:pPr>
    <w:rPr>
      <w:rFonts w:eastAsia="Calibri"/>
      <w:sz w:val="20"/>
      <w:szCs w:val="20"/>
      <w:lang w:eastAsia="en-US"/>
    </w:rPr>
  </w:style>
  <w:style w:type="character" w:customStyle="1" w:styleId="TextkomenteChar">
    <w:name w:val="Text komentáře Char"/>
    <w:basedOn w:val="Standardnpsmoodstavce"/>
    <w:link w:val="Textkomente"/>
    <w:uiPriority w:val="99"/>
    <w:rsid w:val="00AD1B53"/>
    <w:rPr>
      <w:rFonts w:eastAsia="Calibri"/>
      <w:sz w:val="20"/>
      <w:szCs w:val="20"/>
      <w:lang w:eastAsia="en-US"/>
    </w:rPr>
  </w:style>
  <w:style w:type="character" w:styleId="Odkaznakoment">
    <w:name w:val="annotation reference"/>
    <w:uiPriority w:val="99"/>
    <w:semiHidden/>
    <w:unhideWhenUsed/>
    <w:rsid w:val="00AD1B53"/>
    <w:rPr>
      <w:sz w:val="16"/>
      <w:szCs w:val="16"/>
    </w:rPr>
  </w:style>
  <w:style w:type="paragraph" w:styleId="Textbubliny">
    <w:name w:val="Balloon Text"/>
    <w:basedOn w:val="Normln"/>
    <w:link w:val="TextbublinyChar"/>
    <w:uiPriority w:val="99"/>
    <w:semiHidden/>
    <w:unhideWhenUsed/>
    <w:rsid w:val="00AD1B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B53"/>
    <w:rPr>
      <w:rFonts w:ascii="Segoe UI" w:hAnsi="Segoe UI" w:cs="Segoe UI"/>
      <w:sz w:val="18"/>
      <w:szCs w:val="18"/>
    </w:rPr>
  </w:style>
  <w:style w:type="paragraph" w:styleId="Nadpisobsahu">
    <w:name w:val="TOC Heading"/>
    <w:basedOn w:val="Nadpis1"/>
    <w:next w:val="Normln"/>
    <w:uiPriority w:val="39"/>
    <w:unhideWhenUsed/>
    <w:qFormat/>
    <w:rsid w:val="006D293A"/>
    <w:pPr>
      <w:keepLines/>
      <w:numPr>
        <w:numId w:val="0"/>
      </w:numPr>
      <w:autoSpaceDE/>
      <w:autoSpaceDN/>
      <w:adjustRightInd/>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
    <w:next w:val="Normln"/>
    <w:autoRedefine/>
    <w:uiPriority w:val="39"/>
    <w:unhideWhenUsed/>
    <w:rsid w:val="00E3790D"/>
    <w:pPr>
      <w:tabs>
        <w:tab w:val="left" w:pos="440"/>
        <w:tab w:val="right" w:leader="dot" w:pos="9396"/>
      </w:tabs>
      <w:spacing w:before="120" w:after="120"/>
    </w:pPr>
    <w:rPr>
      <w:rFonts w:cstheme="minorHAnsi"/>
      <w:b/>
      <w:bCs/>
      <w:caps/>
      <w:sz w:val="20"/>
      <w:szCs w:val="20"/>
    </w:rPr>
  </w:style>
  <w:style w:type="paragraph" w:styleId="Obsah2">
    <w:name w:val="toc 2"/>
    <w:basedOn w:val="Normln"/>
    <w:next w:val="Normln"/>
    <w:autoRedefine/>
    <w:uiPriority w:val="39"/>
    <w:unhideWhenUsed/>
    <w:rsid w:val="006D293A"/>
    <w:pPr>
      <w:ind w:left="220"/>
    </w:pPr>
    <w:rPr>
      <w:rFonts w:cstheme="minorHAnsi"/>
      <w:smallCaps/>
      <w:sz w:val="20"/>
      <w:szCs w:val="20"/>
    </w:rPr>
  </w:style>
  <w:style w:type="paragraph" w:styleId="Obsah3">
    <w:name w:val="toc 3"/>
    <w:basedOn w:val="Normln"/>
    <w:next w:val="Normln"/>
    <w:autoRedefine/>
    <w:uiPriority w:val="39"/>
    <w:unhideWhenUsed/>
    <w:rsid w:val="006D293A"/>
    <w:pPr>
      <w:ind w:left="440"/>
    </w:pPr>
    <w:rPr>
      <w:rFonts w:cstheme="minorHAnsi"/>
      <w:i/>
      <w:iCs/>
      <w:sz w:val="20"/>
      <w:szCs w:val="20"/>
    </w:rPr>
  </w:style>
  <w:style w:type="paragraph" w:styleId="Zhlav">
    <w:name w:val="header"/>
    <w:basedOn w:val="Normln"/>
    <w:link w:val="ZhlavChar"/>
    <w:uiPriority w:val="99"/>
    <w:unhideWhenUsed/>
    <w:rsid w:val="00FF608B"/>
    <w:pPr>
      <w:tabs>
        <w:tab w:val="center" w:pos="4536"/>
        <w:tab w:val="right" w:pos="9072"/>
      </w:tabs>
    </w:pPr>
  </w:style>
  <w:style w:type="character" w:customStyle="1" w:styleId="ZhlavChar">
    <w:name w:val="Záhlaví Char"/>
    <w:basedOn w:val="Standardnpsmoodstavce"/>
    <w:link w:val="Zhlav"/>
    <w:uiPriority w:val="99"/>
    <w:rsid w:val="00FF608B"/>
  </w:style>
  <w:style w:type="paragraph" w:styleId="Zpat">
    <w:name w:val="footer"/>
    <w:basedOn w:val="Normln"/>
    <w:link w:val="ZpatChar"/>
    <w:uiPriority w:val="99"/>
    <w:unhideWhenUsed/>
    <w:rsid w:val="00FF608B"/>
    <w:pPr>
      <w:tabs>
        <w:tab w:val="center" w:pos="4536"/>
        <w:tab w:val="right" w:pos="9072"/>
      </w:tabs>
    </w:pPr>
  </w:style>
  <w:style w:type="character" w:customStyle="1" w:styleId="ZpatChar">
    <w:name w:val="Zápatí Char"/>
    <w:basedOn w:val="Standardnpsmoodstavce"/>
    <w:link w:val="Zpat"/>
    <w:uiPriority w:val="99"/>
    <w:rsid w:val="00FF608B"/>
  </w:style>
  <w:style w:type="paragraph" w:styleId="Bezmezer">
    <w:name w:val="No Spacing"/>
    <w:aliases w:val="Normal tučny"/>
    <w:basedOn w:val="Normln"/>
    <w:next w:val="Normln"/>
    <w:link w:val="BezmezerChar"/>
    <w:uiPriority w:val="1"/>
    <w:qFormat/>
    <w:rsid w:val="000412BE"/>
    <w:pPr>
      <w:spacing w:before="120" w:after="60" w:line="276" w:lineRule="auto"/>
      <w:jc w:val="both"/>
    </w:pPr>
    <w:rPr>
      <w:rFonts w:ascii="Calibri" w:eastAsia="Times New Roman" w:hAnsi="Calibri"/>
      <w:b/>
      <w:sz w:val="20"/>
      <w:szCs w:val="24"/>
    </w:rPr>
  </w:style>
  <w:style w:type="character" w:customStyle="1" w:styleId="BezmezerChar">
    <w:name w:val="Bez mezer Char"/>
    <w:aliases w:val="Normal tučny Char"/>
    <w:basedOn w:val="Standardnpsmoodstavce"/>
    <w:link w:val="Bezmezer"/>
    <w:uiPriority w:val="1"/>
    <w:locked/>
    <w:rsid w:val="000412BE"/>
    <w:rPr>
      <w:rFonts w:ascii="Calibri" w:eastAsia="Times New Roman" w:hAnsi="Calibri"/>
      <w:b/>
      <w:sz w:val="20"/>
      <w:szCs w:val="24"/>
    </w:rPr>
  </w:style>
  <w:style w:type="paragraph" w:styleId="Pedmtkomente">
    <w:name w:val="annotation subject"/>
    <w:basedOn w:val="Textkomente"/>
    <w:next w:val="Textkomente"/>
    <w:link w:val="PedmtkomenteChar"/>
    <w:uiPriority w:val="99"/>
    <w:semiHidden/>
    <w:unhideWhenUsed/>
    <w:rsid w:val="009F722D"/>
    <w:pPr>
      <w:spacing w:after="0"/>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9F722D"/>
    <w:rPr>
      <w:rFonts w:eastAsia="Calibri"/>
      <w:b/>
      <w:bCs/>
      <w:sz w:val="20"/>
      <w:szCs w:val="20"/>
      <w:lang w:eastAsia="en-US"/>
    </w:rPr>
  </w:style>
  <w:style w:type="paragraph" w:styleId="Obsah4">
    <w:name w:val="toc 4"/>
    <w:basedOn w:val="Normln"/>
    <w:next w:val="Normln"/>
    <w:autoRedefine/>
    <w:uiPriority w:val="39"/>
    <w:unhideWhenUsed/>
    <w:rsid w:val="001F12A0"/>
    <w:pPr>
      <w:ind w:left="660"/>
    </w:pPr>
    <w:rPr>
      <w:rFonts w:cstheme="minorHAnsi"/>
      <w:sz w:val="18"/>
      <w:szCs w:val="18"/>
    </w:rPr>
  </w:style>
  <w:style w:type="paragraph" w:styleId="Obsah5">
    <w:name w:val="toc 5"/>
    <w:basedOn w:val="Normln"/>
    <w:next w:val="Normln"/>
    <w:autoRedefine/>
    <w:uiPriority w:val="39"/>
    <w:unhideWhenUsed/>
    <w:rsid w:val="001F12A0"/>
    <w:pPr>
      <w:ind w:left="880"/>
    </w:pPr>
    <w:rPr>
      <w:rFonts w:cstheme="minorHAnsi"/>
      <w:sz w:val="18"/>
      <w:szCs w:val="18"/>
    </w:rPr>
  </w:style>
  <w:style w:type="paragraph" w:styleId="Obsah6">
    <w:name w:val="toc 6"/>
    <w:basedOn w:val="Normln"/>
    <w:next w:val="Normln"/>
    <w:autoRedefine/>
    <w:uiPriority w:val="39"/>
    <w:unhideWhenUsed/>
    <w:rsid w:val="001F12A0"/>
    <w:pPr>
      <w:ind w:left="1100"/>
    </w:pPr>
    <w:rPr>
      <w:rFonts w:cstheme="minorHAnsi"/>
      <w:sz w:val="18"/>
      <w:szCs w:val="18"/>
    </w:rPr>
  </w:style>
  <w:style w:type="paragraph" w:styleId="Obsah7">
    <w:name w:val="toc 7"/>
    <w:basedOn w:val="Normln"/>
    <w:next w:val="Normln"/>
    <w:autoRedefine/>
    <w:uiPriority w:val="39"/>
    <w:unhideWhenUsed/>
    <w:rsid w:val="001F12A0"/>
    <w:pPr>
      <w:ind w:left="1320"/>
    </w:pPr>
    <w:rPr>
      <w:rFonts w:cstheme="minorHAnsi"/>
      <w:sz w:val="18"/>
      <w:szCs w:val="18"/>
    </w:rPr>
  </w:style>
  <w:style w:type="paragraph" w:styleId="Obsah8">
    <w:name w:val="toc 8"/>
    <w:basedOn w:val="Normln"/>
    <w:next w:val="Normln"/>
    <w:autoRedefine/>
    <w:uiPriority w:val="39"/>
    <w:unhideWhenUsed/>
    <w:rsid w:val="001F12A0"/>
    <w:pPr>
      <w:ind w:left="1540"/>
    </w:pPr>
    <w:rPr>
      <w:rFonts w:cstheme="minorHAnsi"/>
      <w:sz w:val="18"/>
      <w:szCs w:val="18"/>
    </w:rPr>
  </w:style>
  <w:style w:type="paragraph" w:styleId="Obsah9">
    <w:name w:val="toc 9"/>
    <w:basedOn w:val="Normln"/>
    <w:next w:val="Normln"/>
    <w:autoRedefine/>
    <w:uiPriority w:val="39"/>
    <w:unhideWhenUsed/>
    <w:rsid w:val="001F12A0"/>
    <w:pPr>
      <w:ind w:left="1760"/>
    </w:pPr>
    <w:rPr>
      <w:rFonts w:cstheme="minorHAnsi"/>
      <w:sz w:val="18"/>
      <w:szCs w:val="18"/>
    </w:rPr>
  </w:style>
  <w:style w:type="table" w:styleId="Mkatabulky">
    <w:name w:val="Table Grid"/>
    <w:basedOn w:val="Normlntabulka"/>
    <w:uiPriority w:val="39"/>
    <w:rsid w:val="00A8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B5126"/>
    <w:rPr>
      <w:color w:val="605E5C"/>
      <w:shd w:val="clear" w:color="auto" w:fill="E1DFDD"/>
    </w:rPr>
  </w:style>
  <w:style w:type="paragraph" w:styleId="Revize">
    <w:name w:val="Revision"/>
    <w:hidden/>
    <w:uiPriority w:val="99"/>
    <w:semiHidden/>
    <w:rsid w:val="00865583"/>
    <w:pPr>
      <w:spacing w:after="0" w:line="240" w:lineRule="auto"/>
    </w:pPr>
  </w:style>
  <w:style w:type="paragraph" w:styleId="Normlnweb">
    <w:name w:val="Normal (Web)"/>
    <w:basedOn w:val="Normln"/>
    <w:uiPriority w:val="99"/>
    <w:semiHidden/>
    <w:unhideWhenUsed/>
    <w:rsid w:val="00842C9D"/>
    <w:pPr>
      <w:spacing w:before="100" w:beforeAutospacing="1" w:after="100" w:afterAutospacing="1"/>
    </w:pPr>
    <w:rPr>
      <w:rFonts w:ascii="Times New Roman" w:eastAsia="Times New Roman" w:hAnsi="Times New Roman"/>
      <w:sz w:val="24"/>
      <w:szCs w:val="24"/>
    </w:rPr>
  </w:style>
  <w:style w:type="character" w:customStyle="1" w:styleId="Normln-OdstavecCharChar">
    <w:name w:val="Normální - Odstavec Char Char"/>
    <w:link w:val="Normln-Odstavec"/>
    <w:uiPriority w:val="99"/>
    <w:locked/>
    <w:rsid w:val="00D83650"/>
    <w:rPr>
      <w:rFonts w:ascii="Arial" w:eastAsia="MS ??" w:hAnsi="Arial" w:cs="Arial"/>
      <w:szCs w:val="24"/>
    </w:rPr>
  </w:style>
  <w:style w:type="paragraph" w:customStyle="1" w:styleId="Normln-Odstavec">
    <w:name w:val="Normální - Odstavec"/>
    <w:basedOn w:val="Normln"/>
    <w:link w:val="Normln-OdstavecCharChar"/>
    <w:rsid w:val="00D83650"/>
    <w:pPr>
      <w:spacing w:after="120"/>
      <w:jc w:val="both"/>
    </w:pPr>
    <w:rPr>
      <w:rFonts w:ascii="Arial" w:eastAsia="MS ??" w:hAnsi="Arial" w:cs="Arial"/>
      <w:szCs w:val="24"/>
    </w:rPr>
  </w:style>
  <w:style w:type="paragraph" w:styleId="Textpoznpodarou">
    <w:name w:val="footnote text"/>
    <w:basedOn w:val="Normln"/>
    <w:link w:val="TextpoznpodarouChar"/>
    <w:uiPriority w:val="99"/>
    <w:semiHidden/>
    <w:unhideWhenUsed/>
    <w:rsid w:val="00EA1018"/>
    <w:rPr>
      <w:sz w:val="20"/>
      <w:szCs w:val="20"/>
    </w:rPr>
  </w:style>
  <w:style w:type="character" w:customStyle="1" w:styleId="TextpoznpodarouChar">
    <w:name w:val="Text pozn. pod čarou Char"/>
    <w:basedOn w:val="Standardnpsmoodstavce"/>
    <w:link w:val="Textpoznpodarou"/>
    <w:uiPriority w:val="99"/>
    <w:semiHidden/>
    <w:rsid w:val="00EA1018"/>
    <w:rPr>
      <w:sz w:val="20"/>
      <w:szCs w:val="20"/>
    </w:rPr>
  </w:style>
  <w:style w:type="character" w:styleId="Znakapoznpodarou">
    <w:name w:val="footnote reference"/>
    <w:basedOn w:val="Standardnpsmoodstavce"/>
    <w:uiPriority w:val="99"/>
    <w:semiHidden/>
    <w:unhideWhenUsed/>
    <w:rsid w:val="00EA1018"/>
    <w:rPr>
      <w:vertAlign w:val="superscript"/>
    </w:rPr>
  </w:style>
  <w:style w:type="paragraph" w:styleId="Textvysvtlivek">
    <w:name w:val="endnote text"/>
    <w:basedOn w:val="Normln"/>
    <w:link w:val="TextvysvtlivekChar"/>
    <w:uiPriority w:val="99"/>
    <w:semiHidden/>
    <w:unhideWhenUsed/>
    <w:rsid w:val="00A749AD"/>
    <w:rPr>
      <w:sz w:val="20"/>
      <w:szCs w:val="20"/>
    </w:rPr>
  </w:style>
  <w:style w:type="character" w:customStyle="1" w:styleId="TextvysvtlivekChar">
    <w:name w:val="Text vysvětlivek Char"/>
    <w:basedOn w:val="Standardnpsmoodstavce"/>
    <w:link w:val="Textvysvtlivek"/>
    <w:uiPriority w:val="99"/>
    <w:semiHidden/>
    <w:rsid w:val="00A749AD"/>
    <w:rPr>
      <w:sz w:val="20"/>
      <w:szCs w:val="20"/>
    </w:rPr>
  </w:style>
  <w:style w:type="character" w:styleId="Odkaznavysvtlivky">
    <w:name w:val="endnote reference"/>
    <w:basedOn w:val="Standardnpsmoodstavce"/>
    <w:uiPriority w:val="99"/>
    <w:semiHidden/>
    <w:unhideWhenUsed/>
    <w:rsid w:val="00A749AD"/>
    <w:rPr>
      <w:vertAlign w:val="superscript"/>
    </w:rPr>
  </w:style>
  <w:style w:type="paragraph" w:customStyle="1" w:styleId="Tabulka-zhlav">
    <w:name w:val="Tabulka - záhlaví"/>
    <w:basedOn w:val="Normln"/>
    <w:link w:val="Tabulka-zhlavChar"/>
    <w:uiPriority w:val="99"/>
    <w:qFormat/>
    <w:rsid w:val="00A56D8C"/>
    <w:pPr>
      <w:spacing w:before="180" w:after="180"/>
    </w:pPr>
    <w:rPr>
      <w:rFonts w:eastAsia="Times New Roman"/>
      <w:sz w:val="20"/>
      <w:szCs w:val="20"/>
    </w:rPr>
  </w:style>
  <w:style w:type="character" w:customStyle="1" w:styleId="Tabulka-zhlavChar">
    <w:name w:val="Tabulka - záhlaví Char"/>
    <w:basedOn w:val="Standardnpsmoodstavce"/>
    <w:link w:val="Tabulka-zhlav"/>
    <w:uiPriority w:val="99"/>
    <w:rsid w:val="00A56D8C"/>
    <w:rPr>
      <w:rFonts w:eastAsia="Times New Roman"/>
      <w:sz w:val="20"/>
      <w:szCs w:val="20"/>
    </w:rPr>
  </w:style>
  <w:style w:type="paragraph" w:customStyle="1" w:styleId="Tabulka">
    <w:name w:val="Tabulka"/>
    <w:basedOn w:val="Nadpis7"/>
    <w:link w:val="TabulkaChar"/>
    <w:uiPriority w:val="99"/>
    <w:qFormat/>
    <w:rsid w:val="00A56D8C"/>
    <w:pPr>
      <w:numPr>
        <w:ilvl w:val="0"/>
        <w:numId w:val="0"/>
      </w:numPr>
    </w:pPr>
    <w:rPr>
      <w:rFonts w:eastAsia="Times New Roman"/>
    </w:rPr>
  </w:style>
  <w:style w:type="character" w:customStyle="1" w:styleId="TabulkaChar">
    <w:name w:val="Tabulka Char"/>
    <w:basedOn w:val="Standardnpsmoodstavce"/>
    <w:link w:val="Tabulka"/>
    <w:uiPriority w:val="99"/>
    <w:rsid w:val="00A56D8C"/>
    <w:rPr>
      <w:rFonts w:eastAsia="Times New Roman"/>
      <w:sz w:val="18"/>
      <w:szCs w:val="18"/>
    </w:rPr>
  </w:style>
  <w:style w:type="paragraph" w:customStyle="1" w:styleId="Tabulkacentr">
    <w:name w:val="Tabulka centr"/>
    <w:basedOn w:val="Normln"/>
    <w:link w:val="TabulkacentrChar"/>
    <w:qFormat/>
    <w:rsid w:val="00595B07"/>
    <w:pPr>
      <w:contextualSpacing/>
      <w:jc w:val="center"/>
    </w:pPr>
    <w:rPr>
      <w:rFonts w:eastAsiaTheme="minorHAnsi" w:cstheme="minorBidi"/>
      <w:lang w:eastAsia="en-US"/>
    </w:rPr>
  </w:style>
  <w:style w:type="character" w:customStyle="1" w:styleId="TabulkacentrChar">
    <w:name w:val="Tabulka centr Char"/>
    <w:basedOn w:val="Standardnpsmoodstavce"/>
    <w:link w:val="Tabulkacentr"/>
    <w:rsid w:val="00595B07"/>
    <w:rPr>
      <w:rFonts w:eastAsia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044"/>
    <w:pPr>
      <w:spacing w:after="0" w:line="240" w:lineRule="auto"/>
    </w:p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1"/>
    <w:basedOn w:val="Normln"/>
    <w:next w:val="Normln"/>
    <w:link w:val="Nadpis1Char"/>
    <w:uiPriority w:val="9"/>
    <w:qFormat/>
    <w:rsid w:val="00396E7C"/>
    <w:pPr>
      <w:keepNext/>
      <w:numPr>
        <w:numId w:val="1"/>
      </w:numPr>
      <w:autoSpaceDE w:val="0"/>
      <w:autoSpaceDN w:val="0"/>
      <w:adjustRightInd w:val="0"/>
      <w:spacing w:before="240" w:after="120"/>
      <w:ind w:left="432"/>
      <w:outlineLvl w:val="0"/>
    </w:pPr>
    <w:rPr>
      <w:b/>
      <w:color w:val="A4000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CE157F"/>
    <w:pPr>
      <w:keepNext/>
      <w:numPr>
        <w:ilvl w:val="1"/>
        <w:numId w:val="1"/>
      </w:numPr>
      <w:tabs>
        <w:tab w:val="left" w:pos="567"/>
      </w:tabs>
      <w:spacing w:before="120" w:after="120"/>
      <w:ind w:hanging="718"/>
      <w:outlineLvl w:val="1"/>
    </w:pPr>
    <w:rPr>
      <w:b/>
      <w:bCs/>
      <w:color w:val="A40000"/>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554418"/>
    <w:pPr>
      <w:numPr>
        <w:ilvl w:val="2"/>
      </w:numPr>
      <w:spacing w:before="120" w:after="60" w:line="240" w:lineRule="auto"/>
      <w:outlineLvl w:val="2"/>
    </w:pPr>
    <w:rPr>
      <w:rFonts w:ascii="Calibri" w:hAnsi="Calibri"/>
      <w:i w:val="0"/>
      <w:color w:val="A40000"/>
      <w:sz w:val="24"/>
      <w:szCs w:val="24"/>
    </w:rPr>
  </w:style>
  <w:style w:type="paragraph" w:styleId="Nadpis4">
    <w:name w:val="heading 4"/>
    <w:aliases w:val="Desky"/>
    <w:basedOn w:val="Normln"/>
    <w:next w:val="Normln"/>
    <w:link w:val="Nadpis4Char"/>
    <w:uiPriority w:val="9"/>
    <w:unhideWhenUsed/>
    <w:qFormat/>
    <w:rsid w:val="00554418"/>
    <w:pPr>
      <w:keepNext/>
      <w:keepLines/>
      <w:numPr>
        <w:ilvl w:val="3"/>
        <w:numId w:val="1"/>
      </w:numPr>
      <w:spacing w:before="200" w:line="276" w:lineRule="auto"/>
      <w:outlineLvl w:val="3"/>
    </w:pPr>
    <w:rPr>
      <w:rFonts w:ascii="Cambria" w:hAnsi="Cambria"/>
      <w:b/>
      <w:bCs/>
      <w:i/>
      <w:iCs/>
      <w:color w:val="4F81BD"/>
      <w:lang w:eastAsia="en-US"/>
    </w:rPr>
  </w:style>
  <w:style w:type="paragraph" w:styleId="Nadpis5">
    <w:name w:val="heading 5"/>
    <w:aliases w:val="tabulka"/>
    <w:basedOn w:val="Normln"/>
    <w:next w:val="Normln"/>
    <w:link w:val="Nadpis5Char"/>
    <w:uiPriority w:val="9"/>
    <w:unhideWhenUsed/>
    <w:qFormat/>
    <w:rsid w:val="00554418"/>
    <w:pPr>
      <w:keepNext/>
      <w:keepLines/>
      <w:numPr>
        <w:ilvl w:val="4"/>
        <w:numId w:val="1"/>
      </w:numPr>
      <w:spacing w:before="200" w:line="276" w:lineRule="auto"/>
      <w:jc w:val="both"/>
      <w:outlineLvl w:val="4"/>
    </w:pPr>
    <w:rPr>
      <w:b/>
      <w:sz w:val="20"/>
      <w:szCs w:val="24"/>
    </w:rPr>
  </w:style>
  <w:style w:type="paragraph" w:styleId="Nadpis6">
    <w:name w:val="heading 6"/>
    <w:aliases w:val="Odstavec"/>
    <w:basedOn w:val="Normln"/>
    <w:next w:val="Normln"/>
    <w:link w:val="Nadpis6Char"/>
    <w:uiPriority w:val="9"/>
    <w:unhideWhenUsed/>
    <w:qFormat/>
    <w:rsid w:val="00554418"/>
    <w:pPr>
      <w:numPr>
        <w:ilvl w:val="5"/>
        <w:numId w:val="1"/>
      </w:numPr>
      <w:spacing w:before="120" w:after="60" w:line="276" w:lineRule="auto"/>
      <w:jc w:val="both"/>
      <w:outlineLvl w:val="5"/>
    </w:pPr>
    <w:rPr>
      <w:sz w:val="20"/>
      <w:szCs w:val="24"/>
    </w:rPr>
  </w:style>
  <w:style w:type="paragraph" w:styleId="Nadpis7">
    <w:name w:val="heading 7"/>
    <w:aliases w:val="ASAPHeading 7,H7"/>
    <w:basedOn w:val="Normln"/>
    <w:next w:val="Normln"/>
    <w:link w:val="Nadpis7Char"/>
    <w:uiPriority w:val="9"/>
    <w:unhideWhenUsed/>
    <w:qFormat/>
    <w:rsid w:val="00554418"/>
    <w:pPr>
      <w:numPr>
        <w:ilvl w:val="6"/>
        <w:numId w:val="1"/>
      </w:numPr>
      <w:spacing w:before="60" w:after="60"/>
      <w:outlineLvl w:val="6"/>
    </w:pPr>
    <w:rPr>
      <w:sz w:val="18"/>
      <w:szCs w:val="18"/>
    </w:rPr>
  </w:style>
  <w:style w:type="paragraph" w:styleId="Nadpis8">
    <w:name w:val="heading 8"/>
    <w:aliases w:val="ASAPHeading 8,H8"/>
    <w:basedOn w:val="Normln"/>
    <w:next w:val="Normln"/>
    <w:link w:val="Nadpis8Char"/>
    <w:uiPriority w:val="9"/>
    <w:unhideWhenUsed/>
    <w:qFormat/>
    <w:rsid w:val="00554418"/>
    <w:pPr>
      <w:keepNext/>
      <w:keepLines/>
      <w:numPr>
        <w:ilvl w:val="7"/>
        <w:numId w:val="1"/>
      </w:numPr>
      <w:spacing w:before="200" w:line="276" w:lineRule="auto"/>
      <w:jc w:val="both"/>
      <w:outlineLvl w:val="7"/>
    </w:pPr>
    <w:rPr>
      <w:rFonts w:ascii="Cambria" w:hAnsi="Cambria"/>
      <w:color w:val="404040"/>
      <w:sz w:val="20"/>
      <w:szCs w:val="20"/>
    </w:rPr>
  </w:style>
  <w:style w:type="paragraph" w:styleId="Nadpis9">
    <w:name w:val="heading 9"/>
    <w:aliases w:val="ASAPHeading 9,H9,h9,heading9,Příloha"/>
    <w:basedOn w:val="Normln"/>
    <w:next w:val="Normln"/>
    <w:link w:val="Nadpis9Char"/>
    <w:uiPriority w:val="9"/>
    <w:unhideWhenUsed/>
    <w:qFormat/>
    <w:rsid w:val="00554418"/>
    <w:pPr>
      <w:keepNext/>
      <w:keepLines/>
      <w:numPr>
        <w:ilvl w:val="8"/>
        <w:numId w:val="1"/>
      </w:numPr>
      <w:spacing w:before="200" w:line="276" w:lineRule="auto"/>
      <w:jc w:val="both"/>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D1B53"/>
    <w:rPr>
      <w:color w:val="0563C1"/>
      <w:u w:val="single"/>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locked/>
    <w:rsid w:val="00CE157F"/>
    <w:rPr>
      <w:b/>
      <w:bCs/>
      <w:color w:val="A40000"/>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locked/>
    <w:rsid w:val="00554418"/>
    <w:rPr>
      <w:rFonts w:ascii="Calibri" w:hAnsi="Calibri"/>
      <w:b/>
      <w:bCs/>
      <w:iCs/>
      <w:color w:val="A40000"/>
      <w:sz w:val="24"/>
      <w:szCs w:val="24"/>
      <w:lang w:eastAsia="en-US"/>
    </w:rPr>
  </w:style>
  <w:style w:type="character" w:customStyle="1" w:styleId="Nadpis4Char">
    <w:name w:val="Nadpis 4 Char"/>
    <w:aliases w:val="Desky Char"/>
    <w:basedOn w:val="Standardnpsmoodstavce"/>
    <w:link w:val="Nadpis4"/>
    <w:uiPriority w:val="9"/>
    <w:locked/>
    <w:rsid w:val="00554418"/>
    <w:rPr>
      <w:rFonts w:ascii="Cambria" w:hAnsi="Cambria"/>
      <w:b/>
      <w:bCs/>
      <w:i/>
      <w:iCs/>
      <w:color w:val="4F81BD"/>
      <w:lang w:eastAsia="en-US"/>
    </w:rPr>
  </w:style>
  <w:style w:type="character" w:customStyle="1" w:styleId="Nadpis5Char">
    <w:name w:val="Nadpis 5 Char"/>
    <w:aliases w:val="tabulka Char"/>
    <w:basedOn w:val="Standardnpsmoodstavce"/>
    <w:link w:val="Nadpis5"/>
    <w:uiPriority w:val="9"/>
    <w:locked/>
    <w:rsid w:val="00554418"/>
    <w:rPr>
      <w:b/>
      <w:sz w:val="20"/>
      <w:szCs w:val="24"/>
    </w:rPr>
  </w:style>
  <w:style w:type="character" w:customStyle="1" w:styleId="Nadpis6Char">
    <w:name w:val="Nadpis 6 Char"/>
    <w:aliases w:val="Odstavec Char"/>
    <w:basedOn w:val="Standardnpsmoodstavce"/>
    <w:link w:val="Nadpis6"/>
    <w:uiPriority w:val="9"/>
    <w:locked/>
    <w:rsid w:val="00554418"/>
    <w:rPr>
      <w:sz w:val="20"/>
      <w:szCs w:val="24"/>
    </w:rPr>
  </w:style>
  <w:style w:type="character" w:customStyle="1" w:styleId="Nadpis7Char">
    <w:name w:val="Nadpis 7 Char"/>
    <w:aliases w:val="ASAPHeading 7 Char,H7 Char"/>
    <w:basedOn w:val="Standardnpsmoodstavce"/>
    <w:link w:val="Nadpis7"/>
    <w:uiPriority w:val="9"/>
    <w:locked/>
    <w:rsid w:val="00554418"/>
    <w:rPr>
      <w:sz w:val="18"/>
      <w:szCs w:val="18"/>
    </w:rPr>
  </w:style>
  <w:style w:type="character" w:customStyle="1" w:styleId="Nadpis8Char">
    <w:name w:val="Nadpis 8 Char"/>
    <w:aliases w:val="ASAPHeading 8 Char,H8 Char"/>
    <w:basedOn w:val="Standardnpsmoodstavce"/>
    <w:link w:val="Nadpis8"/>
    <w:uiPriority w:val="9"/>
    <w:locked/>
    <w:rsid w:val="00554418"/>
    <w:rPr>
      <w:rFonts w:ascii="Cambria" w:hAnsi="Cambria"/>
      <w:color w:val="404040"/>
      <w:sz w:val="20"/>
      <w:szCs w:val="20"/>
    </w:rPr>
  </w:style>
  <w:style w:type="character" w:customStyle="1" w:styleId="Nadpis9Char">
    <w:name w:val="Nadpis 9 Char"/>
    <w:aliases w:val="ASAPHeading 9 Char,H9 Char,h9 Char,heading9 Char,Příloha Char"/>
    <w:basedOn w:val="Standardnpsmoodstavce"/>
    <w:link w:val="Nadpis9"/>
    <w:uiPriority w:val="9"/>
    <w:locked/>
    <w:rsid w:val="00554418"/>
    <w:rPr>
      <w:rFonts w:ascii="Cambria" w:hAnsi="Cambria"/>
      <w:i/>
      <w:iCs/>
      <w:color w:val="404040"/>
      <w:sz w:val="20"/>
      <w:szCs w:val="20"/>
    </w:rPr>
  </w:style>
  <w:style w:type="character" w:customStyle="1" w:styleId="TitulekChar">
    <w:name w:val="Titulek Char"/>
    <w:aliases w:val="-tabulka Char"/>
    <w:link w:val="Titulek"/>
    <w:uiPriority w:val="35"/>
    <w:locked/>
    <w:rsid w:val="00D83131"/>
    <w:rPr>
      <w:rFonts w:eastAsia="Times New Roman"/>
      <w:b/>
      <w:color w:val="4F81BD"/>
      <w:sz w:val="18"/>
    </w:rPr>
  </w:style>
  <w:style w:type="paragraph" w:styleId="Titulek">
    <w:name w:val="caption"/>
    <w:aliases w:val="-tabulka"/>
    <w:basedOn w:val="Normln"/>
    <w:next w:val="Normln"/>
    <w:link w:val="TitulekChar"/>
    <w:uiPriority w:val="35"/>
    <w:unhideWhenUsed/>
    <w:qFormat/>
    <w:rsid w:val="00D83131"/>
    <w:pPr>
      <w:spacing w:after="200" w:line="276" w:lineRule="auto"/>
      <w:jc w:val="both"/>
    </w:pPr>
    <w:rPr>
      <w:b/>
      <w:bCs/>
      <w:color w:val="4F81BD"/>
      <w:sz w:val="18"/>
      <w:szCs w:val="18"/>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qFormat/>
    <w:locked/>
    <w:rsid w:val="003D148D"/>
    <w:rPr>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_Odstavec se seznamem"/>
    <w:basedOn w:val="Normln"/>
    <w:link w:val="OdstavecseseznamemChar"/>
    <w:uiPriority w:val="34"/>
    <w:qFormat/>
    <w:rsid w:val="003D148D"/>
    <w:pPr>
      <w:spacing w:after="60" w:line="276" w:lineRule="auto"/>
      <w:ind w:left="720"/>
      <w:contextualSpacing/>
      <w:jc w:val="both"/>
    </w:pPr>
    <w:rPr>
      <w:szCs w:val="24"/>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locked/>
    <w:rsid w:val="00396E7C"/>
    <w:rPr>
      <w:b/>
      <w:color w:val="A40000"/>
      <w:sz w:val="28"/>
      <w:szCs w:val="28"/>
    </w:rPr>
  </w:style>
  <w:style w:type="paragraph" w:styleId="Textkomente">
    <w:name w:val="annotation text"/>
    <w:basedOn w:val="Normln"/>
    <w:link w:val="TextkomenteChar"/>
    <w:uiPriority w:val="99"/>
    <w:unhideWhenUsed/>
    <w:rsid w:val="00AD1B53"/>
    <w:pPr>
      <w:spacing w:after="160"/>
    </w:pPr>
    <w:rPr>
      <w:rFonts w:eastAsia="Calibri"/>
      <w:sz w:val="20"/>
      <w:szCs w:val="20"/>
      <w:lang w:eastAsia="en-US"/>
    </w:rPr>
  </w:style>
  <w:style w:type="character" w:customStyle="1" w:styleId="TextkomenteChar">
    <w:name w:val="Text komentáře Char"/>
    <w:basedOn w:val="Standardnpsmoodstavce"/>
    <w:link w:val="Textkomente"/>
    <w:uiPriority w:val="99"/>
    <w:rsid w:val="00AD1B53"/>
    <w:rPr>
      <w:rFonts w:eastAsia="Calibri"/>
      <w:sz w:val="20"/>
      <w:szCs w:val="20"/>
      <w:lang w:eastAsia="en-US"/>
    </w:rPr>
  </w:style>
  <w:style w:type="character" w:styleId="Odkaznakoment">
    <w:name w:val="annotation reference"/>
    <w:uiPriority w:val="99"/>
    <w:semiHidden/>
    <w:unhideWhenUsed/>
    <w:rsid w:val="00AD1B53"/>
    <w:rPr>
      <w:sz w:val="16"/>
      <w:szCs w:val="16"/>
    </w:rPr>
  </w:style>
  <w:style w:type="paragraph" w:styleId="Textbubliny">
    <w:name w:val="Balloon Text"/>
    <w:basedOn w:val="Normln"/>
    <w:link w:val="TextbublinyChar"/>
    <w:uiPriority w:val="99"/>
    <w:semiHidden/>
    <w:unhideWhenUsed/>
    <w:rsid w:val="00AD1B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B53"/>
    <w:rPr>
      <w:rFonts w:ascii="Segoe UI" w:hAnsi="Segoe UI" w:cs="Segoe UI"/>
      <w:sz w:val="18"/>
      <w:szCs w:val="18"/>
    </w:rPr>
  </w:style>
  <w:style w:type="paragraph" w:styleId="Nadpisobsahu">
    <w:name w:val="TOC Heading"/>
    <w:basedOn w:val="Nadpis1"/>
    <w:next w:val="Normln"/>
    <w:uiPriority w:val="39"/>
    <w:unhideWhenUsed/>
    <w:qFormat/>
    <w:rsid w:val="006D293A"/>
    <w:pPr>
      <w:keepLines/>
      <w:numPr>
        <w:numId w:val="0"/>
      </w:numPr>
      <w:autoSpaceDE/>
      <w:autoSpaceDN/>
      <w:adjustRightInd/>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
    <w:next w:val="Normln"/>
    <w:autoRedefine/>
    <w:uiPriority w:val="39"/>
    <w:unhideWhenUsed/>
    <w:rsid w:val="00E3790D"/>
    <w:pPr>
      <w:tabs>
        <w:tab w:val="left" w:pos="440"/>
        <w:tab w:val="right" w:leader="dot" w:pos="9396"/>
      </w:tabs>
      <w:spacing w:before="120" w:after="120"/>
    </w:pPr>
    <w:rPr>
      <w:rFonts w:cstheme="minorHAnsi"/>
      <w:b/>
      <w:bCs/>
      <w:caps/>
      <w:sz w:val="20"/>
      <w:szCs w:val="20"/>
    </w:rPr>
  </w:style>
  <w:style w:type="paragraph" w:styleId="Obsah2">
    <w:name w:val="toc 2"/>
    <w:basedOn w:val="Normln"/>
    <w:next w:val="Normln"/>
    <w:autoRedefine/>
    <w:uiPriority w:val="39"/>
    <w:unhideWhenUsed/>
    <w:rsid w:val="006D293A"/>
    <w:pPr>
      <w:ind w:left="220"/>
    </w:pPr>
    <w:rPr>
      <w:rFonts w:cstheme="minorHAnsi"/>
      <w:smallCaps/>
      <w:sz w:val="20"/>
      <w:szCs w:val="20"/>
    </w:rPr>
  </w:style>
  <w:style w:type="paragraph" w:styleId="Obsah3">
    <w:name w:val="toc 3"/>
    <w:basedOn w:val="Normln"/>
    <w:next w:val="Normln"/>
    <w:autoRedefine/>
    <w:uiPriority w:val="39"/>
    <w:unhideWhenUsed/>
    <w:rsid w:val="006D293A"/>
    <w:pPr>
      <w:ind w:left="440"/>
    </w:pPr>
    <w:rPr>
      <w:rFonts w:cstheme="minorHAnsi"/>
      <w:i/>
      <w:iCs/>
      <w:sz w:val="20"/>
      <w:szCs w:val="20"/>
    </w:rPr>
  </w:style>
  <w:style w:type="paragraph" w:styleId="Zhlav">
    <w:name w:val="header"/>
    <w:basedOn w:val="Normln"/>
    <w:link w:val="ZhlavChar"/>
    <w:uiPriority w:val="99"/>
    <w:unhideWhenUsed/>
    <w:rsid w:val="00FF608B"/>
    <w:pPr>
      <w:tabs>
        <w:tab w:val="center" w:pos="4536"/>
        <w:tab w:val="right" w:pos="9072"/>
      </w:tabs>
    </w:pPr>
  </w:style>
  <w:style w:type="character" w:customStyle="1" w:styleId="ZhlavChar">
    <w:name w:val="Záhlaví Char"/>
    <w:basedOn w:val="Standardnpsmoodstavce"/>
    <w:link w:val="Zhlav"/>
    <w:uiPriority w:val="99"/>
    <w:rsid w:val="00FF608B"/>
  </w:style>
  <w:style w:type="paragraph" w:styleId="Zpat">
    <w:name w:val="footer"/>
    <w:basedOn w:val="Normln"/>
    <w:link w:val="ZpatChar"/>
    <w:uiPriority w:val="99"/>
    <w:unhideWhenUsed/>
    <w:rsid w:val="00FF608B"/>
    <w:pPr>
      <w:tabs>
        <w:tab w:val="center" w:pos="4536"/>
        <w:tab w:val="right" w:pos="9072"/>
      </w:tabs>
    </w:pPr>
  </w:style>
  <w:style w:type="character" w:customStyle="1" w:styleId="ZpatChar">
    <w:name w:val="Zápatí Char"/>
    <w:basedOn w:val="Standardnpsmoodstavce"/>
    <w:link w:val="Zpat"/>
    <w:uiPriority w:val="99"/>
    <w:rsid w:val="00FF608B"/>
  </w:style>
  <w:style w:type="paragraph" w:styleId="Bezmezer">
    <w:name w:val="No Spacing"/>
    <w:aliases w:val="Normal tučny"/>
    <w:basedOn w:val="Normln"/>
    <w:next w:val="Normln"/>
    <w:link w:val="BezmezerChar"/>
    <w:uiPriority w:val="1"/>
    <w:qFormat/>
    <w:rsid w:val="000412BE"/>
    <w:pPr>
      <w:spacing w:before="120" w:after="60" w:line="276" w:lineRule="auto"/>
      <w:jc w:val="both"/>
    </w:pPr>
    <w:rPr>
      <w:rFonts w:ascii="Calibri" w:eastAsia="Times New Roman" w:hAnsi="Calibri"/>
      <w:b/>
      <w:sz w:val="20"/>
      <w:szCs w:val="24"/>
    </w:rPr>
  </w:style>
  <w:style w:type="character" w:customStyle="1" w:styleId="BezmezerChar">
    <w:name w:val="Bez mezer Char"/>
    <w:aliases w:val="Normal tučny Char"/>
    <w:basedOn w:val="Standardnpsmoodstavce"/>
    <w:link w:val="Bezmezer"/>
    <w:uiPriority w:val="1"/>
    <w:locked/>
    <w:rsid w:val="000412BE"/>
    <w:rPr>
      <w:rFonts w:ascii="Calibri" w:eastAsia="Times New Roman" w:hAnsi="Calibri"/>
      <w:b/>
      <w:sz w:val="20"/>
      <w:szCs w:val="24"/>
    </w:rPr>
  </w:style>
  <w:style w:type="paragraph" w:styleId="Pedmtkomente">
    <w:name w:val="annotation subject"/>
    <w:basedOn w:val="Textkomente"/>
    <w:next w:val="Textkomente"/>
    <w:link w:val="PedmtkomenteChar"/>
    <w:uiPriority w:val="99"/>
    <w:semiHidden/>
    <w:unhideWhenUsed/>
    <w:rsid w:val="009F722D"/>
    <w:pPr>
      <w:spacing w:after="0"/>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9F722D"/>
    <w:rPr>
      <w:rFonts w:eastAsia="Calibri"/>
      <w:b/>
      <w:bCs/>
      <w:sz w:val="20"/>
      <w:szCs w:val="20"/>
      <w:lang w:eastAsia="en-US"/>
    </w:rPr>
  </w:style>
  <w:style w:type="paragraph" w:styleId="Obsah4">
    <w:name w:val="toc 4"/>
    <w:basedOn w:val="Normln"/>
    <w:next w:val="Normln"/>
    <w:autoRedefine/>
    <w:uiPriority w:val="39"/>
    <w:unhideWhenUsed/>
    <w:rsid w:val="001F12A0"/>
    <w:pPr>
      <w:ind w:left="660"/>
    </w:pPr>
    <w:rPr>
      <w:rFonts w:cstheme="minorHAnsi"/>
      <w:sz w:val="18"/>
      <w:szCs w:val="18"/>
    </w:rPr>
  </w:style>
  <w:style w:type="paragraph" w:styleId="Obsah5">
    <w:name w:val="toc 5"/>
    <w:basedOn w:val="Normln"/>
    <w:next w:val="Normln"/>
    <w:autoRedefine/>
    <w:uiPriority w:val="39"/>
    <w:unhideWhenUsed/>
    <w:rsid w:val="001F12A0"/>
    <w:pPr>
      <w:ind w:left="880"/>
    </w:pPr>
    <w:rPr>
      <w:rFonts w:cstheme="minorHAnsi"/>
      <w:sz w:val="18"/>
      <w:szCs w:val="18"/>
    </w:rPr>
  </w:style>
  <w:style w:type="paragraph" w:styleId="Obsah6">
    <w:name w:val="toc 6"/>
    <w:basedOn w:val="Normln"/>
    <w:next w:val="Normln"/>
    <w:autoRedefine/>
    <w:uiPriority w:val="39"/>
    <w:unhideWhenUsed/>
    <w:rsid w:val="001F12A0"/>
    <w:pPr>
      <w:ind w:left="1100"/>
    </w:pPr>
    <w:rPr>
      <w:rFonts w:cstheme="minorHAnsi"/>
      <w:sz w:val="18"/>
      <w:szCs w:val="18"/>
    </w:rPr>
  </w:style>
  <w:style w:type="paragraph" w:styleId="Obsah7">
    <w:name w:val="toc 7"/>
    <w:basedOn w:val="Normln"/>
    <w:next w:val="Normln"/>
    <w:autoRedefine/>
    <w:uiPriority w:val="39"/>
    <w:unhideWhenUsed/>
    <w:rsid w:val="001F12A0"/>
    <w:pPr>
      <w:ind w:left="1320"/>
    </w:pPr>
    <w:rPr>
      <w:rFonts w:cstheme="minorHAnsi"/>
      <w:sz w:val="18"/>
      <w:szCs w:val="18"/>
    </w:rPr>
  </w:style>
  <w:style w:type="paragraph" w:styleId="Obsah8">
    <w:name w:val="toc 8"/>
    <w:basedOn w:val="Normln"/>
    <w:next w:val="Normln"/>
    <w:autoRedefine/>
    <w:uiPriority w:val="39"/>
    <w:unhideWhenUsed/>
    <w:rsid w:val="001F12A0"/>
    <w:pPr>
      <w:ind w:left="1540"/>
    </w:pPr>
    <w:rPr>
      <w:rFonts w:cstheme="minorHAnsi"/>
      <w:sz w:val="18"/>
      <w:szCs w:val="18"/>
    </w:rPr>
  </w:style>
  <w:style w:type="paragraph" w:styleId="Obsah9">
    <w:name w:val="toc 9"/>
    <w:basedOn w:val="Normln"/>
    <w:next w:val="Normln"/>
    <w:autoRedefine/>
    <w:uiPriority w:val="39"/>
    <w:unhideWhenUsed/>
    <w:rsid w:val="001F12A0"/>
    <w:pPr>
      <w:ind w:left="1760"/>
    </w:pPr>
    <w:rPr>
      <w:rFonts w:cstheme="minorHAnsi"/>
      <w:sz w:val="18"/>
      <w:szCs w:val="18"/>
    </w:rPr>
  </w:style>
  <w:style w:type="table" w:styleId="Mkatabulky">
    <w:name w:val="Table Grid"/>
    <w:basedOn w:val="Normlntabulka"/>
    <w:uiPriority w:val="39"/>
    <w:rsid w:val="00A8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B5126"/>
    <w:rPr>
      <w:color w:val="605E5C"/>
      <w:shd w:val="clear" w:color="auto" w:fill="E1DFDD"/>
    </w:rPr>
  </w:style>
  <w:style w:type="paragraph" w:styleId="Revize">
    <w:name w:val="Revision"/>
    <w:hidden/>
    <w:uiPriority w:val="99"/>
    <w:semiHidden/>
    <w:rsid w:val="00865583"/>
    <w:pPr>
      <w:spacing w:after="0" w:line="240" w:lineRule="auto"/>
    </w:pPr>
  </w:style>
  <w:style w:type="paragraph" w:styleId="Normlnweb">
    <w:name w:val="Normal (Web)"/>
    <w:basedOn w:val="Normln"/>
    <w:uiPriority w:val="99"/>
    <w:semiHidden/>
    <w:unhideWhenUsed/>
    <w:rsid w:val="00842C9D"/>
    <w:pPr>
      <w:spacing w:before="100" w:beforeAutospacing="1" w:after="100" w:afterAutospacing="1"/>
    </w:pPr>
    <w:rPr>
      <w:rFonts w:ascii="Times New Roman" w:eastAsia="Times New Roman" w:hAnsi="Times New Roman"/>
      <w:sz w:val="24"/>
      <w:szCs w:val="24"/>
    </w:rPr>
  </w:style>
  <w:style w:type="character" w:customStyle="1" w:styleId="Normln-OdstavecCharChar">
    <w:name w:val="Normální - Odstavec Char Char"/>
    <w:link w:val="Normln-Odstavec"/>
    <w:uiPriority w:val="99"/>
    <w:locked/>
    <w:rsid w:val="00D83650"/>
    <w:rPr>
      <w:rFonts w:ascii="Arial" w:eastAsia="MS ??" w:hAnsi="Arial" w:cs="Arial"/>
      <w:szCs w:val="24"/>
    </w:rPr>
  </w:style>
  <w:style w:type="paragraph" w:customStyle="1" w:styleId="Normln-Odstavec">
    <w:name w:val="Normální - Odstavec"/>
    <w:basedOn w:val="Normln"/>
    <w:link w:val="Normln-OdstavecCharChar"/>
    <w:rsid w:val="00D83650"/>
    <w:pPr>
      <w:spacing w:after="120"/>
      <w:jc w:val="both"/>
    </w:pPr>
    <w:rPr>
      <w:rFonts w:ascii="Arial" w:eastAsia="MS ??" w:hAnsi="Arial" w:cs="Arial"/>
      <w:szCs w:val="24"/>
    </w:rPr>
  </w:style>
  <w:style w:type="paragraph" w:styleId="Textpoznpodarou">
    <w:name w:val="footnote text"/>
    <w:basedOn w:val="Normln"/>
    <w:link w:val="TextpoznpodarouChar"/>
    <w:uiPriority w:val="99"/>
    <w:semiHidden/>
    <w:unhideWhenUsed/>
    <w:rsid w:val="00EA1018"/>
    <w:rPr>
      <w:sz w:val="20"/>
      <w:szCs w:val="20"/>
    </w:rPr>
  </w:style>
  <w:style w:type="character" w:customStyle="1" w:styleId="TextpoznpodarouChar">
    <w:name w:val="Text pozn. pod čarou Char"/>
    <w:basedOn w:val="Standardnpsmoodstavce"/>
    <w:link w:val="Textpoznpodarou"/>
    <w:uiPriority w:val="99"/>
    <w:semiHidden/>
    <w:rsid w:val="00EA1018"/>
    <w:rPr>
      <w:sz w:val="20"/>
      <w:szCs w:val="20"/>
    </w:rPr>
  </w:style>
  <w:style w:type="character" w:styleId="Znakapoznpodarou">
    <w:name w:val="footnote reference"/>
    <w:basedOn w:val="Standardnpsmoodstavce"/>
    <w:uiPriority w:val="99"/>
    <w:semiHidden/>
    <w:unhideWhenUsed/>
    <w:rsid w:val="00EA1018"/>
    <w:rPr>
      <w:vertAlign w:val="superscript"/>
    </w:rPr>
  </w:style>
  <w:style w:type="paragraph" w:styleId="Textvysvtlivek">
    <w:name w:val="endnote text"/>
    <w:basedOn w:val="Normln"/>
    <w:link w:val="TextvysvtlivekChar"/>
    <w:uiPriority w:val="99"/>
    <w:semiHidden/>
    <w:unhideWhenUsed/>
    <w:rsid w:val="00A749AD"/>
    <w:rPr>
      <w:sz w:val="20"/>
      <w:szCs w:val="20"/>
    </w:rPr>
  </w:style>
  <w:style w:type="character" w:customStyle="1" w:styleId="TextvysvtlivekChar">
    <w:name w:val="Text vysvětlivek Char"/>
    <w:basedOn w:val="Standardnpsmoodstavce"/>
    <w:link w:val="Textvysvtlivek"/>
    <w:uiPriority w:val="99"/>
    <w:semiHidden/>
    <w:rsid w:val="00A749AD"/>
    <w:rPr>
      <w:sz w:val="20"/>
      <w:szCs w:val="20"/>
    </w:rPr>
  </w:style>
  <w:style w:type="character" w:styleId="Odkaznavysvtlivky">
    <w:name w:val="endnote reference"/>
    <w:basedOn w:val="Standardnpsmoodstavce"/>
    <w:uiPriority w:val="99"/>
    <w:semiHidden/>
    <w:unhideWhenUsed/>
    <w:rsid w:val="00A749AD"/>
    <w:rPr>
      <w:vertAlign w:val="superscript"/>
    </w:rPr>
  </w:style>
  <w:style w:type="paragraph" w:customStyle="1" w:styleId="Tabulka-zhlav">
    <w:name w:val="Tabulka - záhlaví"/>
    <w:basedOn w:val="Normln"/>
    <w:link w:val="Tabulka-zhlavChar"/>
    <w:uiPriority w:val="99"/>
    <w:qFormat/>
    <w:rsid w:val="00A56D8C"/>
    <w:pPr>
      <w:spacing w:before="180" w:after="180"/>
    </w:pPr>
    <w:rPr>
      <w:rFonts w:eastAsia="Times New Roman"/>
      <w:sz w:val="20"/>
      <w:szCs w:val="20"/>
    </w:rPr>
  </w:style>
  <w:style w:type="character" w:customStyle="1" w:styleId="Tabulka-zhlavChar">
    <w:name w:val="Tabulka - záhlaví Char"/>
    <w:basedOn w:val="Standardnpsmoodstavce"/>
    <w:link w:val="Tabulka-zhlav"/>
    <w:uiPriority w:val="99"/>
    <w:rsid w:val="00A56D8C"/>
    <w:rPr>
      <w:rFonts w:eastAsia="Times New Roman"/>
      <w:sz w:val="20"/>
      <w:szCs w:val="20"/>
    </w:rPr>
  </w:style>
  <w:style w:type="paragraph" w:customStyle="1" w:styleId="Tabulka">
    <w:name w:val="Tabulka"/>
    <w:basedOn w:val="Nadpis7"/>
    <w:link w:val="TabulkaChar"/>
    <w:uiPriority w:val="99"/>
    <w:qFormat/>
    <w:rsid w:val="00A56D8C"/>
    <w:pPr>
      <w:numPr>
        <w:ilvl w:val="0"/>
        <w:numId w:val="0"/>
      </w:numPr>
    </w:pPr>
    <w:rPr>
      <w:rFonts w:eastAsia="Times New Roman"/>
    </w:rPr>
  </w:style>
  <w:style w:type="character" w:customStyle="1" w:styleId="TabulkaChar">
    <w:name w:val="Tabulka Char"/>
    <w:basedOn w:val="Standardnpsmoodstavce"/>
    <w:link w:val="Tabulka"/>
    <w:uiPriority w:val="99"/>
    <w:rsid w:val="00A56D8C"/>
    <w:rPr>
      <w:rFonts w:eastAsia="Times New Roman"/>
      <w:sz w:val="18"/>
      <w:szCs w:val="18"/>
    </w:rPr>
  </w:style>
  <w:style w:type="paragraph" w:customStyle="1" w:styleId="Tabulkacentr">
    <w:name w:val="Tabulka centr"/>
    <w:basedOn w:val="Normln"/>
    <w:link w:val="TabulkacentrChar"/>
    <w:qFormat/>
    <w:rsid w:val="00595B07"/>
    <w:pPr>
      <w:contextualSpacing/>
      <w:jc w:val="center"/>
    </w:pPr>
    <w:rPr>
      <w:rFonts w:eastAsiaTheme="minorHAnsi" w:cstheme="minorBidi"/>
      <w:lang w:eastAsia="en-US"/>
    </w:rPr>
  </w:style>
  <w:style w:type="character" w:customStyle="1" w:styleId="TabulkacentrChar">
    <w:name w:val="Tabulka centr Char"/>
    <w:basedOn w:val="Standardnpsmoodstavce"/>
    <w:link w:val="Tabulkacentr"/>
    <w:rsid w:val="00595B07"/>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5730">
      <w:bodyDiv w:val="1"/>
      <w:marLeft w:val="0"/>
      <w:marRight w:val="0"/>
      <w:marTop w:val="0"/>
      <w:marBottom w:val="0"/>
      <w:divBdr>
        <w:top w:val="none" w:sz="0" w:space="0" w:color="auto"/>
        <w:left w:val="none" w:sz="0" w:space="0" w:color="auto"/>
        <w:bottom w:val="none" w:sz="0" w:space="0" w:color="auto"/>
        <w:right w:val="none" w:sz="0" w:space="0" w:color="auto"/>
      </w:divBdr>
    </w:div>
    <w:div w:id="84502713">
      <w:bodyDiv w:val="1"/>
      <w:marLeft w:val="0"/>
      <w:marRight w:val="0"/>
      <w:marTop w:val="0"/>
      <w:marBottom w:val="0"/>
      <w:divBdr>
        <w:top w:val="none" w:sz="0" w:space="0" w:color="auto"/>
        <w:left w:val="none" w:sz="0" w:space="0" w:color="auto"/>
        <w:bottom w:val="none" w:sz="0" w:space="0" w:color="auto"/>
        <w:right w:val="none" w:sz="0" w:space="0" w:color="auto"/>
      </w:divBdr>
    </w:div>
    <w:div w:id="155145219">
      <w:bodyDiv w:val="1"/>
      <w:marLeft w:val="0"/>
      <w:marRight w:val="0"/>
      <w:marTop w:val="0"/>
      <w:marBottom w:val="0"/>
      <w:divBdr>
        <w:top w:val="none" w:sz="0" w:space="0" w:color="auto"/>
        <w:left w:val="none" w:sz="0" w:space="0" w:color="auto"/>
        <w:bottom w:val="none" w:sz="0" w:space="0" w:color="auto"/>
        <w:right w:val="none" w:sz="0" w:space="0" w:color="auto"/>
      </w:divBdr>
    </w:div>
    <w:div w:id="176432072">
      <w:bodyDiv w:val="1"/>
      <w:marLeft w:val="0"/>
      <w:marRight w:val="0"/>
      <w:marTop w:val="0"/>
      <w:marBottom w:val="0"/>
      <w:divBdr>
        <w:top w:val="none" w:sz="0" w:space="0" w:color="auto"/>
        <w:left w:val="none" w:sz="0" w:space="0" w:color="auto"/>
        <w:bottom w:val="none" w:sz="0" w:space="0" w:color="auto"/>
        <w:right w:val="none" w:sz="0" w:space="0" w:color="auto"/>
      </w:divBdr>
    </w:div>
    <w:div w:id="382950177">
      <w:bodyDiv w:val="1"/>
      <w:marLeft w:val="0"/>
      <w:marRight w:val="0"/>
      <w:marTop w:val="0"/>
      <w:marBottom w:val="0"/>
      <w:divBdr>
        <w:top w:val="none" w:sz="0" w:space="0" w:color="auto"/>
        <w:left w:val="none" w:sz="0" w:space="0" w:color="auto"/>
        <w:bottom w:val="none" w:sz="0" w:space="0" w:color="auto"/>
        <w:right w:val="none" w:sz="0" w:space="0" w:color="auto"/>
      </w:divBdr>
    </w:div>
    <w:div w:id="401028614">
      <w:bodyDiv w:val="1"/>
      <w:marLeft w:val="0"/>
      <w:marRight w:val="0"/>
      <w:marTop w:val="0"/>
      <w:marBottom w:val="0"/>
      <w:divBdr>
        <w:top w:val="none" w:sz="0" w:space="0" w:color="auto"/>
        <w:left w:val="none" w:sz="0" w:space="0" w:color="auto"/>
        <w:bottom w:val="none" w:sz="0" w:space="0" w:color="auto"/>
        <w:right w:val="none" w:sz="0" w:space="0" w:color="auto"/>
      </w:divBdr>
    </w:div>
    <w:div w:id="473448108">
      <w:bodyDiv w:val="1"/>
      <w:marLeft w:val="0"/>
      <w:marRight w:val="0"/>
      <w:marTop w:val="0"/>
      <w:marBottom w:val="0"/>
      <w:divBdr>
        <w:top w:val="none" w:sz="0" w:space="0" w:color="auto"/>
        <w:left w:val="none" w:sz="0" w:space="0" w:color="auto"/>
        <w:bottom w:val="none" w:sz="0" w:space="0" w:color="auto"/>
        <w:right w:val="none" w:sz="0" w:space="0" w:color="auto"/>
      </w:divBdr>
    </w:div>
    <w:div w:id="474185654">
      <w:bodyDiv w:val="1"/>
      <w:marLeft w:val="0"/>
      <w:marRight w:val="0"/>
      <w:marTop w:val="0"/>
      <w:marBottom w:val="0"/>
      <w:divBdr>
        <w:top w:val="none" w:sz="0" w:space="0" w:color="auto"/>
        <w:left w:val="none" w:sz="0" w:space="0" w:color="auto"/>
        <w:bottom w:val="none" w:sz="0" w:space="0" w:color="auto"/>
        <w:right w:val="none" w:sz="0" w:space="0" w:color="auto"/>
      </w:divBdr>
    </w:div>
    <w:div w:id="615061591">
      <w:bodyDiv w:val="1"/>
      <w:marLeft w:val="0"/>
      <w:marRight w:val="0"/>
      <w:marTop w:val="0"/>
      <w:marBottom w:val="0"/>
      <w:divBdr>
        <w:top w:val="none" w:sz="0" w:space="0" w:color="auto"/>
        <w:left w:val="none" w:sz="0" w:space="0" w:color="auto"/>
        <w:bottom w:val="none" w:sz="0" w:space="0" w:color="auto"/>
        <w:right w:val="none" w:sz="0" w:space="0" w:color="auto"/>
      </w:divBdr>
    </w:div>
    <w:div w:id="758526896">
      <w:bodyDiv w:val="1"/>
      <w:marLeft w:val="0"/>
      <w:marRight w:val="0"/>
      <w:marTop w:val="0"/>
      <w:marBottom w:val="0"/>
      <w:divBdr>
        <w:top w:val="none" w:sz="0" w:space="0" w:color="auto"/>
        <w:left w:val="none" w:sz="0" w:space="0" w:color="auto"/>
        <w:bottom w:val="none" w:sz="0" w:space="0" w:color="auto"/>
        <w:right w:val="none" w:sz="0" w:space="0" w:color="auto"/>
      </w:divBdr>
    </w:div>
    <w:div w:id="789277535">
      <w:bodyDiv w:val="1"/>
      <w:marLeft w:val="0"/>
      <w:marRight w:val="0"/>
      <w:marTop w:val="0"/>
      <w:marBottom w:val="0"/>
      <w:divBdr>
        <w:top w:val="none" w:sz="0" w:space="0" w:color="auto"/>
        <w:left w:val="none" w:sz="0" w:space="0" w:color="auto"/>
        <w:bottom w:val="none" w:sz="0" w:space="0" w:color="auto"/>
        <w:right w:val="none" w:sz="0" w:space="0" w:color="auto"/>
      </w:divBdr>
    </w:div>
    <w:div w:id="884293794">
      <w:bodyDiv w:val="1"/>
      <w:marLeft w:val="0"/>
      <w:marRight w:val="0"/>
      <w:marTop w:val="0"/>
      <w:marBottom w:val="0"/>
      <w:divBdr>
        <w:top w:val="none" w:sz="0" w:space="0" w:color="auto"/>
        <w:left w:val="none" w:sz="0" w:space="0" w:color="auto"/>
        <w:bottom w:val="none" w:sz="0" w:space="0" w:color="auto"/>
        <w:right w:val="none" w:sz="0" w:space="0" w:color="auto"/>
      </w:divBdr>
    </w:div>
    <w:div w:id="955864856">
      <w:bodyDiv w:val="1"/>
      <w:marLeft w:val="0"/>
      <w:marRight w:val="0"/>
      <w:marTop w:val="0"/>
      <w:marBottom w:val="0"/>
      <w:divBdr>
        <w:top w:val="none" w:sz="0" w:space="0" w:color="auto"/>
        <w:left w:val="none" w:sz="0" w:space="0" w:color="auto"/>
        <w:bottom w:val="none" w:sz="0" w:space="0" w:color="auto"/>
        <w:right w:val="none" w:sz="0" w:space="0" w:color="auto"/>
      </w:divBdr>
    </w:div>
    <w:div w:id="990016436">
      <w:bodyDiv w:val="1"/>
      <w:marLeft w:val="0"/>
      <w:marRight w:val="0"/>
      <w:marTop w:val="0"/>
      <w:marBottom w:val="0"/>
      <w:divBdr>
        <w:top w:val="none" w:sz="0" w:space="0" w:color="auto"/>
        <w:left w:val="none" w:sz="0" w:space="0" w:color="auto"/>
        <w:bottom w:val="none" w:sz="0" w:space="0" w:color="auto"/>
        <w:right w:val="none" w:sz="0" w:space="0" w:color="auto"/>
      </w:divBdr>
    </w:div>
    <w:div w:id="997225132">
      <w:bodyDiv w:val="1"/>
      <w:marLeft w:val="0"/>
      <w:marRight w:val="0"/>
      <w:marTop w:val="0"/>
      <w:marBottom w:val="0"/>
      <w:divBdr>
        <w:top w:val="none" w:sz="0" w:space="0" w:color="auto"/>
        <w:left w:val="none" w:sz="0" w:space="0" w:color="auto"/>
        <w:bottom w:val="none" w:sz="0" w:space="0" w:color="auto"/>
        <w:right w:val="none" w:sz="0" w:space="0" w:color="auto"/>
      </w:divBdr>
    </w:div>
    <w:div w:id="1093935462">
      <w:bodyDiv w:val="1"/>
      <w:marLeft w:val="0"/>
      <w:marRight w:val="0"/>
      <w:marTop w:val="0"/>
      <w:marBottom w:val="0"/>
      <w:divBdr>
        <w:top w:val="none" w:sz="0" w:space="0" w:color="auto"/>
        <w:left w:val="none" w:sz="0" w:space="0" w:color="auto"/>
        <w:bottom w:val="none" w:sz="0" w:space="0" w:color="auto"/>
        <w:right w:val="none" w:sz="0" w:space="0" w:color="auto"/>
      </w:divBdr>
    </w:div>
    <w:div w:id="1113012359">
      <w:bodyDiv w:val="1"/>
      <w:marLeft w:val="0"/>
      <w:marRight w:val="0"/>
      <w:marTop w:val="0"/>
      <w:marBottom w:val="0"/>
      <w:divBdr>
        <w:top w:val="none" w:sz="0" w:space="0" w:color="auto"/>
        <w:left w:val="none" w:sz="0" w:space="0" w:color="auto"/>
        <w:bottom w:val="none" w:sz="0" w:space="0" w:color="auto"/>
        <w:right w:val="none" w:sz="0" w:space="0" w:color="auto"/>
      </w:divBdr>
    </w:div>
    <w:div w:id="1132288657">
      <w:bodyDiv w:val="1"/>
      <w:marLeft w:val="0"/>
      <w:marRight w:val="0"/>
      <w:marTop w:val="0"/>
      <w:marBottom w:val="0"/>
      <w:divBdr>
        <w:top w:val="none" w:sz="0" w:space="0" w:color="auto"/>
        <w:left w:val="none" w:sz="0" w:space="0" w:color="auto"/>
        <w:bottom w:val="none" w:sz="0" w:space="0" w:color="auto"/>
        <w:right w:val="none" w:sz="0" w:space="0" w:color="auto"/>
      </w:divBdr>
    </w:div>
    <w:div w:id="1278829612">
      <w:bodyDiv w:val="1"/>
      <w:marLeft w:val="0"/>
      <w:marRight w:val="0"/>
      <w:marTop w:val="0"/>
      <w:marBottom w:val="0"/>
      <w:divBdr>
        <w:top w:val="none" w:sz="0" w:space="0" w:color="auto"/>
        <w:left w:val="none" w:sz="0" w:space="0" w:color="auto"/>
        <w:bottom w:val="none" w:sz="0" w:space="0" w:color="auto"/>
        <w:right w:val="none" w:sz="0" w:space="0" w:color="auto"/>
      </w:divBdr>
    </w:div>
    <w:div w:id="1363238630">
      <w:bodyDiv w:val="1"/>
      <w:marLeft w:val="0"/>
      <w:marRight w:val="0"/>
      <w:marTop w:val="0"/>
      <w:marBottom w:val="0"/>
      <w:divBdr>
        <w:top w:val="none" w:sz="0" w:space="0" w:color="auto"/>
        <w:left w:val="none" w:sz="0" w:space="0" w:color="auto"/>
        <w:bottom w:val="none" w:sz="0" w:space="0" w:color="auto"/>
        <w:right w:val="none" w:sz="0" w:space="0" w:color="auto"/>
      </w:divBdr>
    </w:div>
    <w:div w:id="1383289607">
      <w:bodyDiv w:val="1"/>
      <w:marLeft w:val="0"/>
      <w:marRight w:val="0"/>
      <w:marTop w:val="0"/>
      <w:marBottom w:val="0"/>
      <w:divBdr>
        <w:top w:val="none" w:sz="0" w:space="0" w:color="auto"/>
        <w:left w:val="none" w:sz="0" w:space="0" w:color="auto"/>
        <w:bottom w:val="none" w:sz="0" w:space="0" w:color="auto"/>
        <w:right w:val="none" w:sz="0" w:space="0" w:color="auto"/>
      </w:divBdr>
    </w:div>
    <w:div w:id="1438479364">
      <w:bodyDiv w:val="1"/>
      <w:marLeft w:val="0"/>
      <w:marRight w:val="0"/>
      <w:marTop w:val="0"/>
      <w:marBottom w:val="0"/>
      <w:divBdr>
        <w:top w:val="none" w:sz="0" w:space="0" w:color="auto"/>
        <w:left w:val="none" w:sz="0" w:space="0" w:color="auto"/>
        <w:bottom w:val="none" w:sz="0" w:space="0" w:color="auto"/>
        <w:right w:val="none" w:sz="0" w:space="0" w:color="auto"/>
      </w:divBdr>
    </w:div>
    <w:div w:id="1477801155">
      <w:bodyDiv w:val="1"/>
      <w:marLeft w:val="0"/>
      <w:marRight w:val="0"/>
      <w:marTop w:val="0"/>
      <w:marBottom w:val="0"/>
      <w:divBdr>
        <w:top w:val="none" w:sz="0" w:space="0" w:color="auto"/>
        <w:left w:val="none" w:sz="0" w:space="0" w:color="auto"/>
        <w:bottom w:val="none" w:sz="0" w:space="0" w:color="auto"/>
        <w:right w:val="none" w:sz="0" w:space="0" w:color="auto"/>
      </w:divBdr>
    </w:div>
    <w:div w:id="1526406730">
      <w:bodyDiv w:val="1"/>
      <w:marLeft w:val="0"/>
      <w:marRight w:val="0"/>
      <w:marTop w:val="0"/>
      <w:marBottom w:val="0"/>
      <w:divBdr>
        <w:top w:val="none" w:sz="0" w:space="0" w:color="auto"/>
        <w:left w:val="none" w:sz="0" w:space="0" w:color="auto"/>
        <w:bottom w:val="none" w:sz="0" w:space="0" w:color="auto"/>
        <w:right w:val="none" w:sz="0" w:space="0" w:color="auto"/>
      </w:divBdr>
    </w:div>
    <w:div w:id="1559706465">
      <w:bodyDiv w:val="1"/>
      <w:marLeft w:val="0"/>
      <w:marRight w:val="0"/>
      <w:marTop w:val="0"/>
      <w:marBottom w:val="0"/>
      <w:divBdr>
        <w:top w:val="none" w:sz="0" w:space="0" w:color="auto"/>
        <w:left w:val="none" w:sz="0" w:space="0" w:color="auto"/>
        <w:bottom w:val="none" w:sz="0" w:space="0" w:color="auto"/>
        <w:right w:val="none" w:sz="0" w:space="0" w:color="auto"/>
      </w:divBdr>
    </w:div>
    <w:div w:id="1567454560">
      <w:bodyDiv w:val="1"/>
      <w:marLeft w:val="0"/>
      <w:marRight w:val="0"/>
      <w:marTop w:val="0"/>
      <w:marBottom w:val="0"/>
      <w:divBdr>
        <w:top w:val="none" w:sz="0" w:space="0" w:color="auto"/>
        <w:left w:val="none" w:sz="0" w:space="0" w:color="auto"/>
        <w:bottom w:val="none" w:sz="0" w:space="0" w:color="auto"/>
        <w:right w:val="none" w:sz="0" w:space="0" w:color="auto"/>
      </w:divBdr>
    </w:div>
    <w:div w:id="1594242913">
      <w:bodyDiv w:val="1"/>
      <w:marLeft w:val="0"/>
      <w:marRight w:val="0"/>
      <w:marTop w:val="0"/>
      <w:marBottom w:val="0"/>
      <w:divBdr>
        <w:top w:val="none" w:sz="0" w:space="0" w:color="auto"/>
        <w:left w:val="none" w:sz="0" w:space="0" w:color="auto"/>
        <w:bottom w:val="none" w:sz="0" w:space="0" w:color="auto"/>
        <w:right w:val="none" w:sz="0" w:space="0" w:color="auto"/>
      </w:divBdr>
    </w:div>
    <w:div w:id="1636376404">
      <w:bodyDiv w:val="1"/>
      <w:marLeft w:val="0"/>
      <w:marRight w:val="0"/>
      <w:marTop w:val="0"/>
      <w:marBottom w:val="0"/>
      <w:divBdr>
        <w:top w:val="none" w:sz="0" w:space="0" w:color="auto"/>
        <w:left w:val="none" w:sz="0" w:space="0" w:color="auto"/>
        <w:bottom w:val="none" w:sz="0" w:space="0" w:color="auto"/>
        <w:right w:val="none" w:sz="0" w:space="0" w:color="auto"/>
      </w:divBdr>
    </w:div>
    <w:div w:id="1636641857">
      <w:bodyDiv w:val="1"/>
      <w:marLeft w:val="0"/>
      <w:marRight w:val="0"/>
      <w:marTop w:val="0"/>
      <w:marBottom w:val="0"/>
      <w:divBdr>
        <w:top w:val="none" w:sz="0" w:space="0" w:color="auto"/>
        <w:left w:val="none" w:sz="0" w:space="0" w:color="auto"/>
        <w:bottom w:val="none" w:sz="0" w:space="0" w:color="auto"/>
        <w:right w:val="none" w:sz="0" w:space="0" w:color="auto"/>
      </w:divBdr>
    </w:div>
    <w:div w:id="1660427256">
      <w:bodyDiv w:val="1"/>
      <w:marLeft w:val="0"/>
      <w:marRight w:val="0"/>
      <w:marTop w:val="0"/>
      <w:marBottom w:val="0"/>
      <w:divBdr>
        <w:top w:val="none" w:sz="0" w:space="0" w:color="auto"/>
        <w:left w:val="none" w:sz="0" w:space="0" w:color="auto"/>
        <w:bottom w:val="none" w:sz="0" w:space="0" w:color="auto"/>
        <w:right w:val="none" w:sz="0" w:space="0" w:color="auto"/>
      </w:divBdr>
    </w:div>
    <w:div w:id="1705016005">
      <w:bodyDiv w:val="1"/>
      <w:marLeft w:val="0"/>
      <w:marRight w:val="0"/>
      <w:marTop w:val="0"/>
      <w:marBottom w:val="0"/>
      <w:divBdr>
        <w:top w:val="none" w:sz="0" w:space="0" w:color="auto"/>
        <w:left w:val="none" w:sz="0" w:space="0" w:color="auto"/>
        <w:bottom w:val="none" w:sz="0" w:space="0" w:color="auto"/>
        <w:right w:val="none" w:sz="0" w:space="0" w:color="auto"/>
      </w:divBdr>
    </w:div>
    <w:div w:id="1712803963">
      <w:bodyDiv w:val="1"/>
      <w:marLeft w:val="0"/>
      <w:marRight w:val="0"/>
      <w:marTop w:val="0"/>
      <w:marBottom w:val="0"/>
      <w:divBdr>
        <w:top w:val="none" w:sz="0" w:space="0" w:color="auto"/>
        <w:left w:val="none" w:sz="0" w:space="0" w:color="auto"/>
        <w:bottom w:val="none" w:sz="0" w:space="0" w:color="auto"/>
        <w:right w:val="none" w:sz="0" w:space="0" w:color="auto"/>
      </w:divBdr>
    </w:div>
    <w:div w:id="1881739691">
      <w:bodyDiv w:val="1"/>
      <w:marLeft w:val="0"/>
      <w:marRight w:val="0"/>
      <w:marTop w:val="0"/>
      <w:marBottom w:val="0"/>
      <w:divBdr>
        <w:top w:val="none" w:sz="0" w:space="0" w:color="auto"/>
        <w:left w:val="none" w:sz="0" w:space="0" w:color="auto"/>
        <w:bottom w:val="none" w:sz="0" w:space="0" w:color="auto"/>
        <w:right w:val="none" w:sz="0" w:space="0" w:color="auto"/>
      </w:divBdr>
    </w:div>
    <w:div w:id="2050454018">
      <w:bodyDiv w:val="1"/>
      <w:marLeft w:val="0"/>
      <w:marRight w:val="0"/>
      <w:marTop w:val="0"/>
      <w:marBottom w:val="0"/>
      <w:divBdr>
        <w:top w:val="none" w:sz="0" w:space="0" w:color="auto"/>
        <w:left w:val="none" w:sz="0" w:space="0" w:color="auto"/>
        <w:bottom w:val="none" w:sz="0" w:space="0" w:color="auto"/>
        <w:right w:val="none" w:sz="0" w:space="0" w:color="auto"/>
      </w:divBdr>
    </w:div>
    <w:div w:id="2064060991">
      <w:bodyDiv w:val="1"/>
      <w:marLeft w:val="0"/>
      <w:marRight w:val="0"/>
      <w:marTop w:val="0"/>
      <w:marBottom w:val="0"/>
      <w:divBdr>
        <w:top w:val="none" w:sz="0" w:space="0" w:color="auto"/>
        <w:left w:val="none" w:sz="0" w:space="0" w:color="auto"/>
        <w:bottom w:val="none" w:sz="0" w:space="0" w:color="auto"/>
        <w:right w:val="none" w:sz="0" w:space="0" w:color="auto"/>
      </w:divBdr>
    </w:div>
    <w:div w:id="2126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9bd74-33d8-4181-94cd-a1b36fb0116e">
      <Terms xmlns="http://schemas.microsoft.com/office/infopath/2007/PartnerControls"/>
    </lcf76f155ced4ddcb4097134ff3c332f>
    <TaxCatchAll xmlns="ac15b790-1f20-4aa7-a156-12aedc129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F4F6B09F701F44A8BA7229E4D851A1" ma:contentTypeVersion="15" ma:contentTypeDescription="Vytvoří nový dokument" ma:contentTypeScope="" ma:versionID="ab3c00f96435817a778869872d9886fd">
  <xsd:schema xmlns:xsd="http://www.w3.org/2001/XMLSchema" xmlns:xs="http://www.w3.org/2001/XMLSchema" xmlns:p="http://schemas.microsoft.com/office/2006/metadata/properties" xmlns:ns2="afa9bd74-33d8-4181-94cd-a1b36fb0116e" xmlns:ns3="ac15b790-1f20-4aa7-a156-12aedc12993e" targetNamespace="http://schemas.microsoft.com/office/2006/metadata/properties" ma:root="true" ma:fieldsID="3041310afcc45aa073b18035303f8cf9" ns2:_="" ns3:_="">
    <xsd:import namespace="afa9bd74-33d8-4181-94cd-a1b36fb0116e"/>
    <xsd:import namespace="ac15b790-1f20-4aa7-a156-12aedc1299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bd74-33d8-4181-94cd-a1b36fb01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b790-1f20-4aa7-a156-12aedc129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3d46d-56c2-48e0-8e6f-d29057ec958c}" ma:internalName="TaxCatchAll" ma:showField="CatchAllData" ma:web="ac15b790-1f20-4aa7-a156-12aedc1299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389C-2678-48DE-B98D-9C9524A5C23D}">
  <ds:schemaRefs>
    <ds:schemaRef ds:uri="http://schemas.microsoft.com/office/2006/metadata/properties"/>
    <ds:schemaRef ds:uri="http://schemas.microsoft.com/office/infopath/2007/PartnerControls"/>
    <ds:schemaRef ds:uri="afa9bd74-33d8-4181-94cd-a1b36fb0116e"/>
    <ds:schemaRef ds:uri="ac15b790-1f20-4aa7-a156-12aedc12993e"/>
  </ds:schemaRefs>
</ds:datastoreItem>
</file>

<file path=customXml/itemProps2.xml><?xml version="1.0" encoding="utf-8"?>
<ds:datastoreItem xmlns:ds="http://schemas.openxmlformats.org/officeDocument/2006/customXml" ds:itemID="{915BE3F1-EB3F-4082-8320-9D3C40DE08E5}">
  <ds:schemaRefs>
    <ds:schemaRef ds:uri="http://schemas.microsoft.com/sharepoint/v3/contenttype/forms"/>
  </ds:schemaRefs>
</ds:datastoreItem>
</file>

<file path=customXml/itemProps3.xml><?xml version="1.0" encoding="utf-8"?>
<ds:datastoreItem xmlns:ds="http://schemas.openxmlformats.org/officeDocument/2006/customXml" ds:itemID="{76ADA97D-C503-4306-97DA-B7321E4CB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bd74-33d8-4181-94cd-a1b36fb0116e"/>
    <ds:schemaRef ds:uri="ac15b790-1f20-4aa7-a156-12aedc12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8BFEA-9DCB-4BC6-8818-C3EA6211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8028</Words>
  <Characters>52414</Characters>
  <Application>Microsoft Office Word</Application>
  <DocSecurity>0</DocSecurity>
  <Lines>436</Lines>
  <Paragraphs>120</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Město Kašperské Hory</Company>
  <LinksUpToDate>false</LinksUpToDate>
  <CharactersWithSpaces>60322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creator>ML Strategy s.r.o.</dc:creator>
  <cp:lastModifiedBy>Eler</cp:lastModifiedBy>
  <cp:revision>6</cp:revision>
  <dcterms:created xsi:type="dcterms:W3CDTF">2025-01-22T10:46:00Z</dcterms:created>
  <dcterms:modified xsi:type="dcterms:W3CDTF">2025-01-28T17:26:00Z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2023-09-05T10:46:40Z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ce765d80-e116-4ea6-8c5f-8cf98640072b</vt:lpwstr>
  </property>
  <property fmtid="{D5CDD505-2E9C-101B-9397-08002B2CF9AE}" pid="8" name="MSIP_Label_82a99ebc-0f39-4fac-abab-b8d6469272ed_ContentBits">
    <vt:lpwstr>0</vt:lpwstr>
  </property>
  <property fmtid="{D5CDD505-2E9C-101B-9397-08002B2CF9AE}" pid="9" name="ContentTypeId">
    <vt:lpwstr>0x010100DBF4F6B09F701F44A8BA7229E4D851A1</vt:lpwstr>
  </property>
  <property fmtid="{D5CDD505-2E9C-101B-9397-08002B2CF9AE}" pid="10" name="MediaServiceImageTags">
    <vt:lpwstr/>
  </property>
</Properties>
</file>