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05457" w14:textId="77777777" w:rsidR="00D93E7D" w:rsidRPr="00401DB9" w:rsidRDefault="00D93E7D" w:rsidP="00D93E7D">
      <w:pPr>
        <w:rPr>
          <w:lang w:val="en-GB"/>
        </w:rPr>
      </w:pPr>
      <w:r w:rsidRPr="00401DB9">
        <w:rPr>
          <w:noProof/>
          <w:lang w:val="en-GB"/>
        </w:rPr>
        <w:drawing>
          <wp:inline distT="0" distB="0" distL="0" distR="0" wp14:anchorId="771429A3" wp14:editId="5B8E5257">
            <wp:extent cx="1470542" cy="79183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70542" cy="791830"/>
                    </a:xfrm>
                    <a:prstGeom prst="rect">
                      <a:avLst/>
                    </a:prstGeom>
                  </pic:spPr>
                </pic:pic>
              </a:graphicData>
            </a:graphic>
          </wp:inline>
        </w:drawing>
      </w:r>
    </w:p>
    <w:p w14:paraId="1CA05025" w14:textId="77777777" w:rsidR="00D93E7D" w:rsidRPr="00401DB9" w:rsidRDefault="00D93E7D" w:rsidP="00D93E7D">
      <w:pPr>
        <w:rPr>
          <w:lang w:val="en-GB"/>
        </w:rPr>
      </w:pPr>
      <w:r w:rsidRPr="00401DB9">
        <w:rPr>
          <w:noProof/>
          <w:lang w:val="en-GB"/>
        </w:rPr>
        <mc:AlternateContent>
          <mc:Choice Requires="wps">
            <w:drawing>
              <wp:anchor distT="0" distB="0" distL="114300" distR="114300" simplePos="0" relativeHeight="251658240" behindDoc="0" locked="1" layoutInCell="1" allowOverlap="1" wp14:anchorId="7DF9C4D2" wp14:editId="720097BC">
                <wp:simplePos x="0" y="0"/>
                <wp:positionH relativeFrom="margin">
                  <wp:align>left</wp:align>
                </wp:positionH>
                <wp:positionV relativeFrom="page">
                  <wp:posOffset>1676400</wp:posOffset>
                </wp:positionV>
                <wp:extent cx="6286500" cy="77247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7724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341627" w14:textId="77777777" w:rsidR="00D93E7D" w:rsidRDefault="00D93E7D" w:rsidP="00D93E7D">
                            <w:pPr>
                              <w:jc w:val="center"/>
                              <w:rPr>
                                <w:b/>
                                <w:bCs/>
                                <w:caps/>
                                <w:sz w:val="40"/>
                                <w:szCs w:val="40"/>
                              </w:rPr>
                            </w:pPr>
                          </w:p>
                          <w:p w14:paraId="6142B2C7" w14:textId="77777777" w:rsidR="00D93E7D" w:rsidRDefault="00D93E7D" w:rsidP="00D93E7D">
                            <w:pPr>
                              <w:jc w:val="center"/>
                              <w:rPr>
                                <w:b/>
                                <w:bCs/>
                                <w:caps/>
                                <w:sz w:val="40"/>
                                <w:szCs w:val="40"/>
                              </w:rPr>
                            </w:pPr>
                          </w:p>
                          <w:p w14:paraId="2BC651FD" w14:textId="77777777" w:rsidR="00541B94" w:rsidRDefault="00541B94" w:rsidP="00C2121D">
                            <w:pPr>
                              <w:jc w:val="center"/>
                              <w:rPr>
                                <w:rFonts w:ascii="Arial Narrow" w:hAnsi="Arial Narrow"/>
                                <w:b/>
                                <w:caps/>
                                <w:sz w:val="40"/>
                                <w:szCs w:val="40"/>
                                <w:lang w:val="en-GB"/>
                              </w:rPr>
                            </w:pPr>
                          </w:p>
                          <w:p w14:paraId="621F0A2D" w14:textId="40C39F62" w:rsidR="00C2121D" w:rsidRPr="00E6462A" w:rsidRDefault="00C2121D" w:rsidP="00C2121D">
                            <w:pPr>
                              <w:jc w:val="center"/>
                              <w:rPr>
                                <w:rFonts w:ascii="Arial Narrow" w:hAnsi="Arial Narrow"/>
                                <w:b/>
                                <w:bCs/>
                                <w:caps/>
                                <w:sz w:val="40"/>
                                <w:szCs w:val="40"/>
                                <w:lang w:val="en-GB"/>
                              </w:rPr>
                            </w:pPr>
                            <w:r w:rsidRPr="00E6462A">
                              <w:rPr>
                                <w:rFonts w:ascii="Arial Narrow" w:hAnsi="Arial Narrow"/>
                                <w:b/>
                                <w:caps/>
                                <w:sz w:val="40"/>
                                <w:szCs w:val="40"/>
                                <w:lang w:val="en-GB"/>
                              </w:rPr>
                              <w:t xml:space="preserve">TENDER DOCUMENTation FOR SELECTION </w:t>
                            </w:r>
                            <w:r>
                              <w:rPr>
                                <w:rFonts w:ascii="Arial Narrow" w:hAnsi="Arial Narrow"/>
                                <w:b/>
                                <w:caps/>
                                <w:sz w:val="40"/>
                                <w:szCs w:val="40"/>
                                <w:lang w:val="en-GB"/>
                              </w:rPr>
                              <w:t>of the contractor</w:t>
                            </w:r>
                          </w:p>
                          <w:p w14:paraId="5BD648CC" w14:textId="77777777" w:rsidR="00C2121D" w:rsidRPr="00E6462A" w:rsidRDefault="00C2121D" w:rsidP="00C2121D">
                            <w:pPr>
                              <w:jc w:val="center"/>
                              <w:rPr>
                                <w:rFonts w:ascii="Arial Narrow" w:hAnsi="Arial Narrow"/>
                                <w:b/>
                                <w:bCs/>
                                <w:caps/>
                                <w:sz w:val="40"/>
                                <w:szCs w:val="40"/>
                                <w:lang w:val="en-GB"/>
                              </w:rPr>
                            </w:pPr>
                          </w:p>
                          <w:p w14:paraId="46B39BE4" w14:textId="77777777" w:rsidR="00C2121D" w:rsidRPr="00E6462A" w:rsidRDefault="00C2121D" w:rsidP="00C2121D">
                            <w:pPr>
                              <w:jc w:val="center"/>
                              <w:rPr>
                                <w:rFonts w:ascii="Arial Narrow" w:hAnsi="Arial Narrow"/>
                                <w:b/>
                                <w:color w:val="70AD47" w:themeColor="accent6"/>
                                <w:sz w:val="36"/>
                                <w:szCs w:val="36"/>
                                <w:lang w:val="en-GB"/>
                              </w:rPr>
                            </w:pPr>
                            <w:bookmarkStart w:id="0" w:name="_Hlk135684129"/>
                            <w:r w:rsidRPr="00E6462A">
                              <w:rPr>
                                <w:rFonts w:ascii="Arial Narrow" w:hAnsi="Arial Narrow"/>
                                <w:b/>
                                <w:color w:val="70AD47" w:themeColor="accent6"/>
                                <w:sz w:val="36"/>
                                <w:szCs w:val="36"/>
                                <w:lang w:val="en-GB"/>
                              </w:rPr>
                              <w:t xml:space="preserve">Refurbishment of the Combined Heat and Power Plant </w:t>
                            </w:r>
                          </w:p>
                          <w:p w14:paraId="7370553D" w14:textId="77777777" w:rsidR="00C2121D" w:rsidRPr="00E6462A" w:rsidRDefault="00C2121D" w:rsidP="00C2121D">
                            <w:pPr>
                              <w:jc w:val="center"/>
                              <w:rPr>
                                <w:rFonts w:ascii="Arial Narrow" w:hAnsi="Arial Narrow"/>
                                <w:b/>
                                <w:bCs/>
                                <w:caps/>
                                <w:color w:val="70AD47" w:themeColor="accent6"/>
                                <w:sz w:val="32"/>
                                <w:szCs w:val="32"/>
                                <w:lang w:val="en-GB"/>
                              </w:rPr>
                            </w:pPr>
                            <w:r w:rsidRPr="00E6462A">
                              <w:rPr>
                                <w:rFonts w:ascii="Arial Narrow" w:hAnsi="Arial Narrow"/>
                                <w:b/>
                                <w:color w:val="70AD47" w:themeColor="accent6"/>
                                <w:sz w:val="36"/>
                                <w:szCs w:val="36"/>
                                <w:lang w:val="en-GB"/>
                              </w:rPr>
                              <w:t xml:space="preserve">in </w:t>
                            </w:r>
                            <w:proofErr w:type="spellStart"/>
                            <w:r w:rsidRPr="00E6462A">
                              <w:rPr>
                                <w:rFonts w:ascii="Arial Narrow" w:hAnsi="Arial Narrow"/>
                                <w:b/>
                                <w:color w:val="70AD47" w:themeColor="accent6"/>
                                <w:sz w:val="36"/>
                                <w:szCs w:val="36"/>
                                <w:lang w:val="en-GB"/>
                              </w:rPr>
                              <w:t>Mladá</w:t>
                            </w:r>
                            <w:proofErr w:type="spellEnd"/>
                            <w:r w:rsidRPr="00E6462A">
                              <w:rPr>
                                <w:rFonts w:ascii="Arial Narrow" w:hAnsi="Arial Narrow"/>
                                <w:b/>
                                <w:color w:val="70AD47" w:themeColor="accent6"/>
                                <w:sz w:val="36"/>
                                <w:szCs w:val="36"/>
                                <w:lang w:val="en-GB"/>
                              </w:rPr>
                              <w:t xml:space="preserve"> </w:t>
                            </w:r>
                            <w:proofErr w:type="spellStart"/>
                            <w:r w:rsidRPr="00E6462A">
                              <w:rPr>
                                <w:rFonts w:ascii="Arial Narrow" w:hAnsi="Arial Narrow"/>
                                <w:b/>
                                <w:color w:val="70AD47" w:themeColor="accent6"/>
                                <w:sz w:val="36"/>
                                <w:szCs w:val="36"/>
                                <w:lang w:val="en-GB"/>
                              </w:rPr>
                              <w:t>Boleslav</w:t>
                            </w:r>
                            <w:proofErr w:type="spellEnd"/>
                            <w:r w:rsidRPr="00E6462A">
                              <w:rPr>
                                <w:rFonts w:ascii="Arial Narrow" w:hAnsi="Arial Narrow"/>
                                <w:b/>
                                <w:color w:val="70AD47" w:themeColor="accent6"/>
                                <w:sz w:val="32"/>
                                <w:szCs w:val="32"/>
                                <w:lang w:val="en-GB"/>
                              </w:rPr>
                              <w:t xml:space="preserve"> </w:t>
                            </w:r>
                          </w:p>
                          <w:bookmarkEnd w:id="0"/>
                          <w:p w14:paraId="3782F614" w14:textId="77777777" w:rsidR="00C2121D" w:rsidRPr="00E6462A" w:rsidRDefault="00C2121D" w:rsidP="00C2121D">
                            <w:pPr>
                              <w:jc w:val="center"/>
                              <w:rPr>
                                <w:rFonts w:ascii="Arial Narrow" w:hAnsi="Arial Narrow"/>
                                <w:b/>
                                <w:bCs/>
                                <w:caps/>
                                <w:color w:val="70AD47" w:themeColor="accent6"/>
                                <w:sz w:val="36"/>
                                <w:szCs w:val="36"/>
                                <w:lang w:val="en-GB"/>
                              </w:rPr>
                            </w:pPr>
                          </w:p>
                          <w:p w14:paraId="36272CEA" w14:textId="77777777" w:rsidR="00C2121D" w:rsidRPr="00E6462A" w:rsidRDefault="00C2121D" w:rsidP="00C2121D">
                            <w:pPr>
                              <w:jc w:val="center"/>
                              <w:rPr>
                                <w:rFonts w:ascii="Arial Narrow" w:hAnsi="Arial Narrow"/>
                                <w:b/>
                                <w:bCs/>
                                <w:caps/>
                                <w:color w:val="70AD47" w:themeColor="accent6"/>
                                <w:sz w:val="36"/>
                                <w:szCs w:val="36"/>
                                <w:lang w:val="en-GB"/>
                              </w:rPr>
                            </w:pPr>
                          </w:p>
                          <w:p w14:paraId="17F2EA12" w14:textId="77777777" w:rsidR="00C2121D" w:rsidRPr="001B0357" w:rsidRDefault="00C2121D" w:rsidP="00C2121D">
                            <w:pPr>
                              <w:jc w:val="center"/>
                              <w:rPr>
                                <w:rFonts w:ascii="Arial Narrow" w:hAnsi="Arial Narrow"/>
                                <w:b/>
                                <w:bCs/>
                                <w:sz w:val="36"/>
                                <w:szCs w:val="36"/>
                                <w:lang w:val="en-GB"/>
                              </w:rPr>
                            </w:pPr>
                            <w:r w:rsidRPr="001B0357">
                              <w:rPr>
                                <w:rFonts w:ascii="Arial Narrow" w:hAnsi="Arial Narrow"/>
                                <w:b/>
                                <w:bCs/>
                                <w:sz w:val="36"/>
                                <w:szCs w:val="36"/>
                                <w:lang w:val="en-GB"/>
                              </w:rPr>
                              <w:t xml:space="preserve">Business Package OB 2 </w:t>
                            </w:r>
                          </w:p>
                          <w:p w14:paraId="5D0A7EF1" w14:textId="77777777" w:rsidR="00C2121D" w:rsidRPr="001B0357" w:rsidRDefault="00C2121D" w:rsidP="00C2121D">
                            <w:pPr>
                              <w:jc w:val="center"/>
                              <w:rPr>
                                <w:rFonts w:asciiTheme="minorBidi" w:hAnsiTheme="minorBidi"/>
                                <w:b/>
                                <w:bCs/>
                                <w:caps/>
                                <w:color w:val="70AD47" w:themeColor="accent6"/>
                                <w:sz w:val="56"/>
                                <w:szCs w:val="56"/>
                                <w:lang w:val="es-ES"/>
                              </w:rPr>
                            </w:pPr>
                            <w:r w:rsidRPr="001B0357">
                              <w:rPr>
                                <w:rFonts w:asciiTheme="minorBidi" w:hAnsiTheme="minorBidi"/>
                                <w:b/>
                                <w:bCs/>
                                <w:caps/>
                                <w:color w:val="70AD47" w:themeColor="accent6"/>
                                <w:sz w:val="56"/>
                                <w:szCs w:val="56"/>
                                <w:lang w:val="es-ES"/>
                              </w:rPr>
                              <w:t>BOILER HOUSES</w:t>
                            </w:r>
                          </w:p>
                          <w:p w14:paraId="76B4CB8C" w14:textId="77777777" w:rsidR="00C2121D" w:rsidRPr="001B0357" w:rsidRDefault="00C2121D" w:rsidP="00C2121D">
                            <w:pPr>
                              <w:jc w:val="center"/>
                              <w:rPr>
                                <w:rFonts w:asciiTheme="majorBidi" w:hAnsiTheme="majorBidi" w:cstheme="majorBidi"/>
                                <w:b/>
                                <w:caps/>
                                <w:sz w:val="72"/>
                                <w:szCs w:val="72"/>
                                <w:lang w:val="es-ES"/>
                              </w:rPr>
                            </w:pPr>
                          </w:p>
                          <w:p w14:paraId="10F1BE90" w14:textId="794B0821" w:rsidR="00C2121D" w:rsidRPr="001B0357" w:rsidRDefault="00C2121D" w:rsidP="00C2121D">
                            <w:pPr>
                              <w:jc w:val="center"/>
                              <w:rPr>
                                <w:rFonts w:asciiTheme="majorBidi" w:hAnsiTheme="majorBidi" w:cstheme="majorBidi"/>
                                <w:b/>
                                <w:bCs/>
                                <w:caps/>
                                <w:sz w:val="72"/>
                                <w:szCs w:val="72"/>
                                <w:lang w:val="es-ES"/>
                              </w:rPr>
                            </w:pPr>
                            <w:r w:rsidRPr="001B0357">
                              <w:rPr>
                                <w:rFonts w:asciiTheme="majorBidi" w:hAnsiTheme="majorBidi" w:cstheme="majorBidi"/>
                                <w:b/>
                                <w:caps/>
                                <w:sz w:val="72"/>
                                <w:szCs w:val="72"/>
                                <w:lang w:val="es-ES"/>
                              </w:rPr>
                              <w:t xml:space="preserve">VOLUME iii  </w:t>
                            </w:r>
                          </w:p>
                          <w:p w14:paraId="5C86F585" w14:textId="252841CD" w:rsidR="00D93E7D" w:rsidRPr="00521CC0" w:rsidRDefault="00C2121D" w:rsidP="00C2121D">
                            <w:pPr>
                              <w:jc w:val="center"/>
                              <w:rPr>
                                <w:rFonts w:asciiTheme="minorBidi" w:hAnsiTheme="minorBidi"/>
                                <w:b/>
                                <w:bCs/>
                                <w:i/>
                                <w:iCs/>
                                <w:caps/>
                                <w:color w:val="70AD47" w:themeColor="accent6"/>
                                <w:sz w:val="32"/>
                                <w:szCs w:val="32"/>
                              </w:rPr>
                            </w:pPr>
                            <w:r w:rsidRPr="00E6462A">
                              <w:rPr>
                                <w:rFonts w:asciiTheme="majorBidi" w:hAnsiTheme="majorBidi" w:cstheme="majorBidi"/>
                                <w:b/>
                                <w:i/>
                                <w:iCs/>
                                <w:caps/>
                                <w:sz w:val="40"/>
                                <w:szCs w:val="40"/>
                                <w:lang w:val="en-GB"/>
                              </w:rPr>
                              <w:t>TECHNICAL REQUIREMENTS</w:t>
                            </w:r>
                          </w:p>
                          <w:p w14:paraId="4085C748" w14:textId="77777777" w:rsidR="00D93E7D" w:rsidRPr="00521CC0" w:rsidRDefault="00D93E7D" w:rsidP="00D93E7D">
                            <w:pPr>
                              <w:jc w:val="center"/>
                              <w:rPr>
                                <w:rFonts w:asciiTheme="minorBidi" w:hAnsiTheme="minorBidi"/>
                                <w:b/>
                                <w:bCs/>
                                <w:i/>
                                <w:iCs/>
                                <w:caps/>
                                <w:color w:val="70AD47" w:themeColor="accent6"/>
                                <w:sz w:val="32"/>
                                <w:szCs w:val="32"/>
                              </w:rPr>
                            </w:pPr>
                          </w:p>
                          <w:p w14:paraId="673AF86F" w14:textId="569F4C83" w:rsidR="00D93E7D" w:rsidRPr="00C2121D" w:rsidRDefault="00C2121D" w:rsidP="00D93E7D">
                            <w:pPr>
                              <w:jc w:val="center"/>
                              <w:rPr>
                                <w:rFonts w:ascii="Arial Narrow" w:hAnsi="Arial Narrow"/>
                                <w:b/>
                                <w:caps/>
                                <w:sz w:val="36"/>
                                <w:szCs w:val="36"/>
                                <w:lang w:val="en-GB"/>
                              </w:rPr>
                            </w:pPr>
                            <w:r w:rsidRPr="00C2121D">
                              <w:rPr>
                                <w:rFonts w:ascii="Arial Narrow" w:hAnsi="Arial Narrow"/>
                                <w:b/>
                                <w:sz w:val="36"/>
                                <w:szCs w:val="36"/>
                                <w:lang w:val="en-GB"/>
                              </w:rPr>
                              <w:t>Annex A6 Guarantee Values</w:t>
                            </w:r>
                          </w:p>
                          <w:p w14:paraId="5C59AE03" w14:textId="77777777" w:rsidR="00D93E7D" w:rsidRPr="00521CC0" w:rsidRDefault="00D93E7D" w:rsidP="00D93E7D">
                            <w:pPr>
                              <w:jc w:val="center"/>
                              <w:rPr>
                                <w:b/>
                                <w:bCs/>
                                <w:i/>
                                <w:iCs/>
                                <w:caps/>
                                <w:color w:val="70AD47" w:themeColor="accent6"/>
                                <w:sz w:val="32"/>
                                <w:szCs w:val="32"/>
                              </w:rPr>
                            </w:pPr>
                            <w:r w:rsidRPr="00521CC0">
                              <w:rPr>
                                <w:b/>
                                <w:i/>
                                <w:iCs/>
                                <w:caps/>
                                <w:color w:val="70AD47" w:themeColor="accent6"/>
                                <w:sz w:val="32"/>
                                <w:szCs w:val="32"/>
                              </w:rPr>
                              <w:t xml:space="preserve"> </w:t>
                            </w:r>
                          </w:p>
                          <w:p w14:paraId="7775944F" w14:textId="77777777" w:rsidR="00D93E7D" w:rsidRPr="00521CC0" w:rsidRDefault="00D93E7D" w:rsidP="00D93E7D">
                            <w:pPr>
                              <w:jc w:val="center"/>
                              <w:rPr>
                                <w:b/>
                                <w:bCs/>
                                <w:i/>
                                <w:iCs/>
                                <w:caps/>
                                <w:color w:val="70AD47" w:themeColor="accent6"/>
                                <w:sz w:val="32"/>
                                <w:szCs w:val="32"/>
                              </w:rPr>
                            </w:pPr>
                          </w:p>
                          <w:p w14:paraId="74C79820" w14:textId="77777777" w:rsidR="00D93E7D" w:rsidRPr="00D03144" w:rsidRDefault="00D93E7D" w:rsidP="00D93E7D">
                            <w:pPr>
                              <w:jc w:val="center"/>
                              <w:rPr>
                                <w:rFonts w:ascii="Calibri Light" w:hAnsi="Calibri Light"/>
                                <w:bCs/>
                              </w:rPr>
                            </w:pPr>
                            <w:r w:rsidRPr="00D03144">
                              <w:rPr>
                                <w:b/>
                                <w:caps/>
                                <w:sz w:val="24"/>
                              </w:rPr>
                              <w:t>ANNEX A 1 Subject and scope of the Contract</w:t>
                            </w:r>
                          </w:p>
                          <w:p w14:paraId="28240687" w14:textId="77777777" w:rsidR="00D93E7D" w:rsidRPr="00E63830" w:rsidRDefault="00D93E7D" w:rsidP="00D93E7D">
                            <w:pPr>
                              <w:jc w:val="center"/>
                              <w:rPr>
                                <w:b/>
                                <w:bCs/>
                                <w:caps/>
                                <w:color w:val="C00000"/>
                                <w:sz w:val="24"/>
                              </w:rPr>
                            </w:pPr>
                          </w:p>
                          <w:p w14:paraId="091B291C" w14:textId="77777777" w:rsidR="00D93E7D" w:rsidRDefault="00D93E7D" w:rsidP="00D93E7D">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7204D642" w14:textId="77777777" w:rsidR="00D93E7D" w:rsidRDefault="00D93E7D" w:rsidP="00D93E7D">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3E9C9FEE" w14:textId="77777777" w:rsidR="00D93E7D" w:rsidRPr="00372AC0" w:rsidRDefault="00D93E7D" w:rsidP="00D93E7D">
                            <w:pPr>
                              <w:jc w:val="center"/>
                              <w:rPr>
                                <w:b/>
                                <w:bCs/>
                                <w:i/>
                                <w:iCs/>
                                <w:color w:val="F7CAAC" w:themeColor="accent2" w:themeTint="66"/>
                                <w:sz w:val="24"/>
                                <w14:textOutline w14:w="11112" w14:cap="flat" w14:cmpd="sng" w14:algn="ctr">
                                  <w14:solidFill>
                                    <w14:schemeClr w14:val="accent2"/>
                                  </w14:solidFill>
                                  <w14:prstDash w14:val="solid"/>
                                  <w14:round/>
                                </w14:textOutli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F9C4D2" id="_x0000_t202" coordsize="21600,21600" o:spt="202" path="m,l,21600r21600,l21600,xe">
                <v:stroke joinstyle="miter"/>
                <v:path gradientshapeok="t" o:connecttype="rect"/>
              </v:shapetype>
              <v:shape id="Text Box 1" o:spid="_x0000_s1026" type="#_x0000_t202" style="position:absolute;left:0;text-align:left;margin-left:0;margin-top:132pt;width:495pt;height:608.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" stroked="f">
                <v:textbox inset="0,0,0,0">
                  <w:txbxContent>
                    <w:p w14:paraId="58341627" w14:textId="77777777" w:rsidR="00D93E7D" w:rsidRDefault="00D93E7D" w:rsidP="00D93E7D">
                      <w:pPr>
                        <w:jc w:val="center"/>
                        <w:rPr>
                          <w:b/>
                          <w:bCs/>
                          <w:caps/>
                          <w:sz w:val="40"/>
                          <w:szCs w:val="40"/>
                        </w:rPr>
                      </w:pPr>
                    </w:p>
                    <w:p w14:paraId="6142B2C7" w14:textId="77777777" w:rsidR="00D93E7D" w:rsidRDefault="00D93E7D" w:rsidP="00D93E7D">
                      <w:pPr>
                        <w:jc w:val="center"/>
                        <w:rPr>
                          <w:b/>
                          <w:bCs/>
                          <w:caps/>
                          <w:sz w:val="40"/>
                          <w:szCs w:val="40"/>
                        </w:rPr>
                      </w:pPr>
                    </w:p>
                    <w:p w14:paraId="2BC651FD" w14:textId="77777777" w:rsidR="00541B94" w:rsidRDefault="00541B94" w:rsidP="00C2121D">
                      <w:pPr>
                        <w:jc w:val="center"/>
                        <w:rPr>
                          <w:rFonts w:ascii="Arial Narrow" w:hAnsi="Arial Narrow"/>
                          <w:b/>
                          <w:caps/>
                          <w:sz w:val="40"/>
                          <w:szCs w:val="40"/>
                          <w:lang w:val="en-GB"/>
                        </w:rPr>
                      </w:pPr>
                    </w:p>
                    <w:p w14:paraId="621F0A2D" w14:textId="40C39F62" w:rsidR="00C2121D" w:rsidRPr="00E6462A" w:rsidRDefault="00C2121D" w:rsidP="00C2121D">
                      <w:pPr>
                        <w:jc w:val="center"/>
                        <w:rPr>
                          <w:rFonts w:ascii="Arial Narrow" w:hAnsi="Arial Narrow"/>
                          <w:b/>
                          <w:bCs/>
                          <w:caps/>
                          <w:sz w:val="40"/>
                          <w:szCs w:val="40"/>
                          <w:lang w:val="en-GB"/>
                        </w:rPr>
                      </w:pPr>
                      <w:r w:rsidRPr="00E6462A">
                        <w:rPr>
                          <w:rFonts w:ascii="Arial Narrow" w:hAnsi="Arial Narrow"/>
                          <w:b/>
                          <w:caps/>
                          <w:sz w:val="40"/>
                          <w:szCs w:val="40"/>
                          <w:lang w:val="en-GB"/>
                        </w:rPr>
                        <w:t xml:space="preserve">TENDER DOCUMENTation FOR SELECTION </w:t>
                      </w:r>
                      <w:r>
                        <w:rPr>
                          <w:rFonts w:ascii="Arial Narrow" w:hAnsi="Arial Narrow"/>
                          <w:b/>
                          <w:caps/>
                          <w:sz w:val="40"/>
                          <w:szCs w:val="40"/>
                          <w:lang w:val="en-GB"/>
                        </w:rPr>
                        <w:t>of the contractor</w:t>
                      </w:r>
                    </w:p>
                    <w:p w14:paraId="5BD648CC" w14:textId="77777777" w:rsidR="00C2121D" w:rsidRPr="00E6462A" w:rsidRDefault="00C2121D" w:rsidP="00C2121D">
                      <w:pPr>
                        <w:jc w:val="center"/>
                        <w:rPr>
                          <w:rFonts w:ascii="Arial Narrow" w:hAnsi="Arial Narrow"/>
                          <w:b/>
                          <w:bCs/>
                          <w:caps/>
                          <w:sz w:val="40"/>
                          <w:szCs w:val="40"/>
                          <w:lang w:val="en-GB"/>
                        </w:rPr>
                      </w:pPr>
                    </w:p>
                    <w:p w14:paraId="46B39BE4" w14:textId="77777777" w:rsidR="00C2121D" w:rsidRPr="00E6462A" w:rsidRDefault="00C2121D" w:rsidP="00C2121D">
                      <w:pPr>
                        <w:jc w:val="center"/>
                        <w:rPr>
                          <w:rFonts w:ascii="Arial Narrow" w:hAnsi="Arial Narrow"/>
                          <w:b/>
                          <w:color w:val="70AD47" w:themeColor="accent6"/>
                          <w:sz w:val="36"/>
                          <w:szCs w:val="36"/>
                          <w:lang w:val="en-GB"/>
                        </w:rPr>
                      </w:pPr>
                      <w:bookmarkStart w:id="1" w:name="_Hlk135684129"/>
                      <w:r w:rsidRPr="00E6462A">
                        <w:rPr>
                          <w:rFonts w:ascii="Arial Narrow" w:hAnsi="Arial Narrow"/>
                          <w:b/>
                          <w:color w:val="70AD47" w:themeColor="accent6"/>
                          <w:sz w:val="36"/>
                          <w:szCs w:val="36"/>
                          <w:lang w:val="en-GB"/>
                        </w:rPr>
                        <w:t xml:space="preserve">Refurbishment of the Combined Heat and Power Plant </w:t>
                      </w:r>
                    </w:p>
                    <w:p w14:paraId="7370553D" w14:textId="77777777" w:rsidR="00C2121D" w:rsidRPr="00E6462A" w:rsidRDefault="00C2121D" w:rsidP="00C2121D">
                      <w:pPr>
                        <w:jc w:val="center"/>
                        <w:rPr>
                          <w:rFonts w:ascii="Arial Narrow" w:hAnsi="Arial Narrow"/>
                          <w:b/>
                          <w:bCs/>
                          <w:caps/>
                          <w:color w:val="70AD47" w:themeColor="accent6"/>
                          <w:sz w:val="32"/>
                          <w:szCs w:val="32"/>
                          <w:lang w:val="en-GB"/>
                        </w:rPr>
                      </w:pPr>
                      <w:r w:rsidRPr="00E6462A">
                        <w:rPr>
                          <w:rFonts w:ascii="Arial Narrow" w:hAnsi="Arial Narrow"/>
                          <w:b/>
                          <w:color w:val="70AD47" w:themeColor="accent6"/>
                          <w:sz w:val="36"/>
                          <w:szCs w:val="36"/>
                          <w:lang w:val="en-GB"/>
                        </w:rPr>
                        <w:t xml:space="preserve">in </w:t>
                      </w:r>
                      <w:proofErr w:type="spellStart"/>
                      <w:r w:rsidRPr="00E6462A">
                        <w:rPr>
                          <w:rFonts w:ascii="Arial Narrow" w:hAnsi="Arial Narrow"/>
                          <w:b/>
                          <w:color w:val="70AD47" w:themeColor="accent6"/>
                          <w:sz w:val="36"/>
                          <w:szCs w:val="36"/>
                          <w:lang w:val="en-GB"/>
                        </w:rPr>
                        <w:t>Mladá</w:t>
                      </w:r>
                      <w:proofErr w:type="spellEnd"/>
                      <w:r w:rsidRPr="00E6462A">
                        <w:rPr>
                          <w:rFonts w:ascii="Arial Narrow" w:hAnsi="Arial Narrow"/>
                          <w:b/>
                          <w:color w:val="70AD47" w:themeColor="accent6"/>
                          <w:sz w:val="36"/>
                          <w:szCs w:val="36"/>
                          <w:lang w:val="en-GB"/>
                        </w:rPr>
                        <w:t xml:space="preserve"> </w:t>
                      </w:r>
                      <w:proofErr w:type="spellStart"/>
                      <w:r w:rsidRPr="00E6462A">
                        <w:rPr>
                          <w:rFonts w:ascii="Arial Narrow" w:hAnsi="Arial Narrow"/>
                          <w:b/>
                          <w:color w:val="70AD47" w:themeColor="accent6"/>
                          <w:sz w:val="36"/>
                          <w:szCs w:val="36"/>
                          <w:lang w:val="en-GB"/>
                        </w:rPr>
                        <w:t>Boleslav</w:t>
                      </w:r>
                      <w:proofErr w:type="spellEnd"/>
                      <w:r w:rsidRPr="00E6462A">
                        <w:rPr>
                          <w:rFonts w:ascii="Arial Narrow" w:hAnsi="Arial Narrow"/>
                          <w:b/>
                          <w:color w:val="70AD47" w:themeColor="accent6"/>
                          <w:sz w:val="32"/>
                          <w:szCs w:val="32"/>
                          <w:lang w:val="en-GB"/>
                        </w:rPr>
                        <w:t xml:space="preserve"> </w:t>
                      </w:r>
                    </w:p>
                    <w:bookmarkEnd w:id="1"/>
                    <w:p w14:paraId="3782F614" w14:textId="77777777" w:rsidR="00C2121D" w:rsidRPr="00E6462A" w:rsidRDefault="00C2121D" w:rsidP="00C2121D">
                      <w:pPr>
                        <w:jc w:val="center"/>
                        <w:rPr>
                          <w:rFonts w:ascii="Arial Narrow" w:hAnsi="Arial Narrow"/>
                          <w:b/>
                          <w:bCs/>
                          <w:caps/>
                          <w:color w:val="70AD47" w:themeColor="accent6"/>
                          <w:sz w:val="36"/>
                          <w:szCs w:val="36"/>
                          <w:lang w:val="en-GB"/>
                        </w:rPr>
                      </w:pPr>
                    </w:p>
                    <w:p w14:paraId="36272CEA" w14:textId="77777777" w:rsidR="00C2121D" w:rsidRPr="00E6462A" w:rsidRDefault="00C2121D" w:rsidP="00C2121D">
                      <w:pPr>
                        <w:jc w:val="center"/>
                        <w:rPr>
                          <w:rFonts w:ascii="Arial Narrow" w:hAnsi="Arial Narrow"/>
                          <w:b/>
                          <w:bCs/>
                          <w:caps/>
                          <w:color w:val="70AD47" w:themeColor="accent6"/>
                          <w:sz w:val="36"/>
                          <w:szCs w:val="36"/>
                          <w:lang w:val="en-GB"/>
                        </w:rPr>
                      </w:pPr>
                    </w:p>
                    <w:p w14:paraId="17F2EA12" w14:textId="77777777" w:rsidR="00C2121D" w:rsidRPr="001B0357" w:rsidRDefault="00C2121D" w:rsidP="00C2121D">
                      <w:pPr>
                        <w:jc w:val="center"/>
                        <w:rPr>
                          <w:rFonts w:ascii="Arial Narrow" w:hAnsi="Arial Narrow"/>
                          <w:b/>
                          <w:bCs/>
                          <w:sz w:val="36"/>
                          <w:szCs w:val="36"/>
                          <w:lang w:val="en-GB"/>
                        </w:rPr>
                      </w:pPr>
                      <w:r w:rsidRPr="001B0357">
                        <w:rPr>
                          <w:rFonts w:ascii="Arial Narrow" w:hAnsi="Arial Narrow"/>
                          <w:b/>
                          <w:bCs/>
                          <w:sz w:val="36"/>
                          <w:szCs w:val="36"/>
                          <w:lang w:val="en-GB"/>
                        </w:rPr>
                        <w:t xml:space="preserve">Business Package OB 2 </w:t>
                      </w:r>
                    </w:p>
                    <w:p w14:paraId="5D0A7EF1" w14:textId="77777777" w:rsidR="00C2121D" w:rsidRPr="001B0357" w:rsidRDefault="00C2121D" w:rsidP="00C2121D">
                      <w:pPr>
                        <w:jc w:val="center"/>
                        <w:rPr>
                          <w:rFonts w:asciiTheme="minorBidi" w:hAnsiTheme="minorBidi"/>
                          <w:b/>
                          <w:bCs/>
                          <w:caps/>
                          <w:color w:val="70AD47" w:themeColor="accent6"/>
                          <w:sz w:val="56"/>
                          <w:szCs w:val="56"/>
                          <w:lang w:val="es-ES"/>
                        </w:rPr>
                      </w:pPr>
                      <w:r w:rsidRPr="001B0357">
                        <w:rPr>
                          <w:rFonts w:asciiTheme="minorBidi" w:hAnsiTheme="minorBidi"/>
                          <w:b/>
                          <w:bCs/>
                          <w:caps/>
                          <w:color w:val="70AD47" w:themeColor="accent6"/>
                          <w:sz w:val="56"/>
                          <w:szCs w:val="56"/>
                          <w:lang w:val="es-ES"/>
                        </w:rPr>
                        <w:t>BOILER HOUSES</w:t>
                      </w:r>
                    </w:p>
                    <w:p w14:paraId="76B4CB8C" w14:textId="77777777" w:rsidR="00C2121D" w:rsidRPr="001B0357" w:rsidRDefault="00C2121D" w:rsidP="00C2121D">
                      <w:pPr>
                        <w:jc w:val="center"/>
                        <w:rPr>
                          <w:rFonts w:asciiTheme="majorBidi" w:hAnsiTheme="majorBidi" w:cstheme="majorBidi"/>
                          <w:b/>
                          <w:caps/>
                          <w:sz w:val="72"/>
                          <w:szCs w:val="72"/>
                          <w:lang w:val="es-ES"/>
                        </w:rPr>
                      </w:pPr>
                    </w:p>
                    <w:p w14:paraId="10F1BE90" w14:textId="794B0821" w:rsidR="00C2121D" w:rsidRPr="001B0357" w:rsidRDefault="00C2121D" w:rsidP="00C2121D">
                      <w:pPr>
                        <w:jc w:val="center"/>
                        <w:rPr>
                          <w:rFonts w:asciiTheme="majorBidi" w:hAnsiTheme="majorBidi" w:cstheme="majorBidi"/>
                          <w:b/>
                          <w:bCs/>
                          <w:caps/>
                          <w:sz w:val="72"/>
                          <w:szCs w:val="72"/>
                          <w:lang w:val="es-ES"/>
                        </w:rPr>
                      </w:pPr>
                      <w:r w:rsidRPr="001B0357">
                        <w:rPr>
                          <w:rFonts w:asciiTheme="majorBidi" w:hAnsiTheme="majorBidi" w:cstheme="majorBidi"/>
                          <w:b/>
                          <w:caps/>
                          <w:sz w:val="72"/>
                          <w:szCs w:val="72"/>
                          <w:lang w:val="es-ES"/>
                        </w:rPr>
                        <w:t xml:space="preserve">VOLUME iii  </w:t>
                      </w:r>
                    </w:p>
                    <w:p w14:paraId="5C86F585" w14:textId="252841CD" w:rsidR="00D93E7D" w:rsidRPr="00521CC0" w:rsidRDefault="00C2121D" w:rsidP="00C2121D">
                      <w:pPr>
                        <w:jc w:val="center"/>
                        <w:rPr>
                          <w:rFonts w:asciiTheme="minorBidi" w:hAnsiTheme="minorBidi"/>
                          <w:b/>
                          <w:bCs/>
                          <w:i/>
                          <w:iCs/>
                          <w:caps/>
                          <w:color w:val="70AD47" w:themeColor="accent6"/>
                          <w:sz w:val="32"/>
                          <w:szCs w:val="32"/>
                        </w:rPr>
                      </w:pPr>
                      <w:r w:rsidRPr="00E6462A">
                        <w:rPr>
                          <w:rFonts w:asciiTheme="majorBidi" w:hAnsiTheme="majorBidi" w:cstheme="majorBidi"/>
                          <w:b/>
                          <w:i/>
                          <w:iCs/>
                          <w:caps/>
                          <w:sz w:val="40"/>
                          <w:szCs w:val="40"/>
                          <w:lang w:val="en-GB"/>
                        </w:rPr>
                        <w:t>TECHNICAL REQUIREMENTS</w:t>
                      </w:r>
                    </w:p>
                    <w:p w14:paraId="4085C748" w14:textId="77777777" w:rsidR="00D93E7D" w:rsidRPr="00521CC0" w:rsidRDefault="00D93E7D" w:rsidP="00D93E7D">
                      <w:pPr>
                        <w:jc w:val="center"/>
                        <w:rPr>
                          <w:rFonts w:asciiTheme="minorBidi" w:hAnsiTheme="minorBidi"/>
                          <w:b/>
                          <w:bCs/>
                          <w:i/>
                          <w:iCs/>
                          <w:caps/>
                          <w:color w:val="70AD47" w:themeColor="accent6"/>
                          <w:sz w:val="32"/>
                          <w:szCs w:val="32"/>
                        </w:rPr>
                      </w:pPr>
                    </w:p>
                    <w:p w14:paraId="673AF86F" w14:textId="569F4C83" w:rsidR="00D93E7D" w:rsidRPr="00C2121D" w:rsidRDefault="00C2121D" w:rsidP="00D93E7D">
                      <w:pPr>
                        <w:jc w:val="center"/>
                        <w:rPr>
                          <w:rFonts w:ascii="Arial Narrow" w:hAnsi="Arial Narrow"/>
                          <w:b/>
                          <w:caps/>
                          <w:sz w:val="36"/>
                          <w:szCs w:val="36"/>
                          <w:lang w:val="en-GB"/>
                        </w:rPr>
                      </w:pPr>
                      <w:r w:rsidRPr="00C2121D">
                        <w:rPr>
                          <w:rFonts w:ascii="Arial Narrow" w:hAnsi="Arial Narrow"/>
                          <w:b/>
                          <w:sz w:val="36"/>
                          <w:szCs w:val="36"/>
                          <w:lang w:val="en-GB"/>
                        </w:rPr>
                        <w:t>Annex A6 Guarantee Values</w:t>
                      </w:r>
                    </w:p>
                    <w:p w14:paraId="5C59AE03" w14:textId="77777777" w:rsidR="00D93E7D" w:rsidRPr="00521CC0" w:rsidRDefault="00D93E7D" w:rsidP="00D93E7D">
                      <w:pPr>
                        <w:jc w:val="center"/>
                        <w:rPr>
                          <w:b/>
                          <w:bCs/>
                          <w:i/>
                          <w:iCs/>
                          <w:caps/>
                          <w:color w:val="70AD47" w:themeColor="accent6"/>
                          <w:sz w:val="32"/>
                          <w:szCs w:val="32"/>
                        </w:rPr>
                      </w:pPr>
                      <w:r w:rsidRPr="00521CC0">
                        <w:rPr>
                          <w:b/>
                          <w:i/>
                          <w:iCs/>
                          <w:caps/>
                          <w:color w:val="70AD47" w:themeColor="accent6"/>
                          <w:sz w:val="32"/>
                          <w:szCs w:val="32"/>
                        </w:rPr>
                        <w:t xml:space="preserve"> </w:t>
                      </w:r>
                    </w:p>
                    <w:p w14:paraId="7775944F" w14:textId="77777777" w:rsidR="00D93E7D" w:rsidRPr="00521CC0" w:rsidRDefault="00D93E7D" w:rsidP="00D93E7D">
                      <w:pPr>
                        <w:jc w:val="center"/>
                        <w:rPr>
                          <w:b/>
                          <w:bCs/>
                          <w:i/>
                          <w:iCs/>
                          <w:caps/>
                          <w:color w:val="70AD47" w:themeColor="accent6"/>
                          <w:sz w:val="32"/>
                          <w:szCs w:val="32"/>
                        </w:rPr>
                      </w:pPr>
                    </w:p>
                    <w:p w14:paraId="74C79820" w14:textId="77777777" w:rsidR="00D93E7D" w:rsidRPr="00D03144" w:rsidRDefault="00D93E7D" w:rsidP="00D93E7D">
                      <w:pPr>
                        <w:jc w:val="center"/>
                        <w:rPr>
                          <w:rFonts w:ascii="Calibri Light" w:hAnsi="Calibri Light"/>
                          <w:bCs/>
                        </w:rPr>
                      </w:pPr>
                      <w:r w:rsidRPr="00D03144">
                        <w:rPr>
                          <w:b/>
                          <w:caps/>
                          <w:sz w:val="24"/>
                        </w:rPr>
                        <w:t>ANNEX A 1 Subject and scope of the Contract</w:t>
                      </w:r>
                    </w:p>
                    <w:p w14:paraId="28240687" w14:textId="77777777" w:rsidR="00D93E7D" w:rsidRPr="00E63830" w:rsidRDefault="00D93E7D" w:rsidP="00D93E7D">
                      <w:pPr>
                        <w:jc w:val="center"/>
                        <w:rPr>
                          <w:b/>
                          <w:bCs/>
                          <w:caps/>
                          <w:color w:val="C00000"/>
                          <w:sz w:val="24"/>
                        </w:rPr>
                      </w:pPr>
                    </w:p>
                    <w:p w14:paraId="091B291C" w14:textId="77777777" w:rsidR="00D93E7D" w:rsidRDefault="00D93E7D" w:rsidP="00D93E7D">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7204D642" w14:textId="77777777" w:rsidR="00D93E7D" w:rsidRDefault="00D93E7D" w:rsidP="00D93E7D">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3E9C9FEE" w14:textId="77777777" w:rsidR="00D93E7D" w:rsidRPr="00372AC0" w:rsidRDefault="00D93E7D" w:rsidP="00D93E7D">
                      <w:pPr>
                        <w:jc w:val="center"/>
                        <w:rPr>
                          <w:b/>
                          <w:bCs/>
                          <w:i/>
                          <w:iCs/>
                          <w:color w:val="F7CAAC" w:themeColor="accent2" w:themeTint="66"/>
                          <w:sz w:val="24"/>
                          <w14:textOutline w14:w="11112" w14:cap="flat" w14:cmpd="sng" w14:algn="ctr">
                            <w14:solidFill>
                              <w14:schemeClr w14:val="accent2"/>
                            </w14:solidFill>
                            <w14:prstDash w14:val="solid"/>
                            <w14:round/>
                          </w14:textOutline>
                        </w:rPr>
                      </w:pPr>
                    </w:p>
                  </w:txbxContent>
                </v:textbox>
                <w10:wrap anchorx="margin" anchory="page"/>
                <w10:anchorlock/>
              </v:shape>
            </w:pict>
          </mc:Fallback>
        </mc:AlternateContent>
      </w:r>
    </w:p>
    <w:p w14:paraId="4D2F5A4E" w14:textId="77777777" w:rsidR="00D93E7D" w:rsidRPr="00401DB9" w:rsidRDefault="00D93E7D" w:rsidP="00D93E7D">
      <w:pPr>
        <w:rPr>
          <w:lang w:val="en-GB"/>
        </w:rPr>
      </w:pPr>
    </w:p>
    <w:p w14:paraId="2CA84B63" w14:textId="77777777" w:rsidR="00D93E7D" w:rsidRPr="00401DB9" w:rsidRDefault="00D93E7D" w:rsidP="00D93E7D">
      <w:pPr>
        <w:rPr>
          <w:lang w:val="en-GB"/>
        </w:rPr>
      </w:pPr>
    </w:p>
    <w:p w14:paraId="4F60E1C4" w14:textId="77777777" w:rsidR="00D93E7D" w:rsidRPr="00401DB9" w:rsidRDefault="00D93E7D" w:rsidP="00D93E7D">
      <w:pPr>
        <w:rPr>
          <w:lang w:val="en-GB"/>
        </w:rPr>
      </w:pPr>
    </w:p>
    <w:p w14:paraId="5437704F" w14:textId="77777777" w:rsidR="00317EAD" w:rsidRPr="00401DB9" w:rsidRDefault="00317EAD">
      <w:pPr>
        <w:rPr>
          <w:lang w:val="en-GB"/>
        </w:rPr>
      </w:pPr>
    </w:p>
    <w:p w14:paraId="6DDC5825" w14:textId="77777777" w:rsidR="00317EAD" w:rsidRPr="00401DB9" w:rsidRDefault="00317EAD">
      <w:pPr>
        <w:rPr>
          <w:lang w:val="en-GB"/>
        </w:rPr>
      </w:pPr>
    </w:p>
    <w:p w14:paraId="392E6E4A" w14:textId="77777777" w:rsidR="00317EAD" w:rsidRPr="00401DB9" w:rsidRDefault="00317EAD">
      <w:pPr>
        <w:rPr>
          <w:lang w:val="en-GB"/>
        </w:rPr>
      </w:pPr>
    </w:p>
    <w:p w14:paraId="4549E79F" w14:textId="77777777" w:rsidR="00317EAD" w:rsidRPr="00401DB9" w:rsidRDefault="00317EAD">
      <w:pPr>
        <w:rPr>
          <w:lang w:val="en-GB"/>
        </w:rPr>
      </w:pPr>
    </w:p>
    <w:p w14:paraId="3F479754" w14:textId="77777777" w:rsidR="00317EAD" w:rsidRPr="00401DB9" w:rsidRDefault="00317EAD">
      <w:pPr>
        <w:rPr>
          <w:lang w:val="en-GB"/>
        </w:rPr>
      </w:pPr>
    </w:p>
    <w:p w14:paraId="38853FD1" w14:textId="77777777" w:rsidR="00317EAD" w:rsidRPr="00401DB9" w:rsidRDefault="00317EAD">
      <w:pPr>
        <w:rPr>
          <w:lang w:val="en-GB"/>
        </w:rPr>
      </w:pPr>
    </w:p>
    <w:p w14:paraId="6AEE07A5" w14:textId="77777777" w:rsidR="00317EAD" w:rsidRPr="00401DB9" w:rsidRDefault="00317EAD">
      <w:pPr>
        <w:rPr>
          <w:lang w:val="en-GB"/>
        </w:rPr>
      </w:pPr>
    </w:p>
    <w:p w14:paraId="48A83329" w14:textId="77777777" w:rsidR="00317EAD" w:rsidRPr="00401DB9" w:rsidRDefault="00317EAD">
      <w:pPr>
        <w:rPr>
          <w:lang w:val="en-GB"/>
        </w:rPr>
      </w:pPr>
    </w:p>
    <w:p w14:paraId="77BF8D39" w14:textId="7935396A" w:rsidR="00317EAD" w:rsidRPr="00401DB9" w:rsidRDefault="00317EAD">
      <w:pPr>
        <w:rPr>
          <w:lang w:val="en-GB"/>
        </w:rPr>
      </w:pPr>
    </w:p>
    <w:p w14:paraId="57970683" w14:textId="4A838BFC" w:rsidR="00D93E7D" w:rsidRPr="00401DB9" w:rsidRDefault="00D93E7D" w:rsidP="00D93E7D">
      <w:pPr>
        <w:rPr>
          <w:lang w:val="en-GB"/>
        </w:rPr>
      </w:pPr>
      <w:r w:rsidRPr="00401DB9">
        <w:rPr>
          <w:lang w:val="en-GB"/>
        </w:rPr>
        <w:br w:type="page"/>
      </w:r>
    </w:p>
    <w:sdt>
      <w:sdtPr>
        <w:rPr>
          <w:rFonts w:ascii="Arial" w:eastAsiaTheme="minorHAnsi" w:hAnsi="Arial" w:cs="Arial"/>
          <w:color w:val="auto"/>
          <w:sz w:val="20"/>
          <w:szCs w:val="20"/>
          <w:lang w:val="en-GB" w:eastAsia="en-US"/>
        </w:rPr>
        <w:id w:val="147491511"/>
        <w:docPartObj>
          <w:docPartGallery w:val="Table of Contents"/>
          <w:docPartUnique/>
        </w:docPartObj>
      </w:sdtPr>
      <w:sdtEndPr>
        <w:rPr>
          <w:rFonts w:asciiTheme="minorHAnsi" w:hAnsiTheme="minorHAnsi" w:cstheme="minorBidi"/>
          <w:b/>
          <w:bCs/>
          <w:sz w:val="22"/>
          <w:szCs w:val="22"/>
        </w:rPr>
      </w:sdtEndPr>
      <w:sdtContent>
        <w:p w14:paraId="0A99C20A" w14:textId="67371D3D" w:rsidR="00682B20" w:rsidRPr="00DC0A99" w:rsidRDefault="00C2121D">
          <w:pPr>
            <w:pStyle w:val="Nadpisobsahu"/>
            <w:rPr>
              <w:rFonts w:ascii="Arial" w:hAnsi="Arial" w:cs="Arial"/>
              <w:b/>
              <w:bCs/>
              <w:color w:val="auto"/>
              <w:sz w:val="30"/>
              <w:szCs w:val="30"/>
              <w:u w:val="single"/>
              <w:lang w:val="en-GB"/>
            </w:rPr>
          </w:pPr>
          <w:r w:rsidRPr="00DC0A99">
            <w:rPr>
              <w:rFonts w:ascii="Arial" w:hAnsi="Arial" w:cs="Arial"/>
              <w:b/>
              <w:bCs/>
              <w:color w:val="auto"/>
              <w:sz w:val="30"/>
              <w:szCs w:val="30"/>
              <w:u w:val="single"/>
              <w:lang w:val="en-GB"/>
            </w:rPr>
            <w:t>Contents</w:t>
          </w:r>
        </w:p>
        <w:p w14:paraId="652778C3" w14:textId="62F3A052" w:rsidR="00601C90" w:rsidRDefault="00682B20">
          <w:pPr>
            <w:pStyle w:val="Obsah1"/>
            <w:tabs>
              <w:tab w:val="right" w:leader="dot" w:pos="9062"/>
            </w:tabs>
            <w:rPr>
              <w:rFonts w:eastAsiaTheme="minorEastAsia"/>
              <w:noProof/>
              <w:kern w:val="2"/>
              <w:lang w:eastAsia="cs-CZ"/>
              <w14:ligatures w14:val="standardContextual"/>
            </w:rPr>
          </w:pPr>
          <w:r w:rsidRPr="00DC0A99">
            <w:rPr>
              <w:rFonts w:ascii="Arial" w:hAnsi="Arial" w:cs="Arial"/>
              <w:sz w:val="20"/>
              <w:szCs w:val="20"/>
              <w:lang w:val="en-GB"/>
            </w:rPr>
            <w:fldChar w:fldCharType="begin"/>
          </w:r>
          <w:r w:rsidRPr="00DC0A99">
            <w:rPr>
              <w:rFonts w:ascii="Arial" w:hAnsi="Arial" w:cs="Arial"/>
              <w:sz w:val="20"/>
              <w:szCs w:val="20"/>
              <w:lang w:val="en-GB"/>
            </w:rPr>
            <w:instrText xml:space="preserve"> TOC \o "1-3" \h \z \u </w:instrText>
          </w:r>
          <w:r w:rsidRPr="00DC0A99">
            <w:rPr>
              <w:rFonts w:ascii="Arial" w:hAnsi="Arial" w:cs="Arial"/>
              <w:sz w:val="20"/>
              <w:szCs w:val="20"/>
              <w:lang w:val="en-GB"/>
            </w:rPr>
            <w:fldChar w:fldCharType="separate"/>
          </w:r>
          <w:hyperlink w:anchor="_Toc157428756" w:history="1">
            <w:r w:rsidR="00601C90" w:rsidRPr="00804C3B">
              <w:rPr>
                <w:rStyle w:val="Hypertextovodkaz"/>
                <w:noProof/>
                <w:lang w:val="en-GB"/>
              </w:rPr>
              <w:t>1 TERMS AND CONDITIONS FOR OPERATION</w:t>
            </w:r>
            <w:r w:rsidR="00601C90">
              <w:rPr>
                <w:noProof/>
                <w:webHidden/>
              </w:rPr>
              <w:tab/>
            </w:r>
            <w:r w:rsidR="00601C90">
              <w:rPr>
                <w:noProof/>
                <w:webHidden/>
              </w:rPr>
              <w:fldChar w:fldCharType="begin"/>
            </w:r>
            <w:r w:rsidR="00601C90">
              <w:rPr>
                <w:noProof/>
                <w:webHidden/>
              </w:rPr>
              <w:instrText xml:space="preserve"> PAGEREF _Toc157428756 \h </w:instrText>
            </w:r>
            <w:r w:rsidR="00601C90">
              <w:rPr>
                <w:noProof/>
                <w:webHidden/>
              </w:rPr>
            </w:r>
            <w:r w:rsidR="00601C90">
              <w:rPr>
                <w:noProof/>
                <w:webHidden/>
              </w:rPr>
              <w:fldChar w:fldCharType="separate"/>
            </w:r>
            <w:r w:rsidR="00850630">
              <w:rPr>
                <w:noProof/>
                <w:webHidden/>
              </w:rPr>
              <w:t>4</w:t>
            </w:r>
            <w:r w:rsidR="00601C90">
              <w:rPr>
                <w:noProof/>
                <w:webHidden/>
              </w:rPr>
              <w:fldChar w:fldCharType="end"/>
            </w:r>
          </w:hyperlink>
        </w:p>
        <w:p w14:paraId="3650C07C" w14:textId="2237EBAA" w:rsidR="00601C90" w:rsidRDefault="00601C90">
          <w:pPr>
            <w:pStyle w:val="Obsah1"/>
            <w:tabs>
              <w:tab w:val="right" w:leader="dot" w:pos="9062"/>
            </w:tabs>
            <w:rPr>
              <w:rFonts w:eastAsiaTheme="minorEastAsia"/>
              <w:noProof/>
              <w:kern w:val="2"/>
              <w:lang w:eastAsia="cs-CZ"/>
              <w14:ligatures w14:val="standardContextual"/>
            </w:rPr>
          </w:pPr>
          <w:hyperlink w:anchor="_Toc157428757" w:history="1">
            <w:r w:rsidRPr="00804C3B">
              <w:rPr>
                <w:rStyle w:val="Hypertextovodkaz"/>
                <w:caps/>
                <w:noProof/>
                <w:lang w:val="en-GB"/>
              </w:rPr>
              <w:t>2</w:t>
            </w:r>
            <w:r w:rsidRPr="00804C3B">
              <w:rPr>
                <w:rStyle w:val="Hypertextovodkaz"/>
                <w:noProof/>
                <w:lang w:val="en-GB"/>
              </w:rPr>
              <w:t xml:space="preserve"> TERMS OF REFERENCE</w:t>
            </w:r>
            <w:r>
              <w:rPr>
                <w:noProof/>
                <w:webHidden/>
              </w:rPr>
              <w:tab/>
            </w:r>
            <w:r>
              <w:rPr>
                <w:noProof/>
                <w:webHidden/>
              </w:rPr>
              <w:fldChar w:fldCharType="begin"/>
            </w:r>
            <w:r>
              <w:rPr>
                <w:noProof/>
                <w:webHidden/>
              </w:rPr>
              <w:instrText xml:space="preserve"> PAGEREF _Toc157428757 \h </w:instrText>
            </w:r>
            <w:r>
              <w:rPr>
                <w:noProof/>
                <w:webHidden/>
              </w:rPr>
            </w:r>
            <w:r>
              <w:rPr>
                <w:noProof/>
                <w:webHidden/>
              </w:rPr>
              <w:fldChar w:fldCharType="separate"/>
            </w:r>
            <w:r w:rsidR="00850630">
              <w:rPr>
                <w:noProof/>
                <w:webHidden/>
              </w:rPr>
              <w:t>4</w:t>
            </w:r>
            <w:r>
              <w:rPr>
                <w:noProof/>
                <w:webHidden/>
              </w:rPr>
              <w:fldChar w:fldCharType="end"/>
            </w:r>
          </w:hyperlink>
        </w:p>
        <w:p w14:paraId="52F52140" w14:textId="20B7AC90" w:rsidR="00601C90" w:rsidRDefault="00601C90">
          <w:pPr>
            <w:pStyle w:val="Obsah2"/>
            <w:rPr>
              <w:rFonts w:eastAsiaTheme="minorEastAsia"/>
              <w:noProof/>
              <w:kern w:val="2"/>
              <w:lang w:eastAsia="cs-CZ"/>
              <w14:ligatures w14:val="standardContextual"/>
            </w:rPr>
          </w:pPr>
          <w:hyperlink w:anchor="_Toc157428758" w:history="1">
            <w:r w:rsidRPr="00804C3B">
              <w:rPr>
                <w:rStyle w:val="Hypertextovodkaz"/>
                <w:noProof/>
              </w:rPr>
              <w:t>2.1 Terms of reference for GUARANTEE MEASUREMENT</w:t>
            </w:r>
            <w:r>
              <w:rPr>
                <w:noProof/>
                <w:webHidden/>
              </w:rPr>
              <w:tab/>
            </w:r>
            <w:r>
              <w:rPr>
                <w:noProof/>
                <w:webHidden/>
              </w:rPr>
              <w:fldChar w:fldCharType="begin"/>
            </w:r>
            <w:r>
              <w:rPr>
                <w:noProof/>
                <w:webHidden/>
              </w:rPr>
              <w:instrText xml:space="preserve"> PAGEREF _Toc157428758 \h </w:instrText>
            </w:r>
            <w:r>
              <w:rPr>
                <w:noProof/>
                <w:webHidden/>
              </w:rPr>
            </w:r>
            <w:r>
              <w:rPr>
                <w:noProof/>
                <w:webHidden/>
              </w:rPr>
              <w:fldChar w:fldCharType="separate"/>
            </w:r>
            <w:r w:rsidR="00850630">
              <w:rPr>
                <w:noProof/>
                <w:webHidden/>
              </w:rPr>
              <w:t>4</w:t>
            </w:r>
            <w:r>
              <w:rPr>
                <w:noProof/>
                <w:webHidden/>
              </w:rPr>
              <w:fldChar w:fldCharType="end"/>
            </w:r>
          </w:hyperlink>
        </w:p>
        <w:p w14:paraId="210963AD" w14:textId="2D29B93C" w:rsidR="00601C90" w:rsidRDefault="00601C90">
          <w:pPr>
            <w:pStyle w:val="Obsah2"/>
            <w:rPr>
              <w:rFonts w:eastAsiaTheme="minorEastAsia"/>
              <w:noProof/>
              <w:kern w:val="2"/>
              <w:lang w:eastAsia="cs-CZ"/>
              <w14:ligatures w14:val="standardContextual"/>
            </w:rPr>
          </w:pPr>
          <w:hyperlink w:anchor="_Toc157428759" w:history="1">
            <w:r w:rsidRPr="00804C3B">
              <w:rPr>
                <w:rStyle w:val="Hypertextovodkaz"/>
                <w:noProof/>
              </w:rPr>
              <w:t>2.2 General conditions</w:t>
            </w:r>
            <w:r>
              <w:rPr>
                <w:noProof/>
                <w:webHidden/>
              </w:rPr>
              <w:tab/>
            </w:r>
            <w:r>
              <w:rPr>
                <w:noProof/>
                <w:webHidden/>
              </w:rPr>
              <w:fldChar w:fldCharType="begin"/>
            </w:r>
            <w:r>
              <w:rPr>
                <w:noProof/>
                <w:webHidden/>
              </w:rPr>
              <w:instrText xml:space="preserve"> PAGEREF _Toc157428759 \h </w:instrText>
            </w:r>
            <w:r>
              <w:rPr>
                <w:noProof/>
                <w:webHidden/>
              </w:rPr>
            </w:r>
            <w:r>
              <w:rPr>
                <w:noProof/>
                <w:webHidden/>
              </w:rPr>
              <w:fldChar w:fldCharType="separate"/>
            </w:r>
            <w:r w:rsidR="00850630">
              <w:rPr>
                <w:noProof/>
                <w:webHidden/>
              </w:rPr>
              <w:t>5</w:t>
            </w:r>
            <w:r>
              <w:rPr>
                <w:noProof/>
                <w:webHidden/>
              </w:rPr>
              <w:fldChar w:fldCharType="end"/>
            </w:r>
          </w:hyperlink>
        </w:p>
        <w:p w14:paraId="0041AC02" w14:textId="78924F30" w:rsidR="00601C90" w:rsidRDefault="00601C90">
          <w:pPr>
            <w:pStyle w:val="Obsah3"/>
            <w:rPr>
              <w:rFonts w:eastAsiaTheme="minorEastAsia"/>
              <w:noProof/>
              <w:kern w:val="2"/>
              <w:lang w:eastAsia="cs-CZ"/>
              <w14:ligatures w14:val="standardContextual"/>
            </w:rPr>
          </w:pPr>
          <w:hyperlink w:anchor="_Toc157428760" w:history="1">
            <w:r w:rsidRPr="00804C3B">
              <w:rPr>
                <w:rStyle w:val="Hypertextovodkaz"/>
                <w:noProof/>
                <w:lang w:val="en-GB"/>
              </w:rPr>
              <w:t>2.2.1 Feed water tank</w:t>
            </w:r>
            <w:r>
              <w:rPr>
                <w:noProof/>
                <w:webHidden/>
              </w:rPr>
              <w:tab/>
            </w:r>
            <w:r>
              <w:rPr>
                <w:noProof/>
                <w:webHidden/>
              </w:rPr>
              <w:fldChar w:fldCharType="begin"/>
            </w:r>
            <w:r>
              <w:rPr>
                <w:noProof/>
                <w:webHidden/>
              </w:rPr>
              <w:instrText xml:space="preserve"> PAGEREF _Toc157428760 \h </w:instrText>
            </w:r>
            <w:r>
              <w:rPr>
                <w:noProof/>
                <w:webHidden/>
              </w:rPr>
            </w:r>
            <w:r>
              <w:rPr>
                <w:noProof/>
                <w:webHidden/>
              </w:rPr>
              <w:fldChar w:fldCharType="separate"/>
            </w:r>
            <w:r w:rsidR="00850630">
              <w:rPr>
                <w:noProof/>
                <w:webHidden/>
              </w:rPr>
              <w:t>5</w:t>
            </w:r>
            <w:r>
              <w:rPr>
                <w:noProof/>
                <w:webHidden/>
              </w:rPr>
              <w:fldChar w:fldCharType="end"/>
            </w:r>
          </w:hyperlink>
        </w:p>
        <w:p w14:paraId="72707921" w14:textId="101CA2F4" w:rsidR="00601C90" w:rsidRDefault="00601C90">
          <w:pPr>
            <w:pStyle w:val="Obsah3"/>
            <w:rPr>
              <w:rFonts w:eastAsiaTheme="minorEastAsia"/>
              <w:noProof/>
              <w:kern w:val="2"/>
              <w:lang w:eastAsia="cs-CZ"/>
              <w14:ligatures w14:val="standardContextual"/>
            </w:rPr>
          </w:pPr>
          <w:hyperlink w:anchor="_Toc157428761" w:history="1">
            <w:r w:rsidRPr="00804C3B">
              <w:rPr>
                <w:rStyle w:val="Hypertextovodkaz"/>
                <w:noProof/>
                <w:lang w:val="en-GB"/>
              </w:rPr>
              <w:t>2.2.1.1 Parameters of feed water at the connection point</w:t>
            </w:r>
            <w:r>
              <w:rPr>
                <w:noProof/>
                <w:webHidden/>
              </w:rPr>
              <w:tab/>
            </w:r>
            <w:r>
              <w:rPr>
                <w:noProof/>
                <w:webHidden/>
              </w:rPr>
              <w:fldChar w:fldCharType="begin"/>
            </w:r>
            <w:r>
              <w:rPr>
                <w:noProof/>
                <w:webHidden/>
              </w:rPr>
              <w:instrText xml:space="preserve"> PAGEREF _Toc157428761 \h </w:instrText>
            </w:r>
            <w:r>
              <w:rPr>
                <w:noProof/>
                <w:webHidden/>
              </w:rPr>
            </w:r>
            <w:r>
              <w:rPr>
                <w:noProof/>
                <w:webHidden/>
              </w:rPr>
              <w:fldChar w:fldCharType="separate"/>
            </w:r>
            <w:r w:rsidR="00850630">
              <w:rPr>
                <w:noProof/>
                <w:webHidden/>
              </w:rPr>
              <w:t>5</w:t>
            </w:r>
            <w:r>
              <w:rPr>
                <w:noProof/>
                <w:webHidden/>
              </w:rPr>
              <w:fldChar w:fldCharType="end"/>
            </w:r>
          </w:hyperlink>
        </w:p>
        <w:p w14:paraId="5FE3CDDD" w14:textId="74665398" w:rsidR="00601C90" w:rsidRDefault="00601C90">
          <w:pPr>
            <w:pStyle w:val="Obsah3"/>
            <w:rPr>
              <w:rFonts w:eastAsiaTheme="minorEastAsia"/>
              <w:noProof/>
              <w:kern w:val="2"/>
              <w:lang w:eastAsia="cs-CZ"/>
              <w14:ligatures w14:val="standardContextual"/>
            </w:rPr>
          </w:pPr>
          <w:hyperlink w:anchor="_Toc157428762" w:history="1">
            <w:r w:rsidRPr="00804C3B">
              <w:rPr>
                <w:rStyle w:val="Hypertextovodkaz"/>
                <w:bCs/>
                <w:noProof/>
                <w:lang w:val="en-GB"/>
              </w:rPr>
              <w:t>2.2.1.2 Quality of feed water</w:t>
            </w:r>
            <w:r>
              <w:rPr>
                <w:noProof/>
                <w:webHidden/>
              </w:rPr>
              <w:tab/>
            </w:r>
            <w:r>
              <w:rPr>
                <w:noProof/>
                <w:webHidden/>
              </w:rPr>
              <w:fldChar w:fldCharType="begin"/>
            </w:r>
            <w:r>
              <w:rPr>
                <w:noProof/>
                <w:webHidden/>
              </w:rPr>
              <w:instrText xml:space="preserve"> PAGEREF _Toc157428762 \h </w:instrText>
            </w:r>
            <w:r>
              <w:rPr>
                <w:noProof/>
                <w:webHidden/>
              </w:rPr>
            </w:r>
            <w:r>
              <w:rPr>
                <w:noProof/>
                <w:webHidden/>
              </w:rPr>
              <w:fldChar w:fldCharType="separate"/>
            </w:r>
            <w:r w:rsidR="00850630">
              <w:rPr>
                <w:noProof/>
                <w:webHidden/>
              </w:rPr>
              <w:t>5</w:t>
            </w:r>
            <w:r>
              <w:rPr>
                <w:noProof/>
                <w:webHidden/>
              </w:rPr>
              <w:fldChar w:fldCharType="end"/>
            </w:r>
          </w:hyperlink>
        </w:p>
        <w:p w14:paraId="415D8EA5" w14:textId="207E76DA" w:rsidR="00601C90" w:rsidRDefault="00601C90">
          <w:pPr>
            <w:pStyle w:val="Obsah3"/>
            <w:rPr>
              <w:rFonts w:eastAsiaTheme="minorEastAsia"/>
              <w:noProof/>
              <w:kern w:val="2"/>
              <w:lang w:eastAsia="cs-CZ"/>
              <w14:ligatures w14:val="standardContextual"/>
            </w:rPr>
          </w:pPr>
          <w:hyperlink w:anchor="_Toc157428763" w:history="1">
            <w:r w:rsidRPr="00804C3B">
              <w:rPr>
                <w:rStyle w:val="Hypertextovodkaz"/>
                <w:noProof/>
                <w:lang w:val="en-GB"/>
              </w:rPr>
              <w:t>2.2.2 Fuel 1 – Wood chips</w:t>
            </w:r>
            <w:r>
              <w:rPr>
                <w:noProof/>
                <w:webHidden/>
              </w:rPr>
              <w:tab/>
            </w:r>
            <w:r>
              <w:rPr>
                <w:noProof/>
                <w:webHidden/>
              </w:rPr>
              <w:fldChar w:fldCharType="begin"/>
            </w:r>
            <w:r>
              <w:rPr>
                <w:noProof/>
                <w:webHidden/>
              </w:rPr>
              <w:instrText xml:space="preserve"> PAGEREF _Toc157428763 \h </w:instrText>
            </w:r>
            <w:r>
              <w:rPr>
                <w:noProof/>
                <w:webHidden/>
              </w:rPr>
            </w:r>
            <w:r>
              <w:rPr>
                <w:noProof/>
                <w:webHidden/>
              </w:rPr>
              <w:fldChar w:fldCharType="separate"/>
            </w:r>
            <w:r w:rsidR="00850630">
              <w:rPr>
                <w:noProof/>
                <w:webHidden/>
              </w:rPr>
              <w:t>5</w:t>
            </w:r>
            <w:r>
              <w:rPr>
                <w:noProof/>
                <w:webHidden/>
              </w:rPr>
              <w:fldChar w:fldCharType="end"/>
            </w:r>
          </w:hyperlink>
        </w:p>
        <w:p w14:paraId="3D363758" w14:textId="23FDE1A1" w:rsidR="00601C90" w:rsidRDefault="00601C90">
          <w:pPr>
            <w:pStyle w:val="Obsah3"/>
            <w:rPr>
              <w:rFonts w:eastAsiaTheme="minorEastAsia"/>
              <w:noProof/>
              <w:kern w:val="2"/>
              <w:lang w:eastAsia="cs-CZ"/>
              <w14:ligatures w14:val="standardContextual"/>
            </w:rPr>
          </w:pPr>
          <w:hyperlink w:anchor="_Toc157428764" w:history="1">
            <w:r w:rsidRPr="00804C3B">
              <w:rPr>
                <w:rStyle w:val="Hypertextovodkaz"/>
                <w:noProof/>
                <w:lang w:val="en-GB"/>
              </w:rPr>
              <w:t>2.2.2.1 Wood chip parameters</w:t>
            </w:r>
            <w:r>
              <w:rPr>
                <w:noProof/>
                <w:webHidden/>
              </w:rPr>
              <w:tab/>
            </w:r>
            <w:r>
              <w:rPr>
                <w:noProof/>
                <w:webHidden/>
              </w:rPr>
              <w:fldChar w:fldCharType="begin"/>
            </w:r>
            <w:r>
              <w:rPr>
                <w:noProof/>
                <w:webHidden/>
              </w:rPr>
              <w:instrText xml:space="preserve"> PAGEREF _Toc157428764 \h </w:instrText>
            </w:r>
            <w:r>
              <w:rPr>
                <w:noProof/>
                <w:webHidden/>
              </w:rPr>
            </w:r>
            <w:r>
              <w:rPr>
                <w:noProof/>
                <w:webHidden/>
              </w:rPr>
              <w:fldChar w:fldCharType="separate"/>
            </w:r>
            <w:r w:rsidR="00850630">
              <w:rPr>
                <w:noProof/>
                <w:webHidden/>
              </w:rPr>
              <w:t>6</w:t>
            </w:r>
            <w:r>
              <w:rPr>
                <w:noProof/>
                <w:webHidden/>
              </w:rPr>
              <w:fldChar w:fldCharType="end"/>
            </w:r>
          </w:hyperlink>
        </w:p>
        <w:p w14:paraId="63F5F7EB" w14:textId="011A711A" w:rsidR="00601C90" w:rsidRDefault="00601C90">
          <w:pPr>
            <w:pStyle w:val="Obsah3"/>
            <w:rPr>
              <w:rFonts w:eastAsiaTheme="minorEastAsia"/>
              <w:noProof/>
              <w:kern w:val="2"/>
              <w:lang w:eastAsia="cs-CZ"/>
              <w14:ligatures w14:val="standardContextual"/>
            </w:rPr>
          </w:pPr>
          <w:hyperlink w:anchor="_Toc157428765" w:history="1">
            <w:r w:rsidRPr="00804C3B">
              <w:rPr>
                <w:rStyle w:val="Hypertextovodkaz"/>
                <w:noProof/>
                <w:lang w:val="en-GB"/>
              </w:rPr>
              <w:t>2.2.2.2 Trace elements in wood chips</w:t>
            </w:r>
            <w:r>
              <w:rPr>
                <w:noProof/>
                <w:webHidden/>
              </w:rPr>
              <w:tab/>
            </w:r>
            <w:r>
              <w:rPr>
                <w:noProof/>
                <w:webHidden/>
              </w:rPr>
              <w:fldChar w:fldCharType="begin"/>
            </w:r>
            <w:r>
              <w:rPr>
                <w:noProof/>
                <w:webHidden/>
              </w:rPr>
              <w:instrText xml:space="preserve"> PAGEREF _Toc157428765 \h </w:instrText>
            </w:r>
            <w:r>
              <w:rPr>
                <w:noProof/>
                <w:webHidden/>
              </w:rPr>
            </w:r>
            <w:r>
              <w:rPr>
                <w:noProof/>
                <w:webHidden/>
              </w:rPr>
              <w:fldChar w:fldCharType="separate"/>
            </w:r>
            <w:r w:rsidR="00850630">
              <w:rPr>
                <w:noProof/>
                <w:webHidden/>
              </w:rPr>
              <w:t>6</w:t>
            </w:r>
            <w:r>
              <w:rPr>
                <w:noProof/>
                <w:webHidden/>
              </w:rPr>
              <w:fldChar w:fldCharType="end"/>
            </w:r>
          </w:hyperlink>
        </w:p>
        <w:p w14:paraId="6E34E11D" w14:textId="19AC3843" w:rsidR="00601C90" w:rsidRDefault="00601C90">
          <w:pPr>
            <w:pStyle w:val="Obsah3"/>
            <w:rPr>
              <w:rFonts w:eastAsiaTheme="minorEastAsia"/>
              <w:noProof/>
              <w:kern w:val="2"/>
              <w:lang w:eastAsia="cs-CZ"/>
              <w14:ligatures w14:val="standardContextual"/>
            </w:rPr>
          </w:pPr>
          <w:hyperlink w:anchor="_Toc157428766" w:history="1">
            <w:r w:rsidRPr="00804C3B">
              <w:rPr>
                <w:rStyle w:val="Hypertextovodkaz"/>
                <w:noProof/>
                <w:lang w:val="en-GB"/>
              </w:rPr>
              <w:t>2.2.2.3 Guaranteed granulometry of incoming wood chips to the UNIT OB2</w:t>
            </w:r>
            <w:r>
              <w:rPr>
                <w:noProof/>
                <w:webHidden/>
              </w:rPr>
              <w:tab/>
            </w:r>
            <w:r>
              <w:rPr>
                <w:noProof/>
                <w:webHidden/>
              </w:rPr>
              <w:fldChar w:fldCharType="begin"/>
            </w:r>
            <w:r>
              <w:rPr>
                <w:noProof/>
                <w:webHidden/>
              </w:rPr>
              <w:instrText xml:space="preserve"> PAGEREF _Toc157428766 \h </w:instrText>
            </w:r>
            <w:r>
              <w:rPr>
                <w:noProof/>
                <w:webHidden/>
              </w:rPr>
            </w:r>
            <w:r>
              <w:rPr>
                <w:noProof/>
                <w:webHidden/>
              </w:rPr>
              <w:fldChar w:fldCharType="separate"/>
            </w:r>
            <w:r w:rsidR="00850630">
              <w:rPr>
                <w:noProof/>
                <w:webHidden/>
              </w:rPr>
              <w:t>6</w:t>
            </w:r>
            <w:r>
              <w:rPr>
                <w:noProof/>
                <w:webHidden/>
              </w:rPr>
              <w:fldChar w:fldCharType="end"/>
            </w:r>
          </w:hyperlink>
        </w:p>
        <w:p w14:paraId="7DAD0134" w14:textId="6B0F21F0" w:rsidR="00601C90" w:rsidRDefault="00601C90">
          <w:pPr>
            <w:pStyle w:val="Obsah3"/>
            <w:rPr>
              <w:rFonts w:eastAsiaTheme="minorEastAsia"/>
              <w:noProof/>
              <w:kern w:val="2"/>
              <w:lang w:eastAsia="cs-CZ"/>
              <w14:ligatures w14:val="standardContextual"/>
            </w:rPr>
          </w:pPr>
          <w:hyperlink w:anchor="_Toc157428767" w:history="1">
            <w:r w:rsidRPr="00804C3B">
              <w:rPr>
                <w:rStyle w:val="Hypertextovodkaz"/>
                <w:noProof/>
                <w:lang w:val="en-GB"/>
              </w:rPr>
              <w:t>2.2.3 Fuel 2 – Plant pellets</w:t>
            </w:r>
            <w:r>
              <w:rPr>
                <w:noProof/>
                <w:webHidden/>
              </w:rPr>
              <w:tab/>
            </w:r>
            <w:r>
              <w:rPr>
                <w:noProof/>
                <w:webHidden/>
              </w:rPr>
              <w:fldChar w:fldCharType="begin"/>
            </w:r>
            <w:r>
              <w:rPr>
                <w:noProof/>
                <w:webHidden/>
              </w:rPr>
              <w:instrText xml:space="preserve"> PAGEREF _Toc157428767 \h </w:instrText>
            </w:r>
            <w:r>
              <w:rPr>
                <w:noProof/>
                <w:webHidden/>
              </w:rPr>
            </w:r>
            <w:r>
              <w:rPr>
                <w:noProof/>
                <w:webHidden/>
              </w:rPr>
              <w:fldChar w:fldCharType="separate"/>
            </w:r>
            <w:r w:rsidR="00850630">
              <w:rPr>
                <w:noProof/>
                <w:webHidden/>
              </w:rPr>
              <w:t>7</w:t>
            </w:r>
            <w:r>
              <w:rPr>
                <w:noProof/>
                <w:webHidden/>
              </w:rPr>
              <w:fldChar w:fldCharType="end"/>
            </w:r>
          </w:hyperlink>
        </w:p>
        <w:p w14:paraId="711428D7" w14:textId="1538A6D8" w:rsidR="00601C90" w:rsidRDefault="00601C90">
          <w:pPr>
            <w:pStyle w:val="Obsah3"/>
            <w:rPr>
              <w:rFonts w:eastAsiaTheme="minorEastAsia"/>
              <w:noProof/>
              <w:kern w:val="2"/>
              <w:lang w:eastAsia="cs-CZ"/>
              <w14:ligatures w14:val="standardContextual"/>
            </w:rPr>
          </w:pPr>
          <w:hyperlink w:anchor="_Toc157428768" w:history="1">
            <w:r w:rsidRPr="00804C3B">
              <w:rPr>
                <w:rStyle w:val="Hypertextovodkaz"/>
                <w:noProof/>
                <w:lang w:val="en-GB"/>
              </w:rPr>
              <w:t>2.2.4 Natural gas – start-up flue</w:t>
            </w:r>
            <w:r>
              <w:rPr>
                <w:noProof/>
                <w:webHidden/>
              </w:rPr>
              <w:tab/>
            </w:r>
            <w:r>
              <w:rPr>
                <w:noProof/>
                <w:webHidden/>
              </w:rPr>
              <w:fldChar w:fldCharType="begin"/>
            </w:r>
            <w:r>
              <w:rPr>
                <w:noProof/>
                <w:webHidden/>
              </w:rPr>
              <w:instrText xml:space="preserve"> PAGEREF _Toc157428768 \h </w:instrText>
            </w:r>
            <w:r>
              <w:rPr>
                <w:noProof/>
                <w:webHidden/>
              </w:rPr>
            </w:r>
            <w:r>
              <w:rPr>
                <w:noProof/>
                <w:webHidden/>
              </w:rPr>
              <w:fldChar w:fldCharType="separate"/>
            </w:r>
            <w:r w:rsidR="00850630">
              <w:rPr>
                <w:noProof/>
                <w:webHidden/>
              </w:rPr>
              <w:t>7</w:t>
            </w:r>
            <w:r>
              <w:rPr>
                <w:noProof/>
                <w:webHidden/>
              </w:rPr>
              <w:fldChar w:fldCharType="end"/>
            </w:r>
          </w:hyperlink>
        </w:p>
        <w:p w14:paraId="2D6FB12C" w14:textId="011BB8B8" w:rsidR="00601C90" w:rsidRDefault="00601C90">
          <w:pPr>
            <w:pStyle w:val="Obsah3"/>
            <w:rPr>
              <w:rFonts w:eastAsiaTheme="minorEastAsia"/>
              <w:noProof/>
              <w:kern w:val="2"/>
              <w:lang w:eastAsia="cs-CZ"/>
              <w14:ligatures w14:val="standardContextual"/>
            </w:rPr>
          </w:pPr>
          <w:hyperlink w:anchor="_Toc157428769" w:history="1">
            <w:r w:rsidRPr="00804C3B">
              <w:rPr>
                <w:rStyle w:val="Hypertextovodkaz"/>
                <w:noProof/>
                <w:lang w:val="en-GB"/>
              </w:rPr>
              <w:t>2.2.5 Technological fuel</w:t>
            </w:r>
            <w:r>
              <w:rPr>
                <w:noProof/>
                <w:webHidden/>
              </w:rPr>
              <w:tab/>
            </w:r>
            <w:r>
              <w:rPr>
                <w:noProof/>
                <w:webHidden/>
              </w:rPr>
              <w:fldChar w:fldCharType="begin"/>
            </w:r>
            <w:r>
              <w:rPr>
                <w:noProof/>
                <w:webHidden/>
              </w:rPr>
              <w:instrText xml:space="preserve"> PAGEREF _Toc157428769 \h </w:instrText>
            </w:r>
            <w:r>
              <w:rPr>
                <w:noProof/>
                <w:webHidden/>
              </w:rPr>
            </w:r>
            <w:r>
              <w:rPr>
                <w:noProof/>
                <w:webHidden/>
              </w:rPr>
              <w:fldChar w:fldCharType="separate"/>
            </w:r>
            <w:r w:rsidR="00850630">
              <w:rPr>
                <w:noProof/>
                <w:webHidden/>
              </w:rPr>
              <w:t>7</w:t>
            </w:r>
            <w:r>
              <w:rPr>
                <w:noProof/>
                <w:webHidden/>
              </w:rPr>
              <w:fldChar w:fldCharType="end"/>
            </w:r>
          </w:hyperlink>
        </w:p>
        <w:p w14:paraId="30ECC292" w14:textId="1146DB21" w:rsidR="00601C90" w:rsidRDefault="00601C90">
          <w:pPr>
            <w:pStyle w:val="Obsah3"/>
            <w:rPr>
              <w:rFonts w:eastAsiaTheme="minorEastAsia"/>
              <w:noProof/>
              <w:kern w:val="2"/>
              <w:lang w:eastAsia="cs-CZ"/>
              <w14:ligatures w14:val="standardContextual"/>
            </w:rPr>
          </w:pPr>
          <w:hyperlink w:anchor="_Toc157428770" w:history="1">
            <w:r w:rsidRPr="00804C3B">
              <w:rPr>
                <w:rStyle w:val="Hypertextovodkaz"/>
                <w:noProof/>
                <w:lang w:val="en-GB"/>
              </w:rPr>
              <w:t>2.2.6 Urea</w:t>
            </w:r>
            <w:r>
              <w:rPr>
                <w:noProof/>
                <w:webHidden/>
              </w:rPr>
              <w:tab/>
            </w:r>
            <w:r>
              <w:rPr>
                <w:noProof/>
                <w:webHidden/>
              </w:rPr>
              <w:fldChar w:fldCharType="begin"/>
            </w:r>
            <w:r>
              <w:rPr>
                <w:noProof/>
                <w:webHidden/>
              </w:rPr>
              <w:instrText xml:space="preserve"> PAGEREF _Toc157428770 \h </w:instrText>
            </w:r>
            <w:r>
              <w:rPr>
                <w:noProof/>
                <w:webHidden/>
              </w:rPr>
            </w:r>
            <w:r>
              <w:rPr>
                <w:noProof/>
                <w:webHidden/>
              </w:rPr>
              <w:fldChar w:fldCharType="separate"/>
            </w:r>
            <w:r w:rsidR="00850630">
              <w:rPr>
                <w:noProof/>
                <w:webHidden/>
              </w:rPr>
              <w:t>7</w:t>
            </w:r>
            <w:r>
              <w:rPr>
                <w:noProof/>
                <w:webHidden/>
              </w:rPr>
              <w:fldChar w:fldCharType="end"/>
            </w:r>
          </w:hyperlink>
        </w:p>
        <w:p w14:paraId="05F12FDD" w14:textId="547A7949" w:rsidR="00601C90" w:rsidRDefault="00601C90">
          <w:pPr>
            <w:pStyle w:val="Obsah3"/>
            <w:tabs>
              <w:tab w:val="left" w:pos="880"/>
            </w:tabs>
            <w:rPr>
              <w:rFonts w:eastAsiaTheme="minorEastAsia"/>
              <w:noProof/>
              <w:kern w:val="2"/>
              <w:lang w:eastAsia="cs-CZ"/>
              <w14:ligatures w14:val="standardContextual"/>
            </w:rPr>
          </w:pPr>
          <w:hyperlink w:anchor="_Toc157428771" w:history="1">
            <w:r w:rsidRPr="00804C3B">
              <w:rPr>
                <w:rStyle w:val="Hypertextovodkaz"/>
                <w:rFonts w:ascii="Symbol" w:hAnsi="Symbol"/>
                <w:noProof/>
                <w:lang w:val="en-GB"/>
              </w:rPr>
              <w:t></w:t>
            </w:r>
            <w:r>
              <w:rPr>
                <w:rFonts w:eastAsiaTheme="minorEastAsia"/>
                <w:noProof/>
                <w:kern w:val="2"/>
                <w:lang w:eastAsia="cs-CZ"/>
                <w14:ligatures w14:val="standardContextual"/>
              </w:rPr>
              <w:tab/>
            </w:r>
            <w:r w:rsidRPr="00804C3B">
              <w:rPr>
                <w:rStyle w:val="Hypertextovodkaz"/>
                <w:rFonts w:asciiTheme="minorBidi" w:hAnsiTheme="minorBidi"/>
                <w:noProof/>
                <w:lang w:val="en-GB"/>
              </w:rPr>
              <w:t>40% urea solution,</w:t>
            </w:r>
            <w:r>
              <w:rPr>
                <w:noProof/>
                <w:webHidden/>
              </w:rPr>
              <w:tab/>
            </w:r>
            <w:r>
              <w:rPr>
                <w:noProof/>
                <w:webHidden/>
              </w:rPr>
              <w:fldChar w:fldCharType="begin"/>
            </w:r>
            <w:r>
              <w:rPr>
                <w:noProof/>
                <w:webHidden/>
              </w:rPr>
              <w:instrText xml:space="preserve"> PAGEREF _Toc157428771 \h </w:instrText>
            </w:r>
            <w:r>
              <w:rPr>
                <w:noProof/>
                <w:webHidden/>
              </w:rPr>
            </w:r>
            <w:r>
              <w:rPr>
                <w:noProof/>
                <w:webHidden/>
              </w:rPr>
              <w:fldChar w:fldCharType="separate"/>
            </w:r>
            <w:r w:rsidR="00850630">
              <w:rPr>
                <w:noProof/>
                <w:webHidden/>
              </w:rPr>
              <w:t>8</w:t>
            </w:r>
            <w:r>
              <w:rPr>
                <w:noProof/>
                <w:webHidden/>
              </w:rPr>
              <w:fldChar w:fldCharType="end"/>
            </w:r>
          </w:hyperlink>
        </w:p>
        <w:p w14:paraId="10C5D614" w14:textId="02109466" w:rsidR="00601C90" w:rsidRDefault="00601C90">
          <w:pPr>
            <w:pStyle w:val="Obsah3"/>
            <w:tabs>
              <w:tab w:val="left" w:pos="880"/>
            </w:tabs>
            <w:rPr>
              <w:rFonts w:eastAsiaTheme="minorEastAsia"/>
              <w:noProof/>
              <w:kern w:val="2"/>
              <w:lang w:eastAsia="cs-CZ"/>
              <w14:ligatures w14:val="standardContextual"/>
            </w:rPr>
          </w:pPr>
          <w:hyperlink w:anchor="_Toc157428772" w:history="1">
            <w:r w:rsidRPr="00804C3B">
              <w:rPr>
                <w:rStyle w:val="Hypertextovodkaz"/>
                <w:rFonts w:ascii="Symbol" w:hAnsi="Symbol"/>
                <w:noProof/>
                <w:lang w:val="en-GB"/>
              </w:rPr>
              <w:t></w:t>
            </w:r>
            <w:r>
              <w:rPr>
                <w:rFonts w:eastAsiaTheme="minorEastAsia"/>
                <w:noProof/>
                <w:kern w:val="2"/>
                <w:lang w:eastAsia="cs-CZ"/>
                <w14:ligatures w14:val="standardContextual"/>
              </w:rPr>
              <w:tab/>
            </w:r>
            <w:r w:rsidRPr="00804C3B">
              <w:rPr>
                <w:rStyle w:val="Hypertextovodkaz"/>
                <w:rFonts w:asciiTheme="minorBidi" w:hAnsiTheme="minorBidi"/>
                <w:noProof/>
                <w:lang w:val="en-GB"/>
              </w:rPr>
              <w:t>35% ammonium sulphate solution,</w:t>
            </w:r>
            <w:r>
              <w:rPr>
                <w:noProof/>
                <w:webHidden/>
              </w:rPr>
              <w:tab/>
            </w:r>
            <w:r>
              <w:rPr>
                <w:noProof/>
                <w:webHidden/>
              </w:rPr>
              <w:fldChar w:fldCharType="begin"/>
            </w:r>
            <w:r>
              <w:rPr>
                <w:noProof/>
                <w:webHidden/>
              </w:rPr>
              <w:instrText xml:space="preserve"> PAGEREF _Toc157428772 \h </w:instrText>
            </w:r>
            <w:r>
              <w:rPr>
                <w:noProof/>
                <w:webHidden/>
              </w:rPr>
            </w:r>
            <w:r>
              <w:rPr>
                <w:noProof/>
                <w:webHidden/>
              </w:rPr>
              <w:fldChar w:fldCharType="separate"/>
            </w:r>
            <w:r w:rsidR="00850630">
              <w:rPr>
                <w:noProof/>
                <w:webHidden/>
              </w:rPr>
              <w:t>8</w:t>
            </w:r>
            <w:r>
              <w:rPr>
                <w:noProof/>
                <w:webHidden/>
              </w:rPr>
              <w:fldChar w:fldCharType="end"/>
            </w:r>
          </w:hyperlink>
        </w:p>
        <w:p w14:paraId="10B277DD" w14:textId="639A377A" w:rsidR="00601C90" w:rsidRDefault="00601C90">
          <w:pPr>
            <w:pStyle w:val="Obsah3"/>
            <w:tabs>
              <w:tab w:val="left" w:pos="880"/>
            </w:tabs>
            <w:rPr>
              <w:rFonts w:eastAsiaTheme="minorEastAsia"/>
              <w:noProof/>
              <w:kern w:val="2"/>
              <w:lang w:eastAsia="cs-CZ"/>
              <w14:ligatures w14:val="standardContextual"/>
            </w:rPr>
          </w:pPr>
          <w:hyperlink w:anchor="_Toc157428773" w:history="1">
            <w:r w:rsidRPr="00804C3B">
              <w:rPr>
                <w:rStyle w:val="Hypertextovodkaz"/>
                <w:rFonts w:ascii="Symbol" w:hAnsi="Symbol"/>
                <w:noProof/>
                <w:lang w:val="en-GB"/>
              </w:rPr>
              <w:t></w:t>
            </w:r>
            <w:r>
              <w:rPr>
                <w:rFonts w:eastAsiaTheme="minorEastAsia"/>
                <w:noProof/>
                <w:kern w:val="2"/>
                <w:lang w:eastAsia="cs-CZ"/>
                <w14:ligatures w14:val="standardContextual"/>
              </w:rPr>
              <w:tab/>
            </w:r>
            <w:r w:rsidRPr="00804C3B">
              <w:rPr>
                <w:rStyle w:val="Hypertextovodkaz"/>
                <w:rFonts w:asciiTheme="minorBidi" w:hAnsiTheme="minorBidi"/>
                <w:noProof/>
                <w:lang w:val="en-GB"/>
              </w:rPr>
              <w:t>25% ammonia solution.</w:t>
            </w:r>
            <w:r>
              <w:rPr>
                <w:noProof/>
                <w:webHidden/>
              </w:rPr>
              <w:tab/>
            </w:r>
            <w:r>
              <w:rPr>
                <w:noProof/>
                <w:webHidden/>
              </w:rPr>
              <w:fldChar w:fldCharType="begin"/>
            </w:r>
            <w:r>
              <w:rPr>
                <w:noProof/>
                <w:webHidden/>
              </w:rPr>
              <w:instrText xml:space="preserve"> PAGEREF _Toc157428773 \h </w:instrText>
            </w:r>
            <w:r>
              <w:rPr>
                <w:noProof/>
                <w:webHidden/>
              </w:rPr>
            </w:r>
            <w:r>
              <w:rPr>
                <w:noProof/>
                <w:webHidden/>
              </w:rPr>
              <w:fldChar w:fldCharType="separate"/>
            </w:r>
            <w:r w:rsidR="00850630">
              <w:rPr>
                <w:noProof/>
                <w:webHidden/>
              </w:rPr>
              <w:t>8</w:t>
            </w:r>
            <w:r>
              <w:rPr>
                <w:noProof/>
                <w:webHidden/>
              </w:rPr>
              <w:fldChar w:fldCharType="end"/>
            </w:r>
          </w:hyperlink>
        </w:p>
        <w:p w14:paraId="29AD0E69" w14:textId="2D800FA9" w:rsidR="00601C90" w:rsidRDefault="00601C90">
          <w:pPr>
            <w:pStyle w:val="Obsah3"/>
            <w:rPr>
              <w:rFonts w:eastAsiaTheme="minorEastAsia"/>
              <w:noProof/>
              <w:kern w:val="2"/>
              <w:lang w:eastAsia="cs-CZ"/>
              <w14:ligatures w14:val="standardContextual"/>
            </w:rPr>
          </w:pPr>
          <w:hyperlink w:anchor="_Toc157428774" w:history="1">
            <w:r w:rsidRPr="00804C3B">
              <w:rPr>
                <w:rStyle w:val="Hypertextovodkaz"/>
                <w:noProof/>
                <w:lang w:val="en-GB"/>
              </w:rPr>
              <w:t>2.2.7 Cooling water</w:t>
            </w:r>
            <w:r>
              <w:rPr>
                <w:noProof/>
                <w:webHidden/>
              </w:rPr>
              <w:tab/>
            </w:r>
            <w:r>
              <w:rPr>
                <w:noProof/>
                <w:webHidden/>
              </w:rPr>
              <w:fldChar w:fldCharType="begin"/>
            </w:r>
            <w:r>
              <w:rPr>
                <w:noProof/>
                <w:webHidden/>
              </w:rPr>
              <w:instrText xml:space="preserve"> PAGEREF _Toc157428774 \h </w:instrText>
            </w:r>
            <w:r>
              <w:rPr>
                <w:noProof/>
                <w:webHidden/>
              </w:rPr>
            </w:r>
            <w:r>
              <w:rPr>
                <w:noProof/>
                <w:webHidden/>
              </w:rPr>
              <w:fldChar w:fldCharType="separate"/>
            </w:r>
            <w:r w:rsidR="00850630">
              <w:rPr>
                <w:noProof/>
                <w:webHidden/>
              </w:rPr>
              <w:t>8</w:t>
            </w:r>
            <w:r>
              <w:rPr>
                <w:noProof/>
                <w:webHidden/>
              </w:rPr>
              <w:fldChar w:fldCharType="end"/>
            </w:r>
          </w:hyperlink>
        </w:p>
        <w:p w14:paraId="6F0EA3AA" w14:textId="16F65E58" w:rsidR="00601C90" w:rsidRDefault="00601C90">
          <w:pPr>
            <w:pStyle w:val="Obsah3"/>
            <w:rPr>
              <w:rFonts w:eastAsiaTheme="minorEastAsia"/>
              <w:noProof/>
              <w:kern w:val="2"/>
              <w:lang w:eastAsia="cs-CZ"/>
              <w14:ligatures w14:val="standardContextual"/>
            </w:rPr>
          </w:pPr>
          <w:hyperlink w:anchor="_Toc157428775" w:history="1">
            <w:r w:rsidRPr="00804C3B">
              <w:rPr>
                <w:rStyle w:val="Hypertextovodkaz"/>
                <w:noProof/>
                <w:lang w:val="en-GB"/>
              </w:rPr>
              <w:t>2.2.8 Demi-water</w:t>
            </w:r>
            <w:r>
              <w:rPr>
                <w:noProof/>
                <w:webHidden/>
              </w:rPr>
              <w:tab/>
            </w:r>
            <w:r>
              <w:rPr>
                <w:noProof/>
                <w:webHidden/>
              </w:rPr>
              <w:fldChar w:fldCharType="begin"/>
            </w:r>
            <w:r>
              <w:rPr>
                <w:noProof/>
                <w:webHidden/>
              </w:rPr>
              <w:instrText xml:space="preserve"> PAGEREF _Toc157428775 \h </w:instrText>
            </w:r>
            <w:r>
              <w:rPr>
                <w:noProof/>
                <w:webHidden/>
              </w:rPr>
            </w:r>
            <w:r>
              <w:rPr>
                <w:noProof/>
                <w:webHidden/>
              </w:rPr>
              <w:fldChar w:fldCharType="separate"/>
            </w:r>
            <w:r w:rsidR="00850630">
              <w:rPr>
                <w:noProof/>
                <w:webHidden/>
              </w:rPr>
              <w:t>8</w:t>
            </w:r>
            <w:r>
              <w:rPr>
                <w:noProof/>
                <w:webHidden/>
              </w:rPr>
              <w:fldChar w:fldCharType="end"/>
            </w:r>
          </w:hyperlink>
        </w:p>
        <w:p w14:paraId="1FA9A294" w14:textId="5A043574" w:rsidR="00601C90" w:rsidRDefault="00601C90">
          <w:pPr>
            <w:pStyle w:val="Obsah3"/>
            <w:rPr>
              <w:rFonts w:eastAsiaTheme="minorEastAsia"/>
              <w:noProof/>
              <w:kern w:val="2"/>
              <w:lang w:eastAsia="cs-CZ"/>
              <w14:ligatures w14:val="standardContextual"/>
            </w:rPr>
          </w:pPr>
          <w:hyperlink w:anchor="_Toc157428776" w:history="1">
            <w:r w:rsidRPr="00804C3B">
              <w:rPr>
                <w:rStyle w:val="Hypertextovodkaz"/>
                <w:noProof/>
                <w:lang w:val="en-GB"/>
              </w:rPr>
              <w:t>2.2.9 Industrial water</w:t>
            </w:r>
            <w:r>
              <w:rPr>
                <w:noProof/>
                <w:webHidden/>
              </w:rPr>
              <w:tab/>
            </w:r>
            <w:r>
              <w:rPr>
                <w:noProof/>
                <w:webHidden/>
              </w:rPr>
              <w:fldChar w:fldCharType="begin"/>
            </w:r>
            <w:r>
              <w:rPr>
                <w:noProof/>
                <w:webHidden/>
              </w:rPr>
              <w:instrText xml:space="preserve"> PAGEREF _Toc157428776 \h </w:instrText>
            </w:r>
            <w:r>
              <w:rPr>
                <w:noProof/>
                <w:webHidden/>
              </w:rPr>
            </w:r>
            <w:r>
              <w:rPr>
                <w:noProof/>
                <w:webHidden/>
              </w:rPr>
              <w:fldChar w:fldCharType="separate"/>
            </w:r>
            <w:r w:rsidR="00850630">
              <w:rPr>
                <w:noProof/>
                <w:webHidden/>
              </w:rPr>
              <w:t>8</w:t>
            </w:r>
            <w:r>
              <w:rPr>
                <w:noProof/>
                <w:webHidden/>
              </w:rPr>
              <w:fldChar w:fldCharType="end"/>
            </w:r>
          </w:hyperlink>
        </w:p>
        <w:p w14:paraId="49CEB7F2" w14:textId="46754E50" w:rsidR="00601C90" w:rsidRDefault="00601C90">
          <w:pPr>
            <w:pStyle w:val="Obsah3"/>
            <w:rPr>
              <w:rFonts w:eastAsiaTheme="minorEastAsia"/>
              <w:noProof/>
              <w:kern w:val="2"/>
              <w:lang w:eastAsia="cs-CZ"/>
              <w14:ligatures w14:val="standardContextual"/>
            </w:rPr>
          </w:pPr>
          <w:hyperlink w:anchor="_Toc157428777" w:history="1">
            <w:r w:rsidRPr="00804C3B">
              <w:rPr>
                <w:rStyle w:val="Hypertextovodkaz"/>
                <w:noProof/>
                <w:lang w:val="en-GB"/>
              </w:rPr>
              <w:t>2.2.10 Transport pressure air from the Škoda Auto</w:t>
            </w:r>
            <w:r>
              <w:rPr>
                <w:noProof/>
                <w:webHidden/>
              </w:rPr>
              <w:tab/>
            </w:r>
            <w:r>
              <w:rPr>
                <w:noProof/>
                <w:webHidden/>
              </w:rPr>
              <w:fldChar w:fldCharType="begin"/>
            </w:r>
            <w:r>
              <w:rPr>
                <w:noProof/>
                <w:webHidden/>
              </w:rPr>
              <w:instrText xml:space="preserve"> PAGEREF _Toc157428777 \h </w:instrText>
            </w:r>
            <w:r>
              <w:rPr>
                <w:noProof/>
                <w:webHidden/>
              </w:rPr>
            </w:r>
            <w:r>
              <w:rPr>
                <w:noProof/>
                <w:webHidden/>
              </w:rPr>
              <w:fldChar w:fldCharType="separate"/>
            </w:r>
            <w:r w:rsidR="00850630">
              <w:rPr>
                <w:noProof/>
                <w:webHidden/>
              </w:rPr>
              <w:t>8</w:t>
            </w:r>
            <w:r>
              <w:rPr>
                <w:noProof/>
                <w:webHidden/>
              </w:rPr>
              <w:fldChar w:fldCharType="end"/>
            </w:r>
          </w:hyperlink>
        </w:p>
        <w:p w14:paraId="1A7390E3" w14:textId="3F31080B" w:rsidR="00601C90" w:rsidRDefault="00601C90">
          <w:pPr>
            <w:pStyle w:val="Obsah1"/>
            <w:tabs>
              <w:tab w:val="right" w:leader="dot" w:pos="9062"/>
            </w:tabs>
            <w:rPr>
              <w:rFonts w:eastAsiaTheme="minorEastAsia"/>
              <w:noProof/>
              <w:kern w:val="2"/>
              <w:lang w:eastAsia="cs-CZ"/>
              <w14:ligatures w14:val="standardContextual"/>
            </w:rPr>
          </w:pPr>
          <w:hyperlink w:anchor="_Toc157428778" w:history="1">
            <w:r w:rsidRPr="00804C3B">
              <w:rPr>
                <w:rStyle w:val="Hypertextovodkaz"/>
                <w:caps/>
                <w:noProof/>
                <w:lang w:val="en-GB"/>
              </w:rPr>
              <w:t>3</w:t>
            </w:r>
            <w:r w:rsidRPr="00804C3B">
              <w:rPr>
                <w:rStyle w:val="Hypertextovodkaz"/>
                <w:noProof/>
                <w:lang w:val="en-GB"/>
              </w:rPr>
              <w:t xml:space="preserve"> CONDITIONS OF GUARANTEE MEASUREMENT</w:t>
            </w:r>
            <w:r>
              <w:rPr>
                <w:noProof/>
                <w:webHidden/>
              </w:rPr>
              <w:tab/>
            </w:r>
            <w:r>
              <w:rPr>
                <w:noProof/>
                <w:webHidden/>
              </w:rPr>
              <w:fldChar w:fldCharType="begin"/>
            </w:r>
            <w:r>
              <w:rPr>
                <w:noProof/>
                <w:webHidden/>
              </w:rPr>
              <w:instrText xml:space="preserve"> PAGEREF _Toc157428778 \h </w:instrText>
            </w:r>
            <w:r>
              <w:rPr>
                <w:noProof/>
                <w:webHidden/>
              </w:rPr>
            </w:r>
            <w:r>
              <w:rPr>
                <w:noProof/>
                <w:webHidden/>
              </w:rPr>
              <w:fldChar w:fldCharType="separate"/>
            </w:r>
            <w:r w:rsidR="00850630">
              <w:rPr>
                <w:noProof/>
                <w:webHidden/>
              </w:rPr>
              <w:t>9</w:t>
            </w:r>
            <w:r>
              <w:rPr>
                <w:noProof/>
                <w:webHidden/>
              </w:rPr>
              <w:fldChar w:fldCharType="end"/>
            </w:r>
          </w:hyperlink>
        </w:p>
        <w:p w14:paraId="5E8A235D" w14:textId="5C84A780" w:rsidR="00601C90" w:rsidRDefault="00601C90">
          <w:pPr>
            <w:pStyle w:val="Obsah2"/>
            <w:rPr>
              <w:rFonts w:eastAsiaTheme="minorEastAsia"/>
              <w:noProof/>
              <w:kern w:val="2"/>
              <w:lang w:eastAsia="cs-CZ"/>
              <w14:ligatures w14:val="standardContextual"/>
            </w:rPr>
          </w:pPr>
          <w:hyperlink w:anchor="_Toc157428779" w:history="1">
            <w:r w:rsidRPr="00804C3B">
              <w:rPr>
                <w:rStyle w:val="Hypertextovodkaz"/>
                <w:bCs/>
                <w:noProof/>
              </w:rPr>
              <w:t>3.1</w:t>
            </w:r>
            <w:r w:rsidRPr="00804C3B">
              <w:rPr>
                <w:rStyle w:val="Hypertextovodkaz"/>
                <w:noProof/>
              </w:rPr>
              <w:t xml:space="preserve"> General conditions</w:t>
            </w:r>
            <w:r>
              <w:rPr>
                <w:noProof/>
                <w:webHidden/>
              </w:rPr>
              <w:tab/>
            </w:r>
            <w:r>
              <w:rPr>
                <w:noProof/>
                <w:webHidden/>
              </w:rPr>
              <w:fldChar w:fldCharType="begin"/>
            </w:r>
            <w:r>
              <w:rPr>
                <w:noProof/>
                <w:webHidden/>
              </w:rPr>
              <w:instrText xml:space="preserve"> PAGEREF _Toc157428779 \h </w:instrText>
            </w:r>
            <w:r>
              <w:rPr>
                <w:noProof/>
                <w:webHidden/>
              </w:rPr>
            </w:r>
            <w:r>
              <w:rPr>
                <w:noProof/>
                <w:webHidden/>
              </w:rPr>
              <w:fldChar w:fldCharType="separate"/>
            </w:r>
            <w:r w:rsidR="00850630">
              <w:rPr>
                <w:noProof/>
                <w:webHidden/>
              </w:rPr>
              <w:t>9</w:t>
            </w:r>
            <w:r>
              <w:rPr>
                <w:noProof/>
                <w:webHidden/>
              </w:rPr>
              <w:fldChar w:fldCharType="end"/>
            </w:r>
          </w:hyperlink>
        </w:p>
        <w:p w14:paraId="747B8AE3" w14:textId="6821AB71" w:rsidR="00601C90" w:rsidRDefault="00601C90">
          <w:pPr>
            <w:pStyle w:val="Obsah3"/>
            <w:rPr>
              <w:rFonts w:eastAsiaTheme="minorEastAsia"/>
              <w:noProof/>
              <w:kern w:val="2"/>
              <w:lang w:eastAsia="cs-CZ"/>
              <w14:ligatures w14:val="standardContextual"/>
            </w:rPr>
          </w:pPr>
          <w:hyperlink w:anchor="_Toc157428780" w:history="1">
            <w:r w:rsidRPr="00804C3B">
              <w:rPr>
                <w:rStyle w:val="Hypertextovodkaz"/>
                <w:noProof/>
                <w:lang w:val="en-GB"/>
              </w:rPr>
              <w:t>3.1.1 THE TESTING COMPANY</w:t>
            </w:r>
            <w:r>
              <w:rPr>
                <w:noProof/>
                <w:webHidden/>
              </w:rPr>
              <w:tab/>
            </w:r>
            <w:r>
              <w:rPr>
                <w:noProof/>
                <w:webHidden/>
              </w:rPr>
              <w:fldChar w:fldCharType="begin"/>
            </w:r>
            <w:r>
              <w:rPr>
                <w:noProof/>
                <w:webHidden/>
              </w:rPr>
              <w:instrText xml:space="preserve"> PAGEREF _Toc157428780 \h </w:instrText>
            </w:r>
            <w:r>
              <w:rPr>
                <w:noProof/>
                <w:webHidden/>
              </w:rPr>
            </w:r>
            <w:r>
              <w:rPr>
                <w:noProof/>
                <w:webHidden/>
              </w:rPr>
              <w:fldChar w:fldCharType="separate"/>
            </w:r>
            <w:r w:rsidR="00850630">
              <w:rPr>
                <w:noProof/>
                <w:webHidden/>
              </w:rPr>
              <w:t>9</w:t>
            </w:r>
            <w:r>
              <w:rPr>
                <w:noProof/>
                <w:webHidden/>
              </w:rPr>
              <w:fldChar w:fldCharType="end"/>
            </w:r>
          </w:hyperlink>
        </w:p>
        <w:p w14:paraId="428C1A14" w14:textId="15E88A46" w:rsidR="00601C90" w:rsidRDefault="00601C90">
          <w:pPr>
            <w:pStyle w:val="Obsah3"/>
            <w:rPr>
              <w:rFonts w:eastAsiaTheme="minorEastAsia"/>
              <w:noProof/>
              <w:kern w:val="2"/>
              <w:lang w:eastAsia="cs-CZ"/>
              <w14:ligatures w14:val="standardContextual"/>
            </w:rPr>
          </w:pPr>
          <w:hyperlink w:anchor="_Toc157428781" w:history="1">
            <w:r w:rsidRPr="00804C3B">
              <w:rPr>
                <w:rStyle w:val="Hypertextovodkaz"/>
                <w:noProof/>
                <w:lang w:val="en-GB"/>
              </w:rPr>
              <w:t>3.1.2 THE PROJECT OF GUARANTEE MEASUREMENT</w:t>
            </w:r>
            <w:r>
              <w:rPr>
                <w:noProof/>
                <w:webHidden/>
              </w:rPr>
              <w:tab/>
            </w:r>
            <w:r>
              <w:rPr>
                <w:noProof/>
                <w:webHidden/>
              </w:rPr>
              <w:fldChar w:fldCharType="begin"/>
            </w:r>
            <w:r>
              <w:rPr>
                <w:noProof/>
                <w:webHidden/>
              </w:rPr>
              <w:instrText xml:space="preserve"> PAGEREF _Toc157428781 \h </w:instrText>
            </w:r>
            <w:r>
              <w:rPr>
                <w:noProof/>
                <w:webHidden/>
              </w:rPr>
            </w:r>
            <w:r>
              <w:rPr>
                <w:noProof/>
                <w:webHidden/>
              </w:rPr>
              <w:fldChar w:fldCharType="separate"/>
            </w:r>
            <w:r w:rsidR="00850630">
              <w:rPr>
                <w:noProof/>
                <w:webHidden/>
              </w:rPr>
              <w:t>9</w:t>
            </w:r>
            <w:r>
              <w:rPr>
                <w:noProof/>
                <w:webHidden/>
              </w:rPr>
              <w:fldChar w:fldCharType="end"/>
            </w:r>
          </w:hyperlink>
        </w:p>
        <w:p w14:paraId="13D15599" w14:textId="3F48B0E1" w:rsidR="00601C90" w:rsidRDefault="00601C90">
          <w:pPr>
            <w:pStyle w:val="Obsah3"/>
            <w:rPr>
              <w:rFonts w:eastAsiaTheme="minorEastAsia"/>
              <w:noProof/>
              <w:kern w:val="2"/>
              <w:lang w:eastAsia="cs-CZ"/>
              <w14:ligatures w14:val="standardContextual"/>
            </w:rPr>
          </w:pPr>
          <w:hyperlink w:anchor="_Toc157428782" w:history="1">
            <w:r w:rsidRPr="00804C3B">
              <w:rPr>
                <w:rStyle w:val="Hypertextovodkaz"/>
                <w:noProof/>
                <w:lang w:val="en-GB"/>
              </w:rPr>
              <w:t>3.1.3 The CLIENT cooperation</w:t>
            </w:r>
            <w:r>
              <w:rPr>
                <w:noProof/>
                <w:webHidden/>
              </w:rPr>
              <w:tab/>
            </w:r>
            <w:r>
              <w:rPr>
                <w:noProof/>
                <w:webHidden/>
              </w:rPr>
              <w:fldChar w:fldCharType="begin"/>
            </w:r>
            <w:r>
              <w:rPr>
                <w:noProof/>
                <w:webHidden/>
              </w:rPr>
              <w:instrText xml:space="preserve"> PAGEREF _Toc157428782 \h </w:instrText>
            </w:r>
            <w:r>
              <w:rPr>
                <w:noProof/>
                <w:webHidden/>
              </w:rPr>
            </w:r>
            <w:r>
              <w:rPr>
                <w:noProof/>
                <w:webHidden/>
              </w:rPr>
              <w:fldChar w:fldCharType="separate"/>
            </w:r>
            <w:r w:rsidR="00850630">
              <w:rPr>
                <w:noProof/>
                <w:webHidden/>
              </w:rPr>
              <w:t>9</w:t>
            </w:r>
            <w:r>
              <w:rPr>
                <w:noProof/>
                <w:webHidden/>
              </w:rPr>
              <w:fldChar w:fldCharType="end"/>
            </w:r>
          </w:hyperlink>
        </w:p>
        <w:p w14:paraId="60CD8A60" w14:textId="0DEF23F1" w:rsidR="00601C90" w:rsidRDefault="00601C90">
          <w:pPr>
            <w:pStyle w:val="Obsah3"/>
            <w:rPr>
              <w:rFonts w:eastAsiaTheme="minorEastAsia"/>
              <w:noProof/>
              <w:kern w:val="2"/>
              <w:lang w:eastAsia="cs-CZ"/>
              <w14:ligatures w14:val="standardContextual"/>
            </w:rPr>
          </w:pPr>
          <w:hyperlink w:anchor="_Toc157428783" w:history="1">
            <w:r w:rsidRPr="00804C3B">
              <w:rPr>
                <w:rStyle w:val="Hypertextovodkaz"/>
                <w:noProof/>
                <w:lang w:val="en-GB"/>
              </w:rPr>
              <w:t>3.1.4 Further conditions</w:t>
            </w:r>
            <w:r>
              <w:rPr>
                <w:noProof/>
                <w:webHidden/>
              </w:rPr>
              <w:tab/>
            </w:r>
            <w:r>
              <w:rPr>
                <w:noProof/>
                <w:webHidden/>
              </w:rPr>
              <w:fldChar w:fldCharType="begin"/>
            </w:r>
            <w:r>
              <w:rPr>
                <w:noProof/>
                <w:webHidden/>
              </w:rPr>
              <w:instrText xml:space="preserve"> PAGEREF _Toc157428783 \h </w:instrText>
            </w:r>
            <w:r>
              <w:rPr>
                <w:noProof/>
                <w:webHidden/>
              </w:rPr>
            </w:r>
            <w:r>
              <w:rPr>
                <w:noProof/>
                <w:webHidden/>
              </w:rPr>
              <w:fldChar w:fldCharType="separate"/>
            </w:r>
            <w:r w:rsidR="00850630">
              <w:rPr>
                <w:noProof/>
                <w:webHidden/>
              </w:rPr>
              <w:t>9</w:t>
            </w:r>
            <w:r>
              <w:rPr>
                <w:noProof/>
                <w:webHidden/>
              </w:rPr>
              <w:fldChar w:fldCharType="end"/>
            </w:r>
          </w:hyperlink>
        </w:p>
        <w:p w14:paraId="48425CC4" w14:textId="56AB37BB" w:rsidR="00601C90" w:rsidRDefault="00601C90">
          <w:pPr>
            <w:pStyle w:val="Obsah3"/>
            <w:rPr>
              <w:rFonts w:eastAsiaTheme="minorEastAsia"/>
              <w:noProof/>
              <w:kern w:val="2"/>
              <w:lang w:eastAsia="cs-CZ"/>
              <w14:ligatures w14:val="standardContextual"/>
            </w:rPr>
          </w:pPr>
          <w:hyperlink w:anchor="_Toc157428784" w:history="1">
            <w:r w:rsidRPr="00804C3B">
              <w:rPr>
                <w:rStyle w:val="Hypertextovodkaz"/>
                <w:noProof/>
                <w:lang w:val="en-GB"/>
              </w:rPr>
              <w:t>3.1.5 Performance levels for the tests</w:t>
            </w:r>
            <w:r>
              <w:rPr>
                <w:noProof/>
                <w:webHidden/>
              </w:rPr>
              <w:tab/>
            </w:r>
            <w:r>
              <w:rPr>
                <w:noProof/>
                <w:webHidden/>
              </w:rPr>
              <w:fldChar w:fldCharType="begin"/>
            </w:r>
            <w:r>
              <w:rPr>
                <w:noProof/>
                <w:webHidden/>
              </w:rPr>
              <w:instrText xml:space="preserve"> PAGEREF _Toc157428784 \h </w:instrText>
            </w:r>
            <w:r>
              <w:rPr>
                <w:noProof/>
                <w:webHidden/>
              </w:rPr>
            </w:r>
            <w:r>
              <w:rPr>
                <w:noProof/>
                <w:webHidden/>
              </w:rPr>
              <w:fldChar w:fldCharType="separate"/>
            </w:r>
            <w:r w:rsidR="00850630">
              <w:rPr>
                <w:noProof/>
                <w:webHidden/>
              </w:rPr>
              <w:t>10</w:t>
            </w:r>
            <w:r>
              <w:rPr>
                <w:noProof/>
                <w:webHidden/>
              </w:rPr>
              <w:fldChar w:fldCharType="end"/>
            </w:r>
          </w:hyperlink>
        </w:p>
        <w:p w14:paraId="34EDA784" w14:textId="06E77273" w:rsidR="00601C90" w:rsidRDefault="00601C90">
          <w:pPr>
            <w:pStyle w:val="Obsah2"/>
            <w:rPr>
              <w:rFonts w:eastAsiaTheme="minorEastAsia"/>
              <w:noProof/>
              <w:kern w:val="2"/>
              <w:lang w:eastAsia="cs-CZ"/>
              <w14:ligatures w14:val="standardContextual"/>
            </w:rPr>
          </w:pPr>
          <w:hyperlink w:anchor="_Toc157428785" w:history="1">
            <w:r w:rsidRPr="00804C3B">
              <w:rPr>
                <w:rStyle w:val="Hypertextovodkaz"/>
                <w:noProof/>
              </w:rPr>
              <w:t>3.2 Preliminary measurements of some guaranteed values during COMPREHENSIVE EXAMINATIONS AND A TRIAL RUN</w:t>
            </w:r>
            <w:r>
              <w:rPr>
                <w:noProof/>
                <w:webHidden/>
              </w:rPr>
              <w:tab/>
            </w:r>
            <w:r>
              <w:rPr>
                <w:noProof/>
                <w:webHidden/>
              </w:rPr>
              <w:fldChar w:fldCharType="begin"/>
            </w:r>
            <w:r>
              <w:rPr>
                <w:noProof/>
                <w:webHidden/>
              </w:rPr>
              <w:instrText xml:space="preserve"> PAGEREF _Toc157428785 \h </w:instrText>
            </w:r>
            <w:r>
              <w:rPr>
                <w:noProof/>
                <w:webHidden/>
              </w:rPr>
            </w:r>
            <w:r>
              <w:rPr>
                <w:noProof/>
                <w:webHidden/>
              </w:rPr>
              <w:fldChar w:fldCharType="separate"/>
            </w:r>
            <w:r w:rsidR="00850630">
              <w:rPr>
                <w:noProof/>
                <w:webHidden/>
              </w:rPr>
              <w:t>10</w:t>
            </w:r>
            <w:r>
              <w:rPr>
                <w:noProof/>
                <w:webHidden/>
              </w:rPr>
              <w:fldChar w:fldCharType="end"/>
            </w:r>
          </w:hyperlink>
        </w:p>
        <w:p w14:paraId="1C404467" w14:textId="41585882" w:rsidR="00601C90" w:rsidRDefault="00601C90">
          <w:pPr>
            <w:pStyle w:val="Obsah3"/>
            <w:rPr>
              <w:rFonts w:eastAsiaTheme="minorEastAsia"/>
              <w:noProof/>
              <w:kern w:val="2"/>
              <w:lang w:eastAsia="cs-CZ"/>
              <w14:ligatures w14:val="standardContextual"/>
            </w:rPr>
          </w:pPr>
          <w:hyperlink w:anchor="_Toc157428786" w:history="1">
            <w:r w:rsidRPr="00804C3B">
              <w:rPr>
                <w:rStyle w:val="Hypertextovodkaz"/>
                <w:noProof/>
                <w:lang w:val="en-GB"/>
              </w:rPr>
              <w:t>3.2.1 Measurement of guaranteed emission values</w:t>
            </w:r>
            <w:r>
              <w:rPr>
                <w:noProof/>
                <w:webHidden/>
              </w:rPr>
              <w:tab/>
            </w:r>
            <w:r>
              <w:rPr>
                <w:noProof/>
                <w:webHidden/>
              </w:rPr>
              <w:fldChar w:fldCharType="begin"/>
            </w:r>
            <w:r>
              <w:rPr>
                <w:noProof/>
                <w:webHidden/>
              </w:rPr>
              <w:instrText xml:space="preserve"> PAGEREF _Toc157428786 \h </w:instrText>
            </w:r>
            <w:r>
              <w:rPr>
                <w:noProof/>
                <w:webHidden/>
              </w:rPr>
            </w:r>
            <w:r>
              <w:rPr>
                <w:noProof/>
                <w:webHidden/>
              </w:rPr>
              <w:fldChar w:fldCharType="separate"/>
            </w:r>
            <w:r w:rsidR="00850630">
              <w:rPr>
                <w:noProof/>
                <w:webHidden/>
              </w:rPr>
              <w:t>10</w:t>
            </w:r>
            <w:r>
              <w:rPr>
                <w:noProof/>
                <w:webHidden/>
              </w:rPr>
              <w:fldChar w:fldCharType="end"/>
            </w:r>
          </w:hyperlink>
        </w:p>
        <w:p w14:paraId="688CE7E6" w14:textId="71F51484" w:rsidR="00601C90" w:rsidRDefault="00601C90">
          <w:pPr>
            <w:pStyle w:val="Obsah3"/>
            <w:rPr>
              <w:rFonts w:eastAsiaTheme="minorEastAsia"/>
              <w:noProof/>
              <w:kern w:val="2"/>
              <w:lang w:eastAsia="cs-CZ"/>
              <w14:ligatures w14:val="standardContextual"/>
            </w:rPr>
          </w:pPr>
          <w:hyperlink w:anchor="_Toc157428787" w:history="1">
            <w:r w:rsidRPr="00804C3B">
              <w:rPr>
                <w:rStyle w:val="Hypertextovodkaz"/>
                <w:noProof/>
                <w:lang w:val="en-GB"/>
              </w:rPr>
              <w:t>3.2.2 Emission measuring device</w:t>
            </w:r>
            <w:r>
              <w:rPr>
                <w:noProof/>
                <w:webHidden/>
              </w:rPr>
              <w:tab/>
            </w:r>
            <w:r>
              <w:rPr>
                <w:noProof/>
                <w:webHidden/>
              </w:rPr>
              <w:fldChar w:fldCharType="begin"/>
            </w:r>
            <w:r>
              <w:rPr>
                <w:noProof/>
                <w:webHidden/>
              </w:rPr>
              <w:instrText xml:space="preserve"> PAGEREF _Toc157428787 \h </w:instrText>
            </w:r>
            <w:r>
              <w:rPr>
                <w:noProof/>
                <w:webHidden/>
              </w:rPr>
            </w:r>
            <w:r>
              <w:rPr>
                <w:noProof/>
                <w:webHidden/>
              </w:rPr>
              <w:fldChar w:fldCharType="separate"/>
            </w:r>
            <w:r w:rsidR="00850630">
              <w:rPr>
                <w:noProof/>
                <w:webHidden/>
              </w:rPr>
              <w:t>10</w:t>
            </w:r>
            <w:r>
              <w:rPr>
                <w:noProof/>
                <w:webHidden/>
              </w:rPr>
              <w:fldChar w:fldCharType="end"/>
            </w:r>
          </w:hyperlink>
        </w:p>
        <w:p w14:paraId="00A96383" w14:textId="292CA8A9" w:rsidR="00601C90" w:rsidRDefault="00601C90">
          <w:pPr>
            <w:pStyle w:val="Obsah3"/>
            <w:rPr>
              <w:rFonts w:eastAsiaTheme="minorEastAsia"/>
              <w:noProof/>
              <w:kern w:val="2"/>
              <w:lang w:eastAsia="cs-CZ"/>
              <w14:ligatures w14:val="standardContextual"/>
            </w:rPr>
          </w:pPr>
          <w:hyperlink w:anchor="_Toc157428788" w:history="1">
            <w:r w:rsidRPr="00804C3B">
              <w:rPr>
                <w:rStyle w:val="Hypertextovodkaz"/>
                <w:noProof/>
                <w:lang w:val="en-GB"/>
              </w:rPr>
              <w:t>3.2.3 Measurements of other guaranteed parameters</w:t>
            </w:r>
            <w:r>
              <w:rPr>
                <w:noProof/>
                <w:webHidden/>
              </w:rPr>
              <w:tab/>
            </w:r>
            <w:r>
              <w:rPr>
                <w:noProof/>
                <w:webHidden/>
              </w:rPr>
              <w:fldChar w:fldCharType="begin"/>
            </w:r>
            <w:r>
              <w:rPr>
                <w:noProof/>
                <w:webHidden/>
              </w:rPr>
              <w:instrText xml:space="preserve"> PAGEREF _Toc157428788 \h </w:instrText>
            </w:r>
            <w:r>
              <w:rPr>
                <w:noProof/>
                <w:webHidden/>
              </w:rPr>
            </w:r>
            <w:r>
              <w:rPr>
                <w:noProof/>
                <w:webHidden/>
              </w:rPr>
              <w:fldChar w:fldCharType="separate"/>
            </w:r>
            <w:r w:rsidR="00850630">
              <w:rPr>
                <w:noProof/>
                <w:webHidden/>
              </w:rPr>
              <w:t>10</w:t>
            </w:r>
            <w:r>
              <w:rPr>
                <w:noProof/>
                <w:webHidden/>
              </w:rPr>
              <w:fldChar w:fldCharType="end"/>
            </w:r>
          </w:hyperlink>
        </w:p>
        <w:p w14:paraId="7D5B3CDA" w14:textId="41E8E7F3" w:rsidR="00601C90" w:rsidRDefault="00601C90">
          <w:pPr>
            <w:pStyle w:val="Obsah2"/>
            <w:rPr>
              <w:rFonts w:eastAsiaTheme="minorEastAsia"/>
              <w:noProof/>
              <w:kern w:val="2"/>
              <w:lang w:eastAsia="cs-CZ"/>
              <w14:ligatures w14:val="standardContextual"/>
            </w:rPr>
          </w:pPr>
          <w:hyperlink w:anchor="_Toc157428789" w:history="1">
            <w:r w:rsidRPr="00804C3B">
              <w:rPr>
                <w:rStyle w:val="Hypertextovodkaz"/>
                <w:noProof/>
              </w:rPr>
              <w:t>3.3 GUARANTEE TEST A</w:t>
            </w:r>
            <w:r>
              <w:rPr>
                <w:noProof/>
                <w:webHidden/>
              </w:rPr>
              <w:tab/>
            </w:r>
            <w:r>
              <w:rPr>
                <w:noProof/>
                <w:webHidden/>
              </w:rPr>
              <w:fldChar w:fldCharType="begin"/>
            </w:r>
            <w:r>
              <w:rPr>
                <w:noProof/>
                <w:webHidden/>
              </w:rPr>
              <w:instrText xml:space="preserve"> PAGEREF _Toc157428789 \h </w:instrText>
            </w:r>
            <w:r>
              <w:rPr>
                <w:noProof/>
                <w:webHidden/>
              </w:rPr>
            </w:r>
            <w:r>
              <w:rPr>
                <w:noProof/>
                <w:webHidden/>
              </w:rPr>
              <w:fldChar w:fldCharType="separate"/>
            </w:r>
            <w:r w:rsidR="00850630">
              <w:rPr>
                <w:noProof/>
                <w:webHidden/>
              </w:rPr>
              <w:t>11</w:t>
            </w:r>
            <w:r>
              <w:rPr>
                <w:noProof/>
                <w:webHidden/>
              </w:rPr>
              <w:fldChar w:fldCharType="end"/>
            </w:r>
          </w:hyperlink>
        </w:p>
        <w:p w14:paraId="303A741A" w14:textId="57E1BEC9" w:rsidR="00601C90" w:rsidRDefault="00601C90">
          <w:pPr>
            <w:pStyle w:val="Obsah2"/>
            <w:rPr>
              <w:rFonts w:eastAsiaTheme="minorEastAsia"/>
              <w:noProof/>
              <w:kern w:val="2"/>
              <w:lang w:eastAsia="cs-CZ"/>
              <w14:ligatures w14:val="standardContextual"/>
            </w:rPr>
          </w:pPr>
          <w:hyperlink w:anchor="_Toc157428790" w:history="1">
            <w:r w:rsidRPr="00804C3B">
              <w:rPr>
                <w:rStyle w:val="Hypertextovodkaz"/>
                <w:noProof/>
              </w:rPr>
              <w:t>3.4 Guarantee Measurements during the GUARANTEE PERIOD</w:t>
            </w:r>
            <w:r>
              <w:rPr>
                <w:noProof/>
                <w:webHidden/>
              </w:rPr>
              <w:tab/>
            </w:r>
            <w:r>
              <w:rPr>
                <w:noProof/>
                <w:webHidden/>
              </w:rPr>
              <w:fldChar w:fldCharType="begin"/>
            </w:r>
            <w:r>
              <w:rPr>
                <w:noProof/>
                <w:webHidden/>
              </w:rPr>
              <w:instrText xml:space="preserve"> PAGEREF _Toc157428790 \h </w:instrText>
            </w:r>
            <w:r>
              <w:rPr>
                <w:noProof/>
                <w:webHidden/>
              </w:rPr>
            </w:r>
            <w:r>
              <w:rPr>
                <w:noProof/>
                <w:webHidden/>
              </w:rPr>
              <w:fldChar w:fldCharType="separate"/>
            </w:r>
            <w:r w:rsidR="00850630">
              <w:rPr>
                <w:noProof/>
                <w:webHidden/>
              </w:rPr>
              <w:t>11</w:t>
            </w:r>
            <w:r>
              <w:rPr>
                <w:noProof/>
                <w:webHidden/>
              </w:rPr>
              <w:fldChar w:fldCharType="end"/>
            </w:r>
          </w:hyperlink>
        </w:p>
        <w:p w14:paraId="4D84E708" w14:textId="46322EB0" w:rsidR="00601C90" w:rsidRDefault="00601C90">
          <w:pPr>
            <w:pStyle w:val="Obsah2"/>
            <w:rPr>
              <w:rFonts w:eastAsiaTheme="minorEastAsia"/>
              <w:noProof/>
              <w:kern w:val="2"/>
              <w:lang w:eastAsia="cs-CZ"/>
              <w14:ligatures w14:val="standardContextual"/>
            </w:rPr>
          </w:pPr>
          <w:hyperlink w:anchor="_Toc157428791" w:history="1">
            <w:r w:rsidRPr="00804C3B">
              <w:rPr>
                <w:rStyle w:val="Hypertextovodkaz"/>
                <w:noProof/>
              </w:rPr>
              <w:t>3.5 GUARANTEE TEST B</w:t>
            </w:r>
            <w:r>
              <w:rPr>
                <w:noProof/>
                <w:webHidden/>
              </w:rPr>
              <w:tab/>
            </w:r>
            <w:r>
              <w:rPr>
                <w:noProof/>
                <w:webHidden/>
              </w:rPr>
              <w:fldChar w:fldCharType="begin"/>
            </w:r>
            <w:r>
              <w:rPr>
                <w:noProof/>
                <w:webHidden/>
              </w:rPr>
              <w:instrText xml:space="preserve"> PAGEREF _Toc157428791 \h </w:instrText>
            </w:r>
            <w:r>
              <w:rPr>
                <w:noProof/>
                <w:webHidden/>
              </w:rPr>
            </w:r>
            <w:r>
              <w:rPr>
                <w:noProof/>
                <w:webHidden/>
              </w:rPr>
              <w:fldChar w:fldCharType="separate"/>
            </w:r>
            <w:r w:rsidR="00850630">
              <w:rPr>
                <w:noProof/>
                <w:webHidden/>
              </w:rPr>
              <w:t>11</w:t>
            </w:r>
            <w:r>
              <w:rPr>
                <w:noProof/>
                <w:webHidden/>
              </w:rPr>
              <w:fldChar w:fldCharType="end"/>
            </w:r>
          </w:hyperlink>
        </w:p>
        <w:p w14:paraId="7E9FF2B9" w14:textId="47984751" w:rsidR="00601C90" w:rsidRDefault="00601C90">
          <w:pPr>
            <w:pStyle w:val="Obsah2"/>
            <w:rPr>
              <w:rFonts w:eastAsiaTheme="minorEastAsia"/>
              <w:noProof/>
              <w:kern w:val="2"/>
              <w:lang w:eastAsia="cs-CZ"/>
              <w14:ligatures w14:val="standardContextual"/>
            </w:rPr>
          </w:pPr>
          <w:hyperlink w:anchor="_Toc157428792" w:history="1">
            <w:r w:rsidRPr="00804C3B">
              <w:rPr>
                <w:rStyle w:val="Hypertextovodkaz"/>
                <w:noProof/>
              </w:rPr>
              <w:t>3.6 The Application of guaranteed measurements of guaranteed values</w:t>
            </w:r>
            <w:r>
              <w:rPr>
                <w:noProof/>
                <w:webHidden/>
              </w:rPr>
              <w:tab/>
            </w:r>
            <w:r>
              <w:rPr>
                <w:noProof/>
                <w:webHidden/>
              </w:rPr>
              <w:fldChar w:fldCharType="begin"/>
            </w:r>
            <w:r>
              <w:rPr>
                <w:noProof/>
                <w:webHidden/>
              </w:rPr>
              <w:instrText xml:space="preserve"> PAGEREF _Toc157428792 \h </w:instrText>
            </w:r>
            <w:r>
              <w:rPr>
                <w:noProof/>
                <w:webHidden/>
              </w:rPr>
            </w:r>
            <w:r>
              <w:rPr>
                <w:noProof/>
                <w:webHidden/>
              </w:rPr>
              <w:fldChar w:fldCharType="separate"/>
            </w:r>
            <w:r w:rsidR="00850630">
              <w:rPr>
                <w:noProof/>
                <w:webHidden/>
              </w:rPr>
              <w:t>11</w:t>
            </w:r>
            <w:r>
              <w:rPr>
                <w:noProof/>
                <w:webHidden/>
              </w:rPr>
              <w:fldChar w:fldCharType="end"/>
            </w:r>
          </w:hyperlink>
        </w:p>
        <w:p w14:paraId="592F94B9" w14:textId="44A54B06" w:rsidR="00601C90" w:rsidRDefault="00601C90">
          <w:pPr>
            <w:pStyle w:val="Obsah1"/>
            <w:tabs>
              <w:tab w:val="right" w:leader="dot" w:pos="9062"/>
            </w:tabs>
            <w:rPr>
              <w:rFonts w:eastAsiaTheme="minorEastAsia"/>
              <w:noProof/>
              <w:kern w:val="2"/>
              <w:lang w:eastAsia="cs-CZ"/>
              <w14:ligatures w14:val="standardContextual"/>
            </w:rPr>
          </w:pPr>
          <w:hyperlink w:anchor="_Toc157428793" w:history="1">
            <w:r w:rsidRPr="00804C3B">
              <w:rPr>
                <w:rStyle w:val="Hypertextovodkaz"/>
                <w:noProof/>
                <w:lang w:val="en-GB"/>
              </w:rPr>
              <w:t>4 GUARANTEED PARAMETERS OF THE GROUP I</w:t>
            </w:r>
            <w:r>
              <w:rPr>
                <w:noProof/>
                <w:webHidden/>
              </w:rPr>
              <w:tab/>
            </w:r>
            <w:r>
              <w:rPr>
                <w:noProof/>
                <w:webHidden/>
              </w:rPr>
              <w:fldChar w:fldCharType="begin"/>
            </w:r>
            <w:r>
              <w:rPr>
                <w:noProof/>
                <w:webHidden/>
              </w:rPr>
              <w:instrText xml:space="preserve"> PAGEREF _Toc157428793 \h </w:instrText>
            </w:r>
            <w:r>
              <w:rPr>
                <w:noProof/>
                <w:webHidden/>
              </w:rPr>
            </w:r>
            <w:r>
              <w:rPr>
                <w:noProof/>
                <w:webHidden/>
              </w:rPr>
              <w:fldChar w:fldCharType="separate"/>
            </w:r>
            <w:r w:rsidR="00850630">
              <w:rPr>
                <w:noProof/>
                <w:webHidden/>
              </w:rPr>
              <w:t>12</w:t>
            </w:r>
            <w:r>
              <w:rPr>
                <w:noProof/>
                <w:webHidden/>
              </w:rPr>
              <w:fldChar w:fldCharType="end"/>
            </w:r>
          </w:hyperlink>
        </w:p>
        <w:p w14:paraId="11695E3E" w14:textId="59F8B3EA" w:rsidR="00601C90" w:rsidRDefault="00601C90">
          <w:pPr>
            <w:pStyle w:val="Obsah2"/>
            <w:rPr>
              <w:rFonts w:eastAsiaTheme="minorEastAsia"/>
              <w:noProof/>
              <w:kern w:val="2"/>
              <w:lang w:eastAsia="cs-CZ"/>
              <w14:ligatures w14:val="standardContextual"/>
            </w:rPr>
          </w:pPr>
          <w:hyperlink w:anchor="_Toc157428794" w:history="1">
            <w:r w:rsidRPr="00804C3B">
              <w:rPr>
                <w:rStyle w:val="Hypertextovodkaz"/>
                <w:noProof/>
              </w:rPr>
              <w:t>4.1 Emissions</w:t>
            </w:r>
            <w:r>
              <w:rPr>
                <w:noProof/>
                <w:webHidden/>
              </w:rPr>
              <w:tab/>
            </w:r>
            <w:r>
              <w:rPr>
                <w:noProof/>
                <w:webHidden/>
              </w:rPr>
              <w:fldChar w:fldCharType="begin"/>
            </w:r>
            <w:r>
              <w:rPr>
                <w:noProof/>
                <w:webHidden/>
              </w:rPr>
              <w:instrText xml:space="preserve"> PAGEREF _Toc157428794 \h </w:instrText>
            </w:r>
            <w:r>
              <w:rPr>
                <w:noProof/>
                <w:webHidden/>
              </w:rPr>
            </w:r>
            <w:r>
              <w:rPr>
                <w:noProof/>
                <w:webHidden/>
              </w:rPr>
              <w:fldChar w:fldCharType="separate"/>
            </w:r>
            <w:r w:rsidR="00850630">
              <w:rPr>
                <w:noProof/>
                <w:webHidden/>
              </w:rPr>
              <w:t>12</w:t>
            </w:r>
            <w:r>
              <w:rPr>
                <w:noProof/>
                <w:webHidden/>
              </w:rPr>
              <w:fldChar w:fldCharType="end"/>
            </w:r>
          </w:hyperlink>
        </w:p>
        <w:p w14:paraId="12512C9E" w14:textId="6643FD6C" w:rsidR="00601C90" w:rsidRDefault="00601C90">
          <w:pPr>
            <w:pStyle w:val="Obsah3"/>
            <w:rPr>
              <w:rFonts w:eastAsiaTheme="minorEastAsia"/>
              <w:noProof/>
              <w:kern w:val="2"/>
              <w:lang w:eastAsia="cs-CZ"/>
              <w14:ligatures w14:val="standardContextual"/>
            </w:rPr>
          </w:pPr>
          <w:hyperlink w:anchor="_Toc157428795" w:history="1">
            <w:r w:rsidRPr="00804C3B">
              <w:rPr>
                <w:rStyle w:val="Hypertextovodkaz"/>
                <w:noProof/>
                <w:lang w:val="en-GB"/>
              </w:rPr>
              <w:t>4.1.1 Emissions - General conditions</w:t>
            </w:r>
            <w:r>
              <w:rPr>
                <w:noProof/>
                <w:webHidden/>
              </w:rPr>
              <w:tab/>
            </w:r>
            <w:r>
              <w:rPr>
                <w:noProof/>
                <w:webHidden/>
              </w:rPr>
              <w:fldChar w:fldCharType="begin"/>
            </w:r>
            <w:r>
              <w:rPr>
                <w:noProof/>
                <w:webHidden/>
              </w:rPr>
              <w:instrText xml:space="preserve"> PAGEREF _Toc157428795 \h </w:instrText>
            </w:r>
            <w:r>
              <w:rPr>
                <w:noProof/>
                <w:webHidden/>
              </w:rPr>
            </w:r>
            <w:r>
              <w:rPr>
                <w:noProof/>
                <w:webHidden/>
              </w:rPr>
              <w:fldChar w:fldCharType="separate"/>
            </w:r>
            <w:r w:rsidR="00850630">
              <w:rPr>
                <w:noProof/>
                <w:webHidden/>
              </w:rPr>
              <w:t>12</w:t>
            </w:r>
            <w:r>
              <w:rPr>
                <w:noProof/>
                <w:webHidden/>
              </w:rPr>
              <w:fldChar w:fldCharType="end"/>
            </w:r>
          </w:hyperlink>
        </w:p>
        <w:p w14:paraId="4F2976CC" w14:textId="0983365F" w:rsidR="00601C90" w:rsidRDefault="00601C90">
          <w:pPr>
            <w:pStyle w:val="Obsah3"/>
            <w:rPr>
              <w:rFonts w:eastAsiaTheme="minorEastAsia"/>
              <w:noProof/>
              <w:kern w:val="2"/>
              <w:lang w:eastAsia="cs-CZ"/>
              <w14:ligatures w14:val="standardContextual"/>
            </w:rPr>
          </w:pPr>
          <w:hyperlink w:anchor="_Toc157428796" w:history="1">
            <w:r w:rsidRPr="00804C3B">
              <w:rPr>
                <w:rStyle w:val="Hypertextovodkaz"/>
                <w:noProof/>
                <w:lang w:val="en-GB"/>
              </w:rPr>
              <w:t>4.1.2 The assessment of emission limits measurement</w:t>
            </w:r>
            <w:r>
              <w:rPr>
                <w:noProof/>
                <w:webHidden/>
              </w:rPr>
              <w:tab/>
            </w:r>
            <w:r>
              <w:rPr>
                <w:noProof/>
                <w:webHidden/>
              </w:rPr>
              <w:fldChar w:fldCharType="begin"/>
            </w:r>
            <w:r>
              <w:rPr>
                <w:noProof/>
                <w:webHidden/>
              </w:rPr>
              <w:instrText xml:space="preserve"> PAGEREF _Toc157428796 \h </w:instrText>
            </w:r>
            <w:r>
              <w:rPr>
                <w:noProof/>
                <w:webHidden/>
              </w:rPr>
            </w:r>
            <w:r>
              <w:rPr>
                <w:noProof/>
                <w:webHidden/>
              </w:rPr>
              <w:fldChar w:fldCharType="separate"/>
            </w:r>
            <w:r w:rsidR="00850630">
              <w:rPr>
                <w:noProof/>
                <w:webHidden/>
              </w:rPr>
              <w:t>13</w:t>
            </w:r>
            <w:r>
              <w:rPr>
                <w:noProof/>
                <w:webHidden/>
              </w:rPr>
              <w:fldChar w:fldCharType="end"/>
            </w:r>
          </w:hyperlink>
        </w:p>
        <w:p w14:paraId="04BF624E" w14:textId="162D7F81" w:rsidR="00601C90" w:rsidRDefault="00601C90">
          <w:pPr>
            <w:pStyle w:val="Obsah3"/>
            <w:rPr>
              <w:rFonts w:eastAsiaTheme="minorEastAsia"/>
              <w:noProof/>
              <w:kern w:val="2"/>
              <w:lang w:eastAsia="cs-CZ"/>
              <w14:ligatures w14:val="standardContextual"/>
            </w:rPr>
          </w:pPr>
          <w:hyperlink w:anchor="_Toc157428797" w:history="1">
            <w:r w:rsidRPr="00804C3B">
              <w:rPr>
                <w:rStyle w:val="Hypertextovodkaz"/>
                <w:noProof/>
                <w:lang w:val="en-GB"/>
              </w:rPr>
              <w:t>4.1.2.1 Pre-PAC Evaluation Period</w:t>
            </w:r>
            <w:r>
              <w:rPr>
                <w:noProof/>
                <w:webHidden/>
              </w:rPr>
              <w:tab/>
            </w:r>
            <w:r>
              <w:rPr>
                <w:noProof/>
                <w:webHidden/>
              </w:rPr>
              <w:fldChar w:fldCharType="begin"/>
            </w:r>
            <w:r>
              <w:rPr>
                <w:noProof/>
                <w:webHidden/>
              </w:rPr>
              <w:instrText xml:space="preserve"> PAGEREF _Toc157428797 \h </w:instrText>
            </w:r>
            <w:r>
              <w:rPr>
                <w:noProof/>
                <w:webHidden/>
              </w:rPr>
            </w:r>
            <w:r>
              <w:rPr>
                <w:noProof/>
                <w:webHidden/>
              </w:rPr>
              <w:fldChar w:fldCharType="separate"/>
            </w:r>
            <w:r w:rsidR="00850630">
              <w:rPr>
                <w:noProof/>
                <w:webHidden/>
              </w:rPr>
              <w:t>13</w:t>
            </w:r>
            <w:r>
              <w:rPr>
                <w:noProof/>
                <w:webHidden/>
              </w:rPr>
              <w:fldChar w:fldCharType="end"/>
            </w:r>
          </w:hyperlink>
        </w:p>
        <w:p w14:paraId="3D2AF6EB" w14:textId="7B28BA97" w:rsidR="00601C90" w:rsidRDefault="00601C90">
          <w:pPr>
            <w:pStyle w:val="Obsah3"/>
            <w:rPr>
              <w:rFonts w:eastAsiaTheme="minorEastAsia"/>
              <w:noProof/>
              <w:kern w:val="2"/>
              <w:lang w:eastAsia="cs-CZ"/>
              <w14:ligatures w14:val="standardContextual"/>
            </w:rPr>
          </w:pPr>
          <w:hyperlink w:anchor="_Toc157428798" w:history="1">
            <w:r w:rsidRPr="00804C3B">
              <w:rPr>
                <w:rStyle w:val="Hypertextovodkaz"/>
                <w:noProof/>
                <w:lang w:val="en-GB"/>
              </w:rPr>
              <w:t>4.1.2.2 Pre-FAC Evaluation within the GUARANTEE PERIOD</w:t>
            </w:r>
            <w:r>
              <w:rPr>
                <w:noProof/>
                <w:webHidden/>
              </w:rPr>
              <w:tab/>
            </w:r>
            <w:r>
              <w:rPr>
                <w:noProof/>
                <w:webHidden/>
              </w:rPr>
              <w:fldChar w:fldCharType="begin"/>
            </w:r>
            <w:r>
              <w:rPr>
                <w:noProof/>
                <w:webHidden/>
              </w:rPr>
              <w:instrText xml:space="preserve"> PAGEREF _Toc157428798 \h </w:instrText>
            </w:r>
            <w:r>
              <w:rPr>
                <w:noProof/>
                <w:webHidden/>
              </w:rPr>
            </w:r>
            <w:r>
              <w:rPr>
                <w:noProof/>
                <w:webHidden/>
              </w:rPr>
              <w:fldChar w:fldCharType="separate"/>
            </w:r>
            <w:r w:rsidR="00850630">
              <w:rPr>
                <w:noProof/>
                <w:webHidden/>
              </w:rPr>
              <w:t>13</w:t>
            </w:r>
            <w:r>
              <w:rPr>
                <w:noProof/>
                <w:webHidden/>
              </w:rPr>
              <w:fldChar w:fldCharType="end"/>
            </w:r>
          </w:hyperlink>
        </w:p>
        <w:p w14:paraId="344F7222" w14:textId="494CCE20" w:rsidR="00601C90" w:rsidRDefault="00601C90">
          <w:pPr>
            <w:pStyle w:val="Obsah3"/>
            <w:rPr>
              <w:rFonts w:eastAsiaTheme="minorEastAsia"/>
              <w:noProof/>
              <w:kern w:val="2"/>
              <w:lang w:eastAsia="cs-CZ"/>
              <w14:ligatures w14:val="standardContextual"/>
            </w:rPr>
          </w:pPr>
          <w:hyperlink w:anchor="_Toc157428799" w:history="1">
            <w:r w:rsidRPr="00804C3B">
              <w:rPr>
                <w:rStyle w:val="Hypertextovodkaz"/>
                <w:noProof/>
                <w:lang w:val="en-GB"/>
              </w:rPr>
              <w:t>4.1.2.3 Method of Evaluation</w:t>
            </w:r>
            <w:r>
              <w:rPr>
                <w:noProof/>
                <w:webHidden/>
              </w:rPr>
              <w:tab/>
            </w:r>
            <w:r>
              <w:rPr>
                <w:noProof/>
                <w:webHidden/>
              </w:rPr>
              <w:fldChar w:fldCharType="begin"/>
            </w:r>
            <w:r>
              <w:rPr>
                <w:noProof/>
                <w:webHidden/>
              </w:rPr>
              <w:instrText xml:space="preserve"> PAGEREF _Toc157428799 \h </w:instrText>
            </w:r>
            <w:r>
              <w:rPr>
                <w:noProof/>
                <w:webHidden/>
              </w:rPr>
            </w:r>
            <w:r>
              <w:rPr>
                <w:noProof/>
                <w:webHidden/>
              </w:rPr>
              <w:fldChar w:fldCharType="separate"/>
            </w:r>
            <w:r w:rsidR="00850630">
              <w:rPr>
                <w:noProof/>
                <w:webHidden/>
              </w:rPr>
              <w:t>13</w:t>
            </w:r>
            <w:r>
              <w:rPr>
                <w:noProof/>
                <w:webHidden/>
              </w:rPr>
              <w:fldChar w:fldCharType="end"/>
            </w:r>
          </w:hyperlink>
        </w:p>
        <w:p w14:paraId="66DA573E" w14:textId="0551D469" w:rsidR="00601C90" w:rsidRDefault="00601C90">
          <w:pPr>
            <w:pStyle w:val="Obsah3"/>
            <w:rPr>
              <w:rFonts w:eastAsiaTheme="minorEastAsia"/>
              <w:noProof/>
              <w:kern w:val="2"/>
              <w:lang w:eastAsia="cs-CZ"/>
              <w14:ligatures w14:val="standardContextual"/>
            </w:rPr>
          </w:pPr>
          <w:hyperlink w:anchor="_Toc157428800" w:history="1">
            <w:r w:rsidRPr="00804C3B">
              <w:rPr>
                <w:rStyle w:val="Hypertextovodkaz"/>
                <w:noProof/>
                <w:lang w:val="en-GB"/>
              </w:rPr>
              <w:t>4.1.3 Guaranteed emissions of the boilers K20, K80, K90</w:t>
            </w:r>
            <w:r>
              <w:rPr>
                <w:noProof/>
                <w:webHidden/>
              </w:rPr>
              <w:tab/>
            </w:r>
            <w:r>
              <w:rPr>
                <w:noProof/>
                <w:webHidden/>
              </w:rPr>
              <w:fldChar w:fldCharType="begin"/>
            </w:r>
            <w:r>
              <w:rPr>
                <w:noProof/>
                <w:webHidden/>
              </w:rPr>
              <w:instrText xml:space="preserve"> PAGEREF _Toc157428800 \h </w:instrText>
            </w:r>
            <w:r>
              <w:rPr>
                <w:noProof/>
                <w:webHidden/>
              </w:rPr>
            </w:r>
            <w:r>
              <w:rPr>
                <w:noProof/>
                <w:webHidden/>
              </w:rPr>
              <w:fldChar w:fldCharType="separate"/>
            </w:r>
            <w:r w:rsidR="00850630">
              <w:rPr>
                <w:noProof/>
                <w:webHidden/>
              </w:rPr>
              <w:t>13</w:t>
            </w:r>
            <w:r>
              <w:rPr>
                <w:noProof/>
                <w:webHidden/>
              </w:rPr>
              <w:fldChar w:fldCharType="end"/>
            </w:r>
          </w:hyperlink>
        </w:p>
        <w:p w14:paraId="6151DE02" w14:textId="70AAC170" w:rsidR="00601C90" w:rsidRDefault="00601C90">
          <w:pPr>
            <w:pStyle w:val="Obsah2"/>
            <w:rPr>
              <w:rFonts w:eastAsiaTheme="minorEastAsia"/>
              <w:noProof/>
              <w:kern w:val="2"/>
              <w:lang w:eastAsia="cs-CZ"/>
              <w14:ligatures w14:val="standardContextual"/>
            </w:rPr>
          </w:pPr>
          <w:hyperlink w:anchor="_Toc157428801" w:history="1">
            <w:r w:rsidRPr="00804C3B">
              <w:rPr>
                <w:rStyle w:val="Hypertextovodkaz"/>
                <w:noProof/>
              </w:rPr>
              <w:t>4.2 Nominal parameters of the boiler</w:t>
            </w:r>
            <w:r>
              <w:rPr>
                <w:noProof/>
                <w:webHidden/>
              </w:rPr>
              <w:tab/>
            </w:r>
            <w:r>
              <w:rPr>
                <w:noProof/>
                <w:webHidden/>
              </w:rPr>
              <w:fldChar w:fldCharType="begin"/>
            </w:r>
            <w:r>
              <w:rPr>
                <w:noProof/>
                <w:webHidden/>
              </w:rPr>
              <w:instrText xml:space="preserve"> PAGEREF _Toc157428801 \h </w:instrText>
            </w:r>
            <w:r>
              <w:rPr>
                <w:noProof/>
                <w:webHidden/>
              </w:rPr>
            </w:r>
            <w:r>
              <w:rPr>
                <w:noProof/>
                <w:webHidden/>
              </w:rPr>
              <w:fldChar w:fldCharType="separate"/>
            </w:r>
            <w:r w:rsidR="00850630">
              <w:rPr>
                <w:noProof/>
                <w:webHidden/>
              </w:rPr>
              <w:t>15</w:t>
            </w:r>
            <w:r>
              <w:rPr>
                <w:noProof/>
                <w:webHidden/>
              </w:rPr>
              <w:fldChar w:fldCharType="end"/>
            </w:r>
          </w:hyperlink>
        </w:p>
        <w:p w14:paraId="1CBECF91" w14:textId="656D5717" w:rsidR="00601C90" w:rsidRDefault="00601C90">
          <w:pPr>
            <w:pStyle w:val="Obsah2"/>
            <w:rPr>
              <w:rFonts w:eastAsiaTheme="minorEastAsia"/>
              <w:noProof/>
              <w:kern w:val="2"/>
              <w:lang w:eastAsia="cs-CZ"/>
              <w14:ligatures w14:val="standardContextual"/>
            </w:rPr>
          </w:pPr>
          <w:hyperlink w:anchor="_Toc157428802" w:history="1">
            <w:r w:rsidRPr="00804C3B">
              <w:rPr>
                <w:rStyle w:val="Hypertextovodkaz"/>
                <w:noProof/>
              </w:rPr>
              <w:t>4.3 Other guaranteed parameters of the group I</w:t>
            </w:r>
            <w:r>
              <w:rPr>
                <w:noProof/>
                <w:webHidden/>
              </w:rPr>
              <w:tab/>
            </w:r>
            <w:r>
              <w:rPr>
                <w:noProof/>
                <w:webHidden/>
              </w:rPr>
              <w:fldChar w:fldCharType="begin"/>
            </w:r>
            <w:r>
              <w:rPr>
                <w:noProof/>
                <w:webHidden/>
              </w:rPr>
              <w:instrText xml:space="preserve"> PAGEREF _Toc157428802 \h </w:instrText>
            </w:r>
            <w:r>
              <w:rPr>
                <w:noProof/>
                <w:webHidden/>
              </w:rPr>
            </w:r>
            <w:r>
              <w:rPr>
                <w:noProof/>
                <w:webHidden/>
              </w:rPr>
              <w:fldChar w:fldCharType="separate"/>
            </w:r>
            <w:r w:rsidR="00850630">
              <w:rPr>
                <w:noProof/>
                <w:webHidden/>
              </w:rPr>
              <w:t>16</w:t>
            </w:r>
            <w:r>
              <w:rPr>
                <w:noProof/>
                <w:webHidden/>
              </w:rPr>
              <w:fldChar w:fldCharType="end"/>
            </w:r>
          </w:hyperlink>
        </w:p>
        <w:p w14:paraId="5F2DA32C" w14:textId="2178CE09" w:rsidR="00601C90" w:rsidRDefault="00601C90">
          <w:pPr>
            <w:pStyle w:val="Obsah1"/>
            <w:tabs>
              <w:tab w:val="right" w:leader="dot" w:pos="9062"/>
            </w:tabs>
            <w:rPr>
              <w:rFonts w:eastAsiaTheme="minorEastAsia"/>
              <w:noProof/>
              <w:kern w:val="2"/>
              <w:lang w:eastAsia="cs-CZ"/>
              <w14:ligatures w14:val="standardContextual"/>
            </w:rPr>
          </w:pPr>
          <w:hyperlink w:anchor="_Toc157428803" w:history="1">
            <w:r w:rsidRPr="00804C3B">
              <w:rPr>
                <w:rStyle w:val="Hypertextovodkaz"/>
                <w:caps/>
                <w:noProof/>
                <w:lang w:val="en-GB"/>
              </w:rPr>
              <w:t>5</w:t>
            </w:r>
            <w:r w:rsidRPr="00804C3B">
              <w:rPr>
                <w:rStyle w:val="Hypertextovodkaz"/>
                <w:noProof/>
                <w:lang w:val="en-GB"/>
              </w:rPr>
              <w:t xml:space="preserve"> GUARANTEED VALUES OF the GROUP II</w:t>
            </w:r>
            <w:r>
              <w:rPr>
                <w:noProof/>
                <w:webHidden/>
              </w:rPr>
              <w:tab/>
            </w:r>
            <w:r>
              <w:rPr>
                <w:noProof/>
                <w:webHidden/>
              </w:rPr>
              <w:fldChar w:fldCharType="begin"/>
            </w:r>
            <w:r>
              <w:rPr>
                <w:noProof/>
                <w:webHidden/>
              </w:rPr>
              <w:instrText xml:space="preserve"> PAGEREF _Toc157428803 \h </w:instrText>
            </w:r>
            <w:r>
              <w:rPr>
                <w:noProof/>
                <w:webHidden/>
              </w:rPr>
            </w:r>
            <w:r>
              <w:rPr>
                <w:noProof/>
                <w:webHidden/>
              </w:rPr>
              <w:fldChar w:fldCharType="separate"/>
            </w:r>
            <w:r w:rsidR="00850630">
              <w:rPr>
                <w:noProof/>
                <w:webHidden/>
              </w:rPr>
              <w:t>17</w:t>
            </w:r>
            <w:r>
              <w:rPr>
                <w:noProof/>
                <w:webHidden/>
              </w:rPr>
              <w:fldChar w:fldCharType="end"/>
            </w:r>
          </w:hyperlink>
        </w:p>
        <w:p w14:paraId="74D9C358" w14:textId="3103D3A7" w:rsidR="00601C90" w:rsidRDefault="00601C90">
          <w:pPr>
            <w:pStyle w:val="Obsah2"/>
            <w:rPr>
              <w:rFonts w:eastAsiaTheme="minorEastAsia"/>
              <w:noProof/>
              <w:kern w:val="2"/>
              <w:lang w:eastAsia="cs-CZ"/>
              <w14:ligatures w14:val="standardContextual"/>
            </w:rPr>
          </w:pPr>
          <w:hyperlink w:anchor="_Toc157428804" w:history="1">
            <w:r w:rsidRPr="00804C3B">
              <w:rPr>
                <w:rStyle w:val="Hypertextovodkaz"/>
                <w:noProof/>
              </w:rPr>
              <w:t>5.1 The Boiler Efficiencies</w:t>
            </w:r>
            <w:r>
              <w:rPr>
                <w:noProof/>
                <w:webHidden/>
              </w:rPr>
              <w:tab/>
            </w:r>
            <w:r>
              <w:rPr>
                <w:noProof/>
                <w:webHidden/>
              </w:rPr>
              <w:fldChar w:fldCharType="begin"/>
            </w:r>
            <w:r>
              <w:rPr>
                <w:noProof/>
                <w:webHidden/>
              </w:rPr>
              <w:instrText xml:space="preserve"> PAGEREF _Toc157428804 \h </w:instrText>
            </w:r>
            <w:r>
              <w:rPr>
                <w:noProof/>
                <w:webHidden/>
              </w:rPr>
            </w:r>
            <w:r>
              <w:rPr>
                <w:noProof/>
                <w:webHidden/>
              </w:rPr>
              <w:fldChar w:fldCharType="separate"/>
            </w:r>
            <w:r w:rsidR="00850630">
              <w:rPr>
                <w:noProof/>
                <w:webHidden/>
              </w:rPr>
              <w:t>17</w:t>
            </w:r>
            <w:r>
              <w:rPr>
                <w:noProof/>
                <w:webHidden/>
              </w:rPr>
              <w:fldChar w:fldCharType="end"/>
            </w:r>
          </w:hyperlink>
        </w:p>
        <w:p w14:paraId="61280A8B" w14:textId="504C9608" w:rsidR="00601C90" w:rsidRDefault="00601C90">
          <w:pPr>
            <w:pStyle w:val="Obsah2"/>
            <w:rPr>
              <w:rFonts w:eastAsiaTheme="minorEastAsia"/>
              <w:noProof/>
              <w:kern w:val="2"/>
              <w:lang w:eastAsia="cs-CZ"/>
              <w14:ligatures w14:val="standardContextual"/>
            </w:rPr>
          </w:pPr>
          <w:hyperlink w:anchor="_Toc157428805" w:history="1">
            <w:r w:rsidRPr="00804C3B">
              <w:rPr>
                <w:rStyle w:val="Hypertextovodkaz"/>
                <w:noProof/>
              </w:rPr>
              <w:t>5.2 The Boiler Minimum Output</w:t>
            </w:r>
            <w:r>
              <w:rPr>
                <w:noProof/>
                <w:webHidden/>
              </w:rPr>
              <w:tab/>
            </w:r>
            <w:r>
              <w:rPr>
                <w:noProof/>
                <w:webHidden/>
              </w:rPr>
              <w:fldChar w:fldCharType="begin"/>
            </w:r>
            <w:r>
              <w:rPr>
                <w:noProof/>
                <w:webHidden/>
              </w:rPr>
              <w:instrText xml:space="preserve"> PAGEREF _Toc157428805 \h </w:instrText>
            </w:r>
            <w:r>
              <w:rPr>
                <w:noProof/>
                <w:webHidden/>
              </w:rPr>
            </w:r>
            <w:r>
              <w:rPr>
                <w:noProof/>
                <w:webHidden/>
              </w:rPr>
              <w:fldChar w:fldCharType="separate"/>
            </w:r>
            <w:r w:rsidR="00850630">
              <w:rPr>
                <w:noProof/>
                <w:webHidden/>
              </w:rPr>
              <w:t>18</w:t>
            </w:r>
            <w:r>
              <w:rPr>
                <w:noProof/>
                <w:webHidden/>
              </w:rPr>
              <w:fldChar w:fldCharType="end"/>
            </w:r>
          </w:hyperlink>
        </w:p>
        <w:p w14:paraId="58294ED6" w14:textId="060851C5" w:rsidR="00601C90" w:rsidRDefault="00601C90">
          <w:pPr>
            <w:pStyle w:val="Obsah2"/>
            <w:rPr>
              <w:rFonts w:eastAsiaTheme="minorEastAsia"/>
              <w:noProof/>
              <w:kern w:val="2"/>
              <w:lang w:eastAsia="cs-CZ"/>
              <w14:ligatures w14:val="standardContextual"/>
            </w:rPr>
          </w:pPr>
          <w:hyperlink w:anchor="_Toc157428806" w:history="1">
            <w:r w:rsidRPr="00804C3B">
              <w:rPr>
                <w:rStyle w:val="Hypertextovodkaz"/>
                <w:noProof/>
              </w:rPr>
              <w:t>5.3 The temperature of superheated steam at the minimum output</w:t>
            </w:r>
            <w:r>
              <w:rPr>
                <w:noProof/>
                <w:webHidden/>
              </w:rPr>
              <w:tab/>
            </w:r>
            <w:r>
              <w:rPr>
                <w:noProof/>
                <w:webHidden/>
              </w:rPr>
              <w:fldChar w:fldCharType="begin"/>
            </w:r>
            <w:r>
              <w:rPr>
                <w:noProof/>
                <w:webHidden/>
              </w:rPr>
              <w:instrText xml:space="preserve"> PAGEREF _Toc157428806 \h </w:instrText>
            </w:r>
            <w:r>
              <w:rPr>
                <w:noProof/>
                <w:webHidden/>
              </w:rPr>
            </w:r>
            <w:r>
              <w:rPr>
                <w:noProof/>
                <w:webHidden/>
              </w:rPr>
              <w:fldChar w:fldCharType="separate"/>
            </w:r>
            <w:r w:rsidR="00850630">
              <w:rPr>
                <w:noProof/>
                <w:webHidden/>
              </w:rPr>
              <w:t>19</w:t>
            </w:r>
            <w:r>
              <w:rPr>
                <w:noProof/>
                <w:webHidden/>
              </w:rPr>
              <w:fldChar w:fldCharType="end"/>
            </w:r>
          </w:hyperlink>
        </w:p>
        <w:p w14:paraId="43C24780" w14:textId="0CB14B5D" w:rsidR="00601C90" w:rsidRDefault="00601C90">
          <w:pPr>
            <w:pStyle w:val="Obsah2"/>
            <w:rPr>
              <w:rFonts w:eastAsiaTheme="minorEastAsia"/>
              <w:noProof/>
              <w:kern w:val="2"/>
              <w:lang w:eastAsia="cs-CZ"/>
              <w14:ligatures w14:val="standardContextual"/>
            </w:rPr>
          </w:pPr>
          <w:hyperlink w:anchor="_Toc157428807" w:history="1">
            <w:r w:rsidRPr="00804C3B">
              <w:rPr>
                <w:rStyle w:val="Hypertextovodkaz"/>
                <w:noProof/>
              </w:rPr>
              <w:t>5.4 Rate of change of the boiler output</w:t>
            </w:r>
            <w:r>
              <w:rPr>
                <w:noProof/>
                <w:webHidden/>
              </w:rPr>
              <w:tab/>
            </w:r>
            <w:r>
              <w:rPr>
                <w:noProof/>
                <w:webHidden/>
              </w:rPr>
              <w:fldChar w:fldCharType="begin"/>
            </w:r>
            <w:r>
              <w:rPr>
                <w:noProof/>
                <w:webHidden/>
              </w:rPr>
              <w:instrText xml:space="preserve"> PAGEREF _Toc157428807 \h </w:instrText>
            </w:r>
            <w:r>
              <w:rPr>
                <w:noProof/>
                <w:webHidden/>
              </w:rPr>
            </w:r>
            <w:r>
              <w:rPr>
                <w:noProof/>
                <w:webHidden/>
              </w:rPr>
              <w:fldChar w:fldCharType="separate"/>
            </w:r>
            <w:r w:rsidR="00850630">
              <w:rPr>
                <w:noProof/>
                <w:webHidden/>
              </w:rPr>
              <w:t>19</w:t>
            </w:r>
            <w:r>
              <w:rPr>
                <w:noProof/>
                <w:webHidden/>
              </w:rPr>
              <w:fldChar w:fldCharType="end"/>
            </w:r>
          </w:hyperlink>
        </w:p>
        <w:p w14:paraId="0F3DD896" w14:textId="36E548E5" w:rsidR="00601C90" w:rsidRDefault="00601C90">
          <w:pPr>
            <w:pStyle w:val="Obsah2"/>
            <w:rPr>
              <w:rFonts w:eastAsiaTheme="minorEastAsia"/>
              <w:noProof/>
              <w:kern w:val="2"/>
              <w:lang w:eastAsia="cs-CZ"/>
              <w14:ligatures w14:val="standardContextual"/>
            </w:rPr>
          </w:pPr>
          <w:hyperlink w:anchor="_Toc157428808" w:history="1">
            <w:r w:rsidRPr="00804C3B">
              <w:rPr>
                <w:rStyle w:val="Hypertextovodkaz"/>
                <w:noProof/>
              </w:rPr>
              <w:t>5.5 The boiler start-up from its cold state to the boiler minimum output</w:t>
            </w:r>
            <w:r>
              <w:rPr>
                <w:noProof/>
                <w:webHidden/>
              </w:rPr>
              <w:tab/>
            </w:r>
            <w:r>
              <w:rPr>
                <w:noProof/>
                <w:webHidden/>
              </w:rPr>
              <w:fldChar w:fldCharType="begin"/>
            </w:r>
            <w:r>
              <w:rPr>
                <w:noProof/>
                <w:webHidden/>
              </w:rPr>
              <w:instrText xml:space="preserve"> PAGEREF _Toc157428808 \h </w:instrText>
            </w:r>
            <w:r>
              <w:rPr>
                <w:noProof/>
                <w:webHidden/>
              </w:rPr>
            </w:r>
            <w:r>
              <w:rPr>
                <w:noProof/>
                <w:webHidden/>
              </w:rPr>
              <w:fldChar w:fldCharType="separate"/>
            </w:r>
            <w:r w:rsidR="00850630">
              <w:rPr>
                <w:noProof/>
                <w:webHidden/>
              </w:rPr>
              <w:t>20</w:t>
            </w:r>
            <w:r>
              <w:rPr>
                <w:noProof/>
                <w:webHidden/>
              </w:rPr>
              <w:fldChar w:fldCharType="end"/>
            </w:r>
          </w:hyperlink>
        </w:p>
        <w:p w14:paraId="52AAB939" w14:textId="11DD414F" w:rsidR="00601C90" w:rsidRDefault="00601C90">
          <w:pPr>
            <w:pStyle w:val="Obsah2"/>
            <w:rPr>
              <w:rFonts w:eastAsiaTheme="minorEastAsia"/>
              <w:noProof/>
              <w:kern w:val="2"/>
              <w:lang w:eastAsia="cs-CZ"/>
              <w14:ligatures w14:val="standardContextual"/>
            </w:rPr>
          </w:pPr>
          <w:hyperlink w:anchor="_Toc157428809" w:history="1">
            <w:r w:rsidRPr="00804C3B">
              <w:rPr>
                <w:rStyle w:val="Hypertextovodkaz"/>
                <w:noProof/>
              </w:rPr>
              <w:t>5.6 Self-consumption of electricity of K20</w:t>
            </w:r>
            <w:r>
              <w:rPr>
                <w:noProof/>
                <w:webHidden/>
              </w:rPr>
              <w:tab/>
            </w:r>
            <w:r>
              <w:rPr>
                <w:noProof/>
                <w:webHidden/>
              </w:rPr>
              <w:fldChar w:fldCharType="begin"/>
            </w:r>
            <w:r>
              <w:rPr>
                <w:noProof/>
                <w:webHidden/>
              </w:rPr>
              <w:instrText xml:space="preserve"> PAGEREF _Toc157428809 \h </w:instrText>
            </w:r>
            <w:r>
              <w:rPr>
                <w:noProof/>
                <w:webHidden/>
              </w:rPr>
            </w:r>
            <w:r>
              <w:rPr>
                <w:noProof/>
                <w:webHidden/>
              </w:rPr>
              <w:fldChar w:fldCharType="separate"/>
            </w:r>
            <w:r w:rsidR="00850630">
              <w:rPr>
                <w:noProof/>
                <w:webHidden/>
              </w:rPr>
              <w:t>20</w:t>
            </w:r>
            <w:r>
              <w:rPr>
                <w:noProof/>
                <w:webHidden/>
              </w:rPr>
              <w:fldChar w:fldCharType="end"/>
            </w:r>
          </w:hyperlink>
        </w:p>
        <w:p w14:paraId="7A90AB87" w14:textId="766278B0" w:rsidR="00601C90" w:rsidRDefault="00601C90">
          <w:pPr>
            <w:pStyle w:val="Obsah2"/>
            <w:rPr>
              <w:rFonts w:eastAsiaTheme="minorEastAsia"/>
              <w:noProof/>
              <w:kern w:val="2"/>
              <w:lang w:eastAsia="cs-CZ"/>
              <w14:ligatures w14:val="standardContextual"/>
            </w:rPr>
          </w:pPr>
          <w:hyperlink w:anchor="_Toc157428810" w:history="1">
            <w:r w:rsidRPr="00804C3B">
              <w:rPr>
                <w:rStyle w:val="Hypertextovodkaz"/>
                <w:noProof/>
              </w:rPr>
              <w:t>5.7 Specific consumption of additives</w:t>
            </w:r>
            <w:r>
              <w:rPr>
                <w:noProof/>
                <w:webHidden/>
              </w:rPr>
              <w:tab/>
            </w:r>
            <w:r>
              <w:rPr>
                <w:noProof/>
                <w:webHidden/>
              </w:rPr>
              <w:fldChar w:fldCharType="begin"/>
            </w:r>
            <w:r>
              <w:rPr>
                <w:noProof/>
                <w:webHidden/>
              </w:rPr>
              <w:instrText xml:space="preserve"> PAGEREF _Toc157428810 \h </w:instrText>
            </w:r>
            <w:r>
              <w:rPr>
                <w:noProof/>
                <w:webHidden/>
              </w:rPr>
            </w:r>
            <w:r>
              <w:rPr>
                <w:noProof/>
                <w:webHidden/>
              </w:rPr>
              <w:fldChar w:fldCharType="separate"/>
            </w:r>
            <w:r w:rsidR="00850630">
              <w:rPr>
                <w:noProof/>
                <w:webHidden/>
              </w:rPr>
              <w:t>21</w:t>
            </w:r>
            <w:r>
              <w:rPr>
                <w:noProof/>
                <w:webHidden/>
              </w:rPr>
              <w:fldChar w:fldCharType="end"/>
            </w:r>
          </w:hyperlink>
        </w:p>
        <w:p w14:paraId="53027FAF" w14:textId="1B11427F" w:rsidR="00682B20" w:rsidRPr="00401DB9" w:rsidRDefault="00682B20">
          <w:pPr>
            <w:rPr>
              <w:lang w:val="en-GB"/>
            </w:rPr>
          </w:pPr>
          <w:r w:rsidRPr="00DC0A99">
            <w:rPr>
              <w:rFonts w:ascii="Arial" w:hAnsi="Arial" w:cs="Arial"/>
              <w:b/>
              <w:bCs/>
              <w:sz w:val="20"/>
              <w:szCs w:val="20"/>
              <w:lang w:val="en-GB"/>
            </w:rPr>
            <w:fldChar w:fldCharType="end"/>
          </w:r>
        </w:p>
      </w:sdtContent>
    </w:sdt>
    <w:p w14:paraId="423B768A" w14:textId="51D9AEB3" w:rsidR="00C2121D" w:rsidRPr="00401DB9" w:rsidRDefault="00C2121D">
      <w:pPr>
        <w:rPr>
          <w:lang w:val="en-GB"/>
        </w:rPr>
      </w:pPr>
      <w:bookmarkStart w:id="2" w:name="_Toc1161867769"/>
      <w:r w:rsidRPr="00401DB9">
        <w:rPr>
          <w:lang w:val="en-GB"/>
        </w:rPr>
        <w:br w:type="page"/>
      </w:r>
    </w:p>
    <w:p w14:paraId="2C0AAE6A" w14:textId="200E32A7" w:rsidR="00317EAD" w:rsidRPr="00401DB9" w:rsidRDefault="00521FED" w:rsidP="00521FED">
      <w:pPr>
        <w:pStyle w:val="TCBNadpis1"/>
        <w:rPr>
          <w:lang w:val="en-GB"/>
        </w:rPr>
      </w:pPr>
      <w:bookmarkStart w:id="3" w:name="_Toc157428756"/>
      <w:r w:rsidRPr="00401DB9">
        <w:rPr>
          <w:lang w:val="en-GB"/>
        </w:rPr>
        <w:lastRenderedPageBreak/>
        <w:t>TERMS AND CONDITIONS FOR OPERATION</w:t>
      </w:r>
      <w:bookmarkEnd w:id="3"/>
      <w:r w:rsidR="7E0EF414" w:rsidRPr="00401DB9">
        <w:rPr>
          <w:lang w:val="en-GB"/>
        </w:rPr>
        <w:t xml:space="preserve"> </w:t>
      </w:r>
      <w:bookmarkEnd w:id="2"/>
    </w:p>
    <w:p w14:paraId="66C973AE" w14:textId="0983AEEA" w:rsidR="00334E46" w:rsidRPr="00401DB9" w:rsidRDefault="00521FED" w:rsidP="00401DB9">
      <w:pPr>
        <w:pStyle w:val="TCBNormalni"/>
        <w:rPr>
          <w:lang w:val="en-GB"/>
        </w:rPr>
      </w:pPr>
      <w:r w:rsidRPr="00401DB9">
        <w:rPr>
          <w:lang w:val="en-GB"/>
        </w:rPr>
        <w:t xml:space="preserve">The Location: The Combined Heat and Power Plant in </w:t>
      </w:r>
      <w:proofErr w:type="spellStart"/>
      <w:r w:rsidR="6425AC1D" w:rsidRPr="00401DB9">
        <w:rPr>
          <w:lang w:val="en-GB"/>
        </w:rPr>
        <w:t>Mladá</w:t>
      </w:r>
      <w:proofErr w:type="spellEnd"/>
      <w:r w:rsidR="6425AC1D" w:rsidRPr="00401DB9">
        <w:rPr>
          <w:lang w:val="en-GB"/>
        </w:rPr>
        <w:t xml:space="preserve"> </w:t>
      </w:r>
      <w:proofErr w:type="spellStart"/>
      <w:r w:rsidR="6425AC1D" w:rsidRPr="00401DB9">
        <w:rPr>
          <w:lang w:val="en-GB"/>
        </w:rPr>
        <w:t>Boleslav</w:t>
      </w:r>
      <w:proofErr w:type="spellEnd"/>
      <w:r w:rsidR="6425AC1D" w:rsidRPr="00401DB9">
        <w:rPr>
          <w:lang w:val="en-GB"/>
        </w:rPr>
        <w:t xml:space="preserve"> – </w:t>
      </w:r>
      <w:r w:rsidR="007850BC" w:rsidRPr="00401DB9">
        <w:rPr>
          <w:lang w:val="en-GB"/>
        </w:rPr>
        <w:t>ŠKO-</w:t>
      </w:r>
      <w:r w:rsidR="6425AC1D" w:rsidRPr="00401DB9">
        <w:rPr>
          <w:lang w:val="en-GB"/>
        </w:rPr>
        <w:t>ENERGO</w:t>
      </w:r>
      <w:r w:rsidR="007850BC" w:rsidRPr="00401DB9">
        <w:rPr>
          <w:lang w:val="en-GB"/>
        </w:rPr>
        <w:t>,</w:t>
      </w:r>
      <w:r w:rsidR="6425AC1D" w:rsidRPr="00401DB9">
        <w:rPr>
          <w:lang w:val="en-GB"/>
        </w:rPr>
        <w:t xml:space="preserve"> </w:t>
      </w:r>
      <w:proofErr w:type="spellStart"/>
      <w:r w:rsidR="6425AC1D" w:rsidRPr="00401DB9">
        <w:rPr>
          <w:lang w:val="en-GB"/>
        </w:rPr>
        <w:t>s.r.o.</w:t>
      </w:r>
      <w:proofErr w:type="spellEnd"/>
      <w:r w:rsidR="6FB8F3AE" w:rsidRPr="00401DB9">
        <w:rPr>
          <w:lang w:val="en-GB"/>
        </w:rPr>
        <w:t xml:space="preserve"> </w:t>
      </w:r>
    </w:p>
    <w:p w14:paraId="3E59AFED" w14:textId="6A199863" w:rsidR="00A21622" w:rsidRPr="00401DB9" w:rsidRDefault="00401DB9" w:rsidP="00401DB9">
      <w:pPr>
        <w:pStyle w:val="TCBNormalni"/>
        <w:rPr>
          <w:lang w:val="en-GB"/>
        </w:rPr>
      </w:pPr>
      <w:r w:rsidRPr="00401DB9">
        <w:rPr>
          <w:lang w:val="en-GB"/>
        </w:rPr>
        <w:t>T</w:t>
      </w:r>
      <w:r w:rsidR="00521FED" w:rsidRPr="00401DB9">
        <w:rPr>
          <w:lang w:val="en-GB"/>
        </w:rPr>
        <w:t xml:space="preserve">he altitude of the construction site is approximately 210 </w:t>
      </w:r>
      <w:proofErr w:type="spellStart"/>
      <w:r w:rsidR="00521FED" w:rsidRPr="00401DB9">
        <w:rPr>
          <w:lang w:val="en-GB"/>
        </w:rPr>
        <w:t>m.a.s.l</w:t>
      </w:r>
      <w:proofErr w:type="spellEnd"/>
      <w:r w:rsidR="00521FED" w:rsidRPr="00401DB9">
        <w:rPr>
          <w:lang w:val="en-GB"/>
        </w:rPr>
        <w:t>.</w:t>
      </w:r>
    </w:p>
    <w:p w14:paraId="78ABB7B2" w14:textId="72F80D91" w:rsidR="00AD3523" w:rsidRPr="00401DB9" w:rsidRDefault="00A21622" w:rsidP="00401DB9">
      <w:pPr>
        <w:pStyle w:val="TCBNormalni"/>
        <w:rPr>
          <w:lang w:val="en-GB"/>
        </w:rPr>
      </w:pPr>
      <w:r w:rsidRPr="00401DB9">
        <w:rPr>
          <w:lang w:val="en-GB"/>
        </w:rPr>
        <w:t xml:space="preserve">The Climate data (The Meteor station in </w:t>
      </w:r>
      <w:proofErr w:type="spellStart"/>
      <w:r w:rsidRPr="00401DB9">
        <w:rPr>
          <w:lang w:val="en-GB"/>
        </w:rPr>
        <w:t>Semčice</w:t>
      </w:r>
      <w:proofErr w:type="spellEnd"/>
      <w:r w:rsidRPr="00401DB9">
        <w:rPr>
          <w:lang w:val="en-GB"/>
        </w:rPr>
        <w:t>)</w:t>
      </w:r>
      <w:r w:rsidR="00401DB9" w:rsidRPr="00401DB9">
        <w:rPr>
          <w:lang w:val="en-GB"/>
        </w:rPr>
        <w:t>:</w:t>
      </w:r>
    </w:p>
    <w:tbl>
      <w:tblPr>
        <w:tblStyle w:val="Mkatabulky"/>
        <w:tblW w:w="0" w:type="auto"/>
        <w:tblLook w:val="04A0" w:firstRow="1" w:lastRow="0" w:firstColumn="1" w:lastColumn="0" w:noHBand="0" w:noVBand="1"/>
      </w:tblPr>
      <w:tblGrid>
        <w:gridCol w:w="7366"/>
        <w:gridCol w:w="1696"/>
      </w:tblGrid>
      <w:tr w:rsidR="00AD3523" w:rsidRPr="00401DB9" w14:paraId="33835806" w14:textId="77777777" w:rsidTr="45B62B77">
        <w:tc>
          <w:tcPr>
            <w:tcW w:w="7366" w:type="dxa"/>
          </w:tcPr>
          <w:p w14:paraId="6EB31A3A" w14:textId="0CF08B16" w:rsidR="00AD3523" w:rsidRPr="00401DB9" w:rsidRDefault="00A21622" w:rsidP="00821F55">
            <w:pPr>
              <w:rPr>
                <w:rFonts w:ascii="Arial" w:hAnsi="Arial" w:cs="Arial"/>
                <w:sz w:val="20"/>
                <w:szCs w:val="20"/>
                <w:lang w:val="en-GB"/>
              </w:rPr>
            </w:pPr>
            <w:r w:rsidRPr="00401DB9">
              <w:rPr>
                <w:rFonts w:ascii="Arial" w:hAnsi="Arial" w:cs="Arial"/>
                <w:sz w:val="20"/>
                <w:szCs w:val="20"/>
                <w:lang w:val="en-GB"/>
              </w:rPr>
              <w:t>Average annual temperature</w:t>
            </w:r>
            <w:r w:rsidR="00AD3523" w:rsidRPr="00401DB9">
              <w:rPr>
                <w:rFonts w:ascii="Arial" w:hAnsi="Arial" w:cs="Arial"/>
                <w:sz w:val="20"/>
                <w:szCs w:val="20"/>
                <w:lang w:val="en-GB"/>
              </w:rPr>
              <w:t xml:space="preserve">:  </w:t>
            </w:r>
          </w:p>
        </w:tc>
        <w:tc>
          <w:tcPr>
            <w:tcW w:w="1696" w:type="dxa"/>
          </w:tcPr>
          <w:p w14:paraId="680218EE" w14:textId="46A5F7D9" w:rsidR="00AD3523" w:rsidRPr="00401DB9" w:rsidRDefault="00AD3523" w:rsidP="00821F55">
            <w:pPr>
              <w:jc w:val="center"/>
              <w:rPr>
                <w:rFonts w:ascii="Arial" w:hAnsi="Arial" w:cs="Arial"/>
                <w:sz w:val="20"/>
                <w:szCs w:val="20"/>
                <w:lang w:val="en-GB"/>
              </w:rPr>
            </w:pPr>
            <w:r w:rsidRPr="00401DB9">
              <w:rPr>
                <w:rFonts w:ascii="Arial" w:hAnsi="Arial" w:cs="Arial"/>
                <w:sz w:val="20"/>
                <w:szCs w:val="20"/>
                <w:lang w:val="en-GB"/>
              </w:rPr>
              <w:t>9</w:t>
            </w:r>
            <w:r w:rsidR="00A21622" w:rsidRPr="00401DB9">
              <w:rPr>
                <w:rFonts w:ascii="Arial" w:hAnsi="Arial" w:cs="Arial"/>
                <w:sz w:val="20"/>
                <w:szCs w:val="20"/>
                <w:lang w:val="en-GB"/>
              </w:rPr>
              <w:t>.</w:t>
            </w:r>
            <w:r w:rsidRPr="00401DB9">
              <w:rPr>
                <w:rFonts w:ascii="Arial" w:hAnsi="Arial" w:cs="Arial"/>
                <w:sz w:val="20"/>
                <w:szCs w:val="20"/>
                <w:lang w:val="en-GB"/>
              </w:rPr>
              <w:t>4 °C</w:t>
            </w:r>
          </w:p>
        </w:tc>
      </w:tr>
      <w:tr w:rsidR="00AD3523" w:rsidRPr="00401DB9" w14:paraId="729C7C20" w14:textId="77777777" w:rsidTr="45B62B77">
        <w:tc>
          <w:tcPr>
            <w:tcW w:w="7366" w:type="dxa"/>
          </w:tcPr>
          <w:p w14:paraId="50D4B7CB" w14:textId="749521B7" w:rsidR="00AD3523" w:rsidRPr="00401DB9" w:rsidRDefault="00A21622" w:rsidP="00821F55">
            <w:pPr>
              <w:rPr>
                <w:rFonts w:ascii="Arial" w:hAnsi="Arial" w:cs="Arial"/>
                <w:sz w:val="20"/>
                <w:szCs w:val="20"/>
                <w:lang w:val="en-GB"/>
              </w:rPr>
            </w:pPr>
            <w:r w:rsidRPr="00401DB9">
              <w:rPr>
                <w:rFonts w:ascii="Arial" w:hAnsi="Arial" w:cs="Arial"/>
                <w:sz w:val="20"/>
                <w:szCs w:val="20"/>
                <w:lang w:val="en-GB"/>
              </w:rPr>
              <w:t>Average maximum temperature in the month – the warmest month</w:t>
            </w:r>
            <w:r w:rsidR="00AD3523" w:rsidRPr="00401DB9">
              <w:rPr>
                <w:rFonts w:ascii="Arial" w:hAnsi="Arial" w:cs="Arial"/>
                <w:sz w:val="20"/>
                <w:szCs w:val="20"/>
                <w:lang w:val="en-GB"/>
              </w:rPr>
              <w:t xml:space="preserve"> </w:t>
            </w:r>
          </w:p>
        </w:tc>
        <w:tc>
          <w:tcPr>
            <w:tcW w:w="1696" w:type="dxa"/>
          </w:tcPr>
          <w:p w14:paraId="0B9BC9E1" w14:textId="77777777" w:rsidR="00AD3523" w:rsidRPr="00401DB9" w:rsidRDefault="00AD3523" w:rsidP="00821F55">
            <w:pPr>
              <w:pStyle w:val="TCBNormalni"/>
              <w:jc w:val="center"/>
              <w:rPr>
                <w:rFonts w:ascii="Arial" w:hAnsi="Arial" w:cs="Arial"/>
                <w:lang w:val="en-GB"/>
              </w:rPr>
            </w:pPr>
            <w:r w:rsidRPr="00401DB9">
              <w:rPr>
                <w:rFonts w:ascii="Arial" w:hAnsi="Arial" w:cs="Arial"/>
                <w:lang w:val="en-GB"/>
              </w:rPr>
              <w:t>25 °C</w:t>
            </w:r>
          </w:p>
        </w:tc>
      </w:tr>
      <w:tr w:rsidR="00AD3523" w:rsidRPr="00401DB9" w14:paraId="68A414DC" w14:textId="77777777" w:rsidTr="45B62B77">
        <w:tc>
          <w:tcPr>
            <w:tcW w:w="7366" w:type="dxa"/>
          </w:tcPr>
          <w:p w14:paraId="7852CB16" w14:textId="782E8D1C" w:rsidR="00AD3523" w:rsidRPr="00401DB9" w:rsidRDefault="00287EFE" w:rsidP="00821F55">
            <w:pPr>
              <w:rPr>
                <w:rFonts w:ascii="Arial" w:hAnsi="Arial" w:cs="Arial"/>
                <w:sz w:val="20"/>
                <w:szCs w:val="20"/>
                <w:lang w:val="en-GB"/>
              </w:rPr>
            </w:pPr>
            <w:r w:rsidRPr="00401DB9">
              <w:rPr>
                <w:rFonts w:ascii="Arial" w:hAnsi="Arial" w:cs="Arial"/>
                <w:sz w:val="20"/>
                <w:szCs w:val="20"/>
                <w:lang w:val="en-GB"/>
              </w:rPr>
              <w:t>Average air temperature in the coldest month</w:t>
            </w:r>
          </w:p>
        </w:tc>
        <w:tc>
          <w:tcPr>
            <w:tcW w:w="1696" w:type="dxa"/>
          </w:tcPr>
          <w:p w14:paraId="1B4607C0" w14:textId="6ADF3A08" w:rsidR="00AD3523" w:rsidRPr="00401DB9" w:rsidRDefault="00AD3523" w:rsidP="00821F55">
            <w:pPr>
              <w:jc w:val="center"/>
              <w:rPr>
                <w:rFonts w:ascii="Arial" w:hAnsi="Arial" w:cs="Arial"/>
                <w:sz w:val="20"/>
                <w:szCs w:val="20"/>
                <w:lang w:val="en-GB"/>
              </w:rPr>
            </w:pPr>
            <w:r w:rsidRPr="00401DB9">
              <w:rPr>
                <w:rFonts w:ascii="Arial" w:hAnsi="Arial" w:cs="Arial"/>
                <w:sz w:val="20"/>
                <w:szCs w:val="20"/>
                <w:lang w:val="en-GB"/>
              </w:rPr>
              <w:t>-1</w:t>
            </w:r>
            <w:r w:rsidR="00287EFE" w:rsidRPr="00401DB9">
              <w:rPr>
                <w:rFonts w:ascii="Arial" w:hAnsi="Arial" w:cs="Arial"/>
                <w:sz w:val="20"/>
                <w:szCs w:val="20"/>
                <w:lang w:val="en-GB"/>
              </w:rPr>
              <w:t>.</w:t>
            </w:r>
            <w:r w:rsidRPr="00401DB9">
              <w:rPr>
                <w:rFonts w:ascii="Arial" w:hAnsi="Arial" w:cs="Arial"/>
                <w:sz w:val="20"/>
                <w:szCs w:val="20"/>
                <w:lang w:val="en-GB"/>
              </w:rPr>
              <w:t>9 °C</w:t>
            </w:r>
          </w:p>
        </w:tc>
      </w:tr>
      <w:tr w:rsidR="00AD3523" w:rsidRPr="00401DB9" w14:paraId="14AA2DD3" w14:textId="77777777" w:rsidTr="45B62B77">
        <w:tc>
          <w:tcPr>
            <w:tcW w:w="7366" w:type="dxa"/>
          </w:tcPr>
          <w:p w14:paraId="79C11A07" w14:textId="159D6025" w:rsidR="00AD3523" w:rsidRPr="00401DB9" w:rsidRDefault="00287EFE" w:rsidP="00821F55">
            <w:pPr>
              <w:rPr>
                <w:rFonts w:ascii="Arial" w:hAnsi="Arial" w:cs="Arial"/>
                <w:sz w:val="20"/>
                <w:szCs w:val="20"/>
                <w:lang w:val="en-GB"/>
              </w:rPr>
            </w:pPr>
            <w:r w:rsidRPr="00401DB9">
              <w:rPr>
                <w:rFonts w:ascii="Arial" w:hAnsi="Arial" w:cs="Arial"/>
                <w:sz w:val="20"/>
                <w:szCs w:val="20"/>
                <w:lang w:val="en-GB"/>
              </w:rPr>
              <w:t xml:space="preserve">Lowest daily temperature </w:t>
            </w:r>
            <w:r w:rsidR="00AD3523" w:rsidRPr="00401DB9">
              <w:rPr>
                <w:rFonts w:ascii="Arial" w:hAnsi="Arial" w:cs="Arial"/>
                <w:sz w:val="20"/>
                <w:szCs w:val="20"/>
                <w:lang w:val="en-GB"/>
              </w:rPr>
              <w:t xml:space="preserve"> </w:t>
            </w:r>
          </w:p>
        </w:tc>
        <w:tc>
          <w:tcPr>
            <w:tcW w:w="1696" w:type="dxa"/>
          </w:tcPr>
          <w:p w14:paraId="00108425" w14:textId="6D471C9F" w:rsidR="00AD3523" w:rsidRPr="00401DB9" w:rsidRDefault="00AD3523" w:rsidP="00821F55">
            <w:pPr>
              <w:jc w:val="center"/>
              <w:rPr>
                <w:rFonts w:ascii="Arial" w:hAnsi="Arial" w:cs="Arial"/>
                <w:sz w:val="20"/>
                <w:szCs w:val="20"/>
                <w:lang w:val="en-GB"/>
              </w:rPr>
            </w:pPr>
            <w:r w:rsidRPr="00401DB9">
              <w:rPr>
                <w:rFonts w:ascii="Arial" w:hAnsi="Arial" w:cs="Arial"/>
                <w:sz w:val="20"/>
                <w:szCs w:val="20"/>
                <w:lang w:val="en-GB"/>
              </w:rPr>
              <w:t>-6</w:t>
            </w:r>
            <w:r w:rsidR="00287EFE" w:rsidRPr="00401DB9">
              <w:rPr>
                <w:rFonts w:ascii="Arial" w:hAnsi="Arial" w:cs="Arial"/>
                <w:sz w:val="20"/>
                <w:szCs w:val="20"/>
                <w:lang w:val="en-GB"/>
              </w:rPr>
              <w:t>.</w:t>
            </w:r>
            <w:r w:rsidRPr="00401DB9">
              <w:rPr>
                <w:rFonts w:ascii="Arial" w:hAnsi="Arial" w:cs="Arial"/>
                <w:sz w:val="20"/>
                <w:szCs w:val="20"/>
                <w:lang w:val="en-GB"/>
              </w:rPr>
              <w:t>0 °C</w:t>
            </w:r>
          </w:p>
        </w:tc>
      </w:tr>
      <w:tr w:rsidR="00AD3523" w:rsidRPr="00401DB9" w14:paraId="52BF64D0" w14:textId="77777777" w:rsidTr="45B62B77">
        <w:tc>
          <w:tcPr>
            <w:tcW w:w="7366" w:type="dxa"/>
          </w:tcPr>
          <w:p w14:paraId="5FACBBD6" w14:textId="31CEB550" w:rsidR="00AD3523" w:rsidRPr="00401DB9" w:rsidRDefault="00287EFE" w:rsidP="00821F55">
            <w:pPr>
              <w:rPr>
                <w:rFonts w:ascii="Arial" w:hAnsi="Arial" w:cs="Arial"/>
                <w:sz w:val="20"/>
                <w:szCs w:val="20"/>
                <w:lang w:val="en-GB"/>
              </w:rPr>
            </w:pPr>
            <w:r w:rsidRPr="00401DB9">
              <w:rPr>
                <w:rFonts w:ascii="Arial" w:hAnsi="Arial" w:cs="Arial"/>
                <w:sz w:val="20"/>
                <w:szCs w:val="20"/>
                <w:lang w:val="en-GB"/>
              </w:rPr>
              <w:t xml:space="preserve">Average annual relative humidity </w:t>
            </w:r>
            <w:r w:rsidR="00AD3523" w:rsidRPr="00401DB9">
              <w:rPr>
                <w:rFonts w:ascii="Arial" w:hAnsi="Arial" w:cs="Arial"/>
                <w:sz w:val="20"/>
                <w:szCs w:val="20"/>
                <w:lang w:val="en-GB"/>
              </w:rPr>
              <w:t xml:space="preserve"> </w:t>
            </w:r>
          </w:p>
        </w:tc>
        <w:tc>
          <w:tcPr>
            <w:tcW w:w="1696" w:type="dxa"/>
          </w:tcPr>
          <w:p w14:paraId="00AEF37B" w14:textId="35923753" w:rsidR="00AD3523" w:rsidRPr="00401DB9" w:rsidRDefault="00AD3523" w:rsidP="00821F55">
            <w:pPr>
              <w:jc w:val="center"/>
              <w:rPr>
                <w:rFonts w:ascii="Arial" w:hAnsi="Arial" w:cs="Arial"/>
                <w:sz w:val="20"/>
                <w:szCs w:val="20"/>
                <w:lang w:val="en-GB"/>
              </w:rPr>
            </w:pPr>
            <w:r w:rsidRPr="00401DB9">
              <w:rPr>
                <w:rFonts w:ascii="Arial" w:hAnsi="Arial" w:cs="Arial"/>
                <w:sz w:val="20"/>
                <w:szCs w:val="20"/>
                <w:lang w:val="en-GB"/>
              </w:rPr>
              <w:t>70</w:t>
            </w:r>
            <w:r w:rsidR="00287EFE" w:rsidRPr="00401DB9">
              <w:rPr>
                <w:rFonts w:ascii="Arial" w:hAnsi="Arial" w:cs="Arial"/>
                <w:sz w:val="20"/>
                <w:szCs w:val="20"/>
                <w:lang w:val="en-GB"/>
              </w:rPr>
              <w:t>percent</w:t>
            </w:r>
          </w:p>
        </w:tc>
      </w:tr>
      <w:tr w:rsidR="00AD3523" w:rsidRPr="00401DB9" w14:paraId="594AF1DA" w14:textId="77777777" w:rsidTr="45B62B77">
        <w:tc>
          <w:tcPr>
            <w:tcW w:w="7366" w:type="dxa"/>
          </w:tcPr>
          <w:p w14:paraId="138B6312" w14:textId="115DF144" w:rsidR="00AD3523" w:rsidRPr="00401DB9" w:rsidRDefault="00287EFE" w:rsidP="00821F55">
            <w:pPr>
              <w:rPr>
                <w:rFonts w:ascii="Arial" w:hAnsi="Arial" w:cs="Arial"/>
                <w:sz w:val="20"/>
                <w:szCs w:val="20"/>
                <w:lang w:val="en-GB"/>
              </w:rPr>
            </w:pPr>
            <w:r w:rsidRPr="00401DB9">
              <w:rPr>
                <w:rFonts w:ascii="Arial" w:hAnsi="Arial" w:cs="Arial"/>
                <w:sz w:val="20"/>
                <w:szCs w:val="20"/>
                <w:lang w:val="en-GB"/>
              </w:rPr>
              <w:t xml:space="preserve">Dispersion of </w:t>
            </w:r>
            <w:r w:rsidR="0067655A" w:rsidRPr="00401DB9">
              <w:rPr>
                <w:rFonts w:ascii="Arial" w:hAnsi="Arial" w:cs="Arial"/>
                <w:sz w:val="20"/>
                <w:szCs w:val="20"/>
                <w:lang w:val="en-GB"/>
              </w:rPr>
              <w:t xml:space="preserve">air </w:t>
            </w:r>
            <w:r w:rsidRPr="00401DB9">
              <w:rPr>
                <w:rFonts w:ascii="Arial" w:hAnsi="Arial" w:cs="Arial"/>
                <w:sz w:val="20"/>
                <w:szCs w:val="20"/>
                <w:lang w:val="en-GB"/>
              </w:rPr>
              <w:t xml:space="preserve">relative humidity </w:t>
            </w:r>
            <w:r w:rsidR="00AD3523" w:rsidRPr="00401DB9">
              <w:rPr>
                <w:rFonts w:ascii="Arial" w:hAnsi="Arial" w:cs="Arial"/>
                <w:sz w:val="20"/>
                <w:szCs w:val="20"/>
                <w:lang w:val="en-GB"/>
              </w:rPr>
              <w:t xml:space="preserve"> </w:t>
            </w:r>
          </w:p>
        </w:tc>
        <w:tc>
          <w:tcPr>
            <w:tcW w:w="1696" w:type="dxa"/>
          </w:tcPr>
          <w:p w14:paraId="656470DE" w14:textId="260A73CE" w:rsidR="00AD3523" w:rsidRPr="00401DB9" w:rsidRDefault="00AD3523" w:rsidP="00821F55">
            <w:pPr>
              <w:jc w:val="center"/>
              <w:rPr>
                <w:rFonts w:ascii="Arial" w:hAnsi="Arial" w:cs="Arial"/>
                <w:sz w:val="20"/>
                <w:szCs w:val="20"/>
                <w:lang w:val="en-GB"/>
              </w:rPr>
            </w:pPr>
            <w:r w:rsidRPr="00401DB9">
              <w:rPr>
                <w:rFonts w:ascii="Arial" w:hAnsi="Arial" w:cs="Arial"/>
                <w:sz w:val="20"/>
                <w:szCs w:val="20"/>
                <w:lang w:val="en-GB"/>
              </w:rPr>
              <w:t>35 – 90</w:t>
            </w:r>
            <w:r w:rsidR="00287EFE" w:rsidRPr="00401DB9">
              <w:rPr>
                <w:rFonts w:ascii="Arial" w:hAnsi="Arial" w:cs="Arial"/>
                <w:sz w:val="20"/>
                <w:szCs w:val="20"/>
                <w:lang w:val="en-GB"/>
              </w:rPr>
              <w:t>percent</w:t>
            </w:r>
          </w:p>
        </w:tc>
      </w:tr>
      <w:tr w:rsidR="00AD3523" w:rsidRPr="00401DB9" w14:paraId="27AFCBC0" w14:textId="77777777" w:rsidTr="45B62B77">
        <w:tc>
          <w:tcPr>
            <w:tcW w:w="7366" w:type="dxa"/>
          </w:tcPr>
          <w:p w14:paraId="2B2D260B" w14:textId="53D399EE" w:rsidR="00AD3523" w:rsidRPr="00401DB9" w:rsidRDefault="00287EFE" w:rsidP="00821F55">
            <w:pPr>
              <w:rPr>
                <w:rFonts w:ascii="Arial" w:hAnsi="Arial" w:cs="Arial"/>
                <w:sz w:val="20"/>
                <w:szCs w:val="20"/>
                <w:lang w:val="en-GB"/>
              </w:rPr>
            </w:pPr>
            <w:r w:rsidRPr="00401DB9">
              <w:rPr>
                <w:rFonts w:ascii="Arial" w:hAnsi="Arial" w:cs="Arial"/>
                <w:sz w:val="20"/>
                <w:szCs w:val="20"/>
                <w:lang w:val="en-GB"/>
              </w:rPr>
              <w:t xml:space="preserve">Annual rainfall average </w:t>
            </w:r>
          </w:p>
        </w:tc>
        <w:tc>
          <w:tcPr>
            <w:tcW w:w="1696" w:type="dxa"/>
          </w:tcPr>
          <w:p w14:paraId="7E193268" w14:textId="77777777" w:rsidR="00AD3523" w:rsidRPr="00401DB9" w:rsidRDefault="00AD3523" w:rsidP="00821F55">
            <w:pPr>
              <w:jc w:val="center"/>
              <w:rPr>
                <w:rFonts w:ascii="Arial" w:hAnsi="Arial" w:cs="Arial"/>
                <w:sz w:val="20"/>
                <w:szCs w:val="20"/>
                <w:lang w:val="en-GB"/>
              </w:rPr>
            </w:pPr>
            <w:r w:rsidRPr="00401DB9">
              <w:rPr>
                <w:rFonts w:ascii="Arial" w:hAnsi="Arial" w:cs="Arial"/>
                <w:sz w:val="20"/>
                <w:szCs w:val="20"/>
                <w:lang w:val="en-GB"/>
              </w:rPr>
              <w:t>560 -620 mm</w:t>
            </w:r>
          </w:p>
        </w:tc>
      </w:tr>
      <w:tr w:rsidR="00AD3523" w:rsidRPr="00401DB9" w14:paraId="7D1A0B5A" w14:textId="77777777" w:rsidTr="45B62B77">
        <w:tc>
          <w:tcPr>
            <w:tcW w:w="7366" w:type="dxa"/>
          </w:tcPr>
          <w:p w14:paraId="1E2843EB" w14:textId="606CF38C" w:rsidR="00AD3523" w:rsidRPr="00401DB9" w:rsidRDefault="00783D33" w:rsidP="00821F55">
            <w:pPr>
              <w:rPr>
                <w:rFonts w:ascii="Arial" w:hAnsi="Arial" w:cs="Arial"/>
                <w:sz w:val="20"/>
                <w:szCs w:val="20"/>
                <w:lang w:val="en-GB"/>
              </w:rPr>
            </w:pPr>
            <w:r w:rsidRPr="00401DB9">
              <w:rPr>
                <w:rFonts w:ascii="Arial" w:hAnsi="Arial" w:cs="Arial"/>
                <w:sz w:val="20"/>
                <w:szCs w:val="20"/>
                <w:lang w:val="en-GB"/>
              </w:rPr>
              <w:t>T</w:t>
            </w:r>
            <w:r w:rsidR="00287EFE" w:rsidRPr="00401DB9">
              <w:rPr>
                <w:rFonts w:ascii="Arial" w:hAnsi="Arial" w:cs="Arial"/>
                <w:sz w:val="20"/>
                <w:szCs w:val="20"/>
                <w:lang w:val="en-GB"/>
              </w:rPr>
              <w:t xml:space="preserve">he number of ice days </w:t>
            </w:r>
          </w:p>
        </w:tc>
        <w:tc>
          <w:tcPr>
            <w:tcW w:w="1696" w:type="dxa"/>
          </w:tcPr>
          <w:p w14:paraId="09C24692" w14:textId="6D7035AF" w:rsidR="00AD3523" w:rsidRPr="00401DB9" w:rsidRDefault="00AD3523" w:rsidP="00821F55">
            <w:pPr>
              <w:jc w:val="center"/>
              <w:rPr>
                <w:rFonts w:ascii="Arial" w:hAnsi="Arial" w:cs="Arial"/>
                <w:sz w:val="20"/>
                <w:szCs w:val="20"/>
                <w:lang w:val="en-GB"/>
              </w:rPr>
            </w:pPr>
            <w:r w:rsidRPr="00401DB9">
              <w:rPr>
                <w:rFonts w:ascii="Arial" w:hAnsi="Arial" w:cs="Arial"/>
                <w:sz w:val="20"/>
                <w:szCs w:val="20"/>
                <w:lang w:val="en-GB"/>
              </w:rPr>
              <w:t>24 (max. 62)</w:t>
            </w:r>
          </w:p>
        </w:tc>
      </w:tr>
      <w:tr w:rsidR="00AD3523" w:rsidRPr="00401DB9" w14:paraId="619F602E" w14:textId="77777777" w:rsidTr="45B62B77">
        <w:tc>
          <w:tcPr>
            <w:tcW w:w="7366" w:type="dxa"/>
          </w:tcPr>
          <w:p w14:paraId="6B32845D" w14:textId="1C84DE6B" w:rsidR="00AD3523" w:rsidRPr="00401DB9" w:rsidRDefault="00783D33" w:rsidP="00821F55">
            <w:pPr>
              <w:rPr>
                <w:rFonts w:ascii="Arial" w:hAnsi="Arial" w:cs="Arial"/>
                <w:sz w:val="20"/>
                <w:szCs w:val="20"/>
                <w:lang w:val="en-GB"/>
              </w:rPr>
            </w:pPr>
            <w:r w:rsidRPr="00401DB9">
              <w:rPr>
                <w:rFonts w:ascii="Arial" w:hAnsi="Arial" w:cs="Arial"/>
                <w:sz w:val="20"/>
                <w:szCs w:val="20"/>
                <w:lang w:val="en-GB"/>
              </w:rPr>
              <w:t>The number of arctic days</w:t>
            </w:r>
            <w:r w:rsidR="00AD3523" w:rsidRPr="00401DB9">
              <w:rPr>
                <w:rFonts w:ascii="Arial" w:hAnsi="Arial" w:cs="Arial"/>
                <w:sz w:val="20"/>
                <w:szCs w:val="20"/>
                <w:lang w:val="en-GB"/>
              </w:rPr>
              <w:tab/>
            </w:r>
          </w:p>
        </w:tc>
        <w:tc>
          <w:tcPr>
            <w:tcW w:w="1696" w:type="dxa"/>
          </w:tcPr>
          <w:p w14:paraId="0C0CC99E" w14:textId="2F7748D9" w:rsidR="00AD3523" w:rsidRPr="00401DB9" w:rsidRDefault="00AD3523" w:rsidP="00821F55">
            <w:pPr>
              <w:jc w:val="center"/>
              <w:rPr>
                <w:rFonts w:ascii="Arial" w:hAnsi="Arial" w:cs="Arial"/>
                <w:sz w:val="20"/>
                <w:szCs w:val="20"/>
                <w:lang w:val="en-GB"/>
              </w:rPr>
            </w:pPr>
            <w:r w:rsidRPr="00401DB9">
              <w:rPr>
                <w:rFonts w:ascii="Arial" w:hAnsi="Arial" w:cs="Arial"/>
                <w:sz w:val="20"/>
                <w:szCs w:val="20"/>
                <w:lang w:val="en-GB"/>
              </w:rPr>
              <w:t>1 (max.5)</w:t>
            </w:r>
          </w:p>
        </w:tc>
      </w:tr>
      <w:tr w:rsidR="00AD3523" w:rsidRPr="00401DB9" w14:paraId="42D96991" w14:textId="77777777" w:rsidTr="45B62B77">
        <w:tc>
          <w:tcPr>
            <w:tcW w:w="7366" w:type="dxa"/>
          </w:tcPr>
          <w:p w14:paraId="3A399DE0" w14:textId="1613103E" w:rsidR="00AD3523" w:rsidRPr="00401DB9" w:rsidRDefault="00C97551" w:rsidP="00821F55">
            <w:pPr>
              <w:rPr>
                <w:rFonts w:ascii="Arial" w:hAnsi="Arial" w:cs="Arial"/>
                <w:sz w:val="20"/>
                <w:szCs w:val="20"/>
                <w:lang w:val="en-GB"/>
              </w:rPr>
            </w:pPr>
            <w:r>
              <w:rPr>
                <w:rFonts w:ascii="Arial" w:hAnsi="Arial" w:cs="Arial"/>
                <w:sz w:val="20"/>
                <w:szCs w:val="20"/>
                <w:lang w:val="en-GB"/>
              </w:rPr>
              <w:t>The number of tropical days</w:t>
            </w:r>
          </w:p>
        </w:tc>
        <w:tc>
          <w:tcPr>
            <w:tcW w:w="1696" w:type="dxa"/>
          </w:tcPr>
          <w:p w14:paraId="4F6A7A0F" w14:textId="17607565" w:rsidR="00AD3523" w:rsidRPr="00401DB9" w:rsidRDefault="00AD3523" w:rsidP="00821F55">
            <w:pPr>
              <w:jc w:val="center"/>
              <w:rPr>
                <w:rFonts w:ascii="Arial" w:hAnsi="Arial" w:cs="Arial"/>
                <w:sz w:val="20"/>
                <w:szCs w:val="20"/>
                <w:lang w:val="en-GB"/>
              </w:rPr>
            </w:pPr>
            <w:r w:rsidRPr="00401DB9">
              <w:rPr>
                <w:rFonts w:ascii="Arial" w:hAnsi="Arial" w:cs="Arial"/>
                <w:sz w:val="20"/>
                <w:szCs w:val="20"/>
                <w:lang w:val="en-GB"/>
              </w:rPr>
              <w:t>11 (max.34)</w:t>
            </w:r>
          </w:p>
        </w:tc>
      </w:tr>
      <w:tr w:rsidR="00AD3523" w:rsidRPr="00401DB9" w14:paraId="1A60EF62" w14:textId="77777777" w:rsidTr="45B62B77">
        <w:tc>
          <w:tcPr>
            <w:tcW w:w="7366" w:type="dxa"/>
          </w:tcPr>
          <w:p w14:paraId="29B3AA88" w14:textId="20F754CD" w:rsidR="00AD3523" w:rsidRPr="00401DB9" w:rsidRDefault="00783D33" w:rsidP="00821F55">
            <w:pPr>
              <w:rPr>
                <w:rFonts w:ascii="Arial" w:hAnsi="Arial" w:cs="Arial"/>
                <w:sz w:val="20"/>
                <w:szCs w:val="20"/>
                <w:lang w:val="en-GB"/>
              </w:rPr>
            </w:pPr>
            <w:r w:rsidRPr="00401DB9">
              <w:rPr>
                <w:rFonts w:ascii="Arial" w:hAnsi="Arial" w:cs="Arial"/>
                <w:sz w:val="20"/>
                <w:szCs w:val="20"/>
                <w:lang w:val="en-GB"/>
              </w:rPr>
              <w:t xml:space="preserve">Number of days with snow cover </w:t>
            </w:r>
            <w:r w:rsidR="00AD3523" w:rsidRPr="00401DB9">
              <w:rPr>
                <w:rFonts w:ascii="Arial" w:hAnsi="Arial" w:cs="Arial"/>
                <w:sz w:val="20"/>
                <w:szCs w:val="20"/>
                <w:lang w:val="en-GB"/>
              </w:rPr>
              <w:t xml:space="preserve"> </w:t>
            </w:r>
          </w:p>
        </w:tc>
        <w:tc>
          <w:tcPr>
            <w:tcW w:w="1696" w:type="dxa"/>
          </w:tcPr>
          <w:p w14:paraId="6CA1E87D" w14:textId="6A845AB0" w:rsidR="00AD3523" w:rsidRPr="00401DB9" w:rsidRDefault="00AD3523" w:rsidP="00821F55">
            <w:pPr>
              <w:jc w:val="center"/>
              <w:rPr>
                <w:rFonts w:ascii="Arial" w:hAnsi="Arial" w:cs="Arial"/>
                <w:sz w:val="20"/>
                <w:szCs w:val="20"/>
                <w:lang w:val="en-GB"/>
              </w:rPr>
            </w:pPr>
            <w:r w:rsidRPr="00401DB9">
              <w:rPr>
                <w:rFonts w:ascii="Arial" w:hAnsi="Arial" w:cs="Arial"/>
                <w:sz w:val="20"/>
                <w:szCs w:val="20"/>
                <w:lang w:val="en-GB"/>
              </w:rPr>
              <w:t>44</w:t>
            </w:r>
            <w:r w:rsidR="00D36D1A" w:rsidRPr="00401DB9">
              <w:rPr>
                <w:rFonts w:ascii="Arial" w:hAnsi="Arial" w:cs="Arial"/>
                <w:sz w:val="20"/>
                <w:szCs w:val="20"/>
                <w:lang w:val="en-GB"/>
              </w:rPr>
              <w:t xml:space="preserve"> </w:t>
            </w:r>
            <w:r w:rsidRPr="00401DB9">
              <w:rPr>
                <w:rFonts w:ascii="Arial" w:hAnsi="Arial" w:cs="Arial"/>
                <w:sz w:val="20"/>
                <w:szCs w:val="20"/>
                <w:lang w:val="en-GB"/>
              </w:rPr>
              <w:t>(max.94)</w:t>
            </w:r>
          </w:p>
        </w:tc>
      </w:tr>
      <w:tr w:rsidR="00AD3523" w:rsidRPr="00401DB9" w14:paraId="6F15C8CF" w14:textId="77777777" w:rsidTr="45B62B77">
        <w:tc>
          <w:tcPr>
            <w:tcW w:w="7366" w:type="dxa"/>
          </w:tcPr>
          <w:p w14:paraId="13CC52B4" w14:textId="665116D2" w:rsidR="00AD3523" w:rsidRPr="00401DB9" w:rsidRDefault="00783D33" w:rsidP="00821F55">
            <w:pPr>
              <w:rPr>
                <w:rFonts w:ascii="Arial" w:hAnsi="Arial" w:cs="Arial"/>
                <w:sz w:val="20"/>
                <w:szCs w:val="20"/>
                <w:lang w:val="en-GB"/>
              </w:rPr>
            </w:pPr>
            <w:r w:rsidRPr="00401DB9">
              <w:rPr>
                <w:rFonts w:ascii="Arial" w:hAnsi="Arial" w:cs="Arial"/>
                <w:sz w:val="20"/>
                <w:szCs w:val="20"/>
                <w:lang w:val="en-GB"/>
              </w:rPr>
              <w:t xml:space="preserve">The extremes </w:t>
            </w:r>
          </w:p>
        </w:tc>
        <w:tc>
          <w:tcPr>
            <w:tcW w:w="1696" w:type="dxa"/>
          </w:tcPr>
          <w:p w14:paraId="208D7D8A" w14:textId="77777777" w:rsidR="00AD3523" w:rsidRPr="00401DB9" w:rsidRDefault="00AD3523" w:rsidP="00821F55">
            <w:pPr>
              <w:jc w:val="center"/>
              <w:rPr>
                <w:rFonts w:ascii="Arial" w:hAnsi="Arial" w:cs="Arial"/>
                <w:sz w:val="20"/>
                <w:szCs w:val="20"/>
                <w:lang w:val="en-GB"/>
              </w:rPr>
            </w:pPr>
          </w:p>
        </w:tc>
      </w:tr>
      <w:tr w:rsidR="00AD3523" w:rsidRPr="00401DB9" w14:paraId="07564B87" w14:textId="77777777" w:rsidTr="45B62B77">
        <w:tc>
          <w:tcPr>
            <w:tcW w:w="7366" w:type="dxa"/>
          </w:tcPr>
          <w:p w14:paraId="31C59773" w14:textId="721C7C0B" w:rsidR="00AD3523" w:rsidRPr="00401DB9" w:rsidRDefault="00783D33" w:rsidP="00821F55">
            <w:pPr>
              <w:rPr>
                <w:rFonts w:ascii="Arial" w:hAnsi="Arial" w:cs="Arial"/>
                <w:sz w:val="20"/>
                <w:szCs w:val="20"/>
                <w:lang w:val="en-GB"/>
              </w:rPr>
            </w:pPr>
            <w:r w:rsidRPr="00401DB9">
              <w:rPr>
                <w:rFonts w:ascii="Arial" w:hAnsi="Arial" w:cs="Arial"/>
                <w:sz w:val="20"/>
                <w:szCs w:val="20"/>
                <w:lang w:val="en-GB"/>
              </w:rPr>
              <w:t xml:space="preserve">The highest measured air temperature – the extreme </w:t>
            </w:r>
          </w:p>
        </w:tc>
        <w:tc>
          <w:tcPr>
            <w:tcW w:w="1696" w:type="dxa"/>
          </w:tcPr>
          <w:p w14:paraId="044FE023" w14:textId="40477C73" w:rsidR="00AD3523" w:rsidRPr="00401DB9" w:rsidRDefault="00AD3523" w:rsidP="00821F55">
            <w:pPr>
              <w:jc w:val="center"/>
              <w:rPr>
                <w:rFonts w:ascii="Arial" w:hAnsi="Arial" w:cs="Arial"/>
                <w:sz w:val="20"/>
                <w:szCs w:val="20"/>
                <w:lang w:val="en-GB"/>
              </w:rPr>
            </w:pPr>
            <w:r w:rsidRPr="00401DB9">
              <w:rPr>
                <w:rFonts w:ascii="Arial" w:hAnsi="Arial" w:cs="Arial"/>
                <w:sz w:val="20"/>
                <w:szCs w:val="20"/>
                <w:lang w:val="en-GB"/>
              </w:rPr>
              <w:t>38</w:t>
            </w:r>
            <w:r w:rsidR="00783D33" w:rsidRPr="00401DB9">
              <w:rPr>
                <w:rFonts w:ascii="Arial" w:hAnsi="Arial" w:cs="Arial"/>
                <w:sz w:val="20"/>
                <w:szCs w:val="20"/>
                <w:lang w:val="en-GB"/>
              </w:rPr>
              <w:t>.</w:t>
            </w:r>
            <w:r w:rsidRPr="00401DB9">
              <w:rPr>
                <w:rFonts w:ascii="Arial" w:hAnsi="Arial" w:cs="Arial"/>
                <w:sz w:val="20"/>
                <w:szCs w:val="20"/>
                <w:lang w:val="en-GB"/>
              </w:rPr>
              <w:t>1 °C</w:t>
            </w:r>
          </w:p>
        </w:tc>
      </w:tr>
      <w:tr w:rsidR="00AD3523" w:rsidRPr="00401DB9" w14:paraId="4FEE3C83" w14:textId="77777777" w:rsidTr="45B62B77">
        <w:tc>
          <w:tcPr>
            <w:tcW w:w="7366" w:type="dxa"/>
          </w:tcPr>
          <w:p w14:paraId="149C1EFC" w14:textId="59AA9C87" w:rsidR="00AD3523" w:rsidRPr="00401DB9" w:rsidRDefault="00783D33" w:rsidP="00821F55">
            <w:pPr>
              <w:rPr>
                <w:rFonts w:ascii="Arial" w:hAnsi="Arial" w:cs="Arial"/>
                <w:sz w:val="20"/>
                <w:szCs w:val="20"/>
                <w:lang w:val="en-GB"/>
              </w:rPr>
            </w:pPr>
            <w:r w:rsidRPr="00401DB9">
              <w:rPr>
                <w:rFonts w:ascii="Arial" w:hAnsi="Arial" w:cs="Arial"/>
                <w:sz w:val="20"/>
                <w:szCs w:val="20"/>
                <w:lang w:val="en-GB"/>
              </w:rPr>
              <w:t xml:space="preserve">The highest daily average temperature – the extreme </w:t>
            </w:r>
          </w:p>
        </w:tc>
        <w:tc>
          <w:tcPr>
            <w:tcW w:w="1696" w:type="dxa"/>
          </w:tcPr>
          <w:p w14:paraId="445D7214" w14:textId="18EC01DB" w:rsidR="00AD3523" w:rsidRPr="00401DB9" w:rsidRDefault="00AD3523" w:rsidP="00821F55">
            <w:pPr>
              <w:pStyle w:val="TCBNormalni"/>
              <w:jc w:val="center"/>
              <w:rPr>
                <w:rFonts w:ascii="Arial" w:hAnsi="Arial" w:cs="Arial"/>
                <w:lang w:val="en-GB"/>
              </w:rPr>
            </w:pPr>
            <w:r w:rsidRPr="00401DB9">
              <w:rPr>
                <w:rFonts w:ascii="Arial" w:hAnsi="Arial" w:cs="Arial"/>
                <w:lang w:val="en-GB"/>
              </w:rPr>
              <w:t>30</w:t>
            </w:r>
            <w:r w:rsidR="00783D33" w:rsidRPr="00401DB9">
              <w:rPr>
                <w:rFonts w:ascii="Arial" w:hAnsi="Arial" w:cs="Arial"/>
                <w:lang w:val="en-GB"/>
              </w:rPr>
              <w:t>.</w:t>
            </w:r>
            <w:r w:rsidRPr="00401DB9">
              <w:rPr>
                <w:rFonts w:ascii="Arial" w:hAnsi="Arial" w:cs="Arial"/>
                <w:lang w:val="en-GB"/>
              </w:rPr>
              <w:t>9 °C</w:t>
            </w:r>
          </w:p>
        </w:tc>
      </w:tr>
      <w:tr w:rsidR="00AD3523" w:rsidRPr="00401DB9" w14:paraId="7B471148" w14:textId="77777777" w:rsidTr="45B62B77">
        <w:tc>
          <w:tcPr>
            <w:tcW w:w="7366" w:type="dxa"/>
          </w:tcPr>
          <w:p w14:paraId="01943FDE" w14:textId="1ADF9314" w:rsidR="00AD3523" w:rsidRPr="00401DB9" w:rsidRDefault="00783D33" w:rsidP="00821F55">
            <w:pPr>
              <w:rPr>
                <w:rFonts w:ascii="Arial" w:hAnsi="Arial" w:cs="Arial"/>
                <w:sz w:val="20"/>
                <w:szCs w:val="20"/>
                <w:lang w:val="en-GB"/>
              </w:rPr>
            </w:pPr>
            <w:r w:rsidRPr="00401DB9">
              <w:rPr>
                <w:rFonts w:ascii="Arial" w:hAnsi="Arial" w:cs="Arial"/>
                <w:sz w:val="20"/>
                <w:szCs w:val="20"/>
                <w:lang w:val="en-GB"/>
              </w:rPr>
              <w:t>The lowest measured air temperature – the extreme</w:t>
            </w:r>
            <w:r w:rsidR="00AD3523" w:rsidRPr="00401DB9">
              <w:rPr>
                <w:rFonts w:ascii="Arial" w:hAnsi="Arial" w:cs="Arial"/>
                <w:sz w:val="20"/>
                <w:szCs w:val="20"/>
                <w:lang w:val="en-GB"/>
              </w:rPr>
              <w:t xml:space="preserve"> </w:t>
            </w:r>
          </w:p>
        </w:tc>
        <w:tc>
          <w:tcPr>
            <w:tcW w:w="1696" w:type="dxa"/>
          </w:tcPr>
          <w:p w14:paraId="2F62C5B2" w14:textId="1CFDE14E" w:rsidR="00AD3523" w:rsidRPr="00401DB9" w:rsidRDefault="00AD3523" w:rsidP="00821F55">
            <w:pPr>
              <w:jc w:val="center"/>
              <w:rPr>
                <w:rFonts w:ascii="Arial" w:hAnsi="Arial" w:cs="Arial"/>
                <w:sz w:val="20"/>
                <w:szCs w:val="20"/>
                <w:lang w:val="en-GB"/>
              </w:rPr>
            </w:pPr>
            <w:r w:rsidRPr="00401DB9">
              <w:rPr>
                <w:rFonts w:ascii="Arial" w:hAnsi="Arial" w:cs="Arial"/>
                <w:sz w:val="20"/>
                <w:szCs w:val="20"/>
                <w:lang w:val="en-GB"/>
              </w:rPr>
              <w:t>-24</w:t>
            </w:r>
            <w:r w:rsidR="00783D33" w:rsidRPr="00401DB9">
              <w:rPr>
                <w:rFonts w:ascii="Arial" w:hAnsi="Arial" w:cs="Arial"/>
                <w:sz w:val="20"/>
                <w:szCs w:val="20"/>
                <w:lang w:val="en-GB"/>
              </w:rPr>
              <w:t>.</w:t>
            </w:r>
            <w:r w:rsidRPr="00401DB9">
              <w:rPr>
                <w:rFonts w:ascii="Arial" w:hAnsi="Arial" w:cs="Arial"/>
                <w:sz w:val="20"/>
                <w:szCs w:val="20"/>
                <w:lang w:val="en-GB"/>
              </w:rPr>
              <w:t>6</w:t>
            </w:r>
            <w:r w:rsidR="007850BC" w:rsidRPr="00401DB9">
              <w:rPr>
                <w:rFonts w:ascii="Arial" w:hAnsi="Arial" w:cs="Arial"/>
                <w:sz w:val="20"/>
                <w:szCs w:val="20"/>
                <w:lang w:val="en-GB"/>
              </w:rPr>
              <w:t xml:space="preserve"> </w:t>
            </w:r>
            <w:r w:rsidRPr="00401DB9">
              <w:rPr>
                <w:rFonts w:ascii="Arial" w:hAnsi="Arial" w:cs="Arial"/>
                <w:sz w:val="20"/>
                <w:szCs w:val="20"/>
                <w:lang w:val="en-GB"/>
              </w:rPr>
              <w:t>°C</w:t>
            </w:r>
          </w:p>
        </w:tc>
      </w:tr>
      <w:tr w:rsidR="00AD3523" w:rsidRPr="00401DB9" w14:paraId="41BF4663" w14:textId="77777777" w:rsidTr="45B62B77">
        <w:tc>
          <w:tcPr>
            <w:tcW w:w="7366" w:type="dxa"/>
          </w:tcPr>
          <w:p w14:paraId="706EF7C5" w14:textId="6DB7C9CB" w:rsidR="00AD3523" w:rsidRPr="00401DB9" w:rsidRDefault="00536E74" w:rsidP="00821F55">
            <w:pPr>
              <w:rPr>
                <w:rFonts w:ascii="Arial" w:hAnsi="Arial" w:cs="Arial"/>
                <w:sz w:val="20"/>
                <w:szCs w:val="20"/>
                <w:lang w:val="en-GB"/>
              </w:rPr>
            </w:pPr>
            <w:r w:rsidRPr="00401DB9">
              <w:rPr>
                <w:rFonts w:ascii="Arial" w:hAnsi="Arial" w:cs="Arial"/>
                <w:sz w:val="20"/>
                <w:szCs w:val="20"/>
                <w:lang w:val="en-GB"/>
              </w:rPr>
              <w:t xml:space="preserve">The lowest average daily temperature </w:t>
            </w:r>
            <w:r w:rsidR="00B1215E" w:rsidRPr="00401DB9">
              <w:rPr>
                <w:rFonts w:ascii="Arial" w:hAnsi="Arial" w:cs="Arial"/>
                <w:sz w:val="20"/>
                <w:szCs w:val="20"/>
                <w:lang w:val="en-GB"/>
              </w:rPr>
              <w:t>– the</w:t>
            </w:r>
            <w:r w:rsidRPr="00401DB9">
              <w:rPr>
                <w:rFonts w:ascii="Arial" w:hAnsi="Arial" w:cs="Arial"/>
                <w:sz w:val="20"/>
                <w:szCs w:val="20"/>
                <w:lang w:val="en-GB"/>
              </w:rPr>
              <w:t xml:space="preserve"> extreme </w:t>
            </w:r>
          </w:p>
        </w:tc>
        <w:tc>
          <w:tcPr>
            <w:tcW w:w="1696" w:type="dxa"/>
          </w:tcPr>
          <w:p w14:paraId="6C24257E" w14:textId="2773CBF7" w:rsidR="00AD3523" w:rsidRPr="00401DB9" w:rsidRDefault="00AD3523" w:rsidP="00821F55">
            <w:pPr>
              <w:jc w:val="center"/>
              <w:rPr>
                <w:rFonts w:ascii="Arial" w:hAnsi="Arial" w:cs="Arial"/>
                <w:sz w:val="20"/>
                <w:szCs w:val="20"/>
                <w:lang w:val="en-GB"/>
              </w:rPr>
            </w:pPr>
            <w:r w:rsidRPr="00401DB9">
              <w:rPr>
                <w:rFonts w:ascii="Arial" w:hAnsi="Arial" w:cs="Arial"/>
                <w:sz w:val="20"/>
                <w:szCs w:val="20"/>
                <w:lang w:val="en-GB"/>
              </w:rPr>
              <w:t>-20</w:t>
            </w:r>
            <w:r w:rsidR="00783D33" w:rsidRPr="00401DB9">
              <w:rPr>
                <w:rFonts w:ascii="Arial" w:hAnsi="Arial" w:cs="Arial"/>
                <w:sz w:val="20"/>
                <w:szCs w:val="20"/>
                <w:lang w:val="en-GB"/>
              </w:rPr>
              <w:t>.</w:t>
            </w:r>
            <w:r w:rsidRPr="00401DB9">
              <w:rPr>
                <w:rFonts w:ascii="Arial" w:hAnsi="Arial" w:cs="Arial"/>
                <w:sz w:val="20"/>
                <w:szCs w:val="20"/>
                <w:lang w:val="en-GB"/>
              </w:rPr>
              <w:t xml:space="preserve">5 °C </w:t>
            </w:r>
          </w:p>
        </w:tc>
      </w:tr>
    </w:tbl>
    <w:p w14:paraId="54B4D76E" w14:textId="48A78CF7" w:rsidR="003658BB" w:rsidRPr="00401DB9" w:rsidRDefault="003658BB" w:rsidP="003658BB">
      <w:pPr>
        <w:pStyle w:val="TCBNormalni"/>
        <w:ind w:left="720"/>
        <w:rPr>
          <w:lang w:val="en-GB"/>
        </w:rPr>
      </w:pPr>
    </w:p>
    <w:p w14:paraId="5ED7AC02" w14:textId="6FE1657F" w:rsidR="000909DC" w:rsidRPr="00401DB9" w:rsidRDefault="00536E74" w:rsidP="00EE552A">
      <w:pPr>
        <w:pStyle w:val="TCBNormalni"/>
        <w:rPr>
          <w:lang w:val="en-GB"/>
        </w:rPr>
      </w:pPr>
      <w:r w:rsidRPr="00401DB9">
        <w:rPr>
          <w:lang w:val="en-GB"/>
        </w:rPr>
        <w:t>The values have been obtained from 30-year average.</w:t>
      </w:r>
    </w:p>
    <w:p w14:paraId="44854E31" w14:textId="4F3D1A81" w:rsidR="001544A2" w:rsidRPr="00401DB9" w:rsidRDefault="00536E74" w:rsidP="001544A2">
      <w:pPr>
        <w:pStyle w:val="TCBNormalni"/>
        <w:rPr>
          <w:lang w:val="en-GB"/>
        </w:rPr>
      </w:pPr>
      <w:r w:rsidRPr="00401DB9">
        <w:rPr>
          <w:lang w:val="en-GB"/>
        </w:rPr>
        <w:t>Within these climatic conditions, the OB</w:t>
      </w:r>
      <w:r w:rsidR="00541B94">
        <w:rPr>
          <w:lang w:val="en-GB"/>
        </w:rPr>
        <w:t xml:space="preserve"> </w:t>
      </w:r>
      <w:r w:rsidRPr="00401DB9">
        <w:rPr>
          <w:lang w:val="en-GB"/>
        </w:rPr>
        <w:t xml:space="preserve">2 CONTRACTOR guarantees safe, </w:t>
      </w:r>
      <w:r w:rsidR="006C6743" w:rsidRPr="00401DB9">
        <w:rPr>
          <w:lang w:val="en-GB"/>
        </w:rPr>
        <w:t>reliable,</w:t>
      </w:r>
      <w:r w:rsidRPr="00401DB9">
        <w:rPr>
          <w:lang w:val="en-GB"/>
        </w:rPr>
        <w:t xml:space="preserve"> and economical operation in accordance with the applied standards. </w:t>
      </w:r>
      <w:r w:rsidR="001544A2" w:rsidRPr="00401DB9">
        <w:rPr>
          <w:lang w:val="en-GB"/>
        </w:rPr>
        <w:t xml:space="preserve"> </w:t>
      </w:r>
    </w:p>
    <w:p w14:paraId="7D76B9A6" w14:textId="77777777" w:rsidR="001544A2" w:rsidRPr="00401DB9" w:rsidRDefault="001544A2" w:rsidP="003658BB">
      <w:pPr>
        <w:pStyle w:val="TCBNormalni"/>
        <w:ind w:left="720"/>
        <w:rPr>
          <w:lang w:val="en-GB"/>
        </w:rPr>
      </w:pPr>
    </w:p>
    <w:p w14:paraId="7716A063" w14:textId="533A56EB" w:rsidR="008B2377" w:rsidRPr="00401DB9" w:rsidRDefault="00536E74" w:rsidP="00536E74">
      <w:pPr>
        <w:pStyle w:val="TCBNadpis1"/>
        <w:rPr>
          <w:caps/>
          <w:lang w:val="en-GB"/>
        </w:rPr>
      </w:pPr>
      <w:bookmarkStart w:id="4" w:name="_Toc1482244543"/>
      <w:bookmarkStart w:id="5" w:name="_Toc157428757"/>
      <w:r w:rsidRPr="00401DB9">
        <w:rPr>
          <w:lang w:val="en-GB"/>
        </w:rPr>
        <w:t>TERMS OF REFERENCE</w:t>
      </w:r>
      <w:bookmarkEnd w:id="5"/>
      <w:r w:rsidRPr="00401DB9">
        <w:rPr>
          <w:lang w:val="en-GB"/>
        </w:rPr>
        <w:t xml:space="preserve"> </w:t>
      </w:r>
      <w:bookmarkEnd w:id="4"/>
    </w:p>
    <w:p w14:paraId="674C7833" w14:textId="5BF1AC5C" w:rsidR="00334E46" w:rsidRPr="00401DB9" w:rsidRDefault="00EA4D6E" w:rsidP="00401DB9">
      <w:pPr>
        <w:pStyle w:val="TCBNadpis2"/>
      </w:pPr>
      <w:bookmarkStart w:id="6" w:name="_Toc1131233207"/>
      <w:bookmarkStart w:id="7" w:name="_Toc157428758"/>
      <w:r w:rsidRPr="00401DB9">
        <w:t>Terms of reference for GUARANTEE MEASUREMENT</w:t>
      </w:r>
      <w:bookmarkEnd w:id="7"/>
      <w:r w:rsidRPr="00401DB9">
        <w:t xml:space="preserve"> </w:t>
      </w:r>
      <w:r w:rsidR="6FB8F3AE" w:rsidRPr="00401DB9">
        <w:t xml:space="preserve"> </w:t>
      </w:r>
      <w:bookmarkEnd w:id="6"/>
    </w:p>
    <w:p w14:paraId="6041BAA7" w14:textId="1002832C" w:rsidR="00B3714A" w:rsidRPr="00401DB9" w:rsidRDefault="00EA4D6E" w:rsidP="00401DB9">
      <w:pPr>
        <w:rPr>
          <w:rFonts w:ascii="Arial" w:hAnsi="Arial" w:cs="Arial"/>
          <w:sz w:val="20"/>
          <w:szCs w:val="20"/>
          <w:lang w:val="en-GB" w:eastAsia="cs-CZ"/>
        </w:rPr>
      </w:pPr>
      <w:r w:rsidRPr="00401DB9">
        <w:rPr>
          <w:rFonts w:ascii="Arial" w:hAnsi="Arial" w:cs="Arial"/>
          <w:sz w:val="20"/>
          <w:szCs w:val="20"/>
          <w:lang w:val="en-GB" w:eastAsia="cs-CZ"/>
        </w:rPr>
        <w:t>The parameters always refer to the connection point.</w:t>
      </w:r>
    </w:p>
    <w:p w14:paraId="750D5BAB" w14:textId="26B64DBE" w:rsidR="008B2377" w:rsidRPr="00582280" w:rsidRDefault="00EA4D6E" w:rsidP="00334E46">
      <w:pPr>
        <w:ind w:left="708"/>
        <w:rPr>
          <w:rFonts w:ascii="Arial" w:hAnsi="Arial" w:cs="Arial"/>
          <w:sz w:val="20"/>
          <w:szCs w:val="20"/>
          <w:lang w:val="fr-FR" w:eastAsia="cs-CZ"/>
        </w:rPr>
      </w:pPr>
      <w:r w:rsidRPr="00582280">
        <w:rPr>
          <w:rFonts w:ascii="Arial" w:hAnsi="Arial" w:cs="Arial"/>
          <w:sz w:val="20"/>
          <w:szCs w:val="20"/>
          <w:lang w:val="fr-FR" w:eastAsia="cs-CZ"/>
        </w:rPr>
        <w:t xml:space="preserve">Ambient air </w:t>
      </w:r>
      <w:r w:rsidR="00B1215E" w:rsidRPr="00582280">
        <w:rPr>
          <w:rFonts w:ascii="Arial" w:hAnsi="Arial" w:cs="Arial"/>
          <w:sz w:val="20"/>
          <w:szCs w:val="20"/>
          <w:lang w:val="fr-FR" w:eastAsia="cs-CZ"/>
        </w:rPr>
        <w:t xml:space="preserve">temperature </w:t>
      </w:r>
      <w:r w:rsidR="00B1215E" w:rsidRPr="00582280">
        <w:rPr>
          <w:rFonts w:ascii="Arial" w:hAnsi="Arial" w:cs="Arial"/>
          <w:sz w:val="20"/>
          <w:szCs w:val="20"/>
          <w:lang w:val="fr-FR" w:eastAsia="cs-CZ"/>
        </w:rPr>
        <w:tab/>
      </w:r>
      <w:r w:rsidR="00B85070" w:rsidRPr="00582280">
        <w:rPr>
          <w:rFonts w:ascii="Arial" w:hAnsi="Arial" w:cs="Arial"/>
          <w:sz w:val="20"/>
          <w:szCs w:val="20"/>
          <w:lang w:val="fr-FR" w:eastAsia="cs-CZ"/>
        </w:rPr>
        <w:tab/>
      </w:r>
      <w:r w:rsidR="00334E46" w:rsidRPr="00582280">
        <w:rPr>
          <w:rFonts w:ascii="Arial" w:hAnsi="Arial" w:cs="Arial"/>
          <w:sz w:val="20"/>
          <w:szCs w:val="20"/>
          <w:lang w:val="fr-FR" w:eastAsia="cs-CZ"/>
        </w:rPr>
        <w:t>20 °C</w:t>
      </w:r>
    </w:p>
    <w:p w14:paraId="35665A2F" w14:textId="7D0EB360" w:rsidR="00334E46" w:rsidRPr="00582280" w:rsidRDefault="00884C3A" w:rsidP="00334E46">
      <w:pPr>
        <w:ind w:left="708"/>
        <w:rPr>
          <w:rFonts w:ascii="Arial" w:hAnsi="Arial" w:cs="Arial"/>
          <w:sz w:val="20"/>
          <w:szCs w:val="20"/>
          <w:lang w:val="fr-FR" w:eastAsia="cs-CZ"/>
        </w:rPr>
      </w:pPr>
      <w:r w:rsidRPr="00582280">
        <w:rPr>
          <w:rFonts w:ascii="Arial" w:hAnsi="Arial" w:cs="Arial"/>
          <w:sz w:val="20"/>
          <w:szCs w:val="20"/>
          <w:lang w:val="fr-FR" w:eastAsia="cs-CZ"/>
        </w:rPr>
        <w:t>Air pressure</w:t>
      </w:r>
      <w:r w:rsidR="00334E46" w:rsidRPr="00582280">
        <w:rPr>
          <w:rFonts w:ascii="Arial" w:hAnsi="Arial" w:cs="Arial"/>
          <w:sz w:val="20"/>
          <w:szCs w:val="20"/>
          <w:lang w:val="fr-FR" w:eastAsia="cs-CZ"/>
        </w:rPr>
        <w:t xml:space="preserve"> </w:t>
      </w:r>
      <w:r w:rsidR="00AD3523" w:rsidRPr="00582280">
        <w:rPr>
          <w:rFonts w:ascii="Arial" w:hAnsi="Arial" w:cs="Arial"/>
          <w:sz w:val="20"/>
          <w:szCs w:val="20"/>
          <w:lang w:val="fr-FR" w:eastAsia="cs-CZ"/>
        </w:rPr>
        <w:tab/>
      </w:r>
      <w:r w:rsidR="00AD3523" w:rsidRPr="00582280">
        <w:rPr>
          <w:rFonts w:ascii="Arial" w:hAnsi="Arial" w:cs="Arial"/>
          <w:sz w:val="20"/>
          <w:szCs w:val="20"/>
          <w:lang w:val="fr-FR" w:eastAsia="cs-CZ"/>
        </w:rPr>
        <w:tab/>
      </w:r>
      <w:r w:rsidR="00AD3523" w:rsidRPr="00582280">
        <w:rPr>
          <w:rFonts w:ascii="Arial" w:hAnsi="Arial" w:cs="Arial"/>
          <w:sz w:val="20"/>
          <w:szCs w:val="20"/>
          <w:lang w:val="fr-FR" w:eastAsia="cs-CZ"/>
        </w:rPr>
        <w:tab/>
      </w:r>
      <w:r w:rsidR="00B85070" w:rsidRPr="00582280">
        <w:rPr>
          <w:rFonts w:ascii="Arial" w:hAnsi="Arial" w:cs="Arial"/>
          <w:sz w:val="20"/>
          <w:szCs w:val="20"/>
          <w:lang w:val="fr-FR" w:eastAsia="cs-CZ"/>
        </w:rPr>
        <w:tab/>
      </w:r>
      <w:r w:rsidR="00334E46" w:rsidRPr="00582280">
        <w:rPr>
          <w:rFonts w:ascii="Arial" w:hAnsi="Arial" w:cs="Arial"/>
          <w:sz w:val="20"/>
          <w:szCs w:val="20"/>
          <w:lang w:val="fr-FR" w:eastAsia="cs-CZ"/>
        </w:rPr>
        <w:t>98</w:t>
      </w:r>
      <w:r w:rsidR="0067655A" w:rsidRPr="00582280">
        <w:rPr>
          <w:rFonts w:ascii="Arial" w:hAnsi="Arial" w:cs="Arial"/>
          <w:sz w:val="20"/>
          <w:szCs w:val="20"/>
          <w:lang w:val="fr-FR" w:eastAsia="cs-CZ"/>
        </w:rPr>
        <w:t>.</w:t>
      </w:r>
      <w:r w:rsidR="00334E46" w:rsidRPr="00582280">
        <w:rPr>
          <w:rFonts w:ascii="Arial" w:hAnsi="Arial" w:cs="Arial"/>
          <w:sz w:val="20"/>
          <w:szCs w:val="20"/>
          <w:lang w:val="fr-FR" w:eastAsia="cs-CZ"/>
        </w:rPr>
        <w:t>8</w:t>
      </w:r>
      <w:r w:rsidR="00357E62" w:rsidRPr="00582280">
        <w:rPr>
          <w:rFonts w:ascii="Arial" w:hAnsi="Arial" w:cs="Arial"/>
          <w:sz w:val="20"/>
          <w:szCs w:val="20"/>
          <w:lang w:val="fr-FR" w:eastAsia="cs-CZ"/>
        </w:rPr>
        <w:t xml:space="preserve"> </w:t>
      </w:r>
      <w:r w:rsidR="002E15BF" w:rsidRPr="00582280">
        <w:rPr>
          <w:rFonts w:ascii="Arial" w:hAnsi="Arial" w:cs="Arial"/>
          <w:sz w:val="20"/>
          <w:szCs w:val="20"/>
          <w:lang w:val="fr-FR" w:eastAsia="cs-CZ"/>
        </w:rPr>
        <w:t>k</w:t>
      </w:r>
      <w:r w:rsidR="00334E46" w:rsidRPr="00582280">
        <w:rPr>
          <w:rFonts w:ascii="Arial" w:hAnsi="Arial" w:cs="Arial"/>
          <w:sz w:val="20"/>
          <w:szCs w:val="20"/>
          <w:lang w:val="fr-FR" w:eastAsia="cs-CZ"/>
        </w:rPr>
        <w:t>Pa</w:t>
      </w:r>
      <w:r w:rsidR="00401DB9" w:rsidRPr="00582280">
        <w:rPr>
          <w:rFonts w:ascii="Arial" w:hAnsi="Arial" w:cs="Arial"/>
          <w:sz w:val="20"/>
          <w:szCs w:val="20"/>
          <w:lang w:val="fr-FR" w:eastAsia="cs-CZ"/>
        </w:rPr>
        <w:t xml:space="preserve"> </w:t>
      </w:r>
      <w:r w:rsidR="00334E46" w:rsidRPr="00582280">
        <w:rPr>
          <w:rFonts w:ascii="Arial" w:hAnsi="Arial" w:cs="Arial"/>
          <w:sz w:val="20"/>
          <w:szCs w:val="20"/>
          <w:lang w:val="fr-FR" w:eastAsia="cs-CZ"/>
        </w:rPr>
        <w:t xml:space="preserve">(abs) </w:t>
      </w:r>
    </w:p>
    <w:p w14:paraId="7BAFD4DD" w14:textId="7534EAAC" w:rsidR="00334E46" w:rsidRPr="00401DB9" w:rsidRDefault="0067655A" w:rsidP="00334E46">
      <w:pPr>
        <w:ind w:left="708"/>
        <w:rPr>
          <w:rFonts w:ascii="Arial" w:hAnsi="Arial" w:cs="Arial"/>
          <w:sz w:val="20"/>
          <w:szCs w:val="20"/>
          <w:lang w:val="en-GB" w:eastAsia="cs-CZ"/>
        </w:rPr>
      </w:pPr>
      <w:r w:rsidRPr="00401DB9">
        <w:rPr>
          <w:rFonts w:ascii="Arial" w:hAnsi="Arial" w:cs="Arial"/>
          <w:sz w:val="20"/>
          <w:szCs w:val="20"/>
          <w:lang w:val="en-GB" w:eastAsia="cs-CZ"/>
        </w:rPr>
        <w:t>Air relative humidity</w:t>
      </w:r>
      <w:r w:rsidRPr="00401DB9">
        <w:rPr>
          <w:rFonts w:ascii="Arial" w:hAnsi="Arial" w:cs="Arial"/>
          <w:sz w:val="20"/>
          <w:szCs w:val="20"/>
          <w:lang w:val="en-GB" w:eastAsia="cs-CZ"/>
        </w:rPr>
        <w:tab/>
      </w:r>
      <w:r w:rsidR="00AD3523" w:rsidRPr="00401DB9">
        <w:rPr>
          <w:rFonts w:ascii="Arial" w:hAnsi="Arial" w:cs="Arial"/>
          <w:sz w:val="20"/>
          <w:szCs w:val="20"/>
          <w:lang w:val="en-GB" w:eastAsia="cs-CZ"/>
        </w:rPr>
        <w:tab/>
      </w:r>
      <w:r w:rsidR="00B85070" w:rsidRPr="00401DB9">
        <w:rPr>
          <w:rFonts w:ascii="Arial" w:hAnsi="Arial" w:cs="Arial"/>
          <w:sz w:val="20"/>
          <w:szCs w:val="20"/>
          <w:lang w:val="en-GB" w:eastAsia="cs-CZ"/>
        </w:rPr>
        <w:tab/>
      </w:r>
      <w:r w:rsidR="00334E46" w:rsidRPr="00401DB9">
        <w:rPr>
          <w:rFonts w:ascii="Arial" w:hAnsi="Arial" w:cs="Arial"/>
          <w:sz w:val="20"/>
          <w:szCs w:val="20"/>
          <w:lang w:val="en-GB" w:eastAsia="cs-CZ"/>
        </w:rPr>
        <w:t>60</w:t>
      </w:r>
      <w:r w:rsidRPr="00401DB9">
        <w:rPr>
          <w:rFonts w:ascii="Arial" w:hAnsi="Arial" w:cs="Arial"/>
          <w:sz w:val="20"/>
          <w:szCs w:val="20"/>
          <w:lang w:val="en-GB" w:eastAsia="cs-CZ"/>
        </w:rPr>
        <w:t>percent</w:t>
      </w:r>
      <w:r w:rsidR="00334E46" w:rsidRPr="00401DB9">
        <w:rPr>
          <w:rFonts w:ascii="Arial" w:hAnsi="Arial" w:cs="Arial"/>
          <w:sz w:val="20"/>
          <w:szCs w:val="20"/>
          <w:lang w:val="en-GB" w:eastAsia="cs-CZ"/>
        </w:rPr>
        <w:t xml:space="preserve"> </w:t>
      </w:r>
    </w:p>
    <w:p w14:paraId="537ABC0E" w14:textId="7C5EB2A1" w:rsidR="00334E46" w:rsidRPr="00401DB9" w:rsidRDefault="00411657" w:rsidP="00334E46">
      <w:pPr>
        <w:ind w:left="708"/>
        <w:rPr>
          <w:rFonts w:ascii="Arial" w:hAnsi="Arial" w:cs="Arial"/>
          <w:sz w:val="20"/>
          <w:szCs w:val="20"/>
          <w:lang w:val="en-GB" w:eastAsia="cs-CZ"/>
        </w:rPr>
      </w:pPr>
      <w:r w:rsidRPr="00401DB9">
        <w:rPr>
          <w:rFonts w:ascii="Arial" w:hAnsi="Arial" w:cs="Arial"/>
          <w:sz w:val="20"/>
          <w:szCs w:val="20"/>
          <w:lang w:val="en-GB" w:eastAsia="cs-CZ"/>
        </w:rPr>
        <w:t>Fuel temperature</w:t>
      </w:r>
      <w:r w:rsidR="00AD3523" w:rsidRPr="00401DB9">
        <w:rPr>
          <w:rFonts w:ascii="Arial" w:hAnsi="Arial" w:cs="Arial"/>
          <w:sz w:val="20"/>
          <w:szCs w:val="20"/>
          <w:lang w:val="en-GB" w:eastAsia="cs-CZ"/>
        </w:rPr>
        <w:tab/>
      </w:r>
      <w:r w:rsidR="00AD3523" w:rsidRPr="00401DB9">
        <w:rPr>
          <w:rFonts w:ascii="Arial" w:hAnsi="Arial" w:cs="Arial"/>
          <w:sz w:val="20"/>
          <w:szCs w:val="20"/>
          <w:lang w:val="en-GB" w:eastAsia="cs-CZ"/>
        </w:rPr>
        <w:tab/>
      </w:r>
      <w:r w:rsidR="00B85070" w:rsidRPr="00401DB9">
        <w:rPr>
          <w:rFonts w:ascii="Arial" w:hAnsi="Arial" w:cs="Arial"/>
          <w:sz w:val="20"/>
          <w:szCs w:val="20"/>
          <w:lang w:val="en-GB" w:eastAsia="cs-CZ"/>
        </w:rPr>
        <w:tab/>
      </w:r>
      <w:r w:rsidR="007E327E" w:rsidRPr="00401DB9">
        <w:rPr>
          <w:rFonts w:ascii="Arial" w:hAnsi="Arial" w:cs="Arial"/>
          <w:sz w:val="20"/>
          <w:szCs w:val="20"/>
          <w:lang w:val="en-GB" w:eastAsia="cs-CZ"/>
        </w:rPr>
        <w:t>20 °C</w:t>
      </w:r>
    </w:p>
    <w:p w14:paraId="5BD24F38" w14:textId="27A93473" w:rsidR="00334E46" w:rsidRPr="00401DB9" w:rsidRDefault="00411657" w:rsidP="00DB26E1">
      <w:pPr>
        <w:ind w:left="708"/>
        <w:rPr>
          <w:rFonts w:ascii="Arial" w:hAnsi="Arial" w:cs="Arial"/>
          <w:sz w:val="20"/>
          <w:szCs w:val="20"/>
          <w:lang w:val="en-GB" w:eastAsia="cs-CZ"/>
        </w:rPr>
      </w:pPr>
      <w:r w:rsidRPr="00401DB9">
        <w:rPr>
          <w:rFonts w:ascii="Arial" w:hAnsi="Arial" w:cs="Arial"/>
          <w:sz w:val="20"/>
          <w:szCs w:val="20"/>
          <w:lang w:val="en-GB" w:eastAsia="cs-CZ"/>
        </w:rPr>
        <w:t>Cooling water temperature</w:t>
      </w:r>
      <w:r w:rsidR="00AD3523" w:rsidRPr="00401DB9">
        <w:rPr>
          <w:rFonts w:ascii="Arial" w:hAnsi="Arial" w:cs="Arial"/>
          <w:sz w:val="20"/>
          <w:szCs w:val="20"/>
          <w:lang w:val="en-GB" w:eastAsia="cs-CZ"/>
        </w:rPr>
        <w:tab/>
      </w:r>
      <w:r w:rsidR="00B85070" w:rsidRPr="00401DB9">
        <w:rPr>
          <w:rFonts w:ascii="Arial" w:hAnsi="Arial" w:cs="Arial"/>
          <w:sz w:val="20"/>
          <w:szCs w:val="20"/>
          <w:lang w:val="en-GB" w:eastAsia="cs-CZ"/>
        </w:rPr>
        <w:tab/>
      </w:r>
      <w:r w:rsidR="00334E46" w:rsidRPr="00401DB9">
        <w:rPr>
          <w:rFonts w:ascii="Arial" w:hAnsi="Arial" w:cs="Arial"/>
          <w:sz w:val="20"/>
          <w:szCs w:val="20"/>
          <w:lang w:val="en-GB" w:eastAsia="cs-CZ"/>
        </w:rPr>
        <w:t>2</w:t>
      </w:r>
      <w:r w:rsidR="008F5CC3" w:rsidRPr="00401DB9">
        <w:rPr>
          <w:rFonts w:ascii="Arial" w:hAnsi="Arial" w:cs="Arial"/>
          <w:sz w:val="20"/>
          <w:szCs w:val="20"/>
          <w:lang w:val="en-GB" w:eastAsia="cs-CZ"/>
        </w:rPr>
        <w:t>2</w:t>
      </w:r>
      <w:r w:rsidR="00334E46" w:rsidRPr="00401DB9">
        <w:rPr>
          <w:rFonts w:ascii="Arial" w:hAnsi="Arial" w:cs="Arial"/>
          <w:sz w:val="20"/>
          <w:szCs w:val="20"/>
          <w:lang w:val="en-GB" w:eastAsia="cs-CZ"/>
        </w:rPr>
        <w:t xml:space="preserve"> °C</w:t>
      </w:r>
    </w:p>
    <w:p w14:paraId="71AAAF3A" w14:textId="34855D11" w:rsidR="00B3714A" w:rsidRPr="00401DB9" w:rsidRDefault="00411657" w:rsidP="00DB26E1">
      <w:pPr>
        <w:ind w:left="708"/>
        <w:rPr>
          <w:rFonts w:ascii="Arial" w:hAnsi="Arial" w:cs="Arial"/>
          <w:sz w:val="20"/>
          <w:szCs w:val="20"/>
          <w:lang w:val="en-GB" w:eastAsia="cs-CZ"/>
        </w:rPr>
      </w:pPr>
      <w:r w:rsidRPr="00401DB9">
        <w:rPr>
          <w:rFonts w:ascii="Arial" w:hAnsi="Arial" w:cs="Arial"/>
          <w:sz w:val="20"/>
          <w:szCs w:val="20"/>
          <w:lang w:val="en-GB" w:eastAsia="cs-CZ"/>
        </w:rPr>
        <w:t>Fee</w:t>
      </w:r>
      <w:r w:rsidR="006C6743" w:rsidRPr="00401DB9">
        <w:rPr>
          <w:rFonts w:ascii="Arial" w:hAnsi="Arial" w:cs="Arial"/>
          <w:sz w:val="20"/>
          <w:szCs w:val="20"/>
          <w:lang w:val="en-GB" w:eastAsia="cs-CZ"/>
        </w:rPr>
        <w:t>d</w:t>
      </w:r>
      <w:r w:rsidRPr="00401DB9">
        <w:rPr>
          <w:rFonts w:ascii="Arial" w:hAnsi="Arial" w:cs="Arial"/>
          <w:sz w:val="20"/>
          <w:szCs w:val="20"/>
          <w:lang w:val="en-GB" w:eastAsia="cs-CZ"/>
        </w:rPr>
        <w:t xml:space="preserve"> water reference temperature</w:t>
      </w:r>
      <w:r w:rsidR="00B3714A" w:rsidRPr="00401DB9">
        <w:rPr>
          <w:rFonts w:ascii="Arial" w:hAnsi="Arial" w:cs="Arial"/>
          <w:sz w:val="20"/>
          <w:szCs w:val="20"/>
          <w:lang w:val="en-GB" w:eastAsia="cs-CZ"/>
        </w:rPr>
        <w:t xml:space="preserve">   </w:t>
      </w:r>
      <w:r w:rsidR="00B85070" w:rsidRPr="00401DB9">
        <w:rPr>
          <w:rFonts w:ascii="Arial" w:hAnsi="Arial" w:cs="Arial"/>
          <w:sz w:val="20"/>
          <w:szCs w:val="20"/>
          <w:lang w:val="en-GB" w:eastAsia="cs-CZ"/>
        </w:rPr>
        <w:tab/>
      </w:r>
      <w:r w:rsidR="00B3714A" w:rsidRPr="00401DB9">
        <w:rPr>
          <w:rFonts w:ascii="Arial" w:hAnsi="Arial" w:cs="Arial"/>
          <w:sz w:val="20"/>
          <w:szCs w:val="20"/>
          <w:lang w:val="en-GB" w:eastAsia="cs-CZ"/>
        </w:rPr>
        <w:t xml:space="preserve">205°C </w:t>
      </w:r>
    </w:p>
    <w:p w14:paraId="6ACCC79A" w14:textId="3922C51D" w:rsidR="00B3714A" w:rsidRPr="00401DB9" w:rsidRDefault="00411657" w:rsidP="00DB26E1">
      <w:pPr>
        <w:ind w:left="708"/>
        <w:rPr>
          <w:rFonts w:ascii="Arial" w:hAnsi="Arial" w:cs="Arial"/>
          <w:sz w:val="20"/>
          <w:szCs w:val="20"/>
          <w:lang w:val="en-GB" w:eastAsia="cs-CZ"/>
        </w:rPr>
      </w:pPr>
      <w:r w:rsidRPr="00401DB9">
        <w:rPr>
          <w:rFonts w:ascii="Arial" w:hAnsi="Arial" w:cs="Arial"/>
          <w:sz w:val="20"/>
          <w:szCs w:val="20"/>
          <w:lang w:val="en-GB" w:eastAsia="cs-CZ"/>
        </w:rPr>
        <w:t>Feed water reference pressure</w:t>
      </w:r>
      <w:r w:rsidR="00B85070" w:rsidRPr="00401DB9">
        <w:rPr>
          <w:rFonts w:ascii="Arial" w:hAnsi="Arial" w:cs="Arial"/>
          <w:sz w:val="20"/>
          <w:szCs w:val="20"/>
          <w:lang w:val="en-GB" w:eastAsia="cs-CZ"/>
        </w:rPr>
        <w:tab/>
      </w:r>
      <w:r w:rsidR="00401DB9">
        <w:rPr>
          <w:rFonts w:ascii="Arial" w:hAnsi="Arial" w:cs="Arial"/>
          <w:sz w:val="20"/>
          <w:szCs w:val="20"/>
          <w:lang w:val="en-GB" w:eastAsia="cs-CZ"/>
        </w:rPr>
        <w:tab/>
      </w:r>
      <w:r w:rsidR="001544A2" w:rsidRPr="00401DB9">
        <w:rPr>
          <w:rFonts w:ascii="Arial" w:hAnsi="Arial" w:cs="Arial"/>
          <w:sz w:val="20"/>
          <w:szCs w:val="20"/>
          <w:lang w:val="en-GB" w:eastAsia="cs-CZ"/>
        </w:rPr>
        <w:t>15</w:t>
      </w:r>
      <w:r w:rsidR="00114E87" w:rsidRPr="00401DB9">
        <w:rPr>
          <w:rFonts w:ascii="Arial" w:hAnsi="Arial" w:cs="Arial"/>
          <w:sz w:val="20"/>
          <w:szCs w:val="20"/>
          <w:lang w:val="en-GB" w:eastAsia="cs-CZ"/>
        </w:rPr>
        <w:t xml:space="preserve"> MPa</w:t>
      </w:r>
      <w:r w:rsidR="001544A2" w:rsidRPr="00401DB9">
        <w:rPr>
          <w:rFonts w:ascii="Arial" w:hAnsi="Arial" w:cs="Arial"/>
          <w:sz w:val="20"/>
          <w:szCs w:val="20"/>
          <w:lang w:val="en-GB" w:eastAsia="cs-CZ"/>
        </w:rPr>
        <w:t>(g)</w:t>
      </w:r>
    </w:p>
    <w:p w14:paraId="3B40F4B2" w14:textId="3752865C" w:rsidR="00114E87" w:rsidRPr="00401DB9" w:rsidRDefault="00D1653B" w:rsidP="00DB26E1">
      <w:pPr>
        <w:ind w:left="708"/>
        <w:rPr>
          <w:rFonts w:ascii="Arial" w:hAnsi="Arial" w:cs="Arial"/>
          <w:sz w:val="20"/>
          <w:szCs w:val="20"/>
          <w:lang w:val="en-GB" w:eastAsia="cs-CZ"/>
        </w:rPr>
      </w:pPr>
      <w:r w:rsidRPr="00401DB9">
        <w:rPr>
          <w:rFonts w:ascii="Arial" w:hAnsi="Arial" w:cs="Arial"/>
          <w:sz w:val="20"/>
          <w:szCs w:val="20"/>
          <w:lang w:val="en-GB" w:eastAsia="cs-CZ"/>
        </w:rPr>
        <w:t>Referen</w:t>
      </w:r>
      <w:r w:rsidR="00135031" w:rsidRPr="00401DB9">
        <w:rPr>
          <w:rFonts w:ascii="Arial" w:hAnsi="Arial" w:cs="Arial"/>
          <w:sz w:val="20"/>
          <w:szCs w:val="20"/>
          <w:lang w:val="en-GB" w:eastAsia="cs-CZ"/>
        </w:rPr>
        <w:t>ce fuel</w:t>
      </w:r>
      <w:r w:rsidR="00135031" w:rsidRPr="00401DB9">
        <w:rPr>
          <w:rFonts w:ascii="Arial" w:hAnsi="Arial" w:cs="Arial"/>
          <w:sz w:val="20"/>
          <w:szCs w:val="20"/>
          <w:lang w:val="en-GB" w:eastAsia="cs-CZ"/>
        </w:rPr>
        <w:tab/>
      </w:r>
      <w:r w:rsidRPr="00401DB9">
        <w:rPr>
          <w:rFonts w:ascii="Arial" w:hAnsi="Arial" w:cs="Arial"/>
          <w:sz w:val="20"/>
          <w:szCs w:val="20"/>
          <w:lang w:val="en-GB" w:eastAsia="cs-CZ"/>
        </w:rPr>
        <w:t xml:space="preserve"> </w:t>
      </w:r>
      <w:r w:rsidRPr="00401DB9">
        <w:rPr>
          <w:rFonts w:ascii="Arial" w:hAnsi="Arial" w:cs="Arial"/>
          <w:sz w:val="20"/>
          <w:szCs w:val="20"/>
          <w:lang w:val="en-GB" w:eastAsia="cs-CZ"/>
        </w:rPr>
        <w:tab/>
      </w:r>
      <w:r w:rsidRPr="00401DB9">
        <w:rPr>
          <w:rFonts w:ascii="Arial" w:hAnsi="Arial" w:cs="Arial"/>
          <w:sz w:val="20"/>
          <w:szCs w:val="20"/>
          <w:lang w:val="en-GB" w:eastAsia="cs-CZ"/>
        </w:rPr>
        <w:tab/>
      </w:r>
      <w:r w:rsidRPr="00401DB9">
        <w:rPr>
          <w:rFonts w:ascii="Arial" w:hAnsi="Arial" w:cs="Arial"/>
          <w:sz w:val="20"/>
          <w:szCs w:val="20"/>
          <w:lang w:val="en-GB" w:eastAsia="cs-CZ"/>
        </w:rPr>
        <w:tab/>
      </w:r>
      <w:r w:rsidR="00135031" w:rsidRPr="00401DB9">
        <w:rPr>
          <w:rFonts w:ascii="Arial" w:hAnsi="Arial" w:cs="Arial"/>
          <w:sz w:val="20"/>
          <w:szCs w:val="20"/>
          <w:lang w:val="en-GB" w:eastAsia="cs-CZ"/>
        </w:rPr>
        <w:t xml:space="preserve">see Fuel </w:t>
      </w:r>
      <w:proofErr w:type="gramStart"/>
      <w:r w:rsidR="00135031" w:rsidRPr="00401DB9">
        <w:rPr>
          <w:rFonts w:ascii="Arial" w:hAnsi="Arial" w:cs="Arial"/>
          <w:sz w:val="20"/>
          <w:szCs w:val="20"/>
          <w:lang w:val="en-GB" w:eastAsia="cs-CZ"/>
        </w:rPr>
        <w:t>tables</w:t>
      </w:r>
      <w:proofErr w:type="gramEnd"/>
      <w:r w:rsidRPr="00401DB9">
        <w:rPr>
          <w:rFonts w:ascii="Arial" w:hAnsi="Arial" w:cs="Arial"/>
          <w:sz w:val="20"/>
          <w:szCs w:val="20"/>
          <w:lang w:val="en-GB" w:eastAsia="cs-CZ"/>
        </w:rPr>
        <w:tab/>
      </w:r>
    </w:p>
    <w:p w14:paraId="7CC58FD1" w14:textId="70DE60F5" w:rsidR="001544A2" w:rsidRPr="00401DB9" w:rsidRDefault="00135031" w:rsidP="00DB26E1">
      <w:pPr>
        <w:ind w:left="708"/>
        <w:rPr>
          <w:rFonts w:ascii="Arial" w:hAnsi="Arial" w:cs="Arial"/>
          <w:sz w:val="20"/>
          <w:szCs w:val="20"/>
          <w:lang w:val="en-GB" w:eastAsia="cs-CZ"/>
        </w:rPr>
      </w:pPr>
      <w:r w:rsidRPr="00401DB9">
        <w:rPr>
          <w:rFonts w:ascii="Arial" w:hAnsi="Arial" w:cs="Arial"/>
          <w:sz w:val="20"/>
          <w:szCs w:val="20"/>
          <w:lang w:val="en-GB" w:eastAsia="cs-CZ"/>
        </w:rPr>
        <w:t>Note</w:t>
      </w:r>
      <w:r w:rsidR="001544A2" w:rsidRPr="00401DB9">
        <w:rPr>
          <w:rFonts w:ascii="Arial" w:hAnsi="Arial" w:cs="Arial"/>
          <w:sz w:val="20"/>
          <w:szCs w:val="20"/>
          <w:lang w:val="en-GB" w:eastAsia="cs-CZ"/>
        </w:rPr>
        <w:t xml:space="preserve">: </w:t>
      </w:r>
    </w:p>
    <w:p w14:paraId="54673EE1" w14:textId="3E414041" w:rsidR="001544A2" w:rsidRPr="00401DB9" w:rsidRDefault="00B51B5B" w:rsidP="00DB26E1">
      <w:pPr>
        <w:ind w:left="708"/>
        <w:rPr>
          <w:rFonts w:ascii="Arial" w:hAnsi="Arial" w:cs="Arial"/>
          <w:sz w:val="20"/>
          <w:szCs w:val="20"/>
          <w:lang w:val="en-GB" w:eastAsia="cs-CZ"/>
        </w:rPr>
      </w:pPr>
      <w:r w:rsidRPr="00401DB9">
        <w:rPr>
          <w:rFonts w:ascii="Arial" w:hAnsi="Arial" w:cs="Arial"/>
          <w:sz w:val="20"/>
          <w:szCs w:val="20"/>
          <w:lang w:val="en-GB" w:eastAsia="cs-CZ"/>
        </w:rPr>
        <w:t xml:space="preserve">When pressure values are given, (g) is understood as overpressure. </w:t>
      </w:r>
    </w:p>
    <w:p w14:paraId="503C26D7" w14:textId="78AB5645" w:rsidR="00334E46" w:rsidRPr="00401DB9" w:rsidRDefault="00B51B5B" w:rsidP="00401DB9">
      <w:pPr>
        <w:pStyle w:val="TCBNadpis2"/>
      </w:pPr>
      <w:bookmarkStart w:id="8" w:name="_Toc211400836"/>
      <w:bookmarkStart w:id="9" w:name="_Toc157428759"/>
      <w:r w:rsidRPr="00401DB9">
        <w:lastRenderedPageBreak/>
        <w:t>General conditions</w:t>
      </w:r>
      <w:bookmarkEnd w:id="9"/>
      <w:r w:rsidR="6FB8F3AE" w:rsidRPr="00401DB9">
        <w:t xml:space="preserve"> </w:t>
      </w:r>
      <w:bookmarkEnd w:id="8"/>
    </w:p>
    <w:p w14:paraId="5EC49860" w14:textId="6D5E8929" w:rsidR="002E16B8" w:rsidRPr="00401DB9" w:rsidRDefault="00B51B5B" w:rsidP="002E16B8">
      <w:pPr>
        <w:pStyle w:val="TCBNadpis3"/>
        <w:rPr>
          <w:lang w:val="en-GB"/>
        </w:rPr>
      </w:pPr>
      <w:bookmarkStart w:id="10" w:name="_Toc1226044119"/>
      <w:bookmarkStart w:id="11" w:name="_Toc157428760"/>
      <w:r w:rsidRPr="00401DB9">
        <w:rPr>
          <w:lang w:val="en-GB"/>
        </w:rPr>
        <w:t>Fee</w:t>
      </w:r>
      <w:r w:rsidR="006C6743" w:rsidRPr="00401DB9">
        <w:rPr>
          <w:lang w:val="en-GB"/>
        </w:rPr>
        <w:t>d</w:t>
      </w:r>
      <w:r w:rsidRPr="00401DB9">
        <w:rPr>
          <w:lang w:val="en-GB"/>
        </w:rPr>
        <w:t xml:space="preserve"> water </w:t>
      </w:r>
      <w:bookmarkEnd w:id="10"/>
      <w:r w:rsidR="006C6743" w:rsidRPr="00401DB9">
        <w:rPr>
          <w:lang w:val="en-GB"/>
        </w:rPr>
        <w:t>tank</w:t>
      </w:r>
      <w:bookmarkEnd w:id="11"/>
    </w:p>
    <w:p w14:paraId="0332577C" w14:textId="156F6410" w:rsidR="007B6ECF" w:rsidRPr="00401DB9" w:rsidRDefault="00543662" w:rsidP="002E16B8">
      <w:pPr>
        <w:pStyle w:val="TCBNadpis4"/>
        <w:rPr>
          <w:lang w:val="en-GB"/>
        </w:rPr>
      </w:pPr>
      <w:bookmarkStart w:id="12" w:name="_Toc186464281"/>
      <w:bookmarkStart w:id="13" w:name="_Toc157428761"/>
      <w:r w:rsidRPr="00401DB9">
        <w:rPr>
          <w:lang w:val="en-GB"/>
        </w:rPr>
        <w:t>Parameters of fee</w:t>
      </w:r>
      <w:r w:rsidR="006C6743" w:rsidRPr="00401DB9">
        <w:rPr>
          <w:lang w:val="en-GB"/>
        </w:rPr>
        <w:t>d</w:t>
      </w:r>
      <w:r w:rsidRPr="00401DB9">
        <w:rPr>
          <w:lang w:val="en-GB"/>
        </w:rPr>
        <w:t xml:space="preserve"> water at the connection point</w:t>
      </w:r>
      <w:bookmarkEnd w:id="13"/>
      <w:r w:rsidRPr="00401DB9">
        <w:rPr>
          <w:lang w:val="en-GB"/>
        </w:rPr>
        <w:t xml:space="preserve"> </w:t>
      </w:r>
      <w:r w:rsidR="5519ADC7" w:rsidRPr="00401DB9">
        <w:rPr>
          <w:lang w:val="en-GB"/>
        </w:rPr>
        <w:t xml:space="preserve">  </w:t>
      </w:r>
      <w:bookmarkEnd w:id="12"/>
    </w:p>
    <w:p w14:paraId="4FD88793" w14:textId="4E493D53" w:rsidR="00D84BC1" w:rsidRPr="00401DB9" w:rsidRDefault="0047186B" w:rsidP="002E16B8">
      <w:pPr>
        <w:pStyle w:val="TCBNormalni"/>
        <w:rPr>
          <w:lang w:val="en-GB" w:eastAsia="cs-CZ"/>
        </w:rPr>
      </w:pPr>
      <w:r w:rsidRPr="00401DB9">
        <w:rPr>
          <w:lang w:val="en-GB" w:eastAsia="cs-CZ"/>
        </w:rPr>
        <w:t xml:space="preserve">Operating range of feed water temperature when operating with a high-pressure </w:t>
      </w:r>
      <w:r w:rsidR="00E94471" w:rsidRPr="00401DB9">
        <w:rPr>
          <w:lang w:val="en-GB" w:eastAsia="cs-CZ"/>
        </w:rPr>
        <w:t xml:space="preserve">heater </w:t>
      </w:r>
      <w:r w:rsidR="00401DB9">
        <w:rPr>
          <w:lang w:val="en-GB" w:eastAsia="cs-CZ"/>
        </w:rPr>
        <w:tab/>
      </w:r>
      <w:r w:rsidR="00E94471" w:rsidRPr="00401DB9">
        <w:rPr>
          <w:lang w:val="en-GB" w:eastAsia="cs-CZ"/>
        </w:rPr>
        <w:t>190</w:t>
      </w:r>
      <w:r w:rsidR="00877392" w:rsidRPr="00401DB9">
        <w:rPr>
          <w:lang w:val="en-GB" w:eastAsia="cs-CZ"/>
        </w:rPr>
        <w:t xml:space="preserve"> </w:t>
      </w:r>
      <w:r w:rsidR="001C106D" w:rsidRPr="00401DB9">
        <w:rPr>
          <w:lang w:val="en-GB" w:eastAsia="cs-CZ"/>
        </w:rPr>
        <w:t>-</w:t>
      </w:r>
      <w:r w:rsidR="00C75945" w:rsidRPr="00401DB9">
        <w:rPr>
          <w:lang w:val="en-GB" w:eastAsia="cs-CZ"/>
        </w:rPr>
        <w:t>210</w:t>
      </w:r>
      <w:r w:rsidR="001C106D" w:rsidRPr="00401DB9">
        <w:rPr>
          <w:lang w:val="en-GB" w:eastAsia="cs-CZ"/>
        </w:rPr>
        <w:t>°C</w:t>
      </w:r>
    </w:p>
    <w:p w14:paraId="3BD5FFC8" w14:textId="794E3A94" w:rsidR="00C43E2E" w:rsidRPr="00401DB9" w:rsidRDefault="0047186B" w:rsidP="002E16B8">
      <w:pPr>
        <w:pStyle w:val="TCBNormalni"/>
        <w:rPr>
          <w:lang w:val="en-GB" w:eastAsia="cs-CZ"/>
        </w:rPr>
      </w:pPr>
      <w:r w:rsidRPr="00401DB9">
        <w:rPr>
          <w:lang w:val="en-GB" w:eastAsia="cs-CZ"/>
        </w:rPr>
        <w:t>Temperature of feed water when operating without a high-pressure heater</w:t>
      </w:r>
      <w:r w:rsidR="001A6BB0" w:rsidRPr="00401DB9">
        <w:rPr>
          <w:lang w:val="en-GB" w:eastAsia="cs-CZ"/>
        </w:rPr>
        <w:tab/>
      </w:r>
      <w:r w:rsidR="001A6BB0" w:rsidRPr="00401DB9">
        <w:rPr>
          <w:lang w:val="en-GB" w:eastAsia="cs-CZ"/>
        </w:rPr>
        <w:tab/>
      </w:r>
      <w:r w:rsidR="00C43E2E" w:rsidRPr="00401DB9">
        <w:rPr>
          <w:lang w:val="en-GB" w:eastAsia="cs-CZ"/>
        </w:rPr>
        <w:t>1</w:t>
      </w:r>
      <w:r w:rsidR="001D58BD">
        <w:rPr>
          <w:lang w:val="en-GB" w:eastAsia="cs-CZ"/>
        </w:rPr>
        <w:t>6</w:t>
      </w:r>
      <w:r w:rsidR="00C43E2E" w:rsidRPr="00401DB9">
        <w:rPr>
          <w:lang w:val="en-GB" w:eastAsia="cs-CZ"/>
        </w:rPr>
        <w:t>0°C</w:t>
      </w:r>
    </w:p>
    <w:p w14:paraId="1CA32467" w14:textId="4296D6DE" w:rsidR="00654FAB" w:rsidRPr="00401DB9" w:rsidRDefault="0047186B" w:rsidP="00683338">
      <w:pPr>
        <w:pStyle w:val="TCBNormalni"/>
        <w:rPr>
          <w:lang w:val="en-GB" w:eastAsia="cs-CZ"/>
        </w:rPr>
      </w:pPr>
      <w:r w:rsidRPr="00401DB9">
        <w:rPr>
          <w:lang w:val="en-GB" w:eastAsia="cs-CZ"/>
        </w:rPr>
        <w:t xml:space="preserve">Pressure of feed water </w:t>
      </w:r>
      <w:r w:rsidR="00E94471" w:rsidRPr="00401DB9">
        <w:rPr>
          <w:lang w:val="en-GB" w:eastAsia="cs-CZ"/>
        </w:rPr>
        <w:t xml:space="preserve">within </w:t>
      </w:r>
      <w:r w:rsidR="00E94471" w:rsidRPr="00401DB9">
        <w:rPr>
          <w:lang w:val="en-GB" w:eastAsia="cs-CZ"/>
        </w:rPr>
        <w:tab/>
      </w:r>
      <w:r w:rsidR="00C43E2E" w:rsidRPr="00401DB9">
        <w:rPr>
          <w:lang w:val="en-GB" w:eastAsia="cs-CZ"/>
        </w:rPr>
        <w:tab/>
      </w:r>
      <w:r w:rsidR="00C43E2E" w:rsidRPr="00401DB9">
        <w:rPr>
          <w:lang w:val="en-GB" w:eastAsia="cs-CZ"/>
        </w:rPr>
        <w:tab/>
      </w:r>
      <w:r w:rsidR="00C43E2E" w:rsidRPr="00401DB9">
        <w:rPr>
          <w:lang w:val="en-GB" w:eastAsia="cs-CZ"/>
        </w:rPr>
        <w:tab/>
      </w:r>
      <w:r w:rsidR="00C43E2E" w:rsidRPr="00401DB9">
        <w:rPr>
          <w:lang w:val="en-GB" w:eastAsia="cs-CZ"/>
        </w:rPr>
        <w:tab/>
      </w:r>
      <w:r w:rsidR="005B4F00" w:rsidRPr="00401DB9">
        <w:rPr>
          <w:lang w:val="en-GB" w:eastAsia="cs-CZ"/>
        </w:rPr>
        <w:tab/>
      </w:r>
      <w:r w:rsidR="001A6BB0" w:rsidRPr="00401DB9">
        <w:rPr>
          <w:lang w:val="en-GB" w:eastAsia="cs-CZ"/>
        </w:rPr>
        <w:tab/>
      </w:r>
      <w:r w:rsidR="00401DB9">
        <w:rPr>
          <w:lang w:val="en-GB" w:eastAsia="cs-CZ"/>
        </w:rPr>
        <w:tab/>
      </w:r>
      <w:r w:rsidR="005E441C" w:rsidRPr="00401DB9">
        <w:rPr>
          <w:lang w:val="en-GB" w:eastAsia="cs-CZ"/>
        </w:rPr>
        <w:t>14</w:t>
      </w:r>
      <w:r w:rsidR="00642593" w:rsidRPr="00401DB9">
        <w:rPr>
          <w:lang w:val="en-GB" w:eastAsia="cs-CZ"/>
        </w:rPr>
        <w:t xml:space="preserve"> </w:t>
      </w:r>
      <w:r w:rsidR="00877392" w:rsidRPr="00401DB9">
        <w:rPr>
          <w:lang w:val="en-GB" w:eastAsia="cs-CZ"/>
        </w:rPr>
        <w:t>-</w:t>
      </w:r>
      <w:r w:rsidR="00B537D0" w:rsidRPr="00401DB9">
        <w:rPr>
          <w:lang w:val="en-GB" w:eastAsia="cs-CZ"/>
        </w:rPr>
        <w:t>18</w:t>
      </w:r>
      <w:r w:rsidR="00877392" w:rsidRPr="00401DB9">
        <w:rPr>
          <w:lang w:val="en-GB" w:eastAsia="cs-CZ"/>
        </w:rPr>
        <w:t xml:space="preserve"> </w:t>
      </w:r>
      <w:r w:rsidR="002E16B8" w:rsidRPr="00401DB9">
        <w:rPr>
          <w:lang w:val="en-GB" w:eastAsia="cs-CZ"/>
        </w:rPr>
        <w:t>MPa(g)</w:t>
      </w:r>
    </w:p>
    <w:p w14:paraId="7F9281E0" w14:textId="2526C478" w:rsidR="00F94411" w:rsidRPr="00401DB9" w:rsidRDefault="0047186B" w:rsidP="4533F392">
      <w:pPr>
        <w:pStyle w:val="TCBNadpis4"/>
        <w:rPr>
          <w:bCs/>
          <w:lang w:val="en-GB"/>
        </w:rPr>
      </w:pPr>
      <w:bookmarkStart w:id="14" w:name="_Toc1938671187"/>
      <w:bookmarkStart w:id="15" w:name="_Toc157428762"/>
      <w:r w:rsidRPr="00401DB9">
        <w:rPr>
          <w:bCs/>
          <w:lang w:val="en-GB"/>
        </w:rPr>
        <w:t>Quality of feed water</w:t>
      </w:r>
      <w:bookmarkEnd w:id="15"/>
      <w:r w:rsidR="5519ADC7" w:rsidRPr="00401DB9">
        <w:rPr>
          <w:bCs/>
          <w:lang w:val="en-GB"/>
        </w:rPr>
        <w:t xml:space="preserve"> </w:t>
      </w:r>
      <w:bookmarkEnd w:id="14"/>
    </w:p>
    <w:p w14:paraId="71AF85A9" w14:textId="13F1797E" w:rsidR="00F94411" w:rsidRPr="00401DB9" w:rsidRDefault="0047186B" w:rsidP="4533F392">
      <w:pPr>
        <w:pStyle w:val="TCBNormalni"/>
        <w:rPr>
          <w:b/>
          <w:bCs/>
          <w:lang w:val="en-GB"/>
        </w:rPr>
      </w:pPr>
      <w:r w:rsidRPr="00401DB9">
        <w:rPr>
          <w:b/>
          <w:bCs/>
          <w:lang w:val="en-GB"/>
        </w:rPr>
        <w:t xml:space="preserve">Standardized values according to </w:t>
      </w:r>
      <w:r w:rsidR="00CF4B66" w:rsidRPr="00401DB9">
        <w:rPr>
          <w:b/>
          <w:bCs/>
          <w:lang w:val="en-GB"/>
        </w:rPr>
        <w:t>ČSN 07 0403</w:t>
      </w:r>
    </w:p>
    <w:p w14:paraId="55239AF0" w14:textId="39B2BCAB" w:rsidR="00A43F09" w:rsidRPr="00401DB9" w:rsidRDefault="0047186B" w:rsidP="4533F392">
      <w:pPr>
        <w:pStyle w:val="TCBNormalni"/>
        <w:rPr>
          <w:lang w:val="en-GB"/>
        </w:rPr>
      </w:pPr>
      <w:r w:rsidRPr="00401DB9">
        <w:rPr>
          <w:lang w:val="en-GB"/>
        </w:rPr>
        <w:t>The chemis</w:t>
      </w:r>
      <w:r w:rsidR="00EB58AC" w:rsidRPr="00401DB9">
        <w:rPr>
          <w:lang w:val="en-GB"/>
        </w:rPr>
        <w:t>m</w:t>
      </w:r>
      <w:r w:rsidRPr="00401DB9">
        <w:rPr>
          <w:lang w:val="en-GB"/>
        </w:rPr>
        <w:t xml:space="preserve"> of steam production, alkalization of demineralized (feed) water and </w:t>
      </w:r>
      <w:r w:rsidR="00EB58AC" w:rsidRPr="00401DB9">
        <w:rPr>
          <w:lang w:val="en-GB"/>
        </w:rPr>
        <w:t xml:space="preserve">a </w:t>
      </w:r>
      <w:r w:rsidRPr="00401DB9">
        <w:rPr>
          <w:lang w:val="en-GB"/>
        </w:rPr>
        <w:t xml:space="preserve">treatment of boiler water is governed by </w:t>
      </w:r>
      <w:r w:rsidR="00EB58AC" w:rsidRPr="00401DB9">
        <w:rPr>
          <w:lang w:val="en-GB"/>
        </w:rPr>
        <w:t xml:space="preserve">the </w:t>
      </w:r>
      <w:r w:rsidRPr="00401DB9">
        <w:rPr>
          <w:lang w:val="en-GB"/>
        </w:rPr>
        <w:t xml:space="preserve">standard ČSN 07 7403 from </w:t>
      </w:r>
      <w:r w:rsidR="00EB58AC" w:rsidRPr="00401DB9">
        <w:rPr>
          <w:lang w:val="en-GB"/>
        </w:rPr>
        <w:t xml:space="preserve">the year </w:t>
      </w:r>
      <w:r w:rsidRPr="00401DB9">
        <w:rPr>
          <w:lang w:val="en-GB"/>
        </w:rPr>
        <w:t xml:space="preserve">1982 </w:t>
      </w:r>
      <w:r w:rsidR="00EB58AC" w:rsidRPr="00401DB9">
        <w:rPr>
          <w:lang w:val="en-GB"/>
        </w:rPr>
        <w:t xml:space="preserve">which is still valid </w:t>
      </w:r>
      <w:r w:rsidRPr="00401DB9">
        <w:rPr>
          <w:lang w:val="en-GB"/>
        </w:rPr>
        <w:t xml:space="preserve">and by the Local Operating Regulations for Chemical Regimes for the Treatment of All Water at </w:t>
      </w:r>
      <w:r w:rsidR="00EB58AC" w:rsidRPr="00401DB9">
        <w:rPr>
          <w:lang w:val="en-GB"/>
        </w:rPr>
        <w:t xml:space="preserve">the </w:t>
      </w:r>
      <w:r w:rsidRPr="00401DB9">
        <w:rPr>
          <w:lang w:val="en-GB"/>
        </w:rPr>
        <w:t>E1A No. PPT300/007.</w:t>
      </w:r>
      <w:r w:rsidR="00E94CF9" w:rsidRPr="00401DB9">
        <w:rPr>
          <w:lang w:val="en-GB"/>
        </w:rPr>
        <w:t>7.</w:t>
      </w:r>
    </w:p>
    <w:tbl>
      <w:tblPr>
        <w:tblpPr w:leftFromText="141" w:rightFromText="141" w:vertAnchor="text" w:horzAnchor="margin" w:tblpY="785"/>
        <w:tblW w:w="9356" w:type="dxa"/>
        <w:tblCellMar>
          <w:left w:w="0" w:type="dxa"/>
          <w:right w:w="0" w:type="dxa"/>
        </w:tblCellMar>
        <w:tblLook w:val="04A0" w:firstRow="1" w:lastRow="0" w:firstColumn="1" w:lastColumn="0" w:noHBand="0" w:noVBand="1"/>
      </w:tblPr>
      <w:tblGrid>
        <w:gridCol w:w="2240"/>
        <w:gridCol w:w="822"/>
        <w:gridCol w:w="1518"/>
        <w:gridCol w:w="717"/>
        <w:gridCol w:w="719"/>
        <w:gridCol w:w="1016"/>
        <w:gridCol w:w="167"/>
        <w:gridCol w:w="939"/>
        <w:gridCol w:w="1218"/>
      </w:tblGrid>
      <w:tr w:rsidR="00D503BF" w:rsidRPr="00401DB9" w14:paraId="388EE7CB" w14:textId="77777777" w:rsidTr="000A7AD8">
        <w:trPr>
          <w:trHeight w:val="273"/>
        </w:trPr>
        <w:tc>
          <w:tcPr>
            <w:tcW w:w="2240" w:type="dxa"/>
            <w:tcBorders>
              <w:top w:val="single" w:sz="8" w:space="0" w:color="auto"/>
              <w:left w:val="single" w:sz="8" w:space="0" w:color="auto"/>
              <w:bottom w:val="single" w:sz="8" w:space="0" w:color="auto"/>
              <w:right w:val="single" w:sz="8" w:space="0" w:color="auto"/>
            </w:tcBorders>
            <w:shd w:val="clear" w:color="auto" w:fill="C5E0B3" w:themeFill="accent6" w:themeFillTint="66"/>
            <w:tcMar>
              <w:top w:w="0" w:type="dxa"/>
              <w:left w:w="70" w:type="dxa"/>
              <w:bottom w:w="0" w:type="dxa"/>
              <w:right w:w="70" w:type="dxa"/>
            </w:tcMar>
            <w:vAlign w:val="center"/>
            <w:hideMark/>
          </w:tcPr>
          <w:p w14:paraId="4A2F1B81" w14:textId="3F8A50DB" w:rsidR="00D503BF" w:rsidRPr="00401DB9" w:rsidRDefault="00EF221C" w:rsidP="000A7AD8">
            <w:pPr>
              <w:pStyle w:val="TCBNormalni"/>
              <w:jc w:val="center"/>
              <w:rPr>
                <w:lang w:val="en-GB" w:eastAsia="cs-CZ"/>
              </w:rPr>
            </w:pPr>
            <w:r w:rsidRPr="00401DB9">
              <w:rPr>
                <w:lang w:val="en-GB" w:eastAsia="cs-CZ"/>
              </w:rPr>
              <w:t>Feed water</w:t>
            </w:r>
            <w:r w:rsidR="00D503BF" w:rsidRPr="00401DB9">
              <w:rPr>
                <w:lang w:val="en-GB" w:eastAsia="cs-CZ"/>
              </w:rPr>
              <w:t xml:space="preserve"> - paramet</w:t>
            </w:r>
            <w:r w:rsidRPr="00401DB9">
              <w:rPr>
                <w:lang w:val="en-GB" w:eastAsia="cs-CZ"/>
              </w:rPr>
              <w:t>e</w:t>
            </w:r>
            <w:r w:rsidR="00D503BF" w:rsidRPr="00401DB9">
              <w:rPr>
                <w:lang w:val="en-GB" w:eastAsia="cs-CZ"/>
              </w:rPr>
              <w:t>r</w:t>
            </w:r>
          </w:p>
        </w:tc>
        <w:tc>
          <w:tcPr>
            <w:tcW w:w="822" w:type="dxa"/>
            <w:tcBorders>
              <w:top w:val="single" w:sz="8" w:space="0" w:color="auto"/>
              <w:left w:val="nil"/>
              <w:bottom w:val="single" w:sz="8" w:space="0" w:color="auto"/>
              <w:right w:val="single" w:sz="8" w:space="0" w:color="auto"/>
            </w:tcBorders>
            <w:shd w:val="clear" w:color="auto" w:fill="C5E0B3" w:themeFill="accent6" w:themeFillTint="66"/>
            <w:tcMar>
              <w:top w:w="0" w:type="dxa"/>
              <w:left w:w="70" w:type="dxa"/>
              <w:bottom w:w="0" w:type="dxa"/>
              <w:right w:w="70" w:type="dxa"/>
            </w:tcMar>
            <w:vAlign w:val="center"/>
            <w:hideMark/>
          </w:tcPr>
          <w:p w14:paraId="0C3EEF18" w14:textId="1410C354" w:rsidR="00D503BF" w:rsidRPr="00401DB9" w:rsidRDefault="00D503BF" w:rsidP="000A7AD8">
            <w:pPr>
              <w:pStyle w:val="TCBNormalni"/>
              <w:jc w:val="center"/>
              <w:rPr>
                <w:b/>
                <w:bCs/>
                <w:lang w:val="en-GB" w:eastAsia="cs-CZ"/>
              </w:rPr>
            </w:pPr>
            <w:r w:rsidRPr="00401DB9">
              <w:rPr>
                <w:b/>
                <w:bCs/>
                <w:lang w:val="en-GB" w:eastAsia="cs-CZ"/>
              </w:rPr>
              <w:t>CC λ</w:t>
            </w:r>
            <w:r w:rsidRPr="00401DB9">
              <w:rPr>
                <w:b/>
                <w:bCs/>
                <w:vertAlign w:val="subscript"/>
                <w:lang w:val="en-GB" w:eastAsia="cs-CZ"/>
              </w:rPr>
              <w:t>25°C</w:t>
            </w:r>
          </w:p>
        </w:tc>
        <w:tc>
          <w:tcPr>
            <w:tcW w:w="1518" w:type="dxa"/>
            <w:tcBorders>
              <w:top w:val="single" w:sz="8" w:space="0" w:color="auto"/>
              <w:left w:val="nil"/>
              <w:bottom w:val="single" w:sz="8" w:space="0" w:color="auto"/>
              <w:right w:val="single" w:sz="8" w:space="0" w:color="auto"/>
            </w:tcBorders>
            <w:shd w:val="clear" w:color="auto" w:fill="C5E0B3" w:themeFill="accent6" w:themeFillTint="66"/>
            <w:tcMar>
              <w:top w:w="0" w:type="dxa"/>
              <w:left w:w="70" w:type="dxa"/>
              <w:bottom w:w="0" w:type="dxa"/>
              <w:right w:w="70" w:type="dxa"/>
            </w:tcMar>
            <w:vAlign w:val="center"/>
            <w:hideMark/>
          </w:tcPr>
          <w:p w14:paraId="65672D47" w14:textId="77777777" w:rsidR="00D503BF" w:rsidRPr="00401DB9" w:rsidRDefault="00D503BF" w:rsidP="000A7AD8">
            <w:pPr>
              <w:pStyle w:val="TCBNormalni"/>
              <w:jc w:val="center"/>
              <w:rPr>
                <w:b/>
                <w:bCs/>
                <w:lang w:val="en-GB" w:eastAsia="cs-CZ"/>
              </w:rPr>
            </w:pPr>
            <w:r w:rsidRPr="00401DB9">
              <w:rPr>
                <w:b/>
                <w:bCs/>
                <w:lang w:val="en-GB" w:eastAsia="cs-CZ"/>
              </w:rPr>
              <w:t>pH</w:t>
            </w:r>
          </w:p>
        </w:tc>
        <w:tc>
          <w:tcPr>
            <w:tcW w:w="717" w:type="dxa"/>
            <w:tcBorders>
              <w:top w:val="single" w:sz="8" w:space="0" w:color="auto"/>
              <w:left w:val="nil"/>
              <w:bottom w:val="single" w:sz="8" w:space="0" w:color="auto"/>
              <w:right w:val="single" w:sz="8" w:space="0" w:color="auto"/>
            </w:tcBorders>
            <w:shd w:val="clear" w:color="auto" w:fill="C5E0B3" w:themeFill="accent6" w:themeFillTint="66"/>
            <w:tcMar>
              <w:top w:w="0" w:type="dxa"/>
              <w:left w:w="70" w:type="dxa"/>
              <w:bottom w:w="0" w:type="dxa"/>
              <w:right w:w="70" w:type="dxa"/>
            </w:tcMar>
            <w:vAlign w:val="center"/>
            <w:hideMark/>
          </w:tcPr>
          <w:p w14:paraId="4240FA86" w14:textId="77777777" w:rsidR="00D503BF" w:rsidRPr="00401DB9" w:rsidRDefault="00D503BF" w:rsidP="000A7AD8">
            <w:pPr>
              <w:pStyle w:val="TCBNormalni"/>
              <w:jc w:val="center"/>
              <w:rPr>
                <w:b/>
                <w:bCs/>
                <w:lang w:val="en-GB" w:eastAsia="cs-CZ"/>
              </w:rPr>
            </w:pPr>
            <w:r w:rsidRPr="00401DB9">
              <w:rPr>
                <w:b/>
                <w:bCs/>
                <w:lang w:val="en-GB" w:eastAsia="cs-CZ"/>
              </w:rPr>
              <w:t>O</w:t>
            </w:r>
            <w:r w:rsidRPr="00401DB9">
              <w:rPr>
                <w:b/>
                <w:bCs/>
                <w:vertAlign w:val="subscript"/>
                <w:lang w:val="en-GB" w:eastAsia="cs-CZ"/>
              </w:rPr>
              <w:t>2</w:t>
            </w:r>
          </w:p>
        </w:tc>
        <w:tc>
          <w:tcPr>
            <w:tcW w:w="719" w:type="dxa"/>
            <w:tcBorders>
              <w:top w:val="single" w:sz="8" w:space="0" w:color="auto"/>
              <w:left w:val="nil"/>
              <w:bottom w:val="single" w:sz="8" w:space="0" w:color="auto"/>
              <w:right w:val="single" w:sz="8" w:space="0" w:color="auto"/>
            </w:tcBorders>
            <w:shd w:val="clear" w:color="auto" w:fill="C5E0B3" w:themeFill="accent6" w:themeFillTint="66"/>
            <w:tcMar>
              <w:top w:w="0" w:type="dxa"/>
              <w:left w:w="70" w:type="dxa"/>
              <w:bottom w:w="0" w:type="dxa"/>
              <w:right w:w="70" w:type="dxa"/>
            </w:tcMar>
            <w:vAlign w:val="center"/>
            <w:hideMark/>
          </w:tcPr>
          <w:p w14:paraId="51D7B893" w14:textId="77777777" w:rsidR="00D503BF" w:rsidRPr="00401DB9" w:rsidRDefault="00D503BF" w:rsidP="000A7AD8">
            <w:pPr>
              <w:pStyle w:val="TCBNormalni"/>
              <w:jc w:val="center"/>
              <w:rPr>
                <w:b/>
                <w:bCs/>
                <w:lang w:val="en-GB" w:eastAsia="cs-CZ"/>
              </w:rPr>
            </w:pPr>
            <w:r w:rsidRPr="00401DB9">
              <w:rPr>
                <w:b/>
                <w:bCs/>
                <w:lang w:val="en-GB" w:eastAsia="cs-CZ"/>
              </w:rPr>
              <w:t>SiO</w:t>
            </w:r>
            <w:r w:rsidRPr="00401DB9">
              <w:rPr>
                <w:b/>
                <w:bCs/>
                <w:vertAlign w:val="subscript"/>
                <w:lang w:val="en-GB" w:eastAsia="cs-CZ"/>
              </w:rPr>
              <w:t>2</w:t>
            </w:r>
          </w:p>
        </w:tc>
        <w:tc>
          <w:tcPr>
            <w:tcW w:w="1016" w:type="dxa"/>
            <w:tcBorders>
              <w:top w:val="single" w:sz="8" w:space="0" w:color="auto"/>
              <w:left w:val="nil"/>
              <w:bottom w:val="single" w:sz="8" w:space="0" w:color="auto"/>
              <w:right w:val="single" w:sz="8" w:space="0" w:color="auto"/>
            </w:tcBorders>
            <w:shd w:val="clear" w:color="auto" w:fill="C5E0B3" w:themeFill="accent6" w:themeFillTint="66"/>
            <w:tcMar>
              <w:top w:w="0" w:type="dxa"/>
              <w:left w:w="70" w:type="dxa"/>
              <w:bottom w:w="0" w:type="dxa"/>
              <w:right w:w="70" w:type="dxa"/>
            </w:tcMar>
            <w:vAlign w:val="center"/>
            <w:hideMark/>
          </w:tcPr>
          <w:p w14:paraId="5BD0CDB2" w14:textId="77777777" w:rsidR="00D503BF" w:rsidRPr="00401DB9" w:rsidRDefault="00D503BF" w:rsidP="000A7AD8">
            <w:pPr>
              <w:pStyle w:val="TCBNormalni"/>
              <w:jc w:val="center"/>
              <w:rPr>
                <w:b/>
                <w:bCs/>
                <w:lang w:val="en-GB" w:eastAsia="cs-CZ"/>
              </w:rPr>
            </w:pPr>
            <w:r w:rsidRPr="00401DB9">
              <w:rPr>
                <w:b/>
                <w:bCs/>
                <w:lang w:val="en-GB" w:eastAsia="cs-CZ"/>
              </w:rPr>
              <w:t>Fe</w:t>
            </w:r>
          </w:p>
        </w:tc>
        <w:tc>
          <w:tcPr>
            <w:tcW w:w="167" w:type="dxa"/>
            <w:tcBorders>
              <w:top w:val="single" w:sz="8" w:space="0" w:color="auto"/>
              <w:left w:val="nil"/>
              <w:bottom w:val="single" w:sz="8" w:space="0" w:color="auto"/>
              <w:right w:val="nil"/>
            </w:tcBorders>
            <w:shd w:val="clear" w:color="auto" w:fill="C5E0B3" w:themeFill="accent6" w:themeFillTint="66"/>
            <w:tcMar>
              <w:top w:w="0" w:type="dxa"/>
              <w:left w:w="70" w:type="dxa"/>
              <w:bottom w:w="0" w:type="dxa"/>
              <w:right w:w="70" w:type="dxa"/>
            </w:tcMar>
            <w:vAlign w:val="center"/>
          </w:tcPr>
          <w:p w14:paraId="74700DE3" w14:textId="77777777" w:rsidR="00D503BF" w:rsidRPr="00401DB9" w:rsidRDefault="00D503BF" w:rsidP="000A7AD8">
            <w:pPr>
              <w:pStyle w:val="TCBNormalni"/>
              <w:jc w:val="center"/>
              <w:rPr>
                <w:b/>
                <w:bCs/>
                <w:lang w:val="en-GB" w:eastAsia="cs-CZ"/>
              </w:rPr>
            </w:pPr>
          </w:p>
        </w:tc>
        <w:tc>
          <w:tcPr>
            <w:tcW w:w="939" w:type="dxa"/>
            <w:tcBorders>
              <w:top w:val="single" w:sz="8" w:space="0" w:color="auto"/>
              <w:left w:val="nil"/>
              <w:bottom w:val="single" w:sz="8" w:space="0" w:color="auto"/>
              <w:right w:val="single" w:sz="8" w:space="0" w:color="auto"/>
            </w:tcBorders>
            <w:shd w:val="clear" w:color="auto" w:fill="C5E0B3" w:themeFill="accent6" w:themeFillTint="66"/>
            <w:tcMar>
              <w:top w:w="0" w:type="dxa"/>
              <w:left w:w="70" w:type="dxa"/>
              <w:bottom w:w="0" w:type="dxa"/>
              <w:right w:w="70" w:type="dxa"/>
            </w:tcMar>
            <w:vAlign w:val="center"/>
            <w:hideMark/>
          </w:tcPr>
          <w:p w14:paraId="09D1B0B5" w14:textId="62222B54" w:rsidR="00D503BF" w:rsidRPr="00401DB9" w:rsidRDefault="00D503BF" w:rsidP="000A7AD8">
            <w:pPr>
              <w:pStyle w:val="TCBNormalni"/>
              <w:jc w:val="center"/>
              <w:rPr>
                <w:b/>
                <w:bCs/>
                <w:lang w:val="en-GB" w:eastAsia="cs-CZ"/>
              </w:rPr>
            </w:pPr>
            <w:r w:rsidRPr="00401DB9">
              <w:rPr>
                <w:b/>
                <w:bCs/>
                <w:lang w:val="en-GB" w:eastAsia="cs-CZ"/>
              </w:rPr>
              <w:t>Cu</w:t>
            </w:r>
          </w:p>
        </w:tc>
        <w:tc>
          <w:tcPr>
            <w:tcW w:w="1218" w:type="dxa"/>
            <w:tcBorders>
              <w:top w:val="single" w:sz="8" w:space="0" w:color="auto"/>
              <w:left w:val="nil"/>
              <w:bottom w:val="single" w:sz="8" w:space="0" w:color="auto"/>
              <w:right w:val="single" w:sz="8" w:space="0" w:color="auto"/>
            </w:tcBorders>
            <w:shd w:val="clear" w:color="auto" w:fill="C5E0B3" w:themeFill="accent6" w:themeFillTint="66"/>
            <w:tcMar>
              <w:top w:w="0" w:type="dxa"/>
              <w:left w:w="70" w:type="dxa"/>
              <w:bottom w:w="0" w:type="dxa"/>
              <w:right w:w="70" w:type="dxa"/>
            </w:tcMar>
            <w:vAlign w:val="center"/>
            <w:hideMark/>
          </w:tcPr>
          <w:p w14:paraId="4C74D151" w14:textId="77777777" w:rsidR="00D503BF" w:rsidRPr="00401DB9" w:rsidRDefault="00D503BF" w:rsidP="000A7AD8">
            <w:pPr>
              <w:pStyle w:val="TCBNormalni"/>
              <w:jc w:val="center"/>
              <w:rPr>
                <w:b/>
                <w:bCs/>
                <w:lang w:val="en-GB" w:eastAsia="cs-CZ"/>
              </w:rPr>
            </w:pPr>
            <w:r w:rsidRPr="00401DB9">
              <w:rPr>
                <w:b/>
                <w:bCs/>
                <w:lang w:val="en-GB" w:eastAsia="cs-CZ"/>
              </w:rPr>
              <w:t>Ʃ Ca/Mg</w:t>
            </w:r>
          </w:p>
        </w:tc>
      </w:tr>
      <w:tr w:rsidR="00D503BF" w:rsidRPr="00401DB9" w14:paraId="7CD76AED" w14:textId="77777777" w:rsidTr="000A7AD8">
        <w:trPr>
          <w:trHeight w:val="273"/>
        </w:trPr>
        <w:tc>
          <w:tcPr>
            <w:tcW w:w="224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5D5F28A4" w14:textId="2922A4A4" w:rsidR="00D503BF" w:rsidRPr="00401DB9" w:rsidRDefault="00D503BF" w:rsidP="000A7AD8">
            <w:pPr>
              <w:pStyle w:val="TCBNormalni"/>
              <w:rPr>
                <w:lang w:val="en-GB" w:eastAsia="cs-CZ"/>
              </w:rPr>
            </w:pPr>
            <w:r w:rsidRPr="00401DB9">
              <w:rPr>
                <w:lang w:val="en-GB" w:eastAsia="cs-CZ"/>
              </w:rPr>
              <w:t> </w:t>
            </w:r>
            <w:r w:rsidR="00EF221C" w:rsidRPr="00401DB9">
              <w:rPr>
                <w:lang w:val="en-GB" w:eastAsia="cs-CZ"/>
              </w:rPr>
              <w:t>Units</w:t>
            </w:r>
          </w:p>
        </w:tc>
        <w:tc>
          <w:tcPr>
            <w:tcW w:w="82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26A709E0" w14:textId="77777777" w:rsidR="00D503BF" w:rsidRPr="00401DB9" w:rsidRDefault="00D503BF" w:rsidP="000A7AD8">
            <w:pPr>
              <w:pStyle w:val="TCBNormalni"/>
              <w:jc w:val="center"/>
              <w:rPr>
                <w:lang w:val="en-GB" w:eastAsia="cs-CZ"/>
              </w:rPr>
            </w:pPr>
            <w:r w:rsidRPr="00401DB9">
              <w:rPr>
                <w:lang w:val="en-GB" w:eastAsia="cs-CZ"/>
              </w:rPr>
              <w:t>[µS/cm]</w:t>
            </w:r>
          </w:p>
        </w:tc>
        <w:tc>
          <w:tcPr>
            <w:tcW w:w="151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7132983C" w14:textId="77777777" w:rsidR="00D503BF" w:rsidRPr="00401DB9" w:rsidRDefault="00D503BF" w:rsidP="000A7AD8">
            <w:pPr>
              <w:pStyle w:val="TCBNormalni"/>
              <w:jc w:val="center"/>
              <w:rPr>
                <w:lang w:val="en-GB" w:eastAsia="cs-CZ"/>
              </w:rPr>
            </w:pPr>
            <w:r w:rsidRPr="00401DB9">
              <w:rPr>
                <w:lang w:val="en-GB" w:eastAsia="cs-CZ"/>
              </w:rPr>
              <w:t>[-]</w:t>
            </w:r>
          </w:p>
        </w:tc>
        <w:tc>
          <w:tcPr>
            <w:tcW w:w="717"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3D072909" w14:textId="77777777" w:rsidR="00D503BF" w:rsidRPr="00401DB9" w:rsidRDefault="00D503BF" w:rsidP="000A7AD8">
            <w:pPr>
              <w:pStyle w:val="TCBNormalni"/>
              <w:jc w:val="center"/>
              <w:rPr>
                <w:lang w:val="en-GB" w:eastAsia="cs-CZ"/>
              </w:rPr>
            </w:pPr>
            <w:r w:rsidRPr="00401DB9">
              <w:rPr>
                <w:lang w:val="en-GB" w:eastAsia="cs-CZ"/>
              </w:rPr>
              <w:t>[ug/l]</w:t>
            </w:r>
          </w:p>
        </w:tc>
        <w:tc>
          <w:tcPr>
            <w:tcW w:w="71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56BE2632" w14:textId="77777777" w:rsidR="00D503BF" w:rsidRPr="00401DB9" w:rsidRDefault="00D503BF" w:rsidP="000A7AD8">
            <w:pPr>
              <w:pStyle w:val="TCBNormalni"/>
              <w:jc w:val="center"/>
              <w:rPr>
                <w:lang w:val="en-GB" w:eastAsia="cs-CZ"/>
              </w:rPr>
            </w:pPr>
            <w:r w:rsidRPr="00401DB9">
              <w:rPr>
                <w:lang w:val="en-GB" w:eastAsia="cs-CZ"/>
              </w:rPr>
              <w:t>[ug/l]</w:t>
            </w:r>
          </w:p>
        </w:tc>
        <w:tc>
          <w:tcPr>
            <w:tcW w:w="10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57CC2388" w14:textId="77777777" w:rsidR="00D503BF" w:rsidRPr="00401DB9" w:rsidRDefault="00D503BF" w:rsidP="000A7AD8">
            <w:pPr>
              <w:pStyle w:val="TCBNormalni"/>
              <w:jc w:val="center"/>
              <w:rPr>
                <w:lang w:val="en-GB" w:eastAsia="cs-CZ"/>
              </w:rPr>
            </w:pPr>
            <w:r w:rsidRPr="00401DB9">
              <w:rPr>
                <w:lang w:val="en-GB" w:eastAsia="cs-CZ"/>
              </w:rPr>
              <w:t>[ug/l]</w:t>
            </w:r>
          </w:p>
        </w:tc>
        <w:tc>
          <w:tcPr>
            <w:tcW w:w="1106" w:type="dxa"/>
            <w:gridSpan w:val="2"/>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4D7BEA4D" w14:textId="77777777" w:rsidR="00D503BF" w:rsidRPr="00401DB9" w:rsidRDefault="00D503BF" w:rsidP="000A7AD8">
            <w:pPr>
              <w:pStyle w:val="TCBNormalni"/>
              <w:jc w:val="center"/>
              <w:rPr>
                <w:lang w:val="en-GB" w:eastAsia="cs-CZ"/>
              </w:rPr>
            </w:pPr>
            <w:r w:rsidRPr="00401DB9">
              <w:rPr>
                <w:lang w:val="en-GB" w:eastAsia="cs-CZ"/>
              </w:rPr>
              <w:t>[ug/l]</w:t>
            </w:r>
          </w:p>
        </w:tc>
        <w:tc>
          <w:tcPr>
            <w:tcW w:w="121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25D87A45" w14:textId="77777777" w:rsidR="00D503BF" w:rsidRPr="00401DB9" w:rsidRDefault="00D503BF" w:rsidP="000A7AD8">
            <w:pPr>
              <w:pStyle w:val="TCBNormalni"/>
              <w:jc w:val="center"/>
              <w:rPr>
                <w:lang w:val="en-GB" w:eastAsia="cs-CZ"/>
              </w:rPr>
            </w:pPr>
            <w:r w:rsidRPr="00401DB9">
              <w:rPr>
                <w:lang w:val="en-GB" w:eastAsia="cs-CZ"/>
              </w:rPr>
              <w:t>[</w:t>
            </w:r>
            <w:proofErr w:type="spellStart"/>
            <w:r w:rsidRPr="00401DB9">
              <w:rPr>
                <w:lang w:val="en-GB" w:eastAsia="cs-CZ"/>
              </w:rPr>
              <w:t>umol</w:t>
            </w:r>
            <w:proofErr w:type="spellEnd"/>
            <w:r w:rsidRPr="00401DB9">
              <w:rPr>
                <w:lang w:val="en-GB" w:eastAsia="cs-CZ"/>
              </w:rPr>
              <w:t>/l]</w:t>
            </w:r>
          </w:p>
        </w:tc>
      </w:tr>
      <w:tr w:rsidR="00D503BF" w:rsidRPr="00401DB9" w14:paraId="2E2523E3" w14:textId="77777777" w:rsidTr="000A7AD8">
        <w:trPr>
          <w:trHeight w:val="273"/>
        </w:trPr>
        <w:tc>
          <w:tcPr>
            <w:tcW w:w="224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6F2DF956" w14:textId="77777777" w:rsidR="00D503BF" w:rsidRPr="00401DB9" w:rsidRDefault="00D503BF" w:rsidP="000A7AD8">
            <w:pPr>
              <w:pStyle w:val="TCBNormalni"/>
              <w:rPr>
                <w:lang w:val="en-GB" w:eastAsia="cs-CZ"/>
              </w:rPr>
            </w:pPr>
            <w:r w:rsidRPr="00401DB9">
              <w:rPr>
                <w:lang w:val="en-GB" w:eastAsia="cs-CZ"/>
              </w:rPr>
              <w:t xml:space="preserve">ČSN 07 7403 </w:t>
            </w:r>
          </w:p>
          <w:p w14:paraId="51C3402B" w14:textId="77777777" w:rsidR="00D503BF" w:rsidRPr="00401DB9" w:rsidRDefault="00D503BF" w:rsidP="000A7AD8">
            <w:pPr>
              <w:pStyle w:val="TCBNormalni"/>
              <w:rPr>
                <w:lang w:val="en-GB" w:eastAsia="cs-CZ"/>
              </w:rPr>
            </w:pPr>
          </w:p>
        </w:tc>
        <w:tc>
          <w:tcPr>
            <w:tcW w:w="82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4A818910" w14:textId="5BFCDBA1" w:rsidR="00D503BF" w:rsidRPr="00401DB9" w:rsidRDefault="00D503BF" w:rsidP="000A7AD8">
            <w:pPr>
              <w:pStyle w:val="TCBNormalni"/>
              <w:jc w:val="center"/>
              <w:rPr>
                <w:lang w:val="en-GB" w:eastAsia="cs-CZ"/>
              </w:rPr>
            </w:pPr>
            <w:r w:rsidRPr="00401DB9">
              <w:rPr>
                <w:lang w:val="en-GB" w:eastAsia="cs-CZ"/>
              </w:rPr>
              <w:t>&lt; 0</w:t>
            </w:r>
            <w:r w:rsidR="002E4313" w:rsidRPr="00401DB9">
              <w:rPr>
                <w:lang w:val="en-GB" w:eastAsia="cs-CZ"/>
              </w:rPr>
              <w:t>.</w:t>
            </w:r>
            <w:r w:rsidRPr="00401DB9">
              <w:rPr>
                <w:lang w:val="en-GB" w:eastAsia="cs-CZ"/>
              </w:rPr>
              <w:t>3</w:t>
            </w:r>
          </w:p>
        </w:tc>
        <w:tc>
          <w:tcPr>
            <w:tcW w:w="151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667403AD" w14:textId="126C75B2" w:rsidR="00D503BF" w:rsidRPr="00401DB9" w:rsidRDefault="00D503BF" w:rsidP="000A7AD8">
            <w:pPr>
              <w:pStyle w:val="TCBNormalni"/>
              <w:jc w:val="center"/>
              <w:rPr>
                <w:lang w:val="en-GB" w:eastAsia="cs-CZ"/>
              </w:rPr>
            </w:pPr>
            <w:r w:rsidRPr="00401DB9">
              <w:rPr>
                <w:lang w:val="en-GB" w:eastAsia="cs-CZ"/>
              </w:rPr>
              <w:t>8</w:t>
            </w:r>
            <w:r w:rsidR="002E4313" w:rsidRPr="00401DB9">
              <w:rPr>
                <w:lang w:val="en-GB" w:eastAsia="cs-CZ"/>
              </w:rPr>
              <w:t>.</w:t>
            </w:r>
            <w:r w:rsidRPr="00401DB9">
              <w:rPr>
                <w:lang w:val="en-GB" w:eastAsia="cs-CZ"/>
              </w:rPr>
              <w:t xml:space="preserve">7 </w:t>
            </w:r>
            <w:r w:rsidR="002E4313" w:rsidRPr="00401DB9">
              <w:rPr>
                <w:lang w:val="en-GB" w:eastAsia="cs-CZ"/>
              </w:rPr>
              <w:t>–</w:t>
            </w:r>
            <w:r w:rsidRPr="00401DB9">
              <w:rPr>
                <w:lang w:val="en-GB" w:eastAsia="cs-CZ"/>
              </w:rPr>
              <w:t xml:space="preserve"> 9</w:t>
            </w:r>
            <w:r w:rsidR="002E4313" w:rsidRPr="00401DB9">
              <w:rPr>
                <w:lang w:val="en-GB" w:eastAsia="cs-CZ"/>
              </w:rPr>
              <w:t>.</w:t>
            </w:r>
            <w:r w:rsidRPr="00401DB9">
              <w:rPr>
                <w:lang w:val="en-GB" w:eastAsia="cs-CZ"/>
              </w:rPr>
              <w:t>2</w:t>
            </w:r>
          </w:p>
        </w:tc>
        <w:tc>
          <w:tcPr>
            <w:tcW w:w="717"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0BBDEE06" w14:textId="77777777" w:rsidR="00D503BF" w:rsidRPr="00401DB9" w:rsidRDefault="00D503BF" w:rsidP="000A7AD8">
            <w:pPr>
              <w:pStyle w:val="TCBNormalni"/>
              <w:jc w:val="center"/>
              <w:rPr>
                <w:lang w:val="en-GB" w:eastAsia="cs-CZ"/>
              </w:rPr>
            </w:pPr>
            <w:r w:rsidRPr="00401DB9">
              <w:rPr>
                <w:lang w:val="en-GB" w:eastAsia="cs-CZ"/>
              </w:rPr>
              <w:t>&lt; 10</w:t>
            </w:r>
          </w:p>
        </w:tc>
        <w:tc>
          <w:tcPr>
            <w:tcW w:w="71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10611E6B" w14:textId="77777777" w:rsidR="00D503BF" w:rsidRPr="00401DB9" w:rsidRDefault="00D503BF" w:rsidP="000A7AD8">
            <w:pPr>
              <w:pStyle w:val="TCBNormalni"/>
              <w:jc w:val="center"/>
              <w:rPr>
                <w:lang w:val="en-GB" w:eastAsia="cs-CZ"/>
              </w:rPr>
            </w:pPr>
            <w:r w:rsidRPr="00401DB9">
              <w:rPr>
                <w:lang w:val="en-GB" w:eastAsia="cs-CZ"/>
              </w:rPr>
              <w:t>&lt; 20</w:t>
            </w:r>
          </w:p>
        </w:tc>
        <w:tc>
          <w:tcPr>
            <w:tcW w:w="10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78D8B839" w14:textId="4446EF64" w:rsidR="00D503BF" w:rsidRPr="00401DB9" w:rsidRDefault="00D503BF" w:rsidP="000A7AD8">
            <w:pPr>
              <w:pStyle w:val="TCBNormalni"/>
              <w:jc w:val="center"/>
              <w:rPr>
                <w:lang w:val="en-GB" w:eastAsia="cs-CZ"/>
              </w:rPr>
            </w:pPr>
            <w:r w:rsidRPr="00401DB9">
              <w:rPr>
                <w:lang w:val="en-GB" w:eastAsia="cs-CZ"/>
              </w:rPr>
              <w:t>&lt; 20</w:t>
            </w:r>
          </w:p>
        </w:tc>
        <w:tc>
          <w:tcPr>
            <w:tcW w:w="167" w:type="dxa"/>
            <w:tcBorders>
              <w:top w:val="nil"/>
              <w:left w:val="nil"/>
              <w:bottom w:val="single" w:sz="8" w:space="0" w:color="auto"/>
              <w:right w:val="nil"/>
            </w:tcBorders>
            <w:shd w:val="clear" w:color="auto" w:fill="auto"/>
            <w:tcMar>
              <w:top w:w="0" w:type="dxa"/>
              <w:left w:w="70" w:type="dxa"/>
              <w:bottom w:w="0" w:type="dxa"/>
              <w:right w:w="70" w:type="dxa"/>
            </w:tcMar>
            <w:vAlign w:val="center"/>
          </w:tcPr>
          <w:p w14:paraId="2D205C3E" w14:textId="77777777" w:rsidR="00D503BF" w:rsidRPr="00401DB9" w:rsidRDefault="00D503BF" w:rsidP="000A7AD8">
            <w:pPr>
              <w:pStyle w:val="TCBNormalni"/>
              <w:jc w:val="center"/>
              <w:rPr>
                <w:lang w:val="en-GB" w:eastAsia="cs-CZ"/>
              </w:rPr>
            </w:pPr>
          </w:p>
        </w:tc>
        <w:tc>
          <w:tcPr>
            <w:tcW w:w="93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4D7F81FA" w14:textId="705AB2E8" w:rsidR="00D503BF" w:rsidRPr="00401DB9" w:rsidRDefault="00D503BF" w:rsidP="000A7AD8">
            <w:pPr>
              <w:pStyle w:val="TCBNormalni"/>
              <w:jc w:val="center"/>
              <w:rPr>
                <w:lang w:val="en-GB" w:eastAsia="cs-CZ"/>
              </w:rPr>
            </w:pPr>
            <w:r w:rsidRPr="00401DB9">
              <w:rPr>
                <w:lang w:val="en-GB" w:eastAsia="cs-CZ"/>
              </w:rPr>
              <w:t>&lt; 5</w:t>
            </w:r>
          </w:p>
        </w:tc>
        <w:tc>
          <w:tcPr>
            <w:tcW w:w="121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2FAA2A4A" w14:textId="2379C727" w:rsidR="00D503BF" w:rsidRPr="00401DB9" w:rsidRDefault="00D503BF" w:rsidP="000A7AD8">
            <w:pPr>
              <w:pStyle w:val="TCBNormalni"/>
              <w:jc w:val="center"/>
              <w:rPr>
                <w:lang w:val="en-GB" w:eastAsia="cs-CZ"/>
              </w:rPr>
            </w:pPr>
            <w:r w:rsidRPr="00401DB9">
              <w:rPr>
                <w:lang w:val="en-GB" w:eastAsia="cs-CZ"/>
              </w:rPr>
              <w:t>&lt; 1</w:t>
            </w:r>
            <w:r w:rsidR="002E4313" w:rsidRPr="00401DB9">
              <w:rPr>
                <w:lang w:val="en-GB" w:eastAsia="cs-CZ"/>
              </w:rPr>
              <w:t>.</w:t>
            </w:r>
            <w:r w:rsidRPr="00401DB9">
              <w:rPr>
                <w:lang w:val="en-GB" w:eastAsia="cs-CZ"/>
              </w:rPr>
              <w:t>5</w:t>
            </w:r>
          </w:p>
        </w:tc>
      </w:tr>
    </w:tbl>
    <w:p w14:paraId="46AAAFF2" w14:textId="5B4BEAB6" w:rsidR="00CF4B66" w:rsidRPr="00401DB9" w:rsidRDefault="00EB58AC" w:rsidP="004E1C21">
      <w:pPr>
        <w:pStyle w:val="TCBNormalni"/>
        <w:rPr>
          <w:lang w:val="en-GB"/>
        </w:rPr>
      </w:pPr>
      <w:r w:rsidRPr="00401DB9">
        <w:rPr>
          <w:lang w:val="en-GB"/>
        </w:rPr>
        <w:t xml:space="preserve">The quality of feed water is defined by </w:t>
      </w:r>
      <w:r w:rsidR="00EF0723" w:rsidRPr="00401DB9">
        <w:rPr>
          <w:lang w:val="en-GB"/>
        </w:rPr>
        <w:t>Czech State Standards (</w:t>
      </w:r>
      <w:r w:rsidRPr="00401DB9">
        <w:rPr>
          <w:lang w:val="en-GB"/>
        </w:rPr>
        <w:t>ČSN</w:t>
      </w:r>
      <w:r w:rsidR="00EF0723" w:rsidRPr="00401DB9">
        <w:rPr>
          <w:lang w:val="en-GB"/>
        </w:rPr>
        <w:t>)</w:t>
      </w:r>
      <w:r w:rsidRPr="00401DB9">
        <w:rPr>
          <w:lang w:val="en-GB"/>
        </w:rPr>
        <w:t xml:space="preserve"> also with limits applicable to the given limit states</w:t>
      </w:r>
      <w:r w:rsidR="00EF0723" w:rsidRPr="00401DB9">
        <w:rPr>
          <w:lang w:val="en-GB"/>
        </w:rPr>
        <w:t>.</w:t>
      </w:r>
    </w:p>
    <w:p w14:paraId="320D0EC7" w14:textId="584E34CF" w:rsidR="00D503BF" w:rsidRPr="00401DB9" w:rsidRDefault="002E4313" w:rsidP="004E1C21">
      <w:pPr>
        <w:pStyle w:val="TCBNormalni"/>
        <w:rPr>
          <w:lang w:val="en-GB"/>
        </w:rPr>
      </w:pPr>
      <w:r w:rsidRPr="00401DB9">
        <w:rPr>
          <w:lang w:val="en-GB"/>
        </w:rPr>
        <w:t xml:space="preserve">At the present time the </w:t>
      </w:r>
      <w:r w:rsidR="00EF221C" w:rsidRPr="00401DB9">
        <w:rPr>
          <w:lang w:val="en-GB"/>
        </w:rPr>
        <w:t xml:space="preserve">Cu, Ʃ Ca/Mg values are not monitored regularly. </w:t>
      </w:r>
    </w:p>
    <w:p w14:paraId="77E6AE12" w14:textId="77777777" w:rsidR="00F94411" w:rsidRPr="00401DB9" w:rsidRDefault="00F94411" w:rsidP="004E1C21">
      <w:pPr>
        <w:pStyle w:val="TCBNormalni"/>
        <w:rPr>
          <w:lang w:val="en-GB"/>
        </w:rPr>
      </w:pPr>
    </w:p>
    <w:p w14:paraId="53B3A45C" w14:textId="797E0FA1" w:rsidR="00F94411" w:rsidRPr="00401DB9" w:rsidRDefault="005C375A" w:rsidP="004E1C21">
      <w:pPr>
        <w:pStyle w:val="TCBNormalni"/>
        <w:rPr>
          <w:b/>
          <w:bCs/>
          <w:lang w:val="en-GB"/>
        </w:rPr>
      </w:pPr>
      <w:r w:rsidRPr="00401DB9">
        <w:rPr>
          <w:b/>
          <w:bCs/>
          <w:lang w:val="en-GB"/>
        </w:rPr>
        <w:t>Measured values</w:t>
      </w:r>
      <w:r w:rsidR="00F94411" w:rsidRPr="00401DB9">
        <w:rPr>
          <w:b/>
          <w:bCs/>
          <w:lang w:val="en-GB"/>
        </w:rPr>
        <w:t xml:space="preserve"> </w:t>
      </w:r>
      <w:r w:rsidR="00CF4B66" w:rsidRPr="00401DB9">
        <w:rPr>
          <w:b/>
          <w:bCs/>
          <w:lang w:val="en-GB"/>
        </w:rPr>
        <w:t xml:space="preserve">– </w:t>
      </w:r>
      <w:r w:rsidRPr="00401DB9">
        <w:rPr>
          <w:b/>
          <w:bCs/>
          <w:lang w:val="en-GB"/>
        </w:rPr>
        <w:t>operating averages</w:t>
      </w:r>
    </w:p>
    <w:p w14:paraId="2F5493AC" w14:textId="2D55771B" w:rsidR="00D503BF" w:rsidRPr="00401DB9" w:rsidRDefault="00566564" w:rsidP="004E1C21">
      <w:pPr>
        <w:pStyle w:val="TCBNormalni"/>
        <w:rPr>
          <w:lang w:val="en-GB"/>
        </w:rPr>
      </w:pPr>
      <w:r w:rsidRPr="00401DB9">
        <w:rPr>
          <w:lang w:val="en-GB"/>
        </w:rPr>
        <w:t>The measured averages from the years 2020 to 2021 are given below.</w:t>
      </w:r>
    </w:p>
    <w:tbl>
      <w:tblPr>
        <w:tblW w:w="9132" w:type="dxa"/>
        <w:jc w:val="center"/>
        <w:tblCellMar>
          <w:left w:w="0" w:type="dxa"/>
          <w:right w:w="0" w:type="dxa"/>
        </w:tblCellMar>
        <w:tblLook w:val="04A0" w:firstRow="1" w:lastRow="0" w:firstColumn="1" w:lastColumn="0" w:noHBand="0" w:noVBand="1"/>
      </w:tblPr>
      <w:tblGrid>
        <w:gridCol w:w="1007"/>
        <w:gridCol w:w="826"/>
        <w:gridCol w:w="1318"/>
        <w:gridCol w:w="1234"/>
        <w:gridCol w:w="1417"/>
        <w:gridCol w:w="1019"/>
        <w:gridCol w:w="993"/>
        <w:gridCol w:w="1318"/>
      </w:tblGrid>
      <w:tr w:rsidR="008840D4" w:rsidRPr="00401DB9" w14:paraId="055C5255" w14:textId="77777777" w:rsidTr="00541B94">
        <w:trPr>
          <w:trHeight w:val="255"/>
          <w:jc w:val="center"/>
        </w:trPr>
        <w:tc>
          <w:tcPr>
            <w:tcW w:w="1007" w:type="dxa"/>
            <w:tcBorders>
              <w:top w:val="single" w:sz="8" w:space="0" w:color="auto"/>
              <w:left w:val="single" w:sz="8" w:space="0" w:color="auto"/>
              <w:bottom w:val="single" w:sz="8" w:space="0" w:color="auto"/>
              <w:right w:val="single" w:sz="8" w:space="0" w:color="auto"/>
            </w:tcBorders>
            <w:shd w:val="clear" w:color="auto" w:fill="FCE4D6"/>
            <w:noWrap/>
            <w:tcMar>
              <w:top w:w="0" w:type="dxa"/>
              <w:left w:w="70" w:type="dxa"/>
              <w:bottom w:w="0" w:type="dxa"/>
              <w:right w:w="70" w:type="dxa"/>
            </w:tcMar>
            <w:vAlign w:val="bottom"/>
            <w:hideMark/>
          </w:tcPr>
          <w:p w14:paraId="5B7F1A95" w14:textId="77777777" w:rsidR="008840D4" w:rsidRPr="00401DB9" w:rsidRDefault="3EC553ED">
            <w:pPr>
              <w:rPr>
                <w:rFonts w:ascii="Arial" w:hAnsi="Arial" w:cs="Arial"/>
                <w:b/>
                <w:sz w:val="20"/>
                <w:szCs w:val="20"/>
                <w:lang w:val="en-GB"/>
              </w:rPr>
            </w:pPr>
            <w:r w:rsidRPr="00401DB9">
              <w:rPr>
                <w:rFonts w:ascii="Arial" w:hAnsi="Arial" w:cs="Arial"/>
                <w:b/>
                <w:sz w:val="20"/>
                <w:szCs w:val="20"/>
                <w:lang w:val="en-GB"/>
              </w:rPr>
              <w:t> </w:t>
            </w:r>
          </w:p>
        </w:tc>
        <w:tc>
          <w:tcPr>
            <w:tcW w:w="826" w:type="dxa"/>
            <w:tcBorders>
              <w:top w:val="single" w:sz="8" w:space="0" w:color="auto"/>
              <w:left w:val="nil"/>
              <w:bottom w:val="single" w:sz="8" w:space="0" w:color="auto"/>
              <w:right w:val="single" w:sz="8" w:space="0" w:color="auto"/>
            </w:tcBorders>
            <w:shd w:val="clear" w:color="auto" w:fill="FCE4D6"/>
            <w:noWrap/>
            <w:tcMar>
              <w:top w:w="0" w:type="dxa"/>
              <w:left w:w="70" w:type="dxa"/>
              <w:bottom w:w="0" w:type="dxa"/>
              <w:right w:w="70" w:type="dxa"/>
            </w:tcMar>
            <w:vAlign w:val="bottom"/>
            <w:hideMark/>
          </w:tcPr>
          <w:p w14:paraId="362BB447" w14:textId="77777777" w:rsidR="008840D4" w:rsidRPr="00401DB9" w:rsidRDefault="008840D4" w:rsidP="008840D4">
            <w:pPr>
              <w:jc w:val="center"/>
              <w:rPr>
                <w:rFonts w:ascii="Arial" w:hAnsi="Arial" w:cs="Arial"/>
                <w:b/>
                <w:sz w:val="20"/>
                <w:szCs w:val="20"/>
                <w:lang w:val="en-GB"/>
              </w:rPr>
            </w:pPr>
            <w:r w:rsidRPr="00401DB9">
              <w:rPr>
                <w:rFonts w:ascii="Arial" w:hAnsi="Arial" w:cs="Arial"/>
                <w:b/>
                <w:color w:val="000000"/>
                <w:sz w:val="20"/>
                <w:szCs w:val="20"/>
                <w:lang w:val="en-GB"/>
              </w:rPr>
              <w:t>pH</w:t>
            </w:r>
          </w:p>
        </w:tc>
        <w:tc>
          <w:tcPr>
            <w:tcW w:w="1318" w:type="dxa"/>
            <w:tcBorders>
              <w:top w:val="single" w:sz="8" w:space="0" w:color="auto"/>
              <w:left w:val="nil"/>
              <w:bottom w:val="single" w:sz="8" w:space="0" w:color="auto"/>
              <w:right w:val="single" w:sz="8" w:space="0" w:color="auto"/>
            </w:tcBorders>
            <w:shd w:val="clear" w:color="auto" w:fill="FCE4D6"/>
            <w:noWrap/>
            <w:tcMar>
              <w:top w:w="0" w:type="dxa"/>
              <w:left w:w="70" w:type="dxa"/>
              <w:bottom w:w="0" w:type="dxa"/>
              <w:right w:w="70" w:type="dxa"/>
            </w:tcMar>
            <w:vAlign w:val="bottom"/>
            <w:hideMark/>
          </w:tcPr>
          <w:p w14:paraId="45AFD2B9" w14:textId="0A566B30" w:rsidR="008840D4" w:rsidRPr="00401DB9" w:rsidRDefault="00566564" w:rsidP="008840D4">
            <w:pPr>
              <w:jc w:val="center"/>
              <w:rPr>
                <w:rFonts w:ascii="Arial" w:hAnsi="Arial" w:cs="Arial"/>
                <w:b/>
                <w:sz w:val="20"/>
                <w:szCs w:val="20"/>
                <w:lang w:val="en-GB"/>
              </w:rPr>
            </w:pPr>
            <w:r w:rsidRPr="00401DB9">
              <w:rPr>
                <w:rFonts w:ascii="Arial" w:hAnsi="Arial" w:cs="Arial"/>
                <w:b/>
                <w:color w:val="000000"/>
                <w:sz w:val="20"/>
                <w:szCs w:val="20"/>
                <w:lang w:val="en-GB"/>
              </w:rPr>
              <w:t>conductivity</w:t>
            </w:r>
          </w:p>
        </w:tc>
        <w:tc>
          <w:tcPr>
            <w:tcW w:w="1234" w:type="dxa"/>
            <w:tcBorders>
              <w:top w:val="single" w:sz="8" w:space="0" w:color="auto"/>
              <w:left w:val="nil"/>
              <w:bottom w:val="single" w:sz="8" w:space="0" w:color="auto"/>
              <w:right w:val="single" w:sz="8" w:space="0" w:color="auto"/>
            </w:tcBorders>
            <w:shd w:val="clear" w:color="auto" w:fill="FCE4D6"/>
            <w:noWrap/>
            <w:tcMar>
              <w:top w:w="0" w:type="dxa"/>
              <w:left w:w="70" w:type="dxa"/>
              <w:bottom w:w="0" w:type="dxa"/>
              <w:right w:w="70" w:type="dxa"/>
            </w:tcMar>
            <w:vAlign w:val="bottom"/>
            <w:hideMark/>
          </w:tcPr>
          <w:p w14:paraId="0533CF43" w14:textId="28CC26F2" w:rsidR="008840D4" w:rsidRPr="00401DB9" w:rsidRDefault="00566564" w:rsidP="008840D4">
            <w:pPr>
              <w:jc w:val="center"/>
              <w:rPr>
                <w:rFonts w:ascii="Arial" w:hAnsi="Arial" w:cs="Arial"/>
                <w:b/>
                <w:sz w:val="20"/>
                <w:szCs w:val="20"/>
                <w:lang w:val="en-GB"/>
              </w:rPr>
            </w:pPr>
            <w:r w:rsidRPr="00401DB9">
              <w:rPr>
                <w:rFonts w:ascii="Arial" w:hAnsi="Arial" w:cs="Arial"/>
                <w:b/>
                <w:color w:val="000000"/>
                <w:sz w:val="20"/>
                <w:szCs w:val="20"/>
                <w:lang w:val="en-GB"/>
              </w:rPr>
              <w:t>silicates</w:t>
            </w:r>
          </w:p>
        </w:tc>
        <w:tc>
          <w:tcPr>
            <w:tcW w:w="1417" w:type="dxa"/>
            <w:tcBorders>
              <w:top w:val="single" w:sz="8" w:space="0" w:color="auto"/>
              <w:left w:val="nil"/>
              <w:bottom w:val="single" w:sz="8" w:space="0" w:color="auto"/>
              <w:right w:val="single" w:sz="8" w:space="0" w:color="auto"/>
            </w:tcBorders>
            <w:shd w:val="clear" w:color="auto" w:fill="FCE4D6"/>
            <w:noWrap/>
            <w:tcMar>
              <w:top w:w="0" w:type="dxa"/>
              <w:left w:w="70" w:type="dxa"/>
              <w:bottom w:w="0" w:type="dxa"/>
              <w:right w:w="70" w:type="dxa"/>
            </w:tcMar>
            <w:vAlign w:val="bottom"/>
            <w:hideMark/>
          </w:tcPr>
          <w:p w14:paraId="2FA2FED4" w14:textId="2400D57C" w:rsidR="008840D4" w:rsidRPr="00401DB9" w:rsidRDefault="00566564" w:rsidP="008840D4">
            <w:pPr>
              <w:jc w:val="center"/>
              <w:rPr>
                <w:rFonts w:ascii="Arial" w:hAnsi="Arial" w:cs="Arial"/>
                <w:b/>
                <w:sz w:val="20"/>
                <w:szCs w:val="20"/>
                <w:lang w:val="en-GB"/>
              </w:rPr>
            </w:pPr>
            <w:r w:rsidRPr="00401DB9">
              <w:rPr>
                <w:rFonts w:ascii="Arial" w:hAnsi="Arial" w:cs="Arial"/>
                <w:b/>
                <w:color w:val="000000"/>
                <w:sz w:val="20"/>
                <w:szCs w:val="20"/>
                <w:lang w:val="en-GB"/>
              </w:rPr>
              <w:t xml:space="preserve">ionic iron </w:t>
            </w:r>
          </w:p>
        </w:tc>
        <w:tc>
          <w:tcPr>
            <w:tcW w:w="1019" w:type="dxa"/>
            <w:tcBorders>
              <w:top w:val="single" w:sz="8" w:space="0" w:color="auto"/>
              <w:left w:val="nil"/>
              <w:bottom w:val="single" w:sz="8" w:space="0" w:color="auto"/>
              <w:right w:val="single" w:sz="8" w:space="0" w:color="auto"/>
            </w:tcBorders>
            <w:shd w:val="clear" w:color="auto" w:fill="FCE4D6"/>
            <w:noWrap/>
            <w:tcMar>
              <w:top w:w="0" w:type="dxa"/>
              <w:left w:w="70" w:type="dxa"/>
              <w:bottom w:w="0" w:type="dxa"/>
              <w:right w:w="70" w:type="dxa"/>
            </w:tcMar>
            <w:vAlign w:val="bottom"/>
            <w:hideMark/>
          </w:tcPr>
          <w:p w14:paraId="1B16DB6B" w14:textId="781A48BB" w:rsidR="008840D4" w:rsidRPr="00401DB9" w:rsidRDefault="00B1215E" w:rsidP="008840D4">
            <w:pPr>
              <w:jc w:val="center"/>
              <w:rPr>
                <w:rFonts w:ascii="Arial" w:hAnsi="Arial" w:cs="Arial"/>
                <w:b/>
                <w:sz w:val="20"/>
                <w:szCs w:val="20"/>
                <w:lang w:val="en-GB"/>
              </w:rPr>
            </w:pPr>
            <w:r w:rsidRPr="00401DB9">
              <w:rPr>
                <w:rFonts w:ascii="Arial" w:hAnsi="Arial" w:cs="Arial"/>
                <w:b/>
                <w:color w:val="000000"/>
                <w:sz w:val="20"/>
                <w:szCs w:val="20"/>
                <w:lang w:val="en-GB"/>
              </w:rPr>
              <w:t>ammonia</w:t>
            </w:r>
          </w:p>
        </w:tc>
        <w:tc>
          <w:tcPr>
            <w:tcW w:w="993" w:type="dxa"/>
            <w:tcBorders>
              <w:top w:val="single" w:sz="8" w:space="0" w:color="auto"/>
              <w:left w:val="nil"/>
              <w:bottom w:val="single" w:sz="8" w:space="0" w:color="auto"/>
              <w:right w:val="single" w:sz="8" w:space="0" w:color="auto"/>
            </w:tcBorders>
            <w:shd w:val="clear" w:color="auto" w:fill="FCE4D6"/>
            <w:noWrap/>
            <w:tcMar>
              <w:top w:w="0" w:type="dxa"/>
              <w:left w:w="70" w:type="dxa"/>
              <w:bottom w:w="0" w:type="dxa"/>
              <w:right w:w="70" w:type="dxa"/>
            </w:tcMar>
            <w:vAlign w:val="bottom"/>
            <w:hideMark/>
          </w:tcPr>
          <w:p w14:paraId="56EC4786" w14:textId="23392F59" w:rsidR="008840D4" w:rsidRPr="00401DB9" w:rsidRDefault="00566564" w:rsidP="008840D4">
            <w:pPr>
              <w:jc w:val="center"/>
              <w:rPr>
                <w:rFonts w:ascii="Arial" w:hAnsi="Arial" w:cs="Arial"/>
                <w:b/>
                <w:sz w:val="20"/>
                <w:szCs w:val="20"/>
                <w:lang w:val="en-GB"/>
              </w:rPr>
            </w:pPr>
            <w:r w:rsidRPr="00401DB9">
              <w:rPr>
                <w:rFonts w:ascii="Arial" w:hAnsi="Arial" w:cs="Arial"/>
                <w:b/>
                <w:color w:val="000000"/>
                <w:sz w:val="20"/>
                <w:szCs w:val="20"/>
                <w:lang w:val="en-GB"/>
              </w:rPr>
              <w:t xml:space="preserve">oxygen </w:t>
            </w:r>
          </w:p>
        </w:tc>
        <w:tc>
          <w:tcPr>
            <w:tcW w:w="1318" w:type="dxa"/>
            <w:tcBorders>
              <w:top w:val="single" w:sz="8" w:space="0" w:color="auto"/>
              <w:left w:val="nil"/>
              <w:bottom w:val="single" w:sz="8" w:space="0" w:color="auto"/>
              <w:right w:val="single" w:sz="8" w:space="0" w:color="auto"/>
            </w:tcBorders>
            <w:shd w:val="clear" w:color="auto" w:fill="FCE4D6"/>
            <w:noWrap/>
            <w:tcMar>
              <w:top w:w="0" w:type="dxa"/>
              <w:left w:w="70" w:type="dxa"/>
              <w:bottom w:w="0" w:type="dxa"/>
              <w:right w:w="70" w:type="dxa"/>
            </w:tcMar>
            <w:vAlign w:val="bottom"/>
            <w:hideMark/>
          </w:tcPr>
          <w:p w14:paraId="4180CD9A" w14:textId="00A33984" w:rsidR="008840D4" w:rsidRPr="00401DB9" w:rsidRDefault="00566564" w:rsidP="008840D4">
            <w:pPr>
              <w:jc w:val="center"/>
              <w:rPr>
                <w:rFonts w:ascii="Arial" w:hAnsi="Arial" w:cs="Arial"/>
                <w:b/>
                <w:sz w:val="20"/>
                <w:szCs w:val="20"/>
                <w:lang w:val="en-GB"/>
              </w:rPr>
            </w:pPr>
            <w:r w:rsidRPr="00401DB9">
              <w:rPr>
                <w:rFonts w:ascii="Arial" w:hAnsi="Arial" w:cs="Arial"/>
                <w:b/>
                <w:color w:val="000000"/>
                <w:sz w:val="20"/>
                <w:szCs w:val="20"/>
                <w:lang w:val="en-GB"/>
              </w:rPr>
              <w:t xml:space="preserve">conductivity per cat. </w:t>
            </w:r>
          </w:p>
        </w:tc>
      </w:tr>
      <w:tr w:rsidR="008840D4" w:rsidRPr="00401DB9" w14:paraId="2E41CF09" w14:textId="77777777" w:rsidTr="00541B94">
        <w:trPr>
          <w:trHeight w:val="255"/>
          <w:jc w:val="center"/>
        </w:trPr>
        <w:tc>
          <w:tcPr>
            <w:tcW w:w="100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1CF41FF" w14:textId="77777777" w:rsidR="008840D4" w:rsidRPr="00401DB9" w:rsidRDefault="008840D4">
            <w:pPr>
              <w:jc w:val="center"/>
              <w:rPr>
                <w:rFonts w:ascii="Arial" w:hAnsi="Arial" w:cs="Arial"/>
                <w:b/>
                <w:sz w:val="20"/>
                <w:szCs w:val="20"/>
                <w:lang w:val="en-GB"/>
              </w:rPr>
            </w:pPr>
            <w:r w:rsidRPr="00401DB9">
              <w:rPr>
                <w:rFonts w:ascii="Arial" w:hAnsi="Arial" w:cs="Arial"/>
                <w:b/>
                <w:sz w:val="20"/>
                <w:szCs w:val="20"/>
                <w:lang w:val="en-GB"/>
              </w:rPr>
              <w:t> </w:t>
            </w:r>
          </w:p>
        </w:tc>
        <w:tc>
          <w:tcPr>
            <w:tcW w:w="8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723B98A" w14:textId="075969E2" w:rsidR="008840D4" w:rsidRPr="00401DB9" w:rsidRDefault="008840D4" w:rsidP="008840D4">
            <w:pPr>
              <w:jc w:val="center"/>
              <w:rPr>
                <w:rFonts w:ascii="Arial" w:hAnsi="Arial" w:cs="Arial"/>
                <w:b/>
                <w:sz w:val="20"/>
                <w:szCs w:val="20"/>
                <w:lang w:val="en-GB"/>
              </w:rPr>
            </w:pP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091BE2C" w14:textId="77777777" w:rsidR="008840D4" w:rsidRPr="00401DB9" w:rsidRDefault="008840D4" w:rsidP="008840D4">
            <w:pPr>
              <w:jc w:val="center"/>
              <w:rPr>
                <w:rFonts w:ascii="Arial" w:hAnsi="Arial" w:cs="Arial"/>
                <w:b/>
                <w:sz w:val="20"/>
                <w:szCs w:val="20"/>
                <w:lang w:val="en-GB"/>
              </w:rPr>
            </w:pPr>
            <w:r w:rsidRPr="00401DB9">
              <w:rPr>
                <w:rFonts w:ascii="Arial" w:hAnsi="Arial" w:cs="Arial"/>
                <w:b/>
                <w:sz w:val="20"/>
                <w:szCs w:val="20"/>
                <w:lang w:val="en-GB"/>
              </w:rPr>
              <w:t>µS/cm</w:t>
            </w:r>
          </w:p>
        </w:tc>
        <w:tc>
          <w:tcPr>
            <w:tcW w:w="12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2396C10" w14:textId="77777777" w:rsidR="008840D4" w:rsidRPr="00401DB9" w:rsidRDefault="008840D4" w:rsidP="008840D4">
            <w:pPr>
              <w:jc w:val="center"/>
              <w:rPr>
                <w:rFonts w:ascii="Arial" w:hAnsi="Arial" w:cs="Arial"/>
                <w:b/>
                <w:sz w:val="20"/>
                <w:szCs w:val="20"/>
                <w:lang w:val="en-GB"/>
              </w:rPr>
            </w:pPr>
            <w:r w:rsidRPr="00401DB9">
              <w:rPr>
                <w:rFonts w:ascii="Arial" w:hAnsi="Arial" w:cs="Arial"/>
                <w:b/>
                <w:sz w:val="20"/>
                <w:szCs w:val="20"/>
                <w:lang w:val="en-GB"/>
              </w:rPr>
              <w:t>µg/l</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FF35FA0" w14:textId="77777777" w:rsidR="008840D4" w:rsidRPr="00401DB9" w:rsidRDefault="008840D4" w:rsidP="008840D4">
            <w:pPr>
              <w:jc w:val="center"/>
              <w:rPr>
                <w:rFonts w:ascii="Arial" w:hAnsi="Arial" w:cs="Arial"/>
                <w:b/>
                <w:sz w:val="20"/>
                <w:szCs w:val="20"/>
                <w:lang w:val="en-GB"/>
              </w:rPr>
            </w:pPr>
            <w:r w:rsidRPr="00401DB9">
              <w:rPr>
                <w:rFonts w:ascii="Arial" w:hAnsi="Arial" w:cs="Arial"/>
                <w:b/>
                <w:sz w:val="20"/>
                <w:szCs w:val="20"/>
                <w:lang w:val="en-GB"/>
              </w:rPr>
              <w:t>µg/l</w:t>
            </w:r>
          </w:p>
        </w:tc>
        <w:tc>
          <w:tcPr>
            <w:tcW w:w="10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6A877B6" w14:textId="77777777" w:rsidR="008840D4" w:rsidRPr="00401DB9" w:rsidRDefault="008840D4" w:rsidP="008840D4">
            <w:pPr>
              <w:jc w:val="center"/>
              <w:rPr>
                <w:rFonts w:ascii="Arial" w:hAnsi="Arial" w:cs="Arial"/>
                <w:b/>
                <w:sz w:val="20"/>
                <w:szCs w:val="20"/>
                <w:lang w:val="en-GB"/>
              </w:rPr>
            </w:pPr>
            <w:r w:rsidRPr="00401DB9">
              <w:rPr>
                <w:rFonts w:ascii="Arial" w:hAnsi="Arial" w:cs="Arial"/>
                <w:b/>
                <w:sz w:val="20"/>
                <w:szCs w:val="20"/>
                <w:lang w:val="en-GB"/>
              </w:rPr>
              <w:t>mg/l</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8053AE3" w14:textId="77777777" w:rsidR="008840D4" w:rsidRPr="00401DB9" w:rsidRDefault="008840D4" w:rsidP="008840D4">
            <w:pPr>
              <w:jc w:val="center"/>
              <w:rPr>
                <w:rFonts w:ascii="Arial" w:hAnsi="Arial" w:cs="Arial"/>
                <w:b/>
                <w:sz w:val="20"/>
                <w:szCs w:val="20"/>
                <w:lang w:val="en-GB"/>
              </w:rPr>
            </w:pPr>
            <w:r w:rsidRPr="00401DB9">
              <w:rPr>
                <w:rFonts w:ascii="Arial" w:hAnsi="Arial" w:cs="Arial"/>
                <w:b/>
                <w:sz w:val="20"/>
                <w:szCs w:val="20"/>
                <w:lang w:val="en-GB"/>
              </w:rPr>
              <w:t>µg/l</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BB0F207" w14:textId="77777777" w:rsidR="008840D4" w:rsidRPr="00401DB9" w:rsidRDefault="008840D4" w:rsidP="008840D4">
            <w:pPr>
              <w:jc w:val="center"/>
              <w:rPr>
                <w:rFonts w:ascii="Arial" w:hAnsi="Arial" w:cs="Arial"/>
                <w:b/>
                <w:sz w:val="20"/>
                <w:szCs w:val="20"/>
                <w:lang w:val="en-GB"/>
              </w:rPr>
            </w:pPr>
            <w:r w:rsidRPr="00401DB9">
              <w:rPr>
                <w:rFonts w:ascii="Arial" w:hAnsi="Arial" w:cs="Arial"/>
                <w:b/>
                <w:sz w:val="20"/>
                <w:szCs w:val="20"/>
                <w:lang w:val="en-GB"/>
              </w:rPr>
              <w:t>µS/cm</w:t>
            </w:r>
          </w:p>
        </w:tc>
      </w:tr>
      <w:tr w:rsidR="008840D4" w:rsidRPr="00401DB9" w14:paraId="7CDF48ED" w14:textId="77777777" w:rsidTr="00541B94">
        <w:trPr>
          <w:trHeight w:val="255"/>
          <w:jc w:val="center"/>
        </w:trPr>
        <w:tc>
          <w:tcPr>
            <w:tcW w:w="100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6C788D7" w14:textId="468BFDFB" w:rsidR="008840D4" w:rsidRPr="00401DB9" w:rsidRDefault="00541B94">
            <w:pPr>
              <w:rPr>
                <w:rFonts w:ascii="Arial" w:hAnsi="Arial" w:cs="Arial"/>
                <w:sz w:val="20"/>
                <w:szCs w:val="20"/>
                <w:lang w:val="en-GB"/>
              </w:rPr>
            </w:pPr>
            <w:r>
              <w:rPr>
                <w:rFonts w:ascii="Arial" w:hAnsi="Arial" w:cs="Arial"/>
                <w:sz w:val="20"/>
                <w:szCs w:val="20"/>
                <w:lang w:val="en-GB"/>
              </w:rPr>
              <w:t>Average value</w:t>
            </w:r>
          </w:p>
        </w:tc>
        <w:tc>
          <w:tcPr>
            <w:tcW w:w="8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FD98B2D" w14:textId="709C9926" w:rsidR="008840D4" w:rsidRPr="00401DB9" w:rsidRDefault="008840D4" w:rsidP="008840D4">
            <w:pPr>
              <w:jc w:val="center"/>
              <w:rPr>
                <w:rFonts w:ascii="Arial" w:hAnsi="Arial" w:cs="Arial"/>
                <w:sz w:val="20"/>
                <w:szCs w:val="20"/>
                <w:lang w:val="en-GB"/>
              </w:rPr>
            </w:pPr>
            <w:r w:rsidRPr="00401DB9">
              <w:rPr>
                <w:rFonts w:ascii="Arial" w:hAnsi="Arial" w:cs="Arial"/>
                <w:sz w:val="20"/>
                <w:szCs w:val="20"/>
                <w:lang w:val="en-GB"/>
              </w:rPr>
              <w:t>9</w:t>
            </w:r>
            <w:r w:rsidR="00566564" w:rsidRPr="00401DB9">
              <w:rPr>
                <w:rFonts w:ascii="Arial" w:hAnsi="Arial" w:cs="Arial"/>
                <w:sz w:val="20"/>
                <w:szCs w:val="20"/>
                <w:lang w:val="en-GB"/>
              </w:rPr>
              <w:t>.</w:t>
            </w:r>
            <w:r w:rsidRPr="00401DB9">
              <w:rPr>
                <w:rFonts w:ascii="Arial" w:hAnsi="Arial" w:cs="Arial"/>
                <w:sz w:val="20"/>
                <w:szCs w:val="20"/>
                <w:lang w:val="en-GB"/>
              </w:rPr>
              <w:t>34</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7BD2CEB" w14:textId="648EFC18" w:rsidR="008840D4" w:rsidRPr="00401DB9" w:rsidRDefault="008840D4" w:rsidP="008840D4">
            <w:pPr>
              <w:jc w:val="center"/>
              <w:rPr>
                <w:rFonts w:ascii="Arial" w:hAnsi="Arial" w:cs="Arial"/>
                <w:sz w:val="20"/>
                <w:szCs w:val="20"/>
                <w:lang w:val="en-GB"/>
              </w:rPr>
            </w:pPr>
            <w:r w:rsidRPr="00401DB9">
              <w:rPr>
                <w:rFonts w:ascii="Arial" w:hAnsi="Arial" w:cs="Arial"/>
                <w:sz w:val="20"/>
                <w:szCs w:val="20"/>
                <w:lang w:val="en-GB"/>
              </w:rPr>
              <w:t>6</w:t>
            </w:r>
            <w:r w:rsidR="00566564" w:rsidRPr="00401DB9">
              <w:rPr>
                <w:rFonts w:ascii="Arial" w:hAnsi="Arial" w:cs="Arial"/>
                <w:sz w:val="20"/>
                <w:szCs w:val="20"/>
                <w:lang w:val="en-GB"/>
              </w:rPr>
              <w:t>.</w:t>
            </w:r>
            <w:r w:rsidRPr="00401DB9">
              <w:rPr>
                <w:rFonts w:ascii="Arial" w:hAnsi="Arial" w:cs="Arial"/>
                <w:sz w:val="20"/>
                <w:szCs w:val="20"/>
                <w:lang w:val="en-GB"/>
              </w:rPr>
              <w:t>14</w:t>
            </w:r>
          </w:p>
        </w:tc>
        <w:tc>
          <w:tcPr>
            <w:tcW w:w="12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F70F89A" w14:textId="6D037B54" w:rsidR="008840D4" w:rsidRPr="00401DB9" w:rsidRDefault="008840D4" w:rsidP="008840D4">
            <w:pPr>
              <w:jc w:val="center"/>
              <w:rPr>
                <w:rFonts w:ascii="Arial" w:hAnsi="Arial" w:cs="Arial"/>
                <w:sz w:val="20"/>
                <w:szCs w:val="20"/>
                <w:lang w:val="en-GB"/>
              </w:rPr>
            </w:pPr>
            <w:r w:rsidRPr="00401DB9">
              <w:rPr>
                <w:rFonts w:ascii="Arial" w:hAnsi="Arial" w:cs="Arial"/>
                <w:sz w:val="20"/>
                <w:szCs w:val="20"/>
                <w:lang w:val="en-GB"/>
              </w:rPr>
              <w:t>8</w:t>
            </w:r>
            <w:r w:rsidR="00566564" w:rsidRPr="00401DB9">
              <w:rPr>
                <w:rFonts w:ascii="Arial" w:hAnsi="Arial" w:cs="Arial"/>
                <w:sz w:val="20"/>
                <w:szCs w:val="20"/>
                <w:lang w:val="en-GB"/>
              </w:rPr>
              <w:t>.</w:t>
            </w:r>
            <w:r w:rsidRPr="00401DB9">
              <w:rPr>
                <w:rFonts w:ascii="Arial" w:hAnsi="Arial" w:cs="Arial"/>
                <w:sz w:val="20"/>
                <w:szCs w:val="20"/>
                <w:lang w:val="en-GB"/>
              </w:rPr>
              <w:t>56</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BFE25DA" w14:textId="2D765EB3" w:rsidR="008840D4" w:rsidRPr="00401DB9" w:rsidRDefault="008840D4" w:rsidP="008840D4">
            <w:pPr>
              <w:jc w:val="center"/>
              <w:rPr>
                <w:rFonts w:ascii="Arial" w:hAnsi="Arial" w:cs="Arial"/>
                <w:sz w:val="20"/>
                <w:szCs w:val="20"/>
                <w:lang w:val="en-GB"/>
              </w:rPr>
            </w:pPr>
            <w:r w:rsidRPr="00401DB9">
              <w:rPr>
                <w:rFonts w:ascii="Arial" w:hAnsi="Arial" w:cs="Arial"/>
                <w:sz w:val="20"/>
                <w:szCs w:val="20"/>
                <w:lang w:val="en-GB"/>
              </w:rPr>
              <w:t>9</w:t>
            </w:r>
            <w:r w:rsidR="00566564" w:rsidRPr="00401DB9">
              <w:rPr>
                <w:rFonts w:ascii="Arial" w:hAnsi="Arial" w:cs="Arial"/>
                <w:sz w:val="20"/>
                <w:szCs w:val="20"/>
                <w:lang w:val="en-GB"/>
              </w:rPr>
              <w:t>.</w:t>
            </w:r>
            <w:r w:rsidRPr="00401DB9">
              <w:rPr>
                <w:rFonts w:ascii="Arial" w:hAnsi="Arial" w:cs="Arial"/>
                <w:sz w:val="20"/>
                <w:szCs w:val="20"/>
                <w:lang w:val="en-GB"/>
              </w:rPr>
              <w:t>72</w:t>
            </w:r>
          </w:p>
        </w:tc>
        <w:tc>
          <w:tcPr>
            <w:tcW w:w="10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FFF0A6A" w14:textId="113F19CD" w:rsidR="008840D4" w:rsidRPr="00401DB9" w:rsidRDefault="008840D4" w:rsidP="008840D4">
            <w:pPr>
              <w:jc w:val="center"/>
              <w:rPr>
                <w:rFonts w:ascii="Arial" w:hAnsi="Arial" w:cs="Arial"/>
                <w:sz w:val="20"/>
                <w:szCs w:val="20"/>
                <w:lang w:val="en-GB"/>
              </w:rPr>
            </w:pPr>
            <w:r w:rsidRPr="00401DB9">
              <w:rPr>
                <w:rFonts w:ascii="Arial" w:hAnsi="Arial" w:cs="Arial"/>
                <w:sz w:val="20"/>
                <w:szCs w:val="20"/>
                <w:lang w:val="en-GB"/>
              </w:rPr>
              <w:t>0</w:t>
            </w:r>
            <w:r w:rsidR="00566564" w:rsidRPr="00401DB9">
              <w:rPr>
                <w:rFonts w:ascii="Arial" w:hAnsi="Arial" w:cs="Arial"/>
                <w:sz w:val="20"/>
                <w:szCs w:val="20"/>
                <w:lang w:val="en-GB"/>
              </w:rPr>
              <w:t>.</w:t>
            </w:r>
            <w:r w:rsidRPr="00401DB9">
              <w:rPr>
                <w:rFonts w:ascii="Arial" w:hAnsi="Arial" w:cs="Arial"/>
                <w:sz w:val="20"/>
                <w:szCs w:val="20"/>
                <w:lang w:val="en-GB"/>
              </w:rPr>
              <w:t>8</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63F65C4" w14:textId="33B611FE" w:rsidR="008840D4" w:rsidRPr="00401DB9" w:rsidRDefault="008840D4" w:rsidP="008840D4">
            <w:pPr>
              <w:jc w:val="center"/>
              <w:rPr>
                <w:rFonts w:ascii="Arial" w:hAnsi="Arial" w:cs="Arial"/>
                <w:sz w:val="20"/>
                <w:szCs w:val="20"/>
                <w:lang w:val="en-GB"/>
              </w:rPr>
            </w:pPr>
            <w:r w:rsidRPr="00401DB9">
              <w:rPr>
                <w:rFonts w:ascii="Arial" w:hAnsi="Arial" w:cs="Arial"/>
                <w:sz w:val="20"/>
                <w:szCs w:val="20"/>
                <w:lang w:val="en-GB"/>
              </w:rPr>
              <w:t>3</w:t>
            </w:r>
            <w:r w:rsidR="00566564" w:rsidRPr="00401DB9">
              <w:rPr>
                <w:rFonts w:ascii="Arial" w:hAnsi="Arial" w:cs="Arial"/>
                <w:sz w:val="20"/>
                <w:szCs w:val="20"/>
                <w:lang w:val="en-GB"/>
              </w:rPr>
              <w:t>.</w:t>
            </w:r>
            <w:r w:rsidRPr="00401DB9">
              <w:rPr>
                <w:rFonts w:ascii="Arial" w:hAnsi="Arial" w:cs="Arial"/>
                <w:sz w:val="20"/>
                <w:szCs w:val="20"/>
                <w:lang w:val="en-GB"/>
              </w:rPr>
              <w:t>4</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92FE134" w14:textId="3D2BB7F6" w:rsidR="008840D4" w:rsidRPr="00401DB9" w:rsidRDefault="008840D4" w:rsidP="008840D4">
            <w:pPr>
              <w:jc w:val="center"/>
              <w:rPr>
                <w:rFonts w:ascii="Arial" w:hAnsi="Arial" w:cs="Arial"/>
                <w:sz w:val="20"/>
                <w:szCs w:val="20"/>
                <w:lang w:val="en-GB"/>
              </w:rPr>
            </w:pPr>
            <w:r w:rsidRPr="00401DB9">
              <w:rPr>
                <w:rFonts w:ascii="Arial" w:hAnsi="Arial" w:cs="Arial"/>
                <w:sz w:val="20"/>
                <w:szCs w:val="20"/>
                <w:lang w:val="en-GB"/>
              </w:rPr>
              <w:t>0</w:t>
            </w:r>
            <w:r w:rsidR="00566564" w:rsidRPr="00401DB9">
              <w:rPr>
                <w:rFonts w:ascii="Arial" w:hAnsi="Arial" w:cs="Arial"/>
                <w:sz w:val="20"/>
                <w:szCs w:val="20"/>
                <w:lang w:val="en-GB"/>
              </w:rPr>
              <w:t>.</w:t>
            </w:r>
            <w:r w:rsidRPr="00401DB9">
              <w:rPr>
                <w:rFonts w:ascii="Arial" w:hAnsi="Arial" w:cs="Arial"/>
                <w:sz w:val="20"/>
                <w:szCs w:val="20"/>
                <w:lang w:val="en-GB"/>
              </w:rPr>
              <w:t>089</w:t>
            </w:r>
          </w:p>
        </w:tc>
      </w:tr>
    </w:tbl>
    <w:p w14:paraId="4D2BB47A" w14:textId="25B70FFA" w:rsidR="00CF4B66" w:rsidRPr="00401DB9" w:rsidRDefault="00CF4B66" w:rsidP="00DD6FA9">
      <w:pPr>
        <w:pStyle w:val="TCBNormalni"/>
        <w:rPr>
          <w:i/>
          <w:iCs/>
          <w:lang w:val="en-GB" w:eastAsia="cs-CZ"/>
        </w:rPr>
      </w:pPr>
    </w:p>
    <w:p w14:paraId="278F36FA" w14:textId="0A782E06" w:rsidR="00CF4B66" w:rsidRPr="00401DB9" w:rsidRDefault="0055739E" w:rsidP="00DD6FA9">
      <w:pPr>
        <w:pStyle w:val="TCBNormalni"/>
        <w:rPr>
          <w:lang w:val="en-GB"/>
        </w:rPr>
      </w:pPr>
      <w:r w:rsidRPr="00401DB9">
        <w:rPr>
          <w:lang w:val="en-GB"/>
        </w:rPr>
        <w:t>The quality of feed water is guaranteed by the CLIENT, according to ČSN 07 74 03.</w:t>
      </w:r>
    </w:p>
    <w:p w14:paraId="1FE4F7C8" w14:textId="0427C9E0" w:rsidR="008B2377" w:rsidRPr="00401DB9" w:rsidRDefault="0055739E" w:rsidP="00881267">
      <w:pPr>
        <w:pStyle w:val="TCBNadpis3"/>
        <w:rPr>
          <w:lang w:val="en-GB"/>
        </w:rPr>
      </w:pPr>
      <w:bookmarkStart w:id="16" w:name="_Toc122096833"/>
      <w:bookmarkStart w:id="17" w:name="_Toc122096834"/>
      <w:bookmarkStart w:id="18" w:name="_Toc1627840821"/>
      <w:bookmarkStart w:id="19" w:name="_Toc157428763"/>
      <w:bookmarkEnd w:id="16"/>
      <w:bookmarkEnd w:id="17"/>
      <w:r w:rsidRPr="00401DB9">
        <w:rPr>
          <w:lang w:val="en-GB"/>
        </w:rPr>
        <w:t>Fuel 1</w:t>
      </w:r>
      <w:r w:rsidR="018BDC92" w:rsidRPr="00401DB9">
        <w:rPr>
          <w:lang w:val="en-GB"/>
        </w:rPr>
        <w:t xml:space="preserve"> – </w:t>
      </w:r>
      <w:r w:rsidRPr="00401DB9">
        <w:rPr>
          <w:lang w:val="en-GB"/>
        </w:rPr>
        <w:t>Wood chips</w:t>
      </w:r>
      <w:bookmarkEnd w:id="19"/>
      <w:r w:rsidR="018BDC92" w:rsidRPr="00401DB9">
        <w:rPr>
          <w:lang w:val="en-GB"/>
        </w:rPr>
        <w:t xml:space="preserve"> </w:t>
      </w:r>
      <w:bookmarkEnd w:id="18"/>
    </w:p>
    <w:p w14:paraId="29F6DE58" w14:textId="70156020" w:rsidR="00F85A49" w:rsidRPr="00401DB9" w:rsidRDefault="0055739E" w:rsidP="000A7AD8">
      <w:pPr>
        <w:rPr>
          <w:b/>
          <w:bCs/>
          <w:lang w:val="en-GB"/>
        </w:rPr>
      </w:pPr>
      <w:bookmarkStart w:id="20" w:name="_Toc307955016"/>
      <w:r w:rsidRPr="00401DB9">
        <w:rPr>
          <w:b/>
          <w:bCs/>
          <w:lang w:val="en-GB"/>
        </w:rPr>
        <w:t>Fuel</w:t>
      </w:r>
      <w:r w:rsidR="0295203E" w:rsidRPr="00401DB9">
        <w:rPr>
          <w:b/>
          <w:bCs/>
          <w:lang w:val="en-GB"/>
        </w:rPr>
        <w:t xml:space="preserve"> 1 – </w:t>
      </w:r>
      <w:r w:rsidRPr="00401DB9">
        <w:rPr>
          <w:b/>
          <w:bCs/>
          <w:lang w:val="en-GB"/>
        </w:rPr>
        <w:t>Wood chips</w:t>
      </w:r>
      <w:r w:rsidR="0295203E" w:rsidRPr="00401DB9">
        <w:rPr>
          <w:b/>
          <w:bCs/>
          <w:lang w:val="en-GB"/>
        </w:rPr>
        <w:t xml:space="preserve"> </w:t>
      </w:r>
      <w:bookmarkEnd w:id="20"/>
    </w:p>
    <w:p w14:paraId="7EBCAD1B" w14:textId="637C465A" w:rsidR="00F85A49" w:rsidRPr="00401DB9" w:rsidRDefault="0055739E" w:rsidP="00F85A49">
      <w:pPr>
        <w:pStyle w:val="TCBNormalni"/>
        <w:rPr>
          <w:rFonts w:ascii="Arial" w:hAnsi="Arial" w:cs="Arial"/>
          <w:lang w:val="en-GB" w:eastAsia="cs-CZ"/>
        </w:rPr>
      </w:pPr>
      <w:r w:rsidRPr="00401DB9">
        <w:rPr>
          <w:rFonts w:ascii="Arial" w:hAnsi="Arial" w:cs="Arial"/>
          <w:lang w:val="en-GB" w:eastAsia="cs-CZ"/>
        </w:rPr>
        <w:t xml:space="preserve">According to Decree No. 110/2022 Coll., as a fuel there are wood chips </w:t>
      </w:r>
      <w:r w:rsidR="003F419D" w:rsidRPr="00401DB9">
        <w:rPr>
          <w:rFonts w:ascii="Arial" w:hAnsi="Arial" w:cs="Arial"/>
          <w:lang w:val="en-GB" w:eastAsia="cs-CZ"/>
        </w:rPr>
        <w:t>coming</w:t>
      </w:r>
      <w:r w:rsidRPr="00401DB9">
        <w:rPr>
          <w:rFonts w:ascii="Arial" w:hAnsi="Arial" w:cs="Arial"/>
          <w:lang w:val="en-GB" w:eastAsia="cs-CZ"/>
        </w:rPr>
        <w:t xml:space="preserve"> from fresh or stored </w:t>
      </w:r>
      <w:r w:rsidR="003F419D" w:rsidRPr="00401DB9">
        <w:rPr>
          <w:rFonts w:ascii="Arial" w:hAnsi="Arial" w:cs="Arial"/>
          <w:lang w:val="en-GB" w:eastAsia="cs-CZ"/>
        </w:rPr>
        <w:t>broadleaf</w:t>
      </w:r>
      <w:r w:rsidRPr="00401DB9">
        <w:rPr>
          <w:rFonts w:ascii="Arial" w:hAnsi="Arial" w:cs="Arial"/>
          <w:lang w:val="en-GB" w:eastAsia="cs-CZ"/>
        </w:rPr>
        <w:t xml:space="preserve"> and coniferous wood in any ratio characterized </w:t>
      </w:r>
      <w:r w:rsidR="003F419D" w:rsidRPr="00401DB9">
        <w:rPr>
          <w:rFonts w:ascii="Arial" w:hAnsi="Arial" w:cs="Arial"/>
          <w:lang w:val="en-GB" w:eastAsia="cs-CZ"/>
        </w:rPr>
        <w:t>as</w:t>
      </w:r>
      <w:r w:rsidRPr="00401DB9">
        <w:rPr>
          <w:rFonts w:ascii="Arial" w:hAnsi="Arial" w:cs="Arial"/>
          <w:lang w:val="en-GB" w:eastAsia="cs-CZ"/>
        </w:rPr>
        <w:t>:</w:t>
      </w:r>
    </w:p>
    <w:p w14:paraId="2749EE87" w14:textId="40B26F03" w:rsidR="00F85A49" w:rsidRPr="00401DB9" w:rsidRDefault="00E8283F" w:rsidP="00401DB9">
      <w:pPr>
        <w:pStyle w:val="TCBNormalni"/>
        <w:numPr>
          <w:ilvl w:val="0"/>
          <w:numId w:val="37"/>
        </w:numPr>
        <w:rPr>
          <w:rFonts w:ascii="Arial" w:hAnsi="Arial" w:cs="Arial"/>
          <w:color w:val="000000"/>
          <w:shd w:val="clear" w:color="auto" w:fill="FFFFFF"/>
          <w:lang w:val="en-GB"/>
        </w:rPr>
      </w:pPr>
      <w:r w:rsidRPr="00401DB9">
        <w:rPr>
          <w:rFonts w:ascii="Arial" w:hAnsi="Arial" w:cs="Arial"/>
          <w:color w:val="000000"/>
          <w:shd w:val="clear" w:color="auto" w:fill="FFFFFF"/>
          <w:lang w:val="en-GB"/>
        </w:rPr>
        <w:t>A</w:t>
      </w:r>
      <w:r w:rsidR="008662BD" w:rsidRPr="00401DB9">
        <w:rPr>
          <w:rFonts w:ascii="Arial" w:hAnsi="Arial" w:cs="Arial"/>
          <w:color w:val="000000"/>
          <w:shd w:val="clear" w:color="auto" w:fill="FFFFFF"/>
          <w:lang w:val="en-GB"/>
        </w:rPr>
        <w:t xml:space="preserve">s </w:t>
      </w:r>
      <w:r w:rsidR="009A07BF" w:rsidRPr="00401DB9">
        <w:rPr>
          <w:rFonts w:ascii="Arial" w:hAnsi="Arial" w:cs="Arial"/>
          <w:color w:val="000000"/>
          <w:shd w:val="clear" w:color="auto" w:fill="FFFFFF"/>
          <w:lang w:val="en-GB"/>
        </w:rPr>
        <w:t xml:space="preserve">a </w:t>
      </w:r>
      <w:r w:rsidR="008662BD" w:rsidRPr="00401DB9">
        <w:rPr>
          <w:rFonts w:ascii="Arial" w:hAnsi="Arial" w:cs="Arial"/>
          <w:color w:val="000000"/>
          <w:shd w:val="clear" w:color="auto" w:fill="FFFFFF"/>
          <w:lang w:val="en-GB"/>
        </w:rPr>
        <w:t xml:space="preserve">residual material from logging, so-called </w:t>
      </w:r>
      <w:r w:rsidR="009A07BF" w:rsidRPr="00401DB9">
        <w:rPr>
          <w:rFonts w:ascii="Arial" w:hAnsi="Arial" w:cs="Arial"/>
          <w:color w:val="000000"/>
          <w:shd w:val="clear" w:color="auto" w:fill="FFFFFF"/>
          <w:lang w:val="en-GB"/>
        </w:rPr>
        <w:t xml:space="preserve">the small </w:t>
      </w:r>
      <w:r w:rsidR="008662BD" w:rsidRPr="00401DB9">
        <w:rPr>
          <w:rFonts w:ascii="Arial" w:hAnsi="Arial" w:cs="Arial"/>
          <w:color w:val="000000"/>
          <w:shd w:val="clear" w:color="auto" w:fill="FFFFFF"/>
          <w:lang w:val="en-GB"/>
        </w:rPr>
        <w:t xml:space="preserve">wood, i.e. </w:t>
      </w:r>
      <w:r w:rsidR="008D2D84" w:rsidRPr="00401DB9">
        <w:rPr>
          <w:rFonts w:ascii="Arial" w:hAnsi="Arial" w:cs="Arial"/>
          <w:color w:val="000000"/>
          <w:shd w:val="clear" w:color="auto" w:fill="FFFFFF"/>
          <w:lang w:val="en-GB"/>
        </w:rPr>
        <w:t>the</w:t>
      </w:r>
      <w:r w:rsidR="009A07BF" w:rsidRPr="00401DB9">
        <w:rPr>
          <w:rFonts w:ascii="Arial" w:hAnsi="Arial" w:cs="Arial"/>
          <w:color w:val="000000"/>
          <w:shd w:val="clear" w:color="auto" w:fill="FFFFFF"/>
          <w:lang w:val="en-GB"/>
        </w:rPr>
        <w:t xml:space="preserve"> </w:t>
      </w:r>
      <w:r w:rsidR="008662BD" w:rsidRPr="00401DB9">
        <w:rPr>
          <w:rFonts w:ascii="Arial" w:hAnsi="Arial" w:cs="Arial"/>
          <w:color w:val="000000"/>
          <w:shd w:val="clear" w:color="auto" w:fill="FFFFFF"/>
          <w:lang w:val="en-GB"/>
        </w:rPr>
        <w:t>wood up to 7 cm in diameter and residual products from its processing, including roots (</w:t>
      </w:r>
      <w:r w:rsidR="008D2D84" w:rsidRPr="00401DB9">
        <w:rPr>
          <w:rFonts w:ascii="Arial" w:hAnsi="Arial" w:cs="Arial"/>
          <w:color w:val="000000"/>
          <w:shd w:val="clear" w:color="auto" w:fill="FFFFFF"/>
          <w:lang w:val="en-GB"/>
        </w:rPr>
        <w:t xml:space="preserve">tree </w:t>
      </w:r>
      <w:r w:rsidR="008662BD" w:rsidRPr="00401DB9">
        <w:rPr>
          <w:rFonts w:ascii="Arial" w:hAnsi="Arial" w:cs="Arial"/>
          <w:color w:val="000000"/>
          <w:shd w:val="clear" w:color="auto" w:fill="FFFFFF"/>
          <w:lang w:val="en-GB"/>
        </w:rPr>
        <w:t xml:space="preserve">stumps), </w:t>
      </w:r>
      <w:r w:rsidR="008D2D84" w:rsidRPr="00401DB9">
        <w:rPr>
          <w:rFonts w:ascii="Arial" w:hAnsi="Arial" w:cs="Arial"/>
          <w:color w:val="000000"/>
          <w:shd w:val="clear" w:color="auto" w:fill="FFFFFF"/>
          <w:lang w:val="en-GB"/>
        </w:rPr>
        <w:t xml:space="preserve">a </w:t>
      </w:r>
      <w:r w:rsidR="008662BD" w:rsidRPr="00401DB9">
        <w:rPr>
          <w:rFonts w:ascii="Arial" w:hAnsi="Arial" w:cs="Arial"/>
          <w:color w:val="000000"/>
          <w:shd w:val="clear" w:color="auto" w:fill="FFFFFF"/>
          <w:lang w:val="en-GB"/>
        </w:rPr>
        <w:t>biomass created in the forest from thinning and pruning, wood material from maintenance of public and private greener</w:t>
      </w:r>
      <w:r w:rsidR="001612DF" w:rsidRPr="00401DB9">
        <w:rPr>
          <w:rFonts w:ascii="Arial" w:hAnsi="Arial" w:cs="Arial"/>
          <w:color w:val="000000"/>
          <w:shd w:val="clear" w:color="auto" w:fill="FFFFFF"/>
          <w:lang w:val="en-GB"/>
        </w:rPr>
        <w:t>ies</w:t>
      </w:r>
      <w:r w:rsidR="008662BD" w:rsidRPr="00401DB9">
        <w:rPr>
          <w:rFonts w:ascii="Arial" w:hAnsi="Arial" w:cs="Arial"/>
          <w:color w:val="000000"/>
          <w:shd w:val="clear" w:color="auto" w:fill="FFFFFF"/>
          <w:lang w:val="en-GB"/>
        </w:rPr>
        <w:t>, including tracks, watercourses, electricity distribution</w:t>
      </w:r>
      <w:r w:rsidR="001612DF" w:rsidRPr="00401DB9">
        <w:rPr>
          <w:rFonts w:ascii="Arial" w:hAnsi="Arial" w:cs="Arial"/>
          <w:color w:val="000000"/>
          <w:shd w:val="clear" w:color="auto" w:fill="FFFFFF"/>
          <w:lang w:val="en-GB"/>
        </w:rPr>
        <w:t>s</w:t>
      </w:r>
      <w:r w:rsidR="008662BD" w:rsidRPr="00401DB9">
        <w:rPr>
          <w:rFonts w:ascii="Arial" w:hAnsi="Arial" w:cs="Arial"/>
          <w:color w:val="000000"/>
          <w:shd w:val="clear" w:color="auto" w:fill="FFFFFF"/>
          <w:lang w:val="en-GB"/>
        </w:rPr>
        <w:t>, etc., and residual products of its processing, including their modifications for transport to</w:t>
      </w:r>
      <w:r w:rsidR="001612DF" w:rsidRPr="00401DB9">
        <w:rPr>
          <w:rFonts w:ascii="Arial" w:hAnsi="Arial" w:cs="Arial"/>
          <w:color w:val="000000"/>
          <w:shd w:val="clear" w:color="auto" w:fill="FFFFFF"/>
          <w:lang w:val="en-GB"/>
        </w:rPr>
        <w:t xml:space="preserve"> </w:t>
      </w:r>
      <w:r w:rsidR="008662BD" w:rsidRPr="00401DB9">
        <w:rPr>
          <w:rFonts w:ascii="Arial" w:hAnsi="Arial" w:cs="Arial"/>
          <w:color w:val="000000"/>
          <w:shd w:val="clear" w:color="auto" w:fill="FFFFFF"/>
          <w:lang w:val="en-GB"/>
        </w:rPr>
        <w:t xml:space="preserve">final </w:t>
      </w:r>
      <w:r w:rsidR="001612DF" w:rsidRPr="00401DB9">
        <w:rPr>
          <w:rFonts w:ascii="Arial" w:hAnsi="Arial" w:cs="Arial"/>
          <w:color w:val="000000"/>
          <w:shd w:val="clear" w:color="auto" w:fill="FFFFFF"/>
          <w:lang w:val="en-GB"/>
        </w:rPr>
        <w:t>consumers.</w:t>
      </w:r>
    </w:p>
    <w:p w14:paraId="5A50857C" w14:textId="5928DF4D" w:rsidR="00F85A49" w:rsidRPr="00401DB9" w:rsidRDefault="00E8283F" w:rsidP="00401DB9">
      <w:pPr>
        <w:pStyle w:val="TCBNormalni"/>
        <w:numPr>
          <w:ilvl w:val="0"/>
          <w:numId w:val="37"/>
        </w:numPr>
        <w:rPr>
          <w:rFonts w:ascii="Arial" w:hAnsi="Arial" w:cs="Arial"/>
          <w:color w:val="000000"/>
          <w:shd w:val="clear" w:color="auto" w:fill="FFFFFF"/>
          <w:lang w:val="en-GB"/>
        </w:rPr>
      </w:pPr>
      <w:r w:rsidRPr="00401DB9">
        <w:rPr>
          <w:rFonts w:ascii="Arial" w:hAnsi="Arial" w:cs="Arial"/>
          <w:color w:val="000000"/>
          <w:shd w:val="clear" w:color="auto" w:fill="FFFFFF"/>
          <w:lang w:val="en-GB"/>
        </w:rPr>
        <w:lastRenderedPageBreak/>
        <w:t>A</w:t>
      </w:r>
      <w:r w:rsidR="001612DF" w:rsidRPr="00401DB9">
        <w:rPr>
          <w:rFonts w:ascii="Arial" w:hAnsi="Arial" w:cs="Arial"/>
          <w:color w:val="000000"/>
          <w:shd w:val="clear" w:color="auto" w:fill="FFFFFF"/>
          <w:lang w:val="en-GB"/>
        </w:rPr>
        <w:t xml:space="preserve">s used wood, used products made from wood and wood materials, wooden packaging including by-products and residual products of their processing and including their treatment for transport to </w:t>
      </w:r>
      <w:r w:rsidRPr="00401DB9">
        <w:rPr>
          <w:rFonts w:ascii="Arial" w:hAnsi="Arial" w:cs="Arial"/>
          <w:color w:val="000000"/>
          <w:shd w:val="clear" w:color="auto" w:fill="FFFFFF"/>
          <w:lang w:val="en-GB"/>
        </w:rPr>
        <w:t xml:space="preserve"> </w:t>
      </w:r>
      <w:r w:rsidR="001612DF" w:rsidRPr="00401DB9">
        <w:rPr>
          <w:rFonts w:ascii="Arial" w:hAnsi="Arial" w:cs="Arial"/>
          <w:color w:val="000000"/>
          <w:shd w:val="clear" w:color="auto" w:fill="FFFFFF"/>
          <w:lang w:val="en-GB"/>
        </w:rPr>
        <w:t xml:space="preserve"> </w:t>
      </w:r>
      <w:r w:rsidRPr="00401DB9">
        <w:rPr>
          <w:rFonts w:ascii="Arial" w:hAnsi="Arial" w:cs="Arial"/>
          <w:color w:val="000000"/>
          <w:shd w:val="clear" w:color="auto" w:fill="FFFFFF"/>
          <w:lang w:val="en-GB"/>
        </w:rPr>
        <w:t xml:space="preserve">biomass </w:t>
      </w:r>
      <w:r w:rsidR="001612DF" w:rsidRPr="00401DB9">
        <w:rPr>
          <w:rFonts w:ascii="Arial" w:hAnsi="Arial" w:cs="Arial"/>
          <w:color w:val="000000"/>
          <w:shd w:val="clear" w:color="auto" w:fill="FFFFFF"/>
          <w:lang w:val="en-GB"/>
        </w:rPr>
        <w:t xml:space="preserve">final consumer, the wood will not contain halogenated organic compounds or heavy metals </w:t>
      </w:r>
      <w:proofErr w:type="gramStart"/>
      <w:r w:rsidR="001612DF" w:rsidRPr="00401DB9">
        <w:rPr>
          <w:rFonts w:ascii="Arial" w:hAnsi="Arial" w:cs="Arial"/>
          <w:color w:val="000000"/>
          <w:shd w:val="clear" w:color="auto" w:fill="FFFFFF"/>
          <w:lang w:val="en-GB"/>
        </w:rPr>
        <w:t>as a result of</w:t>
      </w:r>
      <w:proofErr w:type="gramEnd"/>
      <w:r w:rsidR="001612DF" w:rsidRPr="00401DB9">
        <w:rPr>
          <w:rFonts w:ascii="Arial" w:hAnsi="Arial" w:cs="Arial"/>
          <w:color w:val="000000"/>
          <w:shd w:val="clear" w:color="auto" w:fill="FFFFFF"/>
          <w:lang w:val="en-GB"/>
        </w:rPr>
        <w:t xml:space="preserve"> treatment with wood preservatives or paint materials. </w:t>
      </w:r>
    </w:p>
    <w:p w14:paraId="5E1DDB15" w14:textId="19C51F52" w:rsidR="00F85A49" w:rsidRPr="00401DB9" w:rsidRDefault="00A82A93" w:rsidP="00401DB9">
      <w:pPr>
        <w:pStyle w:val="TCBNormalni"/>
        <w:numPr>
          <w:ilvl w:val="0"/>
          <w:numId w:val="37"/>
        </w:numPr>
        <w:rPr>
          <w:rFonts w:ascii="Arial" w:hAnsi="Arial" w:cs="Arial"/>
          <w:color w:val="000000"/>
          <w:shd w:val="clear" w:color="auto" w:fill="FFFFFF"/>
          <w:lang w:val="en-GB"/>
        </w:rPr>
      </w:pPr>
      <w:r w:rsidRPr="00401DB9">
        <w:rPr>
          <w:rFonts w:ascii="Arial" w:hAnsi="Arial" w:cs="Arial"/>
          <w:color w:val="000000"/>
          <w:shd w:val="clear" w:color="auto" w:fill="FFFFFF"/>
          <w:lang w:val="en-GB"/>
        </w:rPr>
        <w:t xml:space="preserve">as residual wood material resulting from the production of cellulose, including bark, including by-products from its </w:t>
      </w:r>
      <w:r w:rsidR="00E94471" w:rsidRPr="00401DB9">
        <w:rPr>
          <w:rFonts w:ascii="Arial" w:hAnsi="Arial" w:cs="Arial"/>
          <w:color w:val="000000"/>
          <w:shd w:val="clear" w:color="auto" w:fill="FFFFFF"/>
          <w:lang w:val="en-GB"/>
        </w:rPr>
        <w:t>processing,</w:t>
      </w:r>
      <w:r w:rsidRPr="00401DB9">
        <w:rPr>
          <w:rFonts w:ascii="Arial" w:hAnsi="Arial" w:cs="Arial"/>
          <w:color w:val="000000"/>
          <w:shd w:val="clear" w:color="auto" w:fill="FFFFFF"/>
          <w:lang w:val="en-GB"/>
        </w:rPr>
        <w:t xml:space="preserve"> and including its modifications for transport to the final biomass consumer, </w:t>
      </w:r>
    </w:p>
    <w:p w14:paraId="3A6AAA31" w14:textId="21DF6A93" w:rsidR="00F85A49" w:rsidRPr="00401DB9" w:rsidRDefault="00ED2A1C" w:rsidP="00401DB9">
      <w:pPr>
        <w:pStyle w:val="TCBNormalni"/>
        <w:numPr>
          <w:ilvl w:val="0"/>
          <w:numId w:val="37"/>
        </w:numPr>
        <w:rPr>
          <w:rFonts w:ascii="Arial" w:hAnsi="Arial" w:cs="Arial"/>
          <w:color w:val="000000"/>
          <w:shd w:val="clear" w:color="auto" w:fill="FFFFFF"/>
          <w:lang w:val="en-GB"/>
        </w:rPr>
      </w:pPr>
      <w:r w:rsidRPr="00401DB9">
        <w:rPr>
          <w:rFonts w:ascii="Arial" w:hAnsi="Arial" w:cs="Arial"/>
          <w:color w:val="000000"/>
          <w:shd w:val="clear" w:color="auto" w:fill="FFFFFF"/>
          <w:lang w:val="en-GB"/>
        </w:rPr>
        <w:t xml:space="preserve">as wood offcuts intended for material use, including by-products and residual products of their </w:t>
      </w:r>
      <w:r w:rsidR="00E94471" w:rsidRPr="00401DB9">
        <w:rPr>
          <w:rFonts w:ascii="Arial" w:hAnsi="Arial" w:cs="Arial"/>
          <w:color w:val="000000"/>
          <w:shd w:val="clear" w:color="auto" w:fill="FFFFFF"/>
          <w:lang w:val="en-GB"/>
        </w:rPr>
        <w:t>processing,</w:t>
      </w:r>
      <w:r w:rsidRPr="00401DB9">
        <w:rPr>
          <w:rFonts w:ascii="Arial" w:hAnsi="Arial" w:cs="Arial"/>
          <w:color w:val="000000"/>
          <w:shd w:val="clear" w:color="auto" w:fill="FFFFFF"/>
          <w:lang w:val="en-GB"/>
        </w:rPr>
        <w:t xml:space="preserve"> and including their modifications for transport to the biomass final consumer,</w:t>
      </w:r>
      <w:r w:rsidR="00F85A49" w:rsidRPr="00401DB9">
        <w:rPr>
          <w:rFonts w:ascii="Arial" w:hAnsi="Arial" w:cs="Arial"/>
          <w:color w:val="000000"/>
          <w:shd w:val="clear" w:color="auto" w:fill="FFFFFF"/>
          <w:lang w:val="en-GB"/>
        </w:rPr>
        <w:t xml:space="preserve"> </w:t>
      </w:r>
    </w:p>
    <w:p w14:paraId="1507AB04" w14:textId="2E5766C6" w:rsidR="00D71454" w:rsidRPr="00401DB9" w:rsidRDefault="00ED2A1C" w:rsidP="00401DB9">
      <w:pPr>
        <w:pStyle w:val="TCBNormalni"/>
        <w:numPr>
          <w:ilvl w:val="0"/>
          <w:numId w:val="37"/>
        </w:numPr>
        <w:rPr>
          <w:lang w:val="en-GB" w:eastAsia="cs-CZ"/>
        </w:rPr>
      </w:pPr>
      <w:r w:rsidRPr="00401DB9">
        <w:rPr>
          <w:rFonts w:ascii="Arial" w:hAnsi="Arial" w:cs="Arial"/>
          <w:color w:val="000000"/>
          <w:shd w:val="clear" w:color="auto" w:fill="FFFFFF"/>
          <w:lang w:val="en-GB"/>
        </w:rPr>
        <w:t>as wood chips produced during sawmilling of barked and debarked wood.</w:t>
      </w:r>
    </w:p>
    <w:p w14:paraId="5FEB58E0" w14:textId="33181677" w:rsidR="008A0424" w:rsidRPr="00401DB9" w:rsidRDefault="008A0424" w:rsidP="008B2377">
      <w:pPr>
        <w:rPr>
          <w:lang w:val="en-GB" w:eastAsia="cs-CZ"/>
        </w:rPr>
      </w:pPr>
    </w:p>
    <w:p w14:paraId="039C774D" w14:textId="239318CF" w:rsidR="000C101C" w:rsidRPr="009602DF" w:rsidRDefault="007C6C19" w:rsidP="003439CC">
      <w:pPr>
        <w:pStyle w:val="TCBNadpis4"/>
        <w:rPr>
          <w:lang w:val="en-GB"/>
        </w:rPr>
      </w:pPr>
      <w:bookmarkStart w:id="21" w:name="_Toc157428764"/>
      <w:r w:rsidRPr="00401DB9">
        <w:rPr>
          <w:lang w:val="en-GB"/>
        </w:rPr>
        <w:t>Wood chip parameters</w:t>
      </w:r>
      <w:bookmarkEnd w:id="21"/>
      <w:r w:rsidR="00D3732A" w:rsidRPr="00401DB9">
        <w:rPr>
          <w:lang w:val="en-GB"/>
        </w:rPr>
        <w:t xml:space="preserve"> </w:t>
      </w:r>
    </w:p>
    <w:tbl>
      <w:tblPr>
        <w:tblW w:w="7083" w:type="dxa"/>
        <w:jc w:val="center"/>
        <w:tblCellMar>
          <w:left w:w="70" w:type="dxa"/>
          <w:right w:w="70" w:type="dxa"/>
        </w:tblCellMar>
        <w:tblLook w:val="04A0" w:firstRow="1" w:lastRow="0" w:firstColumn="1" w:lastColumn="0" w:noHBand="0" w:noVBand="1"/>
      </w:tblPr>
      <w:tblGrid>
        <w:gridCol w:w="2694"/>
        <w:gridCol w:w="590"/>
        <w:gridCol w:w="1106"/>
        <w:gridCol w:w="1134"/>
        <w:gridCol w:w="9"/>
        <w:gridCol w:w="699"/>
        <w:gridCol w:w="851"/>
      </w:tblGrid>
      <w:tr w:rsidR="009602DF" w:rsidRPr="009602DF" w14:paraId="3B15A1D0" w14:textId="77777777" w:rsidTr="00382613">
        <w:trPr>
          <w:trHeight w:val="263"/>
          <w:jc w:val="center"/>
        </w:trPr>
        <w:tc>
          <w:tcPr>
            <w:tcW w:w="3284" w:type="dxa"/>
            <w:gridSpan w:val="2"/>
            <w:vMerge w:val="restart"/>
            <w:tcBorders>
              <w:top w:val="single" w:sz="4" w:space="0" w:color="auto"/>
              <w:left w:val="single" w:sz="4" w:space="0" w:color="auto"/>
              <w:right w:val="single" w:sz="4" w:space="0" w:color="auto"/>
            </w:tcBorders>
            <w:shd w:val="clear" w:color="auto" w:fill="auto"/>
            <w:noWrap/>
            <w:vAlign w:val="center"/>
          </w:tcPr>
          <w:p w14:paraId="189DC146" w14:textId="77777777" w:rsidR="009602DF" w:rsidRPr="009602DF" w:rsidRDefault="009602DF" w:rsidP="009602DF">
            <w:pPr>
              <w:keepNext/>
              <w:spacing w:after="0" w:line="240" w:lineRule="auto"/>
              <w:jc w:val="center"/>
              <w:rPr>
                <w:rFonts w:ascii="Arial" w:eastAsia="Arial" w:hAnsi="Arial" w:cs="Times New Roman"/>
                <w:sz w:val="18"/>
                <w:szCs w:val="18"/>
                <w:lang w:eastAsia="cs-CZ"/>
              </w:rPr>
            </w:pPr>
            <w:bookmarkStart w:id="22" w:name="_Hlk156464277"/>
            <w:r w:rsidRPr="009602DF">
              <w:rPr>
                <w:rFonts w:ascii="Arial" w:eastAsia="Arial" w:hAnsi="Arial" w:cs="Times New Roman"/>
                <w:b/>
                <w:bCs/>
                <w:sz w:val="18"/>
                <w:szCs w:val="18"/>
                <w:lang w:eastAsia="cs-CZ"/>
              </w:rPr>
              <w:t>parametr</w:t>
            </w:r>
          </w:p>
        </w:tc>
        <w:tc>
          <w:tcPr>
            <w:tcW w:w="1106" w:type="dxa"/>
            <w:vMerge w:val="restart"/>
            <w:tcBorders>
              <w:top w:val="single" w:sz="4" w:space="0" w:color="auto"/>
              <w:left w:val="single" w:sz="4" w:space="0" w:color="auto"/>
              <w:right w:val="single" w:sz="4" w:space="0" w:color="auto"/>
            </w:tcBorders>
            <w:shd w:val="clear" w:color="auto" w:fill="auto"/>
            <w:noWrap/>
            <w:vAlign w:val="center"/>
          </w:tcPr>
          <w:p w14:paraId="770C5911" w14:textId="7CBF2071" w:rsidR="009602DF" w:rsidRPr="009602DF" w:rsidRDefault="003607EB" w:rsidP="009602DF">
            <w:pPr>
              <w:keepNext/>
              <w:spacing w:after="0" w:line="240" w:lineRule="auto"/>
              <w:jc w:val="center"/>
              <w:rPr>
                <w:rFonts w:ascii="Arial" w:eastAsia="Arial" w:hAnsi="Arial" w:cs="Times New Roman"/>
                <w:sz w:val="18"/>
                <w:szCs w:val="18"/>
                <w:lang w:eastAsia="cs-CZ"/>
              </w:rPr>
            </w:pPr>
            <w:r>
              <w:rPr>
                <w:rFonts w:ascii="Arial" w:eastAsia="Arial" w:hAnsi="Arial" w:cs="Times New Roman"/>
                <w:b/>
                <w:bCs/>
                <w:sz w:val="18"/>
                <w:szCs w:val="18"/>
                <w:lang w:eastAsia="cs-CZ"/>
              </w:rPr>
              <w:t>unit</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FC1DBAF" w14:textId="4FF7687F" w:rsidR="009602DF" w:rsidRPr="009602DF" w:rsidRDefault="003607EB" w:rsidP="009602DF">
            <w:pPr>
              <w:keepNext/>
              <w:spacing w:after="0" w:line="240" w:lineRule="auto"/>
              <w:jc w:val="center"/>
              <w:rPr>
                <w:rFonts w:ascii="Arial" w:eastAsia="Arial" w:hAnsi="Arial" w:cs="Times New Roman"/>
                <w:sz w:val="18"/>
                <w:szCs w:val="18"/>
                <w:lang w:eastAsia="cs-CZ"/>
              </w:rPr>
            </w:pPr>
            <w:proofErr w:type="spellStart"/>
            <w:r>
              <w:rPr>
                <w:rFonts w:ascii="Arial" w:eastAsia="Arial" w:hAnsi="Arial" w:cs="Times New Roman"/>
                <w:b/>
                <w:bCs/>
                <w:sz w:val="18"/>
                <w:szCs w:val="18"/>
                <w:lang w:eastAsia="cs-CZ"/>
              </w:rPr>
              <w:t>value</w:t>
            </w:r>
            <w:proofErr w:type="spellEnd"/>
          </w:p>
        </w:tc>
      </w:tr>
      <w:tr w:rsidR="009602DF" w:rsidRPr="009602DF" w14:paraId="0552035E" w14:textId="77777777" w:rsidTr="00382613">
        <w:trPr>
          <w:trHeight w:val="263"/>
          <w:jc w:val="center"/>
        </w:trPr>
        <w:tc>
          <w:tcPr>
            <w:tcW w:w="3284" w:type="dxa"/>
            <w:gridSpan w:val="2"/>
            <w:vMerge/>
            <w:tcBorders>
              <w:left w:val="single" w:sz="4" w:space="0" w:color="auto"/>
              <w:bottom w:val="single" w:sz="4" w:space="0" w:color="auto"/>
              <w:right w:val="single" w:sz="4" w:space="0" w:color="auto"/>
            </w:tcBorders>
            <w:shd w:val="clear" w:color="auto" w:fill="auto"/>
            <w:noWrap/>
            <w:vAlign w:val="center"/>
            <w:hideMark/>
          </w:tcPr>
          <w:p w14:paraId="47ED8F37" w14:textId="77777777" w:rsidR="009602DF" w:rsidRPr="009602DF" w:rsidRDefault="009602DF" w:rsidP="009602DF">
            <w:pPr>
              <w:keepNext/>
              <w:spacing w:after="0" w:line="240" w:lineRule="auto"/>
              <w:jc w:val="center"/>
              <w:rPr>
                <w:rFonts w:ascii="Arial" w:eastAsia="Arial" w:hAnsi="Arial" w:cs="Times New Roman"/>
                <w:sz w:val="18"/>
                <w:szCs w:val="18"/>
                <w:lang w:eastAsia="cs-CZ"/>
              </w:rPr>
            </w:pPr>
          </w:p>
        </w:tc>
        <w:tc>
          <w:tcPr>
            <w:tcW w:w="1106" w:type="dxa"/>
            <w:vMerge/>
            <w:tcBorders>
              <w:left w:val="single" w:sz="4" w:space="0" w:color="auto"/>
              <w:bottom w:val="single" w:sz="4" w:space="0" w:color="auto"/>
              <w:right w:val="single" w:sz="4" w:space="0" w:color="auto"/>
            </w:tcBorders>
            <w:shd w:val="clear" w:color="auto" w:fill="auto"/>
            <w:noWrap/>
            <w:vAlign w:val="center"/>
            <w:hideMark/>
          </w:tcPr>
          <w:p w14:paraId="7F9C04F9" w14:textId="77777777" w:rsidR="009602DF" w:rsidRPr="009602DF" w:rsidRDefault="009602DF" w:rsidP="009602DF">
            <w:pPr>
              <w:keepNext/>
              <w:spacing w:after="0" w:line="240" w:lineRule="auto"/>
              <w:jc w:val="center"/>
              <w:rPr>
                <w:rFonts w:ascii="Arial" w:eastAsia="Arial" w:hAnsi="Arial" w:cs="Times New Roman"/>
                <w:sz w:val="18"/>
                <w:szCs w:val="18"/>
                <w:lang w:eastAsia="cs-CZ"/>
              </w:rPr>
            </w:pP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77B60D" w14:textId="77777777" w:rsidR="009602DF" w:rsidRPr="009602DF" w:rsidRDefault="009602DF" w:rsidP="009602DF">
            <w:pPr>
              <w:keepNext/>
              <w:spacing w:after="0" w:line="240" w:lineRule="auto"/>
              <w:jc w:val="center"/>
              <w:rPr>
                <w:rFonts w:ascii="Arial" w:eastAsia="Arial" w:hAnsi="Arial" w:cs="Times New Roman"/>
                <w:sz w:val="18"/>
                <w:szCs w:val="18"/>
                <w:lang w:eastAsia="cs-CZ"/>
              </w:rPr>
            </w:pPr>
            <w:r w:rsidRPr="009602DF">
              <w:rPr>
                <w:rFonts w:ascii="Arial" w:eastAsia="Arial" w:hAnsi="Arial" w:cs="Times New Roman"/>
                <w:sz w:val="18"/>
                <w:szCs w:val="18"/>
                <w:lang w:eastAsia="cs-CZ"/>
              </w:rPr>
              <w:t>min.</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FD249" w14:textId="77777777" w:rsidR="009602DF" w:rsidRPr="009602DF" w:rsidRDefault="009602DF" w:rsidP="009602DF">
            <w:pPr>
              <w:keepNext/>
              <w:spacing w:after="0" w:line="240" w:lineRule="auto"/>
              <w:jc w:val="center"/>
              <w:rPr>
                <w:rFonts w:ascii="Arial" w:eastAsia="Arial" w:hAnsi="Arial" w:cs="Times New Roman"/>
                <w:b/>
                <w:bCs/>
                <w:sz w:val="18"/>
                <w:szCs w:val="18"/>
                <w:lang w:eastAsia="cs-CZ"/>
              </w:rPr>
            </w:pPr>
            <w:proofErr w:type="spellStart"/>
            <w:r w:rsidRPr="009602DF">
              <w:rPr>
                <w:rFonts w:ascii="Arial" w:eastAsia="Arial" w:hAnsi="Arial" w:cs="Times New Roman"/>
                <w:b/>
                <w:bCs/>
                <w:sz w:val="18"/>
                <w:szCs w:val="18"/>
                <w:lang w:eastAsia="cs-CZ"/>
              </w:rPr>
              <w:t>ref</w:t>
            </w:r>
            <w:proofErr w:type="spellEnd"/>
            <w:r w:rsidRPr="009602DF">
              <w:rPr>
                <w:rFonts w:ascii="Arial" w:eastAsia="Arial" w:hAnsi="Arial" w:cs="Times New Roman"/>
                <w:b/>
                <w:bCs/>
                <w:sz w:val="18"/>
                <w:szCs w:val="18"/>
                <w:lang w:eastAsia="cs-CZ"/>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311E2" w14:textId="77777777" w:rsidR="009602DF" w:rsidRPr="009602DF" w:rsidRDefault="009602DF" w:rsidP="009602DF">
            <w:pPr>
              <w:keepNext/>
              <w:spacing w:after="0" w:line="240" w:lineRule="auto"/>
              <w:jc w:val="center"/>
              <w:rPr>
                <w:rFonts w:ascii="Arial" w:eastAsia="Arial" w:hAnsi="Arial" w:cs="Times New Roman"/>
                <w:sz w:val="18"/>
                <w:szCs w:val="18"/>
                <w:lang w:eastAsia="cs-CZ"/>
              </w:rPr>
            </w:pPr>
            <w:r w:rsidRPr="009602DF">
              <w:rPr>
                <w:rFonts w:ascii="Arial" w:eastAsia="Arial" w:hAnsi="Arial" w:cs="Times New Roman"/>
                <w:sz w:val="18"/>
                <w:szCs w:val="18"/>
                <w:lang w:eastAsia="cs-CZ"/>
              </w:rPr>
              <w:t>max.</w:t>
            </w:r>
          </w:p>
        </w:tc>
      </w:tr>
      <w:tr w:rsidR="009602DF" w:rsidRPr="009602DF" w14:paraId="26BF531D" w14:textId="77777777" w:rsidTr="00382613">
        <w:trPr>
          <w:trHeight w:val="263"/>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7CECB" w14:textId="7BB2315D" w:rsidR="009602DF" w:rsidRPr="009602DF" w:rsidRDefault="009602DF" w:rsidP="009602DF">
            <w:pPr>
              <w:keepNext/>
              <w:spacing w:after="0" w:line="240" w:lineRule="auto"/>
              <w:jc w:val="left"/>
              <w:rPr>
                <w:rFonts w:ascii="Arial" w:eastAsia="Arial" w:hAnsi="Arial" w:cs="Times New Roman"/>
                <w:sz w:val="18"/>
                <w:szCs w:val="18"/>
                <w:lang w:eastAsia="cs-CZ"/>
              </w:rPr>
            </w:pPr>
            <w:r w:rsidRPr="009602DF">
              <w:rPr>
                <w:rFonts w:ascii="Arial" w:eastAsia="Arial" w:hAnsi="Arial" w:cs="Times New Roman"/>
                <w:sz w:val="18"/>
                <w:szCs w:val="18"/>
                <w:lang w:val="en-US" w:eastAsia="cs-CZ"/>
              </w:rPr>
              <w:t>Water content</w:t>
            </w:r>
          </w:p>
        </w:tc>
        <w:tc>
          <w:tcPr>
            <w:tcW w:w="590" w:type="dxa"/>
            <w:tcBorders>
              <w:top w:val="single" w:sz="4" w:space="0" w:color="auto"/>
              <w:left w:val="single" w:sz="4" w:space="0" w:color="auto"/>
              <w:bottom w:val="single" w:sz="4" w:space="0" w:color="auto"/>
              <w:right w:val="single" w:sz="4" w:space="0" w:color="auto"/>
            </w:tcBorders>
          </w:tcPr>
          <w:p w14:paraId="61A50A93" w14:textId="77777777" w:rsidR="009602DF" w:rsidRPr="009602DF" w:rsidRDefault="009602DF" w:rsidP="009602DF">
            <w:pPr>
              <w:keepNext/>
              <w:spacing w:after="0" w:line="240" w:lineRule="auto"/>
              <w:jc w:val="center"/>
              <w:rPr>
                <w:rFonts w:ascii="Arial" w:eastAsia="Arial" w:hAnsi="Arial" w:cs="Times New Roman"/>
                <w:sz w:val="18"/>
                <w:szCs w:val="18"/>
                <w:lang w:eastAsia="cs-CZ"/>
              </w:rPr>
            </w:pPr>
            <w:r w:rsidRPr="009602DF">
              <w:rPr>
                <w:rFonts w:ascii="Arial" w:eastAsia="Arial" w:hAnsi="Arial" w:cs="Times New Roman"/>
                <w:sz w:val="18"/>
                <w:szCs w:val="18"/>
                <w:lang w:eastAsia="cs-CZ"/>
              </w:rPr>
              <w:t>W</w:t>
            </w:r>
            <w:r w:rsidRPr="009602DF">
              <w:rPr>
                <w:rFonts w:ascii="Arial" w:eastAsia="Arial" w:hAnsi="Arial" w:cs="Times New Roman"/>
                <w:sz w:val="18"/>
                <w:szCs w:val="18"/>
                <w:vertAlign w:val="superscript"/>
                <w:lang w:eastAsia="cs-CZ"/>
              </w:rPr>
              <w:t>(ar)</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39886" w14:textId="4A67CD24" w:rsidR="009602DF" w:rsidRPr="009602DF" w:rsidRDefault="009602DF" w:rsidP="009602DF">
            <w:pPr>
              <w:keepNext/>
              <w:spacing w:after="0" w:line="240" w:lineRule="auto"/>
              <w:jc w:val="center"/>
              <w:rPr>
                <w:rFonts w:ascii="Arial" w:eastAsia="Arial" w:hAnsi="Arial" w:cs="Times New Roman"/>
                <w:sz w:val="18"/>
                <w:szCs w:val="18"/>
                <w:lang w:eastAsia="cs-CZ"/>
              </w:rPr>
            </w:pPr>
            <w:r w:rsidRPr="009602DF">
              <w:rPr>
                <w:rFonts w:ascii="Arial" w:eastAsia="Times New Roman" w:hAnsi="Arial" w:cs="Arial"/>
                <w:color w:val="000000"/>
                <w:sz w:val="18"/>
                <w:szCs w:val="18"/>
                <w:lang w:eastAsia="cs-CZ"/>
              </w:rPr>
              <w:t>%</w:t>
            </w:r>
            <w:proofErr w:type="spellStart"/>
            <w:r w:rsidR="00F8736C">
              <w:rPr>
                <w:rFonts w:ascii="Arial" w:eastAsia="Times New Roman" w:hAnsi="Arial" w:cs="Arial"/>
                <w:color w:val="000000"/>
                <w:sz w:val="18"/>
                <w:szCs w:val="18"/>
                <w:lang w:eastAsia="cs-CZ"/>
              </w:rPr>
              <w:t>wg</w:t>
            </w:r>
            <w:proofErr w:type="spellEnd"/>
            <w:r w:rsidRPr="009602DF">
              <w:rPr>
                <w:rFonts w:ascii="Arial" w:eastAsia="Times New Roman" w:hAnsi="Arial" w:cs="Arial"/>
                <w:color w:val="000000"/>
                <w:sz w:val="18"/>
                <w:szCs w:val="18"/>
                <w:lang w:eastAsia="cs-CZ"/>
              </w:rPr>
              <w:t>.</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F0E78" w14:textId="77777777" w:rsidR="009602DF" w:rsidRPr="009602DF" w:rsidRDefault="009602DF" w:rsidP="009602DF">
            <w:pPr>
              <w:keepNext/>
              <w:spacing w:after="0" w:line="240" w:lineRule="auto"/>
              <w:jc w:val="center"/>
              <w:rPr>
                <w:rFonts w:ascii="Arial" w:eastAsia="Arial" w:hAnsi="Arial" w:cs="Times New Roman"/>
                <w:sz w:val="18"/>
                <w:szCs w:val="18"/>
                <w:lang w:eastAsia="cs-CZ"/>
              </w:rPr>
            </w:pPr>
            <w:r w:rsidRPr="009602DF">
              <w:rPr>
                <w:rFonts w:ascii="Arial" w:eastAsia="Arial" w:hAnsi="Arial" w:cs="Times New Roman"/>
                <w:sz w:val="18"/>
                <w:szCs w:val="18"/>
                <w:lang w:eastAsia="cs-CZ"/>
              </w:rPr>
              <w:t>25</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AD781" w14:textId="77777777" w:rsidR="009602DF" w:rsidRPr="009602DF" w:rsidRDefault="009602DF" w:rsidP="009602DF">
            <w:pPr>
              <w:keepNext/>
              <w:spacing w:after="0" w:line="288" w:lineRule="auto"/>
              <w:jc w:val="center"/>
              <w:rPr>
                <w:rFonts w:ascii="Arial" w:eastAsia="Arial" w:hAnsi="Arial" w:cs="Times New Roman"/>
                <w:b/>
                <w:bCs/>
                <w:sz w:val="18"/>
                <w:szCs w:val="18"/>
                <w:lang w:eastAsia="cs-CZ"/>
              </w:rPr>
            </w:pPr>
            <w:r w:rsidRPr="009602DF">
              <w:rPr>
                <w:rFonts w:ascii="Arial" w:eastAsia="Arial" w:hAnsi="Arial" w:cs="Times New Roman"/>
                <w:b/>
                <w:bCs/>
                <w:sz w:val="18"/>
                <w:szCs w:val="18"/>
                <w:lang w:eastAsia="cs-CZ"/>
              </w:rPr>
              <w:t>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A3566" w14:textId="77777777" w:rsidR="009602DF" w:rsidRPr="009602DF" w:rsidRDefault="009602DF" w:rsidP="009602DF">
            <w:pPr>
              <w:keepNext/>
              <w:spacing w:after="0" w:line="288" w:lineRule="auto"/>
              <w:jc w:val="center"/>
              <w:rPr>
                <w:rFonts w:ascii="Arial" w:eastAsia="Arial" w:hAnsi="Arial" w:cs="Times New Roman"/>
                <w:sz w:val="18"/>
                <w:szCs w:val="18"/>
                <w:lang w:eastAsia="cs-CZ"/>
              </w:rPr>
            </w:pPr>
            <w:r w:rsidRPr="009602DF">
              <w:rPr>
                <w:rFonts w:ascii="Arial" w:eastAsia="Arial" w:hAnsi="Arial" w:cs="Times New Roman"/>
                <w:sz w:val="18"/>
                <w:szCs w:val="18"/>
                <w:lang w:eastAsia="cs-CZ"/>
              </w:rPr>
              <w:t>55</w:t>
            </w:r>
          </w:p>
        </w:tc>
      </w:tr>
      <w:tr w:rsidR="009602DF" w:rsidRPr="009602DF" w14:paraId="093FBB7F" w14:textId="77777777" w:rsidTr="00382613">
        <w:trPr>
          <w:trHeight w:val="263"/>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436D6" w14:textId="2C7A4B0A" w:rsidR="009602DF" w:rsidRPr="009602DF" w:rsidRDefault="009602DF" w:rsidP="009602DF">
            <w:pPr>
              <w:keepNext/>
              <w:spacing w:after="0" w:line="240" w:lineRule="auto"/>
              <w:jc w:val="left"/>
              <w:rPr>
                <w:rFonts w:ascii="Arial" w:eastAsia="Arial" w:hAnsi="Arial" w:cs="Times New Roman"/>
                <w:sz w:val="18"/>
                <w:szCs w:val="18"/>
                <w:lang w:eastAsia="cs-CZ"/>
              </w:rPr>
            </w:pPr>
            <w:r w:rsidRPr="009602DF">
              <w:rPr>
                <w:rFonts w:ascii="Arial" w:eastAsia="Arial" w:hAnsi="Arial" w:cs="Times New Roman"/>
                <w:sz w:val="18"/>
                <w:szCs w:val="18"/>
                <w:lang w:val="en-US" w:eastAsia="cs-CZ"/>
              </w:rPr>
              <w:t>Ash content</w:t>
            </w:r>
          </w:p>
        </w:tc>
        <w:tc>
          <w:tcPr>
            <w:tcW w:w="590" w:type="dxa"/>
            <w:tcBorders>
              <w:top w:val="single" w:sz="4" w:space="0" w:color="auto"/>
              <w:left w:val="single" w:sz="4" w:space="0" w:color="auto"/>
              <w:bottom w:val="single" w:sz="4" w:space="0" w:color="auto"/>
              <w:right w:val="single" w:sz="4" w:space="0" w:color="auto"/>
            </w:tcBorders>
          </w:tcPr>
          <w:p w14:paraId="1218652B" w14:textId="77777777" w:rsidR="009602DF" w:rsidRPr="009602DF" w:rsidRDefault="009602DF" w:rsidP="009602DF">
            <w:pPr>
              <w:keepNext/>
              <w:spacing w:after="0" w:line="240" w:lineRule="auto"/>
              <w:jc w:val="center"/>
              <w:rPr>
                <w:rFonts w:ascii="Arial" w:eastAsia="Arial" w:hAnsi="Arial" w:cs="Times New Roman"/>
                <w:sz w:val="18"/>
                <w:szCs w:val="18"/>
                <w:lang w:eastAsia="cs-CZ"/>
              </w:rPr>
            </w:pPr>
            <w:r w:rsidRPr="009602DF">
              <w:rPr>
                <w:rFonts w:ascii="Arial" w:eastAsia="Arial" w:hAnsi="Arial" w:cs="Times New Roman"/>
                <w:sz w:val="18"/>
                <w:szCs w:val="18"/>
                <w:lang w:eastAsia="cs-CZ"/>
              </w:rPr>
              <w:t>A</w:t>
            </w:r>
            <w:r w:rsidRPr="009602DF">
              <w:rPr>
                <w:rFonts w:ascii="Arial" w:eastAsia="Arial" w:hAnsi="Arial" w:cs="Times New Roman"/>
                <w:sz w:val="18"/>
                <w:szCs w:val="18"/>
                <w:vertAlign w:val="superscript"/>
                <w:lang w:eastAsia="cs-CZ"/>
              </w:rPr>
              <w:t>(ar)</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DE9A7" w14:textId="7BB2C10C" w:rsidR="009602DF" w:rsidRPr="009602DF" w:rsidRDefault="00F8736C" w:rsidP="009602DF">
            <w:pPr>
              <w:keepNext/>
              <w:spacing w:after="0" w:line="240" w:lineRule="auto"/>
              <w:jc w:val="center"/>
              <w:rPr>
                <w:rFonts w:ascii="Arial" w:eastAsia="Arial" w:hAnsi="Arial" w:cs="Times New Roman"/>
                <w:sz w:val="18"/>
                <w:szCs w:val="18"/>
                <w:lang w:eastAsia="cs-CZ"/>
              </w:rPr>
            </w:pPr>
            <w:r w:rsidRPr="009602DF">
              <w:rPr>
                <w:rFonts w:ascii="Arial" w:eastAsia="Times New Roman" w:hAnsi="Arial" w:cs="Arial"/>
                <w:color w:val="000000"/>
                <w:sz w:val="18"/>
                <w:szCs w:val="18"/>
                <w:lang w:eastAsia="cs-CZ"/>
              </w:rPr>
              <w:t>%</w:t>
            </w:r>
            <w:proofErr w:type="spellStart"/>
            <w:r>
              <w:rPr>
                <w:rFonts w:ascii="Arial" w:eastAsia="Times New Roman" w:hAnsi="Arial" w:cs="Arial"/>
                <w:color w:val="000000"/>
                <w:sz w:val="18"/>
                <w:szCs w:val="18"/>
                <w:lang w:eastAsia="cs-CZ"/>
              </w:rPr>
              <w:t>wg</w:t>
            </w:r>
            <w:proofErr w:type="spellEnd"/>
            <w:r w:rsidRPr="009602DF">
              <w:rPr>
                <w:rFonts w:ascii="Arial" w:eastAsia="Times New Roman" w:hAnsi="Arial" w:cs="Arial"/>
                <w:color w:val="000000"/>
                <w:sz w:val="18"/>
                <w:szCs w:val="18"/>
                <w:lang w:eastAsia="cs-CZ"/>
              </w:rPr>
              <w:t>.</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98D00" w14:textId="4CACA3C7" w:rsidR="009602DF" w:rsidRPr="009602DF" w:rsidRDefault="009602DF" w:rsidP="009602DF">
            <w:pPr>
              <w:keepNext/>
              <w:spacing w:after="0" w:line="240" w:lineRule="auto"/>
              <w:jc w:val="center"/>
              <w:rPr>
                <w:rFonts w:ascii="Arial" w:eastAsia="Arial" w:hAnsi="Arial" w:cs="Times New Roman"/>
                <w:sz w:val="18"/>
                <w:szCs w:val="18"/>
                <w:lang w:eastAsia="cs-CZ"/>
              </w:rPr>
            </w:pPr>
            <w:r w:rsidRPr="009602DF">
              <w:rPr>
                <w:rFonts w:ascii="Arial" w:eastAsia="Arial" w:hAnsi="Arial" w:cs="Times New Roman"/>
                <w:sz w:val="18"/>
                <w:szCs w:val="18"/>
                <w:lang w:eastAsia="cs-CZ"/>
              </w:rPr>
              <w:t>0</w:t>
            </w:r>
            <w:r w:rsidR="005D2821">
              <w:rPr>
                <w:rFonts w:ascii="Arial" w:eastAsia="Arial" w:hAnsi="Arial" w:cs="Times New Roman"/>
                <w:sz w:val="18"/>
                <w:szCs w:val="18"/>
                <w:lang w:eastAsia="cs-CZ"/>
              </w:rPr>
              <w:t>.</w:t>
            </w:r>
            <w:r w:rsidRPr="009602DF">
              <w:rPr>
                <w:rFonts w:ascii="Arial" w:eastAsia="Arial" w:hAnsi="Arial" w:cs="Times New Roman"/>
                <w:sz w:val="18"/>
                <w:szCs w:val="18"/>
                <w:lang w:eastAsia="cs-CZ"/>
              </w:rPr>
              <w:t>3</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310F6" w14:textId="77777777" w:rsidR="009602DF" w:rsidRPr="009602DF" w:rsidRDefault="009602DF" w:rsidP="009602DF">
            <w:pPr>
              <w:keepNext/>
              <w:spacing w:after="0" w:line="240" w:lineRule="auto"/>
              <w:jc w:val="center"/>
              <w:rPr>
                <w:rFonts w:ascii="Arial" w:eastAsia="Arial" w:hAnsi="Arial" w:cs="Times New Roman"/>
                <w:b/>
                <w:bCs/>
                <w:sz w:val="18"/>
                <w:szCs w:val="18"/>
                <w:lang w:eastAsia="cs-CZ"/>
              </w:rPr>
            </w:pPr>
            <w:r w:rsidRPr="009602DF">
              <w:rPr>
                <w:rFonts w:ascii="Arial" w:eastAsia="Arial" w:hAnsi="Arial" w:cs="Times New Roman"/>
                <w:b/>
                <w:bCs/>
                <w:sz w:val="18"/>
                <w:szCs w:val="18"/>
                <w:lang w:eastAsia="cs-CZ"/>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EB703" w14:textId="77777777" w:rsidR="009602DF" w:rsidRPr="009602DF" w:rsidRDefault="009602DF" w:rsidP="009602DF">
            <w:pPr>
              <w:keepNext/>
              <w:spacing w:after="0" w:line="240" w:lineRule="auto"/>
              <w:jc w:val="center"/>
              <w:rPr>
                <w:rFonts w:ascii="Arial" w:eastAsia="Arial" w:hAnsi="Arial" w:cs="Times New Roman"/>
                <w:sz w:val="18"/>
                <w:szCs w:val="18"/>
                <w:lang w:eastAsia="cs-CZ"/>
              </w:rPr>
            </w:pPr>
            <w:r w:rsidRPr="009602DF">
              <w:rPr>
                <w:rFonts w:ascii="Arial" w:eastAsia="Arial" w:hAnsi="Arial" w:cs="Times New Roman"/>
                <w:sz w:val="18"/>
                <w:szCs w:val="18"/>
                <w:lang w:eastAsia="cs-CZ"/>
              </w:rPr>
              <w:t>11</w:t>
            </w:r>
          </w:p>
        </w:tc>
      </w:tr>
      <w:tr w:rsidR="009602DF" w:rsidRPr="009602DF" w14:paraId="3DA10C44" w14:textId="77777777" w:rsidTr="00382613">
        <w:trPr>
          <w:trHeight w:val="263"/>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89C99" w14:textId="3917C0D7" w:rsidR="009602DF" w:rsidRPr="009602DF" w:rsidRDefault="009602DF" w:rsidP="009602DF">
            <w:pPr>
              <w:keepNext/>
              <w:spacing w:after="0" w:line="240" w:lineRule="auto"/>
              <w:jc w:val="left"/>
              <w:rPr>
                <w:rFonts w:ascii="Arial" w:eastAsia="Arial" w:hAnsi="Arial" w:cs="Times New Roman"/>
                <w:sz w:val="18"/>
                <w:szCs w:val="18"/>
                <w:lang w:eastAsia="cs-CZ"/>
              </w:rPr>
            </w:pPr>
            <w:r w:rsidRPr="009602DF">
              <w:rPr>
                <w:rFonts w:ascii="Arial" w:eastAsia="Arial" w:hAnsi="Arial" w:cs="Times New Roman"/>
                <w:sz w:val="18"/>
                <w:szCs w:val="18"/>
                <w:lang w:val="en-US" w:eastAsia="cs-CZ"/>
              </w:rPr>
              <w:t>Lower heating value</w:t>
            </w:r>
          </w:p>
        </w:tc>
        <w:tc>
          <w:tcPr>
            <w:tcW w:w="590" w:type="dxa"/>
            <w:tcBorders>
              <w:top w:val="single" w:sz="4" w:space="0" w:color="auto"/>
              <w:left w:val="single" w:sz="4" w:space="0" w:color="auto"/>
              <w:bottom w:val="single" w:sz="4" w:space="0" w:color="auto"/>
              <w:right w:val="single" w:sz="4" w:space="0" w:color="auto"/>
            </w:tcBorders>
          </w:tcPr>
          <w:p w14:paraId="7E6C92E3" w14:textId="77777777" w:rsidR="009602DF" w:rsidRPr="009602DF" w:rsidRDefault="009602DF" w:rsidP="009602DF">
            <w:pPr>
              <w:keepNext/>
              <w:spacing w:after="0" w:line="240" w:lineRule="auto"/>
              <w:jc w:val="center"/>
              <w:rPr>
                <w:rFonts w:ascii="Arial" w:eastAsia="Arial" w:hAnsi="Arial" w:cs="Times New Roman"/>
                <w:sz w:val="18"/>
                <w:szCs w:val="18"/>
                <w:lang w:eastAsia="cs-CZ"/>
              </w:rPr>
            </w:pPr>
            <w:r w:rsidRPr="009602DF">
              <w:rPr>
                <w:rFonts w:ascii="Arial" w:eastAsia="Arial" w:hAnsi="Arial" w:cs="Times New Roman"/>
                <w:sz w:val="18"/>
                <w:szCs w:val="18"/>
                <w:lang w:eastAsia="cs-CZ"/>
              </w:rPr>
              <w:t>Q</w:t>
            </w:r>
            <w:r w:rsidRPr="009602DF">
              <w:rPr>
                <w:rFonts w:ascii="Arial" w:eastAsia="Arial" w:hAnsi="Arial" w:cs="Times New Roman"/>
                <w:sz w:val="18"/>
                <w:szCs w:val="18"/>
                <w:vertAlign w:val="superscript"/>
                <w:lang w:eastAsia="cs-CZ"/>
              </w:rPr>
              <w:t>(ar)</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C11AB" w14:textId="77777777" w:rsidR="009602DF" w:rsidRPr="009602DF" w:rsidRDefault="009602DF" w:rsidP="009602DF">
            <w:pPr>
              <w:keepNext/>
              <w:spacing w:after="0" w:line="240" w:lineRule="auto"/>
              <w:jc w:val="center"/>
              <w:rPr>
                <w:rFonts w:ascii="Arial" w:eastAsia="Arial" w:hAnsi="Arial" w:cs="Times New Roman"/>
                <w:sz w:val="18"/>
                <w:szCs w:val="18"/>
                <w:lang w:eastAsia="cs-CZ"/>
              </w:rPr>
            </w:pPr>
            <w:r w:rsidRPr="009602DF">
              <w:rPr>
                <w:rFonts w:ascii="Arial" w:eastAsia="Arial" w:hAnsi="Arial" w:cs="Times New Roman"/>
                <w:sz w:val="18"/>
                <w:szCs w:val="18"/>
                <w:lang w:eastAsia="cs-CZ"/>
              </w:rPr>
              <w:t>MJ/kg</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E82B2" w14:textId="080197F1" w:rsidR="009602DF" w:rsidRPr="009602DF" w:rsidRDefault="009602DF" w:rsidP="009602DF">
            <w:pPr>
              <w:keepNext/>
              <w:spacing w:after="0" w:line="240" w:lineRule="auto"/>
              <w:jc w:val="center"/>
              <w:rPr>
                <w:rFonts w:ascii="Arial" w:eastAsia="Arial" w:hAnsi="Arial" w:cs="Times New Roman"/>
                <w:sz w:val="18"/>
                <w:szCs w:val="18"/>
                <w:lang w:eastAsia="cs-CZ"/>
              </w:rPr>
            </w:pPr>
            <w:r w:rsidRPr="009602DF">
              <w:rPr>
                <w:rFonts w:ascii="Arial" w:eastAsia="Arial" w:hAnsi="Arial" w:cs="Times New Roman"/>
                <w:sz w:val="18"/>
                <w:szCs w:val="18"/>
                <w:lang w:eastAsia="cs-CZ"/>
              </w:rPr>
              <w:t>7</w:t>
            </w:r>
            <w:r w:rsidR="009C18F1">
              <w:rPr>
                <w:rFonts w:ascii="Arial" w:eastAsia="Arial" w:hAnsi="Arial" w:cs="Times New Roman"/>
                <w:sz w:val="18"/>
                <w:szCs w:val="18"/>
                <w:lang w:eastAsia="cs-CZ"/>
              </w:rPr>
              <w:t>.</w:t>
            </w:r>
            <w:r w:rsidRPr="009602DF">
              <w:rPr>
                <w:rFonts w:ascii="Arial" w:eastAsia="Arial" w:hAnsi="Arial" w:cs="Times New Roman"/>
                <w:sz w:val="18"/>
                <w:szCs w:val="18"/>
                <w:lang w:eastAsia="cs-CZ"/>
              </w:rPr>
              <w:t>8</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8BBA3" w14:textId="77777777" w:rsidR="009602DF" w:rsidRPr="009602DF" w:rsidRDefault="009602DF" w:rsidP="009602DF">
            <w:pPr>
              <w:keepNext/>
              <w:spacing w:after="0" w:line="240" w:lineRule="auto"/>
              <w:jc w:val="center"/>
              <w:rPr>
                <w:rFonts w:ascii="Arial" w:eastAsia="Arial" w:hAnsi="Arial" w:cs="Times New Roman"/>
                <w:b/>
                <w:bCs/>
                <w:sz w:val="18"/>
                <w:szCs w:val="18"/>
                <w:lang w:eastAsia="cs-CZ"/>
              </w:rPr>
            </w:pPr>
            <w:r w:rsidRPr="009602DF">
              <w:rPr>
                <w:rFonts w:ascii="Arial" w:eastAsia="Arial" w:hAnsi="Arial" w:cs="Times New Roman"/>
                <w:b/>
                <w:bCs/>
                <w:sz w:val="18"/>
                <w:szCs w:val="18"/>
                <w:lang w:eastAsia="cs-CZ"/>
              </w:rPr>
              <w:t>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30EF2" w14:textId="77777777" w:rsidR="009602DF" w:rsidRPr="009602DF" w:rsidRDefault="009602DF" w:rsidP="009602DF">
            <w:pPr>
              <w:keepNext/>
              <w:spacing w:after="0" w:line="240" w:lineRule="auto"/>
              <w:jc w:val="center"/>
              <w:rPr>
                <w:rFonts w:ascii="Arial" w:eastAsia="Arial" w:hAnsi="Arial" w:cs="Times New Roman"/>
                <w:sz w:val="18"/>
                <w:szCs w:val="18"/>
                <w:lang w:eastAsia="cs-CZ"/>
              </w:rPr>
            </w:pPr>
            <w:r w:rsidRPr="009602DF">
              <w:rPr>
                <w:rFonts w:ascii="Arial" w:eastAsia="Arial" w:hAnsi="Arial" w:cs="Times New Roman"/>
                <w:sz w:val="18"/>
                <w:szCs w:val="18"/>
                <w:lang w:eastAsia="cs-CZ"/>
              </w:rPr>
              <w:t>12</w:t>
            </w:r>
          </w:p>
        </w:tc>
      </w:tr>
      <w:tr w:rsidR="009602DF" w:rsidRPr="009602DF" w14:paraId="6B5D00E9" w14:textId="77777777" w:rsidTr="00382613">
        <w:trPr>
          <w:trHeight w:val="263"/>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068F0" w14:textId="45375CB6" w:rsidR="009602DF" w:rsidRPr="009602DF" w:rsidRDefault="009602DF" w:rsidP="009602DF">
            <w:pPr>
              <w:keepNext/>
              <w:spacing w:after="0" w:line="240" w:lineRule="auto"/>
              <w:jc w:val="left"/>
              <w:rPr>
                <w:rFonts w:ascii="Arial" w:eastAsia="Arial" w:hAnsi="Arial" w:cs="Times New Roman"/>
                <w:sz w:val="18"/>
                <w:szCs w:val="18"/>
                <w:lang w:val="en-US" w:eastAsia="cs-CZ"/>
              </w:rPr>
            </w:pPr>
            <w:r w:rsidRPr="009602DF">
              <w:rPr>
                <w:rFonts w:ascii="Arial" w:eastAsia="Arial" w:hAnsi="Arial" w:cs="Times New Roman"/>
                <w:sz w:val="18"/>
                <w:szCs w:val="18"/>
                <w:lang w:val="en-US" w:eastAsia="cs-CZ"/>
              </w:rPr>
              <w:t>Bulk density</w:t>
            </w:r>
          </w:p>
        </w:tc>
        <w:tc>
          <w:tcPr>
            <w:tcW w:w="590" w:type="dxa"/>
            <w:tcBorders>
              <w:top w:val="single" w:sz="4" w:space="0" w:color="auto"/>
              <w:left w:val="single" w:sz="4" w:space="0" w:color="auto"/>
              <w:bottom w:val="single" w:sz="4" w:space="0" w:color="auto"/>
              <w:right w:val="single" w:sz="4" w:space="0" w:color="auto"/>
            </w:tcBorders>
          </w:tcPr>
          <w:p w14:paraId="1BA6B008" w14:textId="77777777" w:rsidR="009602DF" w:rsidRPr="009602DF" w:rsidRDefault="009602DF" w:rsidP="009602DF">
            <w:pPr>
              <w:keepNext/>
              <w:spacing w:after="0" w:line="240" w:lineRule="auto"/>
              <w:jc w:val="center"/>
              <w:rPr>
                <w:rFonts w:ascii="Arial" w:eastAsia="Arial" w:hAnsi="Arial" w:cs="Times New Roman"/>
                <w:sz w:val="18"/>
                <w:szCs w:val="18"/>
                <w:lang w:eastAsia="cs-CZ"/>
              </w:rPr>
            </w:pPr>
            <w:r w:rsidRPr="009602DF">
              <w:rPr>
                <w:rFonts w:ascii="Arial" w:eastAsia="Arial" w:hAnsi="Arial" w:cs="Arial"/>
                <w:sz w:val="18"/>
                <w:szCs w:val="18"/>
                <w:lang w:eastAsia="cs-CZ"/>
              </w:rPr>
              <w:t>ρ</w:t>
            </w:r>
            <w:r w:rsidRPr="009602DF">
              <w:rPr>
                <w:rFonts w:ascii="Arial" w:eastAsia="Arial" w:hAnsi="Arial" w:cs="Arial"/>
                <w:sz w:val="18"/>
                <w:szCs w:val="18"/>
                <w:vertAlign w:val="superscript"/>
                <w:lang w:eastAsia="cs-CZ"/>
              </w:rPr>
              <w:t>(ar)</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BEB83" w14:textId="77777777" w:rsidR="009602DF" w:rsidRPr="009602DF" w:rsidRDefault="009602DF" w:rsidP="009602DF">
            <w:pPr>
              <w:keepNext/>
              <w:spacing w:after="0" w:line="240" w:lineRule="auto"/>
              <w:jc w:val="center"/>
              <w:rPr>
                <w:rFonts w:ascii="Arial" w:eastAsia="Arial" w:hAnsi="Arial" w:cs="Times New Roman"/>
                <w:sz w:val="18"/>
                <w:szCs w:val="18"/>
                <w:lang w:eastAsia="cs-CZ"/>
              </w:rPr>
            </w:pPr>
            <w:r w:rsidRPr="009602DF">
              <w:rPr>
                <w:rFonts w:ascii="Arial" w:eastAsia="Arial" w:hAnsi="Arial" w:cs="Times New Roman"/>
                <w:sz w:val="18"/>
                <w:szCs w:val="18"/>
                <w:lang w:eastAsia="cs-CZ"/>
              </w:rPr>
              <w:t>kg/m</w:t>
            </w:r>
            <w:r w:rsidRPr="009602DF">
              <w:rPr>
                <w:rFonts w:ascii="Arial" w:eastAsia="Arial" w:hAnsi="Arial" w:cs="Times New Roman"/>
                <w:sz w:val="18"/>
                <w:szCs w:val="18"/>
                <w:vertAlign w:val="superscript"/>
                <w:lang w:eastAsia="cs-CZ"/>
              </w:rPr>
              <w:t>3</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6DACE" w14:textId="77777777" w:rsidR="009602DF" w:rsidRPr="009602DF" w:rsidRDefault="009602DF" w:rsidP="009602DF">
            <w:pPr>
              <w:keepNext/>
              <w:spacing w:after="0" w:line="240" w:lineRule="auto"/>
              <w:jc w:val="center"/>
              <w:rPr>
                <w:rFonts w:ascii="Arial" w:eastAsia="Arial" w:hAnsi="Arial" w:cs="Times New Roman"/>
                <w:sz w:val="18"/>
                <w:szCs w:val="18"/>
                <w:lang w:eastAsia="cs-CZ"/>
              </w:rPr>
            </w:pPr>
            <w:r w:rsidRPr="009602DF">
              <w:rPr>
                <w:rFonts w:ascii="Arial" w:eastAsia="Arial" w:hAnsi="Arial" w:cs="Times New Roman"/>
                <w:sz w:val="18"/>
                <w:szCs w:val="18"/>
                <w:lang w:eastAsia="cs-CZ"/>
              </w:rPr>
              <w:t>200</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4DEFC" w14:textId="77777777" w:rsidR="009602DF" w:rsidRPr="009602DF" w:rsidRDefault="009602DF" w:rsidP="009602DF">
            <w:pPr>
              <w:keepNext/>
              <w:spacing w:after="0" w:line="240" w:lineRule="auto"/>
              <w:jc w:val="center"/>
              <w:rPr>
                <w:rFonts w:ascii="Arial" w:eastAsia="Arial" w:hAnsi="Arial" w:cs="Times New Roman"/>
                <w:b/>
                <w:bCs/>
                <w:sz w:val="18"/>
                <w:szCs w:val="18"/>
                <w:lang w:eastAsia="cs-CZ"/>
              </w:rPr>
            </w:pPr>
            <w:r w:rsidRPr="009602DF">
              <w:rPr>
                <w:rFonts w:ascii="Arial" w:eastAsia="Arial" w:hAnsi="Arial" w:cs="Times New Roman"/>
                <w:b/>
                <w:bCs/>
                <w:sz w:val="18"/>
                <w:szCs w:val="18"/>
                <w:lang w:eastAsia="cs-CZ"/>
              </w:rPr>
              <w:t>250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B54B1" w14:textId="77777777" w:rsidR="009602DF" w:rsidRPr="009602DF" w:rsidRDefault="009602DF" w:rsidP="009602DF">
            <w:pPr>
              <w:keepNext/>
              <w:spacing w:after="0" w:line="240" w:lineRule="auto"/>
              <w:jc w:val="center"/>
              <w:rPr>
                <w:rFonts w:ascii="Arial" w:eastAsia="Arial" w:hAnsi="Arial" w:cs="Times New Roman"/>
                <w:sz w:val="18"/>
                <w:szCs w:val="18"/>
                <w:lang w:eastAsia="cs-CZ"/>
              </w:rPr>
            </w:pPr>
            <w:r w:rsidRPr="009602DF">
              <w:rPr>
                <w:rFonts w:ascii="Arial" w:eastAsia="Arial" w:hAnsi="Arial" w:cs="Times New Roman"/>
                <w:sz w:val="18"/>
                <w:szCs w:val="18"/>
                <w:lang w:eastAsia="cs-CZ"/>
              </w:rPr>
              <w:t>380</w:t>
            </w:r>
          </w:p>
        </w:tc>
      </w:tr>
      <w:tr w:rsidR="00B1598C" w:rsidRPr="009602DF" w14:paraId="03F47448" w14:textId="77777777" w:rsidTr="00382613">
        <w:trPr>
          <w:trHeight w:val="263"/>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8D929" w14:textId="46F61C5E" w:rsidR="00B1598C" w:rsidRPr="009602DF" w:rsidRDefault="00B1598C" w:rsidP="00B1598C">
            <w:pPr>
              <w:keepNext/>
              <w:spacing w:after="0" w:line="240" w:lineRule="auto"/>
              <w:jc w:val="left"/>
              <w:rPr>
                <w:rFonts w:ascii="Arial" w:eastAsia="Arial" w:hAnsi="Arial" w:cs="Times New Roman"/>
                <w:sz w:val="18"/>
                <w:szCs w:val="18"/>
                <w:lang w:val="en-US" w:eastAsia="cs-CZ"/>
              </w:rPr>
            </w:pPr>
            <w:r w:rsidRPr="009602DF">
              <w:rPr>
                <w:rFonts w:ascii="Arial" w:eastAsia="Arial" w:hAnsi="Arial" w:cs="Times New Roman"/>
                <w:sz w:val="18"/>
                <w:szCs w:val="18"/>
                <w:lang w:val="en-US" w:eastAsia="cs-CZ"/>
              </w:rPr>
              <w:t>Sulphur content</w:t>
            </w:r>
          </w:p>
        </w:tc>
        <w:tc>
          <w:tcPr>
            <w:tcW w:w="590" w:type="dxa"/>
            <w:tcBorders>
              <w:top w:val="single" w:sz="4" w:space="0" w:color="auto"/>
              <w:left w:val="single" w:sz="4" w:space="0" w:color="auto"/>
              <w:bottom w:val="single" w:sz="4" w:space="0" w:color="auto"/>
              <w:right w:val="single" w:sz="4" w:space="0" w:color="auto"/>
            </w:tcBorders>
          </w:tcPr>
          <w:p w14:paraId="0AAFF71A" w14:textId="77777777" w:rsidR="00B1598C" w:rsidRPr="009602DF" w:rsidRDefault="00B1598C" w:rsidP="00B1598C">
            <w:pPr>
              <w:keepNext/>
              <w:spacing w:after="0" w:line="240" w:lineRule="auto"/>
              <w:jc w:val="center"/>
              <w:rPr>
                <w:rFonts w:ascii="Arial" w:eastAsia="Arial" w:hAnsi="Arial" w:cs="Arial"/>
                <w:sz w:val="18"/>
                <w:szCs w:val="18"/>
                <w:lang w:eastAsia="cs-CZ"/>
              </w:rPr>
            </w:pPr>
            <w:r w:rsidRPr="009602DF">
              <w:rPr>
                <w:rFonts w:ascii="Arial" w:eastAsia="Arial" w:hAnsi="Arial" w:cs="Arial"/>
                <w:sz w:val="18"/>
                <w:szCs w:val="18"/>
                <w:lang w:eastAsia="cs-CZ"/>
              </w:rPr>
              <w:t>S</w:t>
            </w:r>
            <w:r w:rsidRPr="009602DF">
              <w:rPr>
                <w:rFonts w:ascii="Arial" w:eastAsia="Arial" w:hAnsi="Arial" w:cs="Arial"/>
                <w:sz w:val="18"/>
                <w:szCs w:val="18"/>
                <w:vertAlign w:val="superscript"/>
                <w:lang w:eastAsia="cs-CZ"/>
              </w:rPr>
              <w:t>(ar)</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767EE" w14:textId="39E8BC51" w:rsidR="00B1598C" w:rsidRPr="009602DF" w:rsidRDefault="00F8736C" w:rsidP="00B1598C">
            <w:pPr>
              <w:keepNext/>
              <w:spacing w:after="0" w:line="240" w:lineRule="auto"/>
              <w:jc w:val="center"/>
              <w:rPr>
                <w:rFonts w:ascii="Arial" w:eastAsia="Arial" w:hAnsi="Arial" w:cs="Times New Roman"/>
                <w:sz w:val="18"/>
                <w:szCs w:val="18"/>
                <w:lang w:eastAsia="cs-CZ"/>
              </w:rPr>
            </w:pPr>
            <w:r w:rsidRPr="009602DF">
              <w:rPr>
                <w:rFonts w:ascii="Arial" w:eastAsia="Times New Roman" w:hAnsi="Arial" w:cs="Arial"/>
                <w:color w:val="000000"/>
                <w:sz w:val="18"/>
                <w:szCs w:val="18"/>
                <w:lang w:eastAsia="cs-CZ"/>
              </w:rPr>
              <w:t>%</w:t>
            </w:r>
            <w:proofErr w:type="spellStart"/>
            <w:r>
              <w:rPr>
                <w:rFonts w:ascii="Arial" w:eastAsia="Times New Roman" w:hAnsi="Arial" w:cs="Arial"/>
                <w:color w:val="000000"/>
                <w:sz w:val="18"/>
                <w:szCs w:val="18"/>
                <w:lang w:eastAsia="cs-CZ"/>
              </w:rPr>
              <w:t>wg</w:t>
            </w:r>
            <w:proofErr w:type="spellEnd"/>
            <w:r w:rsidRPr="009602DF">
              <w:rPr>
                <w:rFonts w:ascii="Arial" w:eastAsia="Times New Roman" w:hAnsi="Arial" w:cs="Arial"/>
                <w:color w:val="000000"/>
                <w:sz w:val="18"/>
                <w:szCs w:val="18"/>
                <w:lang w:eastAsia="cs-CZ"/>
              </w:rPr>
              <w:t>.</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04AD3E1" w14:textId="3E3A79AB" w:rsidR="00B1598C" w:rsidRPr="005153A3" w:rsidRDefault="00B1598C" w:rsidP="00B1598C">
            <w:pPr>
              <w:keepNext/>
              <w:spacing w:after="0" w:line="240" w:lineRule="auto"/>
              <w:jc w:val="center"/>
              <w:rPr>
                <w:rFonts w:ascii="Arial" w:eastAsia="Arial" w:hAnsi="Arial" w:cs="Arial"/>
                <w:sz w:val="18"/>
                <w:szCs w:val="18"/>
                <w:lang w:eastAsia="cs-CZ"/>
              </w:rPr>
            </w:pPr>
            <w:r w:rsidRPr="005153A3">
              <w:rPr>
                <w:rFonts w:ascii="Arial" w:hAnsi="Arial" w:cs="Arial"/>
                <w:sz w:val="18"/>
                <w:szCs w:val="18"/>
                <w:lang w:eastAsia="cs-CZ"/>
              </w:rPr>
              <w:t>0</w:t>
            </w:r>
            <w:r w:rsidR="005153A3">
              <w:rPr>
                <w:rFonts w:ascii="Arial" w:hAnsi="Arial" w:cs="Arial"/>
                <w:sz w:val="18"/>
                <w:szCs w:val="18"/>
                <w:lang w:eastAsia="cs-CZ"/>
              </w:rPr>
              <w:t>.</w:t>
            </w:r>
            <w:r w:rsidRPr="005153A3">
              <w:rPr>
                <w:rFonts w:ascii="Arial" w:hAnsi="Arial" w:cs="Arial"/>
                <w:sz w:val="18"/>
                <w:szCs w:val="18"/>
                <w:lang w:eastAsia="cs-CZ"/>
              </w:rPr>
              <w:t>01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F1DFA" w14:textId="4E0B31E7" w:rsidR="00B1598C" w:rsidRPr="005153A3" w:rsidRDefault="00B1598C" w:rsidP="00B1598C">
            <w:pPr>
              <w:keepNext/>
              <w:spacing w:after="0" w:line="240" w:lineRule="auto"/>
              <w:jc w:val="center"/>
              <w:rPr>
                <w:rFonts w:ascii="Arial" w:eastAsia="Arial" w:hAnsi="Arial" w:cs="Arial"/>
                <w:b/>
                <w:bCs/>
                <w:sz w:val="18"/>
                <w:szCs w:val="18"/>
                <w:lang w:eastAsia="cs-CZ"/>
              </w:rPr>
            </w:pPr>
            <w:r w:rsidRPr="005153A3">
              <w:rPr>
                <w:rFonts w:ascii="Arial" w:hAnsi="Arial" w:cs="Arial"/>
                <w:b/>
                <w:bCs/>
                <w:sz w:val="18"/>
                <w:szCs w:val="18"/>
                <w:lang w:eastAsia="cs-CZ"/>
              </w:rPr>
              <w:t>0</w:t>
            </w:r>
            <w:r w:rsidR="005153A3">
              <w:rPr>
                <w:rFonts w:ascii="Arial" w:hAnsi="Arial" w:cs="Arial"/>
                <w:b/>
                <w:bCs/>
                <w:sz w:val="18"/>
                <w:szCs w:val="18"/>
                <w:lang w:eastAsia="cs-CZ"/>
              </w:rPr>
              <w:t>.</w:t>
            </w:r>
            <w:r w:rsidRPr="005153A3">
              <w:rPr>
                <w:rFonts w:ascii="Arial" w:hAnsi="Arial" w:cs="Arial"/>
                <w:b/>
                <w:bCs/>
                <w:sz w:val="18"/>
                <w:szCs w:val="18"/>
                <w:lang w:eastAsia="cs-CZ"/>
              </w:rPr>
              <w:t>05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1DE559" w14:textId="2CBA7698" w:rsidR="00B1598C" w:rsidRPr="005153A3" w:rsidRDefault="00B1598C" w:rsidP="00B1598C">
            <w:pPr>
              <w:keepNext/>
              <w:spacing w:after="0" w:line="240" w:lineRule="auto"/>
              <w:jc w:val="center"/>
              <w:rPr>
                <w:rFonts w:ascii="Arial" w:eastAsia="Arial" w:hAnsi="Arial" w:cs="Arial"/>
                <w:sz w:val="18"/>
                <w:szCs w:val="18"/>
                <w:lang w:eastAsia="cs-CZ"/>
              </w:rPr>
            </w:pPr>
            <w:r w:rsidRPr="005153A3">
              <w:rPr>
                <w:rFonts w:ascii="Arial" w:hAnsi="Arial" w:cs="Arial"/>
                <w:sz w:val="18"/>
                <w:szCs w:val="18"/>
                <w:lang w:eastAsia="cs-CZ"/>
              </w:rPr>
              <w:t>0</w:t>
            </w:r>
            <w:r w:rsidR="005153A3">
              <w:rPr>
                <w:rFonts w:ascii="Arial" w:hAnsi="Arial" w:cs="Arial"/>
                <w:sz w:val="18"/>
                <w:szCs w:val="18"/>
                <w:lang w:eastAsia="cs-CZ"/>
              </w:rPr>
              <w:t>.</w:t>
            </w:r>
            <w:r w:rsidRPr="005153A3">
              <w:rPr>
                <w:rFonts w:ascii="Arial" w:hAnsi="Arial" w:cs="Arial"/>
                <w:sz w:val="18"/>
                <w:szCs w:val="18"/>
                <w:lang w:eastAsia="cs-CZ"/>
              </w:rPr>
              <w:t>1</w:t>
            </w:r>
          </w:p>
        </w:tc>
      </w:tr>
      <w:tr w:rsidR="00B1598C" w:rsidRPr="009602DF" w14:paraId="7D95F967" w14:textId="77777777" w:rsidTr="00382613">
        <w:trPr>
          <w:trHeight w:val="263"/>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DA5AD" w14:textId="4265FEAF" w:rsidR="00B1598C" w:rsidRPr="009602DF" w:rsidRDefault="00B1598C" w:rsidP="00B1598C">
            <w:pPr>
              <w:keepNext/>
              <w:spacing w:after="0" w:line="240" w:lineRule="auto"/>
              <w:jc w:val="left"/>
              <w:rPr>
                <w:rFonts w:ascii="Arial" w:eastAsia="Arial" w:hAnsi="Arial" w:cs="Times New Roman"/>
                <w:sz w:val="18"/>
                <w:szCs w:val="18"/>
                <w:lang w:val="en-US" w:eastAsia="cs-CZ"/>
              </w:rPr>
            </w:pPr>
            <w:r w:rsidRPr="009602DF">
              <w:rPr>
                <w:rFonts w:ascii="Arial" w:eastAsia="Arial" w:hAnsi="Arial" w:cs="Times New Roman"/>
                <w:sz w:val="18"/>
                <w:szCs w:val="18"/>
                <w:lang w:val="en-US" w:eastAsia="cs-CZ"/>
              </w:rPr>
              <w:t>Chlorine content</w:t>
            </w:r>
          </w:p>
        </w:tc>
        <w:tc>
          <w:tcPr>
            <w:tcW w:w="590" w:type="dxa"/>
            <w:tcBorders>
              <w:top w:val="single" w:sz="4" w:space="0" w:color="auto"/>
              <w:left w:val="single" w:sz="4" w:space="0" w:color="auto"/>
              <w:bottom w:val="single" w:sz="4" w:space="0" w:color="auto"/>
              <w:right w:val="single" w:sz="4" w:space="0" w:color="auto"/>
            </w:tcBorders>
          </w:tcPr>
          <w:p w14:paraId="1069CE8B" w14:textId="77777777" w:rsidR="00B1598C" w:rsidRPr="009602DF" w:rsidRDefault="00B1598C" w:rsidP="00B1598C">
            <w:pPr>
              <w:keepNext/>
              <w:spacing w:after="0" w:line="240" w:lineRule="auto"/>
              <w:jc w:val="center"/>
              <w:rPr>
                <w:rFonts w:ascii="Arial" w:eastAsia="Arial" w:hAnsi="Arial" w:cs="Arial"/>
                <w:sz w:val="18"/>
                <w:szCs w:val="18"/>
                <w:lang w:eastAsia="cs-CZ"/>
              </w:rPr>
            </w:pPr>
            <w:r w:rsidRPr="009602DF">
              <w:rPr>
                <w:rFonts w:ascii="Arial" w:eastAsia="Arial" w:hAnsi="Arial" w:cs="Arial"/>
                <w:sz w:val="18"/>
                <w:szCs w:val="18"/>
                <w:lang w:eastAsia="cs-CZ"/>
              </w:rPr>
              <w:t>Cl</w:t>
            </w:r>
            <w:r w:rsidRPr="009602DF">
              <w:rPr>
                <w:rFonts w:ascii="Arial" w:eastAsia="Arial" w:hAnsi="Arial" w:cs="Arial"/>
                <w:sz w:val="18"/>
                <w:szCs w:val="18"/>
                <w:vertAlign w:val="superscript"/>
                <w:lang w:eastAsia="cs-CZ"/>
              </w:rPr>
              <w:t>(ar)</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25652A" w14:textId="36D06C6B" w:rsidR="00B1598C" w:rsidRPr="009602DF" w:rsidRDefault="00F8736C" w:rsidP="00B1598C">
            <w:pPr>
              <w:keepNext/>
              <w:spacing w:after="0" w:line="240" w:lineRule="auto"/>
              <w:jc w:val="center"/>
              <w:rPr>
                <w:rFonts w:ascii="Arial" w:eastAsia="Arial" w:hAnsi="Arial" w:cs="Times New Roman"/>
                <w:sz w:val="18"/>
                <w:szCs w:val="18"/>
                <w:lang w:eastAsia="cs-CZ"/>
              </w:rPr>
            </w:pPr>
            <w:r w:rsidRPr="009602DF">
              <w:rPr>
                <w:rFonts w:ascii="Arial" w:eastAsia="Times New Roman" w:hAnsi="Arial" w:cs="Arial"/>
                <w:color w:val="000000"/>
                <w:sz w:val="18"/>
                <w:szCs w:val="18"/>
                <w:lang w:eastAsia="cs-CZ"/>
              </w:rPr>
              <w:t>%</w:t>
            </w:r>
            <w:proofErr w:type="spellStart"/>
            <w:r>
              <w:rPr>
                <w:rFonts w:ascii="Arial" w:eastAsia="Times New Roman" w:hAnsi="Arial" w:cs="Arial"/>
                <w:color w:val="000000"/>
                <w:sz w:val="18"/>
                <w:szCs w:val="18"/>
                <w:lang w:eastAsia="cs-CZ"/>
              </w:rPr>
              <w:t>wg</w:t>
            </w:r>
            <w:proofErr w:type="spellEnd"/>
            <w:r w:rsidRPr="009602DF">
              <w:rPr>
                <w:rFonts w:ascii="Arial" w:eastAsia="Times New Roman" w:hAnsi="Arial" w:cs="Arial"/>
                <w:color w:val="000000"/>
                <w:sz w:val="18"/>
                <w:szCs w:val="18"/>
                <w:lang w:eastAsia="cs-CZ"/>
              </w:rPr>
              <w:t>.</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A6DEB7" w14:textId="7BE40A99" w:rsidR="00B1598C" w:rsidRPr="005153A3" w:rsidRDefault="00B1598C" w:rsidP="00B1598C">
            <w:pPr>
              <w:keepNext/>
              <w:spacing w:after="0" w:line="240" w:lineRule="auto"/>
              <w:jc w:val="center"/>
              <w:rPr>
                <w:rFonts w:ascii="Arial" w:eastAsia="Arial" w:hAnsi="Arial" w:cs="Arial"/>
                <w:sz w:val="18"/>
                <w:szCs w:val="18"/>
                <w:lang w:eastAsia="cs-CZ"/>
              </w:rPr>
            </w:pPr>
            <w:r w:rsidRPr="005153A3">
              <w:rPr>
                <w:rFonts w:ascii="Arial" w:hAnsi="Arial" w:cs="Arial"/>
                <w:sz w:val="18"/>
                <w:szCs w:val="18"/>
                <w:lang w:eastAsia="cs-CZ"/>
              </w:rPr>
              <w:t>0</w:t>
            </w:r>
            <w:r w:rsidR="005153A3">
              <w:rPr>
                <w:rFonts w:ascii="Arial" w:hAnsi="Arial" w:cs="Arial"/>
                <w:sz w:val="18"/>
                <w:szCs w:val="18"/>
                <w:lang w:eastAsia="cs-CZ"/>
              </w:rPr>
              <w:t>.</w:t>
            </w:r>
            <w:r w:rsidRPr="005153A3">
              <w:rPr>
                <w:rFonts w:ascii="Arial" w:hAnsi="Arial" w:cs="Arial"/>
                <w:sz w:val="18"/>
                <w:szCs w:val="18"/>
                <w:lang w:eastAsia="cs-CZ"/>
              </w:rPr>
              <w:t>01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ADFE1" w14:textId="778EB676" w:rsidR="00B1598C" w:rsidRPr="005153A3" w:rsidRDefault="00B1598C" w:rsidP="00B1598C">
            <w:pPr>
              <w:keepNext/>
              <w:spacing w:after="0" w:line="240" w:lineRule="auto"/>
              <w:jc w:val="center"/>
              <w:rPr>
                <w:rFonts w:ascii="Arial" w:eastAsia="Arial" w:hAnsi="Arial" w:cs="Arial"/>
                <w:b/>
                <w:bCs/>
                <w:sz w:val="18"/>
                <w:szCs w:val="18"/>
                <w:lang w:eastAsia="cs-CZ"/>
              </w:rPr>
            </w:pPr>
            <w:r w:rsidRPr="005153A3">
              <w:rPr>
                <w:rFonts w:ascii="Arial" w:hAnsi="Arial" w:cs="Arial"/>
                <w:b/>
                <w:bCs/>
                <w:sz w:val="18"/>
                <w:szCs w:val="18"/>
                <w:lang w:eastAsia="cs-CZ"/>
              </w:rPr>
              <w:t>0</w:t>
            </w:r>
            <w:r w:rsidR="005153A3">
              <w:rPr>
                <w:rFonts w:ascii="Arial" w:hAnsi="Arial" w:cs="Arial"/>
                <w:b/>
                <w:bCs/>
                <w:sz w:val="18"/>
                <w:szCs w:val="18"/>
                <w:lang w:eastAsia="cs-CZ"/>
              </w:rPr>
              <w:t>.</w:t>
            </w:r>
            <w:r w:rsidRPr="005153A3">
              <w:rPr>
                <w:rFonts w:ascii="Arial" w:hAnsi="Arial" w:cs="Arial"/>
                <w:b/>
                <w:bCs/>
                <w:sz w:val="18"/>
                <w:szCs w:val="18"/>
                <w:lang w:eastAsia="cs-CZ"/>
              </w:rPr>
              <w:t>015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BACEE" w14:textId="58F28700" w:rsidR="00B1598C" w:rsidRPr="005153A3" w:rsidRDefault="00B1598C" w:rsidP="00B1598C">
            <w:pPr>
              <w:keepNext/>
              <w:spacing w:after="0" w:line="240" w:lineRule="auto"/>
              <w:jc w:val="center"/>
              <w:rPr>
                <w:rFonts w:ascii="Arial" w:eastAsia="Arial" w:hAnsi="Arial" w:cs="Arial"/>
                <w:sz w:val="18"/>
                <w:szCs w:val="18"/>
                <w:lang w:eastAsia="cs-CZ"/>
              </w:rPr>
            </w:pPr>
            <w:r w:rsidRPr="005153A3">
              <w:rPr>
                <w:rFonts w:ascii="Arial" w:hAnsi="Arial" w:cs="Arial"/>
                <w:sz w:val="18"/>
                <w:szCs w:val="18"/>
                <w:lang w:eastAsia="cs-CZ"/>
              </w:rPr>
              <w:t>0</w:t>
            </w:r>
            <w:r w:rsidR="005153A3">
              <w:rPr>
                <w:rFonts w:ascii="Arial" w:hAnsi="Arial" w:cs="Arial"/>
                <w:sz w:val="18"/>
                <w:szCs w:val="18"/>
                <w:lang w:eastAsia="cs-CZ"/>
              </w:rPr>
              <w:t>.</w:t>
            </w:r>
            <w:r w:rsidRPr="005153A3">
              <w:rPr>
                <w:rFonts w:ascii="Arial" w:hAnsi="Arial" w:cs="Arial"/>
                <w:sz w:val="18"/>
                <w:szCs w:val="18"/>
                <w:lang w:eastAsia="cs-CZ"/>
              </w:rPr>
              <w:t>02</w:t>
            </w:r>
          </w:p>
        </w:tc>
      </w:tr>
      <w:tr w:rsidR="00B1598C" w:rsidRPr="009602DF" w14:paraId="29780748" w14:textId="77777777" w:rsidTr="00382613">
        <w:tblPrEx>
          <w:jc w:val="left"/>
        </w:tblPrEx>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949CC" w14:textId="0ECD1243" w:rsidR="00B1598C" w:rsidRPr="009602DF" w:rsidRDefault="00B1598C" w:rsidP="00B1598C">
            <w:pPr>
              <w:spacing w:after="0" w:line="240" w:lineRule="auto"/>
              <w:jc w:val="left"/>
              <w:rPr>
                <w:rFonts w:ascii="Arial" w:eastAsia="Times New Roman" w:hAnsi="Arial" w:cs="Arial"/>
                <w:color w:val="000000"/>
                <w:sz w:val="18"/>
                <w:szCs w:val="18"/>
                <w:lang w:val="en-US" w:eastAsia="cs-CZ"/>
              </w:rPr>
            </w:pPr>
            <w:r>
              <w:rPr>
                <w:rFonts w:ascii="Arial" w:eastAsia="Times New Roman" w:hAnsi="Arial" w:cs="Arial"/>
                <w:color w:val="000000"/>
                <w:sz w:val="18"/>
                <w:szCs w:val="18"/>
                <w:lang w:val="en-US" w:eastAsia="cs-CZ"/>
              </w:rPr>
              <w:t>Fluorine content</w:t>
            </w:r>
          </w:p>
        </w:tc>
        <w:tc>
          <w:tcPr>
            <w:tcW w:w="590" w:type="dxa"/>
            <w:tcBorders>
              <w:top w:val="single" w:sz="4" w:space="0" w:color="auto"/>
              <w:left w:val="nil"/>
              <w:bottom w:val="single" w:sz="4" w:space="0" w:color="auto"/>
              <w:right w:val="single" w:sz="4" w:space="0" w:color="auto"/>
            </w:tcBorders>
            <w:shd w:val="clear" w:color="auto" w:fill="auto"/>
            <w:vAlign w:val="center"/>
          </w:tcPr>
          <w:p w14:paraId="19D11956" w14:textId="6FA5D230" w:rsidR="00B1598C" w:rsidRPr="009602DF" w:rsidRDefault="00B1598C" w:rsidP="00B1598C">
            <w:pPr>
              <w:spacing w:after="0" w:line="240" w:lineRule="auto"/>
              <w:jc w:val="center"/>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F</w:t>
            </w:r>
            <w:r w:rsidRPr="009602DF">
              <w:rPr>
                <w:rFonts w:ascii="Arial" w:eastAsia="Times New Roman" w:hAnsi="Arial" w:cs="Arial"/>
                <w:color w:val="000000"/>
                <w:sz w:val="18"/>
                <w:szCs w:val="18"/>
                <w:vertAlign w:val="superscript"/>
                <w:lang w:eastAsia="cs-CZ"/>
              </w:rPr>
              <w:t>(ar)</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05C5C665" w14:textId="5571973E" w:rsidR="00B1598C" w:rsidRPr="009602DF" w:rsidRDefault="00F8736C" w:rsidP="00B1598C">
            <w:pPr>
              <w:spacing w:after="0" w:line="240" w:lineRule="auto"/>
              <w:jc w:val="center"/>
              <w:rPr>
                <w:rFonts w:ascii="Arial" w:eastAsia="Times New Roman" w:hAnsi="Arial" w:cs="Arial"/>
                <w:color w:val="000000"/>
                <w:sz w:val="18"/>
                <w:szCs w:val="18"/>
                <w:lang w:eastAsia="cs-CZ"/>
              </w:rPr>
            </w:pPr>
            <w:r w:rsidRPr="009602DF">
              <w:rPr>
                <w:rFonts w:ascii="Arial" w:eastAsia="Times New Roman" w:hAnsi="Arial" w:cs="Arial"/>
                <w:color w:val="000000"/>
                <w:sz w:val="18"/>
                <w:szCs w:val="18"/>
                <w:lang w:eastAsia="cs-CZ"/>
              </w:rPr>
              <w:t>%</w:t>
            </w:r>
            <w:proofErr w:type="spellStart"/>
            <w:r>
              <w:rPr>
                <w:rFonts w:ascii="Arial" w:eastAsia="Times New Roman" w:hAnsi="Arial" w:cs="Arial"/>
                <w:color w:val="000000"/>
                <w:sz w:val="18"/>
                <w:szCs w:val="18"/>
                <w:lang w:eastAsia="cs-CZ"/>
              </w:rPr>
              <w:t>wg</w:t>
            </w:r>
            <w:proofErr w:type="spellEnd"/>
            <w:r w:rsidRPr="009602DF">
              <w:rPr>
                <w:rFonts w:ascii="Arial" w:eastAsia="Times New Roman" w:hAnsi="Arial" w:cs="Arial"/>
                <w:color w:val="000000"/>
                <w:sz w:val="18"/>
                <w:szCs w:val="18"/>
                <w:lang w:eastAsia="cs-CZ"/>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F58D57B" w14:textId="61921DD6" w:rsidR="00B1598C" w:rsidRPr="005153A3" w:rsidRDefault="00B1598C" w:rsidP="00B1598C">
            <w:pPr>
              <w:spacing w:after="0" w:line="240" w:lineRule="auto"/>
              <w:jc w:val="center"/>
              <w:rPr>
                <w:rFonts w:ascii="Arial" w:eastAsia="Times New Roman" w:hAnsi="Arial" w:cs="Arial"/>
                <w:color w:val="000000"/>
                <w:sz w:val="18"/>
                <w:szCs w:val="18"/>
                <w:lang w:eastAsia="cs-CZ"/>
              </w:rPr>
            </w:pPr>
            <w:r w:rsidRPr="005153A3">
              <w:rPr>
                <w:rFonts w:ascii="Arial" w:eastAsia="Times New Roman" w:hAnsi="Arial" w:cs="Arial"/>
                <w:color w:val="000000"/>
                <w:sz w:val="18"/>
                <w:szCs w:val="18"/>
                <w:lang w:eastAsia="cs-CZ"/>
              </w:rPr>
              <w:t>0</w:t>
            </w:r>
            <w:r w:rsidR="005153A3">
              <w:rPr>
                <w:rFonts w:ascii="Arial" w:eastAsia="Times New Roman" w:hAnsi="Arial" w:cs="Arial"/>
                <w:color w:val="000000"/>
                <w:sz w:val="18"/>
                <w:szCs w:val="18"/>
                <w:lang w:eastAsia="cs-CZ"/>
              </w:rPr>
              <w:t>.</w:t>
            </w:r>
            <w:r w:rsidRPr="005153A3">
              <w:rPr>
                <w:rFonts w:ascii="Arial" w:eastAsia="Times New Roman" w:hAnsi="Arial" w:cs="Arial"/>
                <w:color w:val="000000"/>
                <w:sz w:val="18"/>
                <w:szCs w:val="18"/>
                <w:lang w:eastAsia="cs-CZ"/>
              </w:rPr>
              <w:t>003</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tcPr>
          <w:p w14:paraId="5E02796B" w14:textId="04C8A943" w:rsidR="00B1598C" w:rsidRPr="005153A3" w:rsidRDefault="00B1598C" w:rsidP="00B1598C">
            <w:pPr>
              <w:spacing w:after="0" w:line="240" w:lineRule="auto"/>
              <w:jc w:val="center"/>
              <w:rPr>
                <w:rFonts w:ascii="Arial" w:eastAsia="Times New Roman" w:hAnsi="Arial" w:cs="Arial"/>
                <w:b/>
                <w:bCs/>
                <w:color w:val="000000"/>
                <w:sz w:val="18"/>
                <w:szCs w:val="18"/>
                <w:lang w:eastAsia="cs-CZ"/>
              </w:rPr>
            </w:pPr>
            <w:r w:rsidRPr="005153A3">
              <w:rPr>
                <w:rFonts w:ascii="Arial" w:eastAsia="Times New Roman" w:hAnsi="Arial" w:cs="Arial"/>
                <w:b/>
                <w:bCs/>
                <w:color w:val="000000"/>
                <w:sz w:val="18"/>
                <w:szCs w:val="18"/>
                <w:lang w:eastAsia="cs-CZ"/>
              </w:rPr>
              <w:t>0</w:t>
            </w:r>
            <w:r w:rsidR="005153A3">
              <w:rPr>
                <w:rFonts w:ascii="Arial" w:eastAsia="Times New Roman" w:hAnsi="Arial" w:cs="Arial"/>
                <w:b/>
                <w:bCs/>
                <w:color w:val="000000"/>
                <w:sz w:val="18"/>
                <w:szCs w:val="18"/>
                <w:lang w:eastAsia="cs-CZ"/>
              </w:rPr>
              <w:t>.</w:t>
            </w:r>
            <w:r w:rsidRPr="005153A3">
              <w:rPr>
                <w:rFonts w:ascii="Arial" w:eastAsia="Times New Roman" w:hAnsi="Arial" w:cs="Arial"/>
                <w:b/>
                <w:bCs/>
                <w:color w:val="000000"/>
                <w:sz w:val="18"/>
                <w:szCs w:val="18"/>
                <w:lang w:eastAsia="cs-CZ"/>
              </w:rPr>
              <w:t>002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FF8DE62" w14:textId="1D7F5C1F" w:rsidR="00B1598C" w:rsidRPr="005153A3" w:rsidRDefault="00B1598C" w:rsidP="00B1598C">
            <w:pPr>
              <w:spacing w:after="0" w:line="240" w:lineRule="auto"/>
              <w:jc w:val="center"/>
              <w:rPr>
                <w:rFonts w:ascii="Arial" w:eastAsia="Times New Roman" w:hAnsi="Arial" w:cs="Arial"/>
                <w:color w:val="000000"/>
                <w:sz w:val="18"/>
                <w:szCs w:val="18"/>
                <w:lang w:eastAsia="cs-CZ"/>
              </w:rPr>
            </w:pPr>
            <w:r w:rsidRPr="005153A3">
              <w:rPr>
                <w:rFonts w:ascii="Arial" w:eastAsia="Times New Roman" w:hAnsi="Arial" w:cs="Arial"/>
                <w:color w:val="000000"/>
                <w:sz w:val="18"/>
                <w:szCs w:val="18"/>
                <w:lang w:eastAsia="cs-CZ"/>
              </w:rPr>
              <w:t>0</w:t>
            </w:r>
            <w:r w:rsidR="005153A3">
              <w:rPr>
                <w:rFonts w:ascii="Arial" w:eastAsia="Times New Roman" w:hAnsi="Arial" w:cs="Arial"/>
                <w:color w:val="000000"/>
                <w:sz w:val="18"/>
                <w:szCs w:val="18"/>
                <w:lang w:eastAsia="cs-CZ"/>
              </w:rPr>
              <w:t>.</w:t>
            </w:r>
            <w:r w:rsidRPr="005153A3">
              <w:rPr>
                <w:rFonts w:ascii="Arial" w:eastAsia="Times New Roman" w:hAnsi="Arial" w:cs="Arial"/>
                <w:color w:val="000000"/>
                <w:sz w:val="18"/>
                <w:szCs w:val="18"/>
                <w:lang w:eastAsia="cs-CZ"/>
              </w:rPr>
              <w:t>01</w:t>
            </w:r>
          </w:p>
        </w:tc>
      </w:tr>
      <w:tr w:rsidR="00B1598C" w:rsidRPr="009602DF" w14:paraId="0AA12EFB" w14:textId="77777777" w:rsidTr="00382613">
        <w:tblPrEx>
          <w:jc w:val="left"/>
        </w:tblPrEx>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DE78A" w14:textId="36F92C84" w:rsidR="00B1598C" w:rsidRPr="009602DF" w:rsidRDefault="00B1598C" w:rsidP="00B1598C">
            <w:pPr>
              <w:spacing w:after="0" w:line="240" w:lineRule="auto"/>
              <w:jc w:val="left"/>
              <w:rPr>
                <w:rFonts w:ascii="Arial" w:eastAsia="Times New Roman" w:hAnsi="Arial" w:cs="Arial"/>
                <w:color w:val="000000"/>
                <w:sz w:val="18"/>
                <w:szCs w:val="18"/>
                <w:lang w:val="en-US" w:eastAsia="cs-CZ"/>
              </w:rPr>
            </w:pPr>
            <w:r w:rsidRPr="009602DF">
              <w:rPr>
                <w:rFonts w:ascii="Arial" w:eastAsia="Times New Roman" w:hAnsi="Arial" w:cs="Arial"/>
                <w:color w:val="000000"/>
                <w:sz w:val="18"/>
                <w:szCs w:val="18"/>
                <w:lang w:val="en-US" w:eastAsia="cs-CZ"/>
              </w:rPr>
              <w:t>Nitrogen content</w:t>
            </w:r>
          </w:p>
        </w:tc>
        <w:tc>
          <w:tcPr>
            <w:tcW w:w="590" w:type="dxa"/>
            <w:tcBorders>
              <w:top w:val="single" w:sz="4" w:space="0" w:color="auto"/>
              <w:left w:val="nil"/>
              <w:bottom w:val="single" w:sz="4" w:space="0" w:color="auto"/>
              <w:right w:val="single" w:sz="4" w:space="0" w:color="auto"/>
            </w:tcBorders>
            <w:shd w:val="clear" w:color="auto" w:fill="auto"/>
            <w:vAlign w:val="center"/>
            <w:hideMark/>
          </w:tcPr>
          <w:p w14:paraId="47F8948A" w14:textId="77777777" w:rsidR="00B1598C" w:rsidRPr="009602DF" w:rsidRDefault="00B1598C" w:rsidP="00B1598C">
            <w:pPr>
              <w:spacing w:after="0" w:line="240" w:lineRule="auto"/>
              <w:jc w:val="center"/>
              <w:rPr>
                <w:rFonts w:ascii="Arial" w:eastAsia="Times New Roman" w:hAnsi="Arial" w:cs="Arial"/>
                <w:color w:val="000000"/>
                <w:sz w:val="18"/>
                <w:szCs w:val="18"/>
                <w:lang w:eastAsia="cs-CZ"/>
              </w:rPr>
            </w:pPr>
            <w:r w:rsidRPr="009602DF">
              <w:rPr>
                <w:rFonts w:ascii="Arial" w:eastAsia="Times New Roman" w:hAnsi="Arial" w:cs="Arial"/>
                <w:color w:val="000000"/>
                <w:sz w:val="18"/>
                <w:szCs w:val="18"/>
                <w:lang w:eastAsia="cs-CZ"/>
              </w:rPr>
              <w:t>N</w:t>
            </w:r>
            <w:r w:rsidRPr="009602DF">
              <w:rPr>
                <w:rFonts w:ascii="Arial" w:eastAsia="Times New Roman" w:hAnsi="Arial" w:cs="Arial"/>
                <w:color w:val="000000"/>
                <w:sz w:val="18"/>
                <w:szCs w:val="18"/>
                <w:vertAlign w:val="superscript"/>
                <w:lang w:eastAsia="cs-CZ"/>
              </w:rPr>
              <w:t>(ar)</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26675245" w14:textId="090C2430" w:rsidR="00B1598C" w:rsidRPr="009602DF" w:rsidRDefault="00F8736C" w:rsidP="00B1598C">
            <w:pPr>
              <w:spacing w:after="0" w:line="240" w:lineRule="auto"/>
              <w:jc w:val="center"/>
              <w:rPr>
                <w:rFonts w:ascii="Arial" w:eastAsia="Times New Roman" w:hAnsi="Arial" w:cs="Arial"/>
                <w:color w:val="000000"/>
                <w:sz w:val="18"/>
                <w:szCs w:val="18"/>
                <w:lang w:eastAsia="cs-CZ"/>
              </w:rPr>
            </w:pPr>
            <w:r w:rsidRPr="009602DF">
              <w:rPr>
                <w:rFonts w:ascii="Arial" w:eastAsia="Times New Roman" w:hAnsi="Arial" w:cs="Arial"/>
                <w:color w:val="000000"/>
                <w:sz w:val="18"/>
                <w:szCs w:val="18"/>
                <w:lang w:eastAsia="cs-CZ"/>
              </w:rPr>
              <w:t>%</w:t>
            </w:r>
            <w:proofErr w:type="spellStart"/>
            <w:r>
              <w:rPr>
                <w:rFonts w:ascii="Arial" w:eastAsia="Times New Roman" w:hAnsi="Arial" w:cs="Arial"/>
                <w:color w:val="000000"/>
                <w:sz w:val="18"/>
                <w:szCs w:val="18"/>
                <w:lang w:eastAsia="cs-CZ"/>
              </w:rPr>
              <w:t>wg</w:t>
            </w:r>
            <w:proofErr w:type="spellEnd"/>
            <w:r w:rsidRPr="009602DF">
              <w:rPr>
                <w:rFonts w:ascii="Arial" w:eastAsia="Times New Roman" w:hAnsi="Arial" w:cs="Arial"/>
                <w:color w:val="000000"/>
                <w:sz w:val="18"/>
                <w:szCs w:val="18"/>
                <w:lang w:eastAsia="cs-CZ"/>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4CBD643" w14:textId="4327CD6C" w:rsidR="00B1598C" w:rsidRPr="005153A3" w:rsidRDefault="00B1598C" w:rsidP="00B1598C">
            <w:pPr>
              <w:spacing w:after="0" w:line="240" w:lineRule="auto"/>
              <w:jc w:val="center"/>
              <w:rPr>
                <w:rFonts w:ascii="Arial" w:eastAsia="Times New Roman" w:hAnsi="Arial" w:cs="Arial"/>
                <w:color w:val="000000"/>
                <w:sz w:val="18"/>
                <w:szCs w:val="18"/>
                <w:lang w:eastAsia="cs-CZ"/>
              </w:rPr>
            </w:pPr>
            <w:r w:rsidRPr="005153A3">
              <w:rPr>
                <w:rFonts w:ascii="Arial" w:eastAsia="Times New Roman" w:hAnsi="Arial" w:cs="Arial"/>
                <w:color w:val="000000"/>
                <w:sz w:val="18"/>
                <w:szCs w:val="18"/>
                <w:lang w:eastAsia="cs-CZ"/>
              </w:rPr>
              <w:t>0</w:t>
            </w:r>
            <w:r w:rsidR="005153A3">
              <w:rPr>
                <w:rFonts w:ascii="Arial" w:eastAsia="Times New Roman" w:hAnsi="Arial" w:cs="Arial"/>
                <w:color w:val="000000"/>
                <w:sz w:val="18"/>
                <w:szCs w:val="18"/>
                <w:lang w:eastAsia="cs-CZ"/>
              </w:rPr>
              <w:t>.</w:t>
            </w:r>
            <w:r w:rsidRPr="005153A3">
              <w:rPr>
                <w:rFonts w:ascii="Arial" w:eastAsia="Times New Roman" w:hAnsi="Arial" w:cs="Arial"/>
                <w:color w:val="000000"/>
                <w:sz w:val="18"/>
                <w:szCs w:val="18"/>
                <w:lang w:eastAsia="cs-CZ"/>
              </w:rPr>
              <w:t>1</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AE7C731" w14:textId="538524D5" w:rsidR="00B1598C" w:rsidRPr="005153A3" w:rsidRDefault="00B1598C" w:rsidP="00B1598C">
            <w:pPr>
              <w:spacing w:after="0" w:line="240" w:lineRule="auto"/>
              <w:jc w:val="center"/>
              <w:rPr>
                <w:rFonts w:ascii="Arial" w:eastAsia="Times New Roman" w:hAnsi="Arial" w:cs="Arial"/>
                <w:b/>
                <w:bCs/>
                <w:color w:val="000000"/>
                <w:sz w:val="18"/>
                <w:szCs w:val="18"/>
                <w:lang w:eastAsia="cs-CZ"/>
              </w:rPr>
            </w:pPr>
            <w:r w:rsidRPr="005153A3">
              <w:rPr>
                <w:rFonts w:ascii="Arial" w:eastAsia="Times New Roman" w:hAnsi="Arial" w:cs="Arial"/>
                <w:b/>
                <w:bCs/>
                <w:color w:val="000000"/>
                <w:sz w:val="18"/>
                <w:szCs w:val="18"/>
                <w:lang w:eastAsia="cs-CZ"/>
              </w:rPr>
              <w:t>0</w:t>
            </w:r>
            <w:r w:rsidR="005153A3">
              <w:rPr>
                <w:rFonts w:ascii="Arial" w:eastAsia="Times New Roman" w:hAnsi="Arial" w:cs="Arial"/>
                <w:b/>
                <w:bCs/>
                <w:color w:val="000000"/>
                <w:sz w:val="18"/>
                <w:szCs w:val="18"/>
                <w:lang w:eastAsia="cs-CZ"/>
              </w:rPr>
              <w:t>.</w:t>
            </w:r>
            <w:r w:rsidRPr="005153A3">
              <w:rPr>
                <w:rFonts w:ascii="Arial" w:eastAsia="Times New Roman" w:hAnsi="Arial" w:cs="Arial"/>
                <w:b/>
                <w:bCs/>
                <w:color w:val="000000"/>
                <w:sz w:val="18"/>
                <w:szCs w:val="18"/>
                <w:lang w:eastAsia="cs-CZ"/>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8D1907F" w14:textId="1D77CEC9" w:rsidR="00B1598C" w:rsidRPr="005153A3" w:rsidRDefault="00B1598C" w:rsidP="00B1598C">
            <w:pPr>
              <w:spacing w:after="0" w:line="240" w:lineRule="auto"/>
              <w:jc w:val="center"/>
              <w:rPr>
                <w:rFonts w:ascii="Arial" w:eastAsia="Times New Roman" w:hAnsi="Arial" w:cs="Arial"/>
                <w:color w:val="000000"/>
                <w:sz w:val="18"/>
                <w:szCs w:val="18"/>
                <w:lang w:eastAsia="cs-CZ"/>
              </w:rPr>
            </w:pPr>
            <w:r w:rsidRPr="005153A3">
              <w:rPr>
                <w:rFonts w:ascii="Arial" w:eastAsia="Times New Roman" w:hAnsi="Arial" w:cs="Arial"/>
                <w:color w:val="000000"/>
                <w:sz w:val="18"/>
                <w:szCs w:val="18"/>
                <w:lang w:eastAsia="cs-CZ"/>
              </w:rPr>
              <w:t>0</w:t>
            </w:r>
            <w:r w:rsidR="005153A3">
              <w:rPr>
                <w:rFonts w:ascii="Arial" w:eastAsia="Times New Roman" w:hAnsi="Arial" w:cs="Arial"/>
                <w:color w:val="000000"/>
                <w:sz w:val="18"/>
                <w:szCs w:val="18"/>
                <w:lang w:eastAsia="cs-CZ"/>
              </w:rPr>
              <w:t>.</w:t>
            </w:r>
            <w:r w:rsidRPr="005153A3">
              <w:rPr>
                <w:rFonts w:ascii="Arial" w:eastAsia="Times New Roman" w:hAnsi="Arial" w:cs="Arial"/>
                <w:color w:val="000000"/>
                <w:sz w:val="18"/>
                <w:szCs w:val="18"/>
                <w:lang w:eastAsia="cs-CZ"/>
              </w:rPr>
              <w:t>6</w:t>
            </w:r>
          </w:p>
        </w:tc>
      </w:tr>
      <w:tr w:rsidR="00B1598C" w:rsidRPr="009602DF" w14:paraId="442267FD" w14:textId="77777777" w:rsidTr="00382613">
        <w:tblPrEx>
          <w:jc w:val="left"/>
        </w:tblPrEx>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41AAA" w14:textId="28F9FE8C" w:rsidR="00B1598C" w:rsidRPr="009602DF" w:rsidRDefault="00B1598C" w:rsidP="00B1598C">
            <w:pPr>
              <w:spacing w:after="0" w:line="240" w:lineRule="auto"/>
              <w:jc w:val="left"/>
              <w:rPr>
                <w:rFonts w:ascii="Arial" w:eastAsia="Times New Roman" w:hAnsi="Arial" w:cs="Arial"/>
                <w:color w:val="000000"/>
                <w:sz w:val="18"/>
                <w:szCs w:val="18"/>
                <w:lang w:val="en-US" w:eastAsia="cs-CZ"/>
              </w:rPr>
            </w:pPr>
            <w:r w:rsidRPr="009602DF">
              <w:rPr>
                <w:rFonts w:ascii="Arial" w:eastAsia="Times New Roman" w:hAnsi="Arial" w:cs="Arial"/>
                <w:color w:val="000000"/>
                <w:sz w:val="18"/>
                <w:szCs w:val="18"/>
                <w:lang w:val="en-US" w:eastAsia="cs-CZ"/>
              </w:rPr>
              <w:t>Carbon content</w:t>
            </w:r>
          </w:p>
        </w:tc>
        <w:tc>
          <w:tcPr>
            <w:tcW w:w="590" w:type="dxa"/>
            <w:tcBorders>
              <w:top w:val="nil"/>
              <w:left w:val="nil"/>
              <w:bottom w:val="single" w:sz="4" w:space="0" w:color="auto"/>
              <w:right w:val="single" w:sz="4" w:space="0" w:color="auto"/>
            </w:tcBorders>
            <w:shd w:val="clear" w:color="auto" w:fill="auto"/>
            <w:vAlign w:val="center"/>
            <w:hideMark/>
          </w:tcPr>
          <w:p w14:paraId="20CFD08A" w14:textId="77777777" w:rsidR="00B1598C" w:rsidRPr="009602DF" w:rsidRDefault="00B1598C" w:rsidP="00B1598C">
            <w:pPr>
              <w:spacing w:after="0" w:line="240" w:lineRule="auto"/>
              <w:jc w:val="center"/>
              <w:rPr>
                <w:rFonts w:ascii="Arial" w:eastAsia="Times New Roman" w:hAnsi="Arial" w:cs="Arial"/>
                <w:color w:val="000000"/>
                <w:sz w:val="18"/>
                <w:szCs w:val="18"/>
                <w:lang w:eastAsia="cs-CZ"/>
              </w:rPr>
            </w:pPr>
            <w:r w:rsidRPr="009602DF">
              <w:rPr>
                <w:rFonts w:ascii="Arial" w:eastAsia="Times New Roman" w:hAnsi="Arial" w:cs="Arial"/>
                <w:color w:val="000000"/>
                <w:sz w:val="18"/>
                <w:szCs w:val="18"/>
                <w:lang w:eastAsia="cs-CZ"/>
              </w:rPr>
              <w:t>C</w:t>
            </w:r>
            <w:r w:rsidRPr="009602DF">
              <w:rPr>
                <w:rFonts w:ascii="Arial" w:eastAsia="Times New Roman" w:hAnsi="Arial" w:cs="Arial"/>
                <w:color w:val="000000"/>
                <w:sz w:val="18"/>
                <w:szCs w:val="18"/>
                <w:vertAlign w:val="superscript"/>
                <w:lang w:eastAsia="cs-CZ"/>
              </w:rPr>
              <w:t>(ar)</w:t>
            </w:r>
          </w:p>
        </w:tc>
        <w:tc>
          <w:tcPr>
            <w:tcW w:w="1106" w:type="dxa"/>
            <w:tcBorders>
              <w:top w:val="nil"/>
              <w:left w:val="nil"/>
              <w:bottom w:val="single" w:sz="4" w:space="0" w:color="auto"/>
              <w:right w:val="single" w:sz="4" w:space="0" w:color="auto"/>
            </w:tcBorders>
            <w:shd w:val="clear" w:color="auto" w:fill="auto"/>
            <w:noWrap/>
            <w:vAlign w:val="center"/>
            <w:hideMark/>
          </w:tcPr>
          <w:p w14:paraId="5F7FFD5F" w14:textId="1A9D677B" w:rsidR="00B1598C" w:rsidRPr="009602DF" w:rsidRDefault="00F8736C" w:rsidP="00B1598C">
            <w:pPr>
              <w:spacing w:after="0" w:line="240" w:lineRule="auto"/>
              <w:jc w:val="center"/>
              <w:rPr>
                <w:rFonts w:ascii="Arial" w:eastAsia="Times New Roman" w:hAnsi="Arial" w:cs="Arial"/>
                <w:color w:val="000000"/>
                <w:sz w:val="18"/>
                <w:szCs w:val="18"/>
                <w:lang w:eastAsia="cs-CZ"/>
              </w:rPr>
            </w:pPr>
            <w:r w:rsidRPr="009602DF">
              <w:rPr>
                <w:rFonts w:ascii="Arial" w:eastAsia="Times New Roman" w:hAnsi="Arial" w:cs="Arial"/>
                <w:color w:val="000000"/>
                <w:sz w:val="18"/>
                <w:szCs w:val="18"/>
                <w:lang w:eastAsia="cs-CZ"/>
              </w:rPr>
              <w:t>%</w:t>
            </w:r>
            <w:proofErr w:type="spellStart"/>
            <w:r>
              <w:rPr>
                <w:rFonts w:ascii="Arial" w:eastAsia="Times New Roman" w:hAnsi="Arial" w:cs="Arial"/>
                <w:color w:val="000000"/>
                <w:sz w:val="18"/>
                <w:szCs w:val="18"/>
                <w:lang w:eastAsia="cs-CZ"/>
              </w:rPr>
              <w:t>wg</w:t>
            </w:r>
            <w:proofErr w:type="spellEnd"/>
            <w:r w:rsidRPr="009602DF">
              <w:rPr>
                <w:rFonts w:ascii="Arial" w:eastAsia="Times New Roman" w:hAnsi="Arial" w:cs="Arial"/>
                <w:color w:val="000000"/>
                <w:sz w:val="18"/>
                <w:szCs w:val="18"/>
                <w:lang w:eastAsia="cs-CZ"/>
              </w:rPr>
              <w:t>.</w:t>
            </w:r>
          </w:p>
        </w:tc>
        <w:tc>
          <w:tcPr>
            <w:tcW w:w="1134" w:type="dxa"/>
            <w:tcBorders>
              <w:top w:val="nil"/>
              <w:left w:val="nil"/>
              <w:bottom w:val="single" w:sz="4" w:space="0" w:color="auto"/>
              <w:right w:val="single" w:sz="4" w:space="0" w:color="auto"/>
            </w:tcBorders>
            <w:shd w:val="clear" w:color="auto" w:fill="auto"/>
            <w:noWrap/>
            <w:vAlign w:val="center"/>
            <w:hideMark/>
          </w:tcPr>
          <w:p w14:paraId="4C280B0A" w14:textId="349375EF" w:rsidR="00B1598C" w:rsidRPr="005153A3" w:rsidRDefault="00B1598C" w:rsidP="00B1598C">
            <w:pPr>
              <w:spacing w:after="0" w:line="240" w:lineRule="auto"/>
              <w:jc w:val="center"/>
              <w:rPr>
                <w:rFonts w:ascii="Arial" w:eastAsia="Times New Roman" w:hAnsi="Arial" w:cs="Arial"/>
                <w:color w:val="000000"/>
                <w:sz w:val="18"/>
                <w:szCs w:val="18"/>
                <w:lang w:eastAsia="cs-CZ"/>
              </w:rPr>
            </w:pPr>
            <w:r w:rsidRPr="005153A3">
              <w:rPr>
                <w:rFonts w:ascii="Arial" w:eastAsia="Times New Roman" w:hAnsi="Arial" w:cs="Arial"/>
                <w:color w:val="000000"/>
                <w:sz w:val="18"/>
                <w:szCs w:val="18"/>
                <w:lang w:eastAsia="cs-CZ"/>
              </w:rPr>
              <w:t>23</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373C5D31" w14:textId="22FBE42B" w:rsidR="00B1598C" w:rsidRPr="005153A3" w:rsidRDefault="00B1598C" w:rsidP="00B1598C">
            <w:pPr>
              <w:spacing w:after="0" w:line="240" w:lineRule="auto"/>
              <w:jc w:val="center"/>
              <w:rPr>
                <w:rFonts w:ascii="Arial" w:eastAsia="Times New Roman" w:hAnsi="Arial" w:cs="Arial"/>
                <w:b/>
                <w:bCs/>
                <w:color w:val="000000"/>
                <w:sz w:val="18"/>
                <w:szCs w:val="18"/>
                <w:lang w:eastAsia="cs-CZ"/>
              </w:rPr>
            </w:pPr>
            <w:r w:rsidRPr="005153A3">
              <w:rPr>
                <w:rFonts w:ascii="Arial" w:eastAsia="Times New Roman" w:hAnsi="Arial" w:cs="Arial"/>
                <w:b/>
                <w:bCs/>
                <w:color w:val="000000"/>
                <w:sz w:val="18"/>
                <w:szCs w:val="18"/>
                <w:lang w:eastAsia="cs-CZ"/>
              </w:rPr>
              <w:t>30</w:t>
            </w:r>
          </w:p>
        </w:tc>
        <w:tc>
          <w:tcPr>
            <w:tcW w:w="851" w:type="dxa"/>
            <w:tcBorders>
              <w:top w:val="nil"/>
              <w:left w:val="nil"/>
              <w:bottom w:val="single" w:sz="4" w:space="0" w:color="auto"/>
              <w:right w:val="single" w:sz="4" w:space="0" w:color="auto"/>
            </w:tcBorders>
            <w:shd w:val="clear" w:color="auto" w:fill="auto"/>
            <w:noWrap/>
            <w:vAlign w:val="center"/>
            <w:hideMark/>
          </w:tcPr>
          <w:p w14:paraId="21D0037C" w14:textId="55B68D92" w:rsidR="00B1598C" w:rsidRPr="005153A3" w:rsidRDefault="00B1598C" w:rsidP="00B1598C">
            <w:pPr>
              <w:spacing w:after="0" w:line="240" w:lineRule="auto"/>
              <w:jc w:val="center"/>
              <w:rPr>
                <w:rFonts w:ascii="Arial" w:eastAsia="Times New Roman" w:hAnsi="Arial" w:cs="Arial"/>
                <w:color w:val="000000"/>
                <w:sz w:val="18"/>
                <w:szCs w:val="18"/>
                <w:lang w:eastAsia="cs-CZ"/>
              </w:rPr>
            </w:pPr>
            <w:r w:rsidRPr="005153A3">
              <w:rPr>
                <w:rFonts w:ascii="Arial" w:eastAsia="Times New Roman" w:hAnsi="Arial" w:cs="Arial"/>
                <w:color w:val="000000"/>
                <w:sz w:val="18"/>
                <w:szCs w:val="18"/>
                <w:lang w:eastAsia="cs-CZ"/>
              </w:rPr>
              <w:t>36</w:t>
            </w:r>
          </w:p>
        </w:tc>
      </w:tr>
      <w:tr w:rsidR="00B1598C" w:rsidRPr="009602DF" w14:paraId="50F63461" w14:textId="77777777" w:rsidTr="00382613">
        <w:tblPrEx>
          <w:jc w:val="left"/>
        </w:tblPrEx>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C3ABC" w14:textId="432C3620" w:rsidR="00B1598C" w:rsidRPr="009602DF" w:rsidRDefault="00B1598C" w:rsidP="00B1598C">
            <w:pPr>
              <w:spacing w:after="0" w:line="240" w:lineRule="auto"/>
              <w:jc w:val="left"/>
              <w:rPr>
                <w:rFonts w:ascii="Arial" w:eastAsia="Times New Roman" w:hAnsi="Arial" w:cs="Arial"/>
                <w:color w:val="000000"/>
                <w:sz w:val="18"/>
                <w:szCs w:val="18"/>
                <w:lang w:val="en-US" w:eastAsia="cs-CZ"/>
              </w:rPr>
            </w:pPr>
            <w:r w:rsidRPr="009602DF">
              <w:rPr>
                <w:rFonts w:ascii="Arial" w:eastAsia="Times New Roman" w:hAnsi="Arial" w:cs="Arial"/>
                <w:color w:val="000000"/>
                <w:sz w:val="18"/>
                <w:szCs w:val="18"/>
                <w:lang w:val="en-US" w:eastAsia="cs-CZ"/>
              </w:rPr>
              <w:t>Hydrogen content</w:t>
            </w:r>
          </w:p>
        </w:tc>
        <w:tc>
          <w:tcPr>
            <w:tcW w:w="590" w:type="dxa"/>
            <w:tcBorders>
              <w:top w:val="nil"/>
              <w:left w:val="nil"/>
              <w:bottom w:val="single" w:sz="4" w:space="0" w:color="auto"/>
              <w:right w:val="single" w:sz="4" w:space="0" w:color="auto"/>
            </w:tcBorders>
            <w:shd w:val="clear" w:color="auto" w:fill="auto"/>
            <w:vAlign w:val="center"/>
            <w:hideMark/>
          </w:tcPr>
          <w:p w14:paraId="456638BB" w14:textId="77777777" w:rsidR="00B1598C" w:rsidRPr="009602DF" w:rsidRDefault="00B1598C" w:rsidP="00B1598C">
            <w:pPr>
              <w:spacing w:after="0" w:line="240" w:lineRule="auto"/>
              <w:jc w:val="center"/>
              <w:rPr>
                <w:rFonts w:ascii="Arial" w:eastAsia="Times New Roman" w:hAnsi="Arial" w:cs="Arial"/>
                <w:color w:val="000000"/>
                <w:sz w:val="18"/>
                <w:szCs w:val="18"/>
                <w:lang w:eastAsia="cs-CZ"/>
              </w:rPr>
            </w:pPr>
            <w:r w:rsidRPr="009602DF">
              <w:rPr>
                <w:rFonts w:ascii="Arial" w:eastAsia="Times New Roman" w:hAnsi="Arial" w:cs="Arial"/>
                <w:color w:val="000000"/>
                <w:sz w:val="18"/>
                <w:szCs w:val="18"/>
                <w:lang w:eastAsia="cs-CZ"/>
              </w:rPr>
              <w:t>H</w:t>
            </w:r>
            <w:r w:rsidRPr="009602DF">
              <w:rPr>
                <w:rFonts w:ascii="Arial" w:eastAsia="Times New Roman" w:hAnsi="Arial" w:cs="Arial"/>
                <w:color w:val="000000"/>
                <w:sz w:val="18"/>
                <w:szCs w:val="18"/>
                <w:vertAlign w:val="superscript"/>
                <w:lang w:eastAsia="cs-CZ"/>
              </w:rPr>
              <w:t>(ar)</w:t>
            </w:r>
          </w:p>
        </w:tc>
        <w:tc>
          <w:tcPr>
            <w:tcW w:w="1106" w:type="dxa"/>
            <w:tcBorders>
              <w:top w:val="nil"/>
              <w:left w:val="nil"/>
              <w:bottom w:val="single" w:sz="4" w:space="0" w:color="auto"/>
              <w:right w:val="single" w:sz="4" w:space="0" w:color="auto"/>
            </w:tcBorders>
            <w:shd w:val="clear" w:color="auto" w:fill="auto"/>
            <w:noWrap/>
            <w:vAlign w:val="center"/>
            <w:hideMark/>
          </w:tcPr>
          <w:p w14:paraId="7D9B3047" w14:textId="3C989205" w:rsidR="00B1598C" w:rsidRPr="009602DF" w:rsidRDefault="00F8736C" w:rsidP="00B1598C">
            <w:pPr>
              <w:spacing w:after="0" w:line="240" w:lineRule="auto"/>
              <w:jc w:val="center"/>
              <w:rPr>
                <w:rFonts w:ascii="Arial" w:eastAsia="Times New Roman" w:hAnsi="Arial" w:cs="Arial"/>
                <w:color w:val="000000"/>
                <w:sz w:val="18"/>
                <w:szCs w:val="18"/>
                <w:lang w:eastAsia="cs-CZ"/>
              </w:rPr>
            </w:pPr>
            <w:r w:rsidRPr="009602DF">
              <w:rPr>
                <w:rFonts w:ascii="Arial" w:eastAsia="Times New Roman" w:hAnsi="Arial" w:cs="Arial"/>
                <w:color w:val="000000"/>
                <w:sz w:val="18"/>
                <w:szCs w:val="18"/>
                <w:lang w:eastAsia="cs-CZ"/>
              </w:rPr>
              <w:t>%</w:t>
            </w:r>
            <w:proofErr w:type="spellStart"/>
            <w:r>
              <w:rPr>
                <w:rFonts w:ascii="Arial" w:eastAsia="Times New Roman" w:hAnsi="Arial" w:cs="Arial"/>
                <w:color w:val="000000"/>
                <w:sz w:val="18"/>
                <w:szCs w:val="18"/>
                <w:lang w:eastAsia="cs-CZ"/>
              </w:rPr>
              <w:t>wg</w:t>
            </w:r>
            <w:proofErr w:type="spellEnd"/>
            <w:r w:rsidRPr="009602DF">
              <w:rPr>
                <w:rFonts w:ascii="Arial" w:eastAsia="Times New Roman" w:hAnsi="Arial" w:cs="Arial"/>
                <w:color w:val="000000"/>
                <w:sz w:val="18"/>
                <w:szCs w:val="18"/>
                <w:lang w:eastAsia="cs-CZ"/>
              </w:rPr>
              <w:t>.</w:t>
            </w:r>
          </w:p>
        </w:tc>
        <w:tc>
          <w:tcPr>
            <w:tcW w:w="1134" w:type="dxa"/>
            <w:tcBorders>
              <w:top w:val="nil"/>
              <w:left w:val="nil"/>
              <w:bottom w:val="single" w:sz="4" w:space="0" w:color="auto"/>
              <w:right w:val="single" w:sz="4" w:space="0" w:color="auto"/>
            </w:tcBorders>
            <w:shd w:val="clear" w:color="auto" w:fill="auto"/>
            <w:noWrap/>
            <w:vAlign w:val="center"/>
            <w:hideMark/>
          </w:tcPr>
          <w:p w14:paraId="45980589" w14:textId="63433701" w:rsidR="00B1598C" w:rsidRPr="005153A3" w:rsidRDefault="00B1598C" w:rsidP="00B1598C">
            <w:pPr>
              <w:spacing w:after="0" w:line="240" w:lineRule="auto"/>
              <w:jc w:val="center"/>
              <w:rPr>
                <w:rFonts w:ascii="Arial" w:eastAsia="Times New Roman" w:hAnsi="Arial" w:cs="Arial"/>
                <w:color w:val="000000"/>
                <w:sz w:val="18"/>
                <w:szCs w:val="18"/>
                <w:lang w:eastAsia="cs-CZ"/>
              </w:rPr>
            </w:pPr>
            <w:r w:rsidRPr="005153A3">
              <w:rPr>
                <w:rFonts w:ascii="Arial" w:eastAsia="Times New Roman" w:hAnsi="Arial" w:cs="Arial"/>
                <w:color w:val="000000"/>
                <w:sz w:val="18"/>
                <w:szCs w:val="18"/>
                <w:lang w:eastAsia="cs-CZ"/>
              </w:rPr>
              <w:t>3</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7419286A" w14:textId="5BDEFD90" w:rsidR="00B1598C" w:rsidRPr="005153A3" w:rsidRDefault="00B1598C" w:rsidP="00B1598C">
            <w:pPr>
              <w:spacing w:after="0" w:line="240" w:lineRule="auto"/>
              <w:jc w:val="center"/>
              <w:rPr>
                <w:rFonts w:ascii="Arial" w:eastAsia="Times New Roman" w:hAnsi="Arial" w:cs="Arial"/>
                <w:b/>
                <w:bCs/>
                <w:color w:val="000000"/>
                <w:sz w:val="18"/>
                <w:szCs w:val="18"/>
                <w:lang w:eastAsia="cs-CZ"/>
              </w:rPr>
            </w:pPr>
            <w:r w:rsidRPr="005153A3">
              <w:rPr>
                <w:rFonts w:ascii="Arial" w:eastAsia="Times New Roman" w:hAnsi="Arial" w:cs="Arial"/>
                <w:b/>
                <w:bCs/>
                <w:color w:val="000000"/>
                <w:sz w:val="18"/>
                <w:szCs w:val="18"/>
                <w:lang w:eastAsia="cs-CZ"/>
              </w:rPr>
              <w:t>3</w:t>
            </w:r>
            <w:r w:rsidR="005153A3">
              <w:rPr>
                <w:rFonts w:ascii="Arial" w:eastAsia="Times New Roman" w:hAnsi="Arial" w:cs="Arial"/>
                <w:b/>
                <w:bCs/>
                <w:color w:val="000000"/>
                <w:sz w:val="18"/>
                <w:szCs w:val="18"/>
                <w:lang w:eastAsia="cs-CZ"/>
              </w:rPr>
              <w:t>.</w:t>
            </w:r>
            <w:r w:rsidRPr="005153A3">
              <w:rPr>
                <w:rFonts w:ascii="Arial" w:eastAsia="Times New Roman" w:hAnsi="Arial" w:cs="Arial"/>
                <w:b/>
                <w:bCs/>
                <w:color w:val="000000"/>
                <w:sz w:val="18"/>
                <w:szCs w:val="18"/>
                <w:lang w:eastAsia="cs-CZ"/>
              </w:rPr>
              <w:t>7</w:t>
            </w:r>
          </w:p>
        </w:tc>
        <w:tc>
          <w:tcPr>
            <w:tcW w:w="851" w:type="dxa"/>
            <w:tcBorders>
              <w:top w:val="nil"/>
              <w:left w:val="nil"/>
              <w:bottom w:val="single" w:sz="4" w:space="0" w:color="auto"/>
              <w:right w:val="single" w:sz="4" w:space="0" w:color="auto"/>
            </w:tcBorders>
            <w:shd w:val="clear" w:color="auto" w:fill="auto"/>
            <w:noWrap/>
            <w:vAlign w:val="center"/>
            <w:hideMark/>
          </w:tcPr>
          <w:p w14:paraId="04306DF0" w14:textId="29B2A414" w:rsidR="00B1598C" w:rsidRPr="005153A3" w:rsidRDefault="00B1598C" w:rsidP="00B1598C">
            <w:pPr>
              <w:spacing w:after="0" w:line="240" w:lineRule="auto"/>
              <w:jc w:val="center"/>
              <w:rPr>
                <w:rFonts w:ascii="Arial" w:eastAsia="Times New Roman" w:hAnsi="Arial" w:cs="Arial"/>
                <w:color w:val="000000"/>
                <w:sz w:val="18"/>
                <w:szCs w:val="18"/>
                <w:lang w:eastAsia="cs-CZ"/>
              </w:rPr>
            </w:pPr>
            <w:r w:rsidRPr="005153A3">
              <w:rPr>
                <w:rFonts w:ascii="Arial" w:eastAsia="Times New Roman" w:hAnsi="Arial" w:cs="Arial"/>
                <w:color w:val="000000"/>
                <w:sz w:val="18"/>
                <w:szCs w:val="18"/>
                <w:lang w:eastAsia="cs-CZ"/>
              </w:rPr>
              <w:t>5</w:t>
            </w:r>
          </w:p>
        </w:tc>
      </w:tr>
      <w:bookmarkEnd w:id="22"/>
    </w:tbl>
    <w:p w14:paraId="1943ED79" w14:textId="77777777" w:rsidR="009602DF" w:rsidRPr="00401DB9" w:rsidRDefault="009602DF" w:rsidP="003439CC">
      <w:pPr>
        <w:rPr>
          <w:lang w:val="en-GB" w:eastAsia="cs-CZ"/>
        </w:rPr>
      </w:pPr>
    </w:p>
    <w:p w14:paraId="4372C35F" w14:textId="7F09A983" w:rsidR="001C5CA9" w:rsidRPr="00401DB9" w:rsidRDefault="004A596F" w:rsidP="00120F41">
      <w:pPr>
        <w:pStyle w:val="TCBNadpis4"/>
        <w:rPr>
          <w:lang w:val="en-GB"/>
        </w:rPr>
      </w:pPr>
      <w:bookmarkStart w:id="23" w:name="_Toc157428765"/>
      <w:r w:rsidRPr="00401DB9">
        <w:rPr>
          <w:lang w:val="en-GB"/>
        </w:rPr>
        <w:t>Trace elements in wood chips</w:t>
      </w:r>
      <w:bookmarkEnd w:id="23"/>
      <w:r w:rsidR="00D5258D" w:rsidRPr="00401DB9">
        <w:rPr>
          <w:lang w:val="en-GB"/>
        </w:rPr>
        <w:t xml:space="preserve"> </w:t>
      </w:r>
    </w:p>
    <w:p w14:paraId="6C8B1FC6" w14:textId="77777777" w:rsidR="004A596F" w:rsidRPr="00401DB9" w:rsidRDefault="004A596F" w:rsidP="001F2CFB">
      <w:pPr>
        <w:pStyle w:val="TCBNormalni"/>
        <w:rPr>
          <w:rFonts w:ascii="Arial" w:hAnsi="Arial" w:cs="Arial"/>
          <w:lang w:val="en-GB" w:eastAsia="cs-CZ"/>
        </w:rPr>
      </w:pPr>
      <w:r w:rsidRPr="00401DB9">
        <w:rPr>
          <w:rFonts w:ascii="Arial" w:hAnsi="Arial" w:cs="Arial"/>
          <w:lang w:val="en-GB" w:eastAsia="cs-CZ"/>
        </w:rPr>
        <w:t xml:space="preserve">The content of trace elements in wood chips will depend on the nature of a supply and a source of the wood material. </w:t>
      </w:r>
    </w:p>
    <w:p w14:paraId="361DA48A" w14:textId="6D3D6987" w:rsidR="001F2CFB" w:rsidRPr="00401DB9" w:rsidRDefault="004A596F" w:rsidP="001F2CFB">
      <w:pPr>
        <w:pStyle w:val="TCBNormalni"/>
        <w:rPr>
          <w:rFonts w:ascii="Arial" w:hAnsi="Arial" w:cs="Arial"/>
          <w:lang w:val="en-GB" w:eastAsia="cs-CZ"/>
        </w:rPr>
      </w:pPr>
      <w:r w:rsidRPr="00401DB9">
        <w:rPr>
          <w:rFonts w:ascii="Arial" w:hAnsi="Arial" w:cs="Arial"/>
          <w:lang w:val="en-GB" w:eastAsia="cs-CZ"/>
        </w:rPr>
        <w:t xml:space="preserve">The content of trace elements in wood chips is not guaranteed by the CLIENT. </w:t>
      </w:r>
      <w:r w:rsidR="00C80EE9" w:rsidRPr="00401DB9" w:rsidDel="00C80EE9">
        <w:rPr>
          <w:rFonts w:ascii="Arial" w:hAnsi="Arial" w:cs="Arial"/>
          <w:lang w:val="en-GB" w:eastAsia="cs-CZ"/>
        </w:rPr>
        <w:t xml:space="preserve"> </w:t>
      </w:r>
    </w:p>
    <w:p w14:paraId="2C76291D" w14:textId="77777777" w:rsidR="001F2CFB" w:rsidRPr="00401DB9" w:rsidRDefault="001F2CFB" w:rsidP="001F2CFB">
      <w:pPr>
        <w:pStyle w:val="TCBNormalni"/>
        <w:rPr>
          <w:rFonts w:ascii="Arial" w:hAnsi="Arial" w:cs="Arial"/>
          <w:b/>
          <w:bCs/>
          <w:lang w:val="en-GB" w:eastAsia="cs-CZ"/>
        </w:rPr>
      </w:pPr>
    </w:p>
    <w:p w14:paraId="447C7D0A" w14:textId="29A61790" w:rsidR="00D5258D" w:rsidRPr="00401DB9" w:rsidRDefault="004A596F" w:rsidP="00C1679D">
      <w:pPr>
        <w:pStyle w:val="TCBNadpis4"/>
        <w:rPr>
          <w:lang w:val="en-GB"/>
        </w:rPr>
      </w:pPr>
      <w:bookmarkStart w:id="24" w:name="_Toc157428766"/>
      <w:r w:rsidRPr="00401DB9">
        <w:rPr>
          <w:lang w:val="en-GB"/>
        </w:rPr>
        <w:t xml:space="preserve">Guaranteed granulometry of incoming wood chips to the </w:t>
      </w:r>
      <w:r w:rsidR="00401DB9">
        <w:rPr>
          <w:lang w:val="en-GB"/>
        </w:rPr>
        <w:t xml:space="preserve">UNIT </w:t>
      </w:r>
      <w:r w:rsidRPr="00401DB9">
        <w:rPr>
          <w:lang w:val="en-GB"/>
        </w:rPr>
        <w:t>OB2</w:t>
      </w:r>
      <w:bookmarkEnd w:id="24"/>
      <w:r w:rsidRPr="00401DB9">
        <w:rPr>
          <w:lang w:val="en-GB"/>
        </w:rPr>
        <w:t xml:space="preserve"> </w:t>
      </w:r>
    </w:p>
    <w:p w14:paraId="51CBBB40" w14:textId="4E8A533A" w:rsidR="00F96C7B" w:rsidRPr="00401DB9" w:rsidRDefault="004A596F" w:rsidP="00F96C7B">
      <w:pPr>
        <w:pStyle w:val="Bezmezer"/>
      </w:pPr>
      <w:r w:rsidRPr="00401DB9">
        <w:rPr>
          <w:rFonts w:ascii="Arial" w:hAnsi="Arial" w:cs="Arial"/>
          <w:sz w:val="20"/>
          <w:szCs w:val="20"/>
        </w:rPr>
        <w:t xml:space="preserve">Chips particles meet the following size limits and their relative </w:t>
      </w:r>
      <w:r w:rsidR="00AD3CDC" w:rsidRPr="00401DB9">
        <w:rPr>
          <w:rFonts w:ascii="Arial" w:hAnsi="Arial" w:cs="Arial"/>
          <w:sz w:val="20"/>
          <w:szCs w:val="20"/>
          <w:lang w:eastAsia="cs-CZ"/>
        </w:rPr>
        <w:t>fractions</w:t>
      </w:r>
      <w:r w:rsidRPr="00401DB9">
        <w:rPr>
          <w:rFonts w:ascii="Arial" w:hAnsi="Arial" w:cs="Arial"/>
          <w:sz w:val="20"/>
          <w:szCs w:val="20"/>
        </w:rPr>
        <w:t>:</w:t>
      </w:r>
    </w:p>
    <w:tbl>
      <w:tblPr>
        <w:tblStyle w:val="Mkatabulky"/>
        <w:tblpPr w:leftFromText="141" w:rightFromText="141" w:vertAnchor="text" w:horzAnchor="margin" w:tblpXSpec="center" w:tblpY="67"/>
        <w:tblW w:w="8784" w:type="dxa"/>
        <w:tblLook w:val="04A0" w:firstRow="1" w:lastRow="0" w:firstColumn="1" w:lastColumn="0" w:noHBand="0" w:noVBand="1"/>
      </w:tblPr>
      <w:tblGrid>
        <w:gridCol w:w="6053"/>
        <w:gridCol w:w="755"/>
        <w:gridCol w:w="1976"/>
      </w:tblGrid>
      <w:tr w:rsidR="00105837" w:rsidRPr="00401DB9" w14:paraId="2DCAC30B" w14:textId="77777777" w:rsidTr="00921D9B">
        <w:trPr>
          <w:trHeight w:val="289"/>
        </w:trPr>
        <w:tc>
          <w:tcPr>
            <w:tcW w:w="6053" w:type="dxa"/>
            <w:vAlign w:val="center"/>
          </w:tcPr>
          <w:p w14:paraId="41CF0809" w14:textId="56562346" w:rsidR="00105837" w:rsidRPr="00401DB9" w:rsidRDefault="00105837" w:rsidP="00921D9B">
            <w:pPr>
              <w:rPr>
                <w:rFonts w:ascii="Arial" w:hAnsi="Arial" w:cs="Arial"/>
                <w:b/>
                <w:bCs/>
                <w:sz w:val="20"/>
                <w:szCs w:val="20"/>
                <w:lang w:val="en-GB"/>
              </w:rPr>
            </w:pPr>
            <w:r w:rsidRPr="00401DB9">
              <w:rPr>
                <w:rFonts w:ascii="Arial" w:hAnsi="Arial" w:cs="Arial"/>
                <w:b/>
                <w:bCs/>
                <w:sz w:val="20"/>
                <w:szCs w:val="20"/>
                <w:lang w:val="en-GB"/>
              </w:rPr>
              <w:t>Paramet</w:t>
            </w:r>
            <w:r w:rsidR="004A596F" w:rsidRPr="00401DB9">
              <w:rPr>
                <w:rFonts w:ascii="Arial" w:hAnsi="Arial" w:cs="Arial"/>
                <w:b/>
                <w:bCs/>
                <w:sz w:val="20"/>
                <w:szCs w:val="20"/>
                <w:lang w:val="en-GB"/>
              </w:rPr>
              <w:t>e</w:t>
            </w:r>
            <w:r w:rsidRPr="00401DB9">
              <w:rPr>
                <w:rFonts w:ascii="Arial" w:hAnsi="Arial" w:cs="Arial"/>
                <w:b/>
                <w:bCs/>
                <w:sz w:val="20"/>
                <w:szCs w:val="20"/>
                <w:lang w:val="en-GB"/>
              </w:rPr>
              <w:t>r</w:t>
            </w:r>
          </w:p>
        </w:tc>
        <w:tc>
          <w:tcPr>
            <w:tcW w:w="755" w:type="dxa"/>
            <w:vAlign w:val="center"/>
          </w:tcPr>
          <w:p w14:paraId="3E7414D1" w14:textId="1A136576" w:rsidR="00105837" w:rsidRPr="00401DB9" w:rsidRDefault="004A596F" w:rsidP="00921D9B">
            <w:pPr>
              <w:rPr>
                <w:rFonts w:ascii="Arial" w:hAnsi="Arial" w:cs="Arial"/>
                <w:b/>
                <w:bCs/>
                <w:sz w:val="20"/>
                <w:szCs w:val="20"/>
                <w:lang w:val="en-GB"/>
              </w:rPr>
            </w:pPr>
            <w:r w:rsidRPr="00401DB9">
              <w:rPr>
                <w:rFonts w:ascii="Arial" w:hAnsi="Arial" w:cs="Arial"/>
                <w:b/>
                <w:bCs/>
                <w:sz w:val="20"/>
                <w:szCs w:val="20"/>
                <w:lang w:val="en-GB"/>
              </w:rPr>
              <w:t>Unit</w:t>
            </w:r>
          </w:p>
        </w:tc>
        <w:tc>
          <w:tcPr>
            <w:tcW w:w="1976" w:type="dxa"/>
            <w:vAlign w:val="center"/>
          </w:tcPr>
          <w:p w14:paraId="064F5DB6" w14:textId="70A7B278" w:rsidR="00105837" w:rsidRPr="00401DB9" w:rsidRDefault="004A596F" w:rsidP="00921D9B">
            <w:pPr>
              <w:rPr>
                <w:rFonts w:ascii="Arial" w:hAnsi="Arial" w:cs="Arial"/>
                <w:b/>
                <w:bCs/>
                <w:sz w:val="20"/>
                <w:szCs w:val="20"/>
                <w:lang w:val="en-GB"/>
              </w:rPr>
            </w:pPr>
            <w:r w:rsidRPr="00401DB9">
              <w:rPr>
                <w:rFonts w:ascii="Arial" w:hAnsi="Arial" w:cs="Arial"/>
                <w:b/>
                <w:bCs/>
                <w:sz w:val="20"/>
                <w:szCs w:val="20"/>
                <w:lang w:val="en-GB"/>
              </w:rPr>
              <w:t>Value</w:t>
            </w:r>
          </w:p>
        </w:tc>
      </w:tr>
      <w:tr w:rsidR="00105837" w:rsidRPr="00401DB9" w14:paraId="1DED6102" w14:textId="77777777" w:rsidTr="00921D9B">
        <w:trPr>
          <w:trHeight w:val="289"/>
        </w:trPr>
        <w:tc>
          <w:tcPr>
            <w:tcW w:w="6053" w:type="dxa"/>
            <w:vAlign w:val="center"/>
          </w:tcPr>
          <w:p w14:paraId="56A9521D" w14:textId="5DD4BC3D" w:rsidR="00105837" w:rsidRPr="00401DB9" w:rsidRDefault="0073353A" w:rsidP="00921D9B">
            <w:pPr>
              <w:rPr>
                <w:rFonts w:ascii="Arial" w:hAnsi="Arial" w:cs="Arial"/>
                <w:sz w:val="20"/>
                <w:szCs w:val="20"/>
                <w:lang w:val="en-GB"/>
              </w:rPr>
            </w:pPr>
            <w:r w:rsidRPr="00401DB9">
              <w:rPr>
                <w:rFonts w:ascii="Arial" w:hAnsi="Arial" w:cs="Arial"/>
                <w:sz w:val="20"/>
                <w:szCs w:val="20"/>
                <w:lang w:val="en-GB"/>
              </w:rPr>
              <w:t>Particles smaller than 63 mm or equal to 63 mm in one direction</w:t>
            </w:r>
            <w:r w:rsidR="00105837" w:rsidRPr="00401DB9">
              <w:rPr>
                <w:rFonts w:ascii="Arial" w:hAnsi="Arial" w:cs="Arial"/>
                <w:sz w:val="20"/>
                <w:szCs w:val="20"/>
                <w:lang w:val="en-GB"/>
              </w:rPr>
              <w:t xml:space="preserve"> </w:t>
            </w:r>
          </w:p>
        </w:tc>
        <w:tc>
          <w:tcPr>
            <w:tcW w:w="755" w:type="dxa"/>
            <w:vAlign w:val="center"/>
          </w:tcPr>
          <w:p w14:paraId="38C00990" w14:textId="77777777" w:rsidR="00105837" w:rsidRPr="00401DB9" w:rsidRDefault="00105837" w:rsidP="00921D9B">
            <w:pPr>
              <w:jc w:val="center"/>
              <w:rPr>
                <w:rFonts w:ascii="Arial" w:hAnsi="Arial" w:cs="Arial"/>
                <w:sz w:val="20"/>
                <w:szCs w:val="20"/>
                <w:lang w:val="en-GB"/>
              </w:rPr>
            </w:pPr>
            <w:r w:rsidRPr="00401DB9">
              <w:rPr>
                <w:rFonts w:ascii="Arial" w:hAnsi="Arial" w:cs="Arial"/>
                <w:sz w:val="20"/>
                <w:szCs w:val="20"/>
                <w:lang w:val="en-GB"/>
              </w:rPr>
              <w:t>%</w:t>
            </w:r>
          </w:p>
        </w:tc>
        <w:tc>
          <w:tcPr>
            <w:tcW w:w="1976" w:type="dxa"/>
            <w:vAlign w:val="center"/>
          </w:tcPr>
          <w:p w14:paraId="3A3BA9C9" w14:textId="77777777" w:rsidR="00105837" w:rsidRPr="00401DB9" w:rsidRDefault="00105837" w:rsidP="00921D9B">
            <w:pPr>
              <w:jc w:val="center"/>
              <w:rPr>
                <w:rFonts w:ascii="Arial" w:hAnsi="Arial" w:cs="Arial"/>
                <w:sz w:val="20"/>
                <w:szCs w:val="20"/>
                <w:lang w:val="en-GB"/>
              </w:rPr>
            </w:pPr>
            <w:r w:rsidRPr="00401DB9">
              <w:rPr>
                <w:rFonts w:ascii="Arial" w:hAnsi="Arial" w:cs="Arial"/>
                <w:sz w:val="20"/>
                <w:szCs w:val="20"/>
                <w:lang w:val="en-GB"/>
              </w:rPr>
              <w:t>90</w:t>
            </w:r>
          </w:p>
        </w:tc>
      </w:tr>
      <w:tr w:rsidR="00105837" w:rsidRPr="00401DB9" w14:paraId="6B5E237C" w14:textId="77777777" w:rsidTr="00921D9B">
        <w:trPr>
          <w:trHeight w:val="289"/>
        </w:trPr>
        <w:tc>
          <w:tcPr>
            <w:tcW w:w="6053" w:type="dxa"/>
            <w:vAlign w:val="center"/>
          </w:tcPr>
          <w:p w14:paraId="7E300A03" w14:textId="353E2BEA" w:rsidR="00105837" w:rsidRPr="00401DB9" w:rsidRDefault="0073353A" w:rsidP="0073353A">
            <w:pPr>
              <w:rPr>
                <w:rFonts w:ascii="Arial" w:hAnsi="Arial" w:cs="Arial"/>
                <w:sz w:val="20"/>
                <w:szCs w:val="20"/>
                <w:lang w:val="en-GB"/>
              </w:rPr>
            </w:pPr>
            <w:r w:rsidRPr="00401DB9">
              <w:rPr>
                <w:rFonts w:ascii="Arial" w:hAnsi="Arial" w:cs="Arial"/>
                <w:sz w:val="20"/>
                <w:szCs w:val="20"/>
                <w:lang w:val="en-GB"/>
              </w:rPr>
              <w:t>The largest particle can have dimensions of no more than 100x40x35 mm (height/ width/ depth)</w:t>
            </w:r>
          </w:p>
        </w:tc>
        <w:tc>
          <w:tcPr>
            <w:tcW w:w="755" w:type="dxa"/>
            <w:vAlign w:val="center"/>
          </w:tcPr>
          <w:p w14:paraId="13FD196B" w14:textId="77777777" w:rsidR="00105837" w:rsidRPr="00401DB9" w:rsidRDefault="00105837" w:rsidP="00921D9B">
            <w:pPr>
              <w:jc w:val="center"/>
              <w:rPr>
                <w:rFonts w:ascii="Arial" w:hAnsi="Arial" w:cs="Arial"/>
                <w:sz w:val="20"/>
                <w:szCs w:val="20"/>
                <w:lang w:val="en-GB"/>
              </w:rPr>
            </w:pPr>
            <w:r w:rsidRPr="00401DB9">
              <w:rPr>
                <w:rFonts w:ascii="Arial" w:hAnsi="Arial" w:cs="Arial"/>
                <w:sz w:val="20"/>
                <w:szCs w:val="20"/>
                <w:lang w:val="en-GB"/>
              </w:rPr>
              <w:t>%</w:t>
            </w:r>
          </w:p>
        </w:tc>
        <w:tc>
          <w:tcPr>
            <w:tcW w:w="1976" w:type="dxa"/>
            <w:vAlign w:val="center"/>
          </w:tcPr>
          <w:p w14:paraId="6FC4C8F4" w14:textId="77777777" w:rsidR="00105837" w:rsidRPr="00401DB9" w:rsidRDefault="00105837" w:rsidP="00921D9B">
            <w:pPr>
              <w:jc w:val="center"/>
              <w:rPr>
                <w:rFonts w:ascii="Arial" w:hAnsi="Arial" w:cs="Arial"/>
                <w:sz w:val="20"/>
                <w:szCs w:val="20"/>
                <w:lang w:val="en-GB"/>
              </w:rPr>
            </w:pPr>
            <w:r w:rsidRPr="00401DB9">
              <w:rPr>
                <w:rFonts w:ascii="Arial" w:hAnsi="Arial" w:cs="Arial"/>
                <w:sz w:val="20"/>
                <w:szCs w:val="20"/>
                <w:lang w:val="en-GB"/>
              </w:rPr>
              <w:t>10</w:t>
            </w:r>
          </w:p>
        </w:tc>
      </w:tr>
      <w:tr w:rsidR="00105837" w:rsidRPr="00401DB9" w14:paraId="6FC18680" w14:textId="77777777" w:rsidTr="00921D9B">
        <w:trPr>
          <w:trHeight w:val="289"/>
        </w:trPr>
        <w:tc>
          <w:tcPr>
            <w:tcW w:w="6053" w:type="dxa"/>
            <w:vAlign w:val="center"/>
          </w:tcPr>
          <w:p w14:paraId="360F81AF" w14:textId="38EE07E1" w:rsidR="00105837" w:rsidRPr="00401DB9" w:rsidRDefault="0073353A" w:rsidP="00921D9B">
            <w:pPr>
              <w:rPr>
                <w:rFonts w:ascii="Arial" w:hAnsi="Arial" w:cs="Arial"/>
                <w:sz w:val="20"/>
                <w:szCs w:val="20"/>
                <w:lang w:val="en-GB"/>
              </w:rPr>
            </w:pPr>
            <w:r w:rsidRPr="00401DB9">
              <w:rPr>
                <w:rFonts w:ascii="Arial" w:hAnsi="Arial" w:cs="Arial"/>
                <w:sz w:val="20"/>
                <w:szCs w:val="20"/>
                <w:lang w:val="en-GB"/>
              </w:rPr>
              <w:t xml:space="preserve">Particles smaller than </w:t>
            </w:r>
            <w:r w:rsidR="00105837" w:rsidRPr="00401DB9">
              <w:rPr>
                <w:rFonts w:ascii="Arial" w:hAnsi="Arial" w:cs="Arial"/>
                <w:sz w:val="20"/>
                <w:szCs w:val="20"/>
                <w:lang w:val="en-GB"/>
              </w:rPr>
              <w:t>3</w:t>
            </w:r>
            <w:r w:rsidRPr="00401DB9">
              <w:rPr>
                <w:rFonts w:ascii="Arial" w:hAnsi="Arial" w:cs="Arial"/>
                <w:sz w:val="20"/>
                <w:szCs w:val="20"/>
                <w:lang w:val="en-GB"/>
              </w:rPr>
              <w:t>.</w:t>
            </w:r>
            <w:r w:rsidR="00105837" w:rsidRPr="00401DB9">
              <w:rPr>
                <w:rFonts w:ascii="Arial" w:hAnsi="Arial" w:cs="Arial"/>
                <w:sz w:val="20"/>
                <w:szCs w:val="20"/>
                <w:lang w:val="en-GB"/>
              </w:rPr>
              <w:t xml:space="preserve">15 mm </w:t>
            </w:r>
            <w:r w:rsidRPr="00401DB9">
              <w:rPr>
                <w:rFonts w:ascii="Arial" w:hAnsi="Arial" w:cs="Arial"/>
                <w:sz w:val="20"/>
                <w:szCs w:val="20"/>
                <w:lang w:val="en-GB"/>
              </w:rPr>
              <w:t>in one direction</w:t>
            </w:r>
          </w:p>
        </w:tc>
        <w:tc>
          <w:tcPr>
            <w:tcW w:w="755" w:type="dxa"/>
            <w:vAlign w:val="center"/>
          </w:tcPr>
          <w:p w14:paraId="0BEEE52D" w14:textId="77777777" w:rsidR="00105837" w:rsidRPr="00401DB9" w:rsidRDefault="00105837" w:rsidP="00921D9B">
            <w:pPr>
              <w:jc w:val="center"/>
              <w:rPr>
                <w:rFonts w:ascii="Arial" w:hAnsi="Arial" w:cs="Arial"/>
                <w:sz w:val="20"/>
                <w:szCs w:val="20"/>
                <w:lang w:val="en-GB"/>
              </w:rPr>
            </w:pPr>
            <w:r w:rsidRPr="00401DB9">
              <w:rPr>
                <w:rFonts w:ascii="Arial" w:hAnsi="Arial" w:cs="Arial"/>
                <w:sz w:val="20"/>
                <w:szCs w:val="20"/>
                <w:lang w:val="en-GB"/>
              </w:rPr>
              <w:t>%</w:t>
            </w:r>
          </w:p>
        </w:tc>
        <w:tc>
          <w:tcPr>
            <w:tcW w:w="1976" w:type="dxa"/>
            <w:vAlign w:val="center"/>
          </w:tcPr>
          <w:p w14:paraId="66DAB794" w14:textId="77777777" w:rsidR="00105837" w:rsidRPr="00401DB9" w:rsidRDefault="00105837" w:rsidP="00921D9B">
            <w:pPr>
              <w:jc w:val="center"/>
              <w:rPr>
                <w:rFonts w:ascii="Arial" w:hAnsi="Arial" w:cs="Arial"/>
                <w:sz w:val="20"/>
                <w:szCs w:val="20"/>
                <w:lang w:val="en-GB"/>
              </w:rPr>
            </w:pPr>
            <w:r w:rsidRPr="00401DB9">
              <w:rPr>
                <w:rFonts w:ascii="Arial" w:hAnsi="Arial" w:cs="Arial"/>
                <w:sz w:val="20"/>
                <w:szCs w:val="20"/>
                <w:lang w:val="en-GB"/>
              </w:rPr>
              <w:t>10</w:t>
            </w:r>
          </w:p>
        </w:tc>
      </w:tr>
      <w:tr w:rsidR="00105837" w:rsidRPr="00401DB9" w14:paraId="16F7BF15" w14:textId="77777777" w:rsidTr="00921D9B">
        <w:trPr>
          <w:trHeight w:val="289"/>
        </w:trPr>
        <w:tc>
          <w:tcPr>
            <w:tcW w:w="6053" w:type="dxa"/>
            <w:vAlign w:val="center"/>
          </w:tcPr>
          <w:p w14:paraId="6E51BF41" w14:textId="4E504099" w:rsidR="00105837" w:rsidRPr="00401DB9" w:rsidRDefault="0073353A" w:rsidP="00921D9B">
            <w:pPr>
              <w:rPr>
                <w:rFonts w:ascii="Arial" w:hAnsi="Arial" w:cs="Arial"/>
                <w:sz w:val="20"/>
                <w:szCs w:val="20"/>
                <w:lang w:val="en-GB"/>
              </w:rPr>
            </w:pPr>
            <w:r w:rsidRPr="00401DB9">
              <w:rPr>
                <w:rFonts w:ascii="Arial" w:hAnsi="Arial" w:cs="Arial"/>
                <w:sz w:val="20"/>
                <w:szCs w:val="20"/>
                <w:lang w:val="en-GB"/>
              </w:rPr>
              <w:t xml:space="preserve">Particles smaller than </w:t>
            </w:r>
            <w:r w:rsidR="00105837" w:rsidRPr="00401DB9">
              <w:rPr>
                <w:rFonts w:ascii="Arial" w:hAnsi="Arial" w:cs="Arial"/>
                <w:sz w:val="20"/>
                <w:szCs w:val="20"/>
                <w:lang w:val="en-GB"/>
              </w:rPr>
              <w:t>5</w:t>
            </w:r>
            <w:r w:rsidRPr="00401DB9">
              <w:rPr>
                <w:rFonts w:ascii="Arial" w:hAnsi="Arial" w:cs="Arial"/>
                <w:sz w:val="20"/>
                <w:szCs w:val="20"/>
                <w:lang w:val="en-GB"/>
              </w:rPr>
              <w:t>.</w:t>
            </w:r>
            <w:r w:rsidR="00105837" w:rsidRPr="00401DB9">
              <w:rPr>
                <w:rFonts w:ascii="Arial" w:hAnsi="Arial" w:cs="Arial"/>
                <w:sz w:val="20"/>
                <w:szCs w:val="20"/>
                <w:lang w:val="en-GB"/>
              </w:rPr>
              <w:t xml:space="preserve">6 mm </w:t>
            </w:r>
            <w:r w:rsidRPr="00401DB9">
              <w:rPr>
                <w:rFonts w:ascii="Arial" w:hAnsi="Arial" w:cs="Arial"/>
                <w:sz w:val="20"/>
                <w:szCs w:val="20"/>
                <w:lang w:val="en-GB"/>
              </w:rPr>
              <w:t>in one direction</w:t>
            </w:r>
          </w:p>
        </w:tc>
        <w:tc>
          <w:tcPr>
            <w:tcW w:w="755" w:type="dxa"/>
            <w:vAlign w:val="center"/>
          </w:tcPr>
          <w:p w14:paraId="51230A09" w14:textId="77777777" w:rsidR="00105837" w:rsidRPr="00401DB9" w:rsidRDefault="00105837" w:rsidP="00921D9B">
            <w:pPr>
              <w:jc w:val="center"/>
              <w:rPr>
                <w:rFonts w:ascii="Arial" w:hAnsi="Arial" w:cs="Arial"/>
                <w:sz w:val="20"/>
                <w:szCs w:val="20"/>
                <w:lang w:val="en-GB"/>
              </w:rPr>
            </w:pPr>
            <w:r w:rsidRPr="00401DB9">
              <w:rPr>
                <w:rFonts w:ascii="Arial" w:hAnsi="Arial" w:cs="Arial"/>
                <w:sz w:val="20"/>
                <w:szCs w:val="20"/>
                <w:lang w:val="en-GB"/>
              </w:rPr>
              <w:t>%</w:t>
            </w:r>
          </w:p>
        </w:tc>
        <w:tc>
          <w:tcPr>
            <w:tcW w:w="1976" w:type="dxa"/>
            <w:vAlign w:val="center"/>
          </w:tcPr>
          <w:p w14:paraId="4844EAFD" w14:textId="77777777" w:rsidR="00105837" w:rsidRPr="00401DB9" w:rsidRDefault="00105837" w:rsidP="00921D9B">
            <w:pPr>
              <w:jc w:val="center"/>
              <w:rPr>
                <w:rFonts w:ascii="Arial" w:hAnsi="Arial" w:cs="Arial"/>
                <w:sz w:val="20"/>
                <w:szCs w:val="20"/>
                <w:lang w:val="en-GB"/>
              </w:rPr>
            </w:pPr>
            <w:r w:rsidRPr="00401DB9">
              <w:rPr>
                <w:rFonts w:ascii="Arial" w:hAnsi="Arial" w:cs="Arial"/>
                <w:sz w:val="20"/>
                <w:szCs w:val="20"/>
                <w:lang w:val="en-GB"/>
              </w:rPr>
              <w:t>30</w:t>
            </w:r>
          </w:p>
        </w:tc>
      </w:tr>
      <w:tr w:rsidR="00105837" w:rsidRPr="00401DB9" w14:paraId="12E9C516" w14:textId="77777777" w:rsidTr="00921D9B">
        <w:trPr>
          <w:trHeight w:val="289"/>
        </w:trPr>
        <w:tc>
          <w:tcPr>
            <w:tcW w:w="6053" w:type="dxa"/>
            <w:vAlign w:val="center"/>
          </w:tcPr>
          <w:p w14:paraId="69482824" w14:textId="77777777" w:rsidR="0073353A" w:rsidRPr="00401DB9" w:rsidRDefault="0073353A" w:rsidP="0073353A">
            <w:pPr>
              <w:rPr>
                <w:rFonts w:ascii="Arial" w:hAnsi="Arial" w:cs="Arial"/>
                <w:sz w:val="20"/>
                <w:szCs w:val="20"/>
                <w:lang w:val="en-GB"/>
              </w:rPr>
            </w:pPr>
            <w:r w:rsidRPr="00401DB9">
              <w:rPr>
                <w:rFonts w:ascii="Arial" w:hAnsi="Arial" w:cs="Arial"/>
                <w:sz w:val="20"/>
                <w:szCs w:val="20"/>
                <w:lang w:val="en-GB"/>
              </w:rPr>
              <w:t>Content of soil, clay, sand, etc.</w:t>
            </w:r>
          </w:p>
          <w:p w14:paraId="3F22C05B" w14:textId="5CF2CD41" w:rsidR="00105837" w:rsidRPr="00401DB9" w:rsidRDefault="0073353A" w:rsidP="0073353A">
            <w:pPr>
              <w:rPr>
                <w:rFonts w:ascii="Arial" w:hAnsi="Arial" w:cs="Arial"/>
                <w:sz w:val="20"/>
                <w:szCs w:val="20"/>
                <w:lang w:val="en-GB"/>
              </w:rPr>
            </w:pPr>
            <w:r w:rsidRPr="00401DB9">
              <w:rPr>
                <w:rFonts w:ascii="Arial" w:hAnsi="Arial" w:cs="Arial"/>
                <w:sz w:val="20"/>
                <w:szCs w:val="20"/>
                <w:lang w:val="en-GB"/>
              </w:rPr>
              <w:t>(max. 30 pieces of stones (</w:t>
            </w:r>
            <w:proofErr w:type="gramStart"/>
            <w:r w:rsidRPr="00401DB9">
              <w:rPr>
                <w:rFonts w:ascii="Arial" w:hAnsi="Arial" w:cs="Arial"/>
                <w:sz w:val="20"/>
                <w:szCs w:val="20"/>
                <w:lang w:val="en-GB"/>
              </w:rPr>
              <w:t>e.g.</w:t>
            </w:r>
            <w:proofErr w:type="gramEnd"/>
            <w:r w:rsidRPr="00401DB9">
              <w:rPr>
                <w:rFonts w:ascii="Arial" w:hAnsi="Arial" w:cs="Arial"/>
                <w:sz w:val="20"/>
                <w:szCs w:val="20"/>
                <w:lang w:val="en-GB"/>
              </w:rPr>
              <w:t xml:space="preserve"> gravel) the size of a cube with an edge of max. 5 cm </w:t>
            </w:r>
          </w:p>
        </w:tc>
        <w:tc>
          <w:tcPr>
            <w:tcW w:w="755" w:type="dxa"/>
            <w:vAlign w:val="center"/>
          </w:tcPr>
          <w:p w14:paraId="333A364E" w14:textId="77777777" w:rsidR="00105837" w:rsidRPr="00401DB9" w:rsidRDefault="00105837" w:rsidP="00921D9B">
            <w:pPr>
              <w:jc w:val="center"/>
              <w:rPr>
                <w:rFonts w:ascii="Arial" w:hAnsi="Arial" w:cs="Arial"/>
                <w:sz w:val="20"/>
                <w:szCs w:val="20"/>
                <w:lang w:val="en-GB"/>
              </w:rPr>
            </w:pPr>
            <w:r w:rsidRPr="00401DB9">
              <w:rPr>
                <w:rFonts w:ascii="Arial" w:hAnsi="Arial" w:cs="Arial"/>
                <w:sz w:val="20"/>
                <w:szCs w:val="20"/>
                <w:lang w:val="en-GB"/>
              </w:rPr>
              <w:t>%</w:t>
            </w:r>
          </w:p>
        </w:tc>
        <w:tc>
          <w:tcPr>
            <w:tcW w:w="1976" w:type="dxa"/>
            <w:vAlign w:val="center"/>
          </w:tcPr>
          <w:p w14:paraId="5B42209B" w14:textId="77777777" w:rsidR="00105837" w:rsidRPr="00401DB9" w:rsidRDefault="00105837" w:rsidP="00921D9B">
            <w:pPr>
              <w:jc w:val="center"/>
              <w:rPr>
                <w:rFonts w:ascii="Arial" w:hAnsi="Arial" w:cs="Arial"/>
                <w:sz w:val="20"/>
                <w:szCs w:val="20"/>
                <w:lang w:val="en-GB"/>
              </w:rPr>
            </w:pPr>
            <w:r w:rsidRPr="00401DB9">
              <w:rPr>
                <w:rFonts w:ascii="Arial" w:hAnsi="Arial" w:cs="Arial"/>
                <w:sz w:val="20"/>
                <w:szCs w:val="20"/>
                <w:lang w:val="en-GB"/>
              </w:rPr>
              <w:t>2</w:t>
            </w:r>
          </w:p>
        </w:tc>
      </w:tr>
      <w:tr w:rsidR="00105837" w:rsidRPr="00401DB9" w14:paraId="39D68800" w14:textId="77777777" w:rsidTr="00921D9B">
        <w:trPr>
          <w:trHeight w:val="289"/>
        </w:trPr>
        <w:tc>
          <w:tcPr>
            <w:tcW w:w="8784" w:type="dxa"/>
            <w:gridSpan w:val="3"/>
            <w:vAlign w:val="center"/>
          </w:tcPr>
          <w:p w14:paraId="2D3A8A40" w14:textId="250036DC" w:rsidR="00105837" w:rsidRPr="00401DB9" w:rsidRDefault="00327C83" w:rsidP="00921D9B">
            <w:pPr>
              <w:rPr>
                <w:rFonts w:ascii="Arial" w:hAnsi="Arial" w:cs="Arial"/>
                <w:sz w:val="20"/>
                <w:szCs w:val="20"/>
                <w:lang w:val="en-GB"/>
              </w:rPr>
            </w:pPr>
            <w:r w:rsidRPr="00401DB9">
              <w:rPr>
                <w:rFonts w:ascii="Arial" w:hAnsi="Arial" w:cs="Arial"/>
                <w:sz w:val="20"/>
                <w:szCs w:val="20"/>
                <w:lang w:val="en-GB"/>
              </w:rPr>
              <w:t xml:space="preserve">Metal objects – the SEPARATION with a minimum efficiency of 85% from the input parameter to the OB 1 </w:t>
            </w:r>
          </w:p>
        </w:tc>
      </w:tr>
    </w:tbl>
    <w:p w14:paraId="7E65008C" w14:textId="694E547A" w:rsidR="00070496" w:rsidRPr="00401DB9" w:rsidRDefault="00327C83" w:rsidP="00A26B20">
      <w:pPr>
        <w:pStyle w:val="TCBNadpis3"/>
        <w:rPr>
          <w:lang w:val="en-GB"/>
        </w:rPr>
      </w:pPr>
      <w:bookmarkStart w:id="25" w:name="_Toc443398213"/>
      <w:bookmarkStart w:id="26" w:name="_Toc157428767"/>
      <w:r w:rsidRPr="00401DB9">
        <w:rPr>
          <w:lang w:val="en-GB"/>
        </w:rPr>
        <w:lastRenderedPageBreak/>
        <w:t xml:space="preserve">Fuel </w:t>
      </w:r>
      <w:r w:rsidR="7D853AC5" w:rsidRPr="00401DB9">
        <w:rPr>
          <w:lang w:val="en-GB"/>
        </w:rPr>
        <w:t xml:space="preserve">2 </w:t>
      </w:r>
      <w:r w:rsidR="7CEDA4E6" w:rsidRPr="00401DB9">
        <w:rPr>
          <w:lang w:val="en-GB"/>
        </w:rPr>
        <w:t>–</w:t>
      </w:r>
      <w:r w:rsidR="5C132C42" w:rsidRPr="00401DB9">
        <w:rPr>
          <w:lang w:val="en-GB"/>
        </w:rPr>
        <w:t xml:space="preserve"> </w:t>
      </w:r>
      <w:r w:rsidRPr="00401DB9">
        <w:rPr>
          <w:lang w:val="en-GB"/>
        </w:rPr>
        <w:t>Plant pellets</w:t>
      </w:r>
      <w:bookmarkEnd w:id="26"/>
      <w:r w:rsidR="018BDC92" w:rsidRPr="00401DB9">
        <w:rPr>
          <w:lang w:val="en-GB"/>
        </w:rPr>
        <w:t xml:space="preserve"> </w:t>
      </w:r>
      <w:bookmarkEnd w:id="25"/>
    </w:p>
    <w:p w14:paraId="50B6FDF8" w14:textId="256E491C" w:rsidR="00070496" w:rsidRPr="00401DB9" w:rsidRDefault="00757F92">
      <w:pPr>
        <w:rPr>
          <w:b/>
          <w:bCs/>
          <w:lang w:val="en-GB" w:eastAsia="cs-CZ"/>
        </w:rPr>
      </w:pPr>
      <w:r w:rsidRPr="00401DB9">
        <w:rPr>
          <w:b/>
          <w:bCs/>
          <w:lang w:val="en-GB" w:eastAsia="cs-CZ"/>
        </w:rPr>
        <w:t>Paramet</w:t>
      </w:r>
      <w:r w:rsidR="00327C83" w:rsidRPr="00401DB9">
        <w:rPr>
          <w:b/>
          <w:bCs/>
          <w:lang w:val="en-GB" w:eastAsia="cs-CZ"/>
        </w:rPr>
        <w:t>ers of plant pellets</w:t>
      </w:r>
      <w:r w:rsidRPr="00401DB9">
        <w:rPr>
          <w:b/>
          <w:bCs/>
          <w:lang w:val="en-GB" w:eastAsia="cs-CZ"/>
        </w:rPr>
        <w:t xml:space="preserve"> </w:t>
      </w:r>
    </w:p>
    <w:tbl>
      <w:tblPr>
        <w:tblW w:w="7508" w:type="dxa"/>
        <w:jc w:val="center"/>
        <w:tblCellMar>
          <w:left w:w="70" w:type="dxa"/>
          <w:right w:w="70" w:type="dxa"/>
        </w:tblCellMar>
        <w:tblLook w:val="04A0" w:firstRow="1" w:lastRow="0" w:firstColumn="1" w:lastColumn="0" w:noHBand="0" w:noVBand="1"/>
      </w:tblPr>
      <w:tblGrid>
        <w:gridCol w:w="2694"/>
        <w:gridCol w:w="703"/>
        <w:gridCol w:w="881"/>
        <w:gridCol w:w="962"/>
        <w:gridCol w:w="1276"/>
        <w:gridCol w:w="992"/>
      </w:tblGrid>
      <w:tr w:rsidR="009C476B" w:rsidRPr="00F77B29" w14:paraId="3B8147AB" w14:textId="77777777" w:rsidTr="00382613">
        <w:trPr>
          <w:trHeight w:val="263"/>
          <w:jc w:val="center"/>
        </w:trPr>
        <w:tc>
          <w:tcPr>
            <w:tcW w:w="3397" w:type="dxa"/>
            <w:gridSpan w:val="2"/>
            <w:vMerge w:val="restart"/>
            <w:tcBorders>
              <w:top w:val="single" w:sz="4" w:space="0" w:color="auto"/>
              <w:left w:val="single" w:sz="4" w:space="0" w:color="auto"/>
              <w:right w:val="single" w:sz="4" w:space="0" w:color="auto"/>
            </w:tcBorders>
            <w:shd w:val="clear" w:color="auto" w:fill="auto"/>
            <w:noWrap/>
            <w:vAlign w:val="center"/>
          </w:tcPr>
          <w:p w14:paraId="266001B8" w14:textId="77777777" w:rsidR="009C476B" w:rsidRPr="00F77B29" w:rsidRDefault="009C476B" w:rsidP="009C476B">
            <w:pPr>
              <w:keepNext/>
              <w:spacing w:after="0" w:line="240" w:lineRule="auto"/>
              <w:jc w:val="center"/>
              <w:rPr>
                <w:rFonts w:ascii="Arial" w:eastAsia="Arial" w:hAnsi="Arial" w:cs="Times New Roman"/>
                <w:b/>
                <w:bCs/>
                <w:sz w:val="18"/>
                <w:szCs w:val="18"/>
                <w:lang w:eastAsia="cs-CZ"/>
              </w:rPr>
            </w:pPr>
            <w:bookmarkStart w:id="27" w:name="_Hlk156464316"/>
            <w:r w:rsidRPr="00F77B29">
              <w:rPr>
                <w:rFonts w:ascii="Arial" w:eastAsia="Arial" w:hAnsi="Arial" w:cs="Times New Roman"/>
                <w:b/>
                <w:bCs/>
                <w:sz w:val="18"/>
                <w:szCs w:val="18"/>
                <w:lang w:eastAsia="cs-CZ"/>
              </w:rPr>
              <w:t>parametr</w:t>
            </w:r>
          </w:p>
        </w:tc>
        <w:tc>
          <w:tcPr>
            <w:tcW w:w="881" w:type="dxa"/>
            <w:vMerge w:val="restart"/>
            <w:tcBorders>
              <w:top w:val="single" w:sz="4" w:space="0" w:color="auto"/>
              <w:left w:val="single" w:sz="4" w:space="0" w:color="auto"/>
              <w:right w:val="single" w:sz="4" w:space="0" w:color="auto"/>
            </w:tcBorders>
            <w:shd w:val="clear" w:color="auto" w:fill="auto"/>
            <w:noWrap/>
            <w:vAlign w:val="center"/>
          </w:tcPr>
          <w:p w14:paraId="4C2EC75C" w14:textId="549AD168" w:rsidR="009C476B" w:rsidRPr="00F77B29" w:rsidRDefault="003607EB" w:rsidP="009C476B">
            <w:pPr>
              <w:keepNext/>
              <w:spacing w:after="0" w:line="240" w:lineRule="auto"/>
              <w:jc w:val="center"/>
              <w:rPr>
                <w:rFonts w:ascii="Arial" w:eastAsia="Arial" w:hAnsi="Arial" w:cs="Times New Roman"/>
                <w:b/>
                <w:bCs/>
                <w:sz w:val="18"/>
                <w:szCs w:val="18"/>
                <w:lang w:eastAsia="cs-CZ"/>
              </w:rPr>
            </w:pPr>
            <w:r w:rsidRPr="00F77B29">
              <w:rPr>
                <w:rFonts w:ascii="Arial" w:eastAsia="Arial" w:hAnsi="Arial" w:cs="Times New Roman"/>
                <w:b/>
                <w:bCs/>
                <w:sz w:val="18"/>
                <w:szCs w:val="18"/>
                <w:lang w:eastAsia="cs-CZ"/>
              </w:rPr>
              <w:t>unit</w:t>
            </w:r>
          </w:p>
        </w:tc>
        <w:tc>
          <w:tcPr>
            <w:tcW w:w="32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A2F442" w14:textId="4558734D" w:rsidR="009C476B" w:rsidRPr="00F77B29" w:rsidRDefault="003607EB" w:rsidP="009C476B">
            <w:pPr>
              <w:keepNext/>
              <w:spacing w:after="0" w:line="240" w:lineRule="auto"/>
              <w:jc w:val="center"/>
              <w:rPr>
                <w:rFonts w:ascii="Arial" w:eastAsia="Arial" w:hAnsi="Arial" w:cs="Times New Roman"/>
                <w:b/>
                <w:bCs/>
                <w:sz w:val="18"/>
                <w:szCs w:val="18"/>
                <w:lang w:eastAsia="cs-CZ"/>
              </w:rPr>
            </w:pPr>
            <w:proofErr w:type="spellStart"/>
            <w:r w:rsidRPr="00F77B29">
              <w:rPr>
                <w:rFonts w:ascii="Arial" w:eastAsia="Arial" w:hAnsi="Arial" w:cs="Times New Roman"/>
                <w:b/>
                <w:bCs/>
                <w:sz w:val="18"/>
                <w:szCs w:val="18"/>
                <w:lang w:eastAsia="cs-CZ"/>
              </w:rPr>
              <w:t>value</w:t>
            </w:r>
            <w:proofErr w:type="spellEnd"/>
          </w:p>
        </w:tc>
      </w:tr>
      <w:tr w:rsidR="009C476B" w:rsidRPr="00F77B29" w14:paraId="2D3A7E36" w14:textId="77777777" w:rsidTr="00382613">
        <w:trPr>
          <w:trHeight w:val="263"/>
          <w:jc w:val="center"/>
        </w:trPr>
        <w:tc>
          <w:tcPr>
            <w:tcW w:w="3397" w:type="dxa"/>
            <w:gridSpan w:val="2"/>
            <w:vMerge/>
            <w:tcBorders>
              <w:left w:val="single" w:sz="4" w:space="0" w:color="auto"/>
              <w:bottom w:val="single" w:sz="4" w:space="0" w:color="auto"/>
              <w:right w:val="single" w:sz="4" w:space="0" w:color="auto"/>
            </w:tcBorders>
            <w:shd w:val="clear" w:color="auto" w:fill="auto"/>
            <w:noWrap/>
            <w:vAlign w:val="center"/>
            <w:hideMark/>
          </w:tcPr>
          <w:p w14:paraId="69A72DBB" w14:textId="77777777" w:rsidR="009C476B" w:rsidRPr="00F77B29" w:rsidRDefault="009C476B" w:rsidP="009C476B">
            <w:pPr>
              <w:keepNext/>
              <w:spacing w:after="0" w:line="240" w:lineRule="auto"/>
              <w:jc w:val="center"/>
              <w:rPr>
                <w:rFonts w:ascii="Arial" w:eastAsia="Arial" w:hAnsi="Arial" w:cs="Times New Roman"/>
                <w:sz w:val="18"/>
                <w:szCs w:val="18"/>
                <w:lang w:eastAsia="cs-CZ"/>
              </w:rPr>
            </w:pPr>
          </w:p>
        </w:tc>
        <w:tc>
          <w:tcPr>
            <w:tcW w:w="881" w:type="dxa"/>
            <w:vMerge/>
            <w:tcBorders>
              <w:left w:val="single" w:sz="4" w:space="0" w:color="auto"/>
              <w:bottom w:val="single" w:sz="4" w:space="0" w:color="auto"/>
              <w:right w:val="single" w:sz="4" w:space="0" w:color="auto"/>
            </w:tcBorders>
            <w:shd w:val="clear" w:color="auto" w:fill="auto"/>
            <w:noWrap/>
            <w:vAlign w:val="center"/>
            <w:hideMark/>
          </w:tcPr>
          <w:p w14:paraId="4D924B21" w14:textId="77777777" w:rsidR="009C476B" w:rsidRPr="00F77B29" w:rsidRDefault="009C476B" w:rsidP="009C476B">
            <w:pPr>
              <w:keepNext/>
              <w:spacing w:after="0" w:line="240" w:lineRule="auto"/>
              <w:jc w:val="center"/>
              <w:rPr>
                <w:rFonts w:ascii="Arial" w:eastAsia="Arial" w:hAnsi="Arial" w:cs="Times New Roman"/>
                <w:sz w:val="18"/>
                <w:szCs w:val="18"/>
                <w:lang w:eastAsia="cs-CZ"/>
              </w:rPr>
            </w:pP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915EC" w14:textId="77777777" w:rsidR="009C476B" w:rsidRPr="00F77B29" w:rsidRDefault="009C476B" w:rsidP="009C476B">
            <w:pPr>
              <w:keepNext/>
              <w:spacing w:after="0" w:line="240" w:lineRule="auto"/>
              <w:jc w:val="center"/>
              <w:rPr>
                <w:rFonts w:ascii="Arial" w:eastAsia="Arial" w:hAnsi="Arial" w:cs="Times New Roman"/>
                <w:sz w:val="18"/>
                <w:szCs w:val="18"/>
                <w:lang w:eastAsia="cs-CZ"/>
              </w:rPr>
            </w:pPr>
            <w:r w:rsidRPr="00F77B29">
              <w:rPr>
                <w:rFonts w:ascii="Arial" w:eastAsia="Arial" w:hAnsi="Arial" w:cs="Times New Roman"/>
                <w:sz w:val="18"/>
                <w:szCs w:val="18"/>
                <w:lang w:eastAsia="cs-CZ"/>
              </w:rPr>
              <w:t>min.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AA58B" w14:textId="77777777" w:rsidR="009C476B" w:rsidRPr="00F77B29" w:rsidRDefault="009C476B" w:rsidP="009C476B">
            <w:pPr>
              <w:keepNext/>
              <w:spacing w:after="0" w:line="240" w:lineRule="auto"/>
              <w:jc w:val="center"/>
              <w:rPr>
                <w:rFonts w:ascii="Arial" w:eastAsia="Arial" w:hAnsi="Arial" w:cs="Times New Roman"/>
                <w:b/>
                <w:bCs/>
                <w:sz w:val="18"/>
                <w:szCs w:val="18"/>
                <w:lang w:eastAsia="cs-CZ"/>
              </w:rPr>
            </w:pPr>
            <w:proofErr w:type="spellStart"/>
            <w:r w:rsidRPr="00F77B29">
              <w:rPr>
                <w:rFonts w:ascii="Arial" w:eastAsia="Arial" w:hAnsi="Arial" w:cs="Times New Roman"/>
                <w:b/>
                <w:bCs/>
                <w:sz w:val="18"/>
                <w:szCs w:val="18"/>
                <w:lang w:eastAsia="cs-CZ"/>
              </w:rPr>
              <w:t>ref</w:t>
            </w:r>
            <w:proofErr w:type="spellEnd"/>
            <w:r w:rsidRPr="00F77B29">
              <w:rPr>
                <w:rFonts w:ascii="Arial" w:eastAsia="Arial" w:hAnsi="Arial" w:cs="Times New Roman"/>
                <w:b/>
                <w:bCs/>
                <w:sz w:val="18"/>
                <w:szCs w:val="18"/>
                <w:lang w:eastAsia="cs-CZ"/>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DC925" w14:textId="77777777" w:rsidR="009C476B" w:rsidRPr="00F77B29" w:rsidRDefault="009C476B" w:rsidP="009C476B">
            <w:pPr>
              <w:keepNext/>
              <w:spacing w:after="0" w:line="240" w:lineRule="auto"/>
              <w:jc w:val="center"/>
              <w:rPr>
                <w:rFonts w:ascii="Arial" w:eastAsia="Arial" w:hAnsi="Arial" w:cs="Times New Roman"/>
                <w:sz w:val="18"/>
                <w:szCs w:val="18"/>
                <w:lang w:eastAsia="cs-CZ"/>
              </w:rPr>
            </w:pPr>
            <w:r w:rsidRPr="00F77B29">
              <w:rPr>
                <w:rFonts w:ascii="Arial" w:eastAsia="Arial" w:hAnsi="Arial" w:cs="Times New Roman"/>
                <w:sz w:val="18"/>
                <w:szCs w:val="18"/>
                <w:lang w:eastAsia="cs-CZ"/>
              </w:rPr>
              <w:t>max.</w:t>
            </w:r>
          </w:p>
        </w:tc>
      </w:tr>
      <w:tr w:rsidR="009C476B" w:rsidRPr="00F77B29" w14:paraId="40D0CADC" w14:textId="77777777" w:rsidTr="00382613">
        <w:trPr>
          <w:trHeight w:val="263"/>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8BB6E" w14:textId="74AB0F00" w:rsidR="009C476B" w:rsidRPr="00F77B29" w:rsidRDefault="009C476B" w:rsidP="009C476B">
            <w:pPr>
              <w:keepNext/>
              <w:spacing w:after="0" w:line="240" w:lineRule="auto"/>
              <w:jc w:val="left"/>
              <w:rPr>
                <w:rFonts w:ascii="Arial" w:eastAsia="Arial" w:hAnsi="Arial" w:cs="Times New Roman"/>
                <w:sz w:val="18"/>
                <w:szCs w:val="18"/>
                <w:lang w:eastAsia="cs-CZ"/>
              </w:rPr>
            </w:pPr>
            <w:r w:rsidRPr="00F77B29">
              <w:rPr>
                <w:rFonts w:ascii="Arial" w:eastAsia="Arial" w:hAnsi="Arial" w:cs="Times New Roman"/>
                <w:sz w:val="18"/>
                <w:szCs w:val="18"/>
                <w:lang w:val="en-US" w:eastAsia="cs-CZ"/>
              </w:rPr>
              <w:t>Water content</w:t>
            </w:r>
          </w:p>
        </w:tc>
        <w:tc>
          <w:tcPr>
            <w:tcW w:w="703" w:type="dxa"/>
            <w:tcBorders>
              <w:top w:val="single" w:sz="4" w:space="0" w:color="auto"/>
              <w:left w:val="single" w:sz="4" w:space="0" w:color="auto"/>
              <w:bottom w:val="single" w:sz="4" w:space="0" w:color="auto"/>
              <w:right w:val="single" w:sz="4" w:space="0" w:color="auto"/>
            </w:tcBorders>
          </w:tcPr>
          <w:p w14:paraId="420B2E52" w14:textId="77777777" w:rsidR="009C476B" w:rsidRPr="00F77B29" w:rsidRDefault="009C476B" w:rsidP="009C476B">
            <w:pPr>
              <w:keepNext/>
              <w:spacing w:after="0" w:line="240" w:lineRule="auto"/>
              <w:jc w:val="center"/>
              <w:rPr>
                <w:rFonts w:ascii="Arial" w:eastAsia="Arial" w:hAnsi="Arial" w:cs="Times New Roman"/>
                <w:sz w:val="18"/>
                <w:szCs w:val="18"/>
                <w:lang w:eastAsia="cs-CZ"/>
              </w:rPr>
            </w:pPr>
            <w:r w:rsidRPr="00F77B29">
              <w:rPr>
                <w:rFonts w:ascii="Arial" w:eastAsia="Arial" w:hAnsi="Arial" w:cs="Times New Roman"/>
                <w:sz w:val="18"/>
                <w:szCs w:val="18"/>
                <w:lang w:eastAsia="cs-CZ"/>
              </w:rPr>
              <w:t>W</w:t>
            </w:r>
            <w:r w:rsidRPr="00F77B29">
              <w:rPr>
                <w:rFonts w:ascii="Arial" w:eastAsia="Arial" w:hAnsi="Arial" w:cs="Times New Roman"/>
                <w:sz w:val="18"/>
                <w:szCs w:val="18"/>
                <w:vertAlign w:val="superscript"/>
                <w:lang w:eastAsia="cs-CZ"/>
              </w:rPr>
              <w:t>(ar)</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CE4F1" w14:textId="5A58BFBA" w:rsidR="009C476B" w:rsidRPr="00F77B29" w:rsidRDefault="00F8736C" w:rsidP="009C476B">
            <w:pPr>
              <w:keepNext/>
              <w:spacing w:after="0" w:line="240" w:lineRule="auto"/>
              <w:jc w:val="center"/>
              <w:rPr>
                <w:rFonts w:ascii="Arial" w:eastAsia="Arial" w:hAnsi="Arial" w:cs="Times New Roman"/>
                <w:sz w:val="18"/>
                <w:szCs w:val="18"/>
                <w:lang w:eastAsia="cs-CZ"/>
              </w:rPr>
            </w:pPr>
            <w:r w:rsidRPr="009602DF">
              <w:rPr>
                <w:rFonts w:ascii="Arial" w:eastAsia="Times New Roman" w:hAnsi="Arial" w:cs="Arial"/>
                <w:color w:val="000000"/>
                <w:sz w:val="18"/>
                <w:szCs w:val="18"/>
                <w:lang w:eastAsia="cs-CZ"/>
              </w:rPr>
              <w:t>%</w:t>
            </w:r>
            <w:proofErr w:type="spellStart"/>
            <w:r>
              <w:rPr>
                <w:rFonts w:ascii="Arial" w:eastAsia="Times New Roman" w:hAnsi="Arial" w:cs="Arial"/>
                <w:color w:val="000000"/>
                <w:sz w:val="18"/>
                <w:szCs w:val="18"/>
                <w:lang w:eastAsia="cs-CZ"/>
              </w:rPr>
              <w:t>wg</w:t>
            </w:r>
            <w:proofErr w:type="spellEnd"/>
            <w:r w:rsidRPr="009602DF">
              <w:rPr>
                <w:rFonts w:ascii="Arial" w:eastAsia="Times New Roman" w:hAnsi="Arial" w:cs="Arial"/>
                <w:color w:val="000000"/>
                <w:sz w:val="18"/>
                <w:szCs w:val="18"/>
                <w:lang w:eastAsia="cs-CZ"/>
              </w:rPr>
              <w:t>.</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7D3A2" w14:textId="22B530A2" w:rsidR="009C476B" w:rsidRPr="00F77B29" w:rsidRDefault="009C476B" w:rsidP="009C476B">
            <w:pPr>
              <w:keepNext/>
              <w:spacing w:after="0" w:line="240" w:lineRule="auto"/>
              <w:jc w:val="center"/>
              <w:rPr>
                <w:rFonts w:ascii="Arial" w:eastAsia="Arial" w:hAnsi="Arial" w:cs="Times New Roman"/>
                <w:sz w:val="18"/>
                <w:szCs w:val="18"/>
                <w:lang w:eastAsia="cs-CZ"/>
              </w:rPr>
            </w:pPr>
            <w:r w:rsidRPr="00F77B29">
              <w:rPr>
                <w:rFonts w:ascii="Arial" w:eastAsia="Arial" w:hAnsi="Arial" w:cs="Times New Roman"/>
                <w:sz w:val="18"/>
                <w:szCs w:val="18"/>
                <w:lang w:eastAsia="cs-CZ"/>
              </w:rPr>
              <w:t>8</w:t>
            </w:r>
            <w:r w:rsidR="005D2821">
              <w:rPr>
                <w:rFonts w:ascii="Arial" w:eastAsia="Arial" w:hAnsi="Arial" w:cs="Times New Roman"/>
                <w:sz w:val="18"/>
                <w:szCs w:val="18"/>
                <w:lang w:eastAsia="cs-CZ"/>
              </w:rPr>
              <w:t>.</w:t>
            </w:r>
            <w:r w:rsidRPr="00F77B29">
              <w:rPr>
                <w:rFonts w:ascii="Arial" w:eastAsia="Arial" w:hAnsi="Arial" w:cs="Times New Roman"/>
                <w:sz w:val="18"/>
                <w:szCs w:val="18"/>
                <w:lang w:eastAsia="cs-CZ"/>
              </w:rPr>
              <w:t>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EBEC6" w14:textId="77777777" w:rsidR="009C476B" w:rsidRPr="00623F91" w:rsidRDefault="009C476B" w:rsidP="009C476B">
            <w:pPr>
              <w:keepNext/>
              <w:spacing w:after="0" w:line="288" w:lineRule="auto"/>
              <w:jc w:val="center"/>
              <w:rPr>
                <w:rFonts w:ascii="Arial" w:eastAsia="Arial" w:hAnsi="Arial" w:cs="Times New Roman"/>
                <w:b/>
                <w:bCs/>
                <w:sz w:val="18"/>
                <w:szCs w:val="18"/>
                <w:lang w:eastAsia="cs-CZ"/>
              </w:rPr>
            </w:pPr>
            <w:r w:rsidRPr="00623F91">
              <w:rPr>
                <w:rFonts w:ascii="Arial" w:eastAsia="Arial" w:hAnsi="Arial" w:cs="Times New Roman"/>
                <w:b/>
                <w:bCs/>
                <w:sz w:val="18"/>
                <w:szCs w:val="18"/>
                <w:lang w:eastAsia="cs-CZ"/>
              </w:rPr>
              <w:t>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9925E" w14:textId="77777777" w:rsidR="009C476B" w:rsidRPr="00F77B29" w:rsidRDefault="009C476B" w:rsidP="009C476B">
            <w:pPr>
              <w:keepNext/>
              <w:spacing w:after="0" w:line="288" w:lineRule="auto"/>
              <w:jc w:val="center"/>
              <w:rPr>
                <w:rFonts w:ascii="Arial" w:eastAsia="Arial" w:hAnsi="Arial" w:cs="Times New Roman"/>
                <w:sz w:val="18"/>
                <w:szCs w:val="18"/>
                <w:lang w:eastAsia="cs-CZ"/>
              </w:rPr>
            </w:pPr>
            <w:r w:rsidRPr="00F77B29">
              <w:rPr>
                <w:rFonts w:ascii="Arial" w:eastAsia="Arial" w:hAnsi="Arial" w:cs="Times New Roman"/>
                <w:sz w:val="18"/>
                <w:szCs w:val="18"/>
                <w:lang w:eastAsia="cs-CZ"/>
              </w:rPr>
              <w:t>16</w:t>
            </w:r>
          </w:p>
        </w:tc>
      </w:tr>
      <w:tr w:rsidR="009C476B" w:rsidRPr="00F77B29" w14:paraId="3E35E187" w14:textId="77777777" w:rsidTr="00382613">
        <w:trPr>
          <w:trHeight w:val="263"/>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321EE" w14:textId="6E7ACE50" w:rsidR="009C476B" w:rsidRPr="00F77B29" w:rsidRDefault="009C476B" w:rsidP="009C476B">
            <w:pPr>
              <w:keepNext/>
              <w:spacing w:after="0" w:line="240" w:lineRule="auto"/>
              <w:jc w:val="left"/>
              <w:rPr>
                <w:rFonts w:ascii="Arial" w:eastAsia="Arial" w:hAnsi="Arial" w:cs="Times New Roman"/>
                <w:sz w:val="18"/>
                <w:szCs w:val="18"/>
                <w:lang w:eastAsia="cs-CZ"/>
              </w:rPr>
            </w:pPr>
            <w:r w:rsidRPr="00F77B29">
              <w:rPr>
                <w:rFonts w:ascii="Arial" w:eastAsia="Arial" w:hAnsi="Arial" w:cs="Times New Roman"/>
                <w:sz w:val="18"/>
                <w:szCs w:val="18"/>
                <w:lang w:val="en-US" w:eastAsia="cs-CZ"/>
              </w:rPr>
              <w:t>Ash content</w:t>
            </w:r>
          </w:p>
        </w:tc>
        <w:tc>
          <w:tcPr>
            <w:tcW w:w="703" w:type="dxa"/>
            <w:tcBorders>
              <w:top w:val="single" w:sz="4" w:space="0" w:color="auto"/>
              <w:left w:val="single" w:sz="4" w:space="0" w:color="auto"/>
              <w:bottom w:val="single" w:sz="4" w:space="0" w:color="auto"/>
              <w:right w:val="single" w:sz="4" w:space="0" w:color="auto"/>
            </w:tcBorders>
          </w:tcPr>
          <w:p w14:paraId="0439704C" w14:textId="77777777" w:rsidR="009C476B" w:rsidRPr="00F77B29" w:rsidRDefault="009C476B" w:rsidP="009C476B">
            <w:pPr>
              <w:keepNext/>
              <w:spacing w:after="0" w:line="240" w:lineRule="auto"/>
              <w:jc w:val="center"/>
              <w:rPr>
                <w:rFonts w:ascii="Arial" w:eastAsia="Arial" w:hAnsi="Arial" w:cs="Times New Roman"/>
                <w:sz w:val="18"/>
                <w:szCs w:val="18"/>
                <w:lang w:eastAsia="cs-CZ"/>
              </w:rPr>
            </w:pPr>
            <w:r w:rsidRPr="00F77B29">
              <w:rPr>
                <w:rFonts w:ascii="Arial" w:eastAsia="Arial" w:hAnsi="Arial" w:cs="Times New Roman"/>
                <w:sz w:val="18"/>
                <w:szCs w:val="18"/>
                <w:lang w:eastAsia="cs-CZ"/>
              </w:rPr>
              <w:t>A</w:t>
            </w:r>
            <w:r w:rsidRPr="00F77B29">
              <w:rPr>
                <w:rFonts w:ascii="Arial" w:eastAsia="Arial" w:hAnsi="Arial" w:cs="Times New Roman"/>
                <w:sz w:val="18"/>
                <w:szCs w:val="18"/>
                <w:vertAlign w:val="superscript"/>
                <w:lang w:eastAsia="cs-CZ"/>
              </w:rPr>
              <w:t>(ar)</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5B601" w14:textId="77777777" w:rsidR="009C476B" w:rsidRPr="00F77B29" w:rsidRDefault="009C476B" w:rsidP="009C476B">
            <w:pPr>
              <w:keepNext/>
              <w:spacing w:after="0" w:line="240" w:lineRule="auto"/>
              <w:jc w:val="center"/>
              <w:rPr>
                <w:rFonts w:ascii="Arial" w:eastAsia="Arial" w:hAnsi="Arial" w:cs="Times New Roman"/>
                <w:sz w:val="18"/>
                <w:szCs w:val="18"/>
                <w:lang w:eastAsia="cs-CZ"/>
              </w:rPr>
            </w:pPr>
            <w:r w:rsidRPr="00F77B29">
              <w:rPr>
                <w:rFonts w:ascii="Arial" w:eastAsia="Arial" w:hAnsi="Arial" w:cs="Times New Roman"/>
                <w:sz w:val="18"/>
                <w:szCs w:val="18"/>
                <w:lang w:eastAsia="cs-CZ"/>
              </w:rPr>
              <w:t>%</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40626" w14:textId="77777777" w:rsidR="009C476B" w:rsidRPr="00F77B29" w:rsidRDefault="009C476B" w:rsidP="009C476B">
            <w:pPr>
              <w:keepNext/>
              <w:spacing w:after="0" w:line="240" w:lineRule="auto"/>
              <w:jc w:val="center"/>
              <w:rPr>
                <w:rFonts w:ascii="Arial" w:eastAsia="Arial" w:hAnsi="Arial" w:cs="Times New Roman"/>
                <w:sz w:val="18"/>
                <w:szCs w:val="18"/>
                <w:lang w:eastAsia="cs-CZ"/>
              </w:rPr>
            </w:pPr>
            <w:r w:rsidRPr="00F77B29">
              <w:rPr>
                <w:rFonts w:ascii="Arial" w:eastAsia="Arial" w:hAnsi="Arial" w:cs="Times New Roman"/>
                <w:sz w:val="18"/>
                <w:szCs w:val="18"/>
                <w:lang w:eastAsia="cs-CZ"/>
              </w:rPr>
              <w:t>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CCC14" w14:textId="77777777" w:rsidR="009C476B" w:rsidRPr="00623F91" w:rsidRDefault="009C476B" w:rsidP="009C476B">
            <w:pPr>
              <w:keepNext/>
              <w:spacing w:after="0" w:line="240" w:lineRule="auto"/>
              <w:jc w:val="center"/>
              <w:rPr>
                <w:rFonts w:ascii="Arial" w:eastAsia="Arial" w:hAnsi="Arial" w:cs="Times New Roman"/>
                <w:b/>
                <w:bCs/>
                <w:sz w:val="18"/>
                <w:szCs w:val="18"/>
                <w:lang w:eastAsia="cs-CZ"/>
              </w:rPr>
            </w:pPr>
            <w:r w:rsidRPr="00623F91">
              <w:rPr>
                <w:rFonts w:ascii="Arial" w:eastAsia="Arial" w:hAnsi="Arial" w:cs="Times New Roman"/>
                <w:b/>
                <w:bCs/>
                <w:sz w:val="18"/>
                <w:szCs w:val="18"/>
                <w:lang w:eastAsia="cs-CZ"/>
              </w:rPr>
              <w:t>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DE0CC" w14:textId="77777777" w:rsidR="009C476B" w:rsidRPr="00F77B29" w:rsidRDefault="009C476B" w:rsidP="009C476B">
            <w:pPr>
              <w:keepNext/>
              <w:spacing w:after="0" w:line="240" w:lineRule="auto"/>
              <w:jc w:val="center"/>
              <w:rPr>
                <w:rFonts w:ascii="Arial" w:eastAsia="Arial" w:hAnsi="Arial" w:cs="Times New Roman"/>
                <w:sz w:val="18"/>
                <w:szCs w:val="18"/>
                <w:lang w:eastAsia="cs-CZ"/>
              </w:rPr>
            </w:pPr>
            <w:r w:rsidRPr="00F77B29">
              <w:rPr>
                <w:rFonts w:ascii="Arial" w:eastAsia="Arial" w:hAnsi="Arial" w:cs="Times New Roman"/>
                <w:sz w:val="18"/>
                <w:szCs w:val="18"/>
                <w:lang w:eastAsia="cs-CZ"/>
              </w:rPr>
              <w:t>10</w:t>
            </w:r>
          </w:p>
        </w:tc>
      </w:tr>
      <w:tr w:rsidR="009C476B" w:rsidRPr="00F77B29" w14:paraId="646C6F31" w14:textId="77777777" w:rsidTr="00382613">
        <w:trPr>
          <w:trHeight w:val="263"/>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9D5B4" w14:textId="410A2298" w:rsidR="009C476B" w:rsidRPr="00F77B29" w:rsidRDefault="009C476B" w:rsidP="009C476B">
            <w:pPr>
              <w:keepNext/>
              <w:spacing w:after="0" w:line="240" w:lineRule="auto"/>
              <w:jc w:val="left"/>
              <w:rPr>
                <w:rFonts w:ascii="Arial" w:eastAsia="Arial" w:hAnsi="Arial" w:cs="Times New Roman"/>
                <w:sz w:val="18"/>
                <w:szCs w:val="18"/>
                <w:lang w:eastAsia="cs-CZ"/>
              </w:rPr>
            </w:pPr>
            <w:r w:rsidRPr="00F77B29">
              <w:rPr>
                <w:rFonts w:ascii="Arial" w:eastAsia="Arial" w:hAnsi="Arial" w:cs="Times New Roman"/>
                <w:sz w:val="18"/>
                <w:szCs w:val="18"/>
                <w:lang w:val="en-US" w:eastAsia="cs-CZ"/>
              </w:rPr>
              <w:t>Lower heating value</w:t>
            </w:r>
          </w:p>
        </w:tc>
        <w:tc>
          <w:tcPr>
            <w:tcW w:w="703" w:type="dxa"/>
            <w:tcBorders>
              <w:top w:val="single" w:sz="4" w:space="0" w:color="auto"/>
              <w:left w:val="single" w:sz="4" w:space="0" w:color="auto"/>
              <w:bottom w:val="single" w:sz="4" w:space="0" w:color="auto"/>
              <w:right w:val="single" w:sz="4" w:space="0" w:color="auto"/>
            </w:tcBorders>
          </w:tcPr>
          <w:p w14:paraId="5E28362D" w14:textId="77777777" w:rsidR="009C476B" w:rsidRPr="00F77B29" w:rsidRDefault="009C476B" w:rsidP="009C476B">
            <w:pPr>
              <w:keepNext/>
              <w:spacing w:after="0" w:line="240" w:lineRule="auto"/>
              <w:jc w:val="center"/>
              <w:rPr>
                <w:rFonts w:ascii="Arial" w:eastAsia="Arial" w:hAnsi="Arial" w:cs="Times New Roman"/>
                <w:sz w:val="18"/>
                <w:szCs w:val="18"/>
                <w:lang w:eastAsia="cs-CZ"/>
              </w:rPr>
            </w:pPr>
            <w:r w:rsidRPr="00F77B29">
              <w:rPr>
                <w:rFonts w:ascii="Arial" w:eastAsia="Arial" w:hAnsi="Arial" w:cs="Times New Roman"/>
                <w:sz w:val="18"/>
                <w:szCs w:val="18"/>
                <w:lang w:eastAsia="cs-CZ"/>
              </w:rPr>
              <w:t>Q</w:t>
            </w:r>
            <w:r w:rsidRPr="00F77B29">
              <w:rPr>
                <w:rFonts w:ascii="Arial" w:eastAsia="Arial" w:hAnsi="Arial" w:cs="Times New Roman"/>
                <w:sz w:val="18"/>
                <w:szCs w:val="18"/>
                <w:vertAlign w:val="superscript"/>
                <w:lang w:eastAsia="cs-CZ"/>
              </w:rPr>
              <w:t>(ar)</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349BE" w14:textId="77777777" w:rsidR="009C476B" w:rsidRPr="00F77B29" w:rsidRDefault="009C476B" w:rsidP="009C476B">
            <w:pPr>
              <w:keepNext/>
              <w:spacing w:after="0" w:line="240" w:lineRule="auto"/>
              <w:jc w:val="center"/>
              <w:rPr>
                <w:rFonts w:ascii="Arial" w:eastAsia="Arial" w:hAnsi="Arial" w:cs="Times New Roman"/>
                <w:sz w:val="18"/>
                <w:szCs w:val="18"/>
                <w:lang w:eastAsia="cs-CZ"/>
              </w:rPr>
            </w:pPr>
            <w:r w:rsidRPr="00F77B29">
              <w:rPr>
                <w:rFonts w:ascii="Arial" w:eastAsia="Arial" w:hAnsi="Arial" w:cs="Times New Roman"/>
                <w:sz w:val="18"/>
                <w:szCs w:val="18"/>
                <w:lang w:eastAsia="cs-CZ"/>
              </w:rPr>
              <w:t>MJ/kg</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0DF5B" w14:textId="77777777" w:rsidR="009C476B" w:rsidRPr="00F77B29" w:rsidRDefault="009C476B" w:rsidP="009C476B">
            <w:pPr>
              <w:keepNext/>
              <w:spacing w:after="0" w:line="240" w:lineRule="auto"/>
              <w:jc w:val="center"/>
              <w:rPr>
                <w:rFonts w:ascii="Arial" w:eastAsia="Arial" w:hAnsi="Arial" w:cs="Times New Roman"/>
                <w:sz w:val="18"/>
                <w:szCs w:val="18"/>
                <w:lang w:eastAsia="cs-CZ"/>
              </w:rPr>
            </w:pPr>
            <w:r w:rsidRPr="00F77B29">
              <w:rPr>
                <w:rFonts w:ascii="Arial" w:eastAsia="Arial" w:hAnsi="Arial" w:cs="Times New Roman"/>
                <w:sz w:val="18"/>
                <w:szCs w:val="18"/>
                <w:lang w:eastAsia="cs-CZ"/>
              </w:rPr>
              <w:t>12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57E06" w14:textId="367CB916" w:rsidR="009C476B" w:rsidRPr="00623F91" w:rsidRDefault="009C476B" w:rsidP="009C476B">
            <w:pPr>
              <w:keepNext/>
              <w:spacing w:after="0" w:line="240" w:lineRule="auto"/>
              <w:jc w:val="center"/>
              <w:rPr>
                <w:rFonts w:ascii="Arial" w:eastAsia="Arial" w:hAnsi="Arial" w:cs="Times New Roman"/>
                <w:b/>
                <w:bCs/>
                <w:sz w:val="18"/>
                <w:szCs w:val="18"/>
                <w:lang w:eastAsia="cs-CZ"/>
              </w:rPr>
            </w:pPr>
            <w:r w:rsidRPr="00623F91">
              <w:rPr>
                <w:rFonts w:ascii="Arial" w:eastAsia="Arial" w:hAnsi="Arial" w:cs="Times New Roman"/>
                <w:b/>
                <w:bCs/>
                <w:sz w:val="18"/>
                <w:szCs w:val="18"/>
                <w:lang w:eastAsia="cs-CZ"/>
              </w:rPr>
              <w:t>15</w:t>
            </w:r>
            <w:r w:rsidR="007F4673" w:rsidRPr="00623F91">
              <w:rPr>
                <w:rFonts w:ascii="Arial" w:eastAsia="Arial" w:hAnsi="Arial" w:cs="Times New Roman"/>
                <w:b/>
                <w:bCs/>
                <w:sz w:val="18"/>
                <w:szCs w:val="18"/>
                <w:lang w:eastAsia="cs-CZ"/>
              </w:rPr>
              <w:t>.</w:t>
            </w:r>
            <w:r w:rsidRPr="00623F91">
              <w:rPr>
                <w:rFonts w:ascii="Arial" w:eastAsia="Arial" w:hAnsi="Arial" w:cs="Times New Roman"/>
                <w:b/>
                <w:bCs/>
                <w:sz w:val="18"/>
                <w:szCs w:val="18"/>
                <w:lang w:eastAsia="cs-CZ"/>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08F77" w14:textId="34F41E20" w:rsidR="009C476B" w:rsidRPr="00F77B29" w:rsidRDefault="009C476B" w:rsidP="009C476B">
            <w:pPr>
              <w:keepNext/>
              <w:spacing w:after="0" w:line="240" w:lineRule="auto"/>
              <w:jc w:val="center"/>
              <w:rPr>
                <w:rFonts w:ascii="Arial" w:eastAsia="Arial" w:hAnsi="Arial" w:cs="Times New Roman"/>
                <w:sz w:val="18"/>
                <w:szCs w:val="18"/>
                <w:lang w:eastAsia="cs-CZ"/>
              </w:rPr>
            </w:pPr>
            <w:r w:rsidRPr="00F77B29">
              <w:rPr>
                <w:rFonts w:ascii="Arial" w:eastAsia="Arial" w:hAnsi="Arial" w:cs="Times New Roman"/>
                <w:sz w:val="18"/>
                <w:szCs w:val="18"/>
                <w:lang w:eastAsia="cs-CZ"/>
              </w:rPr>
              <w:t>17</w:t>
            </w:r>
            <w:r w:rsidR="007F4673">
              <w:rPr>
                <w:rFonts w:ascii="Arial" w:eastAsia="Arial" w:hAnsi="Arial" w:cs="Times New Roman"/>
                <w:sz w:val="18"/>
                <w:szCs w:val="18"/>
                <w:lang w:eastAsia="cs-CZ"/>
              </w:rPr>
              <w:t>.</w:t>
            </w:r>
            <w:r w:rsidRPr="00F77B29">
              <w:rPr>
                <w:rFonts w:ascii="Arial" w:eastAsia="Arial" w:hAnsi="Arial" w:cs="Times New Roman"/>
                <w:sz w:val="18"/>
                <w:szCs w:val="18"/>
                <w:lang w:eastAsia="cs-CZ"/>
              </w:rPr>
              <w:t>5</w:t>
            </w:r>
          </w:p>
        </w:tc>
      </w:tr>
      <w:tr w:rsidR="009C476B" w:rsidRPr="00F77B29" w14:paraId="71496018" w14:textId="77777777" w:rsidTr="00382613">
        <w:trPr>
          <w:trHeight w:val="263"/>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29606" w14:textId="2A994443" w:rsidR="009C476B" w:rsidRPr="00F77B29" w:rsidRDefault="009C476B" w:rsidP="009C476B">
            <w:pPr>
              <w:keepNext/>
              <w:spacing w:after="0" w:line="240" w:lineRule="auto"/>
              <w:jc w:val="left"/>
              <w:rPr>
                <w:rFonts w:ascii="Arial" w:eastAsia="Arial" w:hAnsi="Arial" w:cs="Times New Roman"/>
                <w:sz w:val="18"/>
                <w:szCs w:val="18"/>
                <w:lang w:eastAsia="cs-CZ"/>
              </w:rPr>
            </w:pPr>
            <w:r w:rsidRPr="00F77B29">
              <w:rPr>
                <w:rFonts w:ascii="Arial" w:eastAsia="Arial" w:hAnsi="Arial" w:cs="Times New Roman"/>
                <w:sz w:val="18"/>
                <w:szCs w:val="18"/>
                <w:lang w:val="en-US" w:eastAsia="cs-CZ"/>
              </w:rPr>
              <w:t>Bulk density</w:t>
            </w:r>
          </w:p>
        </w:tc>
        <w:tc>
          <w:tcPr>
            <w:tcW w:w="703" w:type="dxa"/>
            <w:tcBorders>
              <w:top w:val="single" w:sz="4" w:space="0" w:color="auto"/>
              <w:left w:val="single" w:sz="4" w:space="0" w:color="auto"/>
              <w:bottom w:val="single" w:sz="4" w:space="0" w:color="auto"/>
              <w:right w:val="single" w:sz="4" w:space="0" w:color="auto"/>
            </w:tcBorders>
          </w:tcPr>
          <w:p w14:paraId="2B723B3F" w14:textId="77777777" w:rsidR="009C476B" w:rsidRPr="00F77B29" w:rsidRDefault="009C476B" w:rsidP="009C476B">
            <w:pPr>
              <w:keepNext/>
              <w:spacing w:after="0" w:line="240" w:lineRule="auto"/>
              <w:jc w:val="center"/>
              <w:rPr>
                <w:rFonts w:ascii="Arial" w:eastAsia="Arial" w:hAnsi="Arial" w:cs="Times New Roman"/>
                <w:sz w:val="18"/>
                <w:szCs w:val="18"/>
                <w:lang w:eastAsia="cs-CZ"/>
              </w:rPr>
            </w:pPr>
            <w:r w:rsidRPr="00F77B29">
              <w:rPr>
                <w:rFonts w:ascii="Arial" w:eastAsia="Arial" w:hAnsi="Arial" w:cs="Arial"/>
                <w:sz w:val="18"/>
                <w:szCs w:val="18"/>
                <w:lang w:eastAsia="cs-CZ"/>
              </w:rPr>
              <w:t>ρ</w:t>
            </w:r>
            <w:r w:rsidRPr="00F77B29">
              <w:rPr>
                <w:rFonts w:ascii="Arial" w:eastAsia="Arial" w:hAnsi="Arial" w:cs="Arial"/>
                <w:sz w:val="18"/>
                <w:szCs w:val="18"/>
                <w:vertAlign w:val="superscript"/>
                <w:lang w:eastAsia="cs-CZ"/>
              </w:rPr>
              <w:t>(ar)</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7BC46" w14:textId="77777777" w:rsidR="009C476B" w:rsidRPr="00F77B29" w:rsidRDefault="009C476B" w:rsidP="009C476B">
            <w:pPr>
              <w:keepNext/>
              <w:spacing w:after="0" w:line="240" w:lineRule="auto"/>
              <w:jc w:val="center"/>
              <w:rPr>
                <w:rFonts w:ascii="Arial" w:eastAsia="Arial" w:hAnsi="Arial" w:cs="Times New Roman"/>
                <w:sz w:val="18"/>
                <w:szCs w:val="18"/>
                <w:lang w:eastAsia="cs-CZ"/>
              </w:rPr>
            </w:pPr>
            <w:r w:rsidRPr="00F77B29">
              <w:rPr>
                <w:rFonts w:ascii="Arial" w:eastAsia="Arial" w:hAnsi="Arial" w:cs="Times New Roman"/>
                <w:sz w:val="18"/>
                <w:szCs w:val="18"/>
                <w:lang w:eastAsia="cs-CZ"/>
              </w:rPr>
              <w:t>kg/m</w:t>
            </w:r>
            <w:r w:rsidRPr="00F77B29">
              <w:rPr>
                <w:rFonts w:ascii="Arial" w:eastAsia="Arial" w:hAnsi="Arial" w:cs="Times New Roman"/>
                <w:sz w:val="18"/>
                <w:szCs w:val="18"/>
                <w:vertAlign w:val="superscript"/>
                <w:lang w:eastAsia="cs-CZ"/>
              </w:rPr>
              <w:t>3</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EA1D9" w14:textId="77777777" w:rsidR="009C476B" w:rsidRPr="00F77B29" w:rsidRDefault="009C476B" w:rsidP="009C476B">
            <w:pPr>
              <w:keepNext/>
              <w:spacing w:after="0" w:line="240" w:lineRule="auto"/>
              <w:jc w:val="center"/>
              <w:rPr>
                <w:rFonts w:ascii="Arial" w:eastAsia="Arial" w:hAnsi="Arial" w:cs="Times New Roman"/>
                <w:sz w:val="18"/>
                <w:szCs w:val="18"/>
                <w:lang w:eastAsia="cs-CZ"/>
              </w:rPr>
            </w:pPr>
            <w:r w:rsidRPr="00F77B29">
              <w:rPr>
                <w:rFonts w:ascii="Arial" w:eastAsia="Arial" w:hAnsi="Arial" w:cs="Times New Roman"/>
                <w:sz w:val="18"/>
                <w:szCs w:val="18"/>
                <w:lang w:eastAsia="cs-CZ"/>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3C232" w14:textId="77777777" w:rsidR="009C476B" w:rsidRPr="00623F91" w:rsidRDefault="009C476B" w:rsidP="009C476B">
            <w:pPr>
              <w:keepNext/>
              <w:spacing w:after="0" w:line="240" w:lineRule="auto"/>
              <w:jc w:val="center"/>
              <w:rPr>
                <w:rFonts w:ascii="Arial" w:eastAsia="Arial" w:hAnsi="Arial" w:cs="Times New Roman"/>
                <w:b/>
                <w:bCs/>
                <w:sz w:val="18"/>
                <w:szCs w:val="18"/>
                <w:lang w:eastAsia="cs-CZ"/>
              </w:rPr>
            </w:pPr>
            <w:r w:rsidRPr="00623F91">
              <w:rPr>
                <w:rFonts w:ascii="Arial" w:eastAsia="Arial" w:hAnsi="Arial" w:cs="Times New Roman"/>
                <w:b/>
                <w:bCs/>
                <w:sz w:val="18"/>
                <w:szCs w:val="18"/>
                <w:lang w:eastAsia="cs-CZ"/>
              </w:rPr>
              <w:t>450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DD320" w14:textId="77777777" w:rsidR="009C476B" w:rsidRPr="00F77B29" w:rsidRDefault="009C476B" w:rsidP="009C476B">
            <w:pPr>
              <w:keepNext/>
              <w:spacing w:after="0" w:line="240" w:lineRule="auto"/>
              <w:jc w:val="center"/>
              <w:rPr>
                <w:rFonts w:ascii="Arial" w:eastAsia="Arial" w:hAnsi="Arial" w:cs="Times New Roman"/>
                <w:sz w:val="18"/>
                <w:szCs w:val="18"/>
                <w:lang w:eastAsia="cs-CZ"/>
              </w:rPr>
            </w:pPr>
            <w:r w:rsidRPr="00F77B29">
              <w:rPr>
                <w:rFonts w:ascii="Arial" w:eastAsia="Arial" w:hAnsi="Arial" w:cs="Times New Roman"/>
                <w:sz w:val="18"/>
                <w:szCs w:val="18"/>
                <w:lang w:eastAsia="cs-CZ"/>
              </w:rPr>
              <w:t>700</w:t>
            </w:r>
          </w:p>
        </w:tc>
      </w:tr>
      <w:tr w:rsidR="00623F91" w:rsidRPr="00F77B29" w14:paraId="60172605" w14:textId="77777777" w:rsidTr="00382613">
        <w:trPr>
          <w:trHeight w:val="263"/>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F86105" w14:textId="2A79D468" w:rsidR="00623F91" w:rsidRPr="00F77B29" w:rsidRDefault="00623F91" w:rsidP="00623F91">
            <w:pPr>
              <w:keepNext/>
              <w:spacing w:after="0" w:line="240" w:lineRule="auto"/>
              <w:jc w:val="left"/>
              <w:rPr>
                <w:rFonts w:ascii="Arial" w:eastAsia="Arial" w:hAnsi="Arial" w:cs="Times New Roman"/>
                <w:sz w:val="18"/>
                <w:szCs w:val="18"/>
                <w:lang w:eastAsia="cs-CZ"/>
              </w:rPr>
            </w:pPr>
            <w:r w:rsidRPr="00F77B29">
              <w:rPr>
                <w:rFonts w:ascii="Arial" w:eastAsia="Arial" w:hAnsi="Arial" w:cs="Times New Roman"/>
                <w:sz w:val="18"/>
                <w:szCs w:val="18"/>
                <w:lang w:val="en-US" w:eastAsia="cs-CZ"/>
              </w:rPr>
              <w:t>Sulphur content</w:t>
            </w:r>
          </w:p>
        </w:tc>
        <w:tc>
          <w:tcPr>
            <w:tcW w:w="703" w:type="dxa"/>
            <w:tcBorders>
              <w:top w:val="single" w:sz="4" w:space="0" w:color="auto"/>
              <w:left w:val="single" w:sz="4" w:space="0" w:color="auto"/>
              <w:bottom w:val="single" w:sz="4" w:space="0" w:color="auto"/>
              <w:right w:val="single" w:sz="4" w:space="0" w:color="auto"/>
            </w:tcBorders>
          </w:tcPr>
          <w:p w14:paraId="21AED0AA" w14:textId="77777777" w:rsidR="00623F91" w:rsidRPr="00F77B29" w:rsidRDefault="00623F91" w:rsidP="00623F91">
            <w:pPr>
              <w:keepNext/>
              <w:spacing w:after="0" w:line="240" w:lineRule="auto"/>
              <w:jc w:val="center"/>
              <w:rPr>
                <w:rFonts w:ascii="Arial" w:eastAsia="Arial" w:hAnsi="Arial" w:cs="Arial"/>
                <w:sz w:val="18"/>
                <w:szCs w:val="18"/>
                <w:lang w:eastAsia="cs-CZ"/>
              </w:rPr>
            </w:pPr>
            <w:r w:rsidRPr="00F77B29">
              <w:rPr>
                <w:rFonts w:ascii="Arial" w:eastAsia="Arial" w:hAnsi="Arial" w:cs="Arial"/>
                <w:sz w:val="18"/>
                <w:szCs w:val="18"/>
                <w:lang w:eastAsia="cs-CZ"/>
              </w:rPr>
              <w:t>S</w:t>
            </w:r>
            <w:r w:rsidRPr="00F77B29">
              <w:rPr>
                <w:rFonts w:ascii="Arial" w:eastAsia="Arial" w:hAnsi="Arial" w:cs="Arial"/>
                <w:sz w:val="18"/>
                <w:szCs w:val="18"/>
                <w:vertAlign w:val="superscript"/>
                <w:lang w:eastAsia="cs-CZ"/>
              </w:rPr>
              <w:t>(ar)</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7C70D" w14:textId="7CD1F100" w:rsidR="00623F91" w:rsidRPr="00F77B29" w:rsidRDefault="00F8736C" w:rsidP="00623F91">
            <w:pPr>
              <w:keepNext/>
              <w:spacing w:after="0" w:line="240" w:lineRule="auto"/>
              <w:jc w:val="center"/>
              <w:rPr>
                <w:rFonts w:ascii="Arial" w:eastAsia="Arial" w:hAnsi="Arial" w:cs="Times New Roman"/>
                <w:sz w:val="18"/>
                <w:szCs w:val="18"/>
                <w:lang w:eastAsia="cs-CZ"/>
              </w:rPr>
            </w:pPr>
            <w:r w:rsidRPr="009602DF">
              <w:rPr>
                <w:rFonts w:ascii="Arial" w:eastAsia="Times New Roman" w:hAnsi="Arial" w:cs="Arial"/>
                <w:color w:val="000000"/>
                <w:sz w:val="18"/>
                <w:szCs w:val="18"/>
                <w:lang w:eastAsia="cs-CZ"/>
              </w:rPr>
              <w:t>%</w:t>
            </w:r>
            <w:proofErr w:type="spellStart"/>
            <w:r>
              <w:rPr>
                <w:rFonts w:ascii="Arial" w:eastAsia="Times New Roman" w:hAnsi="Arial" w:cs="Arial"/>
                <w:color w:val="000000"/>
                <w:sz w:val="18"/>
                <w:szCs w:val="18"/>
                <w:lang w:eastAsia="cs-CZ"/>
              </w:rPr>
              <w:t>wg</w:t>
            </w:r>
            <w:proofErr w:type="spellEnd"/>
            <w:r w:rsidRPr="009602DF">
              <w:rPr>
                <w:rFonts w:ascii="Arial" w:eastAsia="Times New Roman" w:hAnsi="Arial" w:cs="Arial"/>
                <w:color w:val="000000"/>
                <w:sz w:val="18"/>
                <w:szCs w:val="18"/>
                <w:lang w:eastAsia="cs-CZ"/>
              </w:rPr>
              <w:t>.</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C0787" w14:textId="4F0D6B5B" w:rsidR="00623F91" w:rsidRPr="00623F91" w:rsidRDefault="00623F91" w:rsidP="00623F91">
            <w:pPr>
              <w:keepNext/>
              <w:spacing w:after="0" w:line="240" w:lineRule="auto"/>
              <w:jc w:val="center"/>
              <w:rPr>
                <w:rFonts w:ascii="Arial" w:eastAsia="Arial" w:hAnsi="Arial" w:cs="Arial"/>
                <w:sz w:val="18"/>
                <w:szCs w:val="18"/>
                <w:lang w:eastAsia="cs-CZ"/>
              </w:rPr>
            </w:pPr>
            <w:r w:rsidRPr="00623F91">
              <w:rPr>
                <w:rFonts w:ascii="Arial" w:hAnsi="Arial" w:cs="Arial"/>
                <w:sz w:val="18"/>
                <w:szCs w:val="18"/>
                <w:lang w:eastAsia="cs-CZ"/>
              </w:rPr>
              <w:t>0</w:t>
            </w:r>
            <w:r>
              <w:rPr>
                <w:rFonts w:ascii="Arial" w:hAnsi="Arial" w:cs="Arial"/>
                <w:sz w:val="18"/>
                <w:szCs w:val="18"/>
                <w:lang w:eastAsia="cs-CZ"/>
              </w:rPr>
              <w:t>.</w:t>
            </w:r>
            <w:r w:rsidRPr="00623F91">
              <w:rPr>
                <w:rFonts w:ascii="Arial" w:hAnsi="Arial" w:cs="Arial"/>
                <w:sz w:val="18"/>
                <w:szCs w:val="18"/>
                <w:lang w:eastAsia="cs-CZ"/>
              </w:rPr>
              <w:t>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99CA9" w14:textId="436F0706" w:rsidR="00623F91" w:rsidRPr="00623F91" w:rsidRDefault="00623F91" w:rsidP="00623F91">
            <w:pPr>
              <w:keepNext/>
              <w:spacing w:after="0" w:line="240" w:lineRule="auto"/>
              <w:jc w:val="center"/>
              <w:rPr>
                <w:rFonts w:ascii="Arial" w:eastAsia="Arial" w:hAnsi="Arial" w:cs="Arial"/>
                <w:b/>
                <w:bCs/>
                <w:sz w:val="18"/>
                <w:szCs w:val="18"/>
                <w:lang w:eastAsia="cs-CZ"/>
              </w:rPr>
            </w:pPr>
            <w:r w:rsidRPr="00623F91">
              <w:rPr>
                <w:rFonts w:ascii="Arial" w:hAnsi="Arial" w:cs="Arial"/>
                <w:b/>
                <w:bCs/>
                <w:sz w:val="18"/>
                <w:szCs w:val="18"/>
                <w:lang w:eastAsia="cs-CZ"/>
              </w:rPr>
              <w:t>0</w:t>
            </w:r>
            <w:r>
              <w:rPr>
                <w:rFonts w:ascii="Arial" w:hAnsi="Arial" w:cs="Arial"/>
                <w:b/>
                <w:bCs/>
                <w:sz w:val="18"/>
                <w:szCs w:val="18"/>
                <w:lang w:eastAsia="cs-CZ"/>
              </w:rPr>
              <w:t>.</w:t>
            </w:r>
            <w:r w:rsidRPr="00623F91">
              <w:rPr>
                <w:rFonts w:ascii="Arial" w:hAnsi="Arial" w:cs="Arial"/>
                <w:b/>
                <w:bCs/>
                <w:sz w:val="18"/>
                <w:szCs w:val="18"/>
                <w:lang w:eastAsia="cs-CZ"/>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2BD855" w14:textId="665DF875" w:rsidR="00623F91" w:rsidRPr="00623F91" w:rsidRDefault="00623F91" w:rsidP="00623F91">
            <w:pPr>
              <w:keepNext/>
              <w:spacing w:after="0" w:line="240" w:lineRule="auto"/>
              <w:jc w:val="center"/>
              <w:rPr>
                <w:rFonts w:ascii="Arial" w:eastAsia="Arial" w:hAnsi="Arial" w:cs="Arial"/>
                <w:sz w:val="18"/>
                <w:szCs w:val="18"/>
                <w:lang w:eastAsia="cs-CZ"/>
              </w:rPr>
            </w:pPr>
            <w:r w:rsidRPr="00623F91">
              <w:rPr>
                <w:rFonts w:ascii="Arial" w:hAnsi="Arial" w:cs="Arial"/>
                <w:sz w:val="18"/>
                <w:szCs w:val="18"/>
                <w:lang w:eastAsia="cs-CZ"/>
              </w:rPr>
              <w:t>0</w:t>
            </w:r>
            <w:r>
              <w:rPr>
                <w:rFonts w:ascii="Arial" w:hAnsi="Arial" w:cs="Arial"/>
                <w:sz w:val="18"/>
                <w:szCs w:val="18"/>
                <w:lang w:eastAsia="cs-CZ"/>
              </w:rPr>
              <w:t>.</w:t>
            </w:r>
            <w:r w:rsidRPr="00623F91">
              <w:rPr>
                <w:rFonts w:ascii="Arial" w:hAnsi="Arial" w:cs="Arial"/>
                <w:sz w:val="18"/>
                <w:szCs w:val="18"/>
                <w:lang w:eastAsia="cs-CZ"/>
              </w:rPr>
              <w:t>25</w:t>
            </w:r>
          </w:p>
        </w:tc>
      </w:tr>
      <w:tr w:rsidR="00623F91" w:rsidRPr="00F77B29" w14:paraId="39F71184" w14:textId="77777777" w:rsidTr="00382613">
        <w:trPr>
          <w:trHeight w:val="263"/>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1A724B" w14:textId="21A608E3" w:rsidR="00623F91" w:rsidRPr="00F77B29" w:rsidRDefault="00623F91" w:rsidP="00623F91">
            <w:pPr>
              <w:keepNext/>
              <w:spacing w:after="0" w:line="240" w:lineRule="auto"/>
              <w:jc w:val="left"/>
              <w:rPr>
                <w:rFonts w:ascii="Arial" w:eastAsia="Arial" w:hAnsi="Arial" w:cs="Times New Roman"/>
                <w:sz w:val="18"/>
                <w:szCs w:val="18"/>
                <w:lang w:eastAsia="cs-CZ"/>
              </w:rPr>
            </w:pPr>
            <w:r w:rsidRPr="00F77B29">
              <w:rPr>
                <w:rFonts w:ascii="Arial" w:eastAsia="Arial" w:hAnsi="Arial" w:cs="Times New Roman"/>
                <w:sz w:val="18"/>
                <w:szCs w:val="18"/>
                <w:lang w:val="en-US" w:eastAsia="cs-CZ"/>
              </w:rPr>
              <w:t>Chlorine content</w:t>
            </w:r>
          </w:p>
        </w:tc>
        <w:tc>
          <w:tcPr>
            <w:tcW w:w="703" w:type="dxa"/>
            <w:tcBorders>
              <w:top w:val="single" w:sz="4" w:space="0" w:color="auto"/>
              <w:left w:val="single" w:sz="4" w:space="0" w:color="auto"/>
              <w:bottom w:val="single" w:sz="4" w:space="0" w:color="auto"/>
              <w:right w:val="single" w:sz="4" w:space="0" w:color="auto"/>
            </w:tcBorders>
          </w:tcPr>
          <w:p w14:paraId="589F9756" w14:textId="77777777" w:rsidR="00623F91" w:rsidRPr="00F77B29" w:rsidRDefault="00623F91" w:rsidP="00623F91">
            <w:pPr>
              <w:keepNext/>
              <w:spacing w:after="0" w:line="240" w:lineRule="auto"/>
              <w:jc w:val="center"/>
              <w:rPr>
                <w:rFonts w:ascii="Arial" w:eastAsia="Arial" w:hAnsi="Arial" w:cs="Arial"/>
                <w:sz w:val="18"/>
                <w:szCs w:val="18"/>
                <w:lang w:eastAsia="cs-CZ"/>
              </w:rPr>
            </w:pPr>
            <w:r w:rsidRPr="00F77B29">
              <w:rPr>
                <w:rFonts w:ascii="Arial" w:eastAsia="Arial" w:hAnsi="Arial" w:cs="Arial"/>
                <w:sz w:val="18"/>
                <w:szCs w:val="18"/>
                <w:lang w:eastAsia="cs-CZ"/>
              </w:rPr>
              <w:t>Cl</w:t>
            </w:r>
            <w:r w:rsidRPr="00F77B29">
              <w:rPr>
                <w:rFonts w:ascii="Arial" w:eastAsia="Arial" w:hAnsi="Arial" w:cs="Arial"/>
                <w:sz w:val="18"/>
                <w:szCs w:val="18"/>
                <w:vertAlign w:val="superscript"/>
                <w:lang w:eastAsia="cs-CZ"/>
              </w:rPr>
              <w:t>(ar)</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DB440" w14:textId="7FCD560D" w:rsidR="00623F91" w:rsidRPr="00F77B29" w:rsidRDefault="00F8736C" w:rsidP="00623F91">
            <w:pPr>
              <w:keepNext/>
              <w:spacing w:after="0" w:line="240" w:lineRule="auto"/>
              <w:jc w:val="center"/>
              <w:rPr>
                <w:rFonts w:ascii="Arial" w:eastAsia="Arial" w:hAnsi="Arial" w:cs="Times New Roman"/>
                <w:sz w:val="18"/>
                <w:szCs w:val="18"/>
                <w:lang w:eastAsia="cs-CZ"/>
              </w:rPr>
            </w:pPr>
            <w:r w:rsidRPr="009602DF">
              <w:rPr>
                <w:rFonts w:ascii="Arial" w:eastAsia="Times New Roman" w:hAnsi="Arial" w:cs="Arial"/>
                <w:color w:val="000000"/>
                <w:sz w:val="18"/>
                <w:szCs w:val="18"/>
                <w:lang w:eastAsia="cs-CZ"/>
              </w:rPr>
              <w:t>%</w:t>
            </w:r>
            <w:proofErr w:type="spellStart"/>
            <w:r>
              <w:rPr>
                <w:rFonts w:ascii="Arial" w:eastAsia="Times New Roman" w:hAnsi="Arial" w:cs="Arial"/>
                <w:color w:val="000000"/>
                <w:sz w:val="18"/>
                <w:szCs w:val="18"/>
                <w:lang w:eastAsia="cs-CZ"/>
              </w:rPr>
              <w:t>wg</w:t>
            </w:r>
            <w:proofErr w:type="spellEnd"/>
            <w:r w:rsidRPr="009602DF">
              <w:rPr>
                <w:rFonts w:ascii="Arial" w:eastAsia="Times New Roman" w:hAnsi="Arial" w:cs="Arial"/>
                <w:color w:val="000000"/>
                <w:sz w:val="18"/>
                <w:szCs w:val="18"/>
                <w:lang w:eastAsia="cs-CZ"/>
              </w:rPr>
              <w:t>.</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8FEAC" w14:textId="3336BBC7" w:rsidR="00623F91" w:rsidRPr="00623F91" w:rsidRDefault="00623F91" w:rsidP="00623F91">
            <w:pPr>
              <w:keepNext/>
              <w:spacing w:after="0" w:line="240" w:lineRule="auto"/>
              <w:jc w:val="center"/>
              <w:rPr>
                <w:rFonts w:ascii="Arial" w:eastAsia="Arial" w:hAnsi="Arial" w:cs="Arial"/>
                <w:sz w:val="18"/>
                <w:szCs w:val="18"/>
                <w:lang w:eastAsia="cs-CZ"/>
              </w:rPr>
            </w:pPr>
            <w:r w:rsidRPr="00623F91">
              <w:rPr>
                <w:rFonts w:ascii="Arial" w:hAnsi="Arial" w:cs="Arial"/>
                <w:sz w:val="18"/>
                <w:szCs w:val="18"/>
                <w:lang w:eastAsia="cs-CZ"/>
              </w:rPr>
              <w:t>0</w:t>
            </w:r>
            <w:r>
              <w:rPr>
                <w:rFonts w:ascii="Arial" w:hAnsi="Arial" w:cs="Arial"/>
                <w:sz w:val="18"/>
                <w:szCs w:val="18"/>
                <w:lang w:eastAsia="cs-CZ"/>
              </w:rPr>
              <w:t>.</w:t>
            </w:r>
            <w:r w:rsidRPr="00623F91">
              <w:rPr>
                <w:rFonts w:ascii="Arial" w:hAnsi="Arial" w:cs="Arial"/>
                <w:sz w:val="18"/>
                <w:szCs w:val="18"/>
                <w:lang w:eastAsia="cs-CZ"/>
              </w:rPr>
              <w:t>07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EFD66" w14:textId="3A6F0F39" w:rsidR="00623F91" w:rsidRPr="00623F91" w:rsidRDefault="00623F91" w:rsidP="00623F91">
            <w:pPr>
              <w:keepNext/>
              <w:spacing w:after="0" w:line="240" w:lineRule="auto"/>
              <w:jc w:val="center"/>
              <w:rPr>
                <w:rFonts w:ascii="Arial" w:eastAsia="Arial" w:hAnsi="Arial" w:cs="Arial"/>
                <w:b/>
                <w:bCs/>
                <w:sz w:val="18"/>
                <w:szCs w:val="18"/>
                <w:lang w:eastAsia="cs-CZ"/>
              </w:rPr>
            </w:pPr>
            <w:r w:rsidRPr="00623F91">
              <w:rPr>
                <w:rFonts w:ascii="Arial" w:hAnsi="Arial" w:cs="Arial"/>
                <w:b/>
                <w:bCs/>
                <w:sz w:val="18"/>
                <w:szCs w:val="18"/>
                <w:lang w:eastAsia="cs-CZ"/>
              </w:rPr>
              <w:t>0</w:t>
            </w:r>
            <w:r>
              <w:rPr>
                <w:rFonts w:ascii="Arial" w:hAnsi="Arial" w:cs="Arial"/>
                <w:b/>
                <w:bCs/>
                <w:sz w:val="18"/>
                <w:szCs w:val="18"/>
                <w:lang w:eastAsia="cs-CZ"/>
              </w:rPr>
              <w:t>.</w:t>
            </w:r>
            <w:r w:rsidRPr="00623F91">
              <w:rPr>
                <w:rFonts w:ascii="Arial" w:hAnsi="Arial" w:cs="Arial"/>
                <w:b/>
                <w:bCs/>
                <w:sz w:val="18"/>
                <w:szCs w:val="18"/>
                <w:lang w:eastAsia="cs-CZ"/>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C27FF" w14:textId="62B3805A" w:rsidR="00623F91" w:rsidRPr="00623F91" w:rsidRDefault="00623F91" w:rsidP="00623F91">
            <w:pPr>
              <w:keepNext/>
              <w:spacing w:after="0" w:line="240" w:lineRule="auto"/>
              <w:jc w:val="center"/>
              <w:rPr>
                <w:rFonts w:ascii="Arial" w:eastAsia="Arial" w:hAnsi="Arial" w:cs="Arial"/>
                <w:sz w:val="18"/>
                <w:szCs w:val="18"/>
                <w:lang w:eastAsia="cs-CZ"/>
              </w:rPr>
            </w:pPr>
            <w:r w:rsidRPr="00623F91">
              <w:rPr>
                <w:rFonts w:ascii="Arial" w:hAnsi="Arial" w:cs="Arial"/>
                <w:sz w:val="18"/>
                <w:szCs w:val="18"/>
                <w:lang w:eastAsia="cs-CZ"/>
              </w:rPr>
              <w:t>0</w:t>
            </w:r>
            <w:r>
              <w:rPr>
                <w:rFonts w:ascii="Arial" w:hAnsi="Arial" w:cs="Arial"/>
                <w:sz w:val="18"/>
                <w:szCs w:val="18"/>
                <w:lang w:eastAsia="cs-CZ"/>
              </w:rPr>
              <w:t>.</w:t>
            </w:r>
            <w:r w:rsidRPr="00623F91">
              <w:rPr>
                <w:rFonts w:ascii="Arial" w:hAnsi="Arial" w:cs="Arial"/>
                <w:sz w:val="18"/>
                <w:szCs w:val="18"/>
                <w:lang w:eastAsia="cs-CZ"/>
              </w:rPr>
              <w:t>15</w:t>
            </w:r>
          </w:p>
        </w:tc>
      </w:tr>
      <w:tr w:rsidR="00623F91" w:rsidRPr="00F77B29" w14:paraId="702BA0BA" w14:textId="77777777" w:rsidTr="00382613">
        <w:tblPrEx>
          <w:jc w:val="left"/>
        </w:tblPrEx>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DE863" w14:textId="6F15A467" w:rsidR="00623F91" w:rsidRPr="00F77B29" w:rsidRDefault="00623F91" w:rsidP="00623F91">
            <w:pPr>
              <w:spacing w:after="0" w:line="240" w:lineRule="auto"/>
              <w:jc w:val="left"/>
              <w:rPr>
                <w:rFonts w:ascii="Arial" w:eastAsia="Times New Roman" w:hAnsi="Arial" w:cs="Arial"/>
                <w:color w:val="000000"/>
                <w:sz w:val="18"/>
                <w:szCs w:val="18"/>
                <w:lang w:val="en-US" w:eastAsia="cs-CZ"/>
              </w:rPr>
            </w:pPr>
            <w:r w:rsidRPr="00F77B29">
              <w:rPr>
                <w:rFonts w:ascii="Arial" w:eastAsia="Times New Roman" w:hAnsi="Arial" w:cs="Arial"/>
                <w:color w:val="000000"/>
                <w:sz w:val="18"/>
                <w:szCs w:val="18"/>
                <w:lang w:val="en-US" w:eastAsia="cs-CZ"/>
              </w:rPr>
              <w:t>Fluorine content</w:t>
            </w:r>
          </w:p>
        </w:tc>
        <w:tc>
          <w:tcPr>
            <w:tcW w:w="703" w:type="dxa"/>
            <w:tcBorders>
              <w:top w:val="single" w:sz="4" w:space="0" w:color="auto"/>
              <w:left w:val="nil"/>
              <w:bottom w:val="single" w:sz="4" w:space="0" w:color="auto"/>
              <w:right w:val="single" w:sz="4" w:space="0" w:color="auto"/>
            </w:tcBorders>
            <w:shd w:val="clear" w:color="auto" w:fill="auto"/>
            <w:vAlign w:val="center"/>
          </w:tcPr>
          <w:p w14:paraId="43B8FF4C" w14:textId="19A37EB3" w:rsidR="00623F91" w:rsidRPr="00F77B29" w:rsidRDefault="00623F91" w:rsidP="00623F91">
            <w:pPr>
              <w:spacing w:after="0" w:line="240" w:lineRule="auto"/>
              <w:jc w:val="center"/>
              <w:rPr>
                <w:rFonts w:ascii="Arial" w:eastAsia="Times New Roman" w:hAnsi="Arial" w:cs="Arial"/>
                <w:color w:val="000000"/>
                <w:sz w:val="18"/>
                <w:szCs w:val="18"/>
                <w:lang w:eastAsia="cs-CZ"/>
              </w:rPr>
            </w:pPr>
            <w:r w:rsidRPr="00F77B29">
              <w:rPr>
                <w:rFonts w:ascii="Arial" w:eastAsia="Times New Roman" w:hAnsi="Arial" w:cs="Arial"/>
                <w:color w:val="000000"/>
                <w:sz w:val="18"/>
                <w:szCs w:val="18"/>
                <w:lang w:eastAsia="cs-CZ"/>
              </w:rPr>
              <w:t>F</w:t>
            </w:r>
            <w:r w:rsidRPr="00F77B29">
              <w:rPr>
                <w:rFonts w:ascii="Arial" w:eastAsia="Times New Roman" w:hAnsi="Arial" w:cs="Arial"/>
                <w:color w:val="000000"/>
                <w:sz w:val="18"/>
                <w:szCs w:val="18"/>
                <w:vertAlign w:val="superscript"/>
                <w:lang w:eastAsia="cs-CZ"/>
              </w:rPr>
              <w:t>(ar)</w:t>
            </w:r>
          </w:p>
        </w:tc>
        <w:tc>
          <w:tcPr>
            <w:tcW w:w="881" w:type="dxa"/>
            <w:tcBorders>
              <w:top w:val="single" w:sz="4" w:space="0" w:color="auto"/>
              <w:left w:val="nil"/>
              <w:bottom w:val="single" w:sz="4" w:space="0" w:color="auto"/>
              <w:right w:val="single" w:sz="4" w:space="0" w:color="auto"/>
            </w:tcBorders>
            <w:shd w:val="clear" w:color="auto" w:fill="auto"/>
            <w:noWrap/>
            <w:vAlign w:val="center"/>
          </w:tcPr>
          <w:p w14:paraId="2B26DEA7" w14:textId="5CD51D23" w:rsidR="00623F91" w:rsidRPr="00F77B29" w:rsidRDefault="00F8736C" w:rsidP="00623F91">
            <w:pPr>
              <w:spacing w:after="0" w:line="240" w:lineRule="auto"/>
              <w:jc w:val="center"/>
              <w:rPr>
                <w:rFonts w:ascii="Arial" w:eastAsia="Times New Roman" w:hAnsi="Arial" w:cs="Arial"/>
                <w:color w:val="000000"/>
                <w:sz w:val="18"/>
                <w:szCs w:val="18"/>
                <w:lang w:eastAsia="cs-CZ"/>
              </w:rPr>
            </w:pPr>
            <w:r w:rsidRPr="009602DF">
              <w:rPr>
                <w:rFonts w:ascii="Arial" w:eastAsia="Times New Roman" w:hAnsi="Arial" w:cs="Arial"/>
                <w:color w:val="000000"/>
                <w:sz w:val="18"/>
                <w:szCs w:val="18"/>
                <w:lang w:eastAsia="cs-CZ"/>
              </w:rPr>
              <w:t>%</w:t>
            </w:r>
            <w:proofErr w:type="spellStart"/>
            <w:r>
              <w:rPr>
                <w:rFonts w:ascii="Arial" w:eastAsia="Times New Roman" w:hAnsi="Arial" w:cs="Arial"/>
                <w:color w:val="000000"/>
                <w:sz w:val="18"/>
                <w:szCs w:val="18"/>
                <w:lang w:eastAsia="cs-CZ"/>
              </w:rPr>
              <w:t>wg</w:t>
            </w:r>
            <w:proofErr w:type="spellEnd"/>
            <w:r w:rsidRPr="009602DF">
              <w:rPr>
                <w:rFonts w:ascii="Arial" w:eastAsia="Times New Roman" w:hAnsi="Arial" w:cs="Arial"/>
                <w:color w:val="000000"/>
                <w:sz w:val="18"/>
                <w:szCs w:val="18"/>
                <w:lang w:eastAsia="cs-CZ"/>
              </w:rPr>
              <w:t>.</w:t>
            </w:r>
          </w:p>
        </w:tc>
        <w:tc>
          <w:tcPr>
            <w:tcW w:w="962" w:type="dxa"/>
            <w:tcBorders>
              <w:top w:val="single" w:sz="4" w:space="0" w:color="auto"/>
              <w:left w:val="nil"/>
              <w:bottom w:val="single" w:sz="4" w:space="0" w:color="auto"/>
              <w:right w:val="single" w:sz="4" w:space="0" w:color="auto"/>
            </w:tcBorders>
            <w:shd w:val="clear" w:color="auto" w:fill="auto"/>
            <w:noWrap/>
            <w:vAlign w:val="center"/>
          </w:tcPr>
          <w:p w14:paraId="0D38708E" w14:textId="6E6DA3B3" w:rsidR="00623F91" w:rsidRPr="00623F91" w:rsidRDefault="00623F91" w:rsidP="00623F91">
            <w:pPr>
              <w:spacing w:after="0" w:line="240" w:lineRule="auto"/>
              <w:jc w:val="center"/>
              <w:rPr>
                <w:rFonts w:ascii="Arial" w:eastAsia="Times New Roman" w:hAnsi="Arial" w:cs="Arial"/>
                <w:color w:val="000000"/>
                <w:sz w:val="18"/>
                <w:szCs w:val="18"/>
                <w:lang w:eastAsia="cs-CZ"/>
              </w:rPr>
            </w:pPr>
            <w:r w:rsidRPr="00623F91">
              <w:rPr>
                <w:rFonts w:ascii="Arial" w:eastAsia="Times New Roman" w:hAnsi="Arial" w:cs="Arial"/>
                <w:color w:val="000000"/>
                <w:sz w:val="18"/>
                <w:szCs w:val="18"/>
                <w:lang w:eastAsia="cs-CZ"/>
              </w:rPr>
              <w:t>0</w:t>
            </w:r>
            <w:r>
              <w:rPr>
                <w:rFonts w:ascii="Arial" w:eastAsia="Times New Roman" w:hAnsi="Arial" w:cs="Arial"/>
                <w:color w:val="000000"/>
                <w:sz w:val="18"/>
                <w:szCs w:val="18"/>
                <w:lang w:eastAsia="cs-CZ"/>
              </w:rPr>
              <w:t>.</w:t>
            </w:r>
            <w:r w:rsidRPr="00623F91">
              <w:rPr>
                <w:rFonts w:ascii="Arial" w:eastAsia="Times New Roman" w:hAnsi="Arial" w:cs="Arial"/>
                <w:color w:val="000000"/>
                <w:sz w:val="18"/>
                <w:szCs w:val="18"/>
                <w:lang w:eastAsia="cs-CZ"/>
              </w:rPr>
              <w:t>002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942C0CA" w14:textId="2EC88A40" w:rsidR="00623F91" w:rsidRPr="00623F91" w:rsidRDefault="00623F91" w:rsidP="00623F91">
            <w:pPr>
              <w:spacing w:after="0" w:line="240" w:lineRule="auto"/>
              <w:jc w:val="center"/>
              <w:rPr>
                <w:rFonts w:ascii="Arial" w:eastAsia="Times New Roman" w:hAnsi="Arial" w:cs="Arial"/>
                <w:b/>
                <w:bCs/>
                <w:color w:val="000000"/>
                <w:sz w:val="18"/>
                <w:szCs w:val="18"/>
                <w:lang w:eastAsia="cs-CZ"/>
              </w:rPr>
            </w:pPr>
            <w:r w:rsidRPr="00623F91">
              <w:rPr>
                <w:rFonts w:ascii="Arial" w:eastAsia="Times New Roman" w:hAnsi="Arial" w:cs="Arial"/>
                <w:b/>
                <w:bCs/>
                <w:color w:val="000000"/>
                <w:sz w:val="18"/>
                <w:szCs w:val="18"/>
                <w:lang w:eastAsia="cs-CZ"/>
              </w:rPr>
              <w:t>0</w:t>
            </w:r>
            <w:r w:rsidR="0057189F">
              <w:rPr>
                <w:rFonts w:ascii="Arial" w:eastAsia="Times New Roman" w:hAnsi="Arial" w:cs="Arial"/>
                <w:b/>
                <w:bCs/>
                <w:color w:val="000000"/>
                <w:sz w:val="18"/>
                <w:szCs w:val="18"/>
                <w:lang w:eastAsia="cs-CZ"/>
              </w:rPr>
              <w:t>.</w:t>
            </w:r>
            <w:r w:rsidRPr="00623F91">
              <w:rPr>
                <w:rFonts w:ascii="Arial" w:eastAsia="Times New Roman" w:hAnsi="Arial" w:cs="Arial"/>
                <w:b/>
                <w:bCs/>
                <w:color w:val="000000"/>
                <w:sz w:val="18"/>
                <w:szCs w:val="18"/>
                <w:lang w:eastAsia="cs-CZ"/>
              </w:rPr>
              <w:t>005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0EAF0FB" w14:textId="57E24F2D" w:rsidR="00623F91" w:rsidRPr="00623F91" w:rsidRDefault="00623F91" w:rsidP="00623F91">
            <w:pPr>
              <w:spacing w:after="0" w:line="240" w:lineRule="auto"/>
              <w:jc w:val="center"/>
              <w:rPr>
                <w:rFonts w:ascii="Arial" w:eastAsia="Times New Roman" w:hAnsi="Arial" w:cs="Arial"/>
                <w:color w:val="000000"/>
                <w:sz w:val="18"/>
                <w:szCs w:val="18"/>
                <w:lang w:eastAsia="cs-CZ"/>
              </w:rPr>
            </w:pPr>
            <w:r w:rsidRPr="00623F91">
              <w:rPr>
                <w:rFonts w:ascii="Arial" w:eastAsia="Times New Roman" w:hAnsi="Arial" w:cs="Arial"/>
                <w:color w:val="000000"/>
                <w:sz w:val="18"/>
                <w:szCs w:val="18"/>
                <w:lang w:eastAsia="cs-CZ"/>
              </w:rPr>
              <w:t>0</w:t>
            </w:r>
            <w:r>
              <w:rPr>
                <w:rFonts w:ascii="Arial" w:eastAsia="Times New Roman" w:hAnsi="Arial" w:cs="Arial"/>
                <w:color w:val="000000"/>
                <w:sz w:val="18"/>
                <w:szCs w:val="18"/>
                <w:lang w:eastAsia="cs-CZ"/>
              </w:rPr>
              <w:t>.</w:t>
            </w:r>
            <w:r w:rsidRPr="00623F91">
              <w:rPr>
                <w:rFonts w:ascii="Arial" w:eastAsia="Times New Roman" w:hAnsi="Arial" w:cs="Arial"/>
                <w:color w:val="000000"/>
                <w:sz w:val="18"/>
                <w:szCs w:val="18"/>
                <w:lang w:eastAsia="cs-CZ"/>
              </w:rPr>
              <w:t>01</w:t>
            </w:r>
          </w:p>
        </w:tc>
      </w:tr>
      <w:tr w:rsidR="00623F91" w:rsidRPr="00F77B29" w14:paraId="7B486F79" w14:textId="77777777" w:rsidTr="00382613">
        <w:tblPrEx>
          <w:jc w:val="left"/>
        </w:tblPrEx>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7D16A" w14:textId="6529C918" w:rsidR="00623F91" w:rsidRPr="00F77B29" w:rsidRDefault="00623F91" w:rsidP="00623F91">
            <w:pPr>
              <w:spacing w:after="0" w:line="240" w:lineRule="auto"/>
              <w:jc w:val="left"/>
              <w:rPr>
                <w:rFonts w:ascii="Arial" w:eastAsia="Times New Roman" w:hAnsi="Arial" w:cs="Arial"/>
                <w:color w:val="000000"/>
                <w:sz w:val="18"/>
                <w:szCs w:val="18"/>
                <w:lang w:eastAsia="cs-CZ"/>
              </w:rPr>
            </w:pPr>
            <w:r w:rsidRPr="00F77B29">
              <w:rPr>
                <w:rFonts w:ascii="Arial" w:eastAsia="Times New Roman" w:hAnsi="Arial" w:cs="Arial"/>
                <w:color w:val="000000"/>
                <w:sz w:val="18"/>
                <w:szCs w:val="18"/>
                <w:lang w:val="en-US" w:eastAsia="cs-CZ"/>
              </w:rPr>
              <w:t>Nitrogen content</w:t>
            </w:r>
          </w:p>
        </w:tc>
        <w:tc>
          <w:tcPr>
            <w:tcW w:w="703" w:type="dxa"/>
            <w:tcBorders>
              <w:top w:val="single" w:sz="4" w:space="0" w:color="auto"/>
              <w:left w:val="nil"/>
              <w:bottom w:val="single" w:sz="4" w:space="0" w:color="auto"/>
              <w:right w:val="single" w:sz="4" w:space="0" w:color="auto"/>
            </w:tcBorders>
            <w:shd w:val="clear" w:color="auto" w:fill="auto"/>
            <w:vAlign w:val="center"/>
            <w:hideMark/>
          </w:tcPr>
          <w:p w14:paraId="67D9AEE4" w14:textId="77777777" w:rsidR="00623F91" w:rsidRPr="00F77B29" w:rsidRDefault="00623F91" w:rsidP="00623F91">
            <w:pPr>
              <w:spacing w:after="0" w:line="240" w:lineRule="auto"/>
              <w:jc w:val="center"/>
              <w:rPr>
                <w:rFonts w:ascii="Arial" w:eastAsia="Times New Roman" w:hAnsi="Arial" w:cs="Arial"/>
                <w:color w:val="000000"/>
                <w:sz w:val="18"/>
                <w:szCs w:val="18"/>
                <w:lang w:eastAsia="cs-CZ"/>
              </w:rPr>
            </w:pPr>
            <w:r w:rsidRPr="00F77B29">
              <w:rPr>
                <w:rFonts w:ascii="Arial" w:eastAsia="Times New Roman" w:hAnsi="Arial" w:cs="Arial"/>
                <w:color w:val="000000"/>
                <w:sz w:val="18"/>
                <w:szCs w:val="18"/>
                <w:lang w:eastAsia="cs-CZ"/>
              </w:rPr>
              <w:t>N</w:t>
            </w:r>
            <w:r w:rsidRPr="00F77B29">
              <w:rPr>
                <w:rFonts w:ascii="Arial" w:eastAsia="Times New Roman" w:hAnsi="Arial" w:cs="Arial"/>
                <w:color w:val="000000"/>
                <w:sz w:val="18"/>
                <w:szCs w:val="18"/>
                <w:vertAlign w:val="superscript"/>
                <w:lang w:eastAsia="cs-CZ"/>
              </w:rPr>
              <w:t>(ar)</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14:paraId="25174370" w14:textId="0D2B3243" w:rsidR="00623F91" w:rsidRPr="00F77B29" w:rsidRDefault="00F8736C" w:rsidP="00623F91">
            <w:pPr>
              <w:spacing w:after="0" w:line="240" w:lineRule="auto"/>
              <w:jc w:val="center"/>
              <w:rPr>
                <w:rFonts w:ascii="Arial" w:eastAsia="Times New Roman" w:hAnsi="Arial" w:cs="Arial"/>
                <w:color w:val="000000"/>
                <w:sz w:val="18"/>
                <w:szCs w:val="18"/>
                <w:lang w:eastAsia="cs-CZ"/>
              </w:rPr>
            </w:pPr>
            <w:r w:rsidRPr="009602DF">
              <w:rPr>
                <w:rFonts w:ascii="Arial" w:eastAsia="Times New Roman" w:hAnsi="Arial" w:cs="Arial"/>
                <w:color w:val="000000"/>
                <w:sz w:val="18"/>
                <w:szCs w:val="18"/>
                <w:lang w:eastAsia="cs-CZ"/>
              </w:rPr>
              <w:t>%</w:t>
            </w:r>
            <w:proofErr w:type="spellStart"/>
            <w:r>
              <w:rPr>
                <w:rFonts w:ascii="Arial" w:eastAsia="Times New Roman" w:hAnsi="Arial" w:cs="Arial"/>
                <w:color w:val="000000"/>
                <w:sz w:val="18"/>
                <w:szCs w:val="18"/>
                <w:lang w:eastAsia="cs-CZ"/>
              </w:rPr>
              <w:t>wg</w:t>
            </w:r>
            <w:proofErr w:type="spellEnd"/>
            <w:r w:rsidRPr="009602DF">
              <w:rPr>
                <w:rFonts w:ascii="Arial" w:eastAsia="Times New Roman" w:hAnsi="Arial" w:cs="Arial"/>
                <w:color w:val="000000"/>
                <w:sz w:val="18"/>
                <w:szCs w:val="18"/>
                <w:lang w:eastAsia="cs-CZ"/>
              </w:rPr>
              <w:t>.</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14:paraId="0882D4AA" w14:textId="210F706E" w:rsidR="00623F91" w:rsidRPr="00623F91" w:rsidRDefault="00623F91" w:rsidP="00623F91">
            <w:pPr>
              <w:spacing w:after="0" w:line="240" w:lineRule="auto"/>
              <w:jc w:val="center"/>
              <w:rPr>
                <w:rFonts w:ascii="Arial" w:eastAsia="Times New Roman" w:hAnsi="Arial" w:cs="Arial"/>
                <w:color w:val="000000"/>
                <w:sz w:val="18"/>
                <w:szCs w:val="18"/>
                <w:lang w:eastAsia="cs-CZ"/>
              </w:rPr>
            </w:pPr>
            <w:r w:rsidRPr="008E4E7C">
              <w:rPr>
                <w:rFonts w:ascii="Arial" w:eastAsia="Times New Roman" w:hAnsi="Arial" w:cs="Arial"/>
                <w:color w:val="000000"/>
                <w:sz w:val="18"/>
                <w:szCs w:val="18"/>
                <w:lang w:eastAsia="cs-CZ"/>
              </w:rPr>
              <w:t>1</w:t>
            </w:r>
            <w:r>
              <w:rPr>
                <w:rFonts w:ascii="Arial" w:eastAsia="Times New Roman" w:hAnsi="Arial" w:cs="Arial"/>
                <w:color w:val="000000"/>
                <w:sz w:val="18"/>
                <w:szCs w:val="18"/>
                <w:lang w:eastAsia="cs-CZ"/>
              </w:rPr>
              <w:t>.</w:t>
            </w:r>
            <w:r w:rsidRPr="008E4E7C">
              <w:rPr>
                <w:rFonts w:ascii="Arial" w:eastAsia="Times New Roman" w:hAnsi="Arial" w:cs="Arial"/>
                <w:color w:val="000000"/>
                <w:sz w:val="18"/>
                <w:szCs w:val="18"/>
                <w:lang w:eastAsia="cs-CZ"/>
              </w:rPr>
              <w:t>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E254158" w14:textId="3521961E" w:rsidR="00623F91" w:rsidRPr="00623F91" w:rsidRDefault="00623F91" w:rsidP="00623F91">
            <w:pPr>
              <w:spacing w:after="0" w:line="240" w:lineRule="auto"/>
              <w:jc w:val="center"/>
              <w:rPr>
                <w:rFonts w:ascii="Arial" w:eastAsia="Times New Roman" w:hAnsi="Arial" w:cs="Arial"/>
                <w:b/>
                <w:bCs/>
                <w:color w:val="000000"/>
                <w:sz w:val="18"/>
                <w:szCs w:val="18"/>
                <w:lang w:eastAsia="cs-CZ"/>
              </w:rPr>
            </w:pPr>
            <w:r w:rsidRPr="008E4E7C">
              <w:rPr>
                <w:rFonts w:ascii="Arial" w:eastAsia="Times New Roman" w:hAnsi="Arial" w:cs="Arial"/>
                <w:b/>
                <w:bCs/>
                <w:color w:val="000000"/>
                <w:sz w:val="18"/>
                <w:szCs w:val="18"/>
                <w:lang w:eastAsia="cs-CZ"/>
              </w:rPr>
              <w:t>1</w:t>
            </w:r>
            <w:r>
              <w:rPr>
                <w:rFonts w:ascii="Arial" w:eastAsia="Times New Roman" w:hAnsi="Arial" w:cs="Arial"/>
                <w:b/>
                <w:bCs/>
                <w:color w:val="000000"/>
                <w:sz w:val="18"/>
                <w:szCs w:val="18"/>
                <w:lang w:eastAsia="cs-CZ"/>
              </w:rPr>
              <w:t>.</w:t>
            </w:r>
            <w:r w:rsidRPr="008E4E7C">
              <w:rPr>
                <w:rFonts w:ascii="Arial" w:eastAsia="Times New Roman" w:hAnsi="Arial" w:cs="Arial"/>
                <w:b/>
                <w:bCs/>
                <w:color w:val="000000"/>
                <w:sz w:val="18"/>
                <w:szCs w:val="18"/>
                <w:lang w:eastAsia="cs-CZ"/>
              </w:rPr>
              <w:t>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648A0AB" w14:textId="6037B287" w:rsidR="00623F91" w:rsidRPr="00623F91" w:rsidRDefault="00623F91" w:rsidP="00623F91">
            <w:pPr>
              <w:spacing w:after="0" w:line="240" w:lineRule="auto"/>
              <w:jc w:val="center"/>
              <w:rPr>
                <w:rFonts w:ascii="Arial" w:eastAsia="Times New Roman" w:hAnsi="Arial" w:cs="Arial"/>
                <w:color w:val="000000"/>
                <w:sz w:val="18"/>
                <w:szCs w:val="18"/>
                <w:lang w:eastAsia="cs-CZ"/>
              </w:rPr>
            </w:pPr>
            <w:r w:rsidRPr="008E4E7C">
              <w:rPr>
                <w:rFonts w:ascii="Arial" w:eastAsia="Times New Roman" w:hAnsi="Arial" w:cs="Arial"/>
                <w:color w:val="000000"/>
                <w:sz w:val="18"/>
                <w:szCs w:val="18"/>
                <w:lang w:eastAsia="cs-CZ"/>
              </w:rPr>
              <w:t>2</w:t>
            </w:r>
            <w:r>
              <w:rPr>
                <w:rFonts w:ascii="Arial" w:eastAsia="Times New Roman" w:hAnsi="Arial" w:cs="Arial"/>
                <w:color w:val="000000"/>
                <w:sz w:val="18"/>
                <w:szCs w:val="18"/>
                <w:lang w:eastAsia="cs-CZ"/>
              </w:rPr>
              <w:t>.</w:t>
            </w:r>
            <w:r w:rsidRPr="008E4E7C">
              <w:rPr>
                <w:rFonts w:ascii="Arial" w:eastAsia="Times New Roman" w:hAnsi="Arial" w:cs="Arial"/>
                <w:color w:val="000000"/>
                <w:sz w:val="18"/>
                <w:szCs w:val="18"/>
                <w:lang w:eastAsia="cs-CZ"/>
              </w:rPr>
              <w:t>2</w:t>
            </w:r>
          </w:p>
        </w:tc>
      </w:tr>
      <w:tr w:rsidR="00623F91" w:rsidRPr="00F77B29" w14:paraId="4815FC18" w14:textId="77777777" w:rsidTr="00382613">
        <w:tblPrEx>
          <w:jc w:val="left"/>
        </w:tblPrEx>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96D5E" w14:textId="23FE43CA" w:rsidR="00623F91" w:rsidRPr="00F77B29" w:rsidRDefault="00623F91" w:rsidP="00623F91">
            <w:pPr>
              <w:spacing w:after="0" w:line="240" w:lineRule="auto"/>
              <w:jc w:val="left"/>
              <w:rPr>
                <w:rFonts w:ascii="Arial" w:eastAsia="Times New Roman" w:hAnsi="Arial" w:cs="Arial"/>
                <w:color w:val="000000"/>
                <w:sz w:val="18"/>
                <w:szCs w:val="18"/>
                <w:lang w:eastAsia="cs-CZ"/>
              </w:rPr>
            </w:pPr>
            <w:r w:rsidRPr="00F77B29">
              <w:rPr>
                <w:rFonts w:ascii="Arial" w:eastAsia="Times New Roman" w:hAnsi="Arial" w:cs="Arial"/>
                <w:color w:val="000000"/>
                <w:sz w:val="18"/>
                <w:szCs w:val="18"/>
                <w:lang w:val="en-US" w:eastAsia="cs-CZ"/>
              </w:rPr>
              <w:t>Carbon content</w:t>
            </w:r>
          </w:p>
        </w:tc>
        <w:tc>
          <w:tcPr>
            <w:tcW w:w="703" w:type="dxa"/>
            <w:tcBorders>
              <w:top w:val="nil"/>
              <w:left w:val="nil"/>
              <w:bottom w:val="single" w:sz="4" w:space="0" w:color="auto"/>
              <w:right w:val="single" w:sz="4" w:space="0" w:color="auto"/>
            </w:tcBorders>
            <w:shd w:val="clear" w:color="auto" w:fill="auto"/>
            <w:vAlign w:val="center"/>
            <w:hideMark/>
          </w:tcPr>
          <w:p w14:paraId="2A158518" w14:textId="77777777" w:rsidR="00623F91" w:rsidRPr="00F77B29" w:rsidRDefault="00623F91" w:rsidP="00623F91">
            <w:pPr>
              <w:spacing w:after="0" w:line="240" w:lineRule="auto"/>
              <w:jc w:val="center"/>
              <w:rPr>
                <w:rFonts w:ascii="Arial" w:eastAsia="Times New Roman" w:hAnsi="Arial" w:cs="Arial"/>
                <w:color w:val="000000"/>
                <w:sz w:val="18"/>
                <w:szCs w:val="18"/>
                <w:lang w:eastAsia="cs-CZ"/>
              </w:rPr>
            </w:pPr>
            <w:r w:rsidRPr="00F77B29">
              <w:rPr>
                <w:rFonts w:ascii="Arial" w:eastAsia="Times New Roman" w:hAnsi="Arial" w:cs="Arial"/>
                <w:color w:val="000000"/>
                <w:sz w:val="18"/>
                <w:szCs w:val="18"/>
                <w:lang w:eastAsia="cs-CZ"/>
              </w:rPr>
              <w:t>C</w:t>
            </w:r>
            <w:r w:rsidRPr="00F77B29">
              <w:rPr>
                <w:rFonts w:ascii="Arial" w:eastAsia="Times New Roman" w:hAnsi="Arial" w:cs="Arial"/>
                <w:color w:val="000000"/>
                <w:sz w:val="18"/>
                <w:szCs w:val="18"/>
                <w:vertAlign w:val="superscript"/>
                <w:lang w:eastAsia="cs-CZ"/>
              </w:rPr>
              <w:t>(ar)</w:t>
            </w:r>
          </w:p>
        </w:tc>
        <w:tc>
          <w:tcPr>
            <w:tcW w:w="881" w:type="dxa"/>
            <w:tcBorders>
              <w:top w:val="nil"/>
              <w:left w:val="nil"/>
              <w:bottom w:val="single" w:sz="4" w:space="0" w:color="auto"/>
              <w:right w:val="single" w:sz="4" w:space="0" w:color="auto"/>
            </w:tcBorders>
            <w:shd w:val="clear" w:color="auto" w:fill="auto"/>
            <w:noWrap/>
            <w:vAlign w:val="center"/>
            <w:hideMark/>
          </w:tcPr>
          <w:p w14:paraId="169FAA4F" w14:textId="2324C343" w:rsidR="00623F91" w:rsidRPr="00F77B29" w:rsidRDefault="00F8736C" w:rsidP="00623F91">
            <w:pPr>
              <w:spacing w:after="0" w:line="240" w:lineRule="auto"/>
              <w:jc w:val="center"/>
              <w:rPr>
                <w:rFonts w:ascii="Arial" w:eastAsia="Times New Roman" w:hAnsi="Arial" w:cs="Arial"/>
                <w:color w:val="000000"/>
                <w:sz w:val="18"/>
                <w:szCs w:val="18"/>
                <w:lang w:eastAsia="cs-CZ"/>
              </w:rPr>
            </w:pPr>
            <w:r w:rsidRPr="009602DF">
              <w:rPr>
                <w:rFonts w:ascii="Arial" w:eastAsia="Times New Roman" w:hAnsi="Arial" w:cs="Arial"/>
                <w:color w:val="000000"/>
                <w:sz w:val="18"/>
                <w:szCs w:val="18"/>
                <w:lang w:eastAsia="cs-CZ"/>
              </w:rPr>
              <w:t>%</w:t>
            </w:r>
            <w:proofErr w:type="spellStart"/>
            <w:r>
              <w:rPr>
                <w:rFonts w:ascii="Arial" w:eastAsia="Times New Roman" w:hAnsi="Arial" w:cs="Arial"/>
                <w:color w:val="000000"/>
                <w:sz w:val="18"/>
                <w:szCs w:val="18"/>
                <w:lang w:eastAsia="cs-CZ"/>
              </w:rPr>
              <w:t>wg</w:t>
            </w:r>
            <w:proofErr w:type="spellEnd"/>
            <w:r w:rsidRPr="009602DF">
              <w:rPr>
                <w:rFonts w:ascii="Arial" w:eastAsia="Times New Roman" w:hAnsi="Arial" w:cs="Arial"/>
                <w:color w:val="000000"/>
                <w:sz w:val="18"/>
                <w:szCs w:val="18"/>
                <w:lang w:eastAsia="cs-CZ"/>
              </w:rPr>
              <w:t>.</w:t>
            </w:r>
          </w:p>
        </w:tc>
        <w:tc>
          <w:tcPr>
            <w:tcW w:w="962" w:type="dxa"/>
            <w:tcBorders>
              <w:top w:val="nil"/>
              <w:left w:val="nil"/>
              <w:bottom w:val="single" w:sz="4" w:space="0" w:color="auto"/>
              <w:right w:val="single" w:sz="4" w:space="0" w:color="auto"/>
            </w:tcBorders>
            <w:shd w:val="clear" w:color="auto" w:fill="auto"/>
            <w:noWrap/>
            <w:vAlign w:val="center"/>
            <w:hideMark/>
          </w:tcPr>
          <w:p w14:paraId="06556235" w14:textId="61187FF5" w:rsidR="00623F91" w:rsidRPr="00623F91" w:rsidRDefault="00623F91" w:rsidP="00623F91">
            <w:pPr>
              <w:spacing w:after="0" w:line="240" w:lineRule="auto"/>
              <w:jc w:val="center"/>
              <w:rPr>
                <w:rFonts w:ascii="Arial" w:eastAsia="Times New Roman" w:hAnsi="Arial" w:cs="Arial"/>
                <w:color w:val="000000"/>
                <w:sz w:val="18"/>
                <w:szCs w:val="18"/>
                <w:lang w:eastAsia="cs-CZ"/>
              </w:rPr>
            </w:pPr>
            <w:r w:rsidRPr="008E4E7C">
              <w:rPr>
                <w:rFonts w:ascii="Arial" w:eastAsia="Times New Roman" w:hAnsi="Arial" w:cs="Arial"/>
                <w:color w:val="000000"/>
                <w:sz w:val="18"/>
                <w:szCs w:val="18"/>
                <w:lang w:eastAsia="cs-CZ"/>
              </w:rPr>
              <w:t>39</w:t>
            </w:r>
          </w:p>
        </w:tc>
        <w:tc>
          <w:tcPr>
            <w:tcW w:w="1276" w:type="dxa"/>
            <w:tcBorders>
              <w:top w:val="nil"/>
              <w:left w:val="nil"/>
              <w:bottom w:val="single" w:sz="4" w:space="0" w:color="auto"/>
              <w:right w:val="single" w:sz="4" w:space="0" w:color="auto"/>
            </w:tcBorders>
            <w:shd w:val="clear" w:color="auto" w:fill="auto"/>
            <w:noWrap/>
            <w:vAlign w:val="center"/>
            <w:hideMark/>
          </w:tcPr>
          <w:p w14:paraId="14A54600" w14:textId="6C592272" w:rsidR="00623F91" w:rsidRPr="00623F91" w:rsidRDefault="00623F91" w:rsidP="00623F91">
            <w:pPr>
              <w:spacing w:after="0" w:line="240" w:lineRule="auto"/>
              <w:jc w:val="center"/>
              <w:rPr>
                <w:rFonts w:ascii="Arial" w:eastAsia="Times New Roman" w:hAnsi="Arial" w:cs="Arial"/>
                <w:b/>
                <w:bCs/>
                <w:color w:val="000000"/>
                <w:sz w:val="18"/>
                <w:szCs w:val="18"/>
                <w:lang w:eastAsia="cs-CZ"/>
              </w:rPr>
            </w:pPr>
            <w:r w:rsidRPr="008E4E7C">
              <w:rPr>
                <w:rFonts w:ascii="Arial" w:eastAsia="Times New Roman" w:hAnsi="Arial" w:cs="Arial"/>
                <w:b/>
                <w:bCs/>
                <w:color w:val="000000"/>
                <w:sz w:val="18"/>
                <w:szCs w:val="18"/>
                <w:lang w:eastAsia="cs-CZ"/>
              </w:rPr>
              <w:t>43</w:t>
            </w:r>
          </w:p>
        </w:tc>
        <w:tc>
          <w:tcPr>
            <w:tcW w:w="992" w:type="dxa"/>
            <w:tcBorders>
              <w:top w:val="nil"/>
              <w:left w:val="nil"/>
              <w:bottom w:val="single" w:sz="4" w:space="0" w:color="auto"/>
              <w:right w:val="single" w:sz="4" w:space="0" w:color="auto"/>
            </w:tcBorders>
            <w:shd w:val="clear" w:color="auto" w:fill="auto"/>
            <w:noWrap/>
            <w:vAlign w:val="center"/>
            <w:hideMark/>
          </w:tcPr>
          <w:p w14:paraId="237B3110" w14:textId="29209F57" w:rsidR="00623F91" w:rsidRPr="00623F91" w:rsidRDefault="00623F91" w:rsidP="00623F91">
            <w:pPr>
              <w:spacing w:after="0" w:line="240" w:lineRule="auto"/>
              <w:jc w:val="center"/>
              <w:rPr>
                <w:rFonts w:ascii="Arial" w:eastAsia="Times New Roman" w:hAnsi="Arial" w:cs="Arial"/>
                <w:color w:val="000000"/>
                <w:sz w:val="18"/>
                <w:szCs w:val="18"/>
                <w:lang w:eastAsia="cs-CZ"/>
              </w:rPr>
            </w:pPr>
            <w:r w:rsidRPr="008E4E7C">
              <w:rPr>
                <w:rFonts w:ascii="Arial" w:eastAsia="Times New Roman" w:hAnsi="Arial" w:cs="Arial"/>
                <w:color w:val="000000"/>
                <w:sz w:val="18"/>
                <w:szCs w:val="18"/>
                <w:lang w:eastAsia="cs-CZ"/>
              </w:rPr>
              <w:t>48</w:t>
            </w:r>
          </w:p>
        </w:tc>
      </w:tr>
      <w:tr w:rsidR="00623F91" w:rsidRPr="00F77B29" w14:paraId="579E7819" w14:textId="77777777" w:rsidTr="00382613">
        <w:tblPrEx>
          <w:jc w:val="left"/>
        </w:tblPrEx>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4F0ED" w14:textId="543D1F5D" w:rsidR="00623F91" w:rsidRPr="00F77B29" w:rsidRDefault="00623F91" w:rsidP="00623F91">
            <w:pPr>
              <w:spacing w:after="0" w:line="240" w:lineRule="auto"/>
              <w:jc w:val="left"/>
              <w:rPr>
                <w:rFonts w:ascii="Arial" w:eastAsia="Times New Roman" w:hAnsi="Arial" w:cs="Arial"/>
                <w:color w:val="000000"/>
                <w:sz w:val="18"/>
                <w:szCs w:val="18"/>
                <w:lang w:eastAsia="cs-CZ"/>
              </w:rPr>
            </w:pPr>
            <w:r w:rsidRPr="00F77B29">
              <w:rPr>
                <w:rFonts w:ascii="Arial" w:eastAsia="Times New Roman" w:hAnsi="Arial" w:cs="Arial"/>
                <w:color w:val="000000"/>
                <w:sz w:val="18"/>
                <w:szCs w:val="18"/>
                <w:lang w:val="en-US" w:eastAsia="cs-CZ"/>
              </w:rPr>
              <w:t>Hydrogen content</w:t>
            </w:r>
          </w:p>
        </w:tc>
        <w:tc>
          <w:tcPr>
            <w:tcW w:w="703" w:type="dxa"/>
            <w:tcBorders>
              <w:top w:val="nil"/>
              <w:left w:val="nil"/>
              <w:bottom w:val="single" w:sz="4" w:space="0" w:color="auto"/>
              <w:right w:val="single" w:sz="4" w:space="0" w:color="auto"/>
            </w:tcBorders>
            <w:shd w:val="clear" w:color="auto" w:fill="auto"/>
            <w:vAlign w:val="center"/>
            <w:hideMark/>
          </w:tcPr>
          <w:p w14:paraId="374B5D29" w14:textId="77777777" w:rsidR="00623F91" w:rsidRPr="00F77B29" w:rsidRDefault="00623F91" w:rsidP="00623F91">
            <w:pPr>
              <w:spacing w:after="0" w:line="240" w:lineRule="auto"/>
              <w:jc w:val="center"/>
              <w:rPr>
                <w:rFonts w:ascii="Arial" w:eastAsia="Times New Roman" w:hAnsi="Arial" w:cs="Arial"/>
                <w:color w:val="000000"/>
                <w:sz w:val="18"/>
                <w:szCs w:val="18"/>
                <w:lang w:eastAsia="cs-CZ"/>
              </w:rPr>
            </w:pPr>
            <w:r w:rsidRPr="00F77B29">
              <w:rPr>
                <w:rFonts w:ascii="Arial" w:eastAsia="Times New Roman" w:hAnsi="Arial" w:cs="Arial"/>
                <w:color w:val="000000"/>
                <w:sz w:val="18"/>
                <w:szCs w:val="18"/>
                <w:lang w:eastAsia="cs-CZ"/>
              </w:rPr>
              <w:t>H</w:t>
            </w:r>
            <w:r w:rsidRPr="00F77B29">
              <w:rPr>
                <w:rFonts w:ascii="Arial" w:eastAsia="Times New Roman" w:hAnsi="Arial" w:cs="Arial"/>
                <w:color w:val="000000"/>
                <w:sz w:val="18"/>
                <w:szCs w:val="18"/>
                <w:vertAlign w:val="superscript"/>
                <w:lang w:eastAsia="cs-CZ"/>
              </w:rPr>
              <w:t>(ar)</w:t>
            </w:r>
          </w:p>
        </w:tc>
        <w:tc>
          <w:tcPr>
            <w:tcW w:w="881" w:type="dxa"/>
            <w:tcBorders>
              <w:top w:val="nil"/>
              <w:left w:val="nil"/>
              <w:bottom w:val="single" w:sz="4" w:space="0" w:color="auto"/>
              <w:right w:val="single" w:sz="4" w:space="0" w:color="auto"/>
            </w:tcBorders>
            <w:shd w:val="clear" w:color="auto" w:fill="auto"/>
            <w:noWrap/>
            <w:vAlign w:val="center"/>
            <w:hideMark/>
          </w:tcPr>
          <w:p w14:paraId="6141B60C" w14:textId="2D70E01E" w:rsidR="00623F91" w:rsidRPr="00F77B29" w:rsidRDefault="00F8736C" w:rsidP="00623F91">
            <w:pPr>
              <w:spacing w:after="0" w:line="240" w:lineRule="auto"/>
              <w:jc w:val="center"/>
              <w:rPr>
                <w:rFonts w:ascii="Arial" w:eastAsia="Times New Roman" w:hAnsi="Arial" w:cs="Arial"/>
                <w:color w:val="000000"/>
                <w:sz w:val="18"/>
                <w:szCs w:val="18"/>
                <w:lang w:eastAsia="cs-CZ"/>
              </w:rPr>
            </w:pPr>
            <w:r w:rsidRPr="009602DF">
              <w:rPr>
                <w:rFonts w:ascii="Arial" w:eastAsia="Times New Roman" w:hAnsi="Arial" w:cs="Arial"/>
                <w:color w:val="000000"/>
                <w:sz w:val="18"/>
                <w:szCs w:val="18"/>
                <w:lang w:eastAsia="cs-CZ"/>
              </w:rPr>
              <w:t>%</w:t>
            </w:r>
            <w:proofErr w:type="spellStart"/>
            <w:r>
              <w:rPr>
                <w:rFonts w:ascii="Arial" w:eastAsia="Times New Roman" w:hAnsi="Arial" w:cs="Arial"/>
                <w:color w:val="000000"/>
                <w:sz w:val="18"/>
                <w:szCs w:val="18"/>
                <w:lang w:eastAsia="cs-CZ"/>
              </w:rPr>
              <w:t>wg</w:t>
            </w:r>
            <w:proofErr w:type="spellEnd"/>
            <w:r w:rsidRPr="009602DF">
              <w:rPr>
                <w:rFonts w:ascii="Arial" w:eastAsia="Times New Roman" w:hAnsi="Arial" w:cs="Arial"/>
                <w:color w:val="000000"/>
                <w:sz w:val="18"/>
                <w:szCs w:val="18"/>
                <w:lang w:eastAsia="cs-CZ"/>
              </w:rPr>
              <w:t>.</w:t>
            </w:r>
          </w:p>
        </w:tc>
        <w:tc>
          <w:tcPr>
            <w:tcW w:w="962" w:type="dxa"/>
            <w:tcBorders>
              <w:top w:val="nil"/>
              <w:left w:val="nil"/>
              <w:bottom w:val="single" w:sz="4" w:space="0" w:color="auto"/>
              <w:right w:val="single" w:sz="4" w:space="0" w:color="auto"/>
            </w:tcBorders>
            <w:shd w:val="clear" w:color="auto" w:fill="auto"/>
            <w:noWrap/>
            <w:vAlign w:val="center"/>
            <w:hideMark/>
          </w:tcPr>
          <w:p w14:paraId="30F1E77E" w14:textId="47324EE5" w:rsidR="00623F91" w:rsidRPr="00623F91" w:rsidRDefault="00623F91" w:rsidP="00623F91">
            <w:pPr>
              <w:spacing w:after="0" w:line="240" w:lineRule="auto"/>
              <w:jc w:val="center"/>
              <w:rPr>
                <w:rFonts w:ascii="Arial" w:eastAsia="Times New Roman" w:hAnsi="Arial" w:cs="Arial"/>
                <w:color w:val="000000"/>
                <w:sz w:val="18"/>
                <w:szCs w:val="18"/>
                <w:lang w:eastAsia="cs-CZ"/>
              </w:rPr>
            </w:pPr>
            <w:r w:rsidRPr="008E4E7C">
              <w:rPr>
                <w:rFonts w:ascii="Arial" w:eastAsia="Times New Roman" w:hAnsi="Arial" w:cs="Arial"/>
                <w:color w:val="000000"/>
                <w:sz w:val="18"/>
                <w:szCs w:val="18"/>
                <w:lang w:eastAsia="cs-CZ"/>
              </w:rPr>
              <w:t>5</w:t>
            </w:r>
          </w:p>
        </w:tc>
        <w:tc>
          <w:tcPr>
            <w:tcW w:w="1276" w:type="dxa"/>
            <w:tcBorders>
              <w:top w:val="nil"/>
              <w:left w:val="nil"/>
              <w:bottom w:val="single" w:sz="4" w:space="0" w:color="auto"/>
              <w:right w:val="single" w:sz="4" w:space="0" w:color="auto"/>
            </w:tcBorders>
            <w:shd w:val="clear" w:color="auto" w:fill="auto"/>
            <w:noWrap/>
            <w:vAlign w:val="center"/>
            <w:hideMark/>
          </w:tcPr>
          <w:p w14:paraId="4B4A8D49" w14:textId="707AA424" w:rsidR="00623F91" w:rsidRPr="00623F91" w:rsidRDefault="00623F91" w:rsidP="00623F91">
            <w:pPr>
              <w:spacing w:after="0" w:line="240" w:lineRule="auto"/>
              <w:jc w:val="center"/>
              <w:rPr>
                <w:rFonts w:ascii="Arial" w:eastAsia="Times New Roman" w:hAnsi="Arial" w:cs="Arial"/>
                <w:b/>
                <w:bCs/>
                <w:color w:val="000000"/>
                <w:sz w:val="18"/>
                <w:szCs w:val="18"/>
                <w:lang w:eastAsia="cs-CZ"/>
              </w:rPr>
            </w:pPr>
            <w:r w:rsidRPr="008E4E7C">
              <w:rPr>
                <w:rFonts w:ascii="Arial" w:eastAsia="Times New Roman" w:hAnsi="Arial" w:cs="Arial"/>
                <w:b/>
                <w:bCs/>
                <w:color w:val="000000"/>
                <w:sz w:val="18"/>
                <w:szCs w:val="18"/>
                <w:lang w:eastAsia="cs-CZ"/>
              </w:rPr>
              <w:t>5</w:t>
            </w:r>
            <w:r>
              <w:rPr>
                <w:rFonts w:ascii="Arial" w:eastAsia="Times New Roman" w:hAnsi="Arial" w:cs="Arial"/>
                <w:b/>
                <w:bCs/>
                <w:color w:val="000000"/>
                <w:sz w:val="18"/>
                <w:szCs w:val="18"/>
                <w:lang w:eastAsia="cs-CZ"/>
              </w:rPr>
              <w:t>.</w:t>
            </w:r>
            <w:r w:rsidRPr="008E4E7C">
              <w:rPr>
                <w:rFonts w:ascii="Arial" w:eastAsia="Times New Roman" w:hAnsi="Arial" w:cs="Arial"/>
                <w:b/>
                <w:bCs/>
                <w:color w:val="000000"/>
                <w:sz w:val="18"/>
                <w:szCs w:val="18"/>
                <w:lang w:eastAsia="cs-CZ"/>
              </w:rPr>
              <w:t>5</w:t>
            </w:r>
          </w:p>
        </w:tc>
        <w:tc>
          <w:tcPr>
            <w:tcW w:w="992" w:type="dxa"/>
            <w:tcBorders>
              <w:top w:val="nil"/>
              <w:left w:val="nil"/>
              <w:bottom w:val="single" w:sz="4" w:space="0" w:color="auto"/>
              <w:right w:val="single" w:sz="4" w:space="0" w:color="auto"/>
            </w:tcBorders>
            <w:shd w:val="clear" w:color="auto" w:fill="auto"/>
            <w:noWrap/>
            <w:vAlign w:val="center"/>
            <w:hideMark/>
          </w:tcPr>
          <w:p w14:paraId="061B126C" w14:textId="36AAD13C" w:rsidR="00623F91" w:rsidRPr="00623F91" w:rsidRDefault="00623F91" w:rsidP="00623F91">
            <w:pPr>
              <w:spacing w:after="0" w:line="240" w:lineRule="auto"/>
              <w:jc w:val="center"/>
              <w:rPr>
                <w:rFonts w:ascii="Arial" w:eastAsia="Times New Roman" w:hAnsi="Arial" w:cs="Arial"/>
                <w:color w:val="000000"/>
                <w:sz w:val="18"/>
                <w:szCs w:val="18"/>
                <w:lang w:eastAsia="cs-CZ"/>
              </w:rPr>
            </w:pPr>
            <w:r w:rsidRPr="008E4E7C">
              <w:rPr>
                <w:rFonts w:ascii="Arial" w:eastAsia="Times New Roman" w:hAnsi="Arial" w:cs="Arial"/>
                <w:color w:val="000000"/>
                <w:sz w:val="18"/>
                <w:szCs w:val="18"/>
                <w:lang w:eastAsia="cs-CZ"/>
              </w:rPr>
              <w:t>6</w:t>
            </w:r>
          </w:p>
        </w:tc>
      </w:tr>
      <w:bookmarkEnd w:id="27"/>
    </w:tbl>
    <w:p w14:paraId="07E4A691" w14:textId="77777777" w:rsidR="005974A7" w:rsidRPr="00401DB9" w:rsidRDefault="005974A7">
      <w:pPr>
        <w:rPr>
          <w:lang w:val="en-GB" w:eastAsia="cs-CZ"/>
        </w:rPr>
      </w:pPr>
    </w:p>
    <w:p w14:paraId="3310C7A1" w14:textId="5B52EF6F" w:rsidR="00BE3503" w:rsidRPr="00401DB9" w:rsidRDefault="0003172B" w:rsidP="002A5232">
      <w:pPr>
        <w:pStyle w:val="TCBNadpis3"/>
        <w:ind w:left="284"/>
        <w:rPr>
          <w:lang w:val="en-GB"/>
        </w:rPr>
      </w:pPr>
      <w:bookmarkStart w:id="28" w:name="_Toc1790892772"/>
      <w:bookmarkStart w:id="29" w:name="_Toc157428768"/>
      <w:r w:rsidRPr="00401DB9">
        <w:rPr>
          <w:lang w:val="en-GB"/>
        </w:rPr>
        <w:t>Natural gas</w:t>
      </w:r>
      <w:r w:rsidR="07D89B46" w:rsidRPr="00401DB9">
        <w:rPr>
          <w:lang w:val="en-GB"/>
        </w:rPr>
        <w:t xml:space="preserve"> – </w:t>
      </w:r>
      <w:r w:rsidR="00AD3CDC" w:rsidRPr="00401DB9">
        <w:rPr>
          <w:lang w:val="en-GB"/>
        </w:rPr>
        <w:t>start-up</w:t>
      </w:r>
      <w:r w:rsidRPr="00401DB9">
        <w:rPr>
          <w:lang w:val="en-GB"/>
        </w:rPr>
        <w:t xml:space="preserve"> flue</w:t>
      </w:r>
      <w:bookmarkEnd w:id="29"/>
      <w:r w:rsidR="07D89B46" w:rsidRPr="00401DB9">
        <w:rPr>
          <w:lang w:val="en-GB"/>
        </w:rPr>
        <w:t xml:space="preserve"> </w:t>
      </w:r>
      <w:bookmarkEnd w:id="28"/>
    </w:p>
    <w:p w14:paraId="25C745A1" w14:textId="1648D9F4" w:rsidR="00BE3503" w:rsidRPr="00401DB9" w:rsidRDefault="00AD3CDC" w:rsidP="002A5232">
      <w:pPr>
        <w:pStyle w:val="TCBNormalni"/>
        <w:ind w:left="284"/>
        <w:rPr>
          <w:vertAlign w:val="superscript"/>
          <w:lang w:val="en-GB"/>
        </w:rPr>
      </w:pPr>
      <w:r w:rsidRPr="00401DB9">
        <w:rPr>
          <w:lang w:val="en-GB"/>
        </w:rPr>
        <w:t>Lower h</w:t>
      </w:r>
      <w:r w:rsidR="0003172B" w:rsidRPr="00401DB9">
        <w:rPr>
          <w:lang w:val="en-GB"/>
        </w:rPr>
        <w:t>eating value</w:t>
      </w:r>
      <w:r w:rsidR="00BE3503" w:rsidRPr="00401DB9">
        <w:rPr>
          <w:lang w:val="en-GB"/>
        </w:rPr>
        <w:t xml:space="preserve"> Q</w:t>
      </w:r>
      <w:r w:rsidR="00BE3503" w:rsidRPr="00401DB9">
        <w:rPr>
          <w:vertAlign w:val="subscript"/>
          <w:lang w:val="en-GB"/>
        </w:rPr>
        <w:t>i</w:t>
      </w:r>
      <w:r w:rsidR="00BE3503" w:rsidRPr="00401DB9">
        <w:rPr>
          <w:lang w:val="en-GB"/>
        </w:rPr>
        <w:t xml:space="preserve"> </w:t>
      </w:r>
      <w:r w:rsidR="00BE3503" w:rsidRPr="00401DB9">
        <w:rPr>
          <w:vertAlign w:val="superscript"/>
          <w:lang w:val="en-GB"/>
        </w:rPr>
        <w:t>r</w:t>
      </w:r>
      <w:r w:rsidR="00BE3503" w:rsidRPr="00401DB9">
        <w:rPr>
          <w:lang w:val="en-GB"/>
        </w:rPr>
        <w:tab/>
      </w:r>
      <w:r w:rsidR="00015E50" w:rsidRPr="00401DB9">
        <w:rPr>
          <w:lang w:val="en-GB"/>
        </w:rPr>
        <w:t xml:space="preserve">min. </w:t>
      </w:r>
      <w:r w:rsidR="00744F5B" w:rsidRPr="00401DB9">
        <w:rPr>
          <w:lang w:val="en-GB"/>
        </w:rPr>
        <w:t>35</w:t>
      </w:r>
      <w:r w:rsidR="0003172B" w:rsidRPr="00401DB9">
        <w:rPr>
          <w:lang w:val="en-GB"/>
        </w:rPr>
        <w:t>.</w:t>
      </w:r>
      <w:r w:rsidR="00744F5B" w:rsidRPr="00401DB9">
        <w:rPr>
          <w:lang w:val="en-GB"/>
        </w:rPr>
        <w:t>25</w:t>
      </w:r>
      <w:r w:rsidR="00683D17" w:rsidRPr="00401DB9">
        <w:rPr>
          <w:lang w:val="en-GB"/>
        </w:rPr>
        <w:t xml:space="preserve"> </w:t>
      </w:r>
      <w:r w:rsidR="00074C52" w:rsidRPr="00401DB9">
        <w:rPr>
          <w:lang w:val="en-GB"/>
        </w:rPr>
        <w:t>M</w:t>
      </w:r>
      <w:r w:rsidR="00C5299C" w:rsidRPr="00401DB9">
        <w:rPr>
          <w:lang w:val="en-GB"/>
        </w:rPr>
        <w:t>J/</w:t>
      </w:r>
      <w:r w:rsidR="00744F5B" w:rsidRPr="00401DB9">
        <w:rPr>
          <w:lang w:val="en-GB"/>
        </w:rPr>
        <w:t xml:space="preserve">m </w:t>
      </w:r>
      <w:r w:rsidR="00744F5B" w:rsidRPr="00401DB9">
        <w:rPr>
          <w:vertAlign w:val="superscript"/>
          <w:lang w:val="en-GB"/>
        </w:rPr>
        <w:t>3</w:t>
      </w:r>
    </w:p>
    <w:p w14:paraId="68C6F8AB" w14:textId="67B3F3A1" w:rsidR="00BE3503" w:rsidRPr="00401DB9" w:rsidRDefault="0003172B" w:rsidP="002A5232">
      <w:pPr>
        <w:pStyle w:val="TCBNormalni"/>
        <w:ind w:left="284"/>
        <w:rPr>
          <w:lang w:val="en-GB"/>
        </w:rPr>
      </w:pPr>
      <w:r w:rsidRPr="00401DB9">
        <w:rPr>
          <w:lang w:val="en-GB"/>
        </w:rPr>
        <w:t>Volume composition of gas</w:t>
      </w:r>
      <w:r w:rsidR="00BE3503" w:rsidRPr="00401DB9">
        <w:rPr>
          <w:lang w:val="en-GB"/>
        </w:rPr>
        <w:t>:</w:t>
      </w:r>
    </w:p>
    <w:p w14:paraId="343EA764" w14:textId="11673191" w:rsidR="00BE3503" w:rsidRPr="00401DB9" w:rsidRDefault="0003172B" w:rsidP="002A5232">
      <w:pPr>
        <w:pStyle w:val="TCBNormalni"/>
        <w:ind w:left="284"/>
        <w:rPr>
          <w:lang w:val="en-GB"/>
        </w:rPr>
      </w:pPr>
      <w:r w:rsidRPr="00401DB9">
        <w:rPr>
          <w:lang w:val="en-GB"/>
        </w:rPr>
        <w:t xml:space="preserve">Content of </w:t>
      </w:r>
      <w:r w:rsidR="00BE3503" w:rsidRPr="00401DB9">
        <w:rPr>
          <w:lang w:val="en-GB"/>
        </w:rPr>
        <w:t>CH</w:t>
      </w:r>
      <w:r w:rsidR="00BE3503" w:rsidRPr="00401DB9">
        <w:rPr>
          <w:vertAlign w:val="subscript"/>
          <w:lang w:val="en-GB"/>
        </w:rPr>
        <w:t>4</w:t>
      </w:r>
      <w:r w:rsidR="00BE3503" w:rsidRPr="00401DB9">
        <w:rPr>
          <w:lang w:val="en-GB"/>
        </w:rPr>
        <w:tab/>
        <w:t>96</w:t>
      </w:r>
      <w:r w:rsidRPr="00401DB9">
        <w:rPr>
          <w:lang w:val="en-GB"/>
        </w:rPr>
        <w:t>.</w:t>
      </w:r>
      <w:r w:rsidR="00BE3503" w:rsidRPr="00401DB9">
        <w:rPr>
          <w:lang w:val="en-GB"/>
        </w:rPr>
        <w:t>3 %</w:t>
      </w:r>
    </w:p>
    <w:p w14:paraId="62A8770D" w14:textId="132F146A" w:rsidR="00BE3503" w:rsidRPr="00401DB9" w:rsidRDefault="0003172B" w:rsidP="002A5232">
      <w:pPr>
        <w:pStyle w:val="TCBNormalni"/>
        <w:ind w:left="284"/>
        <w:rPr>
          <w:lang w:val="en-GB"/>
        </w:rPr>
      </w:pPr>
      <w:r w:rsidRPr="00401DB9">
        <w:rPr>
          <w:lang w:val="en-GB"/>
        </w:rPr>
        <w:t xml:space="preserve">Content of </w:t>
      </w:r>
      <w:r w:rsidR="00BE3503" w:rsidRPr="00401DB9">
        <w:rPr>
          <w:lang w:val="en-GB"/>
        </w:rPr>
        <w:t>C</w:t>
      </w:r>
      <w:r w:rsidR="00BE3503" w:rsidRPr="00401DB9">
        <w:rPr>
          <w:vertAlign w:val="subscript"/>
          <w:lang w:val="en-GB"/>
        </w:rPr>
        <w:t>2</w:t>
      </w:r>
      <w:r w:rsidR="00BE3503" w:rsidRPr="00401DB9">
        <w:rPr>
          <w:lang w:val="en-GB"/>
        </w:rPr>
        <w:t>H</w:t>
      </w:r>
      <w:r w:rsidR="00BE3503" w:rsidRPr="00401DB9">
        <w:rPr>
          <w:vertAlign w:val="subscript"/>
          <w:lang w:val="en-GB"/>
        </w:rPr>
        <w:t>6</w:t>
      </w:r>
      <w:r w:rsidR="00BE3503" w:rsidRPr="00401DB9">
        <w:rPr>
          <w:lang w:val="en-GB"/>
        </w:rPr>
        <w:tab/>
        <w:t>1</w:t>
      </w:r>
      <w:r w:rsidRPr="00401DB9">
        <w:rPr>
          <w:lang w:val="en-GB"/>
        </w:rPr>
        <w:t>.</w:t>
      </w:r>
      <w:r w:rsidR="00BE3503" w:rsidRPr="00401DB9">
        <w:rPr>
          <w:lang w:val="en-GB"/>
        </w:rPr>
        <w:t>5 %</w:t>
      </w:r>
    </w:p>
    <w:p w14:paraId="73EC11C0" w14:textId="49DA2538" w:rsidR="00BE3503" w:rsidRPr="00401DB9" w:rsidRDefault="0003172B" w:rsidP="002A5232">
      <w:pPr>
        <w:pStyle w:val="TCBNormalni"/>
        <w:ind w:left="284"/>
        <w:rPr>
          <w:lang w:val="en-GB"/>
        </w:rPr>
      </w:pPr>
      <w:r w:rsidRPr="00401DB9">
        <w:rPr>
          <w:lang w:val="en-GB"/>
        </w:rPr>
        <w:t xml:space="preserve">Content of </w:t>
      </w:r>
      <w:r w:rsidR="00BE3503" w:rsidRPr="00401DB9">
        <w:rPr>
          <w:lang w:val="en-GB"/>
        </w:rPr>
        <w:t>C</w:t>
      </w:r>
      <w:r w:rsidR="00BE3503" w:rsidRPr="00401DB9">
        <w:rPr>
          <w:vertAlign w:val="subscript"/>
          <w:lang w:val="en-GB"/>
        </w:rPr>
        <w:t>3</w:t>
      </w:r>
      <w:r w:rsidR="00BE3503" w:rsidRPr="00401DB9">
        <w:rPr>
          <w:lang w:val="en-GB"/>
        </w:rPr>
        <w:t>H</w:t>
      </w:r>
      <w:r w:rsidR="00BE3503" w:rsidRPr="00401DB9">
        <w:rPr>
          <w:vertAlign w:val="subscript"/>
          <w:lang w:val="en-GB"/>
        </w:rPr>
        <w:t>8</w:t>
      </w:r>
      <w:r w:rsidR="00BE3503" w:rsidRPr="00401DB9">
        <w:rPr>
          <w:lang w:val="en-GB"/>
        </w:rPr>
        <w:tab/>
        <w:t>0</w:t>
      </w:r>
      <w:r w:rsidRPr="00401DB9">
        <w:rPr>
          <w:lang w:val="en-GB"/>
        </w:rPr>
        <w:t>.</w:t>
      </w:r>
      <w:r w:rsidR="00BE3503" w:rsidRPr="00401DB9">
        <w:rPr>
          <w:lang w:val="en-GB"/>
        </w:rPr>
        <w:t>4 %</w:t>
      </w:r>
    </w:p>
    <w:p w14:paraId="4271DF65" w14:textId="090CD625" w:rsidR="00BE3503" w:rsidRPr="00401DB9" w:rsidRDefault="0003172B" w:rsidP="002A5232">
      <w:pPr>
        <w:pStyle w:val="TCBNormalni"/>
        <w:ind w:left="284"/>
        <w:rPr>
          <w:lang w:val="en-GB"/>
        </w:rPr>
      </w:pPr>
      <w:r w:rsidRPr="00401DB9">
        <w:rPr>
          <w:lang w:val="en-GB"/>
        </w:rPr>
        <w:t xml:space="preserve">Content of </w:t>
      </w:r>
      <w:r w:rsidR="00BE3503" w:rsidRPr="00401DB9">
        <w:rPr>
          <w:lang w:val="en-GB"/>
        </w:rPr>
        <w:t>CO</w:t>
      </w:r>
      <w:r w:rsidR="00BE3503" w:rsidRPr="00401DB9">
        <w:rPr>
          <w:vertAlign w:val="subscript"/>
          <w:lang w:val="en-GB"/>
        </w:rPr>
        <w:t>2</w:t>
      </w:r>
      <w:r w:rsidR="00BE3503" w:rsidRPr="00401DB9">
        <w:rPr>
          <w:lang w:val="en-GB"/>
        </w:rPr>
        <w:tab/>
        <w:t>0</w:t>
      </w:r>
      <w:r w:rsidRPr="00401DB9">
        <w:rPr>
          <w:lang w:val="en-GB"/>
        </w:rPr>
        <w:t>.</w:t>
      </w:r>
      <w:r w:rsidR="00BE3503" w:rsidRPr="00401DB9">
        <w:rPr>
          <w:lang w:val="en-GB"/>
        </w:rPr>
        <w:t>4 %</w:t>
      </w:r>
    </w:p>
    <w:p w14:paraId="25940E38" w14:textId="2F6F09D4" w:rsidR="00BE3503" w:rsidRPr="00401DB9" w:rsidRDefault="0003172B" w:rsidP="002A5232">
      <w:pPr>
        <w:pStyle w:val="TCBNormalni"/>
        <w:ind w:left="284"/>
        <w:rPr>
          <w:lang w:val="en-GB"/>
        </w:rPr>
      </w:pPr>
      <w:r w:rsidRPr="00401DB9">
        <w:rPr>
          <w:lang w:val="en-GB"/>
        </w:rPr>
        <w:t xml:space="preserve">Content of </w:t>
      </w:r>
      <w:r w:rsidR="00BE3503" w:rsidRPr="00401DB9">
        <w:rPr>
          <w:lang w:val="en-GB"/>
        </w:rPr>
        <w:t>O</w:t>
      </w:r>
      <w:r w:rsidR="00BE3503" w:rsidRPr="00401DB9">
        <w:rPr>
          <w:vertAlign w:val="subscript"/>
          <w:lang w:val="en-GB"/>
        </w:rPr>
        <w:t>2</w:t>
      </w:r>
      <w:r w:rsidR="00BE3503" w:rsidRPr="00401DB9">
        <w:rPr>
          <w:lang w:val="en-GB"/>
        </w:rPr>
        <w:tab/>
        <w:t>0</w:t>
      </w:r>
      <w:r w:rsidRPr="00401DB9">
        <w:rPr>
          <w:lang w:val="en-GB"/>
        </w:rPr>
        <w:t>.</w:t>
      </w:r>
      <w:r w:rsidR="00BE3503" w:rsidRPr="00401DB9">
        <w:rPr>
          <w:lang w:val="en-GB"/>
        </w:rPr>
        <w:t>5 %</w:t>
      </w:r>
    </w:p>
    <w:p w14:paraId="62CA03C7" w14:textId="25F0508A" w:rsidR="00877F41" w:rsidRPr="00401DB9" w:rsidRDefault="0003172B" w:rsidP="002A5232">
      <w:pPr>
        <w:pStyle w:val="TCBNormalni"/>
        <w:ind w:left="284"/>
        <w:rPr>
          <w:lang w:val="en-GB"/>
        </w:rPr>
      </w:pPr>
      <w:r w:rsidRPr="00401DB9">
        <w:rPr>
          <w:lang w:val="en-GB"/>
        </w:rPr>
        <w:t xml:space="preserve">Content of </w:t>
      </w:r>
      <w:r w:rsidR="00BE3503" w:rsidRPr="00401DB9">
        <w:rPr>
          <w:lang w:val="en-GB"/>
        </w:rPr>
        <w:t>N</w:t>
      </w:r>
      <w:r w:rsidR="00BE3503" w:rsidRPr="00401DB9">
        <w:rPr>
          <w:vertAlign w:val="subscript"/>
          <w:lang w:val="en-GB"/>
        </w:rPr>
        <w:t>2</w:t>
      </w:r>
      <w:r w:rsidR="00BE3503" w:rsidRPr="00401DB9">
        <w:rPr>
          <w:lang w:val="en-GB"/>
        </w:rPr>
        <w:tab/>
        <w:t>0</w:t>
      </w:r>
      <w:r w:rsidRPr="00401DB9">
        <w:rPr>
          <w:lang w:val="en-GB"/>
        </w:rPr>
        <w:t>.</w:t>
      </w:r>
      <w:r w:rsidR="00BE3503" w:rsidRPr="00401DB9">
        <w:rPr>
          <w:lang w:val="en-GB"/>
        </w:rPr>
        <w:t xml:space="preserve">9 % </w:t>
      </w:r>
    </w:p>
    <w:p w14:paraId="28EB309D" w14:textId="2E06A0DA" w:rsidR="00DD3AF3" w:rsidRPr="00401DB9" w:rsidRDefault="009645F6" w:rsidP="002A5232">
      <w:pPr>
        <w:pStyle w:val="TCBNormalni"/>
        <w:ind w:left="284"/>
        <w:rPr>
          <w:lang w:val="en-GB"/>
        </w:rPr>
      </w:pPr>
      <w:r w:rsidRPr="00401DB9">
        <w:rPr>
          <w:lang w:val="en-GB"/>
        </w:rPr>
        <w:t>Operating pressure of natural gas:</w:t>
      </w:r>
      <w:r w:rsidR="26D7E94D" w:rsidRPr="00401DB9">
        <w:rPr>
          <w:lang w:val="en-GB"/>
        </w:rPr>
        <w:t xml:space="preserve"> </w:t>
      </w:r>
      <w:r w:rsidR="12EC9F84" w:rsidRPr="00401DB9">
        <w:rPr>
          <w:lang w:val="en-GB"/>
        </w:rPr>
        <w:t>200-</w:t>
      </w:r>
      <w:r w:rsidR="26D7E94D" w:rsidRPr="00401DB9">
        <w:rPr>
          <w:lang w:val="en-GB"/>
        </w:rPr>
        <w:t>300 kPa</w:t>
      </w:r>
    </w:p>
    <w:p w14:paraId="7CB75901" w14:textId="33A08673" w:rsidR="00DD3AF3" w:rsidRPr="00401DB9" w:rsidRDefault="7CEDA4E6" w:rsidP="00AB0A26">
      <w:pPr>
        <w:pStyle w:val="TCBNadpis3"/>
        <w:rPr>
          <w:lang w:val="en-GB"/>
        </w:rPr>
      </w:pPr>
      <w:bookmarkStart w:id="30" w:name="_Toc1174915028"/>
      <w:bookmarkStart w:id="31" w:name="_Toc157428769"/>
      <w:r w:rsidRPr="00401DB9">
        <w:rPr>
          <w:lang w:val="en-GB"/>
        </w:rPr>
        <w:t>Te</w:t>
      </w:r>
      <w:r w:rsidR="12EC9F84" w:rsidRPr="00401DB9">
        <w:rPr>
          <w:lang w:val="en-GB"/>
        </w:rPr>
        <w:t>c</w:t>
      </w:r>
      <w:r w:rsidRPr="00401DB9">
        <w:rPr>
          <w:lang w:val="en-GB"/>
        </w:rPr>
        <w:t>hnologic</w:t>
      </w:r>
      <w:r w:rsidR="009645F6" w:rsidRPr="00401DB9">
        <w:rPr>
          <w:lang w:val="en-GB"/>
        </w:rPr>
        <w:t>al fuel</w:t>
      </w:r>
      <w:bookmarkEnd w:id="30"/>
      <w:bookmarkEnd w:id="31"/>
    </w:p>
    <w:p w14:paraId="5589343E" w14:textId="1A5B5FEC" w:rsidR="00FF049F" w:rsidRPr="00401DB9" w:rsidRDefault="009645F6" w:rsidP="00FF049F">
      <w:pPr>
        <w:pStyle w:val="TCBNormalni"/>
        <w:rPr>
          <w:lang w:val="en-GB"/>
        </w:rPr>
      </w:pPr>
      <w:r w:rsidRPr="00401DB9">
        <w:rPr>
          <w:lang w:val="en-GB"/>
        </w:rPr>
        <w:t xml:space="preserve">It is a mixture of water and thickened oil and cutting emulsions after treatment from </w:t>
      </w:r>
      <w:proofErr w:type="spellStart"/>
      <w:r w:rsidR="00F30ECD">
        <w:rPr>
          <w:lang w:val="en-GB"/>
        </w:rPr>
        <w:t>Škoda</w:t>
      </w:r>
      <w:proofErr w:type="spellEnd"/>
      <w:r w:rsidR="00F30ECD">
        <w:rPr>
          <w:lang w:val="en-GB"/>
        </w:rPr>
        <w:t xml:space="preserve"> Auto</w:t>
      </w:r>
      <w:r w:rsidRPr="00401DB9">
        <w:rPr>
          <w:lang w:val="en-GB"/>
        </w:rPr>
        <w:t xml:space="preserve"> oily water.</w:t>
      </w:r>
    </w:p>
    <w:tbl>
      <w:tblPr>
        <w:tblW w:w="7464" w:type="dxa"/>
        <w:jc w:val="center"/>
        <w:tblCellMar>
          <w:left w:w="70" w:type="dxa"/>
          <w:right w:w="70" w:type="dxa"/>
        </w:tblCellMar>
        <w:tblLook w:val="04A0" w:firstRow="1" w:lastRow="0" w:firstColumn="1" w:lastColumn="0" w:noHBand="0" w:noVBand="1"/>
      </w:tblPr>
      <w:tblGrid>
        <w:gridCol w:w="2694"/>
        <w:gridCol w:w="532"/>
        <w:gridCol w:w="1037"/>
        <w:gridCol w:w="992"/>
        <w:gridCol w:w="1172"/>
        <w:gridCol w:w="1037"/>
      </w:tblGrid>
      <w:tr w:rsidR="000A1391" w:rsidRPr="000A1391" w14:paraId="5FB60358" w14:textId="77777777" w:rsidTr="000A1391">
        <w:trPr>
          <w:trHeight w:val="263"/>
          <w:jc w:val="center"/>
        </w:trPr>
        <w:tc>
          <w:tcPr>
            <w:tcW w:w="4263" w:type="dxa"/>
            <w:gridSpan w:val="3"/>
            <w:vMerge w:val="restart"/>
            <w:tcBorders>
              <w:top w:val="single" w:sz="4" w:space="0" w:color="auto"/>
              <w:left w:val="single" w:sz="4" w:space="0" w:color="auto"/>
              <w:right w:val="single" w:sz="4" w:space="0" w:color="auto"/>
            </w:tcBorders>
            <w:shd w:val="clear" w:color="auto" w:fill="auto"/>
            <w:noWrap/>
            <w:vAlign w:val="center"/>
          </w:tcPr>
          <w:p w14:paraId="1A3DE581" w14:textId="77777777" w:rsidR="000A1391" w:rsidRPr="000A1391" w:rsidRDefault="000A1391" w:rsidP="000A1391">
            <w:pPr>
              <w:keepNext/>
              <w:spacing w:after="0" w:line="240" w:lineRule="auto"/>
              <w:jc w:val="center"/>
              <w:rPr>
                <w:rFonts w:ascii="Arial" w:eastAsia="Arial" w:hAnsi="Arial" w:cs="Times New Roman"/>
                <w:sz w:val="20"/>
                <w:szCs w:val="20"/>
                <w:lang w:eastAsia="cs-CZ"/>
              </w:rPr>
            </w:pPr>
            <w:r w:rsidRPr="000A1391">
              <w:rPr>
                <w:rFonts w:ascii="Arial" w:eastAsia="Arial" w:hAnsi="Arial" w:cs="Times New Roman"/>
                <w:b/>
                <w:bCs/>
                <w:sz w:val="20"/>
                <w:szCs w:val="20"/>
                <w:lang w:eastAsia="cs-CZ"/>
              </w:rPr>
              <w:t>parametr</w:t>
            </w:r>
          </w:p>
        </w:tc>
        <w:tc>
          <w:tcPr>
            <w:tcW w:w="3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9A40D5" w14:textId="176D6519" w:rsidR="000A1391" w:rsidRPr="000A1391" w:rsidRDefault="000A1391" w:rsidP="000A1391">
            <w:pPr>
              <w:keepNext/>
              <w:spacing w:after="0" w:line="240" w:lineRule="auto"/>
              <w:jc w:val="center"/>
              <w:rPr>
                <w:rFonts w:ascii="Arial" w:eastAsia="Arial" w:hAnsi="Arial" w:cs="Times New Roman"/>
                <w:sz w:val="20"/>
                <w:szCs w:val="20"/>
                <w:lang w:eastAsia="cs-CZ"/>
              </w:rPr>
            </w:pPr>
            <w:proofErr w:type="spellStart"/>
            <w:r>
              <w:rPr>
                <w:rFonts w:ascii="Arial" w:eastAsia="Arial" w:hAnsi="Arial" w:cs="Times New Roman"/>
                <w:b/>
                <w:bCs/>
                <w:sz w:val="20"/>
                <w:szCs w:val="20"/>
                <w:lang w:eastAsia="cs-CZ"/>
              </w:rPr>
              <w:t>value</w:t>
            </w:r>
            <w:proofErr w:type="spellEnd"/>
          </w:p>
        </w:tc>
      </w:tr>
      <w:tr w:rsidR="000A1391" w:rsidRPr="000A1391" w14:paraId="56C76130" w14:textId="77777777" w:rsidTr="000A1391">
        <w:trPr>
          <w:trHeight w:val="263"/>
          <w:jc w:val="center"/>
        </w:trPr>
        <w:tc>
          <w:tcPr>
            <w:tcW w:w="4263" w:type="dxa"/>
            <w:gridSpan w:val="3"/>
            <w:vMerge/>
            <w:tcBorders>
              <w:left w:val="single" w:sz="4" w:space="0" w:color="auto"/>
              <w:bottom w:val="single" w:sz="4" w:space="0" w:color="auto"/>
              <w:right w:val="single" w:sz="4" w:space="0" w:color="auto"/>
            </w:tcBorders>
            <w:shd w:val="clear" w:color="auto" w:fill="auto"/>
            <w:noWrap/>
            <w:vAlign w:val="center"/>
            <w:hideMark/>
          </w:tcPr>
          <w:p w14:paraId="64AB2A3F" w14:textId="77777777" w:rsidR="000A1391" w:rsidRPr="000A1391" w:rsidRDefault="000A1391" w:rsidP="000A1391">
            <w:pPr>
              <w:keepNext/>
              <w:spacing w:after="0" w:line="240" w:lineRule="auto"/>
              <w:jc w:val="center"/>
              <w:rPr>
                <w:rFonts w:ascii="Arial" w:eastAsia="Arial" w:hAnsi="Arial" w:cs="Times New Roman"/>
                <w:sz w:val="20"/>
                <w:szCs w:val="20"/>
                <w:lang w:eastAsia="cs-CZ"/>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0A694" w14:textId="77777777" w:rsidR="000A1391" w:rsidRPr="000A1391" w:rsidRDefault="000A1391" w:rsidP="000A1391">
            <w:pPr>
              <w:keepNext/>
              <w:spacing w:after="0" w:line="240" w:lineRule="auto"/>
              <w:jc w:val="center"/>
              <w:rPr>
                <w:rFonts w:ascii="Arial" w:eastAsia="Arial" w:hAnsi="Arial" w:cs="Times New Roman"/>
                <w:b/>
                <w:bCs/>
                <w:sz w:val="20"/>
                <w:szCs w:val="20"/>
                <w:lang w:eastAsia="cs-CZ"/>
              </w:rPr>
            </w:pPr>
            <w:r w:rsidRPr="000A1391">
              <w:rPr>
                <w:rFonts w:ascii="Arial" w:eastAsia="Arial" w:hAnsi="Arial" w:cs="Times New Roman"/>
                <w:b/>
                <w:bCs/>
                <w:sz w:val="20"/>
                <w:szCs w:val="20"/>
                <w:lang w:eastAsia="cs-CZ"/>
              </w:rPr>
              <w:t>min.</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340A1" w14:textId="77777777" w:rsidR="000A1391" w:rsidRPr="000A1391" w:rsidRDefault="000A1391" w:rsidP="000A1391">
            <w:pPr>
              <w:keepNext/>
              <w:spacing w:after="0" w:line="240" w:lineRule="auto"/>
              <w:jc w:val="center"/>
              <w:rPr>
                <w:rFonts w:ascii="Arial" w:eastAsia="Arial" w:hAnsi="Arial" w:cs="Times New Roman"/>
                <w:b/>
                <w:bCs/>
                <w:sz w:val="20"/>
                <w:szCs w:val="20"/>
                <w:lang w:eastAsia="cs-CZ"/>
              </w:rPr>
            </w:pPr>
            <w:proofErr w:type="spellStart"/>
            <w:r w:rsidRPr="000A1391">
              <w:rPr>
                <w:rFonts w:ascii="Arial" w:eastAsia="Arial" w:hAnsi="Arial" w:cs="Times New Roman"/>
                <w:b/>
                <w:bCs/>
                <w:sz w:val="20"/>
                <w:szCs w:val="20"/>
                <w:lang w:eastAsia="cs-CZ"/>
              </w:rPr>
              <w:t>ref</w:t>
            </w:r>
            <w:proofErr w:type="spellEnd"/>
            <w:r w:rsidRPr="000A1391">
              <w:rPr>
                <w:rFonts w:ascii="Arial" w:eastAsia="Arial" w:hAnsi="Arial" w:cs="Times New Roman"/>
                <w:b/>
                <w:bCs/>
                <w:sz w:val="20"/>
                <w:szCs w:val="20"/>
                <w:lang w:eastAsia="cs-CZ"/>
              </w:rPr>
              <w:t>.</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31131" w14:textId="77777777" w:rsidR="000A1391" w:rsidRPr="000A1391" w:rsidRDefault="000A1391" w:rsidP="000A1391">
            <w:pPr>
              <w:keepNext/>
              <w:spacing w:after="0" w:line="240" w:lineRule="auto"/>
              <w:jc w:val="center"/>
              <w:rPr>
                <w:rFonts w:ascii="Arial" w:eastAsia="Arial" w:hAnsi="Arial" w:cs="Times New Roman"/>
                <w:b/>
                <w:bCs/>
                <w:sz w:val="20"/>
                <w:szCs w:val="20"/>
                <w:lang w:eastAsia="cs-CZ"/>
              </w:rPr>
            </w:pPr>
            <w:r w:rsidRPr="000A1391">
              <w:rPr>
                <w:rFonts w:ascii="Arial" w:eastAsia="Arial" w:hAnsi="Arial" w:cs="Times New Roman"/>
                <w:b/>
                <w:bCs/>
                <w:sz w:val="20"/>
                <w:szCs w:val="20"/>
                <w:lang w:eastAsia="cs-CZ"/>
              </w:rPr>
              <w:t>max.</w:t>
            </w:r>
          </w:p>
        </w:tc>
      </w:tr>
      <w:tr w:rsidR="000A1391" w:rsidRPr="000A1391" w14:paraId="7ADAEE22" w14:textId="77777777" w:rsidTr="000A1391">
        <w:trPr>
          <w:trHeight w:val="263"/>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846DB" w14:textId="6CD85F7A" w:rsidR="000A1391" w:rsidRPr="000A1391" w:rsidRDefault="000A1391" w:rsidP="000A1391">
            <w:pPr>
              <w:keepNext/>
              <w:spacing w:after="0" w:line="240" w:lineRule="auto"/>
              <w:jc w:val="left"/>
              <w:rPr>
                <w:rFonts w:ascii="Arial" w:eastAsia="Arial" w:hAnsi="Arial" w:cs="Times New Roman"/>
                <w:sz w:val="20"/>
                <w:szCs w:val="20"/>
                <w:lang w:eastAsia="cs-CZ"/>
              </w:rPr>
            </w:pPr>
            <w:r w:rsidRPr="003439CC">
              <w:rPr>
                <w:rFonts w:ascii="Arial" w:eastAsia="Arial" w:hAnsi="Arial" w:cs="Times New Roman"/>
                <w:sz w:val="20"/>
                <w:szCs w:val="20"/>
                <w:lang w:val="en-US" w:eastAsia="cs-CZ"/>
              </w:rPr>
              <w:t>Water content</w:t>
            </w:r>
          </w:p>
        </w:tc>
        <w:tc>
          <w:tcPr>
            <w:tcW w:w="532" w:type="dxa"/>
            <w:tcBorders>
              <w:top w:val="single" w:sz="4" w:space="0" w:color="auto"/>
              <w:left w:val="single" w:sz="4" w:space="0" w:color="auto"/>
              <w:bottom w:val="single" w:sz="4" w:space="0" w:color="auto"/>
              <w:right w:val="single" w:sz="4" w:space="0" w:color="auto"/>
            </w:tcBorders>
          </w:tcPr>
          <w:p w14:paraId="1EF2FFED" w14:textId="77777777" w:rsidR="000A1391" w:rsidRPr="000A1391" w:rsidRDefault="000A1391" w:rsidP="000A1391">
            <w:pPr>
              <w:keepNext/>
              <w:spacing w:after="0" w:line="240" w:lineRule="auto"/>
              <w:jc w:val="center"/>
              <w:rPr>
                <w:rFonts w:ascii="Arial" w:eastAsia="Arial" w:hAnsi="Arial" w:cs="Times New Roman"/>
                <w:sz w:val="20"/>
                <w:szCs w:val="20"/>
                <w:lang w:eastAsia="cs-CZ"/>
              </w:rPr>
            </w:pPr>
            <w:r w:rsidRPr="000A1391">
              <w:rPr>
                <w:rFonts w:ascii="Arial" w:eastAsia="Arial" w:hAnsi="Arial" w:cs="Times New Roman"/>
                <w:sz w:val="20"/>
                <w:szCs w:val="20"/>
                <w:lang w:eastAsia="cs-CZ"/>
              </w:rPr>
              <w:t>W</w:t>
            </w:r>
            <w:r w:rsidRPr="000A1391">
              <w:rPr>
                <w:rFonts w:ascii="Arial" w:eastAsia="Arial" w:hAnsi="Arial" w:cs="Arial"/>
                <w:sz w:val="20"/>
                <w:szCs w:val="20"/>
                <w:vertAlign w:val="superscript"/>
                <w:lang w:eastAsia="cs-CZ"/>
              </w:rPr>
              <w:t>(ar)</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0DBB2" w14:textId="43A535CF" w:rsidR="000A1391" w:rsidRPr="000A1391" w:rsidRDefault="00F8736C" w:rsidP="000A1391">
            <w:pPr>
              <w:keepNext/>
              <w:spacing w:after="0" w:line="240" w:lineRule="auto"/>
              <w:jc w:val="center"/>
              <w:rPr>
                <w:rFonts w:ascii="Arial" w:eastAsia="Arial" w:hAnsi="Arial" w:cs="Times New Roman"/>
                <w:sz w:val="20"/>
                <w:szCs w:val="20"/>
                <w:lang w:eastAsia="cs-CZ"/>
              </w:rPr>
            </w:pPr>
            <w:r w:rsidRPr="009602DF">
              <w:rPr>
                <w:rFonts w:ascii="Arial" w:eastAsia="Times New Roman" w:hAnsi="Arial" w:cs="Arial"/>
                <w:color w:val="000000"/>
                <w:sz w:val="18"/>
                <w:szCs w:val="18"/>
                <w:lang w:eastAsia="cs-CZ"/>
              </w:rPr>
              <w:t>%</w:t>
            </w:r>
            <w:proofErr w:type="spellStart"/>
            <w:r>
              <w:rPr>
                <w:rFonts w:ascii="Arial" w:eastAsia="Times New Roman" w:hAnsi="Arial" w:cs="Arial"/>
                <w:color w:val="000000"/>
                <w:sz w:val="18"/>
                <w:szCs w:val="18"/>
                <w:lang w:eastAsia="cs-CZ"/>
              </w:rPr>
              <w:t>wg</w:t>
            </w:r>
            <w:proofErr w:type="spellEnd"/>
            <w:r w:rsidRPr="009602DF">
              <w:rPr>
                <w:rFonts w:ascii="Arial" w:eastAsia="Times New Roman" w:hAnsi="Arial" w:cs="Arial"/>
                <w:color w:val="000000"/>
                <w:sz w:val="18"/>
                <w:szCs w:val="18"/>
                <w:lang w:eastAsia="cs-CZ"/>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92923" w14:textId="77777777" w:rsidR="000A1391" w:rsidRPr="000A1391" w:rsidRDefault="000A1391" w:rsidP="000A1391">
            <w:pPr>
              <w:keepNext/>
              <w:spacing w:after="0" w:line="240" w:lineRule="auto"/>
              <w:jc w:val="center"/>
              <w:rPr>
                <w:rFonts w:ascii="Arial" w:eastAsia="Arial" w:hAnsi="Arial" w:cs="Times New Roman"/>
                <w:sz w:val="20"/>
                <w:szCs w:val="20"/>
                <w:lang w:eastAsia="cs-CZ"/>
              </w:rPr>
            </w:pPr>
            <w:r w:rsidRPr="000A1391">
              <w:rPr>
                <w:rFonts w:ascii="Arial" w:eastAsia="Arial" w:hAnsi="Arial" w:cs="Times New Roman"/>
                <w:sz w:val="20"/>
                <w:szCs w:val="20"/>
                <w:lang w:eastAsia="cs-CZ"/>
              </w:rPr>
              <w:t>8</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BE5BA" w14:textId="77777777" w:rsidR="000A1391" w:rsidRPr="000A1391" w:rsidRDefault="000A1391" w:rsidP="000A1391">
            <w:pPr>
              <w:keepNext/>
              <w:spacing w:after="0" w:line="288" w:lineRule="auto"/>
              <w:jc w:val="center"/>
              <w:rPr>
                <w:rFonts w:ascii="Arial" w:eastAsia="Arial" w:hAnsi="Arial" w:cs="Times New Roman"/>
                <w:sz w:val="20"/>
                <w:szCs w:val="20"/>
                <w:lang w:eastAsia="cs-CZ"/>
              </w:rPr>
            </w:pPr>
            <w:r w:rsidRPr="000A1391">
              <w:rPr>
                <w:rFonts w:ascii="Arial" w:eastAsia="Arial" w:hAnsi="Arial" w:cs="Times New Roman"/>
                <w:sz w:val="20"/>
                <w:szCs w:val="20"/>
                <w:lang w:eastAsia="cs-CZ"/>
              </w:rPr>
              <w:t>63</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8EB62" w14:textId="77777777" w:rsidR="000A1391" w:rsidRPr="000A1391" w:rsidRDefault="000A1391" w:rsidP="000A1391">
            <w:pPr>
              <w:keepNext/>
              <w:spacing w:after="0" w:line="288" w:lineRule="auto"/>
              <w:jc w:val="center"/>
              <w:rPr>
                <w:rFonts w:ascii="Arial" w:eastAsia="Arial" w:hAnsi="Arial" w:cs="Times New Roman"/>
                <w:sz w:val="20"/>
                <w:szCs w:val="20"/>
                <w:lang w:eastAsia="cs-CZ"/>
              </w:rPr>
            </w:pPr>
            <w:r w:rsidRPr="000A1391">
              <w:rPr>
                <w:rFonts w:ascii="Arial" w:eastAsia="Arial" w:hAnsi="Arial" w:cs="Times New Roman"/>
                <w:sz w:val="20"/>
                <w:szCs w:val="20"/>
                <w:lang w:eastAsia="cs-CZ"/>
              </w:rPr>
              <w:t>80</w:t>
            </w:r>
          </w:p>
        </w:tc>
      </w:tr>
      <w:tr w:rsidR="000A1391" w:rsidRPr="000A1391" w14:paraId="2693F9A5" w14:textId="77777777" w:rsidTr="000A1391">
        <w:trPr>
          <w:trHeight w:val="263"/>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E7EE5" w14:textId="2ABE78D8" w:rsidR="000A1391" w:rsidRPr="000A1391" w:rsidRDefault="000A1391" w:rsidP="000A1391">
            <w:pPr>
              <w:keepNext/>
              <w:spacing w:after="0" w:line="240" w:lineRule="auto"/>
              <w:jc w:val="left"/>
              <w:rPr>
                <w:rFonts w:ascii="Arial" w:eastAsia="Arial" w:hAnsi="Arial" w:cs="Times New Roman"/>
                <w:sz w:val="20"/>
                <w:szCs w:val="20"/>
                <w:lang w:eastAsia="cs-CZ"/>
              </w:rPr>
            </w:pPr>
            <w:r w:rsidRPr="003439CC">
              <w:rPr>
                <w:rFonts w:ascii="Arial" w:eastAsia="Arial" w:hAnsi="Arial" w:cs="Times New Roman"/>
                <w:sz w:val="20"/>
                <w:szCs w:val="20"/>
                <w:lang w:val="en-US" w:eastAsia="cs-CZ"/>
              </w:rPr>
              <w:t>Ash content</w:t>
            </w:r>
          </w:p>
        </w:tc>
        <w:tc>
          <w:tcPr>
            <w:tcW w:w="532" w:type="dxa"/>
            <w:tcBorders>
              <w:top w:val="single" w:sz="4" w:space="0" w:color="auto"/>
              <w:left w:val="single" w:sz="4" w:space="0" w:color="auto"/>
              <w:bottom w:val="single" w:sz="4" w:space="0" w:color="auto"/>
              <w:right w:val="single" w:sz="4" w:space="0" w:color="auto"/>
            </w:tcBorders>
          </w:tcPr>
          <w:p w14:paraId="4786EA70" w14:textId="21F476B0" w:rsidR="000A1391" w:rsidRPr="000A1391" w:rsidRDefault="000A1391" w:rsidP="000A1391">
            <w:pPr>
              <w:keepNext/>
              <w:spacing w:after="0" w:line="240" w:lineRule="auto"/>
              <w:jc w:val="center"/>
              <w:rPr>
                <w:rFonts w:ascii="Arial" w:eastAsia="Arial" w:hAnsi="Arial" w:cs="Times New Roman"/>
                <w:sz w:val="20"/>
                <w:szCs w:val="20"/>
                <w:lang w:eastAsia="cs-CZ"/>
              </w:rPr>
            </w:pPr>
            <w:r w:rsidRPr="000A1391">
              <w:rPr>
                <w:rFonts w:ascii="Arial" w:eastAsia="Arial" w:hAnsi="Arial" w:cs="Times New Roman"/>
                <w:sz w:val="20"/>
                <w:szCs w:val="20"/>
                <w:lang w:eastAsia="cs-CZ"/>
              </w:rPr>
              <w:t>A</w:t>
            </w:r>
            <w:r w:rsidRPr="000A1391">
              <w:rPr>
                <w:rFonts w:ascii="Arial" w:eastAsia="Arial" w:hAnsi="Arial" w:cs="Times New Roman"/>
                <w:sz w:val="20"/>
                <w:szCs w:val="20"/>
                <w:vertAlign w:val="superscript"/>
                <w:lang w:eastAsia="cs-CZ"/>
              </w:rPr>
              <w:t>(</w:t>
            </w:r>
            <w:r w:rsidR="00AF2740">
              <w:rPr>
                <w:rFonts w:ascii="Arial" w:eastAsia="Arial" w:hAnsi="Arial" w:cs="Times New Roman"/>
                <w:sz w:val="20"/>
                <w:szCs w:val="20"/>
                <w:vertAlign w:val="superscript"/>
                <w:lang w:eastAsia="cs-CZ"/>
              </w:rPr>
              <w:t>ar</w:t>
            </w:r>
            <w:r w:rsidRPr="000A1391">
              <w:rPr>
                <w:rFonts w:ascii="Arial" w:eastAsia="Arial" w:hAnsi="Arial" w:cs="Times New Roman"/>
                <w:sz w:val="20"/>
                <w:szCs w:val="20"/>
                <w:vertAlign w:val="superscript"/>
                <w:lang w:eastAsia="cs-CZ"/>
              </w:rPr>
              <w:t>)</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C9CF6" w14:textId="1C129B44" w:rsidR="000A1391" w:rsidRPr="000A1391" w:rsidRDefault="00F8736C" w:rsidP="000A1391">
            <w:pPr>
              <w:keepNext/>
              <w:spacing w:after="0" w:line="240" w:lineRule="auto"/>
              <w:jc w:val="center"/>
              <w:rPr>
                <w:rFonts w:ascii="Arial" w:eastAsia="Arial" w:hAnsi="Arial" w:cs="Times New Roman"/>
                <w:sz w:val="20"/>
                <w:szCs w:val="20"/>
                <w:lang w:eastAsia="cs-CZ"/>
              </w:rPr>
            </w:pPr>
            <w:r w:rsidRPr="009602DF">
              <w:rPr>
                <w:rFonts w:ascii="Arial" w:eastAsia="Times New Roman" w:hAnsi="Arial" w:cs="Arial"/>
                <w:color w:val="000000"/>
                <w:sz w:val="18"/>
                <w:szCs w:val="18"/>
                <w:lang w:eastAsia="cs-CZ"/>
              </w:rPr>
              <w:t>%</w:t>
            </w:r>
            <w:proofErr w:type="spellStart"/>
            <w:r>
              <w:rPr>
                <w:rFonts w:ascii="Arial" w:eastAsia="Times New Roman" w:hAnsi="Arial" w:cs="Arial"/>
                <w:color w:val="000000"/>
                <w:sz w:val="18"/>
                <w:szCs w:val="18"/>
                <w:lang w:eastAsia="cs-CZ"/>
              </w:rPr>
              <w:t>wg</w:t>
            </w:r>
            <w:proofErr w:type="spellEnd"/>
            <w:r w:rsidRPr="009602DF">
              <w:rPr>
                <w:rFonts w:ascii="Arial" w:eastAsia="Times New Roman" w:hAnsi="Arial" w:cs="Arial"/>
                <w:color w:val="000000"/>
                <w:sz w:val="18"/>
                <w:szCs w:val="18"/>
                <w:lang w:eastAsia="cs-CZ"/>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E4DC7" w14:textId="77777777" w:rsidR="000A1391" w:rsidRPr="000A1391" w:rsidRDefault="000A1391" w:rsidP="000A1391">
            <w:pPr>
              <w:keepNext/>
              <w:spacing w:after="0" w:line="240" w:lineRule="auto"/>
              <w:jc w:val="center"/>
              <w:rPr>
                <w:rFonts w:ascii="Arial" w:eastAsia="Arial" w:hAnsi="Arial" w:cs="Times New Roman"/>
                <w:sz w:val="20"/>
                <w:szCs w:val="20"/>
                <w:lang w:eastAsia="cs-CZ"/>
              </w:rPr>
            </w:pPr>
            <w:r w:rsidRPr="000A1391">
              <w:rPr>
                <w:rFonts w:ascii="Arial" w:eastAsia="Arial" w:hAnsi="Arial" w:cs="Times New Roman"/>
                <w:sz w:val="20"/>
                <w:szCs w:val="20"/>
                <w:lang w:eastAsia="cs-CZ"/>
              </w:rPr>
              <w:t>1</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A9EEB" w14:textId="1F6A0BD1" w:rsidR="000A1391" w:rsidRPr="000A1391" w:rsidRDefault="000A1391" w:rsidP="000A1391">
            <w:pPr>
              <w:keepNext/>
              <w:spacing w:after="0" w:line="240" w:lineRule="auto"/>
              <w:jc w:val="center"/>
              <w:rPr>
                <w:rFonts w:ascii="Arial" w:eastAsia="Arial" w:hAnsi="Arial" w:cs="Times New Roman"/>
                <w:sz w:val="20"/>
                <w:szCs w:val="20"/>
                <w:lang w:eastAsia="cs-CZ"/>
              </w:rPr>
            </w:pPr>
            <w:r w:rsidRPr="000A1391">
              <w:rPr>
                <w:rFonts w:ascii="Arial" w:eastAsia="Arial" w:hAnsi="Arial" w:cs="Times New Roman"/>
                <w:sz w:val="20"/>
                <w:szCs w:val="20"/>
                <w:lang w:eastAsia="cs-CZ"/>
              </w:rPr>
              <w:t>1</w:t>
            </w:r>
            <w:r w:rsidR="001C57B7">
              <w:rPr>
                <w:rFonts w:ascii="Arial" w:eastAsia="Arial" w:hAnsi="Arial" w:cs="Times New Roman"/>
                <w:sz w:val="20"/>
                <w:szCs w:val="20"/>
                <w:lang w:eastAsia="cs-CZ"/>
              </w:rPr>
              <w:t>.</w:t>
            </w:r>
            <w:r w:rsidRPr="000A1391">
              <w:rPr>
                <w:rFonts w:ascii="Arial" w:eastAsia="Arial" w:hAnsi="Arial" w:cs="Times New Roman"/>
                <w:sz w:val="20"/>
                <w:szCs w:val="20"/>
                <w:lang w:eastAsia="cs-CZ"/>
              </w:rPr>
              <w:t>5</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F45C1" w14:textId="77777777" w:rsidR="000A1391" w:rsidRPr="000A1391" w:rsidRDefault="000A1391" w:rsidP="000A1391">
            <w:pPr>
              <w:keepNext/>
              <w:spacing w:after="0" w:line="240" w:lineRule="auto"/>
              <w:jc w:val="center"/>
              <w:rPr>
                <w:rFonts w:ascii="Arial" w:eastAsia="Arial" w:hAnsi="Arial" w:cs="Times New Roman"/>
                <w:sz w:val="20"/>
                <w:szCs w:val="20"/>
                <w:lang w:eastAsia="cs-CZ"/>
              </w:rPr>
            </w:pPr>
            <w:r w:rsidRPr="000A1391">
              <w:rPr>
                <w:rFonts w:ascii="Arial" w:eastAsia="Arial" w:hAnsi="Arial" w:cs="Times New Roman"/>
                <w:sz w:val="20"/>
                <w:szCs w:val="20"/>
                <w:lang w:eastAsia="cs-CZ"/>
              </w:rPr>
              <w:t>5</w:t>
            </w:r>
          </w:p>
        </w:tc>
      </w:tr>
      <w:tr w:rsidR="000A1391" w:rsidRPr="000A1391" w14:paraId="68E95B20" w14:textId="77777777" w:rsidTr="000A1391">
        <w:trPr>
          <w:trHeight w:val="263"/>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D0496" w14:textId="66F75880" w:rsidR="000A1391" w:rsidRPr="000A1391" w:rsidRDefault="000A1391" w:rsidP="000A1391">
            <w:pPr>
              <w:keepNext/>
              <w:spacing w:after="0" w:line="240" w:lineRule="auto"/>
              <w:jc w:val="left"/>
              <w:rPr>
                <w:rFonts w:ascii="Arial" w:eastAsia="Arial" w:hAnsi="Arial" w:cs="Times New Roman"/>
                <w:sz w:val="20"/>
                <w:szCs w:val="20"/>
                <w:lang w:eastAsia="cs-CZ"/>
              </w:rPr>
            </w:pPr>
            <w:r w:rsidRPr="003439CC">
              <w:rPr>
                <w:rFonts w:ascii="Arial" w:eastAsia="Arial" w:hAnsi="Arial" w:cs="Times New Roman"/>
                <w:sz w:val="20"/>
                <w:szCs w:val="20"/>
                <w:lang w:val="en-US" w:eastAsia="cs-CZ"/>
              </w:rPr>
              <w:t>Lower heating value</w:t>
            </w:r>
          </w:p>
        </w:tc>
        <w:tc>
          <w:tcPr>
            <w:tcW w:w="532" w:type="dxa"/>
            <w:tcBorders>
              <w:top w:val="single" w:sz="4" w:space="0" w:color="auto"/>
              <w:left w:val="single" w:sz="4" w:space="0" w:color="auto"/>
              <w:bottom w:val="single" w:sz="4" w:space="0" w:color="auto"/>
              <w:right w:val="single" w:sz="4" w:space="0" w:color="auto"/>
            </w:tcBorders>
          </w:tcPr>
          <w:p w14:paraId="5B05B992" w14:textId="77777777" w:rsidR="000A1391" w:rsidRPr="000A1391" w:rsidRDefault="000A1391" w:rsidP="000A1391">
            <w:pPr>
              <w:keepNext/>
              <w:spacing w:after="0" w:line="240" w:lineRule="auto"/>
              <w:jc w:val="center"/>
              <w:rPr>
                <w:rFonts w:ascii="Arial" w:eastAsia="Arial" w:hAnsi="Arial" w:cs="Times New Roman"/>
                <w:sz w:val="20"/>
                <w:szCs w:val="20"/>
                <w:lang w:eastAsia="cs-CZ"/>
              </w:rPr>
            </w:pPr>
            <w:proofErr w:type="spellStart"/>
            <w:r w:rsidRPr="000A1391">
              <w:rPr>
                <w:rFonts w:ascii="Arial" w:eastAsia="Arial" w:hAnsi="Arial" w:cs="Times New Roman"/>
                <w:sz w:val="20"/>
                <w:szCs w:val="20"/>
                <w:lang w:eastAsia="cs-CZ"/>
              </w:rPr>
              <w:t>Q</w:t>
            </w:r>
            <w:r w:rsidRPr="00AF2740">
              <w:rPr>
                <w:rFonts w:ascii="Arial" w:eastAsia="Arial" w:hAnsi="Arial" w:cs="Times New Roman"/>
                <w:sz w:val="20"/>
                <w:szCs w:val="20"/>
                <w:vertAlign w:val="subscript"/>
                <w:lang w:eastAsia="cs-CZ"/>
              </w:rPr>
              <w:t>i</w:t>
            </w:r>
            <w:proofErr w:type="spellEnd"/>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CF008" w14:textId="77777777" w:rsidR="000A1391" w:rsidRPr="000A1391" w:rsidRDefault="000A1391" w:rsidP="000A1391">
            <w:pPr>
              <w:keepNext/>
              <w:spacing w:after="0" w:line="240" w:lineRule="auto"/>
              <w:jc w:val="center"/>
              <w:rPr>
                <w:rFonts w:ascii="Arial" w:eastAsia="Arial" w:hAnsi="Arial" w:cs="Times New Roman"/>
                <w:sz w:val="20"/>
                <w:szCs w:val="20"/>
                <w:lang w:eastAsia="cs-CZ"/>
              </w:rPr>
            </w:pPr>
            <w:r w:rsidRPr="000A1391">
              <w:rPr>
                <w:rFonts w:ascii="Arial" w:eastAsia="Arial" w:hAnsi="Arial" w:cs="Times New Roman"/>
                <w:sz w:val="20"/>
                <w:szCs w:val="20"/>
                <w:lang w:eastAsia="cs-CZ"/>
              </w:rPr>
              <w:t>MJ/kg</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11C27" w14:textId="77777777" w:rsidR="000A1391" w:rsidRPr="000A1391" w:rsidRDefault="000A1391" w:rsidP="000A1391">
            <w:pPr>
              <w:keepNext/>
              <w:spacing w:after="0" w:line="240" w:lineRule="auto"/>
              <w:jc w:val="center"/>
              <w:rPr>
                <w:rFonts w:ascii="Arial" w:eastAsia="Arial" w:hAnsi="Arial" w:cs="Times New Roman"/>
                <w:sz w:val="20"/>
                <w:szCs w:val="20"/>
                <w:lang w:eastAsia="cs-CZ"/>
              </w:rPr>
            </w:pPr>
            <w:r w:rsidRPr="000A1391">
              <w:rPr>
                <w:rFonts w:ascii="Arial" w:eastAsia="Arial" w:hAnsi="Arial" w:cs="Times New Roman"/>
                <w:sz w:val="20"/>
                <w:szCs w:val="20"/>
                <w:lang w:eastAsia="cs-CZ"/>
              </w:rPr>
              <w:t>8</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1D551" w14:textId="77777777" w:rsidR="000A1391" w:rsidRPr="000A1391" w:rsidRDefault="000A1391" w:rsidP="000A1391">
            <w:pPr>
              <w:keepNext/>
              <w:spacing w:after="0" w:line="240" w:lineRule="auto"/>
              <w:jc w:val="center"/>
              <w:rPr>
                <w:rFonts w:ascii="Arial" w:eastAsia="Arial" w:hAnsi="Arial" w:cs="Times New Roman"/>
                <w:sz w:val="20"/>
                <w:szCs w:val="20"/>
                <w:lang w:eastAsia="cs-CZ"/>
              </w:rPr>
            </w:pPr>
            <w:r w:rsidRPr="000A1391">
              <w:rPr>
                <w:rFonts w:ascii="Arial" w:eastAsia="Arial" w:hAnsi="Arial" w:cs="Times New Roman"/>
                <w:sz w:val="20"/>
                <w:szCs w:val="20"/>
                <w:lang w:eastAsia="cs-CZ"/>
              </w:rPr>
              <w:t>14</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15366" w14:textId="77777777" w:rsidR="000A1391" w:rsidRPr="000A1391" w:rsidRDefault="000A1391" w:rsidP="000A1391">
            <w:pPr>
              <w:keepNext/>
              <w:spacing w:after="0" w:line="240" w:lineRule="auto"/>
              <w:jc w:val="center"/>
              <w:rPr>
                <w:rFonts w:ascii="Arial" w:eastAsia="Arial" w:hAnsi="Arial" w:cs="Times New Roman"/>
                <w:sz w:val="20"/>
                <w:szCs w:val="20"/>
                <w:lang w:eastAsia="cs-CZ"/>
              </w:rPr>
            </w:pPr>
            <w:r w:rsidRPr="000A1391">
              <w:rPr>
                <w:rFonts w:ascii="Arial" w:eastAsia="Arial" w:hAnsi="Arial" w:cs="Times New Roman"/>
                <w:sz w:val="20"/>
                <w:szCs w:val="20"/>
                <w:lang w:eastAsia="cs-CZ"/>
              </w:rPr>
              <w:t>25</w:t>
            </w:r>
          </w:p>
        </w:tc>
      </w:tr>
      <w:tr w:rsidR="000A1391" w:rsidRPr="000A1391" w14:paraId="02764482" w14:textId="77777777" w:rsidTr="000A1391">
        <w:trPr>
          <w:trHeight w:val="263"/>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9CA1E" w14:textId="47918F1B" w:rsidR="000A1391" w:rsidRPr="000A1391" w:rsidRDefault="000A1391" w:rsidP="000A1391">
            <w:pPr>
              <w:keepNext/>
              <w:spacing w:after="0" w:line="240" w:lineRule="auto"/>
              <w:jc w:val="left"/>
              <w:rPr>
                <w:rFonts w:ascii="Arial" w:eastAsia="Arial" w:hAnsi="Arial" w:cs="Times New Roman"/>
                <w:sz w:val="20"/>
                <w:szCs w:val="20"/>
                <w:lang w:eastAsia="cs-CZ"/>
              </w:rPr>
            </w:pPr>
            <w:r w:rsidRPr="003439CC">
              <w:rPr>
                <w:rFonts w:ascii="Arial" w:eastAsia="Arial" w:hAnsi="Arial" w:cs="Times New Roman"/>
                <w:sz w:val="20"/>
                <w:szCs w:val="20"/>
                <w:lang w:val="en-US" w:eastAsia="cs-CZ"/>
              </w:rPr>
              <w:t>Sulphur content</w:t>
            </w:r>
          </w:p>
        </w:tc>
        <w:tc>
          <w:tcPr>
            <w:tcW w:w="532" w:type="dxa"/>
            <w:tcBorders>
              <w:top w:val="single" w:sz="4" w:space="0" w:color="auto"/>
              <w:left w:val="single" w:sz="4" w:space="0" w:color="auto"/>
              <w:bottom w:val="single" w:sz="4" w:space="0" w:color="auto"/>
              <w:right w:val="single" w:sz="4" w:space="0" w:color="auto"/>
            </w:tcBorders>
          </w:tcPr>
          <w:p w14:paraId="1EABC588" w14:textId="77777777" w:rsidR="000A1391" w:rsidRPr="000A1391" w:rsidRDefault="000A1391" w:rsidP="000A1391">
            <w:pPr>
              <w:keepNext/>
              <w:spacing w:after="0" w:line="240" w:lineRule="auto"/>
              <w:jc w:val="center"/>
              <w:rPr>
                <w:rFonts w:ascii="Arial" w:eastAsia="Arial" w:hAnsi="Arial" w:cs="Times New Roman"/>
                <w:sz w:val="20"/>
                <w:szCs w:val="20"/>
                <w:lang w:eastAsia="cs-CZ"/>
              </w:rPr>
            </w:pPr>
            <w:r w:rsidRPr="000A1391">
              <w:rPr>
                <w:rFonts w:ascii="Arial" w:eastAsia="Arial" w:hAnsi="Arial" w:cs="Arial"/>
                <w:sz w:val="20"/>
                <w:szCs w:val="20"/>
                <w:lang w:eastAsia="cs-CZ"/>
              </w:rPr>
              <w:t>S</w:t>
            </w:r>
            <w:r w:rsidRPr="000A1391">
              <w:rPr>
                <w:rFonts w:ascii="Arial" w:eastAsia="Arial" w:hAnsi="Arial" w:cs="Arial"/>
                <w:sz w:val="20"/>
                <w:szCs w:val="20"/>
                <w:vertAlign w:val="superscript"/>
                <w:lang w:eastAsia="cs-CZ"/>
              </w:rPr>
              <w:t>(ar)</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5A3B6" w14:textId="583FB0BD" w:rsidR="000A1391" w:rsidRPr="000A1391" w:rsidRDefault="00AF2740" w:rsidP="000A1391">
            <w:pPr>
              <w:keepNext/>
              <w:spacing w:after="0" w:line="240" w:lineRule="auto"/>
              <w:jc w:val="center"/>
              <w:rPr>
                <w:rFonts w:ascii="Arial" w:eastAsia="Arial" w:hAnsi="Arial" w:cs="Times New Roman"/>
                <w:sz w:val="20"/>
                <w:szCs w:val="20"/>
                <w:lang w:eastAsia="cs-CZ"/>
              </w:rPr>
            </w:pPr>
            <w:r w:rsidRPr="009602DF">
              <w:rPr>
                <w:rFonts w:ascii="Arial" w:eastAsia="Times New Roman" w:hAnsi="Arial" w:cs="Arial"/>
                <w:color w:val="000000"/>
                <w:sz w:val="18"/>
                <w:szCs w:val="18"/>
                <w:lang w:eastAsia="cs-CZ"/>
              </w:rPr>
              <w:t>%</w:t>
            </w:r>
            <w:proofErr w:type="spellStart"/>
            <w:r>
              <w:rPr>
                <w:rFonts w:ascii="Arial" w:eastAsia="Times New Roman" w:hAnsi="Arial" w:cs="Arial"/>
                <w:color w:val="000000"/>
                <w:sz w:val="18"/>
                <w:szCs w:val="18"/>
                <w:lang w:eastAsia="cs-CZ"/>
              </w:rPr>
              <w:t>wg</w:t>
            </w:r>
            <w:proofErr w:type="spellEnd"/>
            <w:r w:rsidRPr="009602DF">
              <w:rPr>
                <w:rFonts w:ascii="Arial" w:eastAsia="Times New Roman" w:hAnsi="Arial" w:cs="Arial"/>
                <w:color w:val="000000"/>
                <w:sz w:val="18"/>
                <w:szCs w:val="18"/>
                <w:lang w:eastAsia="cs-CZ"/>
              </w:rPr>
              <w:t>.</w:t>
            </w: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noWrap/>
            <w:vAlign w:val="center"/>
          </w:tcPr>
          <w:p w14:paraId="3F264486" w14:textId="77777777" w:rsidR="000A1391" w:rsidRPr="000A1391" w:rsidRDefault="000A1391" w:rsidP="000A1391">
            <w:pPr>
              <w:keepNext/>
              <w:spacing w:after="0" w:line="240" w:lineRule="auto"/>
              <w:jc w:val="center"/>
              <w:rPr>
                <w:rFonts w:ascii="Arial" w:eastAsia="Arial" w:hAnsi="Arial" w:cs="Times New Roman"/>
                <w:sz w:val="20"/>
                <w:szCs w:val="20"/>
                <w:lang w:eastAsia="cs-CZ"/>
              </w:rPr>
            </w:pP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1FA67E" w14:textId="2CA4104E" w:rsidR="000A1391" w:rsidRPr="000A1391" w:rsidRDefault="000A1391" w:rsidP="000A1391">
            <w:pPr>
              <w:keepNext/>
              <w:spacing w:after="0" w:line="240" w:lineRule="auto"/>
              <w:jc w:val="center"/>
              <w:rPr>
                <w:rFonts w:ascii="Arial" w:eastAsia="Arial" w:hAnsi="Arial" w:cs="Times New Roman"/>
                <w:sz w:val="20"/>
                <w:szCs w:val="20"/>
                <w:lang w:eastAsia="cs-CZ"/>
              </w:rPr>
            </w:pPr>
            <w:r w:rsidRPr="000A1391">
              <w:rPr>
                <w:rFonts w:ascii="Arial" w:eastAsia="Arial" w:hAnsi="Arial" w:cs="Times New Roman"/>
                <w:sz w:val="20"/>
                <w:szCs w:val="20"/>
                <w:lang w:eastAsia="cs-CZ"/>
              </w:rPr>
              <w:t>0</w:t>
            </w:r>
            <w:r w:rsidR="001C57B7">
              <w:rPr>
                <w:rFonts w:ascii="Arial" w:eastAsia="Arial" w:hAnsi="Arial" w:cs="Times New Roman"/>
                <w:sz w:val="20"/>
                <w:szCs w:val="20"/>
                <w:lang w:eastAsia="cs-CZ"/>
              </w:rPr>
              <w:t>.</w:t>
            </w:r>
            <w:r w:rsidRPr="000A1391">
              <w:rPr>
                <w:rFonts w:ascii="Arial" w:eastAsia="Arial" w:hAnsi="Arial" w:cs="Times New Roman"/>
                <w:sz w:val="20"/>
                <w:szCs w:val="20"/>
                <w:lang w:eastAsia="cs-CZ"/>
              </w:rPr>
              <w:t>16</w:t>
            </w:r>
          </w:p>
        </w:tc>
        <w:tc>
          <w:tcPr>
            <w:tcW w:w="103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noWrap/>
            <w:vAlign w:val="center"/>
          </w:tcPr>
          <w:p w14:paraId="6B42F322" w14:textId="77777777" w:rsidR="000A1391" w:rsidRPr="000A1391" w:rsidRDefault="000A1391" w:rsidP="000A1391">
            <w:pPr>
              <w:keepNext/>
              <w:spacing w:after="0" w:line="240" w:lineRule="auto"/>
              <w:jc w:val="center"/>
              <w:rPr>
                <w:rFonts w:ascii="Arial" w:eastAsia="Arial" w:hAnsi="Arial" w:cs="Times New Roman"/>
                <w:sz w:val="20"/>
                <w:szCs w:val="20"/>
                <w:lang w:eastAsia="cs-CZ"/>
              </w:rPr>
            </w:pPr>
          </w:p>
        </w:tc>
      </w:tr>
      <w:tr w:rsidR="000A1391" w:rsidRPr="000A1391" w14:paraId="185D0D2B" w14:textId="77777777" w:rsidTr="000A1391">
        <w:trPr>
          <w:trHeight w:val="263"/>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2EEB19" w14:textId="4AB5EEE4" w:rsidR="000A1391" w:rsidRPr="000A1391" w:rsidRDefault="000A1391" w:rsidP="000A1391">
            <w:pPr>
              <w:keepNext/>
              <w:spacing w:after="0" w:line="240" w:lineRule="auto"/>
              <w:jc w:val="left"/>
              <w:rPr>
                <w:rFonts w:ascii="Arial" w:eastAsia="Arial" w:hAnsi="Arial" w:cs="Times New Roman"/>
                <w:sz w:val="20"/>
                <w:szCs w:val="20"/>
                <w:lang w:eastAsia="cs-CZ"/>
              </w:rPr>
            </w:pPr>
            <w:r w:rsidRPr="00F86F3F">
              <w:rPr>
                <w:rFonts w:ascii="Arial" w:eastAsia="Arial" w:hAnsi="Arial" w:cs="Times New Roman"/>
                <w:sz w:val="20"/>
                <w:szCs w:val="20"/>
                <w:lang w:val="en-US" w:eastAsia="cs-CZ"/>
              </w:rPr>
              <w:t>Chlor</w:t>
            </w:r>
            <w:r w:rsidRPr="003439CC">
              <w:rPr>
                <w:rFonts w:ascii="Arial" w:eastAsia="Arial" w:hAnsi="Arial" w:cs="Times New Roman"/>
                <w:sz w:val="20"/>
                <w:szCs w:val="20"/>
                <w:lang w:val="en-US" w:eastAsia="cs-CZ"/>
              </w:rPr>
              <w:t>ine content</w:t>
            </w:r>
          </w:p>
        </w:tc>
        <w:tc>
          <w:tcPr>
            <w:tcW w:w="532" w:type="dxa"/>
            <w:tcBorders>
              <w:top w:val="single" w:sz="4" w:space="0" w:color="auto"/>
              <w:left w:val="single" w:sz="4" w:space="0" w:color="auto"/>
              <w:bottom w:val="single" w:sz="4" w:space="0" w:color="auto"/>
              <w:right w:val="single" w:sz="4" w:space="0" w:color="auto"/>
            </w:tcBorders>
          </w:tcPr>
          <w:p w14:paraId="38FDD695" w14:textId="77777777" w:rsidR="000A1391" w:rsidRPr="000A1391" w:rsidRDefault="000A1391" w:rsidP="000A1391">
            <w:pPr>
              <w:keepNext/>
              <w:spacing w:after="0" w:line="240" w:lineRule="auto"/>
              <w:jc w:val="center"/>
              <w:rPr>
                <w:rFonts w:ascii="Arial" w:eastAsia="Arial" w:hAnsi="Arial" w:cs="Times New Roman"/>
                <w:sz w:val="20"/>
                <w:szCs w:val="20"/>
                <w:lang w:eastAsia="cs-CZ"/>
              </w:rPr>
            </w:pPr>
            <w:r w:rsidRPr="000A1391">
              <w:rPr>
                <w:rFonts w:ascii="Arial" w:eastAsia="Arial" w:hAnsi="Arial" w:cs="Arial"/>
                <w:sz w:val="20"/>
                <w:szCs w:val="20"/>
                <w:lang w:eastAsia="cs-CZ"/>
              </w:rPr>
              <w:t>Cl</w:t>
            </w:r>
            <w:r w:rsidRPr="000A1391">
              <w:rPr>
                <w:rFonts w:ascii="Arial" w:eastAsia="Arial" w:hAnsi="Arial" w:cs="Arial"/>
                <w:sz w:val="20"/>
                <w:szCs w:val="20"/>
                <w:vertAlign w:val="superscript"/>
                <w:lang w:eastAsia="cs-CZ"/>
              </w:rPr>
              <w:t>(ar)</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1DDAF5" w14:textId="45C58C2F" w:rsidR="000A1391" w:rsidRPr="000A1391" w:rsidRDefault="00F8736C" w:rsidP="000A1391">
            <w:pPr>
              <w:keepNext/>
              <w:spacing w:after="0" w:line="240" w:lineRule="auto"/>
              <w:jc w:val="center"/>
              <w:rPr>
                <w:rFonts w:ascii="Arial" w:eastAsia="Arial" w:hAnsi="Arial" w:cs="Times New Roman"/>
                <w:sz w:val="20"/>
                <w:szCs w:val="20"/>
                <w:lang w:eastAsia="cs-CZ"/>
              </w:rPr>
            </w:pPr>
            <w:r w:rsidRPr="009602DF">
              <w:rPr>
                <w:rFonts w:ascii="Arial" w:eastAsia="Times New Roman" w:hAnsi="Arial" w:cs="Arial"/>
                <w:color w:val="000000"/>
                <w:sz w:val="18"/>
                <w:szCs w:val="18"/>
                <w:lang w:eastAsia="cs-CZ"/>
              </w:rPr>
              <w:t>%</w:t>
            </w:r>
            <w:proofErr w:type="spellStart"/>
            <w:r>
              <w:rPr>
                <w:rFonts w:ascii="Arial" w:eastAsia="Times New Roman" w:hAnsi="Arial" w:cs="Arial"/>
                <w:color w:val="000000"/>
                <w:sz w:val="18"/>
                <w:szCs w:val="18"/>
                <w:lang w:eastAsia="cs-CZ"/>
              </w:rPr>
              <w:t>wg</w:t>
            </w:r>
            <w:proofErr w:type="spellEnd"/>
            <w:r w:rsidRPr="009602DF">
              <w:rPr>
                <w:rFonts w:ascii="Arial" w:eastAsia="Times New Roman" w:hAnsi="Arial" w:cs="Arial"/>
                <w:color w:val="000000"/>
                <w:sz w:val="18"/>
                <w:szCs w:val="18"/>
                <w:lang w:eastAsia="cs-CZ"/>
              </w:rPr>
              <w:t>.</w:t>
            </w: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noWrap/>
            <w:vAlign w:val="center"/>
          </w:tcPr>
          <w:p w14:paraId="7D65D81F" w14:textId="77777777" w:rsidR="000A1391" w:rsidRPr="000A1391" w:rsidRDefault="000A1391" w:rsidP="000A1391">
            <w:pPr>
              <w:keepNext/>
              <w:spacing w:after="0" w:line="240" w:lineRule="auto"/>
              <w:jc w:val="center"/>
              <w:rPr>
                <w:rFonts w:ascii="Arial" w:eastAsia="Arial" w:hAnsi="Arial" w:cs="Times New Roman"/>
                <w:sz w:val="20"/>
                <w:szCs w:val="20"/>
                <w:lang w:eastAsia="cs-CZ"/>
              </w:rPr>
            </w:pP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1057D" w14:textId="342E611E" w:rsidR="000A1391" w:rsidRPr="000A1391" w:rsidRDefault="000A1391" w:rsidP="000A1391">
            <w:pPr>
              <w:keepNext/>
              <w:spacing w:after="0" w:line="240" w:lineRule="auto"/>
              <w:jc w:val="center"/>
              <w:rPr>
                <w:rFonts w:ascii="Arial" w:eastAsia="Arial" w:hAnsi="Arial" w:cs="Times New Roman"/>
                <w:sz w:val="20"/>
                <w:szCs w:val="20"/>
                <w:lang w:eastAsia="cs-CZ"/>
              </w:rPr>
            </w:pPr>
            <w:r w:rsidRPr="000A1391">
              <w:rPr>
                <w:rFonts w:ascii="Arial" w:eastAsia="Arial" w:hAnsi="Arial" w:cs="Times New Roman"/>
                <w:sz w:val="20"/>
                <w:szCs w:val="20"/>
                <w:lang w:eastAsia="cs-CZ"/>
              </w:rPr>
              <w:t>0</w:t>
            </w:r>
            <w:r w:rsidR="001C57B7">
              <w:rPr>
                <w:rFonts w:ascii="Arial" w:eastAsia="Arial" w:hAnsi="Arial" w:cs="Times New Roman"/>
                <w:sz w:val="20"/>
                <w:szCs w:val="20"/>
                <w:lang w:eastAsia="cs-CZ"/>
              </w:rPr>
              <w:t>.</w:t>
            </w:r>
            <w:r w:rsidRPr="000A1391">
              <w:rPr>
                <w:rFonts w:ascii="Arial" w:eastAsia="Arial" w:hAnsi="Arial" w:cs="Times New Roman"/>
                <w:sz w:val="20"/>
                <w:szCs w:val="20"/>
                <w:lang w:eastAsia="cs-CZ"/>
              </w:rPr>
              <w:t>04</w:t>
            </w:r>
          </w:p>
        </w:tc>
        <w:tc>
          <w:tcPr>
            <w:tcW w:w="103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noWrap/>
            <w:vAlign w:val="center"/>
          </w:tcPr>
          <w:p w14:paraId="58DC595C" w14:textId="77777777" w:rsidR="000A1391" w:rsidRPr="000A1391" w:rsidRDefault="000A1391" w:rsidP="000A1391">
            <w:pPr>
              <w:keepNext/>
              <w:spacing w:after="0" w:line="240" w:lineRule="auto"/>
              <w:jc w:val="center"/>
              <w:rPr>
                <w:rFonts w:ascii="Arial" w:eastAsia="Arial" w:hAnsi="Arial" w:cs="Times New Roman"/>
                <w:sz w:val="20"/>
                <w:szCs w:val="20"/>
                <w:lang w:eastAsia="cs-CZ"/>
              </w:rPr>
            </w:pPr>
          </w:p>
        </w:tc>
      </w:tr>
    </w:tbl>
    <w:p w14:paraId="0AD93C2E" w14:textId="77777777" w:rsidR="00401DB9" w:rsidRDefault="00401DB9" w:rsidP="00FF049F">
      <w:pPr>
        <w:pStyle w:val="TCBNormalni"/>
        <w:rPr>
          <w:lang w:val="en-GB"/>
        </w:rPr>
      </w:pPr>
    </w:p>
    <w:p w14:paraId="03674F18" w14:textId="5F423ADE" w:rsidR="00C62160" w:rsidRPr="00401DB9" w:rsidRDefault="00F44828" w:rsidP="00FF049F">
      <w:pPr>
        <w:pStyle w:val="TCBNormalni"/>
        <w:rPr>
          <w:lang w:val="en-GB"/>
        </w:rPr>
      </w:pPr>
      <w:r w:rsidRPr="00401DB9">
        <w:rPr>
          <w:lang w:val="en-GB"/>
        </w:rPr>
        <w:t>The fuel is burned a campaign-wise in the amount of 250-650 kg/h.</w:t>
      </w:r>
    </w:p>
    <w:p w14:paraId="49D86AA6" w14:textId="77777777" w:rsidR="00FD6CF8" w:rsidRDefault="00F44828" w:rsidP="00FD6CF8">
      <w:pPr>
        <w:pStyle w:val="TCBNadpis3"/>
        <w:rPr>
          <w:lang w:val="en-GB"/>
        </w:rPr>
      </w:pPr>
      <w:bookmarkStart w:id="32" w:name="_Toc1860369774"/>
      <w:bookmarkStart w:id="33" w:name="_Toc157428770"/>
      <w:r w:rsidRPr="00401DB9">
        <w:rPr>
          <w:lang w:val="en-GB"/>
        </w:rPr>
        <w:t>Urea</w:t>
      </w:r>
      <w:bookmarkEnd w:id="33"/>
      <w:r w:rsidR="7D853AC5" w:rsidRPr="00401DB9">
        <w:rPr>
          <w:lang w:val="en-GB"/>
        </w:rPr>
        <w:t xml:space="preserve"> </w:t>
      </w:r>
      <w:bookmarkStart w:id="34" w:name="_Ref62141894"/>
      <w:bookmarkStart w:id="35" w:name="_Toc1357764372"/>
      <w:bookmarkEnd w:id="32"/>
    </w:p>
    <w:p w14:paraId="16C0E6D1" w14:textId="16B60B6C" w:rsidR="006F073F" w:rsidRPr="00FD6CF8" w:rsidRDefault="006F073F" w:rsidP="00FD6CF8">
      <w:pPr>
        <w:pStyle w:val="Bezmezer"/>
        <w:rPr>
          <w:rFonts w:ascii="Arial" w:eastAsia="Times New Roman" w:hAnsi="Arial" w:cs="Arial"/>
          <w:b/>
          <w:sz w:val="20"/>
          <w:szCs w:val="20"/>
          <w:lang w:eastAsia="cs-CZ"/>
        </w:rPr>
      </w:pPr>
      <w:r w:rsidRPr="00FD6CF8">
        <w:rPr>
          <w:rFonts w:ascii="Arial" w:hAnsi="Arial" w:cs="Arial"/>
          <w:sz w:val="20"/>
          <w:szCs w:val="20"/>
        </w:rPr>
        <w:t xml:space="preserve">The specific use of the </w:t>
      </w:r>
      <w:proofErr w:type="spellStart"/>
      <w:r w:rsidRPr="00FD6CF8">
        <w:rPr>
          <w:rFonts w:ascii="Arial" w:hAnsi="Arial" w:cs="Arial"/>
          <w:sz w:val="20"/>
          <w:szCs w:val="20"/>
        </w:rPr>
        <w:t>DeNOx</w:t>
      </w:r>
      <w:proofErr w:type="spellEnd"/>
      <w:r w:rsidRPr="00FD6CF8">
        <w:rPr>
          <w:rFonts w:ascii="Arial" w:hAnsi="Arial" w:cs="Arial"/>
          <w:sz w:val="20"/>
          <w:szCs w:val="20"/>
        </w:rPr>
        <w:t xml:space="preserve"> agent is at the Contractor's OB 2, whereby three aqueous solutions are permitted</w:t>
      </w:r>
      <w:r w:rsidR="00FE4BB5">
        <w:rPr>
          <w:rFonts w:ascii="Arial" w:hAnsi="Arial" w:cs="Arial"/>
          <w:sz w:val="20"/>
          <w:szCs w:val="20"/>
        </w:rPr>
        <w:t>:</w:t>
      </w:r>
    </w:p>
    <w:p w14:paraId="1B9808CA" w14:textId="77777777" w:rsidR="006F073F" w:rsidRDefault="006F073F" w:rsidP="006F073F">
      <w:pPr>
        <w:pStyle w:val="TCBNadpis3"/>
        <w:numPr>
          <w:ilvl w:val="0"/>
          <w:numId w:val="38"/>
        </w:numPr>
        <w:rPr>
          <w:rFonts w:asciiTheme="minorBidi" w:eastAsiaTheme="minorHAnsi" w:hAnsiTheme="minorBidi" w:cstheme="minorBidi"/>
          <w:b w:val="0"/>
          <w:sz w:val="20"/>
          <w:lang w:val="en-GB" w:eastAsia="en-US"/>
        </w:rPr>
      </w:pPr>
      <w:bookmarkStart w:id="36" w:name="_Toc157428771"/>
      <w:r w:rsidRPr="006F073F">
        <w:rPr>
          <w:rFonts w:asciiTheme="minorBidi" w:eastAsiaTheme="minorHAnsi" w:hAnsiTheme="minorBidi" w:cstheme="minorBidi"/>
          <w:b w:val="0"/>
          <w:sz w:val="20"/>
          <w:lang w:val="en-GB" w:eastAsia="en-US"/>
        </w:rPr>
        <w:lastRenderedPageBreak/>
        <w:t>40% urea solution,</w:t>
      </w:r>
      <w:bookmarkEnd w:id="36"/>
    </w:p>
    <w:p w14:paraId="3747EE2D" w14:textId="7E62046E" w:rsidR="006F073F" w:rsidRDefault="006F073F" w:rsidP="006F073F">
      <w:pPr>
        <w:pStyle w:val="TCBNadpis3"/>
        <w:numPr>
          <w:ilvl w:val="0"/>
          <w:numId w:val="38"/>
        </w:numPr>
        <w:rPr>
          <w:rFonts w:asciiTheme="minorBidi" w:eastAsiaTheme="minorHAnsi" w:hAnsiTheme="minorBidi" w:cstheme="minorBidi"/>
          <w:b w:val="0"/>
          <w:sz w:val="20"/>
          <w:lang w:val="en-GB" w:eastAsia="en-US"/>
        </w:rPr>
      </w:pPr>
      <w:bookmarkStart w:id="37" w:name="_Toc157428772"/>
      <w:r w:rsidRPr="006F073F">
        <w:rPr>
          <w:rFonts w:asciiTheme="minorBidi" w:eastAsiaTheme="minorHAnsi" w:hAnsiTheme="minorBidi" w:cstheme="minorBidi"/>
          <w:b w:val="0"/>
          <w:sz w:val="20"/>
          <w:lang w:val="en-GB" w:eastAsia="en-US"/>
        </w:rPr>
        <w:t xml:space="preserve">35% ammonium </w:t>
      </w:r>
      <w:r w:rsidR="00FD6CF8" w:rsidRPr="006F073F">
        <w:rPr>
          <w:rFonts w:asciiTheme="minorBidi" w:eastAsiaTheme="minorHAnsi" w:hAnsiTheme="minorBidi" w:cstheme="minorBidi"/>
          <w:b w:val="0"/>
          <w:sz w:val="20"/>
          <w:lang w:val="en-GB" w:eastAsia="en-US"/>
        </w:rPr>
        <w:t>sulphate</w:t>
      </w:r>
      <w:r w:rsidRPr="006F073F">
        <w:rPr>
          <w:rFonts w:asciiTheme="minorBidi" w:eastAsiaTheme="minorHAnsi" w:hAnsiTheme="minorBidi" w:cstheme="minorBidi"/>
          <w:b w:val="0"/>
          <w:sz w:val="20"/>
          <w:lang w:val="en-GB" w:eastAsia="en-US"/>
        </w:rPr>
        <w:t xml:space="preserve"> solution,</w:t>
      </w:r>
      <w:bookmarkEnd w:id="37"/>
    </w:p>
    <w:p w14:paraId="1CEFB8A5" w14:textId="77777777" w:rsidR="00FD6CF8" w:rsidRDefault="006F073F" w:rsidP="00FD6CF8">
      <w:pPr>
        <w:pStyle w:val="TCBNadpis3"/>
        <w:numPr>
          <w:ilvl w:val="0"/>
          <w:numId w:val="38"/>
        </w:numPr>
        <w:rPr>
          <w:rFonts w:asciiTheme="minorBidi" w:eastAsiaTheme="minorHAnsi" w:hAnsiTheme="minorBidi" w:cstheme="minorBidi"/>
          <w:b w:val="0"/>
          <w:sz w:val="20"/>
          <w:lang w:val="en-GB" w:eastAsia="en-US"/>
        </w:rPr>
      </w:pPr>
      <w:bookmarkStart w:id="38" w:name="_Toc157428773"/>
      <w:r w:rsidRPr="006F073F">
        <w:rPr>
          <w:rFonts w:asciiTheme="minorBidi" w:eastAsiaTheme="minorHAnsi" w:hAnsiTheme="minorBidi" w:cstheme="minorBidi"/>
          <w:b w:val="0"/>
          <w:sz w:val="20"/>
          <w:lang w:val="en-GB" w:eastAsia="en-US"/>
        </w:rPr>
        <w:t>25% ammonia solution.</w:t>
      </w:r>
      <w:bookmarkEnd w:id="38"/>
    </w:p>
    <w:p w14:paraId="01AA2712" w14:textId="2289D651" w:rsidR="00FD6CF8" w:rsidRPr="00FD6CF8" w:rsidRDefault="006F073F" w:rsidP="00FD6CF8">
      <w:pPr>
        <w:pStyle w:val="Bezmezer"/>
        <w:rPr>
          <w:rFonts w:ascii="Arial" w:hAnsi="Arial" w:cs="Arial"/>
          <w:sz w:val="20"/>
          <w:szCs w:val="20"/>
        </w:rPr>
      </w:pPr>
      <w:r w:rsidRPr="00FD6CF8">
        <w:rPr>
          <w:rFonts w:ascii="Arial" w:hAnsi="Arial" w:cs="Arial"/>
          <w:sz w:val="20"/>
          <w:szCs w:val="20"/>
        </w:rPr>
        <w:t>The use of a specific agent is binding for guarantees by filling in Annex K of the tender documentation.</w:t>
      </w:r>
    </w:p>
    <w:p w14:paraId="1073AA9A" w14:textId="339BF8F2" w:rsidR="007612C3" w:rsidRPr="00401DB9" w:rsidRDefault="00D56B5A" w:rsidP="006F073F">
      <w:pPr>
        <w:pStyle w:val="TCBNadpis3"/>
        <w:rPr>
          <w:lang w:val="en-GB"/>
        </w:rPr>
      </w:pPr>
      <w:bookmarkStart w:id="39" w:name="_Toc157428774"/>
      <w:r w:rsidRPr="00401DB9">
        <w:rPr>
          <w:lang w:val="en-GB"/>
        </w:rPr>
        <w:t>Cooling water</w:t>
      </w:r>
      <w:bookmarkEnd w:id="34"/>
      <w:bookmarkEnd w:id="39"/>
      <w:r w:rsidR="7D853AC5" w:rsidRPr="00401DB9">
        <w:rPr>
          <w:lang w:val="en-GB"/>
        </w:rPr>
        <w:t xml:space="preserve"> </w:t>
      </w:r>
      <w:bookmarkEnd w:id="35"/>
    </w:p>
    <w:p w14:paraId="1CB49563" w14:textId="4974345B" w:rsidR="00AE112F" w:rsidRPr="00401DB9" w:rsidRDefault="00D56B5A" w:rsidP="008B2377">
      <w:pPr>
        <w:rPr>
          <w:rFonts w:ascii="Arial" w:hAnsi="Arial" w:cs="Arial"/>
          <w:sz w:val="20"/>
          <w:szCs w:val="20"/>
          <w:lang w:val="en-GB" w:eastAsia="cs-CZ"/>
        </w:rPr>
      </w:pPr>
      <w:r w:rsidRPr="00401DB9">
        <w:rPr>
          <w:rFonts w:ascii="Arial" w:hAnsi="Arial" w:cs="Arial"/>
          <w:sz w:val="20"/>
          <w:szCs w:val="20"/>
          <w:lang w:val="en-GB" w:eastAsia="cs-CZ"/>
        </w:rPr>
        <w:t xml:space="preserve">The cooling water currently reaches the following values: </w:t>
      </w:r>
    </w:p>
    <w:tbl>
      <w:tblPr>
        <w:tblStyle w:val="Mkatabulky"/>
        <w:tblW w:w="0" w:type="auto"/>
        <w:tblLook w:val="04A0" w:firstRow="1" w:lastRow="0" w:firstColumn="1" w:lastColumn="0" w:noHBand="0" w:noVBand="1"/>
      </w:tblPr>
      <w:tblGrid>
        <w:gridCol w:w="5807"/>
        <w:gridCol w:w="1843"/>
        <w:gridCol w:w="1412"/>
      </w:tblGrid>
      <w:tr w:rsidR="003F7ECD" w:rsidRPr="00582280" w14:paraId="7FBD56AC" w14:textId="77777777" w:rsidTr="00AB0A26">
        <w:tc>
          <w:tcPr>
            <w:tcW w:w="5807" w:type="dxa"/>
          </w:tcPr>
          <w:p w14:paraId="732CCFB4" w14:textId="0A096373" w:rsidR="003F7ECD" w:rsidRPr="00582280" w:rsidRDefault="003F7ECD" w:rsidP="008B2377">
            <w:pPr>
              <w:rPr>
                <w:rFonts w:ascii="Arial" w:hAnsi="Arial" w:cs="Arial"/>
                <w:b/>
                <w:bCs/>
                <w:sz w:val="20"/>
                <w:szCs w:val="20"/>
                <w:lang w:val="en-GB" w:eastAsia="cs-CZ"/>
              </w:rPr>
            </w:pPr>
            <w:r w:rsidRPr="00582280">
              <w:rPr>
                <w:rFonts w:ascii="Arial" w:hAnsi="Arial" w:cs="Arial"/>
                <w:b/>
                <w:bCs/>
                <w:sz w:val="20"/>
                <w:szCs w:val="20"/>
                <w:lang w:val="en-GB" w:eastAsia="cs-CZ"/>
              </w:rPr>
              <w:t>Paramet</w:t>
            </w:r>
            <w:r w:rsidR="00D56B5A" w:rsidRPr="00582280">
              <w:rPr>
                <w:rFonts w:ascii="Arial" w:hAnsi="Arial" w:cs="Arial"/>
                <w:b/>
                <w:bCs/>
                <w:sz w:val="20"/>
                <w:szCs w:val="20"/>
                <w:lang w:val="en-GB" w:eastAsia="cs-CZ"/>
              </w:rPr>
              <w:t>e</w:t>
            </w:r>
            <w:r w:rsidRPr="00582280">
              <w:rPr>
                <w:rFonts w:ascii="Arial" w:hAnsi="Arial" w:cs="Arial"/>
                <w:b/>
                <w:bCs/>
                <w:sz w:val="20"/>
                <w:szCs w:val="20"/>
                <w:lang w:val="en-GB" w:eastAsia="cs-CZ"/>
              </w:rPr>
              <w:t xml:space="preserve">r </w:t>
            </w:r>
          </w:p>
        </w:tc>
        <w:tc>
          <w:tcPr>
            <w:tcW w:w="1843" w:type="dxa"/>
          </w:tcPr>
          <w:p w14:paraId="19291FDC" w14:textId="5F800B66" w:rsidR="003F7ECD" w:rsidRPr="00582280" w:rsidRDefault="00D56B5A" w:rsidP="00AB0A26">
            <w:pPr>
              <w:jc w:val="center"/>
              <w:rPr>
                <w:rFonts w:ascii="Arial" w:hAnsi="Arial" w:cs="Arial"/>
                <w:b/>
                <w:bCs/>
                <w:sz w:val="20"/>
                <w:szCs w:val="20"/>
                <w:lang w:val="en-GB" w:eastAsia="cs-CZ"/>
              </w:rPr>
            </w:pPr>
            <w:r w:rsidRPr="00582280">
              <w:rPr>
                <w:rFonts w:ascii="Arial" w:hAnsi="Arial" w:cs="Arial"/>
                <w:b/>
                <w:bCs/>
                <w:sz w:val="20"/>
                <w:szCs w:val="20"/>
                <w:lang w:val="en-GB" w:eastAsia="cs-CZ"/>
              </w:rPr>
              <w:t>Unit</w:t>
            </w:r>
          </w:p>
        </w:tc>
        <w:tc>
          <w:tcPr>
            <w:tcW w:w="1412" w:type="dxa"/>
          </w:tcPr>
          <w:p w14:paraId="59B7EAF3" w14:textId="6E1F70C9" w:rsidR="003F7ECD" w:rsidRPr="00582280" w:rsidRDefault="00D56B5A" w:rsidP="00AB0A26">
            <w:pPr>
              <w:jc w:val="center"/>
              <w:rPr>
                <w:rFonts w:ascii="Arial" w:hAnsi="Arial" w:cs="Arial"/>
                <w:b/>
                <w:bCs/>
                <w:sz w:val="20"/>
                <w:szCs w:val="20"/>
                <w:lang w:val="en-GB" w:eastAsia="cs-CZ"/>
              </w:rPr>
            </w:pPr>
            <w:r w:rsidRPr="00582280">
              <w:rPr>
                <w:rFonts w:ascii="Arial" w:hAnsi="Arial" w:cs="Arial"/>
                <w:b/>
                <w:bCs/>
                <w:sz w:val="20"/>
                <w:szCs w:val="20"/>
                <w:lang w:val="en-GB" w:eastAsia="cs-CZ"/>
              </w:rPr>
              <w:t>Value</w:t>
            </w:r>
          </w:p>
        </w:tc>
      </w:tr>
      <w:tr w:rsidR="003F7ECD" w:rsidRPr="00401DB9" w14:paraId="5AF0F5C7" w14:textId="77777777" w:rsidTr="00AB0A26">
        <w:tc>
          <w:tcPr>
            <w:tcW w:w="5807" w:type="dxa"/>
          </w:tcPr>
          <w:p w14:paraId="1DB301FE" w14:textId="55E37056" w:rsidR="003F7ECD" w:rsidRPr="00401DB9" w:rsidRDefault="00D56B5A" w:rsidP="008B2377">
            <w:pPr>
              <w:rPr>
                <w:rFonts w:ascii="Arial" w:hAnsi="Arial" w:cs="Arial"/>
                <w:sz w:val="20"/>
                <w:szCs w:val="20"/>
                <w:lang w:val="en-GB" w:eastAsia="cs-CZ"/>
              </w:rPr>
            </w:pPr>
            <w:r w:rsidRPr="00401DB9">
              <w:rPr>
                <w:rFonts w:ascii="Arial" w:hAnsi="Arial" w:cs="Arial"/>
                <w:sz w:val="20"/>
                <w:szCs w:val="20"/>
                <w:lang w:val="en-GB" w:eastAsia="cs-CZ"/>
              </w:rPr>
              <w:t>Cooling water pressure</w:t>
            </w:r>
            <w:r w:rsidR="003F7ECD" w:rsidRPr="00401DB9">
              <w:rPr>
                <w:rFonts w:ascii="Arial" w:hAnsi="Arial" w:cs="Arial"/>
                <w:sz w:val="20"/>
                <w:szCs w:val="20"/>
                <w:lang w:val="en-GB" w:eastAsia="cs-CZ"/>
              </w:rPr>
              <w:t xml:space="preserve"> </w:t>
            </w:r>
          </w:p>
        </w:tc>
        <w:tc>
          <w:tcPr>
            <w:tcW w:w="1843" w:type="dxa"/>
          </w:tcPr>
          <w:p w14:paraId="77602A56" w14:textId="4788DEA1" w:rsidR="003F7ECD" w:rsidRPr="00401DB9" w:rsidRDefault="00BC791E" w:rsidP="00AB0A26">
            <w:pPr>
              <w:jc w:val="center"/>
              <w:rPr>
                <w:rFonts w:ascii="Arial" w:hAnsi="Arial" w:cs="Arial"/>
                <w:sz w:val="20"/>
                <w:szCs w:val="20"/>
                <w:lang w:val="en-GB" w:eastAsia="cs-CZ"/>
              </w:rPr>
            </w:pPr>
            <w:r w:rsidRPr="00401DB9">
              <w:rPr>
                <w:rFonts w:ascii="Arial" w:hAnsi="Arial" w:cs="Arial"/>
                <w:sz w:val="20"/>
                <w:szCs w:val="20"/>
                <w:lang w:val="en-GB" w:eastAsia="cs-CZ"/>
              </w:rPr>
              <w:t>MPa(g)</w:t>
            </w:r>
          </w:p>
        </w:tc>
        <w:tc>
          <w:tcPr>
            <w:tcW w:w="1412" w:type="dxa"/>
          </w:tcPr>
          <w:p w14:paraId="3F4526DE" w14:textId="189F5EBC" w:rsidR="003F7ECD" w:rsidRPr="00401DB9" w:rsidRDefault="00BC791E" w:rsidP="00AB0A26">
            <w:pPr>
              <w:jc w:val="center"/>
              <w:rPr>
                <w:rFonts w:ascii="Arial" w:hAnsi="Arial" w:cs="Arial"/>
                <w:sz w:val="20"/>
                <w:szCs w:val="20"/>
                <w:lang w:val="en-GB" w:eastAsia="cs-CZ"/>
              </w:rPr>
            </w:pPr>
            <w:r w:rsidRPr="00401DB9">
              <w:rPr>
                <w:rFonts w:ascii="Arial" w:hAnsi="Arial" w:cs="Arial"/>
                <w:sz w:val="20"/>
                <w:szCs w:val="20"/>
                <w:lang w:val="en-GB" w:eastAsia="cs-CZ"/>
              </w:rPr>
              <w:t>0</w:t>
            </w:r>
            <w:r w:rsidR="00D56B5A" w:rsidRPr="00401DB9">
              <w:rPr>
                <w:rFonts w:ascii="Arial" w:hAnsi="Arial" w:cs="Arial"/>
                <w:sz w:val="20"/>
                <w:szCs w:val="20"/>
                <w:lang w:val="en-GB" w:eastAsia="cs-CZ"/>
              </w:rPr>
              <w:t>.</w:t>
            </w:r>
            <w:r w:rsidRPr="00401DB9">
              <w:rPr>
                <w:rFonts w:ascii="Arial" w:hAnsi="Arial" w:cs="Arial"/>
                <w:sz w:val="20"/>
                <w:szCs w:val="20"/>
                <w:lang w:val="en-GB" w:eastAsia="cs-CZ"/>
              </w:rPr>
              <w:t>15</w:t>
            </w:r>
          </w:p>
        </w:tc>
      </w:tr>
      <w:tr w:rsidR="003F7ECD" w:rsidRPr="00401DB9" w14:paraId="0A33FD82" w14:textId="77777777" w:rsidTr="00AB0A26">
        <w:tc>
          <w:tcPr>
            <w:tcW w:w="5807" w:type="dxa"/>
          </w:tcPr>
          <w:p w14:paraId="6911B90B" w14:textId="06DFDD2A" w:rsidR="003F7ECD" w:rsidRPr="00401DB9" w:rsidRDefault="00D56B5A" w:rsidP="008B2377">
            <w:pPr>
              <w:rPr>
                <w:rFonts w:ascii="Arial" w:hAnsi="Arial" w:cs="Arial"/>
                <w:sz w:val="20"/>
                <w:szCs w:val="20"/>
                <w:lang w:val="en-GB" w:eastAsia="cs-CZ"/>
              </w:rPr>
            </w:pPr>
            <w:r w:rsidRPr="00401DB9">
              <w:rPr>
                <w:rFonts w:ascii="Arial" w:hAnsi="Arial" w:cs="Arial"/>
                <w:sz w:val="20"/>
                <w:szCs w:val="20"/>
                <w:lang w:val="en-GB" w:eastAsia="cs-CZ"/>
              </w:rPr>
              <w:t xml:space="preserve">Input temperature of cooling water in the summertime </w:t>
            </w:r>
            <w:r w:rsidR="003B2036" w:rsidRPr="00401DB9">
              <w:rPr>
                <w:rFonts w:ascii="Arial" w:hAnsi="Arial" w:cs="Arial"/>
                <w:sz w:val="20"/>
                <w:szCs w:val="20"/>
                <w:lang w:val="en-GB" w:eastAsia="cs-CZ"/>
              </w:rPr>
              <w:t>- the</w:t>
            </w:r>
            <w:r w:rsidRPr="00401DB9">
              <w:rPr>
                <w:rFonts w:ascii="Arial" w:hAnsi="Arial" w:cs="Arial"/>
                <w:sz w:val="20"/>
                <w:szCs w:val="20"/>
                <w:lang w:val="en-GB" w:eastAsia="cs-CZ"/>
              </w:rPr>
              <w:t xml:space="preserve"> average</w:t>
            </w:r>
          </w:p>
        </w:tc>
        <w:tc>
          <w:tcPr>
            <w:tcW w:w="1843" w:type="dxa"/>
          </w:tcPr>
          <w:p w14:paraId="67F4CE75" w14:textId="6B981915" w:rsidR="003F7ECD" w:rsidRPr="00401DB9" w:rsidRDefault="007463AC" w:rsidP="00AB0A26">
            <w:pPr>
              <w:jc w:val="center"/>
              <w:rPr>
                <w:rFonts w:ascii="Arial" w:hAnsi="Arial" w:cs="Arial"/>
                <w:sz w:val="20"/>
                <w:szCs w:val="20"/>
                <w:lang w:val="en-GB" w:eastAsia="cs-CZ"/>
              </w:rPr>
            </w:pPr>
            <w:r w:rsidRPr="00401DB9">
              <w:rPr>
                <w:rFonts w:ascii="Arial" w:hAnsi="Arial" w:cs="Arial"/>
                <w:sz w:val="20"/>
                <w:szCs w:val="20"/>
                <w:lang w:val="en-GB" w:eastAsia="cs-CZ"/>
              </w:rPr>
              <w:t>°C</w:t>
            </w:r>
          </w:p>
        </w:tc>
        <w:tc>
          <w:tcPr>
            <w:tcW w:w="1412" w:type="dxa"/>
          </w:tcPr>
          <w:p w14:paraId="35A15B2F" w14:textId="4E9F76CB" w:rsidR="003F7ECD" w:rsidRPr="00401DB9" w:rsidRDefault="001A1408" w:rsidP="00AB0A26">
            <w:pPr>
              <w:jc w:val="center"/>
              <w:rPr>
                <w:rFonts w:ascii="Arial" w:hAnsi="Arial" w:cs="Arial"/>
                <w:sz w:val="20"/>
                <w:szCs w:val="20"/>
                <w:lang w:val="en-GB" w:eastAsia="cs-CZ"/>
              </w:rPr>
            </w:pPr>
            <w:r w:rsidRPr="00401DB9">
              <w:rPr>
                <w:rFonts w:ascii="Arial" w:hAnsi="Arial" w:cs="Arial"/>
                <w:sz w:val="20"/>
                <w:szCs w:val="20"/>
                <w:lang w:val="en-GB" w:eastAsia="cs-CZ"/>
              </w:rPr>
              <w:t>22</w:t>
            </w:r>
          </w:p>
        </w:tc>
      </w:tr>
      <w:tr w:rsidR="003F7ECD" w:rsidRPr="00401DB9" w14:paraId="0E8D45F9" w14:textId="77777777" w:rsidTr="00AB0A26">
        <w:tc>
          <w:tcPr>
            <w:tcW w:w="5807" w:type="dxa"/>
          </w:tcPr>
          <w:p w14:paraId="07911921" w14:textId="148A1691" w:rsidR="003F7ECD" w:rsidRPr="00401DB9" w:rsidRDefault="00D56B5A" w:rsidP="008B2377">
            <w:pPr>
              <w:rPr>
                <w:rFonts w:ascii="Arial" w:hAnsi="Arial" w:cs="Arial"/>
                <w:sz w:val="20"/>
                <w:szCs w:val="20"/>
                <w:lang w:val="en-GB" w:eastAsia="cs-CZ"/>
              </w:rPr>
            </w:pPr>
            <w:r w:rsidRPr="00401DB9">
              <w:rPr>
                <w:rFonts w:ascii="Arial" w:hAnsi="Arial" w:cs="Arial"/>
                <w:sz w:val="20"/>
                <w:szCs w:val="20"/>
                <w:lang w:val="en-GB" w:eastAsia="cs-CZ"/>
              </w:rPr>
              <w:t>Operating temperature range</w:t>
            </w:r>
            <w:r w:rsidR="007463AC" w:rsidRPr="00401DB9">
              <w:rPr>
                <w:rFonts w:ascii="Arial" w:hAnsi="Arial" w:cs="Arial"/>
                <w:sz w:val="20"/>
                <w:szCs w:val="20"/>
                <w:lang w:val="en-GB" w:eastAsia="cs-CZ"/>
              </w:rPr>
              <w:t xml:space="preserve"> </w:t>
            </w:r>
          </w:p>
        </w:tc>
        <w:tc>
          <w:tcPr>
            <w:tcW w:w="1843" w:type="dxa"/>
          </w:tcPr>
          <w:p w14:paraId="647DC39A" w14:textId="35649375" w:rsidR="003F7ECD" w:rsidRPr="00401DB9" w:rsidRDefault="007463AC" w:rsidP="00AB0A26">
            <w:pPr>
              <w:jc w:val="center"/>
              <w:rPr>
                <w:rFonts w:ascii="Arial" w:hAnsi="Arial" w:cs="Arial"/>
                <w:sz w:val="20"/>
                <w:szCs w:val="20"/>
                <w:lang w:val="en-GB" w:eastAsia="cs-CZ"/>
              </w:rPr>
            </w:pPr>
            <w:r w:rsidRPr="00401DB9">
              <w:rPr>
                <w:rFonts w:ascii="Arial" w:hAnsi="Arial" w:cs="Arial"/>
                <w:sz w:val="20"/>
                <w:szCs w:val="20"/>
                <w:lang w:val="en-GB" w:eastAsia="cs-CZ"/>
              </w:rPr>
              <w:t>°C</w:t>
            </w:r>
          </w:p>
        </w:tc>
        <w:tc>
          <w:tcPr>
            <w:tcW w:w="1412" w:type="dxa"/>
          </w:tcPr>
          <w:p w14:paraId="47C5E920" w14:textId="22395213" w:rsidR="003F7ECD" w:rsidRPr="00401DB9" w:rsidRDefault="001A1408" w:rsidP="00AB0A26">
            <w:pPr>
              <w:jc w:val="center"/>
              <w:rPr>
                <w:rFonts w:ascii="Arial" w:hAnsi="Arial" w:cs="Arial"/>
                <w:sz w:val="20"/>
                <w:szCs w:val="20"/>
                <w:lang w:val="en-GB" w:eastAsia="cs-CZ"/>
              </w:rPr>
            </w:pPr>
            <w:r w:rsidRPr="00401DB9">
              <w:rPr>
                <w:rFonts w:ascii="Arial" w:hAnsi="Arial" w:cs="Arial"/>
                <w:sz w:val="20"/>
                <w:szCs w:val="20"/>
                <w:lang w:val="en-GB" w:eastAsia="cs-CZ"/>
              </w:rPr>
              <w:t>10</w:t>
            </w:r>
            <w:r w:rsidR="00BC021C" w:rsidRPr="00401DB9">
              <w:rPr>
                <w:rFonts w:ascii="Arial" w:hAnsi="Arial" w:cs="Arial"/>
                <w:sz w:val="20"/>
                <w:szCs w:val="20"/>
                <w:lang w:val="en-GB" w:eastAsia="cs-CZ"/>
              </w:rPr>
              <w:t xml:space="preserve"> </w:t>
            </w:r>
            <w:r w:rsidRPr="00401DB9">
              <w:rPr>
                <w:rFonts w:ascii="Arial" w:hAnsi="Arial" w:cs="Arial"/>
                <w:sz w:val="20"/>
                <w:szCs w:val="20"/>
                <w:lang w:val="en-GB" w:eastAsia="cs-CZ"/>
              </w:rPr>
              <w:t>- 30</w:t>
            </w:r>
          </w:p>
        </w:tc>
      </w:tr>
      <w:tr w:rsidR="00EF6F53" w:rsidRPr="00401DB9" w14:paraId="7F5180B5" w14:textId="77777777" w:rsidTr="00821F55">
        <w:tc>
          <w:tcPr>
            <w:tcW w:w="9062" w:type="dxa"/>
            <w:gridSpan w:val="3"/>
          </w:tcPr>
          <w:p w14:paraId="2F4EDBC2" w14:textId="517D4B74" w:rsidR="00EF6F53" w:rsidRPr="00401DB9" w:rsidRDefault="00D56B5A" w:rsidP="00AB0A26">
            <w:pPr>
              <w:jc w:val="center"/>
              <w:rPr>
                <w:rFonts w:ascii="Arial" w:hAnsi="Arial" w:cs="Arial"/>
                <w:sz w:val="20"/>
                <w:szCs w:val="20"/>
                <w:lang w:val="en-GB" w:eastAsia="cs-CZ"/>
              </w:rPr>
            </w:pPr>
            <w:r w:rsidRPr="00401DB9">
              <w:rPr>
                <w:rFonts w:ascii="Arial" w:hAnsi="Arial" w:cs="Arial"/>
                <w:sz w:val="20"/>
                <w:szCs w:val="20"/>
                <w:lang w:val="en-GB" w:eastAsia="cs-CZ"/>
              </w:rPr>
              <w:t>Quality</w:t>
            </w:r>
          </w:p>
        </w:tc>
      </w:tr>
      <w:tr w:rsidR="003F7ECD" w:rsidRPr="00401DB9" w14:paraId="3EE3D90C" w14:textId="77777777" w:rsidTr="00AB0A26">
        <w:tc>
          <w:tcPr>
            <w:tcW w:w="5807" w:type="dxa"/>
          </w:tcPr>
          <w:p w14:paraId="74C39AC9" w14:textId="41B03041" w:rsidR="003F7ECD" w:rsidRPr="00401DB9" w:rsidRDefault="001A1408" w:rsidP="008B2377">
            <w:pPr>
              <w:rPr>
                <w:rFonts w:ascii="Arial" w:hAnsi="Arial" w:cs="Arial"/>
                <w:sz w:val="20"/>
                <w:szCs w:val="20"/>
                <w:lang w:val="en-GB" w:eastAsia="cs-CZ"/>
              </w:rPr>
            </w:pPr>
            <w:r w:rsidRPr="00401DB9">
              <w:rPr>
                <w:rFonts w:ascii="Arial" w:hAnsi="Arial" w:cs="Arial"/>
                <w:sz w:val="20"/>
                <w:szCs w:val="20"/>
                <w:lang w:val="en-GB" w:eastAsia="cs-CZ"/>
              </w:rPr>
              <w:t>pH</w:t>
            </w:r>
          </w:p>
        </w:tc>
        <w:tc>
          <w:tcPr>
            <w:tcW w:w="1843" w:type="dxa"/>
          </w:tcPr>
          <w:p w14:paraId="0F15F4C1" w14:textId="2D582E22" w:rsidR="003F7ECD" w:rsidRPr="00401DB9" w:rsidRDefault="00727A7C" w:rsidP="00AB0A26">
            <w:pPr>
              <w:jc w:val="center"/>
              <w:rPr>
                <w:rFonts w:ascii="Arial" w:hAnsi="Arial" w:cs="Arial"/>
                <w:sz w:val="20"/>
                <w:szCs w:val="20"/>
                <w:lang w:val="en-GB" w:eastAsia="cs-CZ"/>
              </w:rPr>
            </w:pPr>
            <w:r w:rsidRPr="00401DB9">
              <w:rPr>
                <w:rFonts w:ascii="Arial" w:hAnsi="Arial" w:cs="Arial"/>
                <w:sz w:val="20"/>
                <w:szCs w:val="20"/>
                <w:lang w:val="en-GB" w:eastAsia="cs-CZ"/>
              </w:rPr>
              <w:t>-</w:t>
            </w:r>
          </w:p>
        </w:tc>
        <w:tc>
          <w:tcPr>
            <w:tcW w:w="1412" w:type="dxa"/>
          </w:tcPr>
          <w:p w14:paraId="585B3A99" w14:textId="27EC4508" w:rsidR="003F7ECD" w:rsidRPr="00401DB9" w:rsidRDefault="00727A7C" w:rsidP="00AB0A26">
            <w:pPr>
              <w:jc w:val="center"/>
              <w:rPr>
                <w:rFonts w:ascii="Arial" w:hAnsi="Arial" w:cs="Arial"/>
                <w:sz w:val="20"/>
                <w:szCs w:val="20"/>
                <w:lang w:val="en-GB" w:eastAsia="cs-CZ"/>
              </w:rPr>
            </w:pPr>
            <w:r w:rsidRPr="00401DB9">
              <w:rPr>
                <w:rFonts w:ascii="Arial" w:hAnsi="Arial" w:cs="Arial"/>
                <w:sz w:val="20"/>
                <w:szCs w:val="20"/>
                <w:lang w:val="en-GB" w:eastAsia="cs-CZ"/>
              </w:rPr>
              <w:t>8</w:t>
            </w:r>
            <w:r w:rsidR="00D56B5A" w:rsidRPr="00401DB9">
              <w:rPr>
                <w:rFonts w:ascii="Arial" w:hAnsi="Arial" w:cs="Arial"/>
                <w:sz w:val="20"/>
                <w:szCs w:val="20"/>
                <w:lang w:val="en-GB" w:eastAsia="cs-CZ"/>
              </w:rPr>
              <w:t>.</w:t>
            </w:r>
            <w:r w:rsidRPr="00401DB9">
              <w:rPr>
                <w:rFonts w:ascii="Arial" w:hAnsi="Arial" w:cs="Arial"/>
                <w:sz w:val="20"/>
                <w:szCs w:val="20"/>
                <w:lang w:val="en-GB" w:eastAsia="cs-CZ"/>
              </w:rPr>
              <w:t>5-8</w:t>
            </w:r>
            <w:r w:rsidR="00D56B5A" w:rsidRPr="00401DB9">
              <w:rPr>
                <w:rFonts w:ascii="Arial" w:hAnsi="Arial" w:cs="Arial"/>
                <w:sz w:val="20"/>
                <w:szCs w:val="20"/>
                <w:lang w:val="en-GB" w:eastAsia="cs-CZ"/>
              </w:rPr>
              <w:t>.</w:t>
            </w:r>
            <w:r w:rsidRPr="00401DB9">
              <w:rPr>
                <w:rFonts w:ascii="Arial" w:hAnsi="Arial" w:cs="Arial"/>
                <w:sz w:val="20"/>
                <w:szCs w:val="20"/>
                <w:lang w:val="en-GB" w:eastAsia="cs-CZ"/>
              </w:rPr>
              <w:t>9</w:t>
            </w:r>
          </w:p>
        </w:tc>
      </w:tr>
      <w:tr w:rsidR="003F7ECD" w:rsidRPr="00401DB9" w14:paraId="072F0F07" w14:textId="77777777" w:rsidTr="00AB0A26">
        <w:tc>
          <w:tcPr>
            <w:tcW w:w="5807" w:type="dxa"/>
          </w:tcPr>
          <w:p w14:paraId="460A768E" w14:textId="54B38F0F" w:rsidR="003F7ECD" w:rsidRPr="00401DB9" w:rsidRDefault="001A1408" w:rsidP="008B2377">
            <w:pPr>
              <w:rPr>
                <w:rFonts w:ascii="Arial" w:hAnsi="Arial" w:cs="Arial"/>
                <w:sz w:val="20"/>
                <w:szCs w:val="20"/>
                <w:vertAlign w:val="subscript"/>
                <w:lang w:val="en-GB" w:eastAsia="cs-CZ"/>
              </w:rPr>
            </w:pPr>
            <w:r w:rsidRPr="00401DB9">
              <w:rPr>
                <w:rFonts w:ascii="Arial" w:hAnsi="Arial" w:cs="Arial"/>
                <w:sz w:val="20"/>
                <w:szCs w:val="20"/>
                <w:lang w:val="en-GB" w:eastAsia="cs-CZ"/>
              </w:rPr>
              <w:t>KNK</w:t>
            </w:r>
            <w:r w:rsidRPr="00401DB9">
              <w:rPr>
                <w:rFonts w:ascii="Arial" w:hAnsi="Arial" w:cs="Arial"/>
                <w:sz w:val="20"/>
                <w:szCs w:val="20"/>
                <w:vertAlign w:val="subscript"/>
                <w:lang w:val="en-GB" w:eastAsia="cs-CZ"/>
              </w:rPr>
              <w:t>4,5</w:t>
            </w:r>
          </w:p>
        </w:tc>
        <w:tc>
          <w:tcPr>
            <w:tcW w:w="1843" w:type="dxa"/>
          </w:tcPr>
          <w:p w14:paraId="1A72ED38" w14:textId="1FA370A8" w:rsidR="003F7ECD" w:rsidRPr="00401DB9" w:rsidRDefault="00FB5C6B" w:rsidP="00AB0A26">
            <w:pPr>
              <w:jc w:val="center"/>
              <w:rPr>
                <w:rFonts w:ascii="Arial" w:hAnsi="Arial" w:cs="Arial"/>
                <w:sz w:val="20"/>
                <w:szCs w:val="20"/>
                <w:lang w:val="en-GB" w:eastAsia="cs-CZ"/>
              </w:rPr>
            </w:pPr>
            <w:r w:rsidRPr="00401DB9">
              <w:rPr>
                <w:rFonts w:ascii="Arial" w:hAnsi="Arial" w:cs="Arial"/>
                <w:sz w:val="20"/>
                <w:szCs w:val="20"/>
                <w:lang w:val="en-GB" w:eastAsia="cs-CZ"/>
              </w:rPr>
              <w:t>mmol</w:t>
            </w:r>
          </w:p>
        </w:tc>
        <w:tc>
          <w:tcPr>
            <w:tcW w:w="1412" w:type="dxa"/>
          </w:tcPr>
          <w:p w14:paraId="460349B2" w14:textId="362944F1" w:rsidR="003F7ECD" w:rsidRPr="00401DB9" w:rsidRDefault="00FB5C6B" w:rsidP="00AB0A26">
            <w:pPr>
              <w:jc w:val="center"/>
              <w:rPr>
                <w:rFonts w:ascii="Arial" w:hAnsi="Arial" w:cs="Arial"/>
                <w:sz w:val="20"/>
                <w:szCs w:val="20"/>
                <w:lang w:val="en-GB" w:eastAsia="cs-CZ"/>
              </w:rPr>
            </w:pPr>
            <w:r w:rsidRPr="00401DB9">
              <w:rPr>
                <w:rFonts w:ascii="Arial" w:hAnsi="Arial" w:cs="Arial"/>
                <w:sz w:val="20"/>
                <w:szCs w:val="20"/>
                <w:lang w:val="en-GB" w:eastAsia="cs-CZ"/>
              </w:rPr>
              <w:t>3</w:t>
            </w:r>
            <w:r w:rsidR="008B212C" w:rsidRPr="00401DB9">
              <w:rPr>
                <w:rFonts w:ascii="Arial" w:hAnsi="Arial" w:cs="Arial"/>
                <w:sz w:val="20"/>
                <w:szCs w:val="20"/>
                <w:lang w:val="en-GB" w:eastAsia="cs-CZ"/>
              </w:rPr>
              <w:t xml:space="preserve"> </w:t>
            </w:r>
            <w:r w:rsidRPr="00401DB9">
              <w:rPr>
                <w:rFonts w:ascii="Arial" w:hAnsi="Arial" w:cs="Arial"/>
                <w:sz w:val="20"/>
                <w:szCs w:val="20"/>
                <w:lang w:val="en-GB" w:eastAsia="cs-CZ"/>
              </w:rPr>
              <w:t>-</w:t>
            </w:r>
            <w:r w:rsidR="008B212C" w:rsidRPr="00401DB9">
              <w:rPr>
                <w:rFonts w:ascii="Arial" w:hAnsi="Arial" w:cs="Arial"/>
                <w:sz w:val="20"/>
                <w:szCs w:val="20"/>
                <w:lang w:val="en-GB" w:eastAsia="cs-CZ"/>
              </w:rPr>
              <w:t xml:space="preserve"> </w:t>
            </w:r>
            <w:r w:rsidRPr="00401DB9">
              <w:rPr>
                <w:rFonts w:ascii="Arial" w:hAnsi="Arial" w:cs="Arial"/>
                <w:sz w:val="20"/>
                <w:szCs w:val="20"/>
                <w:lang w:val="en-GB" w:eastAsia="cs-CZ"/>
              </w:rPr>
              <w:t>7</w:t>
            </w:r>
          </w:p>
        </w:tc>
      </w:tr>
      <w:tr w:rsidR="003F7ECD" w:rsidRPr="00401DB9" w14:paraId="6B85245B" w14:textId="77777777" w:rsidTr="00AB0A26">
        <w:tc>
          <w:tcPr>
            <w:tcW w:w="5807" w:type="dxa"/>
          </w:tcPr>
          <w:p w14:paraId="33603F75" w14:textId="32B3BA45" w:rsidR="003F7ECD" w:rsidRPr="00401DB9" w:rsidRDefault="00FF76DA" w:rsidP="008B2377">
            <w:pPr>
              <w:rPr>
                <w:rFonts w:ascii="Arial" w:hAnsi="Arial" w:cs="Arial"/>
                <w:sz w:val="20"/>
                <w:szCs w:val="20"/>
                <w:lang w:val="en-GB" w:eastAsia="cs-CZ"/>
              </w:rPr>
            </w:pPr>
            <w:r w:rsidRPr="00401DB9">
              <w:rPr>
                <w:rFonts w:ascii="Arial" w:hAnsi="Arial" w:cs="Arial"/>
                <w:sz w:val="20"/>
                <w:szCs w:val="20"/>
                <w:lang w:val="en-GB" w:eastAsia="cs-CZ"/>
              </w:rPr>
              <w:t>Total hardness</w:t>
            </w:r>
            <w:r w:rsidR="00727A7C" w:rsidRPr="00401DB9">
              <w:rPr>
                <w:rFonts w:ascii="Arial" w:hAnsi="Arial" w:cs="Arial"/>
                <w:sz w:val="20"/>
                <w:szCs w:val="20"/>
                <w:lang w:val="en-GB" w:eastAsia="cs-CZ"/>
              </w:rPr>
              <w:t xml:space="preserve"> </w:t>
            </w:r>
          </w:p>
        </w:tc>
        <w:tc>
          <w:tcPr>
            <w:tcW w:w="1843" w:type="dxa"/>
          </w:tcPr>
          <w:p w14:paraId="0E6F4306" w14:textId="7CC5FD06" w:rsidR="003F7ECD" w:rsidRPr="00401DB9" w:rsidRDefault="00FB5C6B" w:rsidP="00AB0A26">
            <w:pPr>
              <w:jc w:val="center"/>
              <w:rPr>
                <w:rFonts w:ascii="Arial" w:hAnsi="Arial" w:cs="Arial"/>
                <w:sz w:val="20"/>
                <w:szCs w:val="20"/>
                <w:lang w:val="en-GB" w:eastAsia="cs-CZ"/>
              </w:rPr>
            </w:pPr>
            <w:proofErr w:type="spellStart"/>
            <w:r w:rsidRPr="00401DB9">
              <w:rPr>
                <w:rFonts w:ascii="Arial" w:hAnsi="Arial" w:cs="Arial"/>
                <w:sz w:val="20"/>
                <w:szCs w:val="20"/>
                <w:lang w:val="en-GB" w:eastAsia="cs-CZ"/>
              </w:rPr>
              <w:t>dH</w:t>
            </w:r>
            <w:proofErr w:type="spellEnd"/>
          </w:p>
        </w:tc>
        <w:tc>
          <w:tcPr>
            <w:tcW w:w="1412" w:type="dxa"/>
          </w:tcPr>
          <w:p w14:paraId="5D6AF6A6" w14:textId="240314BF" w:rsidR="003F7ECD" w:rsidRPr="00401DB9" w:rsidRDefault="00FB5C6B" w:rsidP="00AB0A26">
            <w:pPr>
              <w:jc w:val="center"/>
              <w:rPr>
                <w:rFonts w:ascii="Arial" w:hAnsi="Arial" w:cs="Arial"/>
                <w:sz w:val="20"/>
                <w:szCs w:val="20"/>
                <w:lang w:val="en-GB" w:eastAsia="cs-CZ"/>
              </w:rPr>
            </w:pPr>
            <w:r w:rsidRPr="00401DB9">
              <w:rPr>
                <w:rFonts w:ascii="Arial" w:hAnsi="Arial" w:cs="Arial"/>
                <w:sz w:val="20"/>
                <w:szCs w:val="20"/>
                <w:lang w:val="en-GB" w:eastAsia="cs-CZ"/>
              </w:rPr>
              <w:t>Max.25</w:t>
            </w:r>
          </w:p>
        </w:tc>
      </w:tr>
      <w:tr w:rsidR="00727A7C" w:rsidRPr="00401DB9" w14:paraId="09BF8BBB" w14:textId="77777777" w:rsidTr="007463AC">
        <w:tc>
          <w:tcPr>
            <w:tcW w:w="5807" w:type="dxa"/>
          </w:tcPr>
          <w:p w14:paraId="1C8F5C98" w14:textId="25057B79" w:rsidR="00727A7C" w:rsidRPr="00401DB9" w:rsidRDefault="00FF76DA" w:rsidP="008B2377">
            <w:pPr>
              <w:rPr>
                <w:rFonts w:ascii="Arial" w:hAnsi="Arial" w:cs="Arial"/>
                <w:sz w:val="20"/>
                <w:szCs w:val="20"/>
                <w:lang w:val="en-GB" w:eastAsia="cs-CZ"/>
              </w:rPr>
            </w:pPr>
            <w:r w:rsidRPr="00401DB9">
              <w:rPr>
                <w:rFonts w:ascii="Arial" w:hAnsi="Arial" w:cs="Arial"/>
                <w:sz w:val="20"/>
                <w:szCs w:val="20"/>
                <w:lang w:val="en-GB" w:eastAsia="cs-CZ"/>
              </w:rPr>
              <w:t>Conductivity</w:t>
            </w:r>
            <w:r w:rsidR="00727A7C" w:rsidRPr="00401DB9">
              <w:rPr>
                <w:rFonts w:ascii="Arial" w:hAnsi="Arial" w:cs="Arial"/>
                <w:sz w:val="20"/>
                <w:szCs w:val="20"/>
                <w:lang w:val="en-GB" w:eastAsia="cs-CZ"/>
              </w:rPr>
              <w:t xml:space="preserve"> </w:t>
            </w:r>
          </w:p>
        </w:tc>
        <w:tc>
          <w:tcPr>
            <w:tcW w:w="1843" w:type="dxa"/>
          </w:tcPr>
          <w:p w14:paraId="42E006D7" w14:textId="05420DE7" w:rsidR="00727A7C" w:rsidRPr="00401DB9" w:rsidRDefault="00FB5C6B" w:rsidP="002B13AF">
            <w:pPr>
              <w:jc w:val="center"/>
              <w:rPr>
                <w:rFonts w:ascii="Arial" w:hAnsi="Arial" w:cs="Arial"/>
                <w:sz w:val="20"/>
                <w:szCs w:val="20"/>
                <w:lang w:val="en-GB" w:eastAsia="cs-CZ"/>
              </w:rPr>
            </w:pPr>
            <w:r w:rsidRPr="00401DB9">
              <w:rPr>
                <w:rFonts w:ascii="Arial" w:hAnsi="Arial" w:cs="Arial"/>
                <w:sz w:val="20"/>
                <w:szCs w:val="20"/>
                <w:lang w:val="en-GB" w:eastAsia="cs-CZ"/>
              </w:rPr>
              <w:t>µS/cm</w:t>
            </w:r>
          </w:p>
        </w:tc>
        <w:tc>
          <w:tcPr>
            <w:tcW w:w="1412" w:type="dxa"/>
          </w:tcPr>
          <w:p w14:paraId="277334DB" w14:textId="216FCD74" w:rsidR="00727A7C" w:rsidRPr="00401DB9" w:rsidRDefault="00FB5C6B" w:rsidP="002B13AF">
            <w:pPr>
              <w:jc w:val="center"/>
              <w:rPr>
                <w:rFonts w:ascii="Arial" w:hAnsi="Arial" w:cs="Arial"/>
                <w:sz w:val="20"/>
                <w:szCs w:val="20"/>
                <w:lang w:val="en-GB" w:eastAsia="cs-CZ"/>
              </w:rPr>
            </w:pPr>
            <w:r w:rsidRPr="00401DB9">
              <w:rPr>
                <w:rFonts w:ascii="Arial" w:hAnsi="Arial" w:cs="Arial"/>
                <w:sz w:val="20"/>
                <w:szCs w:val="20"/>
                <w:lang w:val="en-GB" w:eastAsia="cs-CZ"/>
              </w:rPr>
              <w:t>700</w:t>
            </w:r>
            <w:r w:rsidR="009129A9" w:rsidRPr="00401DB9">
              <w:rPr>
                <w:rFonts w:ascii="Arial" w:hAnsi="Arial" w:cs="Arial"/>
                <w:sz w:val="20"/>
                <w:szCs w:val="20"/>
                <w:lang w:val="en-GB" w:eastAsia="cs-CZ"/>
              </w:rPr>
              <w:t xml:space="preserve"> </w:t>
            </w:r>
            <w:r w:rsidRPr="00401DB9">
              <w:rPr>
                <w:rFonts w:ascii="Arial" w:hAnsi="Arial" w:cs="Arial"/>
                <w:sz w:val="20"/>
                <w:szCs w:val="20"/>
                <w:lang w:val="en-GB" w:eastAsia="cs-CZ"/>
              </w:rPr>
              <w:t>-</w:t>
            </w:r>
            <w:r w:rsidR="009129A9" w:rsidRPr="00401DB9">
              <w:rPr>
                <w:rFonts w:ascii="Arial" w:hAnsi="Arial" w:cs="Arial"/>
                <w:sz w:val="20"/>
                <w:szCs w:val="20"/>
                <w:lang w:val="en-GB" w:eastAsia="cs-CZ"/>
              </w:rPr>
              <w:t xml:space="preserve"> </w:t>
            </w:r>
            <w:r w:rsidRPr="00401DB9">
              <w:rPr>
                <w:rFonts w:ascii="Arial" w:hAnsi="Arial" w:cs="Arial"/>
                <w:sz w:val="20"/>
                <w:szCs w:val="20"/>
                <w:lang w:val="en-GB" w:eastAsia="cs-CZ"/>
              </w:rPr>
              <w:t>1</w:t>
            </w:r>
            <w:r w:rsidR="00231DFF" w:rsidRPr="00401DB9">
              <w:rPr>
                <w:rFonts w:ascii="Arial" w:hAnsi="Arial" w:cs="Arial"/>
                <w:sz w:val="20"/>
                <w:szCs w:val="20"/>
                <w:lang w:val="en-GB" w:eastAsia="cs-CZ"/>
              </w:rPr>
              <w:t>2</w:t>
            </w:r>
            <w:r w:rsidRPr="00401DB9">
              <w:rPr>
                <w:rFonts w:ascii="Arial" w:hAnsi="Arial" w:cs="Arial"/>
                <w:sz w:val="20"/>
                <w:szCs w:val="20"/>
                <w:lang w:val="en-GB" w:eastAsia="cs-CZ"/>
              </w:rPr>
              <w:t>00</w:t>
            </w:r>
          </w:p>
        </w:tc>
      </w:tr>
    </w:tbl>
    <w:p w14:paraId="148289A4" w14:textId="77777777" w:rsidR="008578B5" w:rsidRPr="00401DB9" w:rsidRDefault="008578B5" w:rsidP="008B2377">
      <w:pPr>
        <w:rPr>
          <w:rFonts w:ascii="Arial" w:eastAsia="Times New Roman" w:hAnsi="Arial" w:cs="Arial"/>
          <w:b/>
          <w:szCs w:val="20"/>
          <w:lang w:val="en-GB" w:eastAsia="cs-CZ"/>
        </w:rPr>
      </w:pPr>
    </w:p>
    <w:p w14:paraId="18E238E5" w14:textId="43F2BDC9" w:rsidR="003F7ECD" w:rsidRDefault="008578B5" w:rsidP="00EB755A">
      <w:pPr>
        <w:pStyle w:val="TCBNadpis3"/>
        <w:rPr>
          <w:lang w:val="en-GB"/>
        </w:rPr>
      </w:pPr>
      <w:bookmarkStart w:id="40" w:name="_Toc157428775"/>
      <w:r w:rsidRPr="00401DB9">
        <w:rPr>
          <w:lang w:val="en-GB"/>
        </w:rPr>
        <w:t>Demi</w:t>
      </w:r>
      <w:r w:rsidR="00FF76DA" w:rsidRPr="00401DB9">
        <w:rPr>
          <w:lang w:val="en-GB"/>
        </w:rPr>
        <w:t>-water</w:t>
      </w:r>
      <w:bookmarkEnd w:id="40"/>
    </w:p>
    <w:p w14:paraId="52679113" w14:textId="4A377773" w:rsidR="00401DB9" w:rsidRPr="00650F6F" w:rsidRDefault="00650F6F" w:rsidP="00650F6F">
      <w:pPr>
        <w:rPr>
          <w:rFonts w:ascii="Arial" w:hAnsi="Arial" w:cs="Arial"/>
          <w:sz w:val="20"/>
          <w:szCs w:val="20"/>
          <w:lang w:val="en-GB" w:eastAsia="cs-CZ"/>
        </w:rPr>
      </w:pPr>
      <w:r w:rsidRPr="00650F6F">
        <w:rPr>
          <w:rFonts w:ascii="Arial" w:hAnsi="Arial" w:cs="Arial"/>
          <w:sz w:val="20"/>
          <w:szCs w:val="20"/>
          <w:lang w:val="en-GB" w:eastAsia="cs-CZ"/>
        </w:rPr>
        <w:t>Demi</w:t>
      </w:r>
      <w:r>
        <w:rPr>
          <w:rFonts w:ascii="Arial" w:hAnsi="Arial" w:cs="Arial"/>
          <w:sz w:val="20"/>
          <w:szCs w:val="20"/>
          <w:lang w:val="en-GB" w:eastAsia="cs-CZ"/>
        </w:rPr>
        <w:t>-water</w:t>
      </w:r>
      <w:r w:rsidRPr="00650F6F">
        <w:rPr>
          <w:rFonts w:ascii="Arial" w:hAnsi="Arial" w:cs="Arial"/>
          <w:sz w:val="20"/>
          <w:szCs w:val="20"/>
          <w:lang w:val="en-GB" w:eastAsia="cs-CZ"/>
        </w:rPr>
        <w:t xml:space="preserve"> currently has the following values:</w:t>
      </w:r>
    </w:p>
    <w:tbl>
      <w:tblPr>
        <w:tblStyle w:val="Mkatabulky"/>
        <w:tblW w:w="0" w:type="auto"/>
        <w:tblLook w:val="04A0" w:firstRow="1" w:lastRow="0" w:firstColumn="1" w:lastColumn="0" w:noHBand="0" w:noVBand="1"/>
      </w:tblPr>
      <w:tblGrid>
        <w:gridCol w:w="5807"/>
        <w:gridCol w:w="1843"/>
        <w:gridCol w:w="1412"/>
      </w:tblGrid>
      <w:tr w:rsidR="008730A3" w:rsidRPr="00401DB9" w14:paraId="176271CF" w14:textId="77777777" w:rsidTr="00821F55">
        <w:tc>
          <w:tcPr>
            <w:tcW w:w="5807" w:type="dxa"/>
          </w:tcPr>
          <w:p w14:paraId="71D2DFE1" w14:textId="5FD8AC2D" w:rsidR="008730A3" w:rsidRPr="00401DB9" w:rsidRDefault="00582280" w:rsidP="00821F55">
            <w:pPr>
              <w:rPr>
                <w:rFonts w:ascii="Arial" w:hAnsi="Arial" w:cs="Arial"/>
                <w:sz w:val="20"/>
                <w:szCs w:val="20"/>
                <w:lang w:val="en-GB" w:eastAsia="cs-CZ"/>
              </w:rPr>
            </w:pPr>
            <w:r w:rsidRPr="00401DB9">
              <w:rPr>
                <w:rFonts w:ascii="Arial" w:hAnsi="Arial" w:cs="Arial"/>
                <w:b/>
                <w:bCs/>
                <w:sz w:val="20"/>
                <w:szCs w:val="20"/>
                <w:lang w:val="en-GB" w:eastAsia="cs-CZ"/>
              </w:rPr>
              <w:t>Parameter</w:t>
            </w:r>
          </w:p>
        </w:tc>
        <w:tc>
          <w:tcPr>
            <w:tcW w:w="1843" w:type="dxa"/>
          </w:tcPr>
          <w:p w14:paraId="41E39D7E" w14:textId="3664FEF6" w:rsidR="008730A3" w:rsidRPr="00401DB9" w:rsidRDefault="00FF76DA" w:rsidP="00821F55">
            <w:pPr>
              <w:jc w:val="center"/>
              <w:rPr>
                <w:rFonts w:ascii="Arial" w:hAnsi="Arial" w:cs="Arial"/>
                <w:sz w:val="20"/>
                <w:szCs w:val="20"/>
                <w:lang w:val="en-GB" w:eastAsia="cs-CZ"/>
              </w:rPr>
            </w:pPr>
            <w:r w:rsidRPr="00401DB9">
              <w:rPr>
                <w:rFonts w:ascii="Arial" w:hAnsi="Arial" w:cs="Arial"/>
                <w:sz w:val="20"/>
                <w:szCs w:val="20"/>
                <w:lang w:val="en-GB" w:eastAsia="cs-CZ"/>
              </w:rPr>
              <w:t>Unit</w:t>
            </w:r>
          </w:p>
        </w:tc>
        <w:tc>
          <w:tcPr>
            <w:tcW w:w="1412" w:type="dxa"/>
          </w:tcPr>
          <w:p w14:paraId="541DD432" w14:textId="7B026D0A" w:rsidR="008730A3" w:rsidRPr="00401DB9" w:rsidRDefault="00FF76DA" w:rsidP="00821F55">
            <w:pPr>
              <w:jc w:val="center"/>
              <w:rPr>
                <w:rFonts w:ascii="Arial" w:hAnsi="Arial" w:cs="Arial"/>
                <w:sz w:val="20"/>
                <w:szCs w:val="20"/>
                <w:lang w:val="en-GB" w:eastAsia="cs-CZ"/>
              </w:rPr>
            </w:pPr>
            <w:r w:rsidRPr="00401DB9">
              <w:rPr>
                <w:rFonts w:ascii="Arial" w:hAnsi="Arial" w:cs="Arial"/>
                <w:sz w:val="20"/>
                <w:szCs w:val="20"/>
                <w:lang w:val="en-GB" w:eastAsia="cs-CZ"/>
              </w:rPr>
              <w:t>Value</w:t>
            </w:r>
          </w:p>
        </w:tc>
      </w:tr>
      <w:tr w:rsidR="008730A3" w:rsidRPr="00401DB9" w14:paraId="6C1AA2E4" w14:textId="77777777" w:rsidTr="00821F55">
        <w:tc>
          <w:tcPr>
            <w:tcW w:w="5807" w:type="dxa"/>
          </w:tcPr>
          <w:p w14:paraId="36B4DE67" w14:textId="40917961" w:rsidR="008730A3" w:rsidRPr="00401DB9" w:rsidRDefault="00FF76DA" w:rsidP="00821F55">
            <w:pPr>
              <w:rPr>
                <w:rFonts w:ascii="Arial" w:hAnsi="Arial" w:cs="Arial"/>
                <w:sz w:val="20"/>
                <w:szCs w:val="20"/>
                <w:lang w:val="en-GB" w:eastAsia="cs-CZ"/>
              </w:rPr>
            </w:pPr>
            <w:r w:rsidRPr="00401DB9">
              <w:rPr>
                <w:rFonts w:ascii="Arial" w:hAnsi="Arial" w:cs="Arial"/>
                <w:sz w:val="20"/>
                <w:szCs w:val="20"/>
                <w:lang w:val="en-GB" w:eastAsia="cs-CZ"/>
              </w:rPr>
              <w:t>Demi-water pressure</w:t>
            </w:r>
          </w:p>
        </w:tc>
        <w:tc>
          <w:tcPr>
            <w:tcW w:w="1843" w:type="dxa"/>
          </w:tcPr>
          <w:p w14:paraId="53C4E4D7" w14:textId="77777777" w:rsidR="008730A3" w:rsidRPr="00401DB9" w:rsidRDefault="008730A3" w:rsidP="00821F55">
            <w:pPr>
              <w:jc w:val="center"/>
              <w:rPr>
                <w:rFonts w:ascii="Arial" w:hAnsi="Arial" w:cs="Arial"/>
                <w:sz w:val="20"/>
                <w:szCs w:val="20"/>
                <w:lang w:val="en-GB" w:eastAsia="cs-CZ"/>
              </w:rPr>
            </w:pPr>
            <w:r w:rsidRPr="00401DB9">
              <w:rPr>
                <w:rFonts w:ascii="Arial" w:hAnsi="Arial" w:cs="Arial"/>
                <w:sz w:val="20"/>
                <w:szCs w:val="20"/>
                <w:lang w:val="en-GB" w:eastAsia="cs-CZ"/>
              </w:rPr>
              <w:t>MPa(g)</w:t>
            </w:r>
          </w:p>
        </w:tc>
        <w:tc>
          <w:tcPr>
            <w:tcW w:w="1412" w:type="dxa"/>
          </w:tcPr>
          <w:p w14:paraId="438BFAA0" w14:textId="6341F472" w:rsidR="008730A3" w:rsidRPr="00401DB9" w:rsidRDefault="00276A0F" w:rsidP="00821F55">
            <w:pPr>
              <w:jc w:val="center"/>
              <w:rPr>
                <w:rFonts w:ascii="Arial" w:hAnsi="Arial" w:cs="Arial"/>
                <w:sz w:val="20"/>
                <w:szCs w:val="20"/>
                <w:lang w:val="en-GB" w:eastAsia="cs-CZ"/>
              </w:rPr>
            </w:pPr>
            <w:r w:rsidRPr="00401DB9">
              <w:rPr>
                <w:rFonts w:ascii="Arial" w:hAnsi="Arial" w:cs="Arial"/>
                <w:sz w:val="20"/>
                <w:szCs w:val="20"/>
                <w:lang w:val="en-GB" w:eastAsia="cs-CZ"/>
              </w:rPr>
              <w:t>0</w:t>
            </w:r>
            <w:r w:rsidR="00FF76DA" w:rsidRPr="00401DB9">
              <w:rPr>
                <w:rFonts w:ascii="Arial" w:hAnsi="Arial" w:cs="Arial"/>
                <w:sz w:val="20"/>
                <w:szCs w:val="20"/>
                <w:lang w:val="en-GB" w:eastAsia="cs-CZ"/>
              </w:rPr>
              <w:t>.</w:t>
            </w:r>
            <w:r w:rsidRPr="00401DB9">
              <w:rPr>
                <w:rFonts w:ascii="Arial" w:hAnsi="Arial" w:cs="Arial"/>
                <w:sz w:val="20"/>
                <w:szCs w:val="20"/>
                <w:lang w:val="en-GB" w:eastAsia="cs-CZ"/>
              </w:rPr>
              <w:t>65</w:t>
            </w:r>
          </w:p>
        </w:tc>
      </w:tr>
      <w:tr w:rsidR="008730A3" w:rsidRPr="00401DB9" w14:paraId="16EB5F15" w14:textId="77777777" w:rsidTr="00821F55">
        <w:tc>
          <w:tcPr>
            <w:tcW w:w="5807" w:type="dxa"/>
          </w:tcPr>
          <w:p w14:paraId="73B697B5" w14:textId="6514E181" w:rsidR="008730A3" w:rsidRPr="00401DB9" w:rsidRDefault="00FF76DA" w:rsidP="00821F55">
            <w:pPr>
              <w:rPr>
                <w:rFonts w:ascii="Arial" w:hAnsi="Arial" w:cs="Arial"/>
                <w:sz w:val="20"/>
                <w:szCs w:val="20"/>
                <w:lang w:val="en-GB" w:eastAsia="cs-CZ"/>
              </w:rPr>
            </w:pPr>
            <w:r w:rsidRPr="00401DB9">
              <w:rPr>
                <w:rFonts w:ascii="Arial" w:hAnsi="Arial" w:cs="Arial"/>
                <w:sz w:val="20"/>
                <w:szCs w:val="20"/>
                <w:lang w:val="en-GB" w:eastAsia="cs-CZ"/>
              </w:rPr>
              <w:t xml:space="preserve">Operating temperature range </w:t>
            </w:r>
            <w:r w:rsidR="008730A3" w:rsidRPr="00401DB9">
              <w:rPr>
                <w:rFonts w:ascii="Arial" w:hAnsi="Arial" w:cs="Arial"/>
                <w:sz w:val="20"/>
                <w:szCs w:val="20"/>
                <w:lang w:val="en-GB" w:eastAsia="cs-CZ"/>
              </w:rPr>
              <w:t xml:space="preserve"> </w:t>
            </w:r>
          </w:p>
        </w:tc>
        <w:tc>
          <w:tcPr>
            <w:tcW w:w="1843" w:type="dxa"/>
          </w:tcPr>
          <w:p w14:paraId="3EE6FE67" w14:textId="77777777" w:rsidR="008730A3" w:rsidRPr="00401DB9" w:rsidRDefault="008730A3" w:rsidP="00821F55">
            <w:pPr>
              <w:jc w:val="center"/>
              <w:rPr>
                <w:rFonts w:ascii="Arial" w:hAnsi="Arial" w:cs="Arial"/>
                <w:sz w:val="20"/>
                <w:szCs w:val="20"/>
                <w:lang w:val="en-GB" w:eastAsia="cs-CZ"/>
              </w:rPr>
            </w:pPr>
            <w:r w:rsidRPr="00401DB9">
              <w:rPr>
                <w:rFonts w:ascii="Arial" w:hAnsi="Arial" w:cs="Arial"/>
                <w:sz w:val="20"/>
                <w:szCs w:val="20"/>
                <w:lang w:val="en-GB" w:eastAsia="cs-CZ"/>
              </w:rPr>
              <w:t>°C</w:t>
            </w:r>
          </w:p>
        </w:tc>
        <w:tc>
          <w:tcPr>
            <w:tcW w:w="1412" w:type="dxa"/>
          </w:tcPr>
          <w:p w14:paraId="3EBA94CD" w14:textId="0A9C7116" w:rsidR="008730A3" w:rsidRPr="00401DB9" w:rsidRDefault="008730A3" w:rsidP="00821F55">
            <w:pPr>
              <w:jc w:val="center"/>
              <w:rPr>
                <w:rFonts w:ascii="Arial" w:hAnsi="Arial" w:cs="Arial"/>
                <w:sz w:val="20"/>
                <w:szCs w:val="20"/>
                <w:lang w:val="en-GB" w:eastAsia="cs-CZ"/>
              </w:rPr>
            </w:pPr>
            <w:r w:rsidRPr="00401DB9">
              <w:rPr>
                <w:rFonts w:ascii="Arial" w:hAnsi="Arial" w:cs="Arial"/>
                <w:sz w:val="20"/>
                <w:szCs w:val="20"/>
                <w:lang w:val="en-GB" w:eastAsia="cs-CZ"/>
              </w:rPr>
              <w:t>10</w:t>
            </w:r>
            <w:r w:rsidR="00BC021C" w:rsidRPr="00401DB9">
              <w:rPr>
                <w:rFonts w:ascii="Arial" w:hAnsi="Arial" w:cs="Arial"/>
                <w:sz w:val="20"/>
                <w:szCs w:val="20"/>
                <w:lang w:val="en-GB" w:eastAsia="cs-CZ"/>
              </w:rPr>
              <w:t xml:space="preserve"> </w:t>
            </w:r>
            <w:r w:rsidRPr="00401DB9">
              <w:rPr>
                <w:rFonts w:ascii="Arial" w:hAnsi="Arial" w:cs="Arial"/>
                <w:sz w:val="20"/>
                <w:szCs w:val="20"/>
                <w:lang w:val="en-GB" w:eastAsia="cs-CZ"/>
              </w:rPr>
              <w:t xml:space="preserve">- </w:t>
            </w:r>
            <w:r w:rsidR="001B4E72" w:rsidRPr="00401DB9">
              <w:rPr>
                <w:rFonts w:ascii="Arial" w:hAnsi="Arial" w:cs="Arial"/>
                <w:sz w:val="20"/>
                <w:szCs w:val="20"/>
                <w:lang w:val="en-GB" w:eastAsia="cs-CZ"/>
              </w:rPr>
              <w:t>25</w:t>
            </w:r>
          </w:p>
        </w:tc>
      </w:tr>
      <w:tr w:rsidR="008730A3" w:rsidRPr="00401DB9" w14:paraId="659F3841" w14:textId="77777777" w:rsidTr="00821F55">
        <w:tc>
          <w:tcPr>
            <w:tcW w:w="5807" w:type="dxa"/>
          </w:tcPr>
          <w:p w14:paraId="0DB9C815" w14:textId="7F598BE3" w:rsidR="008730A3" w:rsidRPr="00401DB9" w:rsidRDefault="00FF76DA" w:rsidP="00821F55">
            <w:pPr>
              <w:rPr>
                <w:rFonts w:ascii="Arial" w:hAnsi="Arial" w:cs="Arial"/>
                <w:sz w:val="20"/>
                <w:szCs w:val="20"/>
                <w:lang w:val="en-GB" w:eastAsia="cs-CZ"/>
              </w:rPr>
            </w:pPr>
            <w:r w:rsidRPr="00401DB9">
              <w:rPr>
                <w:rFonts w:ascii="Arial" w:hAnsi="Arial" w:cs="Arial"/>
                <w:sz w:val="20"/>
                <w:szCs w:val="20"/>
                <w:lang w:val="en-GB" w:eastAsia="cs-CZ"/>
              </w:rPr>
              <w:t>Conductivity</w:t>
            </w:r>
            <w:r w:rsidR="008730A3" w:rsidRPr="00401DB9">
              <w:rPr>
                <w:rFonts w:ascii="Arial" w:hAnsi="Arial" w:cs="Arial"/>
                <w:sz w:val="20"/>
                <w:szCs w:val="20"/>
                <w:lang w:val="en-GB" w:eastAsia="cs-CZ"/>
              </w:rPr>
              <w:t xml:space="preserve"> </w:t>
            </w:r>
          </w:p>
        </w:tc>
        <w:tc>
          <w:tcPr>
            <w:tcW w:w="1843" w:type="dxa"/>
          </w:tcPr>
          <w:p w14:paraId="2B3D96E9" w14:textId="77777777" w:rsidR="008730A3" w:rsidRPr="00401DB9" w:rsidRDefault="008730A3" w:rsidP="00821F55">
            <w:pPr>
              <w:jc w:val="center"/>
              <w:rPr>
                <w:rFonts w:ascii="Arial" w:hAnsi="Arial" w:cs="Arial"/>
                <w:sz w:val="20"/>
                <w:szCs w:val="20"/>
                <w:lang w:val="en-GB" w:eastAsia="cs-CZ"/>
              </w:rPr>
            </w:pPr>
            <w:r w:rsidRPr="00401DB9">
              <w:rPr>
                <w:rFonts w:ascii="Arial" w:hAnsi="Arial" w:cs="Arial"/>
                <w:sz w:val="20"/>
                <w:szCs w:val="20"/>
                <w:lang w:val="en-GB" w:eastAsia="cs-CZ"/>
              </w:rPr>
              <w:t>µS/cm</w:t>
            </w:r>
          </w:p>
        </w:tc>
        <w:tc>
          <w:tcPr>
            <w:tcW w:w="1412" w:type="dxa"/>
          </w:tcPr>
          <w:p w14:paraId="74D334D8" w14:textId="2AFFDC27" w:rsidR="008730A3" w:rsidRPr="00401DB9" w:rsidRDefault="001B4E72" w:rsidP="00821F55">
            <w:pPr>
              <w:jc w:val="center"/>
              <w:rPr>
                <w:rFonts w:ascii="Arial" w:hAnsi="Arial" w:cs="Arial"/>
                <w:sz w:val="20"/>
                <w:szCs w:val="20"/>
                <w:lang w:val="en-GB" w:eastAsia="cs-CZ"/>
              </w:rPr>
            </w:pPr>
            <w:r w:rsidRPr="00401DB9">
              <w:rPr>
                <w:rFonts w:ascii="Arial" w:hAnsi="Arial" w:cs="Arial"/>
                <w:sz w:val="20"/>
                <w:szCs w:val="20"/>
                <w:lang w:val="en-GB" w:eastAsia="cs-CZ"/>
              </w:rPr>
              <w:t>1</w:t>
            </w:r>
          </w:p>
        </w:tc>
      </w:tr>
      <w:tr w:rsidR="001B4E72" w:rsidRPr="00401DB9" w14:paraId="22674E47" w14:textId="77777777" w:rsidTr="00821F55">
        <w:tc>
          <w:tcPr>
            <w:tcW w:w="5807" w:type="dxa"/>
          </w:tcPr>
          <w:p w14:paraId="4AC3F108" w14:textId="73926522" w:rsidR="001B4E72" w:rsidRPr="00401DB9" w:rsidRDefault="00FF76DA" w:rsidP="00821F55">
            <w:pPr>
              <w:rPr>
                <w:rFonts w:ascii="Arial" w:hAnsi="Arial" w:cs="Arial"/>
                <w:sz w:val="20"/>
                <w:szCs w:val="20"/>
                <w:lang w:val="en-GB" w:eastAsia="cs-CZ"/>
              </w:rPr>
            </w:pPr>
            <w:r w:rsidRPr="00401DB9">
              <w:rPr>
                <w:rFonts w:ascii="Arial" w:hAnsi="Arial" w:cs="Arial"/>
                <w:sz w:val="20"/>
                <w:szCs w:val="20"/>
                <w:lang w:val="en-GB" w:eastAsia="cs-CZ"/>
              </w:rPr>
              <w:t xml:space="preserve">Silicates </w:t>
            </w:r>
          </w:p>
        </w:tc>
        <w:tc>
          <w:tcPr>
            <w:tcW w:w="1843" w:type="dxa"/>
          </w:tcPr>
          <w:p w14:paraId="5A02963A" w14:textId="7CC1FF1E" w:rsidR="001B4E72" w:rsidRPr="00401DB9" w:rsidRDefault="001A3EE9" w:rsidP="00821F55">
            <w:pPr>
              <w:jc w:val="center"/>
              <w:rPr>
                <w:rFonts w:ascii="Arial" w:hAnsi="Arial" w:cs="Arial"/>
                <w:sz w:val="20"/>
                <w:szCs w:val="20"/>
                <w:lang w:val="en-GB" w:eastAsia="cs-CZ"/>
              </w:rPr>
            </w:pPr>
            <w:r w:rsidRPr="00401DB9">
              <w:rPr>
                <w:rFonts w:ascii="Arial" w:hAnsi="Arial" w:cs="Arial"/>
                <w:sz w:val="20"/>
                <w:szCs w:val="20"/>
                <w:lang w:val="en-GB" w:eastAsia="cs-CZ"/>
              </w:rPr>
              <w:t>µg/l</w:t>
            </w:r>
          </w:p>
        </w:tc>
        <w:tc>
          <w:tcPr>
            <w:tcW w:w="1412" w:type="dxa"/>
          </w:tcPr>
          <w:p w14:paraId="304A0324" w14:textId="7924A264" w:rsidR="001B4E72" w:rsidRPr="00401DB9" w:rsidRDefault="001A3EE9" w:rsidP="00821F55">
            <w:pPr>
              <w:jc w:val="center"/>
              <w:rPr>
                <w:rFonts w:ascii="Arial" w:hAnsi="Arial" w:cs="Arial"/>
                <w:sz w:val="20"/>
                <w:szCs w:val="20"/>
                <w:lang w:val="en-GB" w:eastAsia="cs-CZ"/>
              </w:rPr>
            </w:pPr>
            <w:r w:rsidRPr="00401DB9">
              <w:rPr>
                <w:rFonts w:ascii="Arial" w:hAnsi="Arial" w:cs="Arial"/>
                <w:sz w:val="20"/>
                <w:szCs w:val="20"/>
                <w:lang w:val="en-GB" w:eastAsia="cs-CZ"/>
              </w:rPr>
              <w:t>20</w:t>
            </w:r>
          </w:p>
        </w:tc>
      </w:tr>
    </w:tbl>
    <w:p w14:paraId="10188D57" w14:textId="5D2B6F84" w:rsidR="00DD6FA9" w:rsidRPr="00401DB9" w:rsidRDefault="00482337" w:rsidP="00A23D2F">
      <w:pPr>
        <w:pStyle w:val="TCBNadpis3"/>
        <w:rPr>
          <w:lang w:val="en-GB"/>
        </w:rPr>
      </w:pPr>
      <w:bookmarkStart w:id="41" w:name="_Toc1018039475"/>
      <w:bookmarkStart w:id="42" w:name="_Toc157428776"/>
      <w:r w:rsidRPr="00401DB9">
        <w:rPr>
          <w:lang w:val="en-GB"/>
        </w:rPr>
        <w:t>Industrial</w:t>
      </w:r>
      <w:r w:rsidR="00FF76DA" w:rsidRPr="00401DB9">
        <w:rPr>
          <w:lang w:val="en-GB"/>
        </w:rPr>
        <w:t xml:space="preserve"> water</w:t>
      </w:r>
      <w:bookmarkEnd w:id="42"/>
      <w:r w:rsidR="4BC7A500" w:rsidRPr="00401DB9">
        <w:rPr>
          <w:lang w:val="en-GB"/>
        </w:rPr>
        <w:t xml:space="preserve"> </w:t>
      </w:r>
      <w:bookmarkEnd w:id="41"/>
    </w:p>
    <w:p w14:paraId="3214D94C" w14:textId="5F579996" w:rsidR="00750095" w:rsidRPr="00401DB9" w:rsidRDefault="00882CCD" w:rsidP="00A23D2F">
      <w:pPr>
        <w:jc w:val="both"/>
        <w:rPr>
          <w:rFonts w:ascii="Arial" w:hAnsi="Arial" w:cs="Arial"/>
          <w:sz w:val="20"/>
          <w:szCs w:val="20"/>
          <w:lang w:val="en-GB" w:eastAsia="cs-CZ"/>
        </w:rPr>
      </w:pPr>
      <w:r w:rsidRPr="00401DB9">
        <w:rPr>
          <w:rFonts w:ascii="Arial" w:hAnsi="Arial" w:cs="Arial"/>
          <w:sz w:val="20"/>
          <w:szCs w:val="20"/>
          <w:lang w:val="en-GB" w:eastAsia="cs-CZ"/>
        </w:rPr>
        <w:t>Process</w:t>
      </w:r>
      <w:r w:rsidR="00FF76DA" w:rsidRPr="00401DB9">
        <w:rPr>
          <w:rFonts w:ascii="Arial" w:hAnsi="Arial" w:cs="Arial"/>
          <w:sz w:val="20"/>
          <w:szCs w:val="20"/>
          <w:lang w:val="en-GB" w:eastAsia="cs-CZ"/>
        </w:rPr>
        <w:t xml:space="preserve"> currently achieves the following assigned values</w:t>
      </w:r>
      <w:r w:rsidR="00601DB8" w:rsidRPr="00401DB9">
        <w:rPr>
          <w:rFonts w:ascii="Arial" w:hAnsi="Arial" w:cs="Arial"/>
          <w:sz w:val="20"/>
          <w:szCs w:val="20"/>
          <w:lang w:val="en-GB" w:eastAsia="cs-CZ"/>
        </w:rPr>
        <w:t>:</w:t>
      </w:r>
    </w:p>
    <w:tbl>
      <w:tblPr>
        <w:tblStyle w:val="Mkatabulky"/>
        <w:tblW w:w="0" w:type="auto"/>
        <w:tblLook w:val="04A0" w:firstRow="1" w:lastRow="0" w:firstColumn="1" w:lastColumn="0" w:noHBand="0" w:noVBand="1"/>
      </w:tblPr>
      <w:tblGrid>
        <w:gridCol w:w="5807"/>
        <w:gridCol w:w="1843"/>
        <w:gridCol w:w="1412"/>
      </w:tblGrid>
      <w:tr w:rsidR="00750095" w:rsidRPr="00401DB9" w14:paraId="004F9E7E" w14:textId="77777777" w:rsidTr="00821F55">
        <w:tc>
          <w:tcPr>
            <w:tcW w:w="5807" w:type="dxa"/>
          </w:tcPr>
          <w:p w14:paraId="43618C2A" w14:textId="44722FCD" w:rsidR="00750095" w:rsidRPr="00401DB9" w:rsidRDefault="00750095" w:rsidP="00821F55">
            <w:pPr>
              <w:rPr>
                <w:rFonts w:ascii="Arial" w:hAnsi="Arial" w:cs="Arial"/>
                <w:b/>
                <w:bCs/>
                <w:sz w:val="20"/>
                <w:szCs w:val="20"/>
                <w:lang w:val="en-GB" w:eastAsia="cs-CZ"/>
              </w:rPr>
            </w:pPr>
            <w:r w:rsidRPr="00401DB9">
              <w:rPr>
                <w:rFonts w:ascii="Arial" w:hAnsi="Arial" w:cs="Arial"/>
                <w:b/>
                <w:bCs/>
                <w:sz w:val="20"/>
                <w:szCs w:val="20"/>
                <w:lang w:val="en-GB" w:eastAsia="cs-CZ"/>
              </w:rPr>
              <w:t>Paramet</w:t>
            </w:r>
            <w:r w:rsidR="00FF76DA" w:rsidRPr="00401DB9">
              <w:rPr>
                <w:rFonts w:ascii="Arial" w:hAnsi="Arial" w:cs="Arial"/>
                <w:b/>
                <w:bCs/>
                <w:sz w:val="20"/>
                <w:szCs w:val="20"/>
                <w:lang w:val="en-GB" w:eastAsia="cs-CZ"/>
              </w:rPr>
              <w:t>e</w:t>
            </w:r>
            <w:r w:rsidRPr="00401DB9">
              <w:rPr>
                <w:rFonts w:ascii="Arial" w:hAnsi="Arial" w:cs="Arial"/>
                <w:b/>
                <w:bCs/>
                <w:sz w:val="20"/>
                <w:szCs w:val="20"/>
                <w:lang w:val="en-GB" w:eastAsia="cs-CZ"/>
              </w:rPr>
              <w:t xml:space="preserve">r </w:t>
            </w:r>
          </w:p>
        </w:tc>
        <w:tc>
          <w:tcPr>
            <w:tcW w:w="1843" w:type="dxa"/>
          </w:tcPr>
          <w:p w14:paraId="104B0539" w14:textId="244F8411" w:rsidR="00750095" w:rsidRPr="00401DB9" w:rsidRDefault="00FF76DA" w:rsidP="00821F55">
            <w:pPr>
              <w:jc w:val="center"/>
              <w:rPr>
                <w:rFonts w:ascii="Arial" w:hAnsi="Arial" w:cs="Arial"/>
                <w:sz w:val="20"/>
                <w:szCs w:val="20"/>
                <w:lang w:val="en-GB" w:eastAsia="cs-CZ"/>
              </w:rPr>
            </w:pPr>
            <w:r w:rsidRPr="00401DB9">
              <w:rPr>
                <w:rFonts w:ascii="Arial" w:hAnsi="Arial" w:cs="Arial"/>
                <w:sz w:val="20"/>
                <w:szCs w:val="20"/>
                <w:lang w:val="en-GB" w:eastAsia="cs-CZ"/>
              </w:rPr>
              <w:t>Unit</w:t>
            </w:r>
          </w:p>
        </w:tc>
        <w:tc>
          <w:tcPr>
            <w:tcW w:w="1412" w:type="dxa"/>
          </w:tcPr>
          <w:p w14:paraId="291406A5" w14:textId="713C1A37" w:rsidR="00750095" w:rsidRPr="00401DB9" w:rsidRDefault="00FF76DA" w:rsidP="00821F55">
            <w:pPr>
              <w:jc w:val="center"/>
              <w:rPr>
                <w:rFonts w:ascii="Arial" w:hAnsi="Arial" w:cs="Arial"/>
                <w:sz w:val="20"/>
                <w:szCs w:val="20"/>
                <w:lang w:val="en-GB" w:eastAsia="cs-CZ"/>
              </w:rPr>
            </w:pPr>
            <w:r w:rsidRPr="00401DB9">
              <w:rPr>
                <w:rFonts w:ascii="Arial" w:hAnsi="Arial" w:cs="Arial"/>
                <w:sz w:val="20"/>
                <w:szCs w:val="20"/>
                <w:lang w:val="en-GB" w:eastAsia="cs-CZ"/>
              </w:rPr>
              <w:t>Value</w:t>
            </w:r>
          </w:p>
        </w:tc>
      </w:tr>
      <w:tr w:rsidR="00750095" w:rsidRPr="00401DB9" w14:paraId="25C8A1ED" w14:textId="77777777" w:rsidTr="00821F55">
        <w:tc>
          <w:tcPr>
            <w:tcW w:w="5807" w:type="dxa"/>
          </w:tcPr>
          <w:p w14:paraId="21B1F1DB" w14:textId="77777777" w:rsidR="00750095" w:rsidRPr="00401DB9" w:rsidRDefault="00750095" w:rsidP="00821F55">
            <w:pPr>
              <w:rPr>
                <w:rFonts w:ascii="Arial" w:hAnsi="Arial" w:cs="Arial"/>
                <w:sz w:val="20"/>
                <w:szCs w:val="20"/>
                <w:lang w:val="en-GB" w:eastAsia="cs-CZ"/>
              </w:rPr>
            </w:pPr>
            <w:r w:rsidRPr="00401DB9">
              <w:rPr>
                <w:rFonts w:ascii="Arial" w:hAnsi="Arial" w:cs="Arial"/>
                <w:sz w:val="20"/>
                <w:szCs w:val="20"/>
                <w:lang w:val="en-GB" w:eastAsia="cs-CZ"/>
              </w:rPr>
              <w:t>pH</w:t>
            </w:r>
          </w:p>
        </w:tc>
        <w:tc>
          <w:tcPr>
            <w:tcW w:w="1843" w:type="dxa"/>
          </w:tcPr>
          <w:p w14:paraId="4298115C" w14:textId="77777777" w:rsidR="00750095" w:rsidRPr="00401DB9" w:rsidRDefault="00750095" w:rsidP="00821F55">
            <w:pPr>
              <w:jc w:val="center"/>
              <w:rPr>
                <w:rFonts w:ascii="Arial" w:hAnsi="Arial" w:cs="Arial"/>
                <w:sz w:val="20"/>
                <w:szCs w:val="20"/>
                <w:lang w:val="en-GB" w:eastAsia="cs-CZ"/>
              </w:rPr>
            </w:pPr>
            <w:r w:rsidRPr="00401DB9">
              <w:rPr>
                <w:rFonts w:ascii="Arial" w:hAnsi="Arial" w:cs="Arial"/>
                <w:sz w:val="20"/>
                <w:szCs w:val="20"/>
                <w:lang w:val="en-GB" w:eastAsia="cs-CZ"/>
              </w:rPr>
              <w:t>-</w:t>
            </w:r>
          </w:p>
        </w:tc>
        <w:tc>
          <w:tcPr>
            <w:tcW w:w="1412" w:type="dxa"/>
          </w:tcPr>
          <w:p w14:paraId="5EDED61B" w14:textId="623889C4" w:rsidR="00750095" w:rsidRPr="00401DB9" w:rsidRDefault="009E0A13" w:rsidP="00821F55">
            <w:pPr>
              <w:jc w:val="center"/>
              <w:rPr>
                <w:rFonts w:ascii="Arial" w:hAnsi="Arial" w:cs="Arial"/>
                <w:sz w:val="20"/>
                <w:szCs w:val="20"/>
                <w:lang w:val="en-GB" w:eastAsia="cs-CZ"/>
              </w:rPr>
            </w:pPr>
            <w:r w:rsidRPr="00401DB9">
              <w:rPr>
                <w:rFonts w:ascii="Arial" w:hAnsi="Arial" w:cs="Arial"/>
                <w:sz w:val="20"/>
                <w:szCs w:val="20"/>
                <w:lang w:val="en-GB" w:eastAsia="cs-CZ"/>
              </w:rPr>
              <w:t>6</w:t>
            </w:r>
            <w:r w:rsidR="00FF76DA" w:rsidRPr="00401DB9">
              <w:rPr>
                <w:rFonts w:ascii="Arial" w:hAnsi="Arial" w:cs="Arial"/>
                <w:sz w:val="20"/>
                <w:szCs w:val="20"/>
                <w:lang w:val="en-GB" w:eastAsia="cs-CZ"/>
              </w:rPr>
              <w:t>.</w:t>
            </w:r>
            <w:r w:rsidRPr="00401DB9">
              <w:rPr>
                <w:rFonts w:ascii="Arial" w:hAnsi="Arial" w:cs="Arial"/>
                <w:sz w:val="20"/>
                <w:szCs w:val="20"/>
                <w:lang w:val="en-GB" w:eastAsia="cs-CZ"/>
              </w:rPr>
              <w:t>7</w:t>
            </w:r>
            <w:r w:rsidR="008B212C" w:rsidRPr="00401DB9">
              <w:rPr>
                <w:rFonts w:ascii="Arial" w:hAnsi="Arial" w:cs="Arial"/>
                <w:sz w:val="20"/>
                <w:szCs w:val="20"/>
                <w:lang w:val="en-GB" w:eastAsia="cs-CZ"/>
              </w:rPr>
              <w:t xml:space="preserve"> </w:t>
            </w:r>
            <w:r w:rsidR="00FF76DA" w:rsidRPr="00401DB9">
              <w:rPr>
                <w:rFonts w:ascii="Arial" w:hAnsi="Arial" w:cs="Arial"/>
                <w:sz w:val="20"/>
                <w:szCs w:val="20"/>
                <w:lang w:val="en-GB" w:eastAsia="cs-CZ"/>
              </w:rPr>
              <w:t>–</w:t>
            </w:r>
            <w:r w:rsidR="008B212C" w:rsidRPr="00401DB9">
              <w:rPr>
                <w:rFonts w:ascii="Arial" w:hAnsi="Arial" w:cs="Arial"/>
                <w:sz w:val="20"/>
                <w:szCs w:val="20"/>
                <w:lang w:val="en-GB" w:eastAsia="cs-CZ"/>
              </w:rPr>
              <w:t xml:space="preserve"> </w:t>
            </w:r>
            <w:r w:rsidRPr="00401DB9">
              <w:rPr>
                <w:rFonts w:ascii="Arial" w:hAnsi="Arial" w:cs="Arial"/>
                <w:sz w:val="20"/>
                <w:szCs w:val="20"/>
                <w:lang w:val="en-GB" w:eastAsia="cs-CZ"/>
              </w:rPr>
              <w:t>7</w:t>
            </w:r>
            <w:r w:rsidR="00FF76DA" w:rsidRPr="00401DB9">
              <w:rPr>
                <w:rFonts w:ascii="Arial" w:hAnsi="Arial" w:cs="Arial"/>
                <w:sz w:val="20"/>
                <w:szCs w:val="20"/>
                <w:lang w:val="en-GB" w:eastAsia="cs-CZ"/>
              </w:rPr>
              <w:t>.</w:t>
            </w:r>
            <w:r w:rsidRPr="00401DB9">
              <w:rPr>
                <w:rFonts w:ascii="Arial" w:hAnsi="Arial" w:cs="Arial"/>
                <w:sz w:val="20"/>
                <w:szCs w:val="20"/>
                <w:lang w:val="en-GB" w:eastAsia="cs-CZ"/>
              </w:rPr>
              <w:t>5</w:t>
            </w:r>
          </w:p>
        </w:tc>
      </w:tr>
      <w:tr w:rsidR="00750095" w:rsidRPr="00401DB9" w14:paraId="724659BB" w14:textId="77777777" w:rsidTr="00821F55">
        <w:tc>
          <w:tcPr>
            <w:tcW w:w="5807" w:type="dxa"/>
          </w:tcPr>
          <w:p w14:paraId="1CF8CBF4" w14:textId="77777777" w:rsidR="00750095" w:rsidRPr="00401DB9" w:rsidRDefault="00750095" w:rsidP="00821F55">
            <w:pPr>
              <w:rPr>
                <w:rFonts w:ascii="Arial" w:hAnsi="Arial" w:cs="Arial"/>
                <w:sz w:val="20"/>
                <w:szCs w:val="20"/>
                <w:vertAlign w:val="subscript"/>
                <w:lang w:val="en-GB" w:eastAsia="cs-CZ"/>
              </w:rPr>
            </w:pPr>
            <w:r w:rsidRPr="00401DB9">
              <w:rPr>
                <w:rFonts w:ascii="Arial" w:hAnsi="Arial" w:cs="Arial"/>
                <w:sz w:val="20"/>
                <w:szCs w:val="20"/>
                <w:lang w:val="en-GB" w:eastAsia="cs-CZ"/>
              </w:rPr>
              <w:t>KNK</w:t>
            </w:r>
            <w:r w:rsidRPr="00401DB9">
              <w:rPr>
                <w:rFonts w:ascii="Arial" w:hAnsi="Arial" w:cs="Arial"/>
                <w:sz w:val="20"/>
                <w:szCs w:val="20"/>
                <w:vertAlign w:val="subscript"/>
                <w:lang w:val="en-GB" w:eastAsia="cs-CZ"/>
              </w:rPr>
              <w:t>4,5</w:t>
            </w:r>
          </w:p>
        </w:tc>
        <w:tc>
          <w:tcPr>
            <w:tcW w:w="1843" w:type="dxa"/>
          </w:tcPr>
          <w:p w14:paraId="0FB514BA" w14:textId="77777777" w:rsidR="00750095" w:rsidRPr="00401DB9" w:rsidRDefault="00750095" w:rsidP="00821F55">
            <w:pPr>
              <w:jc w:val="center"/>
              <w:rPr>
                <w:rFonts w:ascii="Arial" w:hAnsi="Arial" w:cs="Arial"/>
                <w:sz w:val="20"/>
                <w:szCs w:val="20"/>
                <w:lang w:val="en-GB" w:eastAsia="cs-CZ"/>
              </w:rPr>
            </w:pPr>
            <w:r w:rsidRPr="00401DB9">
              <w:rPr>
                <w:rFonts w:ascii="Arial" w:hAnsi="Arial" w:cs="Arial"/>
                <w:sz w:val="20"/>
                <w:szCs w:val="20"/>
                <w:lang w:val="en-GB" w:eastAsia="cs-CZ"/>
              </w:rPr>
              <w:t>mmol</w:t>
            </w:r>
          </w:p>
        </w:tc>
        <w:tc>
          <w:tcPr>
            <w:tcW w:w="1412" w:type="dxa"/>
          </w:tcPr>
          <w:p w14:paraId="30E8E92E" w14:textId="6D9F4A82" w:rsidR="00750095" w:rsidRPr="00401DB9" w:rsidRDefault="009E0A13" w:rsidP="00821F55">
            <w:pPr>
              <w:jc w:val="center"/>
              <w:rPr>
                <w:rFonts w:ascii="Arial" w:hAnsi="Arial" w:cs="Arial"/>
                <w:sz w:val="20"/>
                <w:szCs w:val="20"/>
                <w:lang w:val="en-GB" w:eastAsia="cs-CZ"/>
              </w:rPr>
            </w:pPr>
            <w:r w:rsidRPr="00401DB9">
              <w:rPr>
                <w:rFonts w:ascii="Arial" w:hAnsi="Arial" w:cs="Arial"/>
                <w:sz w:val="20"/>
                <w:szCs w:val="20"/>
                <w:lang w:val="en-GB" w:eastAsia="cs-CZ"/>
              </w:rPr>
              <w:t>0</w:t>
            </w:r>
            <w:r w:rsidR="00FF76DA" w:rsidRPr="00401DB9">
              <w:rPr>
                <w:rFonts w:ascii="Arial" w:hAnsi="Arial" w:cs="Arial"/>
                <w:sz w:val="20"/>
                <w:szCs w:val="20"/>
                <w:lang w:val="en-GB" w:eastAsia="cs-CZ"/>
              </w:rPr>
              <w:t>.</w:t>
            </w:r>
            <w:r w:rsidRPr="00401DB9">
              <w:rPr>
                <w:rFonts w:ascii="Arial" w:hAnsi="Arial" w:cs="Arial"/>
                <w:sz w:val="20"/>
                <w:szCs w:val="20"/>
                <w:lang w:val="en-GB" w:eastAsia="cs-CZ"/>
              </w:rPr>
              <w:t>55</w:t>
            </w:r>
            <w:r w:rsidR="008B212C" w:rsidRPr="00401DB9">
              <w:rPr>
                <w:rFonts w:ascii="Arial" w:hAnsi="Arial" w:cs="Arial"/>
                <w:sz w:val="20"/>
                <w:szCs w:val="20"/>
                <w:lang w:val="en-GB" w:eastAsia="cs-CZ"/>
              </w:rPr>
              <w:t xml:space="preserve"> </w:t>
            </w:r>
            <w:r w:rsidR="00FF76DA" w:rsidRPr="00401DB9">
              <w:rPr>
                <w:rFonts w:ascii="Arial" w:hAnsi="Arial" w:cs="Arial"/>
                <w:sz w:val="20"/>
                <w:szCs w:val="20"/>
                <w:lang w:val="en-GB" w:eastAsia="cs-CZ"/>
              </w:rPr>
              <w:t>–</w:t>
            </w:r>
            <w:r w:rsidR="008B212C" w:rsidRPr="00401DB9">
              <w:rPr>
                <w:rFonts w:ascii="Arial" w:hAnsi="Arial" w:cs="Arial"/>
                <w:sz w:val="20"/>
                <w:szCs w:val="20"/>
                <w:lang w:val="en-GB" w:eastAsia="cs-CZ"/>
              </w:rPr>
              <w:t xml:space="preserve"> </w:t>
            </w:r>
            <w:r w:rsidR="005B37A3" w:rsidRPr="00401DB9">
              <w:rPr>
                <w:rFonts w:ascii="Arial" w:hAnsi="Arial" w:cs="Arial"/>
                <w:sz w:val="20"/>
                <w:szCs w:val="20"/>
                <w:lang w:val="en-GB" w:eastAsia="cs-CZ"/>
              </w:rPr>
              <w:t>2</w:t>
            </w:r>
            <w:r w:rsidR="00FF76DA" w:rsidRPr="00401DB9">
              <w:rPr>
                <w:rFonts w:ascii="Arial" w:hAnsi="Arial" w:cs="Arial"/>
                <w:sz w:val="20"/>
                <w:szCs w:val="20"/>
                <w:lang w:val="en-GB" w:eastAsia="cs-CZ"/>
              </w:rPr>
              <w:t>.</w:t>
            </w:r>
            <w:r w:rsidR="005B37A3" w:rsidRPr="00401DB9">
              <w:rPr>
                <w:rFonts w:ascii="Arial" w:hAnsi="Arial" w:cs="Arial"/>
                <w:sz w:val="20"/>
                <w:szCs w:val="20"/>
                <w:lang w:val="en-GB" w:eastAsia="cs-CZ"/>
              </w:rPr>
              <w:t>3</w:t>
            </w:r>
          </w:p>
        </w:tc>
      </w:tr>
      <w:tr w:rsidR="00750095" w:rsidRPr="00401DB9" w14:paraId="37F1845D" w14:textId="77777777" w:rsidTr="00821F55">
        <w:tc>
          <w:tcPr>
            <w:tcW w:w="5807" w:type="dxa"/>
          </w:tcPr>
          <w:p w14:paraId="0FED5AD7" w14:textId="6F9B22AA" w:rsidR="00750095" w:rsidRPr="00401DB9" w:rsidRDefault="000C082C" w:rsidP="00821F55">
            <w:pPr>
              <w:rPr>
                <w:rFonts w:ascii="Arial" w:hAnsi="Arial" w:cs="Arial"/>
                <w:sz w:val="20"/>
                <w:szCs w:val="20"/>
                <w:lang w:val="en-GB" w:eastAsia="cs-CZ"/>
              </w:rPr>
            </w:pPr>
            <w:r w:rsidRPr="00401DB9">
              <w:rPr>
                <w:rFonts w:ascii="Arial" w:hAnsi="Arial" w:cs="Arial"/>
                <w:sz w:val="20"/>
                <w:szCs w:val="20"/>
                <w:lang w:val="en-GB" w:eastAsia="cs-CZ"/>
              </w:rPr>
              <w:t>Total hardness</w:t>
            </w:r>
            <w:r w:rsidR="00750095" w:rsidRPr="00401DB9">
              <w:rPr>
                <w:rFonts w:ascii="Arial" w:hAnsi="Arial" w:cs="Arial"/>
                <w:sz w:val="20"/>
                <w:szCs w:val="20"/>
                <w:lang w:val="en-GB" w:eastAsia="cs-CZ"/>
              </w:rPr>
              <w:t xml:space="preserve"> </w:t>
            </w:r>
          </w:p>
        </w:tc>
        <w:tc>
          <w:tcPr>
            <w:tcW w:w="1843" w:type="dxa"/>
          </w:tcPr>
          <w:p w14:paraId="1FC29FFB" w14:textId="639DA804" w:rsidR="00750095" w:rsidRPr="00401DB9" w:rsidRDefault="005B37A3" w:rsidP="00821F55">
            <w:pPr>
              <w:jc w:val="center"/>
              <w:rPr>
                <w:rFonts w:ascii="Arial" w:hAnsi="Arial" w:cs="Arial"/>
                <w:sz w:val="20"/>
                <w:szCs w:val="20"/>
                <w:lang w:val="en-GB" w:eastAsia="cs-CZ"/>
              </w:rPr>
            </w:pPr>
            <w:r w:rsidRPr="00401DB9">
              <w:rPr>
                <w:rFonts w:ascii="Arial" w:hAnsi="Arial" w:cs="Arial"/>
                <w:sz w:val="20"/>
                <w:szCs w:val="20"/>
                <w:lang w:val="en-GB" w:eastAsia="cs-CZ"/>
              </w:rPr>
              <w:t>mmol/l</w:t>
            </w:r>
          </w:p>
        </w:tc>
        <w:tc>
          <w:tcPr>
            <w:tcW w:w="1412" w:type="dxa"/>
          </w:tcPr>
          <w:p w14:paraId="08802AAB" w14:textId="7473E52C" w:rsidR="00750095" w:rsidRPr="00401DB9" w:rsidRDefault="005B37A3" w:rsidP="00821F55">
            <w:pPr>
              <w:jc w:val="center"/>
              <w:rPr>
                <w:rFonts w:ascii="Arial" w:hAnsi="Arial" w:cs="Arial"/>
                <w:sz w:val="20"/>
                <w:szCs w:val="20"/>
                <w:lang w:val="en-GB" w:eastAsia="cs-CZ"/>
              </w:rPr>
            </w:pPr>
            <w:r w:rsidRPr="00401DB9">
              <w:rPr>
                <w:rFonts w:ascii="Arial" w:hAnsi="Arial" w:cs="Arial"/>
                <w:sz w:val="20"/>
                <w:szCs w:val="20"/>
                <w:lang w:val="en-GB" w:eastAsia="cs-CZ"/>
              </w:rPr>
              <w:t>0</w:t>
            </w:r>
            <w:r w:rsidR="00FF76DA" w:rsidRPr="00401DB9">
              <w:rPr>
                <w:rFonts w:ascii="Arial" w:hAnsi="Arial" w:cs="Arial"/>
                <w:sz w:val="20"/>
                <w:szCs w:val="20"/>
                <w:lang w:val="en-GB" w:eastAsia="cs-CZ"/>
              </w:rPr>
              <w:t>.</w:t>
            </w:r>
            <w:r w:rsidRPr="00401DB9">
              <w:rPr>
                <w:rFonts w:ascii="Arial" w:hAnsi="Arial" w:cs="Arial"/>
                <w:sz w:val="20"/>
                <w:szCs w:val="20"/>
                <w:lang w:val="en-GB" w:eastAsia="cs-CZ"/>
              </w:rPr>
              <w:t>8</w:t>
            </w:r>
            <w:r w:rsidR="008B212C" w:rsidRPr="00401DB9">
              <w:rPr>
                <w:rFonts w:ascii="Arial" w:hAnsi="Arial" w:cs="Arial"/>
                <w:sz w:val="20"/>
                <w:szCs w:val="20"/>
                <w:lang w:val="en-GB" w:eastAsia="cs-CZ"/>
              </w:rPr>
              <w:t xml:space="preserve"> </w:t>
            </w:r>
            <w:r w:rsidR="00FF76DA" w:rsidRPr="00401DB9">
              <w:rPr>
                <w:rFonts w:ascii="Arial" w:hAnsi="Arial" w:cs="Arial"/>
                <w:sz w:val="20"/>
                <w:szCs w:val="20"/>
                <w:lang w:val="en-GB" w:eastAsia="cs-CZ"/>
              </w:rPr>
              <w:t>–</w:t>
            </w:r>
            <w:r w:rsidR="008B212C" w:rsidRPr="00401DB9">
              <w:rPr>
                <w:rFonts w:ascii="Arial" w:hAnsi="Arial" w:cs="Arial"/>
                <w:sz w:val="20"/>
                <w:szCs w:val="20"/>
                <w:lang w:val="en-GB" w:eastAsia="cs-CZ"/>
              </w:rPr>
              <w:t xml:space="preserve"> </w:t>
            </w:r>
            <w:r w:rsidRPr="00401DB9">
              <w:rPr>
                <w:rFonts w:ascii="Arial" w:hAnsi="Arial" w:cs="Arial"/>
                <w:sz w:val="20"/>
                <w:szCs w:val="20"/>
                <w:lang w:val="en-GB" w:eastAsia="cs-CZ"/>
              </w:rPr>
              <w:t>3</w:t>
            </w:r>
            <w:r w:rsidR="00FF76DA" w:rsidRPr="00401DB9">
              <w:rPr>
                <w:rFonts w:ascii="Arial" w:hAnsi="Arial" w:cs="Arial"/>
                <w:sz w:val="20"/>
                <w:szCs w:val="20"/>
                <w:lang w:val="en-GB" w:eastAsia="cs-CZ"/>
              </w:rPr>
              <w:t>.</w:t>
            </w:r>
            <w:r w:rsidRPr="00401DB9">
              <w:rPr>
                <w:rFonts w:ascii="Arial" w:hAnsi="Arial" w:cs="Arial"/>
                <w:sz w:val="20"/>
                <w:szCs w:val="20"/>
                <w:lang w:val="en-GB" w:eastAsia="cs-CZ"/>
              </w:rPr>
              <w:t xml:space="preserve">2 </w:t>
            </w:r>
          </w:p>
        </w:tc>
      </w:tr>
      <w:tr w:rsidR="00750095" w:rsidRPr="00401DB9" w14:paraId="62DE80BD" w14:textId="77777777" w:rsidTr="00821F55">
        <w:tc>
          <w:tcPr>
            <w:tcW w:w="5807" w:type="dxa"/>
          </w:tcPr>
          <w:p w14:paraId="476FBE00" w14:textId="005F92A9" w:rsidR="00750095" w:rsidRPr="00401DB9" w:rsidRDefault="000C082C" w:rsidP="00821F55">
            <w:pPr>
              <w:rPr>
                <w:rFonts w:ascii="Arial" w:hAnsi="Arial" w:cs="Arial"/>
                <w:sz w:val="20"/>
                <w:szCs w:val="20"/>
                <w:lang w:val="en-GB" w:eastAsia="cs-CZ"/>
              </w:rPr>
            </w:pPr>
            <w:r w:rsidRPr="00401DB9">
              <w:rPr>
                <w:rFonts w:ascii="Arial" w:hAnsi="Arial" w:cs="Arial"/>
                <w:sz w:val="20"/>
                <w:szCs w:val="20"/>
                <w:lang w:val="en-GB" w:eastAsia="cs-CZ"/>
              </w:rPr>
              <w:t xml:space="preserve">Conductivity </w:t>
            </w:r>
            <w:r w:rsidR="00750095" w:rsidRPr="00401DB9">
              <w:rPr>
                <w:rFonts w:ascii="Arial" w:hAnsi="Arial" w:cs="Arial"/>
                <w:sz w:val="20"/>
                <w:szCs w:val="20"/>
                <w:lang w:val="en-GB" w:eastAsia="cs-CZ"/>
              </w:rPr>
              <w:t xml:space="preserve"> </w:t>
            </w:r>
          </w:p>
        </w:tc>
        <w:tc>
          <w:tcPr>
            <w:tcW w:w="1843" w:type="dxa"/>
          </w:tcPr>
          <w:p w14:paraId="24D8D427" w14:textId="77777777" w:rsidR="00750095" w:rsidRPr="00401DB9" w:rsidRDefault="00750095" w:rsidP="00821F55">
            <w:pPr>
              <w:jc w:val="center"/>
              <w:rPr>
                <w:rFonts w:ascii="Arial" w:hAnsi="Arial" w:cs="Arial"/>
                <w:sz w:val="20"/>
                <w:szCs w:val="20"/>
                <w:lang w:val="en-GB" w:eastAsia="cs-CZ"/>
              </w:rPr>
            </w:pPr>
            <w:r w:rsidRPr="00401DB9">
              <w:rPr>
                <w:rFonts w:ascii="Arial" w:hAnsi="Arial" w:cs="Arial"/>
                <w:sz w:val="20"/>
                <w:szCs w:val="20"/>
                <w:lang w:val="en-GB" w:eastAsia="cs-CZ"/>
              </w:rPr>
              <w:t>µS/cm</w:t>
            </w:r>
          </w:p>
        </w:tc>
        <w:tc>
          <w:tcPr>
            <w:tcW w:w="1412" w:type="dxa"/>
          </w:tcPr>
          <w:p w14:paraId="2D4FA0F4" w14:textId="703CEE54" w:rsidR="00750095" w:rsidRPr="00401DB9" w:rsidRDefault="005B37A3" w:rsidP="00821F55">
            <w:pPr>
              <w:jc w:val="center"/>
              <w:rPr>
                <w:rFonts w:ascii="Arial" w:hAnsi="Arial" w:cs="Arial"/>
                <w:sz w:val="20"/>
                <w:szCs w:val="20"/>
                <w:lang w:val="en-GB" w:eastAsia="cs-CZ"/>
              </w:rPr>
            </w:pPr>
            <w:r w:rsidRPr="00401DB9">
              <w:rPr>
                <w:rFonts w:ascii="Arial" w:hAnsi="Arial" w:cs="Arial"/>
                <w:sz w:val="20"/>
                <w:szCs w:val="20"/>
                <w:lang w:val="en-GB" w:eastAsia="cs-CZ"/>
              </w:rPr>
              <w:t>250</w:t>
            </w:r>
            <w:r w:rsidR="008B212C" w:rsidRPr="00401DB9">
              <w:rPr>
                <w:rFonts w:ascii="Arial" w:hAnsi="Arial" w:cs="Arial"/>
                <w:sz w:val="20"/>
                <w:szCs w:val="20"/>
                <w:lang w:val="en-GB" w:eastAsia="cs-CZ"/>
              </w:rPr>
              <w:t xml:space="preserve"> </w:t>
            </w:r>
            <w:r w:rsidRPr="00401DB9">
              <w:rPr>
                <w:rFonts w:ascii="Arial" w:hAnsi="Arial" w:cs="Arial"/>
                <w:sz w:val="20"/>
                <w:szCs w:val="20"/>
                <w:lang w:val="en-GB" w:eastAsia="cs-CZ"/>
              </w:rPr>
              <w:t>-</w:t>
            </w:r>
            <w:r w:rsidR="008B212C" w:rsidRPr="00401DB9">
              <w:rPr>
                <w:rFonts w:ascii="Arial" w:hAnsi="Arial" w:cs="Arial"/>
                <w:sz w:val="20"/>
                <w:szCs w:val="20"/>
                <w:lang w:val="en-GB" w:eastAsia="cs-CZ"/>
              </w:rPr>
              <w:t xml:space="preserve"> </w:t>
            </w:r>
            <w:r w:rsidRPr="00401DB9">
              <w:rPr>
                <w:rFonts w:ascii="Arial" w:hAnsi="Arial" w:cs="Arial"/>
                <w:sz w:val="20"/>
                <w:szCs w:val="20"/>
                <w:lang w:val="en-GB" w:eastAsia="cs-CZ"/>
              </w:rPr>
              <w:t>400</w:t>
            </w:r>
          </w:p>
        </w:tc>
      </w:tr>
      <w:tr w:rsidR="005B37A3" w:rsidRPr="00401DB9" w14:paraId="400610F8" w14:textId="77777777" w:rsidTr="00821F55">
        <w:tc>
          <w:tcPr>
            <w:tcW w:w="5807" w:type="dxa"/>
          </w:tcPr>
          <w:p w14:paraId="11E5173C" w14:textId="0616BDE8" w:rsidR="005B37A3" w:rsidRPr="00401DB9" w:rsidRDefault="000C082C" w:rsidP="00821F55">
            <w:pPr>
              <w:rPr>
                <w:rFonts w:ascii="Arial" w:hAnsi="Arial" w:cs="Arial"/>
                <w:sz w:val="20"/>
                <w:szCs w:val="20"/>
                <w:lang w:val="en-GB" w:eastAsia="cs-CZ"/>
              </w:rPr>
            </w:pPr>
            <w:r w:rsidRPr="00401DB9">
              <w:rPr>
                <w:rFonts w:ascii="Arial" w:hAnsi="Arial" w:cs="Arial"/>
                <w:sz w:val="20"/>
                <w:szCs w:val="20"/>
                <w:lang w:val="en-GB" w:eastAsia="cs-CZ"/>
              </w:rPr>
              <w:t>Aluminium</w:t>
            </w:r>
          </w:p>
        </w:tc>
        <w:tc>
          <w:tcPr>
            <w:tcW w:w="1843" w:type="dxa"/>
          </w:tcPr>
          <w:p w14:paraId="1CB9200E" w14:textId="5750E33C" w:rsidR="005B37A3" w:rsidRPr="00401DB9" w:rsidRDefault="005B37A3" w:rsidP="00821F55">
            <w:pPr>
              <w:jc w:val="center"/>
              <w:rPr>
                <w:rFonts w:ascii="Arial" w:hAnsi="Arial" w:cs="Arial"/>
                <w:sz w:val="20"/>
                <w:szCs w:val="20"/>
                <w:lang w:val="en-GB" w:eastAsia="cs-CZ"/>
              </w:rPr>
            </w:pPr>
            <w:r w:rsidRPr="00401DB9">
              <w:rPr>
                <w:rFonts w:ascii="Arial" w:hAnsi="Arial" w:cs="Arial"/>
                <w:sz w:val="20"/>
                <w:szCs w:val="20"/>
                <w:lang w:val="en-GB" w:eastAsia="cs-CZ"/>
              </w:rPr>
              <w:t>Mg/l</w:t>
            </w:r>
          </w:p>
        </w:tc>
        <w:tc>
          <w:tcPr>
            <w:tcW w:w="1412" w:type="dxa"/>
          </w:tcPr>
          <w:p w14:paraId="050F88F7" w14:textId="582EEBFB" w:rsidR="005B37A3" w:rsidRPr="00401DB9" w:rsidRDefault="005B37A3" w:rsidP="00821F55">
            <w:pPr>
              <w:jc w:val="center"/>
              <w:rPr>
                <w:rFonts w:ascii="Arial" w:hAnsi="Arial" w:cs="Arial"/>
                <w:sz w:val="20"/>
                <w:szCs w:val="20"/>
                <w:lang w:val="en-GB" w:eastAsia="cs-CZ"/>
              </w:rPr>
            </w:pPr>
            <w:r w:rsidRPr="00401DB9">
              <w:rPr>
                <w:rFonts w:ascii="Arial" w:hAnsi="Arial" w:cs="Arial"/>
                <w:sz w:val="20"/>
                <w:szCs w:val="20"/>
                <w:lang w:val="en-GB" w:eastAsia="cs-CZ"/>
              </w:rPr>
              <w:t>0</w:t>
            </w:r>
            <w:r w:rsidR="00FF76DA" w:rsidRPr="00401DB9">
              <w:rPr>
                <w:rFonts w:ascii="Arial" w:hAnsi="Arial" w:cs="Arial"/>
                <w:sz w:val="20"/>
                <w:szCs w:val="20"/>
                <w:lang w:val="en-GB" w:eastAsia="cs-CZ"/>
              </w:rPr>
              <w:t>.</w:t>
            </w:r>
            <w:r w:rsidRPr="00401DB9">
              <w:rPr>
                <w:rFonts w:ascii="Arial" w:hAnsi="Arial" w:cs="Arial"/>
                <w:sz w:val="20"/>
                <w:szCs w:val="20"/>
                <w:lang w:val="en-GB" w:eastAsia="cs-CZ"/>
              </w:rPr>
              <w:t>01</w:t>
            </w:r>
            <w:r w:rsidR="008B212C" w:rsidRPr="00401DB9">
              <w:rPr>
                <w:rFonts w:ascii="Arial" w:hAnsi="Arial" w:cs="Arial"/>
                <w:sz w:val="20"/>
                <w:szCs w:val="20"/>
                <w:lang w:val="en-GB" w:eastAsia="cs-CZ"/>
              </w:rPr>
              <w:t xml:space="preserve"> </w:t>
            </w:r>
            <w:r w:rsidR="000C082C" w:rsidRPr="00401DB9">
              <w:rPr>
                <w:rFonts w:ascii="Arial" w:hAnsi="Arial" w:cs="Arial"/>
                <w:sz w:val="20"/>
                <w:szCs w:val="20"/>
                <w:lang w:val="en-GB" w:eastAsia="cs-CZ"/>
              </w:rPr>
              <w:t>–</w:t>
            </w:r>
            <w:r w:rsidR="008B212C" w:rsidRPr="00401DB9">
              <w:rPr>
                <w:rFonts w:ascii="Arial" w:hAnsi="Arial" w:cs="Arial"/>
                <w:sz w:val="20"/>
                <w:szCs w:val="20"/>
                <w:lang w:val="en-GB" w:eastAsia="cs-CZ"/>
              </w:rPr>
              <w:t xml:space="preserve"> </w:t>
            </w:r>
            <w:r w:rsidR="00C47F64" w:rsidRPr="00401DB9">
              <w:rPr>
                <w:rFonts w:ascii="Arial" w:hAnsi="Arial" w:cs="Arial"/>
                <w:sz w:val="20"/>
                <w:szCs w:val="20"/>
                <w:lang w:val="en-GB" w:eastAsia="cs-CZ"/>
              </w:rPr>
              <w:t>0</w:t>
            </w:r>
            <w:r w:rsidR="000C082C" w:rsidRPr="00401DB9">
              <w:rPr>
                <w:rFonts w:ascii="Arial" w:hAnsi="Arial" w:cs="Arial"/>
                <w:sz w:val="20"/>
                <w:szCs w:val="20"/>
                <w:lang w:val="en-GB" w:eastAsia="cs-CZ"/>
              </w:rPr>
              <w:t>.</w:t>
            </w:r>
            <w:r w:rsidR="00C47F64" w:rsidRPr="00401DB9">
              <w:rPr>
                <w:rFonts w:ascii="Arial" w:hAnsi="Arial" w:cs="Arial"/>
                <w:sz w:val="20"/>
                <w:szCs w:val="20"/>
                <w:lang w:val="en-GB" w:eastAsia="cs-CZ"/>
              </w:rPr>
              <w:t>15</w:t>
            </w:r>
          </w:p>
        </w:tc>
      </w:tr>
    </w:tbl>
    <w:p w14:paraId="28A7A1CC" w14:textId="77777777" w:rsidR="00750095" w:rsidRPr="00401DB9" w:rsidRDefault="00750095" w:rsidP="00A23D2F">
      <w:pPr>
        <w:jc w:val="both"/>
        <w:rPr>
          <w:lang w:val="en-GB" w:eastAsia="cs-CZ"/>
        </w:rPr>
      </w:pPr>
    </w:p>
    <w:p w14:paraId="2E36BF20" w14:textId="2958A61B" w:rsidR="008578B5" w:rsidRPr="00401DB9" w:rsidRDefault="000C082C" w:rsidP="00FF057E">
      <w:pPr>
        <w:pStyle w:val="TCBNadpis3"/>
        <w:rPr>
          <w:lang w:val="en-GB"/>
        </w:rPr>
      </w:pPr>
      <w:bookmarkStart w:id="43" w:name="_Toc589535924"/>
      <w:bookmarkStart w:id="44" w:name="_Toc157428777"/>
      <w:r w:rsidRPr="00401DB9">
        <w:rPr>
          <w:lang w:val="en-GB"/>
        </w:rPr>
        <w:t xml:space="preserve">Transport pressure air from the </w:t>
      </w:r>
      <w:bookmarkEnd w:id="43"/>
      <w:proofErr w:type="spellStart"/>
      <w:r w:rsidR="00F30ECD">
        <w:rPr>
          <w:lang w:val="en-GB"/>
        </w:rPr>
        <w:t>Škoda</w:t>
      </w:r>
      <w:proofErr w:type="spellEnd"/>
      <w:r w:rsidR="00F30ECD">
        <w:rPr>
          <w:lang w:val="en-GB"/>
        </w:rPr>
        <w:t xml:space="preserve"> Auto</w:t>
      </w:r>
      <w:bookmarkEnd w:id="44"/>
      <w:r w:rsidR="008578B5" w:rsidRPr="00401DB9">
        <w:rPr>
          <w:lang w:val="en-GB"/>
        </w:rPr>
        <w:t xml:space="preserve"> </w:t>
      </w:r>
    </w:p>
    <w:p w14:paraId="2D9C0032" w14:textId="658A8720" w:rsidR="00FF057E" w:rsidRPr="00401DB9" w:rsidRDefault="00FF057E">
      <w:pPr>
        <w:pStyle w:val="TCBNormalni"/>
        <w:rPr>
          <w:lang w:val="en-GB"/>
        </w:rPr>
      </w:pPr>
      <w:r w:rsidRPr="00401DB9">
        <w:rPr>
          <w:lang w:val="en-GB"/>
        </w:rPr>
        <w:t>Specifi</w:t>
      </w:r>
      <w:r w:rsidR="000C082C" w:rsidRPr="00401DB9">
        <w:rPr>
          <w:lang w:val="en-GB"/>
        </w:rPr>
        <w:t xml:space="preserve">cation of pressure air from the </w:t>
      </w:r>
      <w:proofErr w:type="spellStart"/>
      <w:r w:rsidR="00F30ECD">
        <w:rPr>
          <w:lang w:val="en-GB"/>
        </w:rPr>
        <w:t>Škoda</w:t>
      </w:r>
      <w:proofErr w:type="spellEnd"/>
      <w:r w:rsidR="00F30ECD">
        <w:rPr>
          <w:lang w:val="en-GB"/>
        </w:rPr>
        <w:t xml:space="preserve"> Auto</w:t>
      </w:r>
      <w:r w:rsidRPr="00401DB9">
        <w:rPr>
          <w:lang w:val="en-GB"/>
        </w:rPr>
        <w:t>:</w:t>
      </w:r>
    </w:p>
    <w:p w14:paraId="4C4AFD54" w14:textId="4AD8AFD8" w:rsidR="000936B5" w:rsidRPr="00401DB9" w:rsidRDefault="000C082C" w:rsidP="007817E0">
      <w:pPr>
        <w:pStyle w:val="TCBNormalni"/>
        <w:ind w:left="708"/>
        <w:rPr>
          <w:lang w:val="en-GB"/>
        </w:rPr>
      </w:pPr>
      <w:r w:rsidRPr="00401DB9">
        <w:rPr>
          <w:lang w:val="en-GB"/>
        </w:rPr>
        <w:t xml:space="preserve">Nominal air pressure in the </w:t>
      </w:r>
      <w:proofErr w:type="spellStart"/>
      <w:r w:rsidR="00F30ECD">
        <w:rPr>
          <w:lang w:val="en-GB"/>
        </w:rPr>
        <w:t>Škoda</w:t>
      </w:r>
      <w:proofErr w:type="spellEnd"/>
      <w:r w:rsidR="00F30ECD">
        <w:rPr>
          <w:lang w:val="en-GB"/>
        </w:rPr>
        <w:t xml:space="preserve"> Auto</w:t>
      </w:r>
      <w:r w:rsidRPr="00401DB9">
        <w:rPr>
          <w:lang w:val="en-GB"/>
        </w:rPr>
        <w:t xml:space="preserve"> distribution at the connection </w:t>
      </w:r>
      <w:r w:rsidR="00641427" w:rsidRPr="00401DB9">
        <w:rPr>
          <w:lang w:val="en-GB"/>
        </w:rPr>
        <w:t xml:space="preserve">point </w:t>
      </w:r>
      <w:r w:rsidR="00641427" w:rsidRPr="00401DB9">
        <w:rPr>
          <w:lang w:val="en-GB"/>
        </w:rPr>
        <w:tab/>
      </w:r>
      <w:r w:rsidR="000936B5" w:rsidRPr="00401DB9">
        <w:rPr>
          <w:lang w:val="en-GB"/>
        </w:rPr>
        <w:t>0</w:t>
      </w:r>
      <w:r w:rsidRPr="00401DB9">
        <w:rPr>
          <w:lang w:val="en-GB"/>
        </w:rPr>
        <w:t>.</w:t>
      </w:r>
      <w:r w:rsidR="000936B5" w:rsidRPr="00401DB9">
        <w:rPr>
          <w:lang w:val="en-GB"/>
        </w:rPr>
        <w:t>6 MPa(g)</w:t>
      </w:r>
    </w:p>
    <w:p w14:paraId="73E54FB0" w14:textId="3D62B0B4" w:rsidR="000936B5" w:rsidRPr="00401DB9" w:rsidRDefault="000C082C" w:rsidP="007817E0">
      <w:pPr>
        <w:pStyle w:val="TCBNormalni"/>
        <w:ind w:left="708"/>
        <w:rPr>
          <w:lang w:val="en-GB"/>
        </w:rPr>
      </w:pPr>
      <w:r w:rsidRPr="00401DB9">
        <w:rPr>
          <w:lang w:val="en-GB"/>
        </w:rPr>
        <w:t>M</w:t>
      </w:r>
      <w:r w:rsidR="000936B5" w:rsidRPr="00401DB9">
        <w:rPr>
          <w:lang w:val="en-GB"/>
        </w:rPr>
        <w:t xml:space="preserve">ax. </w:t>
      </w:r>
      <w:r w:rsidRPr="00401DB9">
        <w:rPr>
          <w:lang w:val="en-GB"/>
        </w:rPr>
        <w:t xml:space="preserve">air pressure in the </w:t>
      </w:r>
      <w:r w:rsidR="000936B5" w:rsidRPr="00401DB9">
        <w:rPr>
          <w:lang w:val="en-GB"/>
        </w:rPr>
        <w:t xml:space="preserve">ŠKODA </w:t>
      </w:r>
      <w:r w:rsidRPr="00401DB9">
        <w:rPr>
          <w:lang w:val="en-GB"/>
        </w:rPr>
        <w:t>distribution at the connection point</w:t>
      </w:r>
      <w:bookmarkStart w:id="45" w:name="_Hlk117692244"/>
      <w:r w:rsidR="00A65052" w:rsidRPr="00401DB9">
        <w:rPr>
          <w:lang w:val="en-GB"/>
        </w:rPr>
        <w:tab/>
      </w:r>
      <w:r w:rsidR="00A65052" w:rsidRPr="00401DB9">
        <w:rPr>
          <w:lang w:val="en-GB"/>
        </w:rPr>
        <w:tab/>
      </w:r>
      <w:r w:rsidR="000936B5" w:rsidRPr="00401DB9">
        <w:rPr>
          <w:lang w:val="en-GB"/>
        </w:rPr>
        <w:t>0</w:t>
      </w:r>
      <w:r w:rsidRPr="00401DB9">
        <w:rPr>
          <w:lang w:val="en-GB"/>
        </w:rPr>
        <w:t>.</w:t>
      </w:r>
      <w:r w:rsidR="000936B5" w:rsidRPr="00401DB9">
        <w:rPr>
          <w:lang w:val="en-GB"/>
        </w:rPr>
        <w:t>62 MPa(g</w:t>
      </w:r>
      <w:bookmarkEnd w:id="45"/>
      <w:r w:rsidR="000936B5" w:rsidRPr="00401DB9">
        <w:rPr>
          <w:lang w:val="en-GB"/>
        </w:rPr>
        <w:t>)</w:t>
      </w:r>
    </w:p>
    <w:p w14:paraId="54C04F4F" w14:textId="45BE8C82" w:rsidR="00FF057E" w:rsidRPr="00401DB9" w:rsidRDefault="00974A72" w:rsidP="00974A72">
      <w:pPr>
        <w:pStyle w:val="TCBNormalni"/>
        <w:ind w:left="5664" w:hanging="4956"/>
        <w:rPr>
          <w:lang w:val="en-GB"/>
        </w:rPr>
      </w:pPr>
      <w:r w:rsidRPr="00401DB9">
        <w:rPr>
          <w:lang w:val="en-GB"/>
        </w:rPr>
        <w:t>Pressure dew point at the dryer inlet</w:t>
      </w:r>
      <w:r w:rsidR="000936B5" w:rsidRPr="00401DB9">
        <w:rPr>
          <w:lang w:val="en-GB"/>
        </w:rPr>
        <w:tab/>
        <w:t xml:space="preserve">+3 </w:t>
      </w:r>
      <w:r w:rsidRPr="00401DB9">
        <w:rPr>
          <w:lang w:val="en-GB"/>
        </w:rPr>
        <w:t>to</w:t>
      </w:r>
      <w:r w:rsidR="000936B5" w:rsidRPr="00401DB9">
        <w:rPr>
          <w:lang w:val="en-GB"/>
        </w:rPr>
        <w:t xml:space="preserve"> 7</w:t>
      </w:r>
      <w:r w:rsidR="00122A4F" w:rsidRPr="00401DB9">
        <w:rPr>
          <w:lang w:val="en-GB"/>
        </w:rPr>
        <w:t xml:space="preserve"> °</w:t>
      </w:r>
      <w:r w:rsidR="000936B5" w:rsidRPr="00401DB9">
        <w:rPr>
          <w:lang w:val="en-GB"/>
        </w:rPr>
        <w:t xml:space="preserve">C </w:t>
      </w:r>
      <w:r w:rsidRPr="00401DB9">
        <w:rPr>
          <w:lang w:val="en-GB"/>
        </w:rPr>
        <w:t xml:space="preserve">from the </w:t>
      </w:r>
      <w:proofErr w:type="spellStart"/>
      <w:r w:rsidRPr="00401DB9">
        <w:rPr>
          <w:lang w:val="en-GB"/>
        </w:rPr>
        <w:t>Škoda</w:t>
      </w:r>
      <w:proofErr w:type="spellEnd"/>
      <w:r w:rsidRPr="00401DB9">
        <w:rPr>
          <w:lang w:val="en-GB"/>
        </w:rPr>
        <w:t xml:space="preserve"> distribution </w:t>
      </w:r>
      <w:r w:rsidR="00FF057E" w:rsidRPr="00401DB9">
        <w:rPr>
          <w:lang w:val="en-GB"/>
        </w:rPr>
        <w:t>(ISO 8573-1:2001)</w:t>
      </w:r>
    </w:p>
    <w:p w14:paraId="70AF7F09" w14:textId="3491A662" w:rsidR="00FF057E" w:rsidRPr="00582280" w:rsidRDefault="003744D1" w:rsidP="007817E0">
      <w:pPr>
        <w:pStyle w:val="TCBNormalni"/>
        <w:ind w:left="708"/>
        <w:rPr>
          <w:lang w:val="fr-FR"/>
        </w:rPr>
      </w:pPr>
      <w:r w:rsidRPr="00582280">
        <w:rPr>
          <w:lang w:val="fr-FR"/>
        </w:rPr>
        <w:t>Max</w:t>
      </w:r>
      <w:r w:rsidR="00974A72" w:rsidRPr="00582280">
        <w:rPr>
          <w:lang w:val="fr-FR"/>
        </w:rPr>
        <w:t xml:space="preserve">imum </w:t>
      </w:r>
      <w:r w:rsidR="00641427" w:rsidRPr="00582280">
        <w:rPr>
          <w:lang w:val="fr-FR"/>
        </w:rPr>
        <w:t>pressure</w:t>
      </w:r>
      <w:r w:rsidR="00FF057E" w:rsidRPr="00582280">
        <w:rPr>
          <w:lang w:val="fr-FR"/>
        </w:rPr>
        <w:tab/>
      </w:r>
      <w:r w:rsidR="00FF057E" w:rsidRPr="00582280">
        <w:rPr>
          <w:lang w:val="fr-FR"/>
        </w:rPr>
        <w:tab/>
      </w:r>
      <w:r w:rsidR="00FF057E" w:rsidRPr="00582280">
        <w:rPr>
          <w:lang w:val="fr-FR"/>
        </w:rPr>
        <w:tab/>
      </w:r>
      <w:r w:rsidR="00FF057E" w:rsidRPr="00582280">
        <w:rPr>
          <w:lang w:val="fr-FR"/>
        </w:rPr>
        <w:tab/>
      </w:r>
      <w:r w:rsidR="00FF057E" w:rsidRPr="00582280">
        <w:rPr>
          <w:lang w:val="fr-FR"/>
        </w:rPr>
        <w:tab/>
      </w:r>
      <w:r w:rsidR="00E2707F" w:rsidRPr="00582280">
        <w:rPr>
          <w:lang w:val="fr-FR"/>
        </w:rPr>
        <w:t>0</w:t>
      </w:r>
      <w:r w:rsidR="00974A72" w:rsidRPr="00582280">
        <w:rPr>
          <w:lang w:val="fr-FR"/>
        </w:rPr>
        <w:t>.</w:t>
      </w:r>
      <w:r w:rsidR="00B17CA3" w:rsidRPr="00582280">
        <w:rPr>
          <w:lang w:val="fr-FR"/>
        </w:rPr>
        <w:t>7</w:t>
      </w:r>
      <w:r w:rsidR="00E2707F" w:rsidRPr="00582280">
        <w:rPr>
          <w:lang w:val="fr-FR"/>
        </w:rPr>
        <w:t xml:space="preserve"> MPa</w:t>
      </w:r>
      <w:r w:rsidR="00FF057E" w:rsidRPr="00582280">
        <w:rPr>
          <w:lang w:val="fr-FR"/>
        </w:rPr>
        <w:t xml:space="preserve"> (g)</w:t>
      </w:r>
    </w:p>
    <w:p w14:paraId="5B40D8D0" w14:textId="3C046AF8" w:rsidR="00E2707F" w:rsidRPr="00582280" w:rsidRDefault="04A8DD7B" w:rsidP="007817E0">
      <w:pPr>
        <w:pStyle w:val="TCBNormalni"/>
        <w:ind w:left="708"/>
        <w:rPr>
          <w:lang w:val="fr-FR"/>
        </w:rPr>
      </w:pPr>
      <w:r w:rsidRPr="00582280">
        <w:rPr>
          <w:lang w:val="fr-FR"/>
        </w:rPr>
        <w:lastRenderedPageBreak/>
        <w:t>Nomin</w:t>
      </w:r>
      <w:r w:rsidR="00974A72" w:rsidRPr="00582280">
        <w:rPr>
          <w:lang w:val="fr-FR"/>
        </w:rPr>
        <w:t>al pressure</w:t>
      </w:r>
      <w:r w:rsidR="481FE5B3" w:rsidRPr="00582280">
        <w:rPr>
          <w:lang w:val="fr-FR"/>
        </w:rPr>
        <w:t xml:space="preserve"> </w:t>
      </w:r>
      <w:r w:rsidR="00B17CA3" w:rsidRPr="00582280">
        <w:rPr>
          <w:lang w:val="fr-FR"/>
        </w:rPr>
        <w:tab/>
      </w:r>
      <w:r w:rsidR="00B17CA3" w:rsidRPr="00582280">
        <w:rPr>
          <w:lang w:val="fr-FR"/>
        </w:rPr>
        <w:tab/>
      </w:r>
      <w:r w:rsidR="00B17CA3" w:rsidRPr="00582280">
        <w:rPr>
          <w:lang w:val="fr-FR"/>
        </w:rPr>
        <w:tab/>
      </w:r>
      <w:r w:rsidR="00B17CA3" w:rsidRPr="00582280">
        <w:rPr>
          <w:lang w:val="fr-FR"/>
        </w:rPr>
        <w:tab/>
      </w:r>
      <w:r w:rsidR="00B17CA3" w:rsidRPr="00582280">
        <w:rPr>
          <w:lang w:val="fr-FR"/>
        </w:rPr>
        <w:tab/>
      </w:r>
      <w:r w:rsidR="481FE5B3" w:rsidRPr="00582280">
        <w:rPr>
          <w:lang w:val="fr-FR"/>
        </w:rPr>
        <w:t>0</w:t>
      </w:r>
      <w:r w:rsidR="00974A72" w:rsidRPr="00582280">
        <w:rPr>
          <w:lang w:val="fr-FR"/>
        </w:rPr>
        <w:t>.</w:t>
      </w:r>
      <w:r w:rsidR="481FE5B3" w:rsidRPr="00582280">
        <w:rPr>
          <w:lang w:val="fr-FR"/>
        </w:rPr>
        <w:t>6 MPa</w:t>
      </w:r>
      <w:r w:rsidR="1B3F6560" w:rsidRPr="00582280">
        <w:rPr>
          <w:lang w:val="fr-FR"/>
        </w:rPr>
        <w:t xml:space="preserve"> </w:t>
      </w:r>
      <w:r w:rsidR="481FE5B3" w:rsidRPr="00582280">
        <w:rPr>
          <w:lang w:val="fr-FR"/>
        </w:rPr>
        <w:t>(g)</w:t>
      </w:r>
      <w:r w:rsidR="00B17CA3" w:rsidRPr="00582280">
        <w:rPr>
          <w:lang w:val="fr-FR"/>
        </w:rPr>
        <w:tab/>
      </w:r>
      <w:r w:rsidR="00B17CA3" w:rsidRPr="00582280">
        <w:rPr>
          <w:lang w:val="fr-FR"/>
        </w:rPr>
        <w:tab/>
      </w:r>
    </w:p>
    <w:p w14:paraId="3D85A707" w14:textId="20C0DAFE" w:rsidR="002C33A3" w:rsidRPr="00582280" w:rsidRDefault="557ED444" w:rsidP="007817E0">
      <w:pPr>
        <w:pStyle w:val="TCBNormalni"/>
        <w:ind w:left="708"/>
        <w:rPr>
          <w:lang w:val="fr-FR"/>
        </w:rPr>
      </w:pPr>
      <w:r w:rsidRPr="00582280">
        <w:rPr>
          <w:lang w:val="fr-FR"/>
        </w:rPr>
        <w:t>Min</w:t>
      </w:r>
      <w:r w:rsidR="04373FA8" w:rsidRPr="00582280">
        <w:rPr>
          <w:lang w:val="fr-FR"/>
        </w:rPr>
        <w:t>i</w:t>
      </w:r>
      <w:r w:rsidRPr="00582280">
        <w:rPr>
          <w:lang w:val="fr-FR"/>
        </w:rPr>
        <w:t>m</w:t>
      </w:r>
      <w:r w:rsidR="00974A72" w:rsidRPr="00582280">
        <w:rPr>
          <w:lang w:val="fr-FR"/>
        </w:rPr>
        <w:t>al pressure</w:t>
      </w:r>
      <w:r w:rsidR="005B56F1" w:rsidRPr="00582280">
        <w:rPr>
          <w:lang w:val="fr-FR"/>
        </w:rPr>
        <w:tab/>
      </w:r>
      <w:r w:rsidR="005B56F1" w:rsidRPr="00582280">
        <w:rPr>
          <w:lang w:val="fr-FR"/>
        </w:rPr>
        <w:tab/>
      </w:r>
      <w:r w:rsidR="005B56F1" w:rsidRPr="00582280">
        <w:rPr>
          <w:lang w:val="fr-FR"/>
        </w:rPr>
        <w:tab/>
      </w:r>
      <w:r w:rsidR="005B56F1" w:rsidRPr="00582280">
        <w:rPr>
          <w:lang w:val="fr-FR"/>
        </w:rPr>
        <w:tab/>
      </w:r>
      <w:r w:rsidR="005B56F1" w:rsidRPr="00582280">
        <w:rPr>
          <w:lang w:val="fr-FR"/>
        </w:rPr>
        <w:tab/>
      </w:r>
      <w:r w:rsidR="04373FA8" w:rsidRPr="00582280">
        <w:rPr>
          <w:lang w:val="fr-FR"/>
        </w:rPr>
        <w:t>0</w:t>
      </w:r>
      <w:r w:rsidR="00974A72" w:rsidRPr="00582280">
        <w:rPr>
          <w:lang w:val="fr-FR"/>
        </w:rPr>
        <w:t>.</w:t>
      </w:r>
      <w:r w:rsidR="04373FA8" w:rsidRPr="00582280">
        <w:rPr>
          <w:lang w:val="fr-FR"/>
        </w:rPr>
        <w:t>5 MPa</w:t>
      </w:r>
      <w:r w:rsidR="0E374AAC" w:rsidRPr="00582280">
        <w:rPr>
          <w:lang w:val="fr-FR"/>
        </w:rPr>
        <w:t xml:space="preserve"> </w:t>
      </w:r>
      <w:r w:rsidR="04373FA8" w:rsidRPr="00582280">
        <w:rPr>
          <w:lang w:val="fr-FR"/>
        </w:rPr>
        <w:t xml:space="preserve">(g) </w:t>
      </w:r>
    </w:p>
    <w:p w14:paraId="17A96758" w14:textId="32CA0BE9" w:rsidR="00FF057E" w:rsidRPr="00401DB9" w:rsidRDefault="00974A72" w:rsidP="007817E0">
      <w:pPr>
        <w:pStyle w:val="TCBNormalni"/>
        <w:ind w:left="708"/>
        <w:rPr>
          <w:lang w:val="en-GB"/>
        </w:rPr>
      </w:pPr>
      <w:r w:rsidRPr="00401DB9">
        <w:rPr>
          <w:lang w:val="en-GB"/>
        </w:rPr>
        <w:t>Pressure dew point</w:t>
      </w:r>
      <w:r w:rsidR="00CE4112" w:rsidRPr="00401DB9">
        <w:rPr>
          <w:lang w:val="en-GB"/>
        </w:rPr>
        <w:tab/>
      </w:r>
      <w:r w:rsidR="00CE4112" w:rsidRPr="00401DB9">
        <w:rPr>
          <w:lang w:val="en-GB"/>
        </w:rPr>
        <w:tab/>
      </w:r>
      <w:r w:rsidR="00CE4112" w:rsidRPr="00401DB9">
        <w:rPr>
          <w:lang w:val="en-GB"/>
        </w:rPr>
        <w:tab/>
      </w:r>
      <w:r w:rsidR="00CE4112" w:rsidRPr="00401DB9">
        <w:rPr>
          <w:lang w:val="en-GB"/>
        </w:rPr>
        <w:tab/>
      </w:r>
      <w:r w:rsidR="00CE4112" w:rsidRPr="00401DB9">
        <w:rPr>
          <w:lang w:val="en-GB"/>
        </w:rPr>
        <w:tab/>
      </w:r>
      <w:r w:rsidR="7C676C46" w:rsidRPr="00401DB9">
        <w:rPr>
          <w:lang w:val="en-GB"/>
        </w:rPr>
        <w:t>+</w:t>
      </w:r>
      <w:r w:rsidR="405FE154" w:rsidRPr="00401DB9">
        <w:rPr>
          <w:lang w:val="en-GB"/>
        </w:rPr>
        <w:t xml:space="preserve">2 </w:t>
      </w:r>
      <w:r w:rsidRPr="00401DB9">
        <w:rPr>
          <w:lang w:val="en-GB"/>
        </w:rPr>
        <w:t>to</w:t>
      </w:r>
      <w:r w:rsidR="405FE154" w:rsidRPr="00401DB9">
        <w:rPr>
          <w:lang w:val="en-GB"/>
        </w:rPr>
        <w:t xml:space="preserve"> +7</w:t>
      </w:r>
      <w:r w:rsidR="7C676C46" w:rsidRPr="00401DB9">
        <w:rPr>
          <w:lang w:val="en-GB"/>
        </w:rPr>
        <w:t xml:space="preserve"> </w:t>
      </w:r>
      <w:r w:rsidR="4BC7A500" w:rsidRPr="00401DB9">
        <w:rPr>
          <w:lang w:val="en-GB"/>
        </w:rPr>
        <w:t>°C</w:t>
      </w:r>
    </w:p>
    <w:p w14:paraId="58EE642C" w14:textId="52A8D8CA" w:rsidR="00FF057E" w:rsidRPr="00401DB9" w:rsidRDefault="00FF057E" w:rsidP="007817E0">
      <w:pPr>
        <w:pStyle w:val="TCBNormalni"/>
        <w:ind w:left="708"/>
        <w:rPr>
          <w:lang w:val="en-GB"/>
        </w:rPr>
      </w:pPr>
      <w:r w:rsidRPr="00401DB9">
        <w:rPr>
          <w:lang w:val="en-GB"/>
        </w:rPr>
        <w:t>Te</w:t>
      </w:r>
      <w:r w:rsidR="00974A72" w:rsidRPr="00401DB9">
        <w:rPr>
          <w:lang w:val="en-GB"/>
        </w:rPr>
        <w:t>mperature</w:t>
      </w:r>
      <w:r w:rsidRPr="00401DB9">
        <w:rPr>
          <w:lang w:val="en-GB"/>
        </w:rPr>
        <w:tab/>
      </w:r>
      <w:r w:rsidR="00DD6FA9" w:rsidRPr="00401DB9">
        <w:rPr>
          <w:lang w:val="en-GB"/>
        </w:rPr>
        <w:tab/>
      </w:r>
      <w:r w:rsidR="00DD6FA9" w:rsidRPr="00401DB9">
        <w:rPr>
          <w:lang w:val="en-GB"/>
        </w:rPr>
        <w:tab/>
      </w:r>
      <w:r w:rsidR="00DD6FA9" w:rsidRPr="00401DB9">
        <w:rPr>
          <w:lang w:val="en-GB"/>
        </w:rPr>
        <w:tab/>
      </w:r>
      <w:r w:rsidR="00DD6FA9" w:rsidRPr="00401DB9">
        <w:rPr>
          <w:lang w:val="en-GB"/>
        </w:rPr>
        <w:tab/>
      </w:r>
      <w:r w:rsidR="00DD6FA9" w:rsidRPr="00401DB9">
        <w:rPr>
          <w:lang w:val="en-GB"/>
        </w:rPr>
        <w:tab/>
      </w:r>
      <w:r w:rsidR="007E327E" w:rsidRPr="00401DB9">
        <w:rPr>
          <w:lang w:val="en-GB"/>
        </w:rPr>
        <w:t>10–40</w:t>
      </w:r>
      <w:r w:rsidRPr="00401DB9">
        <w:rPr>
          <w:lang w:val="en-GB"/>
        </w:rPr>
        <w:t xml:space="preserve"> °C</w:t>
      </w:r>
    </w:p>
    <w:p w14:paraId="5CB0A99B" w14:textId="10755718" w:rsidR="00A26A39" w:rsidRPr="00401DB9" w:rsidRDefault="00974A72" w:rsidP="007817E0">
      <w:pPr>
        <w:pStyle w:val="TCBNormalni"/>
        <w:ind w:left="708"/>
        <w:rPr>
          <w:lang w:val="en-GB"/>
        </w:rPr>
      </w:pPr>
      <w:r w:rsidRPr="00401DB9">
        <w:rPr>
          <w:lang w:val="en-GB"/>
        </w:rPr>
        <w:t>Solid particles</w:t>
      </w:r>
      <w:r w:rsidR="00A26A39" w:rsidRPr="00401DB9">
        <w:rPr>
          <w:lang w:val="en-GB"/>
        </w:rPr>
        <w:t xml:space="preserve"> </w:t>
      </w:r>
      <w:r w:rsidR="003020CB" w:rsidRPr="00401DB9">
        <w:rPr>
          <w:lang w:val="en-GB"/>
        </w:rPr>
        <w:tab/>
      </w:r>
      <w:r w:rsidR="003020CB" w:rsidRPr="00401DB9">
        <w:rPr>
          <w:lang w:val="en-GB"/>
        </w:rPr>
        <w:tab/>
      </w:r>
      <w:r w:rsidR="003020CB" w:rsidRPr="00401DB9">
        <w:rPr>
          <w:lang w:val="en-GB"/>
        </w:rPr>
        <w:tab/>
      </w:r>
      <w:r w:rsidR="003020CB" w:rsidRPr="00401DB9">
        <w:rPr>
          <w:lang w:val="en-GB"/>
        </w:rPr>
        <w:tab/>
      </w:r>
      <w:r w:rsidR="003020CB" w:rsidRPr="00401DB9">
        <w:rPr>
          <w:lang w:val="en-GB"/>
        </w:rPr>
        <w:tab/>
      </w:r>
      <w:r w:rsidR="003020CB" w:rsidRPr="00401DB9">
        <w:rPr>
          <w:lang w:val="en-GB"/>
        </w:rPr>
        <w:tab/>
      </w:r>
      <w:r w:rsidRPr="00401DB9">
        <w:rPr>
          <w:lang w:val="en-GB"/>
        </w:rPr>
        <w:t>class</w:t>
      </w:r>
      <w:r w:rsidR="00A26A39" w:rsidRPr="00401DB9">
        <w:rPr>
          <w:lang w:val="en-GB"/>
        </w:rPr>
        <w:t xml:space="preserve"> 4 </w:t>
      </w:r>
    </w:p>
    <w:p w14:paraId="56A8DB95" w14:textId="2D794E95" w:rsidR="001348D2" w:rsidRPr="00401DB9" w:rsidRDefault="00974A72" w:rsidP="007817E0">
      <w:pPr>
        <w:pStyle w:val="TCBNormalni"/>
        <w:ind w:left="708"/>
        <w:rPr>
          <w:lang w:val="en-GB" w:eastAsia="cs-CZ"/>
        </w:rPr>
      </w:pPr>
      <w:r w:rsidRPr="00401DB9">
        <w:rPr>
          <w:lang w:val="en-GB"/>
        </w:rPr>
        <w:t>Residual oil content</w:t>
      </w:r>
      <w:r w:rsidR="003020CB" w:rsidRPr="00401DB9">
        <w:rPr>
          <w:lang w:val="en-GB"/>
        </w:rPr>
        <w:tab/>
      </w:r>
      <w:r w:rsidR="003020CB" w:rsidRPr="00401DB9">
        <w:rPr>
          <w:lang w:val="en-GB"/>
        </w:rPr>
        <w:tab/>
      </w:r>
      <w:r w:rsidR="003020CB" w:rsidRPr="00401DB9">
        <w:rPr>
          <w:lang w:val="en-GB"/>
        </w:rPr>
        <w:tab/>
      </w:r>
      <w:r w:rsidR="003020CB" w:rsidRPr="00401DB9">
        <w:rPr>
          <w:lang w:val="en-GB"/>
        </w:rPr>
        <w:tab/>
      </w:r>
      <w:r w:rsidR="003020CB" w:rsidRPr="00401DB9">
        <w:rPr>
          <w:lang w:val="en-GB"/>
        </w:rPr>
        <w:tab/>
      </w:r>
      <w:r w:rsidR="00AE4648" w:rsidRPr="00401DB9">
        <w:rPr>
          <w:lang w:val="en-GB"/>
        </w:rPr>
        <w:t>class</w:t>
      </w:r>
      <w:r w:rsidR="00A26A39" w:rsidRPr="00401DB9">
        <w:rPr>
          <w:lang w:val="en-GB"/>
        </w:rPr>
        <w:t xml:space="preserve"> 2</w:t>
      </w:r>
    </w:p>
    <w:p w14:paraId="01BEC1B2" w14:textId="2F90D4F2" w:rsidR="008B2377" w:rsidRPr="00401DB9" w:rsidRDefault="00AE4648" w:rsidP="00AE4648">
      <w:pPr>
        <w:pStyle w:val="TCBNadpis1"/>
        <w:rPr>
          <w:caps/>
          <w:lang w:val="en-GB"/>
        </w:rPr>
      </w:pPr>
      <w:bookmarkStart w:id="46" w:name="_Toc148857488"/>
      <w:bookmarkStart w:id="47" w:name="_Toc157428778"/>
      <w:r w:rsidRPr="00401DB9">
        <w:rPr>
          <w:lang w:val="en-GB"/>
        </w:rPr>
        <w:t>CONDITIONS OF GUARANTEE MEASUREMENT</w:t>
      </w:r>
      <w:bookmarkEnd w:id="47"/>
      <w:r w:rsidR="2EEC3BEC" w:rsidRPr="00401DB9">
        <w:rPr>
          <w:lang w:val="en-GB"/>
        </w:rPr>
        <w:t xml:space="preserve"> </w:t>
      </w:r>
      <w:bookmarkEnd w:id="46"/>
    </w:p>
    <w:p w14:paraId="71A68411" w14:textId="2EF45F18" w:rsidR="007B66D8" w:rsidRPr="00401DB9" w:rsidRDefault="0001242A" w:rsidP="00401DB9">
      <w:pPr>
        <w:pStyle w:val="TCBNadpis2"/>
        <w:rPr>
          <w:bCs/>
        </w:rPr>
      </w:pPr>
      <w:bookmarkStart w:id="48" w:name="_Toc167599936"/>
      <w:bookmarkStart w:id="49" w:name="_Toc157428779"/>
      <w:r w:rsidRPr="00401DB9">
        <w:t>General conditions</w:t>
      </w:r>
      <w:bookmarkEnd w:id="49"/>
      <w:r w:rsidR="4407533B" w:rsidRPr="00401DB9">
        <w:t xml:space="preserve"> </w:t>
      </w:r>
      <w:bookmarkEnd w:id="48"/>
    </w:p>
    <w:p w14:paraId="21E0344A" w14:textId="3315B42C" w:rsidR="0001242A" w:rsidRPr="00401DB9" w:rsidRDefault="0001242A" w:rsidP="0001242A">
      <w:pPr>
        <w:pStyle w:val="TCBNadpis3"/>
        <w:rPr>
          <w:lang w:val="en-GB"/>
        </w:rPr>
      </w:pPr>
      <w:bookmarkStart w:id="50" w:name="_Toc643818914"/>
      <w:bookmarkStart w:id="51" w:name="_Toc157428780"/>
      <w:r w:rsidRPr="00401DB9">
        <w:rPr>
          <w:lang w:val="en-GB"/>
        </w:rPr>
        <w:t>THE TESTING COMPANY</w:t>
      </w:r>
      <w:bookmarkEnd w:id="51"/>
      <w:r w:rsidRPr="00401DB9">
        <w:rPr>
          <w:lang w:val="en-GB"/>
        </w:rPr>
        <w:t xml:space="preserve"> </w:t>
      </w:r>
    </w:p>
    <w:bookmarkEnd w:id="50"/>
    <w:p w14:paraId="11CE9F47" w14:textId="6DD933C4" w:rsidR="00ED67D3" w:rsidRPr="00401DB9" w:rsidRDefault="00CE1357" w:rsidP="00ED67D3">
      <w:pPr>
        <w:pStyle w:val="TCBNormalni"/>
        <w:rPr>
          <w:lang w:val="en-GB"/>
        </w:rPr>
      </w:pPr>
      <w:r w:rsidRPr="00401DB9">
        <w:rPr>
          <w:lang w:val="en-GB"/>
        </w:rPr>
        <w:t>For t</w:t>
      </w:r>
      <w:r w:rsidR="0001242A" w:rsidRPr="00401DB9">
        <w:rPr>
          <w:lang w:val="en-GB"/>
        </w:rPr>
        <w:t xml:space="preserve">he method of performing all </w:t>
      </w:r>
      <w:r w:rsidR="00650F6F">
        <w:rPr>
          <w:lang w:val="en-GB"/>
        </w:rPr>
        <w:t>GUARANTEE</w:t>
      </w:r>
      <w:r w:rsidR="0001242A" w:rsidRPr="00401DB9">
        <w:rPr>
          <w:lang w:val="en-GB"/>
        </w:rPr>
        <w:t xml:space="preserve"> TESTS </w:t>
      </w:r>
      <w:r w:rsidRPr="00401DB9">
        <w:rPr>
          <w:lang w:val="en-GB"/>
        </w:rPr>
        <w:t>of</w:t>
      </w:r>
      <w:r w:rsidR="0001242A" w:rsidRPr="00401DB9">
        <w:rPr>
          <w:lang w:val="en-GB"/>
        </w:rPr>
        <w:t xml:space="preserve"> </w:t>
      </w:r>
      <w:r w:rsidRPr="00401DB9">
        <w:rPr>
          <w:lang w:val="en-GB"/>
        </w:rPr>
        <w:t xml:space="preserve">the </w:t>
      </w:r>
      <w:r w:rsidR="00337DB3">
        <w:rPr>
          <w:lang w:val="en-GB"/>
        </w:rPr>
        <w:t>LOT OB 2</w:t>
      </w:r>
      <w:r w:rsidR="0001242A" w:rsidRPr="00401DB9">
        <w:rPr>
          <w:lang w:val="en-GB"/>
        </w:rPr>
        <w:t xml:space="preserve"> see </w:t>
      </w:r>
      <w:r w:rsidRPr="00401DB9">
        <w:rPr>
          <w:lang w:val="en-GB"/>
        </w:rPr>
        <w:t xml:space="preserve">the </w:t>
      </w:r>
      <w:r w:rsidRPr="00401DB9">
        <w:rPr>
          <w:i/>
          <w:iCs/>
          <w:lang w:val="en-GB"/>
        </w:rPr>
        <w:t>T</w:t>
      </w:r>
      <w:r w:rsidR="0001242A" w:rsidRPr="00401DB9">
        <w:rPr>
          <w:i/>
          <w:iCs/>
          <w:lang w:val="en-GB"/>
        </w:rPr>
        <w:t>able ‎3.6 1 I</w:t>
      </w:r>
      <w:r w:rsidR="0001242A" w:rsidRPr="00401DB9">
        <w:rPr>
          <w:lang w:val="en-GB"/>
        </w:rPr>
        <w:t xml:space="preserve"> </w:t>
      </w:r>
      <w:r w:rsidR="00641427" w:rsidRPr="00401DB9">
        <w:rPr>
          <w:lang w:val="en-GB"/>
        </w:rPr>
        <w:t>and conditions</w:t>
      </w:r>
      <w:r w:rsidR="0001242A" w:rsidRPr="00401DB9">
        <w:rPr>
          <w:lang w:val="en-GB"/>
        </w:rPr>
        <w:t xml:space="preserve"> and requirements will be specified in the relevant </w:t>
      </w:r>
      <w:r w:rsidRPr="00401DB9">
        <w:rPr>
          <w:lang w:val="en-GB"/>
        </w:rPr>
        <w:t>GUARANTEE</w:t>
      </w:r>
      <w:r w:rsidR="0001242A" w:rsidRPr="00401DB9">
        <w:rPr>
          <w:lang w:val="en-GB"/>
        </w:rPr>
        <w:t xml:space="preserve"> MEASUREMENT PROJECT approved by the C</w:t>
      </w:r>
      <w:r w:rsidRPr="00401DB9">
        <w:rPr>
          <w:lang w:val="en-GB"/>
        </w:rPr>
        <w:t>LIENT</w:t>
      </w:r>
      <w:r w:rsidR="0001242A" w:rsidRPr="00401DB9">
        <w:rPr>
          <w:lang w:val="en-GB"/>
        </w:rPr>
        <w:t xml:space="preserve">. </w:t>
      </w:r>
      <w:r w:rsidRPr="00401DB9">
        <w:rPr>
          <w:lang w:val="en-GB"/>
        </w:rPr>
        <w:t xml:space="preserve">The </w:t>
      </w:r>
      <w:r w:rsidR="0001242A" w:rsidRPr="00401DB9">
        <w:rPr>
          <w:lang w:val="en-GB"/>
        </w:rPr>
        <w:t>GUARANTEE MEASUREMENT will be performed by a mutually agreed TESTING COMPANY</w:t>
      </w:r>
      <w:r w:rsidRPr="00401DB9">
        <w:rPr>
          <w:lang w:val="en-GB"/>
        </w:rPr>
        <w:t xml:space="preserve">. </w:t>
      </w:r>
    </w:p>
    <w:p w14:paraId="69505A59" w14:textId="608712EF" w:rsidR="007B66D8" w:rsidRPr="00401DB9" w:rsidRDefault="00CE1357" w:rsidP="007B66D8">
      <w:pPr>
        <w:pStyle w:val="TCBNadpis3"/>
        <w:rPr>
          <w:lang w:val="en-GB"/>
        </w:rPr>
      </w:pPr>
      <w:bookmarkStart w:id="52" w:name="_Toc923456668"/>
      <w:bookmarkStart w:id="53" w:name="_Toc157428781"/>
      <w:r w:rsidRPr="00401DB9">
        <w:rPr>
          <w:lang w:val="en-GB"/>
        </w:rPr>
        <w:t xml:space="preserve">THE </w:t>
      </w:r>
      <w:r w:rsidR="4407533B" w:rsidRPr="00401DB9">
        <w:rPr>
          <w:lang w:val="en-GB"/>
        </w:rPr>
        <w:t>PROJE</w:t>
      </w:r>
      <w:r w:rsidRPr="00401DB9">
        <w:rPr>
          <w:lang w:val="en-GB"/>
        </w:rPr>
        <w:t>C</w:t>
      </w:r>
      <w:r w:rsidR="4407533B" w:rsidRPr="00401DB9">
        <w:rPr>
          <w:lang w:val="en-GB"/>
        </w:rPr>
        <w:t xml:space="preserve">T </w:t>
      </w:r>
      <w:r w:rsidRPr="00401DB9">
        <w:rPr>
          <w:lang w:val="en-GB"/>
        </w:rPr>
        <w:t xml:space="preserve">OF </w:t>
      </w:r>
      <w:r w:rsidR="4407533B" w:rsidRPr="00401DB9">
        <w:rPr>
          <w:lang w:val="en-GB"/>
        </w:rPr>
        <w:t>G</w:t>
      </w:r>
      <w:r w:rsidRPr="00401DB9">
        <w:rPr>
          <w:lang w:val="en-GB"/>
        </w:rPr>
        <w:t>U</w:t>
      </w:r>
      <w:r w:rsidR="4407533B" w:rsidRPr="00401DB9">
        <w:rPr>
          <w:lang w:val="en-GB"/>
        </w:rPr>
        <w:t>ARAN</w:t>
      </w:r>
      <w:r w:rsidRPr="00401DB9">
        <w:rPr>
          <w:lang w:val="en-GB"/>
        </w:rPr>
        <w:t>TEE MEASUREMENT</w:t>
      </w:r>
      <w:bookmarkEnd w:id="53"/>
      <w:r w:rsidR="4407533B" w:rsidRPr="00401DB9">
        <w:rPr>
          <w:lang w:val="en-GB"/>
        </w:rPr>
        <w:t xml:space="preserve"> </w:t>
      </w:r>
      <w:bookmarkEnd w:id="52"/>
    </w:p>
    <w:p w14:paraId="3EC11699" w14:textId="6FBFA8E3" w:rsidR="00ED67D3" w:rsidRPr="00401DB9" w:rsidRDefault="00E334B4" w:rsidP="00ED67D3">
      <w:pPr>
        <w:pStyle w:val="TCBNormalni"/>
        <w:rPr>
          <w:lang w:val="en-GB"/>
        </w:rPr>
      </w:pPr>
      <w:r w:rsidRPr="00401DB9">
        <w:rPr>
          <w:lang w:val="en-GB"/>
        </w:rPr>
        <w:t>Before starting the GUARANTEE MEASUREMENT, the C</w:t>
      </w:r>
      <w:r w:rsidR="001409CF" w:rsidRPr="00401DB9">
        <w:rPr>
          <w:lang w:val="en-GB"/>
        </w:rPr>
        <w:t>LIENT</w:t>
      </w:r>
      <w:r w:rsidRPr="00401DB9">
        <w:rPr>
          <w:lang w:val="en-GB"/>
        </w:rPr>
        <w:t xml:space="preserve"> </w:t>
      </w:r>
      <w:r w:rsidR="001409CF" w:rsidRPr="00401DB9">
        <w:rPr>
          <w:lang w:val="en-GB"/>
        </w:rPr>
        <w:t>shall</w:t>
      </w:r>
      <w:r w:rsidRPr="00401DB9">
        <w:rPr>
          <w:lang w:val="en-GB"/>
        </w:rPr>
        <w:t xml:space="preserve"> approve the GUARANTEE MEASUREMENT PROJECT, according to which these tests will be </w:t>
      </w:r>
      <w:r w:rsidR="001409CF" w:rsidRPr="00401DB9">
        <w:rPr>
          <w:lang w:val="en-GB"/>
        </w:rPr>
        <w:t>directed</w:t>
      </w:r>
      <w:r w:rsidRPr="00401DB9">
        <w:rPr>
          <w:lang w:val="en-GB"/>
        </w:rPr>
        <w:t xml:space="preserve">, </w:t>
      </w:r>
      <w:r w:rsidR="001409CF" w:rsidRPr="00401DB9">
        <w:rPr>
          <w:lang w:val="en-GB"/>
        </w:rPr>
        <w:t xml:space="preserve">they will </w:t>
      </w:r>
      <w:r w:rsidRPr="00401DB9">
        <w:rPr>
          <w:lang w:val="en-GB"/>
        </w:rPr>
        <w:t xml:space="preserve">determine the expected date and program of these GUARANTEE MEASUREMENTS, their arrangement and </w:t>
      </w:r>
      <w:r w:rsidR="001409CF" w:rsidRPr="00401DB9">
        <w:rPr>
          <w:lang w:val="en-GB"/>
        </w:rPr>
        <w:t xml:space="preserve">a </w:t>
      </w:r>
      <w:r w:rsidRPr="00401DB9">
        <w:rPr>
          <w:lang w:val="en-GB"/>
        </w:rPr>
        <w:t xml:space="preserve">form, requirements for the </w:t>
      </w:r>
      <w:r w:rsidR="001409CF" w:rsidRPr="00401DB9">
        <w:rPr>
          <w:lang w:val="en-GB"/>
        </w:rPr>
        <w:t>daybook of tests</w:t>
      </w:r>
      <w:r w:rsidRPr="00401DB9">
        <w:rPr>
          <w:lang w:val="en-GB"/>
        </w:rPr>
        <w:t xml:space="preserve">, etc.  </w:t>
      </w:r>
      <w:r w:rsidR="00ED67D3" w:rsidRPr="00401DB9">
        <w:rPr>
          <w:lang w:val="en-GB"/>
        </w:rPr>
        <w:t xml:space="preserve"> </w:t>
      </w:r>
    </w:p>
    <w:p w14:paraId="108CC114" w14:textId="0AAC5B2C" w:rsidR="00ED67D3" w:rsidRPr="00401DB9" w:rsidRDefault="001409CF" w:rsidP="00ED67D3">
      <w:pPr>
        <w:pStyle w:val="TCBNormalni"/>
        <w:rPr>
          <w:lang w:val="en-GB"/>
        </w:rPr>
      </w:pPr>
      <w:r w:rsidRPr="00401DB9">
        <w:rPr>
          <w:lang w:val="en-GB"/>
        </w:rPr>
        <w:t xml:space="preserve">Without prior approval of the GUARANTEE MEASUREMENTS PROJECT by the CLIENT, the </w:t>
      </w:r>
      <w:r w:rsidR="00650F6F">
        <w:rPr>
          <w:lang w:val="en-GB"/>
        </w:rPr>
        <w:t>GUARANTEE</w:t>
      </w:r>
      <w:r w:rsidRPr="00401DB9">
        <w:rPr>
          <w:lang w:val="en-GB"/>
        </w:rPr>
        <w:t xml:space="preserve"> MEASUREMENTS will not be carried out.</w:t>
      </w:r>
    </w:p>
    <w:p w14:paraId="562CCA6F" w14:textId="7D066533" w:rsidR="007B66D8" w:rsidRPr="00401DB9" w:rsidRDefault="00303608" w:rsidP="007B66D8">
      <w:pPr>
        <w:pStyle w:val="TCBNadpis3"/>
        <w:rPr>
          <w:lang w:val="en-GB"/>
        </w:rPr>
      </w:pPr>
      <w:bookmarkStart w:id="54" w:name="_Toc1706414474"/>
      <w:bookmarkStart w:id="55" w:name="_Toc157428782"/>
      <w:r w:rsidRPr="00401DB9">
        <w:rPr>
          <w:lang w:val="en-GB"/>
        </w:rPr>
        <w:t>The CLIENT cooperation</w:t>
      </w:r>
      <w:bookmarkEnd w:id="55"/>
      <w:r w:rsidR="4407533B" w:rsidRPr="00401DB9">
        <w:rPr>
          <w:lang w:val="en-GB"/>
        </w:rPr>
        <w:t xml:space="preserve"> </w:t>
      </w:r>
      <w:bookmarkEnd w:id="54"/>
    </w:p>
    <w:p w14:paraId="3B24D7BE" w14:textId="3BF72212" w:rsidR="007B66D8" w:rsidRPr="00401DB9" w:rsidRDefault="00303608" w:rsidP="00ED67D3">
      <w:pPr>
        <w:pStyle w:val="TCBNormalni"/>
        <w:rPr>
          <w:lang w:val="en-GB"/>
        </w:rPr>
      </w:pPr>
      <w:r w:rsidRPr="00401DB9">
        <w:rPr>
          <w:lang w:val="en-GB"/>
        </w:rPr>
        <w:t xml:space="preserve">The CLIENT and the OB2 CONTRACTOR will provide the necessary cooperation for the performance of the GUARANTEE MEASUREMENTS. </w:t>
      </w:r>
      <w:r w:rsidR="007B66D8" w:rsidRPr="00401DB9">
        <w:rPr>
          <w:lang w:val="en-GB"/>
        </w:rPr>
        <w:t xml:space="preserve"> </w:t>
      </w:r>
    </w:p>
    <w:p w14:paraId="26ED89FE" w14:textId="5C00C52C" w:rsidR="007B66D8" w:rsidRPr="00401DB9" w:rsidRDefault="00DA49B7" w:rsidP="007B66D8">
      <w:pPr>
        <w:pStyle w:val="TCBNadpis3"/>
        <w:rPr>
          <w:lang w:val="en-GB"/>
        </w:rPr>
      </w:pPr>
      <w:bookmarkStart w:id="56" w:name="_Toc710652039"/>
      <w:bookmarkStart w:id="57" w:name="_Toc157428783"/>
      <w:r w:rsidRPr="00401DB9">
        <w:rPr>
          <w:lang w:val="en-GB"/>
        </w:rPr>
        <w:t>Further conditions</w:t>
      </w:r>
      <w:bookmarkEnd w:id="57"/>
      <w:r w:rsidR="4407533B" w:rsidRPr="00401DB9">
        <w:rPr>
          <w:lang w:val="en-GB"/>
        </w:rPr>
        <w:t xml:space="preserve"> </w:t>
      </w:r>
      <w:bookmarkEnd w:id="56"/>
    </w:p>
    <w:p w14:paraId="02D7D969" w14:textId="559688C0" w:rsidR="00ED67D3" w:rsidRPr="00401DB9" w:rsidRDefault="00DA49B7" w:rsidP="00EB7F27">
      <w:pPr>
        <w:pStyle w:val="TCBNormalni"/>
        <w:numPr>
          <w:ilvl w:val="0"/>
          <w:numId w:val="6"/>
        </w:numPr>
        <w:rPr>
          <w:lang w:val="en-GB"/>
        </w:rPr>
      </w:pPr>
      <w:r w:rsidRPr="00401DB9">
        <w:rPr>
          <w:lang w:val="en-GB"/>
        </w:rPr>
        <w:t xml:space="preserve">GUARANTEE MEASUREMENTS will take place under steady state conditions. The testing company will provide additional instrumentation with a specified accuracy that will be in accordance with the relevant standards for </w:t>
      </w:r>
      <w:r w:rsidR="00FF383B" w:rsidRPr="00401DB9">
        <w:rPr>
          <w:lang w:val="en-GB"/>
        </w:rPr>
        <w:t xml:space="preserve">conducting </w:t>
      </w:r>
      <w:r w:rsidRPr="00401DB9">
        <w:rPr>
          <w:lang w:val="en-GB"/>
        </w:rPr>
        <w:t xml:space="preserve">acceptance tests </w:t>
      </w:r>
      <w:r w:rsidR="00FF383B" w:rsidRPr="00401DB9">
        <w:rPr>
          <w:lang w:val="en-GB"/>
        </w:rPr>
        <w:t xml:space="preserve">for the purpose </w:t>
      </w:r>
      <w:r w:rsidR="00641427" w:rsidRPr="00401DB9">
        <w:rPr>
          <w:lang w:val="en-GB"/>
        </w:rPr>
        <w:t>of performing</w:t>
      </w:r>
      <w:r w:rsidRPr="00401DB9">
        <w:rPr>
          <w:lang w:val="en-GB"/>
        </w:rPr>
        <w:t xml:space="preserve"> GUARANTEE MEASUREMENTS.</w:t>
      </w:r>
      <w:r w:rsidR="4E29B7A4" w:rsidRPr="00401DB9">
        <w:rPr>
          <w:lang w:val="en-GB"/>
        </w:rPr>
        <w:t xml:space="preserve"> </w:t>
      </w:r>
    </w:p>
    <w:p w14:paraId="2DBC4D04" w14:textId="304F3EA6" w:rsidR="00ED67D3" w:rsidRPr="00401DB9" w:rsidRDefault="00BD0A45" w:rsidP="00EB7F27">
      <w:pPr>
        <w:pStyle w:val="TCBNormalni"/>
        <w:numPr>
          <w:ilvl w:val="0"/>
          <w:numId w:val="6"/>
        </w:numPr>
        <w:rPr>
          <w:lang w:val="en-GB"/>
        </w:rPr>
      </w:pPr>
      <w:r w:rsidRPr="00401DB9">
        <w:rPr>
          <w:lang w:val="en-GB"/>
        </w:rPr>
        <w:t xml:space="preserve">The UNIT will be operated according to operating regulations during the </w:t>
      </w:r>
      <w:r w:rsidR="00650F6F">
        <w:rPr>
          <w:lang w:val="en-GB"/>
        </w:rPr>
        <w:t>GUARANTEE</w:t>
      </w:r>
      <w:r w:rsidRPr="00401DB9">
        <w:rPr>
          <w:lang w:val="en-GB"/>
        </w:rPr>
        <w:t xml:space="preserve"> MEASUREMENTS.</w:t>
      </w:r>
    </w:p>
    <w:p w14:paraId="2D389984" w14:textId="4FE3B333" w:rsidR="007B66D8" w:rsidRPr="00401DB9" w:rsidRDefault="00E97CEC" w:rsidP="00EB7F27">
      <w:pPr>
        <w:pStyle w:val="TCBNormalni"/>
        <w:numPr>
          <w:ilvl w:val="0"/>
          <w:numId w:val="6"/>
        </w:numPr>
        <w:rPr>
          <w:lang w:val="en-GB"/>
        </w:rPr>
      </w:pPr>
      <w:r w:rsidRPr="00401DB9">
        <w:rPr>
          <w:lang w:val="en-GB"/>
        </w:rPr>
        <w:t>The guaranteed parameters will be proven by measurements at the steady state of the UNIT, or its parts – the boilers. It is a condition where all operating units were operated for at least three days before the test and the UNIT itself have been stabilized to the initial performance level for 1 hour, at least.</w:t>
      </w:r>
      <w:r w:rsidR="4407533B" w:rsidRPr="00401DB9">
        <w:rPr>
          <w:lang w:val="en-GB"/>
        </w:rPr>
        <w:t xml:space="preserve"> </w:t>
      </w:r>
    </w:p>
    <w:p w14:paraId="28D1EB77" w14:textId="46374274" w:rsidR="00E42F32" w:rsidRPr="00401DB9" w:rsidRDefault="00E97CEC" w:rsidP="00E42F32">
      <w:pPr>
        <w:pStyle w:val="TCBNormalni"/>
        <w:numPr>
          <w:ilvl w:val="0"/>
          <w:numId w:val="6"/>
        </w:numPr>
        <w:rPr>
          <w:lang w:val="en-GB"/>
        </w:rPr>
      </w:pPr>
      <w:r w:rsidRPr="00401DB9">
        <w:rPr>
          <w:lang w:val="en-GB"/>
        </w:rPr>
        <w:t>The parameters for meeting the guaranteed values are assessed for each boiler</w:t>
      </w:r>
      <w:r w:rsidR="00924A0E" w:rsidRPr="00401DB9">
        <w:rPr>
          <w:lang w:val="en-GB"/>
        </w:rPr>
        <w:t xml:space="preserve"> individually. </w:t>
      </w:r>
    </w:p>
    <w:p w14:paraId="6FC2C31E" w14:textId="48BC75DB" w:rsidR="00FB09ED" w:rsidRPr="00401DB9" w:rsidRDefault="00924A0E" w:rsidP="00E9241C">
      <w:pPr>
        <w:pStyle w:val="Odstavecseseznamem"/>
        <w:numPr>
          <w:ilvl w:val="0"/>
          <w:numId w:val="6"/>
        </w:numPr>
        <w:jc w:val="both"/>
        <w:rPr>
          <w:rFonts w:asciiTheme="minorBidi" w:hAnsiTheme="minorBidi"/>
          <w:sz w:val="20"/>
          <w:szCs w:val="20"/>
          <w:lang w:val="en-GB"/>
        </w:rPr>
      </w:pPr>
      <w:r w:rsidRPr="00401DB9">
        <w:rPr>
          <w:rFonts w:asciiTheme="minorBidi" w:hAnsiTheme="minorBidi"/>
          <w:sz w:val="20"/>
          <w:szCs w:val="20"/>
          <w:lang w:val="en-GB"/>
        </w:rPr>
        <w:t>Measurement of the guaranteed parameters on the boiler will be carried out according to the ČSN EN 12952-15 standard "Water-tube boilers and auxiliary equipment - Acceptance tests".</w:t>
      </w:r>
    </w:p>
    <w:p w14:paraId="1DC44B8A" w14:textId="09509F32" w:rsidR="00FB09ED" w:rsidRPr="00401DB9" w:rsidRDefault="00924A0E" w:rsidP="00EB7F27">
      <w:pPr>
        <w:pStyle w:val="TCBNormalni"/>
        <w:numPr>
          <w:ilvl w:val="0"/>
          <w:numId w:val="6"/>
        </w:numPr>
        <w:rPr>
          <w:lang w:val="en-GB" w:eastAsia="cs-CZ"/>
        </w:rPr>
      </w:pPr>
      <w:r w:rsidRPr="00401DB9">
        <w:rPr>
          <w:lang w:val="en-GB" w:eastAsia="cs-CZ"/>
        </w:rPr>
        <w:lastRenderedPageBreak/>
        <w:t xml:space="preserve">The specified standards determine the maximum fluctuations and deviations of operating conditions, as well as the required classes of accuracy of measuring devices and the resulting average uncertainty of measurements. </w:t>
      </w:r>
    </w:p>
    <w:p w14:paraId="48EDE59A" w14:textId="4E13DF1E" w:rsidR="00181726" w:rsidRPr="00401DB9" w:rsidRDefault="007B5C4F" w:rsidP="00EB7F27">
      <w:pPr>
        <w:pStyle w:val="TCBNormalni"/>
        <w:numPr>
          <w:ilvl w:val="0"/>
          <w:numId w:val="6"/>
        </w:numPr>
        <w:rPr>
          <w:lang w:val="en-GB" w:eastAsia="cs-CZ"/>
        </w:rPr>
      </w:pPr>
      <w:r w:rsidRPr="00401DB9">
        <w:rPr>
          <w:lang w:val="en-GB" w:eastAsia="cs-CZ"/>
        </w:rPr>
        <w:t>The correction of results for different boundary conditions during measurements will be carried out in accordance with the stated standards using correction curves processed by the CONTRACTOR and approved by the CLIENT for all d</w:t>
      </w:r>
      <w:r w:rsidR="002A68D2" w:rsidRPr="00401DB9">
        <w:rPr>
          <w:lang w:val="en-GB" w:eastAsia="cs-CZ"/>
        </w:rPr>
        <w:t>ifferent</w:t>
      </w:r>
      <w:r w:rsidRPr="00401DB9">
        <w:rPr>
          <w:lang w:val="en-GB" w:eastAsia="cs-CZ"/>
        </w:rPr>
        <w:t xml:space="preserve"> boundary conditions.</w:t>
      </w:r>
      <w:r w:rsidR="1169921B" w:rsidRPr="00401DB9">
        <w:rPr>
          <w:lang w:val="en-GB" w:eastAsia="cs-CZ"/>
        </w:rPr>
        <w:t xml:space="preserve"> </w:t>
      </w:r>
    </w:p>
    <w:p w14:paraId="62A2ADE9" w14:textId="33259368" w:rsidR="007B66D8" w:rsidRPr="00401DB9" w:rsidRDefault="002A68D2" w:rsidP="007B66D8">
      <w:pPr>
        <w:pStyle w:val="TCBNormalni"/>
        <w:numPr>
          <w:ilvl w:val="0"/>
          <w:numId w:val="6"/>
        </w:numPr>
        <w:rPr>
          <w:lang w:val="en-GB" w:eastAsia="cs-CZ"/>
        </w:rPr>
      </w:pPr>
      <w:r w:rsidRPr="00401DB9">
        <w:rPr>
          <w:lang w:val="en-GB" w:eastAsia="cs-CZ"/>
        </w:rPr>
        <w:t xml:space="preserve">No repair works on the equipment are allowed during the </w:t>
      </w:r>
      <w:proofErr w:type="gramStart"/>
      <w:r w:rsidRPr="00401DB9">
        <w:rPr>
          <w:lang w:val="en-GB" w:eastAsia="cs-CZ"/>
        </w:rPr>
        <w:t>guarantee</w:t>
      </w:r>
      <w:proofErr w:type="gramEnd"/>
      <w:r w:rsidRPr="00401DB9">
        <w:rPr>
          <w:lang w:val="en-GB" w:eastAsia="cs-CZ"/>
        </w:rPr>
        <w:t xml:space="preserve"> tests.</w:t>
      </w:r>
      <w:r w:rsidR="1169921B" w:rsidRPr="00401DB9">
        <w:rPr>
          <w:lang w:val="en-GB" w:eastAsia="cs-CZ"/>
        </w:rPr>
        <w:t xml:space="preserve"> </w:t>
      </w:r>
    </w:p>
    <w:p w14:paraId="350C614B" w14:textId="254141C9" w:rsidR="007B66D8" w:rsidRPr="00401DB9" w:rsidRDefault="002A68D2" w:rsidP="007B66D8">
      <w:pPr>
        <w:pStyle w:val="TCBNadpis3"/>
        <w:rPr>
          <w:lang w:val="en-GB"/>
        </w:rPr>
      </w:pPr>
      <w:bookmarkStart w:id="58" w:name="_Toc1556105305"/>
      <w:bookmarkStart w:id="59" w:name="_Toc157428784"/>
      <w:r w:rsidRPr="00401DB9">
        <w:rPr>
          <w:lang w:val="en-GB"/>
        </w:rPr>
        <w:t>Performance levels for the test</w:t>
      </w:r>
      <w:bookmarkEnd w:id="58"/>
      <w:r w:rsidRPr="00401DB9">
        <w:rPr>
          <w:lang w:val="en-GB"/>
        </w:rPr>
        <w:t>s</w:t>
      </w:r>
      <w:bookmarkEnd w:id="59"/>
    </w:p>
    <w:p w14:paraId="77D2A3C3" w14:textId="513767BC" w:rsidR="00626EDD" w:rsidRPr="00401DB9" w:rsidRDefault="00852CDF" w:rsidP="007B66D8">
      <w:pPr>
        <w:pStyle w:val="TCBNormalni"/>
        <w:rPr>
          <w:lang w:val="en-GB"/>
        </w:rPr>
      </w:pPr>
      <w:r w:rsidRPr="00401DB9">
        <w:rPr>
          <w:lang w:val="en-GB"/>
        </w:rPr>
        <w:t xml:space="preserve">Where the </w:t>
      </w:r>
      <w:proofErr w:type="gramStart"/>
      <w:r w:rsidRPr="00401DB9">
        <w:rPr>
          <w:lang w:val="en-GB"/>
        </w:rPr>
        <w:t>guarantee</w:t>
      </w:r>
      <w:proofErr w:type="gramEnd"/>
      <w:r w:rsidRPr="00401DB9">
        <w:rPr>
          <w:lang w:val="en-GB"/>
        </w:rPr>
        <w:t xml:space="preserve"> tests are ordered for the entire performance range of the UNIT</w:t>
      </w:r>
      <w:r w:rsidR="00650F6F">
        <w:rPr>
          <w:lang w:val="en-GB"/>
        </w:rPr>
        <w:t xml:space="preserve"> OB 2</w:t>
      </w:r>
      <w:r w:rsidRPr="00401DB9">
        <w:rPr>
          <w:lang w:val="en-GB"/>
        </w:rPr>
        <w:t xml:space="preserve">, the measurements will be performed at least for the following performance levels, and always for each of the K80, K90, K20 boilers: </w:t>
      </w:r>
    </w:p>
    <w:p w14:paraId="6F662961" w14:textId="4078701D" w:rsidR="007B66D8" w:rsidRPr="00401DB9" w:rsidRDefault="00626EDD" w:rsidP="00EB7F27">
      <w:pPr>
        <w:pStyle w:val="TCBNormalni"/>
        <w:numPr>
          <w:ilvl w:val="0"/>
          <w:numId w:val="10"/>
        </w:numPr>
        <w:rPr>
          <w:lang w:val="en-GB"/>
        </w:rPr>
      </w:pPr>
      <w:r w:rsidRPr="00401DB9">
        <w:rPr>
          <w:lang w:val="en-GB"/>
        </w:rPr>
        <w:t xml:space="preserve"> </w:t>
      </w:r>
      <w:r w:rsidR="00852CDF" w:rsidRPr="00401DB9">
        <w:rPr>
          <w:lang w:val="en-GB"/>
        </w:rPr>
        <w:t xml:space="preserve">wood chip fuel only: </w:t>
      </w:r>
      <w:r w:rsidRPr="00401DB9">
        <w:rPr>
          <w:lang w:val="en-GB"/>
        </w:rPr>
        <w:t xml:space="preserve"> </w:t>
      </w:r>
    </w:p>
    <w:p w14:paraId="58BA9811" w14:textId="108CBFC0" w:rsidR="007B66D8" w:rsidRPr="00401DB9" w:rsidRDefault="00852CDF" w:rsidP="00EB7F27">
      <w:pPr>
        <w:pStyle w:val="TCBNormalni"/>
        <w:numPr>
          <w:ilvl w:val="0"/>
          <w:numId w:val="7"/>
        </w:numPr>
        <w:rPr>
          <w:lang w:val="en-GB"/>
        </w:rPr>
      </w:pPr>
      <w:r w:rsidRPr="00401DB9">
        <w:rPr>
          <w:lang w:val="en-GB"/>
        </w:rPr>
        <w:t>nominal power output of the boiler,</w:t>
      </w:r>
    </w:p>
    <w:p w14:paraId="6C4F1A96" w14:textId="15895BA0" w:rsidR="007B66D8" w:rsidRPr="00401DB9" w:rsidRDefault="00852CDF" w:rsidP="00EB7F27">
      <w:pPr>
        <w:pStyle w:val="TCBNormalni"/>
        <w:numPr>
          <w:ilvl w:val="0"/>
          <w:numId w:val="7"/>
        </w:numPr>
        <w:rPr>
          <w:lang w:val="en-GB"/>
        </w:rPr>
      </w:pPr>
      <w:r w:rsidRPr="00401DB9">
        <w:rPr>
          <w:lang w:val="en-GB"/>
        </w:rPr>
        <w:t>the boiler power output – 70percent of its nominal power output</w:t>
      </w:r>
      <w:r w:rsidR="00820938" w:rsidRPr="00401DB9">
        <w:rPr>
          <w:lang w:val="en-GB"/>
        </w:rPr>
        <w:t>,</w:t>
      </w:r>
    </w:p>
    <w:p w14:paraId="49BB5CE6" w14:textId="1DA0D5E0" w:rsidR="007B66D8" w:rsidRPr="00401DB9" w:rsidRDefault="00852CDF" w:rsidP="00EB7F27">
      <w:pPr>
        <w:pStyle w:val="TCBNormalni"/>
        <w:numPr>
          <w:ilvl w:val="0"/>
          <w:numId w:val="7"/>
        </w:numPr>
        <w:rPr>
          <w:lang w:val="en-GB"/>
        </w:rPr>
      </w:pPr>
      <w:r w:rsidRPr="00401DB9">
        <w:rPr>
          <w:lang w:val="en-GB"/>
        </w:rPr>
        <w:t>the boiler minimum power output</w:t>
      </w:r>
      <w:r w:rsidR="00820938" w:rsidRPr="00401DB9">
        <w:rPr>
          <w:lang w:val="en-GB"/>
        </w:rPr>
        <w:t>.</w:t>
      </w:r>
    </w:p>
    <w:p w14:paraId="2E1E234D" w14:textId="4298F635" w:rsidR="009E3C94" w:rsidRPr="00401DB9" w:rsidRDefault="0043378D" w:rsidP="00EB7F27">
      <w:pPr>
        <w:pStyle w:val="TCBNormalni"/>
        <w:numPr>
          <w:ilvl w:val="0"/>
          <w:numId w:val="10"/>
        </w:numPr>
        <w:rPr>
          <w:lang w:val="en-GB"/>
        </w:rPr>
      </w:pPr>
      <w:r w:rsidRPr="00401DB9">
        <w:rPr>
          <w:lang w:val="en-GB"/>
        </w:rPr>
        <w:t xml:space="preserve">For the K80 and K90 boilers: a fuel mixture of wood chips </w:t>
      </w:r>
      <w:r w:rsidR="00EC4265">
        <w:rPr>
          <w:lang w:val="en-GB"/>
        </w:rPr>
        <w:t>6</w:t>
      </w:r>
      <w:r w:rsidRPr="00401DB9">
        <w:rPr>
          <w:lang w:val="en-GB"/>
        </w:rPr>
        <w:t xml:space="preserve">0percent and plant pellets </w:t>
      </w:r>
      <w:r w:rsidR="00EC4265">
        <w:rPr>
          <w:lang w:val="en-GB"/>
        </w:rPr>
        <w:t>4</w:t>
      </w:r>
      <w:r w:rsidRPr="00401DB9">
        <w:rPr>
          <w:lang w:val="en-GB"/>
        </w:rPr>
        <w:t xml:space="preserve">0percent share of the boiler heat input for: </w:t>
      </w:r>
    </w:p>
    <w:p w14:paraId="0C5AEBA5" w14:textId="3F0581E2" w:rsidR="0050285F" w:rsidRPr="00401DB9" w:rsidRDefault="0043378D" w:rsidP="00EB7F27">
      <w:pPr>
        <w:pStyle w:val="TCBNormalni"/>
        <w:numPr>
          <w:ilvl w:val="0"/>
          <w:numId w:val="11"/>
        </w:numPr>
        <w:rPr>
          <w:lang w:val="en-GB"/>
        </w:rPr>
      </w:pPr>
      <w:r w:rsidRPr="00401DB9">
        <w:rPr>
          <w:lang w:val="en-GB"/>
        </w:rPr>
        <w:t>The boiler nominal power output</w:t>
      </w:r>
      <w:r w:rsidR="001261C8" w:rsidRPr="00401DB9">
        <w:rPr>
          <w:lang w:val="en-GB"/>
        </w:rPr>
        <w:t>,</w:t>
      </w:r>
    </w:p>
    <w:p w14:paraId="170ED20A" w14:textId="54A73088" w:rsidR="0050285F" w:rsidRPr="00401DB9" w:rsidRDefault="0043378D" w:rsidP="00EB7F27">
      <w:pPr>
        <w:pStyle w:val="TCBNormalni"/>
        <w:numPr>
          <w:ilvl w:val="0"/>
          <w:numId w:val="11"/>
        </w:numPr>
        <w:rPr>
          <w:lang w:val="en-GB"/>
        </w:rPr>
      </w:pPr>
      <w:r w:rsidRPr="00401DB9">
        <w:rPr>
          <w:lang w:val="en-GB"/>
        </w:rPr>
        <w:t xml:space="preserve">The boiler power output: </w:t>
      </w:r>
      <w:r w:rsidR="0050285F" w:rsidRPr="00401DB9">
        <w:rPr>
          <w:lang w:val="en-GB"/>
        </w:rPr>
        <w:t xml:space="preserve">70 </w:t>
      </w:r>
      <w:r w:rsidRPr="00401DB9">
        <w:rPr>
          <w:lang w:val="en-GB"/>
        </w:rPr>
        <w:t>percent of nominal output</w:t>
      </w:r>
      <w:r w:rsidR="001261C8" w:rsidRPr="00401DB9">
        <w:rPr>
          <w:lang w:val="en-GB"/>
        </w:rPr>
        <w:t>,</w:t>
      </w:r>
    </w:p>
    <w:p w14:paraId="57F07846" w14:textId="7D23775D" w:rsidR="0050285F" w:rsidRPr="00401DB9" w:rsidRDefault="0043378D" w:rsidP="00E06C4E">
      <w:pPr>
        <w:pStyle w:val="TCBNormalni"/>
        <w:numPr>
          <w:ilvl w:val="0"/>
          <w:numId w:val="11"/>
        </w:numPr>
        <w:rPr>
          <w:lang w:val="en-GB"/>
        </w:rPr>
      </w:pPr>
      <w:r w:rsidRPr="00401DB9">
        <w:rPr>
          <w:lang w:val="en-GB"/>
        </w:rPr>
        <w:t>The boiler minimum power output.</w:t>
      </w:r>
    </w:p>
    <w:p w14:paraId="7C0DB292" w14:textId="41BFEEFD" w:rsidR="00AD5BD8" w:rsidRPr="00401DB9" w:rsidRDefault="002F45B6" w:rsidP="00401DB9">
      <w:pPr>
        <w:pStyle w:val="TCBNadpis2"/>
      </w:pPr>
      <w:bookmarkStart w:id="60" w:name="_Toc2071209542"/>
      <w:bookmarkStart w:id="61" w:name="_Toc157428785"/>
      <w:r w:rsidRPr="00401DB9">
        <w:t xml:space="preserve">Preliminary measurements of some guaranteed values during COMPREHENSIVE EXAMINATIONS AND A </w:t>
      </w:r>
      <w:r w:rsidR="005B3E95" w:rsidRPr="00401DB9">
        <w:t>TRIAL RUN</w:t>
      </w:r>
      <w:bookmarkEnd w:id="61"/>
      <w:r w:rsidR="16AC951F" w:rsidRPr="00401DB9">
        <w:t xml:space="preserve"> </w:t>
      </w:r>
      <w:bookmarkEnd w:id="60"/>
    </w:p>
    <w:p w14:paraId="1F6712CE" w14:textId="20AA2E07" w:rsidR="00AD5BD8" w:rsidRPr="00401DB9" w:rsidRDefault="00287A8D" w:rsidP="00C87593">
      <w:pPr>
        <w:pStyle w:val="TCBNormalni"/>
        <w:rPr>
          <w:lang w:val="en-GB"/>
        </w:rPr>
      </w:pPr>
      <w:r w:rsidRPr="00401DB9">
        <w:rPr>
          <w:lang w:val="en-GB"/>
        </w:rPr>
        <w:t>The UNIT is operated in the manner and for the period as specified in Annex A1 for a relevant test, or in Annex A5.</w:t>
      </w:r>
    </w:p>
    <w:p w14:paraId="30F386EE" w14:textId="684DBF6E" w:rsidR="00AD5BD8" w:rsidRPr="00401DB9" w:rsidRDefault="00287A8D" w:rsidP="007B66D8">
      <w:pPr>
        <w:pStyle w:val="TCBNormalni"/>
        <w:rPr>
          <w:lang w:val="en-GB"/>
        </w:rPr>
      </w:pPr>
      <w:r w:rsidRPr="00401DB9">
        <w:rPr>
          <w:lang w:val="en-GB"/>
        </w:rPr>
        <w:t xml:space="preserve">As a part of the COMPLEX TEST and the </w:t>
      </w:r>
      <w:r w:rsidR="005B3E95" w:rsidRPr="00401DB9">
        <w:rPr>
          <w:lang w:val="en-GB"/>
        </w:rPr>
        <w:t>TRIAL RUN</w:t>
      </w:r>
      <w:r w:rsidRPr="00401DB9">
        <w:rPr>
          <w:lang w:val="en-GB"/>
        </w:rPr>
        <w:t xml:space="preserve">, a preliminary measurement of the guaranteed parameters will be performed for those values that can be measured, using operational measurements. </w:t>
      </w:r>
      <w:r w:rsidR="00581F50" w:rsidRPr="00401DB9">
        <w:rPr>
          <w:lang w:val="en-GB"/>
        </w:rPr>
        <w:t xml:space="preserve"> </w:t>
      </w:r>
    </w:p>
    <w:p w14:paraId="62B116D1" w14:textId="39ACD8C6" w:rsidR="00AD5BD8" w:rsidRPr="00401DB9" w:rsidRDefault="00287A8D" w:rsidP="00FB09ED">
      <w:pPr>
        <w:pStyle w:val="TCBNadpis3"/>
        <w:rPr>
          <w:lang w:val="en-GB"/>
        </w:rPr>
      </w:pPr>
      <w:bookmarkStart w:id="62" w:name="_Toc881956499"/>
      <w:bookmarkStart w:id="63" w:name="_Toc157428786"/>
      <w:r w:rsidRPr="00401DB9">
        <w:rPr>
          <w:lang w:val="en-GB"/>
        </w:rPr>
        <w:t>Measurement of guaranteed emission values</w:t>
      </w:r>
      <w:bookmarkEnd w:id="62"/>
      <w:bookmarkEnd w:id="63"/>
    </w:p>
    <w:p w14:paraId="568F1FC1" w14:textId="1FFD2E6B" w:rsidR="0098420F" w:rsidRPr="00401DB9" w:rsidRDefault="00287A8D" w:rsidP="00627942">
      <w:pPr>
        <w:pStyle w:val="TCBNormalni"/>
        <w:rPr>
          <w:lang w:val="en-GB"/>
        </w:rPr>
      </w:pPr>
      <w:r w:rsidRPr="00401DB9">
        <w:rPr>
          <w:lang w:val="en-GB"/>
        </w:rPr>
        <w:t xml:space="preserve">The preliminary measurements of continuously measured emissions will be carried out during the entire COMPLEX TEST and the entire </w:t>
      </w:r>
      <w:r w:rsidR="005B3E95" w:rsidRPr="00401DB9">
        <w:rPr>
          <w:lang w:val="en-GB"/>
        </w:rPr>
        <w:t>TRIAL RUN</w:t>
      </w:r>
      <w:r w:rsidRPr="00401DB9">
        <w:rPr>
          <w:lang w:val="en-GB"/>
        </w:rPr>
        <w:t xml:space="preserve"> in accordance with Decree No. 415/2012 Coll., in accordance with Methodological Instruction MZP 2019/710/462 and in accordance with BAT 2017/1442.</w:t>
      </w:r>
      <w:r w:rsidR="0098420F" w:rsidRPr="00401DB9">
        <w:rPr>
          <w:lang w:val="en-GB"/>
        </w:rPr>
        <w:t xml:space="preserve"> </w:t>
      </w:r>
    </w:p>
    <w:p w14:paraId="73D1C0F2" w14:textId="73018F6C" w:rsidR="00AD5BD8" w:rsidRPr="00401DB9" w:rsidRDefault="00287A8D" w:rsidP="00AD5BD8">
      <w:pPr>
        <w:pStyle w:val="TCBNadpis3"/>
        <w:rPr>
          <w:lang w:val="en-GB"/>
        </w:rPr>
      </w:pPr>
      <w:bookmarkStart w:id="64" w:name="_Toc110470761"/>
      <w:bookmarkStart w:id="65" w:name="_Toc157428787"/>
      <w:r w:rsidRPr="00401DB9">
        <w:rPr>
          <w:lang w:val="en-GB"/>
        </w:rPr>
        <w:t>Emission measuring device</w:t>
      </w:r>
      <w:bookmarkEnd w:id="64"/>
      <w:bookmarkEnd w:id="65"/>
    </w:p>
    <w:p w14:paraId="006A6E95" w14:textId="3419F8FF" w:rsidR="00293D4D" w:rsidRPr="00401DB9" w:rsidRDefault="001B7AE7" w:rsidP="00627942">
      <w:pPr>
        <w:pStyle w:val="TCBNormalni"/>
        <w:rPr>
          <w:lang w:val="en-GB"/>
        </w:rPr>
      </w:pPr>
      <w:r w:rsidRPr="00401DB9">
        <w:rPr>
          <w:lang w:val="en-GB"/>
        </w:rPr>
        <w:t>As f</w:t>
      </w:r>
      <w:r w:rsidR="00287A8D" w:rsidRPr="00401DB9">
        <w:rPr>
          <w:lang w:val="en-GB"/>
        </w:rPr>
        <w:t>or the measurement</w:t>
      </w:r>
      <w:r w:rsidRPr="00401DB9">
        <w:rPr>
          <w:lang w:val="en-GB"/>
        </w:rPr>
        <w:t xml:space="preserve"> is considered</w:t>
      </w:r>
      <w:r w:rsidR="00287A8D" w:rsidRPr="00401DB9">
        <w:rPr>
          <w:lang w:val="en-GB"/>
        </w:rPr>
        <w:t xml:space="preserve">, the measured values will be applied by continuous measurement of the emissions of </w:t>
      </w:r>
      <w:r w:rsidRPr="00401DB9">
        <w:rPr>
          <w:lang w:val="en-GB"/>
        </w:rPr>
        <w:t xml:space="preserve">the </w:t>
      </w:r>
      <w:r w:rsidR="00287A8D" w:rsidRPr="00401DB9">
        <w:rPr>
          <w:lang w:val="en-GB"/>
        </w:rPr>
        <w:t xml:space="preserve">boilers K20, K80, K90 before entering the </w:t>
      </w:r>
      <w:r w:rsidR="00650F6F">
        <w:rPr>
          <w:lang w:val="en-GB"/>
        </w:rPr>
        <w:t>stack</w:t>
      </w:r>
      <w:r w:rsidRPr="00401DB9">
        <w:rPr>
          <w:lang w:val="en-GB"/>
        </w:rPr>
        <w:t xml:space="preserve">. </w:t>
      </w:r>
    </w:p>
    <w:p w14:paraId="2EB13867" w14:textId="30514DFC" w:rsidR="00293D4D" w:rsidRPr="00401DB9" w:rsidRDefault="001B7AE7" w:rsidP="00F449AA">
      <w:pPr>
        <w:pStyle w:val="TCBNadpis3"/>
        <w:rPr>
          <w:lang w:val="en-GB"/>
        </w:rPr>
      </w:pPr>
      <w:bookmarkStart w:id="66" w:name="_Toc1483813841"/>
      <w:bookmarkStart w:id="67" w:name="_Toc157428788"/>
      <w:r w:rsidRPr="00401DB9">
        <w:rPr>
          <w:lang w:val="en-GB"/>
        </w:rPr>
        <w:t>Measurements of other guaranteed parameters</w:t>
      </w:r>
      <w:bookmarkEnd w:id="67"/>
      <w:r w:rsidRPr="00401DB9">
        <w:rPr>
          <w:lang w:val="en-GB"/>
        </w:rPr>
        <w:t xml:space="preserve"> </w:t>
      </w:r>
      <w:r w:rsidR="1AE2B23B" w:rsidRPr="00401DB9">
        <w:rPr>
          <w:lang w:val="en-GB"/>
        </w:rPr>
        <w:t xml:space="preserve"> </w:t>
      </w:r>
      <w:bookmarkEnd w:id="66"/>
    </w:p>
    <w:p w14:paraId="4370E028" w14:textId="0439A291" w:rsidR="00293D4D" w:rsidRPr="00401DB9" w:rsidRDefault="001B7AE7" w:rsidP="00627942">
      <w:pPr>
        <w:pStyle w:val="TCBNormalni"/>
        <w:rPr>
          <w:lang w:val="en-GB"/>
        </w:rPr>
      </w:pPr>
      <w:r w:rsidRPr="00401DB9">
        <w:rPr>
          <w:lang w:val="en-GB"/>
        </w:rPr>
        <w:t xml:space="preserve">The preliminary measurements of guaranteed values will be performed for parameters that will be measurable by installed operational measurements, see the table ‎3.6 1 - and the table ‎3.6 </w:t>
      </w:r>
      <w:proofErr w:type="gramStart"/>
      <w:r w:rsidRPr="00401DB9">
        <w:rPr>
          <w:lang w:val="en-GB"/>
        </w:rPr>
        <w:t>2  -</w:t>
      </w:r>
      <w:proofErr w:type="gramEnd"/>
      <w:r w:rsidRPr="00401DB9">
        <w:rPr>
          <w:lang w:val="en-GB"/>
        </w:rPr>
        <w:t xml:space="preserve"> the Group of guaranteed values II.</w:t>
      </w:r>
    </w:p>
    <w:p w14:paraId="6DD59E5D" w14:textId="09BB44E8" w:rsidR="00B81974" w:rsidRPr="00401DB9" w:rsidRDefault="001B7AE7" w:rsidP="00401DB9">
      <w:pPr>
        <w:pStyle w:val="TCBNadpis2"/>
      </w:pPr>
      <w:bookmarkStart w:id="68" w:name="_Toc559529558"/>
      <w:bookmarkStart w:id="69" w:name="_Toc157428789"/>
      <w:r w:rsidRPr="00401DB9">
        <w:lastRenderedPageBreak/>
        <w:t xml:space="preserve">GUARANTEE TEST </w:t>
      </w:r>
      <w:r w:rsidR="721388AA" w:rsidRPr="00401DB9">
        <w:t>A</w:t>
      </w:r>
      <w:bookmarkEnd w:id="69"/>
      <w:r w:rsidR="721388AA" w:rsidRPr="00401DB9">
        <w:t xml:space="preserve"> </w:t>
      </w:r>
      <w:bookmarkEnd w:id="68"/>
    </w:p>
    <w:p w14:paraId="459A3B23" w14:textId="55E4438B" w:rsidR="00C87593" w:rsidRPr="00401DB9" w:rsidRDefault="00F776D3" w:rsidP="00C87593">
      <w:pPr>
        <w:pStyle w:val="TCBNormalni"/>
        <w:rPr>
          <w:lang w:val="en-GB"/>
        </w:rPr>
      </w:pPr>
      <w:r w:rsidRPr="00401DB9">
        <w:rPr>
          <w:lang w:val="en-GB"/>
        </w:rPr>
        <w:t xml:space="preserve">After a successful COMPREHENSIVE TEST, the </w:t>
      </w:r>
      <w:r w:rsidR="00650F6F">
        <w:rPr>
          <w:lang w:val="en-GB"/>
        </w:rPr>
        <w:t>GUARANTEE</w:t>
      </w:r>
      <w:r w:rsidRPr="00401DB9">
        <w:rPr>
          <w:lang w:val="en-GB"/>
        </w:rPr>
        <w:t xml:space="preserve"> TEST A will be performed. The</w:t>
      </w:r>
      <w:r w:rsidR="009937E4" w:rsidRPr="00401DB9">
        <w:rPr>
          <w:lang w:val="en-GB"/>
        </w:rPr>
        <w:t xml:space="preserve"> T</w:t>
      </w:r>
      <w:r w:rsidRPr="00401DB9">
        <w:rPr>
          <w:lang w:val="en-GB"/>
        </w:rPr>
        <w:t xml:space="preserve">esting company will perform the </w:t>
      </w:r>
      <w:r w:rsidR="00650F6F">
        <w:rPr>
          <w:lang w:val="en-GB"/>
        </w:rPr>
        <w:t>GUARANTEE</w:t>
      </w:r>
      <w:r w:rsidRPr="00401DB9">
        <w:rPr>
          <w:lang w:val="en-GB"/>
        </w:rPr>
        <w:t xml:space="preserve"> TEST A</w:t>
      </w:r>
      <w:r w:rsidR="009937E4" w:rsidRPr="00401DB9">
        <w:rPr>
          <w:lang w:val="en-GB"/>
        </w:rPr>
        <w:t xml:space="preserve"> proving </w:t>
      </w:r>
      <w:r w:rsidRPr="00401DB9">
        <w:rPr>
          <w:lang w:val="en-GB"/>
        </w:rPr>
        <w:t>to the C</w:t>
      </w:r>
      <w:r w:rsidR="009937E4" w:rsidRPr="00401DB9">
        <w:rPr>
          <w:lang w:val="en-GB"/>
        </w:rPr>
        <w:t xml:space="preserve">LIENT </w:t>
      </w:r>
      <w:r w:rsidRPr="00401DB9">
        <w:rPr>
          <w:lang w:val="en-GB"/>
        </w:rPr>
        <w:t xml:space="preserve">that </w:t>
      </w:r>
      <w:r w:rsidR="009937E4" w:rsidRPr="00401DB9">
        <w:rPr>
          <w:lang w:val="en-GB"/>
        </w:rPr>
        <w:t xml:space="preserve">the </w:t>
      </w:r>
      <w:r w:rsidR="00650F6F">
        <w:rPr>
          <w:lang w:val="en-GB"/>
        </w:rPr>
        <w:t xml:space="preserve">LOT </w:t>
      </w:r>
      <w:r w:rsidR="009937E4" w:rsidRPr="00401DB9">
        <w:rPr>
          <w:lang w:val="en-GB"/>
        </w:rPr>
        <w:t>OB</w:t>
      </w:r>
      <w:r w:rsidR="00650F6F">
        <w:rPr>
          <w:lang w:val="en-GB"/>
        </w:rPr>
        <w:t xml:space="preserve"> </w:t>
      </w:r>
      <w:r w:rsidR="009937E4" w:rsidRPr="00401DB9">
        <w:rPr>
          <w:lang w:val="en-GB"/>
        </w:rPr>
        <w:t xml:space="preserve">2 </w:t>
      </w:r>
      <w:r w:rsidRPr="00401DB9">
        <w:rPr>
          <w:lang w:val="en-GB"/>
        </w:rPr>
        <w:t xml:space="preserve">meets the guaranteed parameters prescribed for </w:t>
      </w:r>
      <w:r w:rsidR="009937E4" w:rsidRPr="00401DB9">
        <w:rPr>
          <w:lang w:val="en-GB"/>
        </w:rPr>
        <w:t xml:space="preserve">the </w:t>
      </w:r>
      <w:r w:rsidR="00650F6F">
        <w:rPr>
          <w:lang w:val="en-GB"/>
        </w:rPr>
        <w:t>GUARANTEE</w:t>
      </w:r>
      <w:r w:rsidRPr="00401DB9">
        <w:rPr>
          <w:lang w:val="en-GB"/>
        </w:rPr>
        <w:t xml:space="preserve"> TEST A in this </w:t>
      </w:r>
      <w:r w:rsidR="009937E4" w:rsidRPr="00401DB9">
        <w:rPr>
          <w:lang w:val="en-GB"/>
        </w:rPr>
        <w:t>A</w:t>
      </w:r>
      <w:r w:rsidRPr="00401DB9">
        <w:rPr>
          <w:lang w:val="en-GB"/>
        </w:rPr>
        <w:t xml:space="preserve">ppendix and the requirements set forth in the technical appendices in accordance with the </w:t>
      </w:r>
      <w:r w:rsidR="00650F6F">
        <w:rPr>
          <w:lang w:val="en-GB"/>
        </w:rPr>
        <w:t>GUARANTEE</w:t>
      </w:r>
      <w:r w:rsidRPr="00401DB9">
        <w:rPr>
          <w:lang w:val="en-GB"/>
        </w:rPr>
        <w:t xml:space="preserve"> MEASUREMENT PROJECT.</w:t>
      </w:r>
      <w:r w:rsidR="009937E4" w:rsidRPr="00401DB9">
        <w:rPr>
          <w:lang w:val="en-GB"/>
        </w:rPr>
        <w:t xml:space="preserve"> </w:t>
      </w:r>
      <w:r w:rsidR="00C87593" w:rsidRPr="00401DB9">
        <w:rPr>
          <w:lang w:val="en-GB"/>
        </w:rPr>
        <w:t xml:space="preserve"> </w:t>
      </w:r>
    </w:p>
    <w:p w14:paraId="095A8A74" w14:textId="178BC325" w:rsidR="00AC2ED0" w:rsidRPr="00401DB9" w:rsidRDefault="009937E4" w:rsidP="00401DB9">
      <w:pPr>
        <w:pStyle w:val="TCBNadpis2"/>
      </w:pPr>
      <w:bookmarkStart w:id="70" w:name="_Toc1543239023"/>
      <w:bookmarkStart w:id="71" w:name="_Toc157428790"/>
      <w:r w:rsidRPr="00401DB9">
        <w:t xml:space="preserve">Guarantee </w:t>
      </w:r>
      <w:r w:rsidR="00DA6731" w:rsidRPr="00401DB9">
        <w:t>M</w:t>
      </w:r>
      <w:r w:rsidRPr="00401DB9">
        <w:t>easurements during the GUARANTEE PERIOD</w:t>
      </w:r>
      <w:bookmarkEnd w:id="71"/>
      <w:r w:rsidR="5EB01037" w:rsidRPr="00401DB9">
        <w:t xml:space="preserve"> </w:t>
      </w:r>
      <w:bookmarkEnd w:id="70"/>
    </w:p>
    <w:p w14:paraId="60E74662" w14:textId="294E3C2F" w:rsidR="00AC2ED0" w:rsidRPr="00401DB9" w:rsidRDefault="00DA6731" w:rsidP="00572AF4">
      <w:pPr>
        <w:pStyle w:val="TCBNormalni"/>
        <w:rPr>
          <w:lang w:val="en-GB" w:eastAsia="cs-CZ"/>
        </w:rPr>
      </w:pPr>
      <w:r w:rsidRPr="00401DB9">
        <w:rPr>
          <w:lang w:val="en-GB" w:eastAsia="cs-CZ"/>
        </w:rPr>
        <w:t xml:space="preserve">The results of pollutants measurements conducting within continuous measurements will be evaluated according to Decree 415/2012 Coll., in accordance with BAT 2017/1442 and the relevant methodological instructions for the entire BASIC GUARANTEE PERIOD. </w:t>
      </w:r>
    </w:p>
    <w:p w14:paraId="6A985709" w14:textId="0A5A1FD6" w:rsidR="00326523" w:rsidRPr="00401DB9" w:rsidRDefault="00A74B9F" w:rsidP="00572AF4">
      <w:pPr>
        <w:pStyle w:val="TCBNormalni"/>
        <w:rPr>
          <w:lang w:val="en-GB" w:eastAsia="cs-CZ"/>
        </w:rPr>
      </w:pPr>
      <w:r w:rsidRPr="00401DB9">
        <w:rPr>
          <w:lang w:val="en-GB" w:eastAsia="cs-CZ"/>
        </w:rPr>
        <w:t xml:space="preserve">The results of one-time measurements, carried out during the </w:t>
      </w:r>
      <w:r w:rsidR="00650F6F">
        <w:rPr>
          <w:lang w:val="en-GB" w:eastAsia="cs-CZ"/>
        </w:rPr>
        <w:t>GUARANTEE</w:t>
      </w:r>
      <w:r w:rsidRPr="00401DB9">
        <w:rPr>
          <w:lang w:val="en-GB" w:eastAsia="cs-CZ"/>
        </w:rPr>
        <w:t xml:space="preserve"> period in the frequency and method of evaluation according to Decree 415/2012 Coll. and the relevant methodological instruction and in accordance with BAT 2017/1442. </w:t>
      </w:r>
    </w:p>
    <w:p w14:paraId="794B6AC1" w14:textId="25238AA9" w:rsidR="007D217E" w:rsidRPr="00401DB9" w:rsidRDefault="00A74B9F" w:rsidP="00572AF4">
      <w:pPr>
        <w:pStyle w:val="TCBNormalni"/>
        <w:rPr>
          <w:lang w:val="en-GB" w:eastAsia="cs-CZ"/>
        </w:rPr>
      </w:pPr>
      <w:r w:rsidRPr="00401DB9">
        <w:rPr>
          <w:lang w:val="en-GB" w:eastAsia="cs-CZ"/>
        </w:rPr>
        <w:t xml:space="preserve">The measurement of the availability of the UNIT </w:t>
      </w:r>
      <w:r w:rsidR="00650F6F">
        <w:rPr>
          <w:lang w:val="en-GB" w:eastAsia="cs-CZ"/>
        </w:rPr>
        <w:t xml:space="preserve">OB 2 </w:t>
      </w:r>
      <w:r w:rsidRPr="00401DB9">
        <w:rPr>
          <w:lang w:val="en-GB" w:eastAsia="cs-CZ"/>
        </w:rPr>
        <w:t xml:space="preserve">will be carried out within the period being evaluated. </w:t>
      </w:r>
      <w:r w:rsidR="00824BA8" w:rsidRPr="00401DB9">
        <w:rPr>
          <w:lang w:val="en-GB" w:eastAsia="cs-CZ"/>
        </w:rPr>
        <w:t xml:space="preserve"> </w:t>
      </w:r>
      <w:r w:rsidR="006C101B" w:rsidRPr="00401DB9">
        <w:rPr>
          <w:lang w:val="en-GB" w:eastAsia="cs-CZ"/>
        </w:rPr>
        <w:t xml:space="preserve"> </w:t>
      </w:r>
    </w:p>
    <w:p w14:paraId="3B862401" w14:textId="4DD23C67" w:rsidR="00326523" w:rsidRPr="00401DB9" w:rsidRDefault="00326523" w:rsidP="00401DB9">
      <w:pPr>
        <w:pStyle w:val="TCBNadpis2"/>
      </w:pPr>
      <w:bookmarkStart w:id="72" w:name="_Toc157428791"/>
      <w:r w:rsidRPr="00401DB9">
        <w:t>G</w:t>
      </w:r>
      <w:r w:rsidR="00A74B9F" w:rsidRPr="00401DB9">
        <w:t>U</w:t>
      </w:r>
      <w:r w:rsidRPr="00401DB9">
        <w:t>ARAN</w:t>
      </w:r>
      <w:r w:rsidR="00A74B9F" w:rsidRPr="00401DB9">
        <w:t>TEE</w:t>
      </w:r>
      <w:r w:rsidRPr="00401DB9">
        <w:t xml:space="preserve"> TEST B</w:t>
      </w:r>
      <w:bookmarkEnd w:id="72"/>
      <w:r w:rsidRPr="00401DB9">
        <w:t xml:space="preserve"> </w:t>
      </w:r>
    </w:p>
    <w:p w14:paraId="24200EE2" w14:textId="1B1B0969" w:rsidR="00326523" w:rsidRPr="00401DB9" w:rsidRDefault="00467243" w:rsidP="00326523">
      <w:pPr>
        <w:pStyle w:val="TCBNormalni"/>
        <w:rPr>
          <w:lang w:val="en-GB"/>
        </w:rPr>
      </w:pPr>
      <w:r w:rsidRPr="00401DB9">
        <w:rPr>
          <w:lang w:val="en-GB"/>
        </w:rPr>
        <w:t>In accordance with the GUARANTEE MEASUREMENT PROJECT, the GUARANTEE TEST B will be performed before the BASIC GUARANTEE PERIOD expires, within the range of guaranteed parameters defined in the Table 3.6.1 and the Table ‎3.6.2.</w:t>
      </w:r>
    </w:p>
    <w:p w14:paraId="16BA7E0B" w14:textId="602D715E" w:rsidR="00B43ABD" w:rsidRPr="00401DB9" w:rsidRDefault="00467243" w:rsidP="00401DB9">
      <w:pPr>
        <w:pStyle w:val="TCBNadpis2"/>
      </w:pPr>
      <w:bookmarkStart w:id="73" w:name="_Toc1106309007"/>
      <w:bookmarkStart w:id="74" w:name="_Toc157428792"/>
      <w:r w:rsidRPr="00401DB9">
        <w:t>The Application of guaranteed measurements of guaranteed values</w:t>
      </w:r>
      <w:bookmarkEnd w:id="74"/>
      <w:r w:rsidR="4FA27191" w:rsidRPr="00401DB9">
        <w:t xml:space="preserve"> </w:t>
      </w:r>
      <w:bookmarkEnd w:id="73"/>
    </w:p>
    <w:p w14:paraId="343AF416" w14:textId="4A5DCD62" w:rsidR="00CD045B" w:rsidRPr="00401DB9" w:rsidRDefault="00CD045B" w:rsidP="0003485F">
      <w:pPr>
        <w:pStyle w:val="TCBNormalni"/>
        <w:rPr>
          <w:b/>
          <w:bCs/>
          <w:lang w:val="en-GB" w:eastAsia="cs-CZ"/>
        </w:rPr>
      </w:pPr>
      <w:bookmarkStart w:id="75" w:name="_Ref62301057"/>
      <w:bookmarkStart w:id="76" w:name="_Ref132463312"/>
      <w:r w:rsidRPr="00401DB9">
        <w:rPr>
          <w:i/>
          <w:iCs/>
          <w:lang w:val="en-GB"/>
        </w:rPr>
        <w:t>Tab</w:t>
      </w:r>
      <w:r w:rsidR="00467243" w:rsidRPr="00401DB9">
        <w:rPr>
          <w:i/>
          <w:iCs/>
          <w:lang w:val="en-GB"/>
        </w:rPr>
        <w:t>le</w:t>
      </w:r>
      <w:r w:rsidRPr="00401DB9">
        <w:rPr>
          <w:i/>
          <w:iCs/>
          <w:lang w:val="en-GB"/>
        </w:rPr>
        <w:t xml:space="preserve"> </w:t>
      </w:r>
      <w:r w:rsidR="0003485F" w:rsidRPr="00401DB9">
        <w:rPr>
          <w:i/>
          <w:iCs/>
          <w:lang w:val="en-GB"/>
        </w:rPr>
        <w:fldChar w:fldCharType="begin"/>
      </w:r>
      <w:r w:rsidR="0003485F" w:rsidRPr="00401DB9">
        <w:rPr>
          <w:i/>
          <w:iCs/>
          <w:lang w:val="en-GB"/>
        </w:rPr>
        <w:instrText xml:space="preserve"> STYLEREF  \s TCB_Nadpis_2 </w:instrText>
      </w:r>
      <w:r w:rsidR="0003485F" w:rsidRPr="00401DB9">
        <w:rPr>
          <w:i/>
          <w:iCs/>
          <w:lang w:val="en-GB"/>
        </w:rPr>
        <w:fldChar w:fldCharType="separate"/>
      </w:r>
      <w:r w:rsidR="00850630">
        <w:rPr>
          <w:i/>
          <w:iCs/>
          <w:noProof/>
          <w:lang w:val="en-GB"/>
        </w:rPr>
        <w:t>3.6</w:t>
      </w:r>
      <w:r w:rsidR="0003485F" w:rsidRPr="00401DB9">
        <w:rPr>
          <w:i/>
          <w:iCs/>
          <w:lang w:val="en-GB"/>
        </w:rPr>
        <w:fldChar w:fldCharType="end"/>
      </w:r>
      <w:r w:rsidR="0003485F" w:rsidRPr="00401DB9">
        <w:rPr>
          <w:i/>
          <w:iCs/>
          <w:lang w:val="en-GB"/>
        </w:rPr>
        <w:noBreakHyphen/>
      </w:r>
      <w:r w:rsidR="0003485F" w:rsidRPr="00401DB9">
        <w:rPr>
          <w:i/>
          <w:iCs/>
          <w:lang w:val="en-GB"/>
        </w:rPr>
        <w:fldChar w:fldCharType="begin"/>
      </w:r>
      <w:r w:rsidR="0003485F" w:rsidRPr="00401DB9">
        <w:rPr>
          <w:i/>
          <w:iCs/>
          <w:lang w:val="en-GB"/>
        </w:rPr>
        <w:instrText xml:space="preserve"> SEQ Tabulka \* ARABIC \s 2 </w:instrText>
      </w:r>
      <w:r w:rsidR="0003485F" w:rsidRPr="00401DB9">
        <w:rPr>
          <w:i/>
          <w:iCs/>
          <w:lang w:val="en-GB"/>
        </w:rPr>
        <w:fldChar w:fldCharType="separate"/>
      </w:r>
      <w:r w:rsidR="00850630">
        <w:rPr>
          <w:i/>
          <w:iCs/>
          <w:noProof/>
          <w:lang w:val="en-GB"/>
        </w:rPr>
        <w:t>1</w:t>
      </w:r>
      <w:r w:rsidR="0003485F" w:rsidRPr="00401DB9">
        <w:rPr>
          <w:i/>
          <w:iCs/>
          <w:lang w:val="en-GB"/>
        </w:rPr>
        <w:fldChar w:fldCharType="end"/>
      </w:r>
      <w:bookmarkEnd w:id="75"/>
      <w:r w:rsidR="0003485F" w:rsidRPr="00401DB9">
        <w:rPr>
          <w:i/>
          <w:iCs/>
          <w:lang w:val="en-GB"/>
        </w:rPr>
        <w:t xml:space="preserve"> </w:t>
      </w:r>
      <w:r w:rsidR="00467243" w:rsidRPr="00401DB9">
        <w:rPr>
          <w:i/>
          <w:iCs/>
          <w:lang w:val="en-GB"/>
        </w:rPr>
        <w:t xml:space="preserve">The application of </w:t>
      </w:r>
      <w:proofErr w:type="gramStart"/>
      <w:r w:rsidR="00467243" w:rsidRPr="00401DB9">
        <w:rPr>
          <w:i/>
          <w:iCs/>
          <w:lang w:val="en-GB"/>
        </w:rPr>
        <w:t>guarantee</w:t>
      </w:r>
      <w:proofErr w:type="gramEnd"/>
      <w:r w:rsidR="00467243" w:rsidRPr="00401DB9">
        <w:rPr>
          <w:i/>
          <w:iCs/>
          <w:lang w:val="en-GB"/>
        </w:rPr>
        <w:t xml:space="preserve"> measurements and tests – the group of guaranteed values </w:t>
      </w:r>
      <w:bookmarkEnd w:id="76"/>
      <w:r w:rsidR="00467243" w:rsidRPr="00401DB9">
        <w:rPr>
          <w:i/>
          <w:iCs/>
          <w:lang w:val="en-GB"/>
        </w:rPr>
        <w:t>I</w:t>
      </w:r>
    </w:p>
    <w:tbl>
      <w:tblPr>
        <w:tblStyle w:val="Mkatabulky"/>
        <w:tblW w:w="9557" w:type="dxa"/>
        <w:tblLook w:val="04A0" w:firstRow="1" w:lastRow="0" w:firstColumn="1" w:lastColumn="0" w:noHBand="0" w:noVBand="1"/>
      </w:tblPr>
      <w:tblGrid>
        <w:gridCol w:w="972"/>
        <w:gridCol w:w="1790"/>
        <w:gridCol w:w="2312"/>
        <w:gridCol w:w="1517"/>
        <w:gridCol w:w="1483"/>
        <w:gridCol w:w="1483"/>
      </w:tblGrid>
      <w:tr w:rsidR="0058019E" w:rsidRPr="00582280" w14:paraId="385C559C" w14:textId="77777777" w:rsidTr="00394E25">
        <w:trPr>
          <w:trHeight w:val="1871"/>
          <w:tblHeader/>
        </w:trPr>
        <w:tc>
          <w:tcPr>
            <w:tcW w:w="972" w:type="dxa"/>
          </w:tcPr>
          <w:p w14:paraId="7F32CE5E" w14:textId="72E7B8C8" w:rsidR="00326523" w:rsidRPr="00582280" w:rsidRDefault="00467243" w:rsidP="003B2520">
            <w:pPr>
              <w:pStyle w:val="TCBNormalni"/>
              <w:jc w:val="center"/>
              <w:rPr>
                <w:b/>
                <w:bCs/>
                <w:lang w:val="en-GB" w:eastAsia="cs-CZ"/>
              </w:rPr>
            </w:pPr>
            <w:r w:rsidRPr="00582280">
              <w:rPr>
                <w:b/>
                <w:bCs/>
                <w:lang w:val="en-GB" w:eastAsia="cs-CZ"/>
              </w:rPr>
              <w:t>Number</w:t>
            </w:r>
          </w:p>
        </w:tc>
        <w:tc>
          <w:tcPr>
            <w:tcW w:w="1790" w:type="dxa"/>
          </w:tcPr>
          <w:p w14:paraId="5B23D592" w14:textId="292D8D53" w:rsidR="00326523" w:rsidRPr="00582280" w:rsidRDefault="00467243" w:rsidP="003B2520">
            <w:pPr>
              <w:pStyle w:val="TCBNormalni"/>
              <w:jc w:val="center"/>
              <w:rPr>
                <w:b/>
                <w:bCs/>
                <w:lang w:val="en-GB" w:eastAsia="cs-CZ"/>
              </w:rPr>
            </w:pPr>
            <w:r w:rsidRPr="00582280">
              <w:rPr>
                <w:b/>
                <w:bCs/>
                <w:lang w:val="en-GB" w:eastAsia="cs-CZ"/>
              </w:rPr>
              <w:t>P</w:t>
            </w:r>
            <w:r w:rsidR="00326523" w:rsidRPr="00582280">
              <w:rPr>
                <w:b/>
                <w:bCs/>
                <w:lang w:val="en-GB" w:eastAsia="cs-CZ"/>
              </w:rPr>
              <w:t>aramet</w:t>
            </w:r>
            <w:r w:rsidRPr="00582280">
              <w:rPr>
                <w:b/>
                <w:bCs/>
                <w:lang w:val="en-GB" w:eastAsia="cs-CZ"/>
              </w:rPr>
              <w:t>e</w:t>
            </w:r>
            <w:r w:rsidR="00326523" w:rsidRPr="00582280">
              <w:rPr>
                <w:b/>
                <w:bCs/>
                <w:lang w:val="en-GB" w:eastAsia="cs-CZ"/>
              </w:rPr>
              <w:t>r</w:t>
            </w:r>
          </w:p>
        </w:tc>
        <w:tc>
          <w:tcPr>
            <w:tcW w:w="2312" w:type="dxa"/>
          </w:tcPr>
          <w:p w14:paraId="7EEBC44F" w14:textId="6653ADDA" w:rsidR="00326523" w:rsidRPr="00582280" w:rsidRDefault="0058019E" w:rsidP="00B3772C">
            <w:pPr>
              <w:pStyle w:val="TCBNormalni"/>
              <w:jc w:val="center"/>
              <w:rPr>
                <w:b/>
                <w:bCs/>
                <w:lang w:val="en-GB" w:eastAsia="cs-CZ"/>
              </w:rPr>
            </w:pPr>
            <w:r w:rsidRPr="00582280">
              <w:rPr>
                <w:b/>
                <w:bCs/>
                <w:lang w:val="en-GB" w:eastAsia="cs-CZ"/>
              </w:rPr>
              <w:t xml:space="preserve">The preliminary measurements of guaranteed values by operational measurements during the COMPLEX TEST and the </w:t>
            </w:r>
            <w:r w:rsidR="005B3E95" w:rsidRPr="00582280">
              <w:rPr>
                <w:b/>
                <w:bCs/>
                <w:lang w:val="en-GB" w:eastAsia="cs-CZ"/>
              </w:rPr>
              <w:t>TRIAL RUN</w:t>
            </w:r>
            <w:r w:rsidRPr="00582280">
              <w:rPr>
                <w:b/>
                <w:bCs/>
                <w:lang w:val="en-GB" w:eastAsia="cs-CZ"/>
              </w:rPr>
              <w:t xml:space="preserve"> </w:t>
            </w:r>
          </w:p>
        </w:tc>
        <w:tc>
          <w:tcPr>
            <w:tcW w:w="1517" w:type="dxa"/>
          </w:tcPr>
          <w:p w14:paraId="59AC23DB" w14:textId="1C6E1EA9" w:rsidR="0058019E" w:rsidRPr="00582280" w:rsidRDefault="0058019E" w:rsidP="0058019E">
            <w:pPr>
              <w:pStyle w:val="TCBNormalni"/>
              <w:jc w:val="center"/>
              <w:rPr>
                <w:b/>
                <w:bCs/>
                <w:lang w:val="en-GB" w:eastAsia="cs-CZ"/>
              </w:rPr>
            </w:pPr>
            <w:r w:rsidRPr="00582280">
              <w:rPr>
                <w:b/>
                <w:bCs/>
                <w:lang w:val="en-GB" w:eastAsia="cs-CZ"/>
              </w:rPr>
              <w:t>Guarantee measurement</w:t>
            </w:r>
          </w:p>
          <w:p w14:paraId="0392E70A" w14:textId="04440AC2" w:rsidR="00326523" w:rsidRPr="00582280" w:rsidRDefault="0058019E" w:rsidP="0058019E">
            <w:pPr>
              <w:pStyle w:val="TCBNormalni"/>
              <w:jc w:val="center"/>
              <w:rPr>
                <w:b/>
                <w:bCs/>
                <w:lang w:val="en-GB" w:eastAsia="cs-CZ"/>
              </w:rPr>
            </w:pPr>
            <w:r w:rsidRPr="00582280">
              <w:rPr>
                <w:b/>
                <w:bCs/>
                <w:lang w:val="en-GB" w:eastAsia="cs-CZ"/>
              </w:rPr>
              <w:t xml:space="preserve">during the BASIC GUARANTEE PERIOD </w:t>
            </w:r>
            <w:r w:rsidR="00326523" w:rsidRPr="00582280">
              <w:rPr>
                <w:b/>
                <w:bCs/>
                <w:lang w:val="en-GB" w:eastAsia="cs-CZ"/>
              </w:rPr>
              <w:t xml:space="preserve"> </w:t>
            </w:r>
          </w:p>
        </w:tc>
        <w:tc>
          <w:tcPr>
            <w:tcW w:w="1483" w:type="dxa"/>
          </w:tcPr>
          <w:p w14:paraId="08C531C3" w14:textId="32BDDAA5" w:rsidR="00326523" w:rsidRPr="00582280" w:rsidRDefault="0058019E" w:rsidP="00C132DE">
            <w:pPr>
              <w:pStyle w:val="TCBNormalni"/>
              <w:jc w:val="center"/>
              <w:rPr>
                <w:b/>
                <w:bCs/>
                <w:lang w:val="en-GB" w:eastAsia="cs-CZ"/>
              </w:rPr>
            </w:pPr>
            <w:r w:rsidRPr="00582280">
              <w:rPr>
                <w:b/>
                <w:bCs/>
                <w:lang w:val="en-GB" w:eastAsia="cs-CZ"/>
              </w:rPr>
              <w:t>GUARANTEE T</w:t>
            </w:r>
            <w:r w:rsidR="00326523" w:rsidRPr="00582280">
              <w:rPr>
                <w:b/>
                <w:bCs/>
                <w:lang w:val="en-GB" w:eastAsia="cs-CZ"/>
              </w:rPr>
              <w:t>EST A</w:t>
            </w:r>
          </w:p>
        </w:tc>
        <w:tc>
          <w:tcPr>
            <w:tcW w:w="1483" w:type="dxa"/>
          </w:tcPr>
          <w:p w14:paraId="1012B2A6" w14:textId="1E227DC0" w:rsidR="00326523" w:rsidRPr="00582280" w:rsidRDefault="00326523" w:rsidP="00C132DE">
            <w:pPr>
              <w:pStyle w:val="TCBNormalni"/>
              <w:jc w:val="center"/>
              <w:rPr>
                <w:b/>
                <w:bCs/>
                <w:lang w:val="en-GB" w:eastAsia="cs-CZ"/>
              </w:rPr>
            </w:pPr>
            <w:r w:rsidRPr="00582280">
              <w:rPr>
                <w:b/>
                <w:bCs/>
                <w:lang w:val="en-GB" w:eastAsia="cs-CZ"/>
              </w:rPr>
              <w:t>G</w:t>
            </w:r>
            <w:r w:rsidR="0058019E" w:rsidRPr="00582280">
              <w:rPr>
                <w:b/>
                <w:bCs/>
                <w:lang w:val="en-GB" w:eastAsia="cs-CZ"/>
              </w:rPr>
              <w:t>U</w:t>
            </w:r>
            <w:r w:rsidRPr="00582280">
              <w:rPr>
                <w:b/>
                <w:bCs/>
                <w:lang w:val="en-GB" w:eastAsia="cs-CZ"/>
              </w:rPr>
              <w:t>ARAN</w:t>
            </w:r>
            <w:r w:rsidR="0058019E" w:rsidRPr="00582280">
              <w:rPr>
                <w:b/>
                <w:bCs/>
                <w:lang w:val="en-GB" w:eastAsia="cs-CZ"/>
              </w:rPr>
              <w:t>TEE</w:t>
            </w:r>
            <w:r w:rsidRPr="00582280">
              <w:rPr>
                <w:b/>
                <w:bCs/>
                <w:lang w:val="en-GB" w:eastAsia="cs-CZ"/>
              </w:rPr>
              <w:t xml:space="preserve"> TEST B</w:t>
            </w:r>
          </w:p>
        </w:tc>
      </w:tr>
      <w:tr w:rsidR="0058019E" w:rsidRPr="00401DB9" w14:paraId="7D172368" w14:textId="77777777" w:rsidTr="00394E25">
        <w:tc>
          <w:tcPr>
            <w:tcW w:w="972" w:type="dxa"/>
          </w:tcPr>
          <w:p w14:paraId="494D0A34" w14:textId="1A9DCBB7" w:rsidR="00326523" w:rsidRPr="00401DB9" w:rsidRDefault="00326523" w:rsidP="00326523">
            <w:pPr>
              <w:pStyle w:val="TCBNormalni"/>
              <w:rPr>
                <w:lang w:val="en-GB" w:eastAsia="cs-CZ"/>
              </w:rPr>
            </w:pPr>
            <w:r w:rsidRPr="00401DB9">
              <w:rPr>
                <w:lang w:val="en-GB" w:eastAsia="cs-CZ"/>
              </w:rPr>
              <w:t>A1</w:t>
            </w:r>
          </w:p>
        </w:tc>
        <w:tc>
          <w:tcPr>
            <w:tcW w:w="1790" w:type="dxa"/>
          </w:tcPr>
          <w:p w14:paraId="2B8D4023" w14:textId="3DD28FFB" w:rsidR="00326523" w:rsidRPr="00401DB9" w:rsidRDefault="00FA20FA" w:rsidP="00326523">
            <w:pPr>
              <w:pStyle w:val="TCBNormalni"/>
              <w:rPr>
                <w:lang w:val="en-GB" w:eastAsia="cs-CZ"/>
              </w:rPr>
            </w:pPr>
            <w:r w:rsidRPr="00401DB9">
              <w:rPr>
                <w:lang w:val="en-GB" w:eastAsia="cs-CZ"/>
              </w:rPr>
              <w:t>SP</w:t>
            </w:r>
          </w:p>
        </w:tc>
        <w:tc>
          <w:tcPr>
            <w:tcW w:w="2312" w:type="dxa"/>
          </w:tcPr>
          <w:p w14:paraId="13C788BE" w14:textId="14AE8DE9" w:rsidR="00326523" w:rsidRPr="00401DB9" w:rsidRDefault="0058019E" w:rsidP="00326523">
            <w:pPr>
              <w:pStyle w:val="TCBNormalni"/>
              <w:jc w:val="center"/>
              <w:rPr>
                <w:lang w:val="en-GB" w:eastAsia="cs-CZ"/>
              </w:rPr>
            </w:pPr>
            <w:r w:rsidRPr="00401DB9">
              <w:rPr>
                <w:lang w:val="en-GB" w:eastAsia="cs-CZ"/>
              </w:rPr>
              <w:t>Yes</w:t>
            </w:r>
          </w:p>
        </w:tc>
        <w:tc>
          <w:tcPr>
            <w:tcW w:w="1517" w:type="dxa"/>
          </w:tcPr>
          <w:p w14:paraId="36202874" w14:textId="22E78F8F" w:rsidR="00326523" w:rsidRPr="00401DB9" w:rsidRDefault="0058019E" w:rsidP="00326523">
            <w:pPr>
              <w:pStyle w:val="TCBNormalni"/>
              <w:jc w:val="center"/>
              <w:rPr>
                <w:lang w:val="en-GB" w:eastAsia="cs-CZ"/>
              </w:rPr>
            </w:pPr>
            <w:r w:rsidRPr="00401DB9">
              <w:rPr>
                <w:lang w:val="en-GB" w:eastAsia="cs-CZ"/>
              </w:rPr>
              <w:t>Yes</w:t>
            </w:r>
          </w:p>
        </w:tc>
        <w:tc>
          <w:tcPr>
            <w:tcW w:w="1483" w:type="dxa"/>
          </w:tcPr>
          <w:p w14:paraId="64E250FC" w14:textId="17C808DF" w:rsidR="00326523" w:rsidRPr="00401DB9" w:rsidRDefault="0058019E" w:rsidP="00326523">
            <w:pPr>
              <w:pStyle w:val="TCBNormalni"/>
              <w:jc w:val="center"/>
              <w:rPr>
                <w:lang w:val="en-GB" w:eastAsia="cs-CZ"/>
              </w:rPr>
            </w:pPr>
            <w:r w:rsidRPr="00401DB9">
              <w:rPr>
                <w:lang w:val="en-GB" w:eastAsia="cs-CZ"/>
              </w:rPr>
              <w:t>Yes</w:t>
            </w:r>
          </w:p>
        </w:tc>
        <w:tc>
          <w:tcPr>
            <w:tcW w:w="1483" w:type="dxa"/>
          </w:tcPr>
          <w:p w14:paraId="5949BE52" w14:textId="27AC1FAB" w:rsidR="00326523" w:rsidRPr="00401DB9" w:rsidRDefault="0058019E" w:rsidP="00326523">
            <w:pPr>
              <w:pStyle w:val="TCBNormalni"/>
              <w:jc w:val="center"/>
              <w:rPr>
                <w:lang w:val="en-GB" w:eastAsia="cs-CZ"/>
              </w:rPr>
            </w:pPr>
            <w:r w:rsidRPr="00401DB9">
              <w:rPr>
                <w:lang w:val="en-GB" w:eastAsia="cs-CZ"/>
              </w:rPr>
              <w:t>Yes</w:t>
            </w:r>
          </w:p>
        </w:tc>
      </w:tr>
      <w:tr w:rsidR="0058019E" w:rsidRPr="00401DB9" w14:paraId="5338C3EA" w14:textId="77777777" w:rsidTr="00394E25">
        <w:tc>
          <w:tcPr>
            <w:tcW w:w="972" w:type="dxa"/>
          </w:tcPr>
          <w:p w14:paraId="7BB641E4" w14:textId="3B63CF2D" w:rsidR="00326523" w:rsidRPr="00401DB9" w:rsidRDefault="00326523" w:rsidP="00326523">
            <w:pPr>
              <w:pStyle w:val="TCBNormalni"/>
              <w:rPr>
                <w:lang w:val="en-GB" w:eastAsia="cs-CZ"/>
              </w:rPr>
            </w:pPr>
            <w:r w:rsidRPr="00401DB9">
              <w:rPr>
                <w:lang w:val="en-GB" w:eastAsia="cs-CZ"/>
              </w:rPr>
              <w:t>A2</w:t>
            </w:r>
          </w:p>
        </w:tc>
        <w:tc>
          <w:tcPr>
            <w:tcW w:w="1790" w:type="dxa"/>
          </w:tcPr>
          <w:p w14:paraId="1A0AC470" w14:textId="72F4A2F5" w:rsidR="00326523" w:rsidRPr="00401DB9" w:rsidRDefault="00326523" w:rsidP="00326523">
            <w:pPr>
              <w:pStyle w:val="TCBNormalni"/>
              <w:rPr>
                <w:lang w:val="en-GB" w:eastAsia="cs-CZ"/>
              </w:rPr>
            </w:pPr>
            <w:r w:rsidRPr="00401DB9">
              <w:rPr>
                <w:lang w:val="en-GB" w:eastAsia="cs-CZ"/>
              </w:rPr>
              <w:t>NO</w:t>
            </w:r>
            <w:r w:rsidRPr="00401DB9">
              <w:rPr>
                <w:vertAlign w:val="subscript"/>
                <w:lang w:val="en-GB" w:eastAsia="cs-CZ"/>
              </w:rPr>
              <w:t>X</w:t>
            </w:r>
          </w:p>
        </w:tc>
        <w:tc>
          <w:tcPr>
            <w:tcW w:w="2312" w:type="dxa"/>
          </w:tcPr>
          <w:p w14:paraId="65EDD5D1" w14:textId="03AB2EC6" w:rsidR="00326523" w:rsidRPr="00401DB9" w:rsidRDefault="0058019E" w:rsidP="00326523">
            <w:pPr>
              <w:pStyle w:val="TCBNormalni"/>
              <w:jc w:val="center"/>
              <w:rPr>
                <w:lang w:val="en-GB" w:eastAsia="cs-CZ"/>
              </w:rPr>
            </w:pPr>
            <w:r w:rsidRPr="00401DB9">
              <w:rPr>
                <w:lang w:val="en-GB" w:eastAsia="cs-CZ"/>
              </w:rPr>
              <w:t>Yes</w:t>
            </w:r>
          </w:p>
        </w:tc>
        <w:tc>
          <w:tcPr>
            <w:tcW w:w="1517" w:type="dxa"/>
          </w:tcPr>
          <w:p w14:paraId="3FE7973F" w14:textId="57B8CB4C" w:rsidR="00326523" w:rsidRPr="00401DB9" w:rsidRDefault="0058019E" w:rsidP="00326523">
            <w:pPr>
              <w:pStyle w:val="TCBNormalni"/>
              <w:jc w:val="center"/>
              <w:rPr>
                <w:lang w:val="en-GB" w:eastAsia="cs-CZ"/>
              </w:rPr>
            </w:pPr>
            <w:r w:rsidRPr="00401DB9">
              <w:rPr>
                <w:lang w:val="en-GB" w:eastAsia="cs-CZ"/>
              </w:rPr>
              <w:t>Yes</w:t>
            </w:r>
          </w:p>
        </w:tc>
        <w:tc>
          <w:tcPr>
            <w:tcW w:w="1483" w:type="dxa"/>
          </w:tcPr>
          <w:p w14:paraId="2A1EB2DD" w14:textId="50F6022B" w:rsidR="00326523" w:rsidRPr="00401DB9" w:rsidRDefault="0058019E" w:rsidP="00326523">
            <w:pPr>
              <w:pStyle w:val="TCBNormalni"/>
              <w:jc w:val="center"/>
              <w:rPr>
                <w:lang w:val="en-GB" w:eastAsia="cs-CZ"/>
              </w:rPr>
            </w:pPr>
            <w:r w:rsidRPr="00401DB9">
              <w:rPr>
                <w:lang w:val="en-GB" w:eastAsia="cs-CZ"/>
              </w:rPr>
              <w:t>Yes</w:t>
            </w:r>
          </w:p>
        </w:tc>
        <w:tc>
          <w:tcPr>
            <w:tcW w:w="1483" w:type="dxa"/>
          </w:tcPr>
          <w:p w14:paraId="76C08845" w14:textId="00A46659" w:rsidR="00326523" w:rsidRPr="00401DB9" w:rsidRDefault="0058019E" w:rsidP="00326523">
            <w:pPr>
              <w:pStyle w:val="TCBNormalni"/>
              <w:jc w:val="center"/>
              <w:rPr>
                <w:lang w:val="en-GB" w:eastAsia="cs-CZ"/>
              </w:rPr>
            </w:pPr>
            <w:r w:rsidRPr="00401DB9">
              <w:rPr>
                <w:lang w:val="en-GB" w:eastAsia="cs-CZ"/>
              </w:rPr>
              <w:t>Yes</w:t>
            </w:r>
          </w:p>
        </w:tc>
      </w:tr>
      <w:tr w:rsidR="0058019E" w:rsidRPr="00401DB9" w14:paraId="2AA6BF74" w14:textId="77777777" w:rsidTr="00394E25">
        <w:tc>
          <w:tcPr>
            <w:tcW w:w="972" w:type="dxa"/>
          </w:tcPr>
          <w:p w14:paraId="43C0C3CC" w14:textId="441E7450" w:rsidR="00326523" w:rsidRPr="00401DB9" w:rsidRDefault="00326523" w:rsidP="00326523">
            <w:pPr>
              <w:pStyle w:val="TCBNormalni"/>
              <w:rPr>
                <w:lang w:val="en-GB" w:eastAsia="cs-CZ"/>
              </w:rPr>
            </w:pPr>
            <w:r w:rsidRPr="00401DB9">
              <w:rPr>
                <w:lang w:val="en-GB" w:eastAsia="cs-CZ"/>
              </w:rPr>
              <w:t xml:space="preserve">A3 </w:t>
            </w:r>
          </w:p>
        </w:tc>
        <w:tc>
          <w:tcPr>
            <w:tcW w:w="1790" w:type="dxa"/>
          </w:tcPr>
          <w:p w14:paraId="55243024" w14:textId="39E34785" w:rsidR="00326523" w:rsidRPr="00401DB9" w:rsidRDefault="00326523" w:rsidP="00326523">
            <w:pPr>
              <w:pStyle w:val="TCBNormalni"/>
              <w:rPr>
                <w:lang w:val="en-GB" w:eastAsia="cs-CZ"/>
              </w:rPr>
            </w:pPr>
            <w:r w:rsidRPr="00401DB9">
              <w:rPr>
                <w:lang w:val="en-GB" w:eastAsia="cs-CZ"/>
              </w:rPr>
              <w:t xml:space="preserve">CO </w:t>
            </w:r>
          </w:p>
        </w:tc>
        <w:tc>
          <w:tcPr>
            <w:tcW w:w="2312" w:type="dxa"/>
          </w:tcPr>
          <w:p w14:paraId="11F3E89C" w14:textId="4BFA2AA1" w:rsidR="00326523" w:rsidRPr="00401DB9" w:rsidRDefault="0058019E" w:rsidP="00326523">
            <w:pPr>
              <w:pStyle w:val="TCBNormalni"/>
              <w:jc w:val="center"/>
              <w:rPr>
                <w:lang w:val="en-GB" w:eastAsia="cs-CZ"/>
              </w:rPr>
            </w:pPr>
            <w:r w:rsidRPr="00401DB9">
              <w:rPr>
                <w:lang w:val="en-GB" w:eastAsia="cs-CZ"/>
              </w:rPr>
              <w:t>Yes</w:t>
            </w:r>
          </w:p>
        </w:tc>
        <w:tc>
          <w:tcPr>
            <w:tcW w:w="1517" w:type="dxa"/>
          </w:tcPr>
          <w:p w14:paraId="63D3F24C" w14:textId="24A0C237" w:rsidR="00326523" w:rsidRPr="00401DB9" w:rsidRDefault="0058019E" w:rsidP="00326523">
            <w:pPr>
              <w:pStyle w:val="TCBNormalni"/>
              <w:jc w:val="center"/>
              <w:rPr>
                <w:lang w:val="en-GB" w:eastAsia="cs-CZ"/>
              </w:rPr>
            </w:pPr>
            <w:r w:rsidRPr="00401DB9">
              <w:rPr>
                <w:lang w:val="en-GB" w:eastAsia="cs-CZ"/>
              </w:rPr>
              <w:t>Yes</w:t>
            </w:r>
          </w:p>
        </w:tc>
        <w:tc>
          <w:tcPr>
            <w:tcW w:w="1483" w:type="dxa"/>
          </w:tcPr>
          <w:p w14:paraId="6857B668" w14:textId="3D45956D" w:rsidR="00326523" w:rsidRPr="00401DB9" w:rsidRDefault="0058019E" w:rsidP="00326523">
            <w:pPr>
              <w:pStyle w:val="TCBNormalni"/>
              <w:jc w:val="center"/>
              <w:rPr>
                <w:lang w:val="en-GB" w:eastAsia="cs-CZ"/>
              </w:rPr>
            </w:pPr>
            <w:r w:rsidRPr="00401DB9">
              <w:rPr>
                <w:lang w:val="en-GB" w:eastAsia="cs-CZ"/>
              </w:rPr>
              <w:t>Yes</w:t>
            </w:r>
          </w:p>
        </w:tc>
        <w:tc>
          <w:tcPr>
            <w:tcW w:w="1483" w:type="dxa"/>
          </w:tcPr>
          <w:p w14:paraId="07FDB21D" w14:textId="6E99D2C3" w:rsidR="00326523" w:rsidRPr="00401DB9" w:rsidRDefault="0058019E" w:rsidP="00326523">
            <w:pPr>
              <w:pStyle w:val="TCBNormalni"/>
              <w:jc w:val="center"/>
              <w:rPr>
                <w:lang w:val="en-GB" w:eastAsia="cs-CZ"/>
              </w:rPr>
            </w:pPr>
            <w:r w:rsidRPr="00401DB9">
              <w:rPr>
                <w:lang w:val="en-GB" w:eastAsia="cs-CZ"/>
              </w:rPr>
              <w:t>Yes</w:t>
            </w:r>
          </w:p>
        </w:tc>
      </w:tr>
      <w:tr w:rsidR="0058019E" w:rsidRPr="00401DB9" w14:paraId="62BB97FE" w14:textId="77777777" w:rsidTr="00394E25">
        <w:tc>
          <w:tcPr>
            <w:tcW w:w="972" w:type="dxa"/>
          </w:tcPr>
          <w:p w14:paraId="5A0B9277" w14:textId="16185C49" w:rsidR="00326523" w:rsidRPr="00401DB9" w:rsidRDefault="00326523" w:rsidP="00326523">
            <w:pPr>
              <w:pStyle w:val="TCBNormalni"/>
              <w:rPr>
                <w:lang w:val="en-GB" w:eastAsia="cs-CZ"/>
              </w:rPr>
            </w:pPr>
            <w:r w:rsidRPr="00401DB9">
              <w:rPr>
                <w:lang w:val="en-GB" w:eastAsia="cs-CZ"/>
              </w:rPr>
              <w:t>A4</w:t>
            </w:r>
          </w:p>
        </w:tc>
        <w:tc>
          <w:tcPr>
            <w:tcW w:w="1790" w:type="dxa"/>
          </w:tcPr>
          <w:p w14:paraId="08FECA75" w14:textId="347EA93C" w:rsidR="00326523" w:rsidRPr="00401DB9" w:rsidRDefault="00326523" w:rsidP="00326523">
            <w:pPr>
              <w:pStyle w:val="TCBNormalni"/>
              <w:rPr>
                <w:lang w:val="en-GB" w:eastAsia="cs-CZ"/>
              </w:rPr>
            </w:pPr>
            <w:r w:rsidRPr="00401DB9">
              <w:rPr>
                <w:lang w:val="en-GB" w:eastAsia="cs-CZ"/>
              </w:rPr>
              <w:t>SO</w:t>
            </w:r>
            <w:r w:rsidRPr="00401DB9">
              <w:rPr>
                <w:vertAlign w:val="subscript"/>
                <w:lang w:val="en-GB" w:eastAsia="cs-CZ"/>
              </w:rPr>
              <w:t>2</w:t>
            </w:r>
          </w:p>
        </w:tc>
        <w:tc>
          <w:tcPr>
            <w:tcW w:w="2312" w:type="dxa"/>
          </w:tcPr>
          <w:p w14:paraId="177E51FE" w14:textId="527FF09B" w:rsidR="00326523" w:rsidRPr="00401DB9" w:rsidRDefault="0058019E" w:rsidP="00326523">
            <w:pPr>
              <w:pStyle w:val="TCBNormalni"/>
              <w:jc w:val="center"/>
              <w:rPr>
                <w:lang w:val="en-GB" w:eastAsia="cs-CZ"/>
              </w:rPr>
            </w:pPr>
            <w:r w:rsidRPr="00401DB9">
              <w:rPr>
                <w:lang w:val="en-GB" w:eastAsia="cs-CZ"/>
              </w:rPr>
              <w:t>Yes</w:t>
            </w:r>
          </w:p>
        </w:tc>
        <w:tc>
          <w:tcPr>
            <w:tcW w:w="1517" w:type="dxa"/>
          </w:tcPr>
          <w:p w14:paraId="3A309E99" w14:textId="203BAFC7" w:rsidR="00326523" w:rsidRPr="00401DB9" w:rsidRDefault="0058019E" w:rsidP="00326523">
            <w:pPr>
              <w:pStyle w:val="TCBNormalni"/>
              <w:jc w:val="center"/>
              <w:rPr>
                <w:lang w:val="en-GB" w:eastAsia="cs-CZ"/>
              </w:rPr>
            </w:pPr>
            <w:r w:rsidRPr="00401DB9">
              <w:rPr>
                <w:lang w:val="en-GB" w:eastAsia="cs-CZ"/>
              </w:rPr>
              <w:t>Yes</w:t>
            </w:r>
          </w:p>
        </w:tc>
        <w:tc>
          <w:tcPr>
            <w:tcW w:w="1483" w:type="dxa"/>
          </w:tcPr>
          <w:p w14:paraId="31A99B35" w14:textId="39786E98" w:rsidR="00326523" w:rsidRPr="00401DB9" w:rsidRDefault="0058019E" w:rsidP="00326523">
            <w:pPr>
              <w:pStyle w:val="TCBNormalni"/>
              <w:jc w:val="center"/>
              <w:rPr>
                <w:lang w:val="en-GB" w:eastAsia="cs-CZ"/>
              </w:rPr>
            </w:pPr>
            <w:r w:rsidRPr="00401DB9">
              <w:rPr>
                <w:lang w:val="en-GB" w:eastAsia="cs-CZ"/>
              </w:rPr>
              <w:t>Yes</w:t>
            </w:r>
          </w:p>
        </w:tc>
        <w:tc>
          <w:tcPr>
            <w:tcW w:w="1483" w:type="dxa"/>
          </w:tcPr>
          <w:p w14:paraId="52B41CA4" w14:textId="58833076" w:rsidR="00326523" w:rsidRPr="00401DB9" w:rsidRDefault="0058019E" w:rsidP="00326523">
            <w:pPr>
              <w:pStyle w:val="TCBNormalni"/>
              <w:jc w:val="center"/>
              <w:rPr>
                <w:lang w:val="en-GB" w:eastAsia="cs-CZ"/>
              </w:rPr>
            </w:pPr>
            <w:r w:rsidRPr="00401DB9">
              <w:rPr>
                <w:lang w:val="en-GB" w:eastAsia="cs-CZ"/>
              </w:rPr>
              <w:t>Yes</w:t>
            </w:r>
          </w:p>
        </w:tc>
      </w:tr>
      <w:tr w:rsidR="0058019E" w:rsidRPr="00401DB9" w14:paraId="1BD699D8" w14:textId="77777777" w:rsidTr="00394E25">
        <w:tc>
          <w:tcPr>
            <w:tcW w:w="972" w:type="dxa"/>
          </w:tcPr>
          <w:p w14:paraId="51C2D200" w14:textId="540F0A39" w:rsidR="00326523" w:rsidRPr="00401DB9" w:rsidRDefault="00326523" w:rsidP="00326523">
            <w:pPr>
              <w:pStyle w:val="TCBNormalni"/>
              <w:rPr>
                <w:lang w:val="en-GB" w:eastAsia="cs-CZ"/>
              </w:rPr>
            </w:pPr>
            <w:r w:rsidRPr="00401DB9">
              <w:rPr>
                <w:lang w:val="en-GB" w:eastAsia="cs-CZ"/>
              </w:rPr>
              <w:t>A5</w:t>
            </w:r>
          </w:p>
        </w:tc>
        <w:tc>
          <w:tcPr>
            <w:tcW w:w="1790" w:type="dxa"/>
          </w:tcPr>
          <w:p w14:paraId="39FF24F7" w14:textId="6A49C5DF" w:rsidR="00326523" w:rsidRPr="00401DB9" w:rsidRDefault="00326523" w:rsidP="00326523">
            <w:pPr>
              <w:pStyle w:val="TCBNormalni"/>
              <w:rPr>
                <w:lang w:val="en-GB" w:eastAsia="cs-CZ"/>
              </w:rPr>
            </w:pPr>
            <w:r w:rsidRPr="00401DB9">
              <w:rPr>
                <w:lang w:val="en-GB" w:eastAsia="cs-CZ"/>
              </w:rPr>
              <w:t>HF</w:t>
            </w:r>
          </w:p>
        </w:tc>
        <w:tc>
          <w:tcPr>
            <w:tcW w:w="2312" w:type="dxa"/>
          </w:tcPr>
          <w:p w14:paraId="2B612693" w14:textId="27DFDDEB" w:rsidR="00326523" w:rsidRPr="00401DB9" w:rsidRDefault="0058019E" w:rsidP="00326523">
            <w:pPr>
              <w:pStyle w:val="TCBNormalni"/>
              <w:jc w:val="center"/>
              <w:rPr>
                <w:lang w:val="en-GB" w:eastAsia="cs-CZ"/>
              </w:rPr>
            </w:pPr>
            <w:r w:rsidRPr="00401DB9">
              <w:rPr>
                <w:lang w:val="en-GB" w:eastAsia="cs-CZ"/>
              </w:rPr>
              <w:t>Yes</w:t>
            </w:r>
          </w:p>
        </w:tc>
        <w:tc>
          <w:tcPr>
            <w:tcW w:w="1517" w:type="dxa"/>
          </w:tcPr>
          <w:p w14:paraId="2D3987ED" w14:textId="12B4612F" w:rsidR="00326523" w:rsidRPr="00401DB9" w:rsidRDefault="0058019E" w:rsidP="00326523">
            <w:pPr>
              <w:pStyle w:val="TCBNormalni"/>
              <w:jc w:val="center"/>
              <w:rPr>
                <w:lang w:val="en-GB" w:eastAsia="cs-CZ"/>
              </w:rPr>
            </w:pPr>
            <w:r w:rsidRPr="00401DB9">
              <w:rPr>
                <w:lang w:val="en-GB" w:eastAsia="cs-CZ"/>
              </w:rPr>
              <w:t>Yes</w:t>
            </w:r>
          </w:p>
        </w:tc>
        <w:tc>
          <w:tcPr>
            <w:tcW w:w="1483" w:type="dxa"/>
          </w:tcPr>
          <w:p w14:paraId="0C39DED7" w14:textId="1C68633F" w:rsidR="00326523" w:rsidRPr="00401DB9" w:rsidRDefault="0058019E" w:rsidP="00326523">
            <w:pPr>
              <w:pStyle w:val="TCBNormalni"/>
              <w:jc w:val="center"/>
              <w:rPr>
                <w:lang w:val="en-GB" w:eastAsia="cs-CZ"/>
              </w:rPr>
            </w:pPr>
            <w:r w:rsidRPr="00401DB9">
              <w:rPr>
                <w:lang w:val="en-GB" w:eastAsia="cs-CZ"/>
              </w:rPr>
              <w:t>Yes</w:t>
            </w:r>
          </w:p>
        </w:tc>
        <w:tc>
          <w:tcPr>
            <w:tcW w:w="1483" w:type="dxa"/>
          </w:tcPr>
          <w:p w14:paraId="2326A00B" w14:textId="7A958D68" w:rsidR="00326523" w:rsidRPr="00401DB9" w:rsidRDefault="0058019E" w:rsidP="00326523">
            <w:pPr>
              <w:pStyle w:val="TCBNormalni"/>
              <w:jc w:val="center"/>
              <w:rPr>
                <w:lang w:val="en-GB" w:eastAsia="cs-CZ"/>
              </w:rPr>
            </w:pPr>
            <w:r w:rsidRPr="00401DB9">
              <w:rPr>
                <w:lang w:val="en-GB" w:eastAsia="cs-CZ"/>
              </w:rPr>
              <w:t>Yes</w:t>
            </w:r>
          </w:p>
        </w:tc>
      </w:tr>
      <w:tr w:rsidR="0058019E" w:rsidRPr="00401DB9" w14:paraId="19EE2D9C" w14:textId="77777777" w:rsidTr="00394E25">
        <w:tc>
          <w:tcPr>
            <w:tcW w:w="972" w:type="dxa"/>
          </w:tcPr>
          <w:p w14:paraId="12D8B0C3" w14:textId="303A8BA9" w:rsidR="00326523" w:rsidRPr="00401DB9" w:rsidRDefault="00326523" w:rsidP="00326523">
            <w:pPr>
              <w:pStyle w:val="TCBNormalni"/>
              <w:rPr>
                <w:lang w:val="en-GB" w:eastAsia="cs-CZ"/>
              </w:rPr>
            </w:pPr>
            <w:r w:rsidRPr="00401DB9">
              <w:rPr>
                <w:lang w:val="en-GB" w:eastAsia="cs-CZ"/>
              </w:rPr>
              <w:t>A6</w:t>
            </w:r>
          </w:p>
        </w:tc>
        <w:tc>
          <w:tcPr>
            <w:tcW w:w="1790" w:type="dxa"/>
          </w:tcPr>
          <w:p w14:paraId="1E01F2A6" w14:textId="014F8C7E" w:rsidR="00326523" w:rsidRPr="00401DB9" w:rsidRDefault="00326523" w:rsidP="00326523">
            <w:pPr>
              <w:pStyle w:val="TCBNormalni"/>
              <w:rPr>
                <w:lang w:val="en-GB" w:eastAsia="cs-CZ"/>
              </w:rPr>
            </w:pPr>
            <w:r w:rsidRPr="00401DB9">
              <w:rPr>
                <w:lang w:val="en-GB" w:eastAsia="cs-CZ"/>
              </w:rPr>
              <w:t>NH</w:t>
            </w:r>
            <w:r w:rsidRPr="00401DB9">
              <w:rPr>
                <w:vertAlign w:val="subscript"/>
                <w:lang w:val="en-GB" w:eastAsia="cs-CZ"/>
              </w:rPr>
              <w:t>3</w:t>
            </w:r>
          </w:p>
        </w:tc>
        <w:tc>
          <w:tcPr>
            <w:tcW w:w="2312" w:type="dxa"/>
          </w:tcPr>
          <w:p w14:paraId="44C7C2DA" w14:textId="0D853351" w:rsidR="00326523" w:rsidRPr="00401DB9" w:rsidRDefault="0058019E" w:rsidP="00326523">
            <w:pPr>
              <w:pStyle w:val="TCBNormalni"/>
              <w:jc w:val="center"/>
              <w:rPr>
                <w:lang w:val="en-GB" w:eastAsia="cs-CZ"/>
              </w:rPr>
            </w:pPr>
            <w:r w:rsidRPr="00401DB9">
              <w:rPr>
                <w:lang w:val="en-GB" w:eastAsia="cs-CZ"/>
              </w:rPr>
              <w:t>Yes</w:t>
            </w:r>
          </w:p>
        </w:tc>
        <w:tc>
          <w:tcPr>
            <w:tcW w:w="1517" w:type="dxa"/>
          </w:tcPr>
          <w:p w14:paraId="1B5AED90" w14:textId="233B23D8" w:rsidR="00326523" w:rsidRPr="00401DB9" w:rsidRDefault="0058019E" w:rsidP="00326523">
            <w:pPr>
              <w:pStyle w:val="TCBNormalni"/>
              <w:jc w:val="center"/>
              <w:rPr>
                <w:lang w:val="en-GB" w:eastAsia="cs-CZ"/>
              </w:rPr>
            </w:pPr>
            <w:r w:rsidRPr="00401DB9">
              <w:rPr>
                <w:lang w:val="en-GB" w:eastAsia="cs-CZ"/>
              </w:rPr>
              <w:t>Yes</w:t>
            </w:r>
          </w:p>
        </w:tc>
        <w:tc>
          <w:tcPr>
            <w:tcW w:w="1483" w:type="dxa"/>
          </w:tcPr>
          <w:p w14:paraId="4BC67A8F" w14:textId="1C474779" w:rsidR="00326523" w:rsidRPr="00401DB9" w:rsidRDefault="0058019E" w:rsidP="00326523">
            <w:pPr>
              <w:pStyle w:val="TCBNormalni"/>
              <w:jc w:val="center"/>
              <w:rPr>
                <w:lang w:val="en-GB" w:eastAsia="cs-CZ"/>
              </w:rPr>
            </w:pPr>
            <w:r w:rsidRPr="00401DB9">
              <w:rPr>
                <w:lang w:val="en-GB" w:eastAsia="cs-CZ"/>
              </w:rPr>
              <w:t>Yes</w:t>
            </w:r>
          </w:p>
        </w:tc>
        <w:tc>
          <w:tcPr>
            <w:tcW w:w="1483" w:type="dxa"/>
          </w:tcPr>
          <w:p w14:paraId="185898E4" w14:textId="58DFCB00" w:rsidR="00326523" w:rsidRPr="00401DB9" w:rsidRDefault="0058019E" w:rsidP="00326523">
            <w:pPr>
              <w:pStyle w:val="TCBNormalni"/>
              <w:jc w:val="center"/>
              <w:rPr>
                <w:lang w:val="en-GB" w:eastAsia="cs-CZ"/>
              </w:rPr>
            </w:pPr>
            <w:r w:rsidRPr="00401DB9">
              <w:rPr>
                <w:lang w:val="en-GB" w:eastAsia="cs-CZ"/>
              </w:rPr>
              <w:t>Yes</w:t>
            </w:r>
          </w:p>
        </w:tc>
      </w:tr>
      <w:tr w:rsidR="0058019E" w:rsidRPr="00401DB9" w14:paraId="22672B1F" w14:textId="77777777" w:rsidTr="00394E25">
        <w:tc>
          <w:tcPr>
            <w:tcW w:w="972" w:type="dxa"/>
          </w:tcPr>
          <w:p w14:paraId="615877C9" w14:textId="6C1EC3A6" w:rsidR="00326523" w:rsidRPr="00401DB9" w:rsidRDefault="00326523" w:rsidP="00326523">
            <w:pPr>
              <w:pStyle w:val="TCBNormalni"/>
              <w:rPr>
                <w:lang w:val="en-GB" w:eastAsia="cs-CZ"/>
              </w:rPr>
            </w:pPr>
            <w:r w:rsidRPr="00401DB9">
              <w:rPr>
                <w:lang w:val="en-GB" w:eastAsia="cs-CZ"/>
              </w:rPr>
              <w:t>A7</w:t>
            </w:r>
          </w:p>
        </w:tc>
        <w:tc>
          <w:tcPr>
            <w:tcW w:w="1790" w:type="dxa"/>
          </w:tcPr>
          <w:p w14:paraId="19F84A1D" w14:textId="174DA2F9" w:rsidR="00326523" w:rsidRPr="00401DB9" w:rsidRDefault="00326523" w:rsidP="00326523">
            <w:pPr>
              <w:pStyle w:val="TCBNormalni"/>
              <w:rPr>
                <w:lang w:val="en-GB" w:eastAsia="cs-CZ"/>
              </w:rPr>
            </w:pPr>
            <w:r w:rsidRPr="00401DB9">
              <w:rPr>
                <w:lang w:val="en-GB" w:eastAsia="cs-CZ"/>
              </w:rPr>
              <w:t>HCl</w:t>
            </w:r>
          </w:p>
        </w:tc>
        <w:tc>
          <w:tcPr>
            <w:tcW w:w="2312" w:type="dxa"/>
          </w:tcPr>
          <w:p w14:paraId="773878FD" w14:textId="4C4745EA" w:rsidR="00326523" w:rsidRPr="00401DB9" w:rsidRDefault="0058019E" w:rsidP="00326523">
            <w:pPr>
              <w:pStyle w:val="TCBNormalni"/>
              <w:jc w:val="center"/>
              <w:rPr>
                <w:lang w:val="en-GB" w:eastAsia="cs-CZ"/>
              </w:rPr>
            </w:pPr>
            <w:r w:rsidRPr="00401DB9">
              <w:rPr>
                <w:lang w:val="en-GB" w:eastAsia="cs-CZ"/>
              </w:rPr>
              <w:t>Yes</w:t>
            </w:r>
          </w:p>
        </w:tc>
        <w:tc>
          <w:tcPr>
            <w:tcW w:w="1517" w:type="dxa"/>
          </w:tcPr>
          <w:p w14:paraId="7A2B0992" w14:textId="17AA2950" w:rsidR="00326523" w:rsidRPr="00401DB9" w:rsidRDefault="0058019E" w:rsidP="00326523">
            <w:pPr>
              <w:pStyle w:val="TCBNormalni"/>
              <w:jc w:val="center"/>
              <w:rPr>
                <w:lang w:val="en-GB" w:eastAsia="cs-CZ"/>
              </w:rPr>
            </w:pPr>
            <w:r w:rsidRPr="00401DB9">
              <w:rPr>
                <w:lang w:val="en-GB" w:eastAsia="cs-CZ"/>
              </w:rPr>
              <w:t>Yes</w:t>
            </w:r>
          </w:p>
        </w:tc>
        <w:tc>
          <w:tcPr>
            <w:tcW w:w="1483" w:type="dxa"/>
          </w:tcPr>
          <w:p w14:paraId="65400A2F" w14:textId="6C5FFB0A" w:rsidR="00326523" w:rsidRPr="00401DB9" w:rsidRDefault="0058019E" w:rsidP="00326523">
            <w:pPr>
              <w:pStyle w:val="TCBNormalni"/>
              <w:jc w:val="center"/>
              <w:rPr>
                <w:lang w:val="en-GB" w:eastAsia="cs-CZ"/>
              </w:rPr>
            </w:pPr>
            <w:r w:rsidRPr="00401DB9">
              <w:rPr>
                <w:lang w:val="en-GB" w:eastAsia="cs-CZ"/>
              </w:rPr>
              <w:t>Yes</w:t>
            </w:r>
          </w:p>
        </w:tc>
        <w:tc>
          <w:tcPr>
            <w:tcW w:w="1483" w:type="dxa"/>
          </w:tcPr>
          <w:p w14:paraId="64D38A22" w14:textId="4CCE3252" w:rsidR="00326523" w:rsidRPr="00401DB9" w:rsidRDefault="0058019E" w:rsidP="00326523">
            <w:pPr>
              <w:pStyle w:val="TCBNormalni"/>
              <w:jc w:val="center"/>
              <w:rPr>
                <w:lang w:val="en-GB" w:eastAsia="cs-CZ"/>
              </w:rPr>
            </w:pPr>
            <w:r w:rsidRPr="00401DB9">
              <w:rPr>
                <w:lang w:val="en-GB" w:eastAsia="cs-CZ"/>
              </w:rPr>
              <w:t>Yes</w:t>
            </w:r>
          </w:p>
        </w:tc>
      </w:tr>
      <w:tr w:rsidR="0058019E" w:rsidRPr="00401DB9" w14:paraId="565FD801" w14:textId="77777777" w:rsidTr="00394E25">
        <w:tc>
          <w:tcPr>
            <w:tcW w:w="972" w:type="dxa"/>
          </w:tcPr>
          <w:p w14:paraId="34154BE2" w14:textId="2EB0E302" w:rsidR="00326523" w:rsidRPr="00401DB9" w:rsidRDefault="00326523" w:rsidP="00326523">
            <w:pPr>
              <w:pStyle w:val="TCBNormalni"/>
              <w:rPr>
                <w:lang w:val="en-GB" w:eastAsia="cs-CZ"/>
              </w:rPr>
            </w:pPr>
            <w:r w:rsidRPr="00401DB9">
              <w:rPr>
                <w:lang w:val="en-GB" w:eastAsia="cs-CZ"/>
              </w:rPr>
              <w:t>A8</w:t>
            </w:r>
          </w:p>
        </w:tc>
        <w:tc>
          <w:tcPr>
            <w:tcW w:w="1790" w:type="dxa"/>
          </w:tcPr>
          <w:p w14:paraId="300CF78B" w14:textId="6333AD4E" w:rsidR="00326523" w:rsidRPr="00401DB9" w:rsidRDefault="00326523" w:rsidP="00326523">
            <w:pPr>
              <w:pStyle w:val="TCBNormalni"/>
              <w:rPr>
                <w:lang w:val="en-GB" w:eastAsia="cs-CZ"/>
              </w:rPr>
            </w:pPr>
            <w:r w:rsidRPr="00401DB9">
              <w:rPr>
                <w:lang w:val="en-GB" w:eastAsia="cs-CZ"/>
              </w:rPr>
              <w:t>Hg</w:t>
            </w:r>
          </w:p>
        </w:tc>
        <w:tc>
          <w:tcPr>
            <w:tcW w:w="2312" w:type="dxa"/>
          </w:tcPr>
          <w:p w14:paraId="5CD8FFB3" w14:textId="7985D946" w:rsidR="00326523" w:rsidRPr="00401DB9" w:rsidRDefault="00FA20FA" w:rsidP="00326523">
            <w:pPr>
              <w:pStyle w:val="TCBNormalni"/>
              <w:jc w:val="center"/>
              <w:rPr>
                <w:lang w:val="en-GB" w:eastAsia="cs-CZ"/>
              </w:rPr>
            </w:pPr>
            <w:r w:rsidRPr="00401DB9">
              <w:rPr>
                <w:lang w:val="en-GB" w:eastAsia="cs-CZ"/>
              </w:rPr>
              <w:t>No</w:t>
            </w:r>
          </w:p>
        </w:tc>
        <w:tc>
          <w:tcPr>
            <w:tcW w:w="1517" w:type="dxa"/>
          </w:tcPr>
          <w:p w14:paraId="1CE174AB" w14:textId="14247B58" w:rsidR="00326523" w:rsidRPr="00401DB9" w:rsidRDefault="00875B5F" w:rsidP="00326523">
            <w:pPr>
              <w:pStyle w:val="TCBNormalni"/>
              <w:jc w:val="center"/>
              <w:rPr>
                <w:lang w:val="en-GB" w:eastAsia="cs-CZ"/>
              </w:rPr>
            </w:pPr>
            <w:r>
              <w:rPr>
                <w:lang w:val="en-GB" w:eastAsia="cs-CZ"/>
              </w:rPr>
              <w:t>No</w:t>
            </w:r>
          </w:p>
        </w:tc>
        <w:tc>
          <w:tcPr>
            <w:tcW w:w="1483" w:type="dxa"/>
          </w:tcPr>
          <w:p w14:paraId="7C814C2F" w14:textId="7B5BA273" w:rsidR="00326523" w:rsidRPr="00401DB9" w:rsidRDefault="0058019E" w:rsidP="00326523">
            <w:pPr>
              <w:pStyle w:val="TCBNormalni"/>
              <w:jc w:val="center"/>
              <w:rPr>
                <w:lang w:val="en-GB" w:eastAsia="cs-CZ"/>
              </w:rPr>
            </w:pPr>
            <w:r w:rsidRPr="00401DB9">
              <w:rPr>
                <w:lang w:val="en-GB" w:eastAsia="cs-CZ"/>
              </w:rPr>
              <w:t>Yes</w:t>
            </w:r>
          </w:p>
        </w:tc>
        <w:tc>
          <w:tcPr>
            <w:tcW w:w="1483" w:type="dxa"/>
          </w:tcPr>
          <w:p w14:paraId="0754AC3A" w14:textId="530E7DD3" w:rsidR="00326523" w:rsidRPr="00401DB9" w:rsidRDefault="0058019E" w:rsidP="00326523">
            <w:pPr>
              <w:pStyle w:val="TCBNormalni"/>
              <w:jc w:val="center"/>
              <w:rPr>
                <w:lang w:val="en-GB" w:eastAsia="cs-CZ"/>
              </w:rPr>
            </w:pPr>
            <w:r w:rsidRPr="00401DB9">
              <w:rPr>
                <w:lang w:val="en-GB" w:eastAsia="cs-CZ"/>
              </w:rPr>
              <w:t>Yes</w:t>
            </w:r>
          </w:p>
        </w:tc>
      </w:tr>
      <w:tr w:rsidR="00FA20FA" w:rsidRPr="00401DB9" w14:paraId="5A382AC9" w14:textId="77777777" w:rsidTr="00394E25">
        <w:tc>
          <w:tcPr>
            <w:tcW w:w="972" w:type="dxa"/>
          </w:tcPr>
          <w:p w14:paraId="0D7FA036" w14:textId="47565971" w:rsidR="00FA20FA" w:rsidRPr="00401DB9" w:rsidRDefault="00FA20FA" w:rsidP="00FA20FA">
            <w:pPr>
              <w:pStyle w:val="TCBNormalni"/>
              <w:rPr>
                <w:lang w:val="en-GB" w:eastAsia="cs-CZ"/>
              </w:rPr>
            </w:pPr>
            <w:r w:rsidRPr="00401DB9">
              <w:rPr>
                <w:lang w:val="en-GB" w:eastAsia="cs-CZ"/>
              </w:rPr>
              <w:t>A9</w:t>
            </w:r>
          </w:p>
        </w:tc>
        <w:tc>
          <w:tcPr>
            <w:tcW w:w="1790" w:type="dxa"/>
          </w:tcPr>
          <w:p w14:paraId="7431EE76" w14:textId="0E4A954A" w:rsidR="00FA20FA" w:rsidRPr="00401DB9" w:rsidRDefault="00FA20FA" w:rsidP="00FA20FA">
            <w:pPr>
              <w:pStyle w:val="TCBNormalni"/>
              <w:rPr>
                <w:lang w:val="en-GB" w:eastAsia="cs-CZ"/>
              </w:rPr>
            </w:pPr>
            <w:r w:rsidRPr="00401DB9">
              <w:rPr>
                <w:lang w:val="en-GB" w:eastAsia="cs-CZ"/>
              </w:rPr>
              <w:t>K20 output, steam temperature and pressure - fuel 1</w:t>
            </w:r>
          </w:p>
        </w:tc>
        <w:tc>
          <w:tcPr>
            <w:tcW w:w="2312" w:type="dxa"/>
          </w:tcPr>
          <w:p w14:paraId="28B9593E" w14:textId="509E3024" w:rsidR="00FA20FA" w:rsidRPr="00401DB9" w:rsidRDefault="00FA20FA" w:rsidP="00FA20FA">
            <w:pPr>
              <w:pStyle w:val="TCBNormalni"/>
              <w:jc w:val="center"/>
              <w:rPr>
                <w:lang w:val="en-GB" w:eastAsia="cs-CZ"/>
              </w:rPr>
            </w:pPr>
            <w:r w:rsidRPr="00401DB9">
              <w:rPr>
                <w:lang w:val="en-GB" w:eastAsia="cs-CZ"/>
              </w:rPr>
              <w:t>No</w:t>
            </w:r>
          </w:p>
        </w:tc>
        <w:tc>
          <w:tcPr>
            <w:tcW w:w="1517" w:type="dxa"/>
          </w:tcPr>
          <w:p w14:paraId="617854BD" w14:textId="0C5D56E6" w:rsidR="00FA20FA" w:rsidRPr="00401DB9" w:rsidRDefault="00FA20FA" w:rsidP="00FA20FA">
            <w:pPr>
              <w:pStyle w:val="TCBNormalni"/>
              <w:jc w:val="center"/>
              <w:rPr>
                <w:lang w:val="en-GB" w:eastAsia="cs-CZ"/>
              </w:rPr>
            </w:pPr>
            <w:r w:rsidRPr="00401DB9">
              <w:rPr>
                <w:lang w:val="en-GB" w:eastAsia="cs-CZ"/>
              </w:rPr>
              <w:t>No</w:t>
            </w:r>
          </w:p>
        </w:tc>
        <w:tc>
          <w:tcPr>
            <w:tcW w:w="1483" w:type="dxa"/>
          </w:tcPr>
          <w:p w14:paraId="3A962392" w14:textId="408107C8" w:rsidR="00FA20FA" w:rsidRPr="00401DB9" w:rsidRDefault="00FA20FA" w:rsidP="00FA20FA">
            <w:pPr>
              <w:pStyle w:val="TCBNormalni"/>
              <w:jc w:val="center"/>
              <w:rPr>
                <w:lang w:val="en-GB" w:eastAsia="cs-CZ"/>
              </w:rPr>
            </w:pPr>
            <w:r w:rsidRPr="00401DB9">
              <w:rPr>
                <w:lang w:val="en-GB" w:eastAsia="cs-CZ"/>
              </w:rPr>
              <w:t>Yes</w:t>
            </w:r>
          </w:p>
        </w:tc>
        <w:tc>
          <w:tcPr>
            <w:tcW w:w="1483" w:type="dxa"/>
          </w:tcPr>
          <w:p w14:paraId="14068C11" w14:textId="7422F084" w:rsidR="00FA20FA" w:rsidRPr="00401DB9" w:rsidRDefault="00FA20FA" w:rsidP="00FA20FA">
            <w:pPr>
              <w:pStyle w:val="TCBNormalni"/>
              <w:jc w:val="center"/>
              <w:rPr>
                <w:lang w:val="en-GB" w:eastAsia="cs-CZ"/>
              </w:rPr>
            </w:pPr>
            <w:r w:rsidRPr="00401DB9">
              <w:rPr>
                <w:lang w:val="en-GB" w:eastAsia="cs-CZ"/>
              </w:rPr>
              <w:t>Yes</w:t>
            </w:r>
          </w:p>
        </w:tc>
      </w:tr>
      <w:tr w:rsidR="0058019E" w:rsidRPr="00401DB9" w14:paraId="4E73A627" w14:textId="77777777" w:rsidTr="00394E25">
        <w:tc>
          <w:tcPr>
            <w:tcW w:w="972" w:type="dxa"/>
          </w:tcPr>
          <w:p w14:paraId="33E509E9" w14:textId="09FDC7D5" w:rsidR="00326523" w:rsidRPr="00401DB9" w:rsidRDefault="00326523" w:rsidP="00326523">
            <w:pPr>
              <w:pStyle w:val="TCBNormalni"/>
              <w:rPr>
                <w:lang w:val="en-GB" w:eastAsia="cs-CZ"/>
              </w:rPr>
            </w:pPr>
            <w:r w:rsidRPr="00401DB9">
              <w:rPr>
                <w:lang w:val="en-GB" w:eastAsia="cs-CZ"/>
              </w:rPr>
              <w:t>A10</w:t>
            </w:r>
          </w:p>
        </w:tc>
        <w:tc>
          <w:tcPr>
            <w:tcW w:w="1790" w:type="dxa"/>
          </w:tcPr>
          <w:p w14:paraId="74B9FB52" w14:textId="116117A8" w:rsidR="00326523" w:rsidRPr="00401DB9" w:rsidRDefault="00326523" w:rsidP="00326523">
            <w:pPr>
              <w:pStyle w:val="TCBNormalni"/>
              <w:rPr>
                <w:lang w:val="en-GB" w:eastAsia="cs-CZ"/>
              </w:rPr>
            </w:pPr>
            <w:r w:rsidRPr="00401DB9">
              <w:rPr>
                <w:lang w:val="en-GB" w:eastAsia="cs-CZ"/>
              </w:rPr>
              <w:t>K80 a</w:t>
            </w:r>
            <w:r w:rsidR="003B3E29" w:rsidRPr="00401DB9">
              <w:rPr>
                <w:lang w:val="en-GB" w:eastAsia="cs-CZ"/>
              </w:rPr>
              <w:t xml:space="preserve">nd </w:t>
            </w:r>
            <w:r w:rsidRPr="00401DB9">
              <w:rPr>
                <w:lang w:val="en-GB" w:eastAsia="cs-CZ"/>
              </w:rPr>
              <w:t xml:space="preserve">K90 </w:t>
            </w:r>
            <w:r w:rsidR="003B3E29" w:rsidRPr="00401DB9">
              <w:rPr>
                <w:lang w:val="en-GB" w:eastAsia="cs-CZ"/>
              </w:rPr>
              <w:t xml:space="preserve">outputs, steam </w:t>
            </w:r>
            <w:r w:rsidR="003B3E29" w:rsidRPr="00401DB9">
              <w:rPr>
                <w:lang w:val="en-GB" w:eastAsia="cs-CZ"/>
              </w:rPr>
              <w:lastRenderedPageBreak/>
              <w:t xml:space="preserve">temperature and pressure </w:t>
            </w:r>
            <w:r w:rsidRPr="00401DB9">
              <w:rPr>
                <w:lang w:val="en-GB" w:eastAsia="cs-CZ"/>
              </w:rPr>
              <w:t xml:space="preserve">– </w:t>
            </w:r>
            <w:r w:rsidR="003B3E29" w:rsidRPr="00401DB9">
              <w:rPr>
                <w:lang w:val="en-GB" w:eastAsia="cs-CZ"/>
              </w:rPr>
              <w:t xml:space="preserve">fuel </w:t>
            </w:r>
            <w:r w:rsidRPr="00401DB9">
              <w:rPr>
                <w:lang w:val="en-GB" w:eastAsia="cs-CZ"/>
              </w:rPr>
              <w:t>1</w:t>
            </w:r>
          </w:p>
        </w:tc>
        <w:tc>
          <w:tcPr>
            <w:tcW w:w="2312" w:type="dxa"/>
          </w:tcPr>
          <w:p w14:paraId="716685B7" w14:textId="6219C5E7" w:rsidR="00326523" w:rsidRPr="00401DB9" w:rsidRDefault="00326523" w:rsidP="00326523">
            <w:pPr>
              <w:pStyle w:val="TCBNormalni"/>
              <w:jc w:val="center"/>
              <w:rPr>
                <w:lang w:val="en-GB" w:eastAsia="cs-CZ"/>
              </w:rPr>
            </w:pPr>
            <w:r w:rsidRPr="00401DB9">
              <w:rPr>
                <w:lang w:val="en-GB" w:eastAsia="cs-CZ"/>
              </w:rPr>
              <w:lastRenderedPageBreak/>
              <w:t>N</w:t>
            </w:r>
            <w:r w:rsidR="0058019E" w:rsidRPr="00401DB9">
              <w:rPr>
                <w:lang w:val="en-GB" w:eastAsia="cs-CZ"/>
              </w:rPr>
              <w:t>o</w:t>
            </w:r>
          </w:p>
        </w:tc>
        <w:tc>
          <w:tcPr>
            <w:tcW w:w="1517" w:type="dxa"/>
          </w:tcPr>
          <w:p w14:paraId="0D695ABB" w14:textId="13DAB14F" w:rsidR="00326523" w:rsidRPr="00401DB9" w:rsidRDefault="00326523" w:rsidP="00326523">
            <w:pPr>
              <w:pStyle w:val="TCBNormalni"/>
              <w:jc w:val="center"/>
              <w:rPr>
                <w:lang w:val="en-GB" w:eastAsia="cs-CZ"/>
              </w:rPr>
            </w:pPr>
            <w:r w:rsidRPr="00401DB9">
              <w:rPr>
                <w:lang w:val="en-GB" w:eastAsia="cs-CZ"/>
              </w:rPr>
              <w:t>N</w:t>
            </w:r>
            <w:r w:rsidR="0058019E" w:rsidRPr="00401DB9">
              <w:rPr>
                <w:lang w:val="en-GB" w:eastAsia="cs-CZ"/>
              </w:rPr>
              <w:t>o</w:t>
            </w:r>
          </w:p>
        </w:tc>
        <w:tc>
          <w:tcPr>
            <w:tcW w:w="1483" w:type="dxa"/>
          </w:tcPr>
          <w:p w14:paraId="1DEB6FAA" w14:textId="5AB211A9" w:rsidR="00326523" w:rsidRPr="00401DB9" w:rsidRDefault="0058019E" w:rsidP="00326523">
            <w:pPr>
              <w:pStyle w:val="TCBNormalni"/>
              <w:jc w:val="center"/>
              <w:rPr>
                <w:lang w:val="en-GB" w:eastAsia="cs-CZ"/>
              </w:rPr>
            </w:pPr>
            <w:r w:rsidRPr="00401DB9">
              <w:rPr>
                <w:lang w:val="en-GB" w:eastAsia="cs-CZ"/>
              </w:rPr>
              <w:t>Yes</w:t>
            </w:r>
          </w:p>
        </w:tc>
        <w:tc>
          <w:tcPr>
            <w:tcW w:w="1483" w:type="dxa"/>
          </w:tcPr>
          <w:p w14:paraId="4651E2B9" w14:textId="01235D43" w:rsidR="00326523" w:rsidRPr="00401DB9" w:rsidRDefault="0058019E" w:rsidP="00326523">
            <w:pPr>
              <w:pStyle w:val="TCBNormalni"/>
              <w:jc w:val="center"/>
              <w:rPr>
                <w:lang w:val="en-GB" w:eastAsia="cs-CZ"/>
              </w:rPr>
            </w:pPr>
            <w:r w:rsidRPr="00401DB9">
              <w:rPr>
                <w:lang w:val="en-GB" w:eastAsia="cs-CZ"/>
              </w:rPr>
              <w:t>Yes</w:t>
            </w:r>
          </w:p>
        </w:tc>
      </w:tr>
      <w:tr w:rsidR="0058019E" w:rsidRPr="00401DB9" w14:paraId="788D1EFD" w14:textId="77777777" w:rsidTr="00394E25">
        <w:tc>
          <w:tcPr>
            <w:tcW w:w="972" w:type="dxa"/>
          </w:tcPr>
          <w:p w14:paraId="5D93D7E4" w14:textId="390A5293" w:rsidR="00326523" w:rsidRPr="00401DB9" w:rsidRDefault="00326523" w:rsidP="00326523">
            <w:pPr>
              <w:pStyle w:val="TCBNormalni"/>
              <w:rPr>
                <w:lang w:val="en-GB" w:eastAsia="cs-CZ"/>
              </w:rPr>
            </w:pPr>
            <w:r w:rsidRPr="00401DB9">
              <w:rPr>
                <w:lang w:val="en-GB" w:eastAsia="cs-CZ"/>
              </w:rPr>
              <w:t>A11</w:t>
            </w:r>
          </w:p>
        </w:tc>
        <w:tc>
          <w:tcPr>
            <w:tcW w:w="1790" w:type="dxa"/>
          </w:tcPr>
          <w:p w14:paraId="0BCE3B05" w14:textId="7E0DC098" w:rsidR="00326523" w:rsidRPr="00401DB9" w:rsidRDefault="00326523" w:rsidP="00326523">
            <w:pPr>
              <w:pStyle w:val="TCBNormalni"/>
              <w:rPr>
                <w:lang w:val="en-GB" w:eastAsia="cs-CZ"/>
              </w:rPr>
            </w:pPr>
            <w:r w:rsidRPr="00401DB9">
              <w:rPr>
                <w:lang w:val="en-GB" w:eastAsia="cs-CZ"/>
              </w:rPr>
              <w:t>K80 a</w:t>
            </w:r>
            <w:r w:rsidR="003B3E29" w:rsidRPr="00401DB9">
              <w:rPr>
                <w:lang w:val="en-GB" w:eastAsia="cs-CZ"/>
              </w:rPr>
              <w:t xml:space="preserve">nd K90 outputs, steam temperature </w:t>
            </w:r>
            <w:r w:rsidR="00641427" w:rsidRPr="00401DB9">
              <w:rPr>
                <w:lang w:val="en-GB" w:eastAsia="cs-CZ"/>
              </w:rPr>
              <w:t>and pressure</w:t>
            </w:r>
            <w:r w:rsidR="003B3E29" w:rsidRPr="00401DB9">
              <w:rPr>
                <w:lang w:val="en-GB" w:eastAsia="cs-CZ"/>
              </w:rPr>
              <w:t xml:space="preserve"> </w:t>
            </w:r>
            <w:r w:rsidRPr="00401DB9">
              <w:rPr>
                <w:lang w:val="en-GB" w:eastAsia="cs-CZ"/>
              </w:rPr>
              <w:t xml:space="preserve">– </w:t>
            </w:r>
            <w:r w:rsidR="003B3E29" w:rsidRPr="00401DB9">
              <w:rPr>
                <w:lang w:val="en-GB" w:eastAsia="cs-CZ"/>
              </w:rPr>
              <w:t>mixture of the fuel 1</w:t>
            </w:r>
            <w:r w:rsidRPr="00401DB9">
              <w:rPr>
                <w:lang w:val="en-GB" w:eastAsia="cs-CZ"/>
              </w:rPr>
              <w:t xml:space="preserve"> a</w:t>
            </w:r>
            <w:r w:rsidR="003B3E29" w:rsidRPr="00401DB9">
              <w:rPr>
                <w:lang w:val="en-GB" w:eastAsia="cs-CZ"/>
              </w:rPr>
              <w:t>nd</w:t>
            </w:r>
            <w:r w:rsidRPr="00401DB9">
              <w:rPr>
                <w:lang w:val="en-GB" w:eastAsia="cs-CZ"/>
              </w:rPr>
              <w:t xml:space="preserve"> </w:t>
            </w:r>
            <w:r w:rsidR="003B3E29" w:rsidRPr="00401DB9">
              <w:rPr>
                <w:lang w:val="en-GB" w:eastAsia="cs-CZ"/>
              </w:rPr>
              <w:t xml:space="preserve">the fuel </w:t>
            </w:r>
            <w:r w:rsidRPr="00401DB9">
              <w:rPr>
                <w:lang w:val="en-GB" w:eastAsia="cs-CZ"/>
              </w:rPr>
              <w:t>2</w:t>
            </w:r>
          </w:p>
        </w:tc>
        <w:tc>
          <w:tcPr>
            <w:tcW w:w="2312" w:type="dxa"/>
          </w:tcPr>
          <w:p w14:paraId="6B9F4A90" w14:textId="327F83A6" w:rsidR="00326523" w:rsidRPr="00401DB9" w:rsidRDefault="00326523" w:rsidP="00326523">
            <w:pPr>
              <w:pStyle w:val="TCBNormalni"/>
              <w:jc w:val="center"/>
              <w:rPr>
                <w:lang w:val="en-GB" w:eastAsia="cs-CZ"/>
              </w:rPr>
            </w:pPr>
            <w:r w:rsidRPr="00401DB9">
              <w:rPr>
                <w:lang w:val="en-GB" w:eastAsia="cs-CZ"/>
              </w:rPr>
              <w:t>N</w:t>
            </w:r>
            <w:r w:rsidR="0058019E" w:rsidRPr="00401DB9">
              <w:rPr>
                <w:lang w:val="en-GB" w:eastAsia="cs-CZ"/>
              </w:rPr>
              <w:t>o</w:t>
            </w:r>
          </w:p>
        </w:tc>
        <w:tc>
          <w:tcPr>
            <w:tcW w:w="1517" w:type="dxa"/>
          </w:tcPr>
          <w:p w14:paraId="3BE81FEA" w14:textId="1771730A" w:rsidR="00326523" w:rsidRPr="00401DB9" w:rsidRDefault="00326523" w:rsidP="00326523">
            <w:pPr>
              <w:pStyle w:val="TCBNormalni"/>
              <w:jc w:val="center"/>
              <w:rPr>
                <w:lang w:val="en-GB" w:eastAsia="cs-CZ"/>
              </w:rPr>
            </w:pPr>
            <w:r w:rsidRPr="00401DB9">
              <w:rPr>
                <w:lang w:val="en-GB" w:eastAsia="cs-CZ"/>
              </w:rPr>
              <w:t>N</w:t>
            </w:r>
            <w:r w:rsidR="0058019E" w:rsidRPr="00401DB9">
              <w:rPr>
                <w:lang w:val="en-GB" w:eastAsia="cs-CZ"/>
              </w:rPr>
              <w:t>o</w:t>
            </w:r>
          </w:p>
        </w:tc>
        <w:tc>
          <w:tcPr>
            <w:tcW w:w="1483" w:type="dxa"/>
          </w:tcPr>
          <w:p w14:paraId="01BAE598" w14:textId="356B574A" w:rsidR="00326523" w:rsidRPr="00401DB9" w:rsidRDefault="0058019E" w:rsidP="00326523">
            <w:pPr>
              <w:pStyle w:val="TCBNormalni"/>
              <w:jc w:val="center"/>
              <w:rPr>
                <w:lang w:val="en-GB" w:eastAsia="cs-CZ"/>
              </w:rPr>
            </w:pPr>
            <w:r w:rsidRPr="00401DB9">
              <w:rPr>
                <w:lang w:val="en-GB" w:eastAsia="cs-CZ"/>
              </w:rPr>
              <w:t>Yes</w:t>
            </w:r>
          </w:p>
        </w:tc>
        <w:tc>
          <w:tcPr>
            <w:tcW w:w="1483" w:type="dxa"/>
          </w:tcPr>
          <w:p w14:paraId="6BB0CBF3" w14:textId="1A1128FA" w:rsidR="00326523" w:rsidRPr="00401DB9" w:rsidRDefault="0058019E" w:rsidP="00326523">
            <w:pPr>
              <w:pStyle w:val="TCBNormalni"/>
              <w:jc w:val="center"/>
              <w:rPr>
                <w:lang w:val="en-GB" w:eastAsia="cs-CZ"/>
              </w:rPr>
            </w:pPr>
            <w:r w:rsidRPr="00401DB9">
              <w:rPr>
                <w:lang w:val="en-GB" w:eastAsia="cs-CZ"/>
              </w:rPr>
              <w:t>Yes</w:t>
            </w:r>
          </w:p>
        </w:tc>
      </w:tr>
      <w:tr w:rsidR="0058019E" w:rsidRPr="00401DB9" w14:paraId="5142DB03" w14:textId="77777777" w:rsidTr="00394E25">
        <w:tc>
          <w:tcPr>
            <w:tcW w:w="972" w:type="dxa"/>
          </w:tcPr>
          <w:p w14:paraId="61732B60" w14:textId="599DB094" w:rsidR="00326523" w:rsidRPr="00401DB9" w:rsidRDefault="00326523" w:rsidP="00326523">
            <w:pPr>
              <w:pStyle w:val="TCBNormalni"/>
              <w:rPr>
                <w:lang w:val="en-GB" w:eastAsia="cs-CZ"/>
              </w:rPr>
            </w:pPr>
            <w:r w:rsidRPr="00401DB9">
              <w:rPr>
                <w:lang w:val="en-GB" w:eastAsia="cs-CZ"/>
              </w:rPr>
              <w:t>A12</w:t>
            </w:r>
          </w:p>
        </w:tc>
        <w:tc>
          <w:tcPr>
            <w:tcW w:w="1790" w:type="dxa"/>
          </w:tcPr>
          <w:p w14:paraId="1A53E8AE" w14:textId="2FCFD0B6" w:rsidR="00326523" w:rsidRPr="00401DB9" w:rsidRDefault="003B3E29" w:rsidP="00326523">
            <w:pPr>
              <w:pStyle w:val="TCBNormalni"/>
              <w:rPr>
                <w:lang w:val="en-GB" w:eastAsia="cs-CZ"/>
              </w:rPr>
            </w:pPr>
            <w:r w:rsidRPr="00401DB9">
              <w:rPr>
                <w:lang w:val="en-GB" w:eastAsia="cs-CZ"/>
              </w:rPr>
              <w:t xml:space="preserve">Steam quality </w:t>
            </w:r>
          </w:p>
        </w:tc>
        <w:tc>
          <w:tcPr>
            <w:tcW w:w="2312" w:type="dxa"/>
          </w:tcPr>
          <w:p w14:paraId="66532F2E" w14:textId="45DBD1C2" w:rsidR="00326523" w:rsidRPr="00401DB9" w:rsidRDefault="00326523" w:rsidP="00326523">
            <w:pPr>
              <w:pStyle w:val="TCBNormalni"/>
              <w:jc w:val="center"/>
              <w:rPr>
                <w:lang w:val="en-GB" w:eastAsia="cs-CZ"/>
              </w:rPr>
            </w:pPr>
            <w:r w:rsidRPr="00401DB9">
              <w:rPr>
                <w:lang w:val="en-GB" w:eastAsia="cs-CZ"/>
              </w:rPr>
              <w:t>N</w:t>
            </w:r>
            <w:r w:rsidR="003B3E29" w:rsidRPr="00401DB9">
              <w:rPr>
                <w:lang w:val="en-GB" w:eastAsia="cs-CZ"/>
              </w:rPr>
              <w:t>o</w:t>
            </w:r>
          </w:p>
        </w:tc>
        <w:tc>
          <w:tcPr>
            <w:tcW w:w="1517" w:type="dxa"/>
          </w:tcPr>
          <w:p w14:paraId="23018FB7" w14:textId="464532D2" w:rsidR="00326523" w:rsidRPr="00401DB9" w:rsidRDefault="00326523" w:rsidP="00326523">
            <w:pPr>
              <w:pStyle w:val="TCBNormalni"/>
              <w:jc w:val="center"/>
              <w:rPr>
                <w:lang w:val="en-GB" w:eastAsia="cs-CZ"/>
              </w:rPr>
            </w:pPr>
            <w:r w:rsidRPr="00401DB9">
              <w:rPr>
                <w:lang w:val="en-GB" w:eastAsia="cs-CZ"/>
              </w:rPr>
              <w:t>N</w:t>
            </w:r>
            <w:r w:rsidR="003B3E29" w:rsidRPr="00401DB9">
              <w:rPr>
                <w:lang w:val="en-GB" w:eastAsia="cs-CZ"/>
              </w:rPr>
              <w:t>o</w:t>
            </w:r>
          </w:p>
        </w:tc>
        <w:tc>
          <w:tcPr>
            <w:tcW w:w="1483" w:type="dxa"/>
          </w:tcPr>
          <w:p w14:paraId="201216C8" w14:textId="69EC8F80" w:rsidR="00326523" w:rsidRPr="00401DB9" w:rsidRDefault="0058019E" w:rsidP="00326523">
            <w:pPr>
              <w:pStyle w:val="TCBNormalni"/>
              <w:jc w:val="center"/>
              <w:rPr>
                <w:lang w:val="en-GB" w:eastAsia="cs-CZ"/>
              </w:rPr>
            </w:pPr>
            <w:r w:rsidRPr="00401DB9">
              <w:rPr>
                <w:lang w:val="en-GB" w:eastAsia="cs-CZ"/>
              </w:rPr>
              <w:t>Yes</w:t>
            </w:r>
          </w:p>
        </w:tc>
        <w:tc>
          <w:tcPr>
            <w:tcW w:w="1483" w:type="dxa"/>
          </w:tcPr>
          <w:p w14:paraId="43DEB141" w14:textId="3D4F4FD3" w:rsidR="00326523" w:rsidRPr="00401DB9" w:rsidRDefault="0058019E" w:rsidP="00326523">
            <w:pPr>
              <w:pStyle w:val="TCBNormalni"/>
              <w:jc w:val="center"/>
              <w:rPr>
                <w:lang w:val="en-GB" w:eastAsia="cs-CZ"/>
              </w:rPr>
            </w:pPr>
            <w:r w:rsidRPr="00401DB9">
              <w:rPr>
                <w:lang w:val="en-GB" w:eastAsia="cs-CZ"/>
              </w:rPr>
              <w:t>Yes</w:t>
            </w:r>
          </w:p>
        </w:tc>
      </w:tr>
      <w:tr w:rsidR="0058019E" w:rsidRPr="00401DB9" w14:paraId="0C79E146" w14:textId="77777777" w:rsidTr="00394E25">
        <w:tc>
          <w:tcPr>
            <w:tcW w:w="972" w:type="dxa"/>
          </w:tcPr>
          <w:p w14:paraId="0B8EDA41" w14:textId="5CED0BFE" w:rsidR="00326523" w:rsidRPr="00401DB9" w:rsidRDefault="00326523" w:rsidP="00326523">
            <w:pPr>
              <w:pStyle w:val="TCBNormalni"/>
              <w:rPr>
                <w:lang w:val="en-GB" w:eastAsia="cs-CZ"/>
              </w:rPr>
            </w:pPr>
            <w:r w:rsidRPr="00401DB9">
              <w:rPr>
                <w:lang w:val="en-GB" w:eastAsia="cs-CZ"/>
              </w:rPr>
              <w:t>A1</w:t>
            </w:r>
            <w:r w:rsidR="00394E25">
              <w:rPr>
                <w:lang w:val="en-GB" w:eastAsia="cs-CZ"/>
              </w:rPr>
              <w:t>3</w:t>
            </w:r>
          </w:p>
        </w:tc>
        <w:tc>
          <w:tcPr>
            <w:tcW w:w="1790" w:type="dxa"/>
          </w:tcPr>
          <w:p w14:paraId="0257A950" w14:textId="05AFC078" w:rsidR="00326523" w:rsidRPr="00401DB9" w:rsidRDefault="003B3E29" w:rsidP="00326523">
            <w:pPr>
              <w:pStyle w:val="TCBNormalni"/>
              <w:rPr>
                <w:lang w:val="en-GB" w:eastAsia="cs-CZ"/>
              </w:rPr>
            </w:pPr>
            <w:r w:rsidRPr="00401DB9">
              <w:rPr>
                <w:lang w:val="en-GB"/>
              </w:rPr>
              <w:t xml:space="preserve">Internal and external noise </w:t>
            </w:r>
          </w:p>
        </w:tc>
        <w:tc>
          <w:tcPr>
            <w:tcW w:w="2312" w:type="dxa"/>
          </w:tcPr>
          <w:p w14:paraId="14CAFDE2" w14:textId="7D699635" w:rsidR="00326523" w:rsidRPr="00401DB9" w:rsidRDefault="00326523" w:rsidP="00326523">
            <w:pPr>
              <w:pStyle w:val="TCBNormalni"/>
              <w:jc w:val="center"/>
              <w:rPr>
                <w:lang w:val="en-GB" w:eastAsia="cs-CZ"/>
              </w:rPr>
            </w:pPr>
            <w:r w:rsidRPr="00401DB9">
              <w:rPr>
                <w:lang w:val="en-GB" w:eastAsia="cs-CZ"/>
              </w:rPr>
              <w:t>N</w:t>
            </w:r>
            <w:r w:rsidR="003B3E29" w:rsidRPr="00401DB9">
              <w:rPr>
                <w:lang w:val="en-GB" w:eastAsia="cs-CZ"/>
              </w:rPr>
              <w:t>o</w:t>
            </w:r>
          </w:p>
        </w:tc>
        <w:tc>
          <w:tcPr>
            <w:tcW w:w="1517" w:type="dxa"/>
          </w:tcPr>
          <w:p w14:paraId="5E2B736F" w14:textId="60394EE0" w:rsidR="00326523" w:rsidRPr="00401DB9" w:rsidRDefault="00326523" w:rsidP="00326523">
            <w:pPr>
              <w:pStyle w:val="TCBNormalni"/>
              <w:jc w:val="center"/>
              <w:rPr>
                <w:lang w:val="en-GB" w:eastAsia="cs-CZ"/>
              </w:rPr>
            </w:pPr>
            <w:r w:rsidRPr="00401DB9">
              <w:rPr>
                <w:lang w:val="en-GB" w:eastAsia="cs-CZ"/>
              </w:rPr>
              <w:t>N</w:t>
            </w:r>
            <w:r w:rsidR="003B3E29" w:rsidRPr="00401DB9">
              <w:rPr>
                <w:lang w:val="en-GB" w:eastAsia="cs-CZ"/>
              </w:rPr>
              <w:t>o</w:t>
            </w:r>
          </w:p>
        </w:tc>
        <w:tc>
          <w:tcPr>
            <w:tcW w:w="1483" w:type="dxa"/>
          </w:tcPr>
          <w:p w14:paraId="7807104A" w14:textId="6E1DAA42" w:rsidR="00326523" w:rsidRPr="00401DB9" w:rsidRDefault="0058019E" w:rsidP="00326523">
            <w:pPr>
              <w:pStyle w:val="TCBNormalni"/>
              <w:jc w:val="center"/>
              <w:rPr>
                <w:lang w:val="en-GB" w:eastAsia="cs-CZ"/>
              </w:rPr>
            </w:pPr>
            <w:r w:rsidRPr="00401DB9">
              <w:rPr>
                <w:lang w:val="en-GB" w:eastAsia="cs-CZ"/>
              </w:rPr>
              <w:t>Yes</w:t>
            </w:r>
          </w:p>
        </w:tc>
        <w:tc>
          <w:tcPr>
            <w:tcW w:w="1483" w:type="dxa"/>
          </w:tcPr>
          <w:p w14:paraId="6B007AF4" w14:textId="7F50E81D" w:rsidR="00326523" w:rsidRPr="00401DB9" w:rsidRDefault="00326523" w:rsidP="00326523">
            <w:pPr>
              <w:pStyle w:val="TCBNormalni"/>
              <w:jc w:val="center"/>
              <w:rPr>
                <w:lang w:val="en-GB" w:eastAsia="cs-CZ"/>
              </w:rPr>
            </w:pPr>
            <w:r w:rsidRPr="00401DB9">
              <w:rPr>
                <w:lang w:val="en-GB" w:eastAsia="cs-CZ"/>
              </w:rPr>
              <w:t>N</w:t>
            </w:r>
            <w:r w:rsidR="003B3E29" w:rsidRPr="00401DB9">
              <w:rPr>
                <w:lang w:val="en-GB" w:eastAsia="cs-CZ"/>
              </w:rPr>
              <w:t>o</w:t>
            </w:r>
          </w:p>
        </w:tc>
      </w:tr>
      <w:tr w:rsidR="0058019E" w:rsidRPr="00401DB9" w14:paraId="3D826C51" w14:textId="77777777" w:rsidTr="00394E25">
        <w:tc>
          <w:tcPr>
            <w:tcW w:w="972" w:type="dxa"/>
          </w:tcPr>
          <w:p w14:paraId="36294001" w14:textId="3A65CE3B" w:rsidR="00326523" w:rsidRPr="00401DB9" w:rsidRDefault="00326523" w:rsidP="00326523">
            <w:pPr>
              <w:pStyle w:val="TCBNormalni"/>
              <w:rPr>
                <w:lang w:val="en-GB" w:eastAsia="cs-CZ"/>
              </w:rPr>
            </w:pPr>
            <w:r w:rsidRPr="00401DB9">
              <w:rPr>
                <w:lang w:val="en-GB" w:eastAsia="cs-CZ"/>
              </w:rPr>
              <w:t>A1</w:t>
            </w:r>
            <w:r w:rsidR="00394E25">
              <w:rPr>
                <w:lang w:val="en-GB" w:eastAsia="cs-CZ"/>
              </w:rPr>
              <w:t>4</w:t>
            </w:r>
          </w:p>
        </w:tc>
        <w:tc>
          <w:tcPr>
            <w:tcW w:w="1790" w:type="dxa"/>
          </w:tcPr>
          <w:p w14:paraId="67894140" w14:textId="48905053" w:rsidR="00326523" w:rsidRPr="00401DB9" w:rsidRDefault="00662533" w:rsidP="00326523">
            <w:pPr>
              <w:pStyle w:val="TCBNormalni"/>
              <w:rPr>
                <w:lang w:val="en-GB" w:eastAsia="cs-CZ"/>
              </w:rPr>
            </w:pPr>
            <w:r w:rsidRPr="00401DB9">
              <w:rPr>
                <w:lang w:val="en-GB"/>
              </w:rPr>
              <w:t xml:space="preserve">Availability </w:t>
            </w:r>
            <w:r w:rsidR="00326523" w:rsidRPr="00401DB9">
              <w:rPr>
                <w:lang w:val="en-GB"/>
              </w:rPr>
              <w:t xml:space="preserve">*) </w:t>
            </w:r>
          </w:p>
        </w:tc>
        <w:tc>
          <w:tcPr>
            <w:tcW w:w="2312" w:type="dxa"/>
          </w:tcPr>
          <w:p w14:paraId="594CDF76" w14:textId="6CFAC60E" w:rsidR="00326523" w:rsidRPr="00401DB9" w:rsidRDefault="00326523" w:rsidP="00326523">
            <w:pPr>
              <w:pStyle w:val="TCBNormalni"/>
              <w:jc w:val="center"/>
              <w:rPr>
                <w:lang w:val="en-GB" w:eastAsia="cs-CZ"/>
              </w:rPr>
            </w:pPr>
            <w:r w:rsidRPr="00401DB9">
              <w:rPr>
                <w:lang w:val="en-GB" w:eastAsia="cs-CZ"/>
              </w:rPr>
              <w:t>N</w:t>
            </w:r>
            <w:r w:rsidR="003B3E29" w:rsidRPr="00401DB9">
              <w:rPr>
                <w:lang w:val="en-GB" w:eastAsia="cs-CZ"/>
              </w:rPr>
              <w:t>o</w:t>
            </w:r>
          </w:p>
        </w:tc>
        <w:tc>
          <w:tcPr>
            <w:tcW w:w="1517" w:type="dxa"/>
          </w:tcPr>
          <w:p w14:paraId="7F9862CF" w14:textId="05BEF5DD" w:rsidR="00326523" w:rsidRPr="00401DB9" w:rsidRDefault="0058019E" w:rsidP="00326523">
            <w:pPr>
              <w:pStyle w:val="TCBNormalni"/>
              <w:jc w:val="center"/>
              <w:rPr>
                <w:lang w:val="en-GB" w:eastAsia="cs-CZ"/>
              </w:rPr>
            </w:pPr>
            <w:r w:rsidRPr="00401DB9">
              <w:rPr>
                <w:lang w:val="en-GB" w:eastAsia="cs-CZ"/>
              </w:rPr>
              <w:t>Yes</w:t>
            </w:r>
          </w:p>
        </w:tc>
        <w:tc>
          <w:tcPr>
            <w:tcW w:w="1483" w:type="dxa"/>
          </w:tcPr>
          <w:p w14:paraId="17991AC1" w14:textId="1347451F" w:rsidR="00326523" w:rsidRPr="00401DB9" w:rsidRDefault="00326523" w:rsidP="00326523">
            <w:pPr>
              <w:pStyle w:val="TCBNormalni"/>
              <w:jc w:val="center"/>
              <w:rPr>
                <w:lang w:val="en-GB" w:eastAsia="cs-CZ"/>
              </w:rPr>
            </w:pPr>
            <w:r w:rsidRPr="00401DB9">
              <w:rPr>
                <w:lang w:val="en-GB" w:eastAsia="cs-CZ"/>
              </w:rPr>
              <w:t>N</w:t>
            </w:r>
            <w:r w:rsidR="003B3E29" w:rsidRPr="00401DB9">
              <w:rPr>
                <w:lang w:val="en-GB" w:eastAsia="cs-CZ"/>
              </w:rPr>
              <w:t>o</w:t>
            </w:r>
          </w:p>
        </w:tc>
        <w:tc>
          <w:tcPr>
            <w:tcW w:w="1483" w:type="dxa"/>
          </w:tcPr>
          <w:p w14:paraId="1F0C7F75" w14:textId="11D23DEE" w:rsidR="00326523" w:rsidRPr="00401DB9" w:rsidRDefault="0058019E" w:rsidP="00326523">
            <w:pPr>
              <w:pStyle w:val="TCBNormalni"/>
              <w:jc w:val="center"/>
              <w:rPr>
                <w:lang w:val="en-GB" w:eastAsia="cs-CZ"/>
              </w:rPr>
            </w:pPr>
            <w:r w:rsidRPr="00401DB9">
              <w:rPr>
                <w:lang w:val="en-GB" w:eastAsia="cs-CZ"/>
              </w:rPr>
              <w:t>Yes</w:t>
            </w:r>
          </w:p>
        </w:tc>
      </w:tr>
    </w:tbl>
    <w:p w14:paraId="50D04E1F" w14:textId="66FB66AC" w:rsidR="009C2BBF" w:rsidRPr="00401DB9" w:rsidRDefault="009C2BBF" w:rsidP="00572AF4">
      <w:pPr>
        <w:pStyle w:val="TCBNormalni"/>
        <w:rPr>
          <w:lang w:val="en-GB" w:eastAsia="cs-CZ"/>
        </w:rPr>
      </w:pPr>
    </w:p>
    <w:p w14:paraId="5774F6CA" w14:textId="7693501E" w:rsidR="009E5A30" w:rsidRPr="00401DB9" w:rsidRDefault="008032F4" w:rsidP="00156DA3">
      <w:pPr>
        <w:rPr>
          <w:lang w:val="en-GB" w:eastAsia="cs-CZ"/>
        </w:rPr>
      </w:pPr>
      <w:r w:rsidRPr="00401DB9">
        <w:rPr>
          <w:rFonts w:asciiTheme="minorBidi" w:hAnsiTheme="minorBidi"/>
          <w:sz w:val="20"/>
          <w:szCs w:val="20"/>
          <w:lang w:val="en-GB" w:eastAsia="cs-CZ"/>
        </w:rPr>
        <w:t xml:space="preserve">*) </w:t>
      </w:r>
      <w:r w:rsidR="00662533" w:rsidRPr="00401DB9">
        <w:rPr>
          <w:rFonts w:asciiTheme="minorBidi" w:hAnsiTheme="minorBidi"/>
          <w:sz w:val="20"/>
          <w:szCs w:val="20"/>
          <w:lang w:val="en-GB" w:eastAsia="cs-CZ"/>
        </w:rPr>
        <w:t xml:space="preserve">The availability will be measured as a guaranteed value after a period preliminary handover of the </w:t>
      </w:r>
      <w:r w:rsidR="00337DB3">
        <w:rPr>
          <w:rFonts w:asciiTheme="minorBidi" w:hAnsiTheme="minorBidi"/>
          <w:sz w:val="20"/>
          <w:szCs w:val="20"/>
          <w:lang w:val="en-GB" w:eastAsia="cs-CZ"/>
        </w:rPr>
        <w:t>LOT OB 2</w:t>
      </w:r>
      <w:r w:rsidR="00662533" w:rsidRPr="00401DB9">
        <w:rPr>
          <w:rFonts w:asciiTheme="minorBidi" w:hAnsiTheme="minorBidi"/>
          <w:sz w:val="20"/>
          <w:szCs w:val="20"/>
          <w:lang w:val="en-GB" w:eastAsia="cs-CZ"/>
        </w:rPr>
        <w:t xml:space="preserve"> to the CLIENT, or after the GUARANTEE PERIOD, whichever is longer.</w:t>
      </w:r>
      <w:r w:rsidR="00DB1B9B" w:rsidRPr="00401DB9">
        <w:rPr>
          <w:rFonts w:asciiTheme="minorBidi" w:hAnsiTheme="minorBidi"/>
          <w:sz w:val="20"/>
          <w:szCs w:val="20"/>
          <w:lang w:val="en-GB" w:eastAsia="cs-CZ"/>
        </w:rPr>
        <w:t xml:space="preserve">  </w:t>
      </w:r>
      <w:r w:rsidRPr="00401DB9">
        <w:rPr>
          <w:rFonts w:asciiTheme="minorBidi" w:hAnsiTheme="minorBidi"/>
          <w:sz w:val="20"/>
          <w:szCs w:val="20"/>
          <w:lang w:val="en-GB" w:eastAsia="cs-CZ"/>
        </w:rPr>
        <w:t xml:space="preserve">  </w:t>
      </w:r>
    </w:p>
    <w:p w14:paraId="5E798034" w14:textId="6B70E42E" w:rsidR="0003485F" w:rsidRPr="00401DB9" w:rsidRDefault="00A945C1" w:rsidP="0003485F">
      <w:pPr>
        <w:pStyle w:val="Titulek"/>
        <w:keepNext/>
        <w:rPr>
          <w:rFonts w:ascii="Arial" w:hAnsi="Arial" w:cs="Arial"/>
          <w:color w:val="auto"/>
          <w:sz w:val="20"/>
          <w:szCs w:val="20"/>
          <w:lang w:val="en-GB"/>
        </w:rPr>
      </w:pPr>
      <w:bookmarkStart w:id="77" w:name="_Ref62301063"/>
      <w:bookmarkStart w:id="78" w:name="_Ref132463320"/>
      <w:r w:rsidRPr="00401DB9">
        <w:rPr>
          <w:rFonts w:ascii="Arial" w:hAnsi="Arial" w:cs="Arial"/>
          <w:color w:val="auto"/>
          <w:sz w:val="20"/>
          <w:szCs w:val="20"/>
          <w:lang w:val="en-GB"/>
        </w:rPr>
        <w:t xml:space="preserve">The Table ‎3.6 2 The Application of </w:t>
      </w:r>
      <w:proofErr w:type="gramStart"/>
      <w:r w:rsidRPr="00401DB9">
        <w:rPr>
          <w:rFonts w:ascii="Arial" w:hAnsi="Arial" w:cs="Arial"/>
          <w:color w:val="auto"/>
          <w:sz w:val="20"/>
          <w:szCs w:val="20"/>
          <w:lang w:val="en-GB"/>
        </w:rPr>
        <w:t>guarantee</w:t>
      </w:r>
      <w:proofErr w:type="gramEnd"/>
      <w:r w:rsidRPr="00401DB9">
        <w:rPr>
          <w:rFonts w:ascii="Arial" w:hAnsi="Arial" w:cs="Arial"/>
          <w:color w:val="auto"/>
          <w:sz w:val="20"/>
          <w:szCs w:val="20"/>
          <w:lang w:val="en-GB"/>
        </w:rPr>
        <w:t xml:space="preserve"> measurements – The group of guaranteed values </w:t>
      </w:r>
      <w:bookmarkEnd w:id="77"/>
      <w:bookmarkEnd w:id="78"/>
      <w:r w:rsidRPr="00401DB9">
        <w:rPr>
          <w:rFonts w:ascii="Arial" w:hAnsi="Arial" w:cs="Arial"/>
          <w:color w:val="auto"/>
          <w:sz w:val="20"/>
          <w:szCs w:val="20"/>
          <w:lang w:val="en-GB"/>
        </w:rPr>
        <w:t>II</w:t>
      </w:r>
    </w:p>
    <w:tbl>
      <w:tblPr>
        <w:tblStyle w:val="Mkatabulky"/>
        <w:tblW w:w="0" w:type="auto"/>
        <w:jc w:val="center"/>
        <w:tblLook w:val="04A0" w:firstRow="1" w:lastRow="0" w:firstColumn="1" w:lastColumn="0" w:noHBand="0" w:noVBand="1"/>
      </w:tblPr>
      <w:tblGrid>
        <w:gridCol w:w="972"/>
        <w:gridCol w:w="3092"/>
        <w:gridCol w:w="1483"/>
        <w:gridCol w:w="1696"/>
      </w:tblGrid>
      <w:tr w:rsidR="005E3EE9" w:rsidRPr="00582280" w14:paraId="72D33732" w14:textId="77777777" w:rsidTr="00C53ED1">
        <w:trPr>
          <w:jc w:val="center"/>
        </w:trPr>
        <w:tc>
          <w:tcPr>
            <w:tcW w:w="972" w:type="dxa"/>
          </w:tcPr>
          <w:p w14:paraId="247DD5F2" w14:textId="73DAFFF8" w:rsidR="005E3EE9" w:rsidRPr="00582280" w:rsidRDefault="00A945C1" w:rsidP="00E51FA7">
            <w:pPr>
              <w:pStyle w:val="TCBNormalni"/>
              <w:rPr>
                <w:b/>
                <w:bCs/>
                <w:lang w:val="en-GB" w:eastAsia="cs-CZ"/>
              </w:rPr>
            </w:pPr>
            <w:r w:rsidRPr="00582280">
              <w:rPr>
                <w:b/>
                <w:bCs/>
                <w:lang w:val="en-GB" w:eastAsia="cs-CZ"/>
              </w:rPr>
              <w:t>Number</w:t>
            </w:r>
            <w:r w:rsidR="005E3EE9" w:rsidRPr="00582280">
              <w:rPr>
                <w:b/>
                <w:bCs/>
                <w:lang w:val="en-GB" w:eastAsia="cs-CZ"/>
              </w:rPr>
              <w:t xml:space="preserve"> </w:t>
            </w:r>
          </w:p>
        </w:tc>
        <w:tc>
          <w:tcPr>
            <w:tcW w:w="3092" w:type="dxa"/>
          </w:tcPr>
          <w:p w14:paraId="0A856834" w14:textId="339AC342" w:rsidR="005E3EE9" w:rsidRPr="00582280" w:rsidRDefault="005E3EE9" w:rsidP="00E51FA7">
            <w:pPr>
              <w:pStyle w:val="TCBNormalni"/>
              <w:rPr>
                <w:b/>
                <w:bCs/>
                <w:lang w:val="en-GB" w:eastAsia="cs-CZ"/>
              </w:rPr>
            </w:pPr>
            <w:r w:rsidRPr="00582280">
              <w:rPr>
                <w:b/>
                <w:bCs/>
                <w:lang w:val="en-GB" w:eastAsia="cs-CZ"/>
              </w:rPr>
              <w:t>Paramet</w:t>
            </w:r>
            <w:r w:rsidR="00A945C1" w:rsidRPr="00582280">
              <w:rPr>
                <w:b/>
                <w:bCs/>
                <w:lang w:val="en-GB" w:eastAsia="cs-CZ"/>
              </w:rPr>
              <w:t>e</w:t>
            </w:r>
            <w:r w:rsidRPr="00582280">
              <w:rPr>
                <w:b/>
                <w:bCs/>
                <w:lang w:val="en-GB" w:eastAsia="cs-CZ"/>
              </w:rPr>
              <w:t xml:space="preserve">r </w:t>
            </w:r>
          </w:p>
        </w:tc>
        <w:tc>
          <w:tcPr>
            <w:tcW w:w="1483" w:type="dxa"/>
          </w:tcPr>
          <w:p w14:paraId="3AFB4AB6" w14:textId="1D79653D" w:rsidR="005E3EE9" w:rsidRPr="00582280" w:rsidRDefault="00A945C1" w:rsidP="00E51FA7">
            <w:pPr>
              <w:pStyle w:val="TCBNormalni"/>
              <w:jc w:val="center"/>
              <w:rPr>
                <w:b/>
                <w:bCs/>
                <w:lang w:val="en-GB" w:eastAsia="cs-CZ"/>
              </w:rPr>
            </w:pPr>
            <w:r w:rsidRPr="00582280">
              <w:rPr>
                <w:b/>
                <w:bCs/>
                <w:lang w:val="en-GB" w:eastAsia="cs-CZ"/>
              </w:rPr>
              <w:t>GUARANTEE TEST A</w:t>
            </w:r>
          </w:p>
        </w:tc>
        <w:tc>
          <w:tcPr>
            <w:tcW w:w="1696" w:type="dxa"/>
          </w:tcPr>
          <w:p w14:paraId="7A283055" w14:textId="5FAAC6FB" w:rsidR="005E3EE9" w:rsidRPr="00582280" w:rsidRDefault="00A945C1" w:rsidP="00E51FA7">
            <w:pPr>
              <w:pStyle w:val="TCBNormalni"/>
              <w:jc w:val="center"/>
              <w:rPr>
                <w:b/>
                <w:bCs/>
                <w:lang w:val="en-GB" w:eastAsia="cs-CZ"/>
              </w:rPr>
            </w:pPr>
            <w:r w:rsidRPr="00582280">
              <w:rPr>
                <w:b/>
                <w:bCs/>
                <w:lang w:val="en-GB" w:eastAsia="cs-CZ"/>
              </w:rPr>
              <w:t xml:space="preserve">GUARANTEE TEST </w:t>
            </w:r>
            <w:r w:rsidR="005E3EE9" w:rsidRPr="00582280">
              <w:rPr>
                <w:b/>
                <w:bCs/>
                <w:lang w:val="en-GB" w:eastAsia="cs-CZ"/>
              </w:rPr>
              <w:t>B</w:t>
            </w:r>
          </w:p>
        </w:tc>
      </w:tr>
      <w:tr w:rsidR="005E3EE9" w:rsidRPr="00401DB9" w14:paraId="1E5B3155" w14:textId="77777777" w:rsidTr="00C53ED1">
        <w:trPr>
          <w:jc w:val="center"/>
        </w:trPr>
        <w:tc>
          <w:tcPr>
            <w:tcW w:w="972" w:type="dxa"/>
          </w:tcPr>
          <w:p w14:paraId="2BF95EFE" w14:textId="0EECDD9B" w:rsidR="005E3EE9" w:rsidRPr="00401DB9" w:rsidRDefault="005E3EE9" w:rsidP="00E51FA7">
            <w:pPr>
              <w:pStyle w:val="TCBNormalni"/>
              <w:rPr>
                <w:lang w:val="en-GB" w:eastAsia="cs-CZ"/>
              </w:rPr>
            </w:pPr>
            <w:r w:rsidRPr="00401DB9">
              <w:rPr>
                <w:lang w:val="en-GB" w:eastAsia="cs-CZ"/>
              </w:rPr>
              <w:t>B1</w:t>
            </w:r>
          </w:p>
        </w:tc>
        <w:tc>
          <w:tcPr>
            <w:tcW w:w="3092" w:type="dxa"/>
          </w:tcPr>
          <w:p w14:paraId="18BE0A6C" w14:textId="223F2688" w:rsidR="005E3EE9" w:rsidRPr="00401DB9" w:rsidRDefault="00A945C1" w:rsidP="00E51FA7">
            <w:pPr>
              <w:pStyle w:val="TCBNormalni"/>
              <w:rPr>
                <w:lang w:val="en-GB" w:eastAsia="cs-CZ"/>
              </w:rPr>
            </w:pPr>
            <w:r w:rsidRPr="00401DB9">
              <w:rPr>
                <w:lang w:val="en-GB" w:eastAsia="cs-CZ"/>
              </w:rPr>
              <w:t>Efficiency - fuel 1 and 2</w:t>
            </w:r>
          </w:p>
        </w:tc>
        <w:tc>
          <w:tcPr>
            <w:tcW w:w="1483" w:type="dxa"/>
          </w:tcPr>
          <w:p w14:paraId="4DA28409" w14:textId="0711D072" w:rsidR="005E3EE9" w:rsidRPr="00401DB9" w:rsidRDefault="002853CA" w:rsidP="00E51FA7">
            <w:pPr>
              <w:pStyle w:val="TCBNormalni"/>
              <w:jc w:val="center"/>
              <w:rPr>
                <w:lang w:val="en-GB" w:eastAsia="cs-CZ"/>
              </w:rPr>
            </w:pPr>
            <w:r w:rsidRPr="00401DB9">
              <w:rPr>
                <w:lang w:val="en-GB" w:eastAsia="cs-CZ"/>
              </w:rPr>
              <w:t>Yes</w:t>
            </w:r>
          </w:p>
        </w:tc>
        <w:tc>
          <w:tcPr>
            <w:tcW w:w="1696" w:type="dxa"/>
          </w:tcPr>
          <w:p w14:paraId="77B964C1" w14:textId="13664B5E" w:rsidR="005E3EE9" w:rsidRPr="00401DB9" w:rsidRDefault="002853CA" w:rsidP="00E51FA7">
            <w:pPr>
              <w:pStyle w:val="TCBNormalni"/>
              <w:jc w:val="center"/>
              <w:rPr>
                <w:lang w:val="en-GB" w:eastAsia="cs-CZ"/>
              </w:rPr>
            </w:pPr>
            <w:r w:rsidRPr="00401DB9">
              <w:rPr>
                <w:lang w:val="en-GB" w:eastAsia="cs-CZ"/>
              </w:rPr>
              <w:t>Yes</w:t>
            </w:r>
          </w:p>
        </w:tc>
      </w:tr>
      <w:tr w:rsidR="005E3EE9" w:rsidRPr="00401DB9" w14:paraId="6AC0E6ED" w14:textId="77777777" w:rsidTr="00C53ED1">
        <w:trPr>
          <w:jc w:val="center"/>
        </w:trPr>
        <w:tc>
          <w:tcPr>
            <w:tcW w:w="972" w:type="dxa"/>
          </w:tcPr>
          <w:p w14:paraId="00A71E04" w14:textId="53346200" w:rsidR="005E3EE9" w:rsidRPr="00401DB9" w:rsidRDefault="005E3EE9" w:rsidP="00E51FA7">
            <w:pPr>
              <w:pStyle w:val="TCBNormalni"/>
              <w:rPr>
                <w:lang w:val="en-GB" w:eastAsia="cs-CZ"/>
              </w:rPr>
            </w:pPr>
            <w:r w:rsidRPr="00401DB9">
              <w:rPr>
                <w:lang w:val="en-GB" w:eastAsia="cs-CZ"/>
              </w:rPr>
              <w:t>B2</w:t>
            </w:r>
          </w:p>
        </w:tc>
        <w:tc>
          <w:tcPr>
            <w:tcW w:w="3092" w:type="dxa"/>
          </w:tcPr>
          <w:p w14:paraId="26373ED8" w14:textId="48D889BE" w:rsidR="005E3EE9" w:rsidRPr="00401DB9" w:rsidRDefault="00A945C1" w:rsidP="00E51FA7">
            <w:pPr>
              <w:pStyle w:val="TCBNormalni"/>
              <w:rPr>
                <w:lang w:val="en-GB" w:eastAsia="cs-CZ"/>
              </w:rPr>
            </w:pPr>
            <w:r w:rsidRPr="00401DB9">
              <w:rPr>
                <w:lang w:val="en-GB" w:eastAsia="cs-CZ"/>
              </w:rPr>
              <w:t>Boiler minimum power output</w:t>
            </w:r>
          </w:p>
        </w:tc>
        <w:tc>
          <w:tcPr>
            <w:tcW w:w="1483" w:type="dxa"/>
          </w:tcPr>
          <w:p w14:paraId="3072B193" w14:textId="25D297DD" w:rsidR="005E3EE9" w:rsidRPr="00401DB9" w:rsidRDefault="002853CA" w:rsidP="00E51FA7">
            <w:pPr>
              <w:pStyle w:val="TCBNormalni"/>
              <w:jc w:val="center"/>
              <w:rPr>
                <w:lang w:val="en-GB" w:eastAsia="cs-CZ"/>
              </w:rPr>
            </w:pPr>
            <w:r w:rsidRPr="00401DB9">
              <w:rPr>
                <w:lang w:val="en-GB" w:eastAsia="cs-CZ"/>
              </w:rPr>
              <w:t>Yes</w:t>
            </w:r>
          </w:p>
        </w:tc>
        <w:tc>
          <w:tcPr>
            <w:tcW w:w="1696" w:type="dxa"/>
          </w:tcPr>
          <w:p w14:paraId="655436A3" w14:textId="212C1286" w:rsidR="005E3EE9" w:rsidRPr="00401DB9" w:rsidRDefault="002853CA" w:rsidP="00E51FA7">
            <w:pPr>
              <w:pStyle w:val="TCBNormalni"/>
              <w:jc w:val="center"/>
              <w:rPr>
                <w:lang w:val="en-GB" w:eastAsia="cs-CZ"/>
              </w:rPr>
            </w:pPr>
            <w:r w:rsidRPr="00401DB9">
              <w:rPr>
                <w:lang w:val="en-GB" w:eastAsia="cs-CZ"/>
              </w:rPr>
              <w:t>Yes</w:t>
            </w:r>
          </w:p>
        </w:tc>
      </w:tr>
      <w:tr w:rsidR="005E3EE9" w:rsidRPr="00401DB9" w14:paraId="1A2F949E" w14:textId="77777777" w:rsidTr="00C53ED1">
        <w:trPr>
          <w:jc w:val="center"/>
        </w:trPr>
        <w:tc>
          <w:tcPr>
            <w:tcW w:w="972" w:type="dxa"/>
          </w:tcPr>
          <w:p w14:paraId="4CF36E9F" w14:textId="74A3B157" w:rsidR="005E3EE9" w:rsidRPr="00401DB9" w:rsidRDefault="005E3EE9" w:rsidP="00E51FA7">
            <w:pPr>
              <w:pStyle w:val="TCBNormalni"/>
              <w:rPr>
                <w:lang w:val="en-GB" w:eastAsia="cs-CZ"/>
              </w:rPr>
            </w:pPr>
            <w:r w:rsidRPr="00401DB9">
              <w:rPr>
                <w:lang w:val="en-GB" w:eastAsia="cs-CZ"/>
              </w:rPr>
              <w:t>B3</w:t>
            </w:r>
          </w:p>
        </w:tc>
        <w:tc>
          <w:tcPr>
            <w:tcW w:w="3092" w:type="dxa"/>
          </w:tcPr>
          <w:p w14:paraId="31E7A780" w14:textId="567E1655" w:rsidR="005E3EE9" w:rsidRPr="00401DB9" w:rsidRDefault="00A945C1" w:rsidP="00E51FA7">
            <w:pPr>
              <w:pStyle w:val="TCBNormalni"/>
              <w:rPr>
                <w:lang w:val="en-GB" w:eastAsia="cs-CZ"/>
              </w:rPr>
            </w:pPr>
            <w:r w:rsidRPr="00401DB9">
              <w:rPr>
                <w:lang w:val="en-GB" w:eastAsia="cs-CZ"/>
              </w:rPr>
              <w:t xml:space="preserve">Superheated steam temperature, minimum output </w:t>
            </w:r>
          </w:p>
        </w:tc>
        <w:tc>
          <w:tcPr>
            <w:tcW w:w="1483" w:type="dxa"/>
          </w:tcPr>
          <w:p w14:paraId="1F1195E5" w14:textId="5B2FE4EB" w:rsidR="005E3EE9" w:rsidRPr="00401DB9" w:rsidRDefault="002853CA" w:rsidP="00E51FA7">
            <w:pPr>
              <w:pStyle w:val="TCBNormalni"/>
              <w:jc w:val="center"/>
              <w:rPr>
                <w:lang w:val="en-GB" w:eastAsia="cs-CZ"/>
              </w:rPr>
            </w:pPr>
            <w:r w:rsidRPr="00401DB9">
              <w:rPr>
                <w:lang w:val="en-GB" w:eastAsia="cs-CZ"/>
              </w:rPr>
              <w:t>Yes</w:t>
            </w:r>
          </w:p>
        </w:tc>
        <w:tc>
          <w:tcPr>
            <w:tcW w:w="1696" w:type="dxa"/>
          </w:tcPr>
          <w:p w14:paraId="02F20828" w14:textId="323229EC" w:rsidR="005E3EE9" w:rsidRPr="00401DB9" w:rsidRDefault="002853CA" w:rsidP="00E51FA7">
            <w:pPr>
              <w:pStyle w:val="TCBNormalni"/>
              <w:jc w:val="center"/>
              <w:rPr>
                <w:lang w:val="en-GB" w:eastAsia="cs-CZ"/>
              </w:rPr>
            </w:pPr>
            <w:r w:rsidRPr="00401DB9">
              <w:rPr>
                <w:lang w:val="en-GB" w:eastAsia="cs-CZ"/>
              </w:rPr>
              <w:t>Yes</w:t>
            </w:r>
          </w:p>
        </w:tc>
      </w:tr>
      <w:tr w:rsidR="005E3EE9" w:rsidRPr="00401DB9" w14:paraId="41D78D0C" w14:textId="77777777" w:rsidTr="00C53ED1">
        <w:trPr>
          <w:jc w:val="center"/>
        </w:trPr>
        <w:tc>
          <w:tcPr>
            <w:tcW w:w="972" w:type="dxa"/>
          </w:tcPr>
          <w:p w14:paraId="673B4394" w14:textId="747CDBAC" w:rsidR="005E3EE9" w:rsidRPr="00401DB9" w:rsidRDefault="005E3EE9" w:rsidP="00E51FA7">
            <w:pPr>
              <w:pStyle w:val="TCBNormalni"/>
              <w:rPr>
                <w:lang w:val="en-GB" w:eastAsia="cs-CZ"/>
              </w:rPr>
            </w:pPr>
            <w:r w:rsidRPr="00401DB9">
              <w:rPr>
                <w:lang w:val="en-GB" w:eastAsia="cs-CZ"/>
              </w:rPr>
              <w:t>B4</w:t>
            </w:r>
          </w:p>
        </w:tc>
        <w:tc>
          <w:tcPr>
            <w:tcW w:w="3092" w:type="dxa"/>
          </w:tcPr>
          <w:p w14:paraId="679C7B73" w14:textId="17C54729" w:rsidR="005E3EE9" w:rsidRPr="00401DB9" w:rsidRDefault="00A945C1" w:rsidP="00E51FA7">
            <w:pPr>
              <w:pStyle w:val="TCBNormalni"/>
              <w:rPr>
                <w:lang w:val="en-GB" w:eastAsia="cs-CZ"/>
              </w:rPr>
            </w:pPr>
            <w:r w:rsidRPr="00401DB9">
              <w:rPr>
                <w:lang w:val="en-GB" w:eastAsia="cs-CZ"/>
              </w:rPr>
              <w:t>Rate of power output change</w:t>
            </w:r>
          </w:p>
        </w:tc>
        <w:tc>
          <w:tcPr>
            <w:tcW w:w="1483" w:type="dxa"/>
          </w:tcPr>
          <w:p w14:paraId="7938E030" w14:textId="2B64117E" w:rsidR="005E3EE9" w:rsidRPr="00401DB9" w:rsidRDefault="002853CA" w:rsidP="00E51FA7">
            <w:pPr>
              <w:pStyle w:val="TCBNormalni"/>
              <w:jc w:val="center"/>
              <w:rPr>
                <w:lang w:val="en-GB" w:eastAsia="cs-CZ"/>
              </w:rPr>
            </w:pPr>
            <w:r w:rsidRPr="00401DB9">
              <w:rPr>
                <w:lang w:val="en-GB" w:eastAsia="cs-CZ"/>
              </w:rPr>
              <w:t>Yes</w:t>
            </w:r>
          </w:p>
        </w:tc>
        <w:tc>
          <w:tcPr>
            <w:tcW w:w="1696" w:type="dxa"/>
          </w:tcPr>
          <w:p w14:paraId="39A9CAD8" w14:textId="48868F01" w:rsidR="005E3EE9" w:rsidRPr="00401DB9" w:rsidRDefault="002853CA" w:rsidP="00E51FA7">
            <w:pPr>
              <w:pStyle w:val="TCBNormalni"/>
              <w:jc w:val="center"/>
              <w:rPr>
                <w:lang w:val="en-GB" w:eastAsia="cs-CZ"/>
              </w:rPr>
            </w:pPr>
            <w:r w:rsidRPr="00401DB9">
              <w:rPr>
                <w:lang w:val="en-GB" w:eastAsia="cs-CZ"/>
              </w:rPr>
              <w:t>Yes</w:t>
            </w:r>
          </w:p>
        </w:tc>
      </w:tr>
      <w:tr w:rsidR="005E3EE9" w:rsidRPr="00401DB9" w14:paraId="2F4D8972" w14:textId="77777777" w:rsidTr="00C53ED1">
        <w:trPr>
          <w:jc w:val="center"/>
        </w:trPr>
        <w:tc>
          <w:tcPr>
            <w:tcW w:w="972" w:type="dxa"/>
          </w:tcPr>
          <w:p w14:paraId="2F35E8CB" w14:textId="66EC98B7" w:rsidR="005E3EE9" w:rsidRPr="00401DB9" w:rsidRDefault="005E3EE9" w:rsidP="00E51FA7">
            <w:pPr>
              <w:pStyle w:val="TCBNormalni"/>
              <w:rPr>
                <w:lang w:val="en-GB" w:eastAsia="cs-CZ"/>
              </w:rPr>
            </w:pPr>
            <w:r w:rsidRPr="00401DB9">
              <w:rPr>
                <w:lang w:val="en-GB" w:eastAsia="cs-CZ"/>
              </w:rPr>
              <w:t>B5</w:t>
            </w:r>
          </w:p>
        </w:tc>
        <w:tc>
          <w:tcPr>
            <w:tcW w:w="3092" w:type="dxa"/>
          </w:tcPr>
          <w:p w14:paraId="42309048" w14:textId="0EED8A0A" w:rsidR="005E3EE9" w:rsidRPr="00401DB9" w:rsidRDefault="00AD3CDC" w:rsidP="00E51FA7">
            <w:pPr>
              <w:pStyle w:val="TCBNormalni"/>
              <w:rPr>
                <w:lang w:val="en-GB" w:eastAsia="cs-CZ"/>
              </w:rPr>
            </w:pPr>
            <w:r w:rsidRPr="00401DB9">
              <w:rPr>
                <w:lang w:val="en-GB" w:eastAsia="cs-CZ"/>
              </w:rPr>
              <w:t>Start-up</w:t>
            </w:r>
            <w:r w:rsidR="00487F7C" w:rsidRPr="00401DB9">
              <w:rPr>
                <w:lang w:val="en-GB" w:eastAsia="cs-CZ"/>
              </w:rPr>
              <w:t xml:space="preserve"> duration </w:t>
            </w:r>
            <w:r w:rsidR="005E3EE9" w:rsidRPr="00401DB9">
              <w:rPr>
                <w:lang w:val="en-GB" w:eastAsia="cs-CZ"/>
              </w:rPr>
              <w:t xml:space="preserve"> </w:t>
            </w:r>
          </w:p>
        </w:tc>
        <w:tc>
          <w:tcPr>
            <w:tcW w:w="1483" w:type="dxa"/>
          </w:tcPr>
          <w:p w14:paraId="5C1C0082" w14:textId="59964613" w:rsidR="005E3EE9" w:rsidRPr="00401DB9" w:rsidRDefault="002853CA" w:rsidP="00E51FA7">
            <w:pPr>
              <w:pStyle w:val="TCBNormalni"/>
              <w:jc w:val="center"/>
              <w:rPr>
                <w:lang w:val="en-GB" w:eastAsia="cs-CZ"/>
              </w:rPr>
            </w:pPr>
            <w:r w:rsidRPr="00401DB9">
              <w:rPr>
                <w:lang w:val="en-GB" w:eastAsia="cs-CZ"/>
              </w:rPr>
              <w:t>Yes</w:t>
            </w:r>
          </w:p>
        </w:tc>
        <w:tc>
          <w:tcPr>
            <w:tcW w:w="1696" w:type="dxa"/>
          </w:tcPr>
          <w:p w14:paraId="411A76D4" w14:textId="2AEAC44C" w:rsidR="005E3EE9" w:rsidRPr="00401DB9" w:rsidRDefault="005E3EE9" w:rsidP="00E51FA7">
            <w:pPr>
              <w:pStyle w:val="TCBNormalni"/>
              <w:jc w:val="center"/>
              <w:rPr>
                <w:lang w:val="en-GB" w:eastAsia="cs-CZ"/>
              </w:rPr>
            </w:pPr>
            <w:r w:rsidRPr="00401DB9">
              <w:rPr>
                <w:lang w:val="en-GB" w:eastAsia="cs-CZ"/>
              </w:rPr>
              <w:t>N</w:t>
            </w:r>
            <w:r w:rsidR="002853CA" w:rsidRPr="00401DB9">
              <w:rPr>
                <w:lang w:val="en-GB" w:eastAsia="cs-CZ"/>
              </w:rPr>
              <w:t>o</w:t>
            </w:r>
          </w:p>
        </w:tc>
      </w:tr>
      <w:tr w:rsidR="005E3EE9" w:rsidRPr="00401DB9" w14:paraId="478209B6" w14:textId="77777777" w:rsidTr="00C53ED1">
        <w:trPr>
          <w:jc w:val="center"/>
        </w:trPr>
        <w:tc>
          <w:tcPr>
            <w:tcW w:w="972" w:type="dxa"/>
          </w:tcPr>
          <w:p w14:paraId="515673B7" w14:textId="74C94692" w:rsidR="005E3EE9" w:rsidRPr="00401DB9" w:rsidRDefault="005E3EE9" w:rsidP="00E51FA7">
            <w:pPr>
              <w:pStyle w:val="TCBNormalni"/>
              <w:rPr>
                <w:lang w:val="en-GB" w:eastAsia="cs-CZ"/>
              </w:rPr>
            </w:pPr>
            <w:r w:rsidRPr="00401DB9">
              <w:rPr>
                <w:lang w:val="en-GB" w:eastAsia="cs-CZ"/>
              </w:rPr>
              <w:t>B6</w:t>
            </w:r>
          </w:p>
        </w:tc>
        <w:tc>
          <w:tcPr>
            <w:tcW w:w="3092" w:type="dxa"/>
          </w:tcPr>
          <w:p w14:paraId="7CA220DF" w14:textId="360490AC" w:rsidR="005E3EE9" w:rsidRPr="00401DB9" w:rsidRDefault="00C53ED1" w:rsidP="00E51FA7">
            <w:pPr>
              <w:pStyle w:val="TCBNormalni"/>
              <w:rPr>
                <w:lang w:val="en-GB" w:eastAsia="cs-CZ"/>
              </w:rPr>
            </w:pPr>
            <w:r>
              <w:rPr>
                <w:lang w:val="en-GB" w:eastAsia="cs-CZ"/>
              </w:rPr>
              <w:t>Electricity consumption of K20</w:t>
            </w:r>
          </w:p>
        </w:tc>
        <w:tc>
          <w:tcPr>
            <w:tcW w:w="1483" w:type="dxa"/>
          </w:tcPr>
          <w:p w14:paraId="72D412B4" w14:textId="49D3C996" w:rsidR="005E3EE9" w:rsidRPr="00401DB9" w:rsidRDefault="002853CA" w:rsidP="00E51FA7">
            <w:pPr>
              <w:pStyle w:val="TCBNormalni"/>
              <w:jc w:val="center"/>
              <w:rPr>
                <w:lang w:val="en-GB" w:eastAsia="cs-CZ"/>
              </w:rPr>
            </w:pPr>
            <w:r w:rsidRPr="00401DB9">
              <w:rPr>
                <w:lang w:val="en-GB" w:eastAsia="cs-CZ"/>
              </w:rPr>
              <w:t>Yes</w:t>
            </w:r>
          </w:p>
        </w:tc>
        <w:tc>
          <w:tcPr>
            <w:tcW w:w="1696" w:type="dxa"/>
          </w:tcPr>
          <w:p w14:paraId="0F263313" w14:textId="4B922B01" w:rsidR="005E3EE9" w:rsidRPr="00401DB9" w:rsidRDefault="005E3EE9" w:rsidP="00E51FA7">
            <w:pPr>
              <w:pStyle w:val="TCBNormalni"/>
              <w:jc w:val="center"/>
              <w:rPr>
                <w:lang w:val="en-GB" w:eastAsia="cs-CZ"/>
              </w:rPr>
            </w:pPr>
            <w:r w:rsidRPr="00401DB9">
              <w:rPr>
                <w:lang w:val="en-GB" w:eastAsia="cs-CZ"/>
              </w:rPr>
              <w:t>N</w:t>
            </w:r>
            <w:r w:rsidR="002853CA" w:rsidRPr="00401DB9">
              <w:rPr>
                <w:lang w:val="en-GB" w:eastAsia="cs-CZ"/>
              </w:rPr>
              <w:t>o</w:t>
            </w:r>
          </w:p>
        </w:tc>
      </w:tr>
      <w:tr w:rsidR="005E3EE9" w:rsidRPr="00401DB9" w14:paraId="268D091B" w14:textId="77777777" w:rsidTr="00C53ED1">
        <w:trPr>
          <w:jc w:val="center"/>
        </w:trPr>
        <w:tc>
          <w:tcPr>
            <w:tcW w:w="972" w:type="dxa"/>
          </w:tcPr>
          <w:p w14:paraId="4D2A8792" w14:textId="52A8F528" w:rsidR="005E3EE9" w:rsidRPr="00401DB9" w:rsidRDefault="005E3EE9" w:rsidP="00E51FA7">
            <w:pPr>
              <w:pStyle w:val="TCBNormalni"/>
              <w:rPr>
                <w:lang w:val="en-GB" w:eastAsia="cs-CZ"/>
              </w:rPr>
            </w:pPr>
            <w:r w:rsidRPr="00401DB9">
              <w:rPr>
                <w:lang w:val="en-GB" w:eastAsia="cs-CZ"/>
              </w:rPr>
              <w:t>B7</w:t>
            </w:r>
          </w:p>
        </w:tc>
        <w:tc>
          <w:tcPr>
            <w:tcW w:w="3092" w:type="dxa"/>
          </w:tcPr>
          <w:p w14:paraId="739FC367" w14:textId="60F9856F" w:rsidR="005E3EE9" w:rsidRPr="00401DB9" w:rsidRDefault="002853CA" w:rsidP="00E51FA7">
            <w:pPr>
              <w:pStyle w:val="TCBNormalni"/>
              <w:rPr>
                <w:lang w:val="en-GB" w:eastAsia="cs-CZ"/>
              </w:rPr>
            </w:pPr>
            <w:r w:rsidRPr="00401DB9">
              <w:rPr>
                <w:lang w:val="en-GB" w:eastAsia="cs-CZ"/>
              </w:rPr>
              <w:t xml:space="preserve">Consumption of </w:t>
            </w:r>
            <w:r w:rsidR="00C53ED1">
              <w:rPr>
                <w:lang w:val="en-GB" w:eastAsia="cs-CZ"/>
              </w:rPr>
              <w:t>additives</w:t>
            </w:r>
            <w:r w:rsidRPr="00401DB9">
              <w:rPr>
                <w:lang w:val="en-GB" w:eastAsia="cs-CZ"/>
              </w:rPr>
              <w:t xml:space="preserve"> </w:t>
            </w:r>
          </w:p>
        </w:tc>
        <w:tc>
          <w:tcPr>
            <w:tcW w:w="1483" w:type="dxa"/>
          </w:tcPr>
          <w:p w14:paraId="53183EAD" w14:textId="01E942F7" w:rsidR="005E3EE9" w:rsidRPr="00401DB9" w:rsidRDefault="002853CA" w:rsidP="00E51FA7">
            <w:pPr>
              <w:pStyle w:val="TCBNormalni"/>
              <w:jc w:val="center"/>
              <w:rPr>
                <w:lang w:val="en-GB" w:eastAsia="cs-CZ"/>
              </w:rPr>
            </w:pPr>
            <w:r w:rsidRPr="00401DB9">
              <w:rPr>
                <w:lang w:val="en-GB" w:eastAsia="cs-CZ"/>
              </w:rPr>
              <w:t>Yes</w:t>
            </w:r>
          </w:p>
        </w:tc>
        <w:tc>
          <w:tcPr>
            <w:tcW w:w="1696" w:type="dxa"/>
          </w:tcPr>
          <w:p w14:paraId="22836A2D" w14:textId="50B4555C" w:rsidR="005E3EE9" w:rsidRPr="00401DB9" w:rsidRDefault="002853CA" w:rsidP="00E51FA7">
            <w:pPr>
              <w:pStyle w:val="TCBNormalni"/>
              <w:jc w:val="center"/>
              <w:rPr>
                <w:lang w:val="en-GB" w:eastAsia="cs-CZ"/>
              </w:rPr>
            </w:pPr>
            <w:r w:rsidRPr="00401DB9">
              <w:rPr>
                <w:lang w:val="en-GB" w:eastAsia="cs-CZ"/>
              </w:rPr>
              <w:t>Yes</w:t>
            </w:r>
          </w:p>
        </w:tc>
      </w:tr>
    </w:tbl>
    <w:p w14:paraId="6D965358" w14:textId="77777777" w:rsidR="009E5A30" w:rsidRPr="00401DB9" w:rsidRDefault="009E5A30" w:rsidP="00572AF4">
      <w:pPr>
        <w:pStyle w:val="TCBNormalni"/>
        <w:rPr>
          <w:lang w:val="en-GB" w:eastAsia="cs-CZ"/>
        </w:rPr>
      </w:pPr>
    </w:p>
    <w:p w14:paraId="0DEC9196" w14:textId="70E59472" w:rsidR="0047531C" w:rsidRPr="00401DB9" w:rsidRDefault="008B0024" w:rsidP="008B0024">
      <w:pPr>
        <w:pStyle w:val="TCBNadpis1"/>
        <w:rPr>
          <w:lang w:val="en-GB"/>
        </w:rPr>
      </w:pPr>
      <w:bookmarkStart w:id="79" w:name="_Toc1633237560"/>
      <w:bookmarkStart w:id="80" w:name="_Toc157428793"/>
      <w:r w:rsidRPr="00401DB9">
        <w:rPr>
          <w:lang w:val="en-GB"/>
        </w:rPr>
        <w:t>GUARANTEED PARAMETERS OF THE GROUP I</w:t>
      </w:r>
      <w:bookmarkEnd w:id="80"/>
      <w:r w:rsidRPr="00401DB9">
        <w:rPr>
          <w:lang w:val="en-GB"/>
        </w:rPr>
        <w:t xml:space="preserve"> </w:t>
      </w:r>
      <w:bookmarkEnd w:id="79"/>
    </w:p>
    <w:p w14:paraId="3A429DC9" w14:textId="4F5F413A" w:rsidR="009C2BBF" w:rsidRPr="00401DB9" w:rsidRDefault="008B0024" w:rsidP="00401DB9">
      <w:pPr>
        <w:pStyle w:val="TCBNadpis2"/>
      </w:pPr>
      <w:bookmarkStart w:id="81" w:name="_Toc1300460979"/>
      <w:bookmarkStart w:id="82" w:name="_Toc157428794"/>
      <w:r w:rsidRPr="00401DB9">
        <w:t>Emissions</w:t>
      </w:r>
      <w:bookmarkEnd w:id="82"/>
      <w:r w:rsidR="437F4A6B" w:rsidRPr="00401DB9">
        <w:t xml:space="preserve"> </w:t>
      </w:r>
      <w:bookmarkEnd w:id="81"/>
    </w:p>
    <w:p w14:paraId="70B1AD38" w14:textId="6EF1760F" w:rsidR="003519A3" w:rsidRPr="00401DB9" w:rsidRDefault="008B0024" w:rsidP="003519A3">
      <w:pPr>
        <w:pStyle w:val="TCBNadpis3"/>
        <w:rPr>
          <w:lang w:val="en-GB"/>
        </w:rPr>
      </w:pPr>
      <w:bookmarkStart w:id="83" w:name="_Toc1009493679"/>
      <w:bookmarkStart w:id="84" w:name="_Toc157428795"/>
      <w:r w:rsidRPr="00401DB9">
        <w:rPr>
          <w:lang w:val="en-GB"/>
        </w:rPr>
        <w:t>Emissions - General conditions</w:t>
      </w:r>
      <w:bookmarkEnd w:id="83"/>
      <w:bookmarkEnd w:id="84"/>
    </w:p>
    <w:p w14:paraId="53341668" w14:textId="517888B9" w:rsidR="00941700" w:rsidRPr="00401DB9" w:rsidRDefault="001D744D" w:rsidP="00941700">
      <w:pPr>
        <w:pStyle w:val="TCBNormalni"/>
        <w:rPr>
          <w:lang w:val="en-GB"/>
        </w:rPr>
      </w:pPr>
      <w:r w:rsidRPr="00401DB9">
        <w:rPr>
          <w:lang w:val="en-GB"/>
        </w:rPr>
        <w:t xml:space="preserve">The CONTRACTOR guarantees for the </w:t>
      </w:r>
      <w:r w:rsidR="00337DB3">
        <w:rPr>
          <w:lang w:val="en-GB"/>
        </w:rPr>
        <w:t>LOT OB 2</w:t>
      </w:r>
      <w:r w:rsidRPr="00401DB9">
        <w:rPr>
          <w:lang w:val="en-GB"/>
        </w:rPr>
        <w:t xml:space="preserve">, that the guaranteed values of emissions into the atmosphere specified in this Annex will not be exceeded. </w:t>
      </w:r>
    </w:p>
    <w:p w14:paraId="428D5F0A" w14:textId="77777777" w:rsidR="001D744D" w:rsidRPr="00401DB9" w:rsidRDefault="001D744D" w:rsidP="00490610">
      <w:pPr>
        <w:pStyle w:val="Odstavecseseznamem"/>
        <w:numPr>
          <w:ilvl w:val="0"/>
          <w:numId w:val="5"/>
        </w:numPr>
        <w:rPr>
          <w:rFonts w:asciiTheme="minorBidi" w:hAnsiTheme="minorBidi"/>
          <w:sz w:val="20"/>
          <w:szCs w:val="20"/>
          <w:lang w:val="en-GB" w:eastAsia="cs-CZ"/>
        </w:rPr>
      </w:pPr>
      <w:r w:rsidRPr="00401DB9">
        <w:rPr>
          <w:rFonts w:asciiTheme="minorBidi" w:hAnsiTheme="minorBidi"/>
          <w:sz w:val="20"/>
          <w:szCs w:val="20"/>
          <w:lang w:val="en-GB" w:eastAsia="cs-CZ"/>
        </w:rPr>
        <w:t xml:space="preserve">The K20 boiler is classified as a new combustion unit. </w:t>
      </w:r>
    </w:p>
    <w:p w14:paraId="6D40DC1B" w14:textId="75C9009D" w:rsidR="00305CF6" w:rsidRPr="00401DB9" w:rsidRDefault="00AE791F" w:rsidP="00490610">
      <w:pPr>
        <w:pStyle w:val="Odstavecseseznamem"/>
        <w:numPr>
          <w:ilvl w:val="0"/>
          <w:numId w:val="5"/>
        </w:numPr>
        <w:rPr>
          <w:rFonts w:asciiTheme="minorBidi" w:hAnsiTheme="minorBidi"/>
          <w:sz w:val="20"/>
          <w:szCs w:val="20"/>
          <w:lang w:val="en-GB" w:eastAsia="cs-CZ"/>
        </w:rPr>
      </w:pPr>
      <w:r w:rsidRPr="00401DB9">
        <w:rPr>
          <w:rFonts w:asciiTheme="minorBidi" w:hAnsiTheme="minorBidi"/>
          <w:sz w:val="20"/>
          <w:szCs w:val="20"/>
          <w:lang w:val="en-GB" w:eastAsia="cs-CZ"/>
        </w:rPr>
        <w:t>The boilers K80 and K90 are considered as an existing combustion unit.</w:t>
      </w:r>
    </w:p>
    <w:p w14:paraId="36CF6AD2" w14:textId="6F1579AC" w:rsidR="00452A33" w:rsidRPr="00401DB9" w:rsidRDefault="00AE791F" w:rsidP="00EB7F27">
      <w:pPr>
        <w:pStyle w:val="Odstavecseseznamem"/>
        <w:numPr>
          <w:ilvl w:val="0"/>
          <w:numId w:val="5"/>
        </w:numPr>
        <w:rPr>
          <w:rFonts w:asciiTheme="minorBidi" w:hAnsiTheme="minorBidi"/>
          <w:sz w:val="20"/>
          <w:szCs w:val="20"/>
          <w:lang w:val="en-GB" w:eastAsia="cs-CZ"/>
        </w:rPr>
      </w:pPr>
      <w:r w:rsidRPr="00401DB9">
        <w:rPr>
          <w:rFonts w:asciiTheme="minorBidi" w:hAnsiTheme="minorBidi"/>
          <w:sz w:val="20"/>
          <w:szCs w:val="20"/>
          <w:lang w:val="en-GB" w:eastAsia="cs-CZ"/>
        </w:rPr>
        <w:lastRenderedPageBreak/>
        <w:t>The resource has been included in the category of input power higher than 300 MW.</w:t>
      </w:r>
    </w:p>
    <w:p w14:paraId="1AC68953" w14:textId="6934DF04" w:rsidR="009C2BBF" w:rsidRPr="00401DB9" w:rsidRDefault="00AE791F" w:rsidP="57918A0B">
      <w:pPr>
        <w:pStyle w:val="Odstavecseseznamem"/>
        <w:numPr>
          <w:ilvl w:val="0"/>
          <w:numId w:val="5"/>
        </w:numPr>
        <w:rPr>
          <w:rFonts w:asciiTheme="minorBidi" w:hAnsiTheme="minorBidi"/>
          <w:sz w:val="20"/>
          <w:szCs w:val="20"/>
          <w:lang w:val="en-GB" w:eastAsia="cs-CZ"/>
        </w:rPr>
      </w:pPr>
      <w:r w:rsidRPr="00401DB9">
        <w:rPr>
          <w:rFonts w:asciiTheme="minorBidi" w:hAnsiTheme="minorBidi"/>
          <w:sz w:val="20"/>
          <w:szCs w:val="20"/>
          <w:lang w:val="en-GB" w:eastAsia="cs-CZ"/>
        </w:rPr>
        <w:t xml:space="preserve">All emission values are understood at the entrance to the </w:t>
      </w:r>
      <w:r w:rsidR="00650F6F">
        <w:rPr>
          <w:rFonts w:asciiTheme="minorBidi" w:hAnsiTheme="minorBidi"/>
          <w:sz w:val="20"/>
          <w:szCs w:val="20"/>
          <w:lang w:val="en-GB" w:eastAsia="cs-CZ"/>
        </w:rPr>
        <w:t>stack</w:t>
      </w:r>
      <w:r w:rsidRPr="00401DB9">
        <w:rPr>
          <w:rFonts w:asciiTheme="minorBidi" w:hAnsiTheme="minorBidi"/>
          <w:sz w:val="20"/>
          <w:szCs w:val="20"/>
          <w:lang w:val="en-GB" w:eastAsia="cs-CZ"/>
        </w:rPr>
        <w:t>, unless defined</w:t>
      </w:r>
      <w:r w:rsidR="00337DB3">
        <w:rPr>
          <w:rFonts w:asciiTheme="minorBidi" w:hAnsiTheme="minorBidi"/>
          <w:sz w:val="20"/>
          <w:szCs w:val="20"/>
          <w:lang w:val="en-GB" w:eastAsia="cs-CZ"/>
        </w:rPr>
        <w:t xml:space="preserve"> </w:t>
      </w:r>
      <w:r w:rsidRPr="00401DB9">
        <w:rPr>
          <w:rFonts w:asciiTheme="minorBidi" w:hAnsiTheme="minorBidi"/>
          <w:sz w:val="20"/>
          <w:szCs w:val="20"/>
          <w:lang w:val="en-GB" w:eastAsia="cs-CZ"/>
        </w:rPr>
        <w:t>otherwise</w:t>
      </w:r>
      <w:r w:rsidR="00496C4F">
        <w:rPr>
          <w:rFonts w:asciiTheme="minorBidi" w:hAnsiTheme="minorBidi"/>
          <w:sz w:val="20"/>
          <w:szCs w:val="20"/>
          <w:lang w:val="en-GB" w:eastAsia="cs-CZ"/>
        </w:rPr>
        <w:t>.</w:t>
      </w:r>
      <w:r w:rsidR="00305CF6" w:rsidRPr="00401DB9">
        <w:rPr>
          <w:rFonts w:asciiTheme="minorBidi" w:hAnsiTheme="minorBidi"/>
          <w:sz w:val="20"/>
          <w:szCs w:val="20"/>
          <w:lang w:val="en-GB" w:eastAsia="cs-CZ"/>
        </w:rPr>
        <w:t xml:space="preserve"> </w:t>
      </w:r>
      <w:r w:rsidR="00462676" w:rsidRPr="00401DB9">
        <w:rPr>
          <w:rFonts w:asciiTheme="minorBidi" w:hAnsiTheme="minorBidi"/>
          <w:sz w:val="20"/>
          <w:szCs w:val="20"/>
          <w:lang w:val="en-GB" w:eastAsia="cs-CZ"/>
        </w:rPr>
        <w:t xml:space="preserve">  </w:t>
      </w:r>
    </w:p>
    <w:p w14:paraId="18B32265" w14:textId="646852A2" w:rsidR="00824537" w:rsidRPr="00401DB9" w:rsidRDefault="00AE791F" w:rsidP="009E69D8">
      <w:pPr>
        <w:pStyle w:val="Odstavecseseznamem"/>
        <w:numPr>
          <w:ilvl w:val="0"/>
          <w:numId w:val="5"/>
        </w:numPr>
        <w:spacing w:after="120" w:line="240" w:lineRule="auto"/>
        <w:jc w:val="both"/>
        <w:rPr>
          <w:rFonts w:eastAsia="Times New Roman"/>
          <w:kern w:val="28"/>
          <w:lang w:val="en-GB"/>
        </w:rPr>
      </w:pPr>
      <w:r w:rsidRPr="00401DB9">
        <w:rPr>
          <w:rFonts w:asciiTheme="minorBidi" w:hAnsiTheme="minorBidi"/>
          <w:sz w:val="20"/>
          <w:szCs w:val="20"/>
          <w:lang w:val="en-GB" w:eastAsia="cs-CZ"/>
        </w:rPr>
        <w:t xml:space="preserve">The emission values of the boiler </w:t>
      </w:r>
      <w:r w:rsidR="003C1006" w:rsidRPr="00401DB9">
        <w:rPr>
          <w:rFonts w:asciiTheme="minorBidi" w:hAnsiTheme="minorBidi"/>
          <w:sz w:val="20"/>
          <w:szCs w:val="20"/>
          <w:lang w:val="en-GB" w:eastAsia="cs-CZ"/>
        </w:rPr>
        <w:t>relate to</w:t>
      </w:r>
      <w:r w:rsidRPr="00401DB9">
        <w:rPr>
          <w:rFonts w:asciiTheme="minorBidi" w:hAnsiTheme="minorBidi"/>
          <w:sz w:val="20"/>
          <w:szCs w:val="20"/>
          <w:lang w:val="en-GB" w:eastAsia="cs-CZ"/>
        </w:rPr>
        <w:t xml:space="preserve"> reference conditions</w:t>
      </w:r>
      <w:r w:rsidR="004013C8">
        <w:rPr>
          <w:rFonts w:asciiTheme="minorBidi" w:hAnsiTheme="minorBidi"/>
          <w:sz w:val="20"/>
          <w:szCs w:val="20"/>
          <w:lang w:val="en-GB" w:eastAsia="cs-CZ"/>
        </w:rPr>
        <w:t xml:space="preserve"> which are given by valid </w:t>
      </w:r>
      <w:r w:rsidR="0008691A">
        <w:rPr>
          <w:rFonts w:asciiTheme="minorBidi" w:hAnsiTheme="minorBidi"/>
          <w:sz w:val="20"/>
          <w:szCs w:val="20"/>
          <w:lang w:val="en-GB" w:eastAsia="cs-CZ"/>
        </w:rPr>
        <w:t xml:space="preserve">legislation, in the time of publishing </w:t>
      </w:r>
      <w:r w:rsidR="00C25921">
        <w:rPr>
          <w:rFonts w:asciiTheme="minorBidi" w:hAnsiTheme="minorBidi"/>
          <w:sz w:val="20"/>
          <w:szCs w:val="20"/>
          <w:lang w:val="en-GB" w:eastAsia="cs-CZ"/>
        </w:rPr>
        <w:t>tender documentation it was</w:t>
      </w:r>
      <w:r w:rsidRPr="00401DB9">
        <w:rPr>
          <w:rFonts w:asciiTheme="minorBidi" w:hAnsiTheme="minorBidi"/>
          <w:sz w:val="20"/>
          <w:szCs w:val="20"/>
          <w:lang w:val="en-GB" w:eastAsia="cs-CZ"/>
        </w:rPr>
        <w:t>: dry gas 6</w:t>
      </w:r>
      <w:r w:rsidR="00582280">
        <w:rPr>
          <w:rFonts w:asciiTheme="minorBidi" w:hAnsiTheme="minorBidi"/>
          <w:sz w:val="20"/>
          <w:szCs w:val="20"/>
          <w:lang w:val="en-GB" w:eastAsia="cs-CZ"/>
        </w:rPr>
        <w:t xml:space="preserve"> </w:t>
      </w:r>
      <w:r w:rsidR="003C1006" w:rsidRPr="00401DB9">
        <w:rPr>
          <w:rFonts w:asciiTheme="minorBidi" w:hAnsiTheme="minorBidi"/>
          <w:sz w:val="20"/>
          <w:szCs w:val="20"/>
          <w:lang w:val="en-GB" w:eastAsia="cs-CZ"/>
        </w:rPr>
        <w:t>percent,</w:t>
      </w:r>
      <w:r w:rsidRPr="00401DB9">
        <w:rPr>
          <w:rFonts w:asciiTheme="minorBidi" w:hAnsiTheme="minorBidi"/>
          <w:sz w:val="20"/>
          <w:szCs w:val="20"/>
          <w:lang w:val="en-GB" w:eastAsia="cs-CZ"/>
        </w:rPr>
        <w:t xml:space="preserve"> O</w:t>
      </w:r>
      <w:r w:rsidRPr="00401DB9">
        <w:rPr>
          <w:rFonts w:asciiTheme="minorBidi" w:hAnsiTheme="minorBidi"/>
          <w:sz w:val="20"/>
          <w:szCs w:val="20"/>
          <w:vertAlign w:val="subscript"/>
          <w:lang w:val="en-GB" w:eastAsia="cs-CZ"/>
        </w:rPr>
        <w:t>2</w:t>
      </w:r>
      <w:r w:rsidRPr="00401DB9">
        <w:rPr>
          <w:rFonts w:asciiTheme="minorBidi" w:hAnsiTheme="minorBidi"/>
          <w:sz w:val="20"/>
          <w:szCs w:val="20"/>
          <w:lang w:val="en-GB" w:eastAsia="cs-CZ"/>
        </w:rPr>
        <w:t xml:space="preserve"> in flue gas</w:t>
      </w:r>
      <w:r w:rsidR="003C1006" w:rsidRPr="00401DB9">
        <w:rPr>
          <w:rFonts w:asciiTheme="minorBidi" w:hAnsiTheme="minorBidi"/>
          <w:sz w:val="20"/>
          <w:szCs w:val="20"/>
          <w:lang w:val="en-GB" w:eastAsia="cs-CZ"/>
        </w:rPr>
        <w:t>es</w:t>
      </w:r>
      <w:r w:rsidRPr="00401DB9">
        <w:rPr>
          <w:rFonts w:asciiTheme="minorBidi" w:hAnsiTheme="minorBidi"/>
          <w:sz w:val="20"/>
          <w:szCs w:val="20"/>
          <w:lang w:val="en-GB" w:eastAsia="cs-CZ"/>
        </w:rPr>
        <w:t>, pressure 101.325 kPa and temperature 273.15</w:t>
      </w:r>
      <w:r w:rsidR="003C1006" w:rsidRPr="00401DB9">
        <w:rPr>
          <w:rFonts w:asciiTheme="minorBidi" w:hAnsiTheme="minorBidi"/>
          <w:sz w:val="20"/>
          <w:szCs w:val="20"/>
          <w:lang w:val="en-GB" w:eastAsia="cs-CZ"/>
        </w:rPr>
        <w:t>.</w:t>
      </w:r>
      <w:r w:rsidRPr="00401DB9">
        <w:rPr>
          <w:rFonts w:asciiTheme="minorBidi" w:hAnsiTheme="minorBidi"/>
          <w:sz w:val="20"/>
          <w:szCs w:val="20"/>
          <w:lang w:val="en-GB" w:eastAsia="cs-CZ"/>
        </w:rPr>
        <w:t xml:space="preserve"> </w:t>
      </w:r>
    </w:p>
    <w:p w14:paraId="58F9FF8C" w14:textId="3681A2F9" w:rsidR="00326523" w:rsidRPr="00401DB9" w:rsidRDefault="003C1006" w:rsidP="00941700">
      <w:pPr>
        <w:pStyle w:val="TCBNadpis3"/>
        <w:rPr>
          <w:lang w:val="en-GB"/>
        </w:rPr>
      </w:pPr>
      <w:bookmarkStart w:id="85" w:name="_Toc157428796"/>
      <w:r w:rsidRPr="00401DB9">
        <w:rPr>
          <w:lang w:val="en-GB"/>
        </w:rPr>
        <w:t>The assessment of emission limits measurement</w:t>
      </w:r>
      <w:bookmarkEnd w:id="85"/>
      <w:r w:rsidRPr="00401DB9">
        <w:rPr>
          <w:lang w:val="en-GB"/>
        </w:rPr>
        <w:t xml:space="preserve"> </w:t>
      </w:r>
      <w:r w:rsidR="00326523" w:rsidRPr="00401DB9">
        <w:rPr>
          <w:lang w:val="en-GB"/>
        </w:rPr>
        <w:t xml:space="preserve"> </w:t>
      </w:r>
    </w:p>
    <w:p w14:paraId="3DBF32D1" w14:textId="73E5F11E" w:rsidR="00326523" w:rsidRPr="00401DB9" w:rsidRDefault="003C1006" w:rsidP="00F27111">
      <w:pPr>
        <w:pStyle w:val="TCBNadpis4"/>
        <w:rPr>
          <w:lang w:val="en-GB"/>
        </w:rPr>
      </w:pPr>
      <w:bookmarkStart w:id="86" w:name="_Toc157428797"/>
      <w:r w:rsidRPr="00401DB9">
        <w:rPr>
          <w:lang w:val="en-GB"/>
        </w:rPr>
        <w:t>Pre-PAC Evaluation Period</w:t>
      </w:r>
      <w:bookmarkEnd w:id="86"/>
    </w:p>
    <w:p w14:paraId="6320F357" w14:textId="72EE7552" w:rsidR="00326523" w:rsidRPr="00401DB9" w:rsidRDefault="00B37AC4" w:rsidP="00326523">
      <w:pPr>
        <w:pStyle w:val="TCBNormalni"/>
        <w:rPr>
          <w:lang w:val="en-GB" w:eastAsia="cs-CZ"/>
        </w:rPr>
      </w:pPr>
      <w:r w:rsidRPr="00401DB9">
        <w:rPr>
          <w:lang w:val="en-GB" w:eastAsia="cs-CZ"/>
        </w:rPr>
        <w:t xml:space="preserve">The evaluation of fulfilment of the guaranteed values of continuously measured emissions will be carried out for the entire period of preliminary measurements of the guaranteed values during the COMPREHENSIVE </w:t>
      </w:r>
      <w:r w:rsidR="00882CCD" w:rsidRPr="00401DB9">
        <w:rPr>
          <w:lang w:val="en-GB" w:eastAsia="cs-CZ"/>
        </w:rPr>
        <w:t>TEST</w:t>
      </w:r>
      <w:r w:rsidRPr="00401DB9">
        <w:rPr>
          <w:lang w:val="en-GB" w:eastAsia="cs-CZ"/>
        </w:rPr>
        <w:t xml:space="preserve"> and the </w:t>
      </w:r>
      <w:r w:rsidR="005B3E95" w:rsidRPr="00401DB9">
        <w:rPr>
          <w:lang w:val="en-GB" w:eastAsia="cs-CZ"/>
        </w:rPr>
        <w:t>TRIAL RUN</w:t>
      </w:r>
      <w:r w:rsidRPr="00401DB9">
        <w:rPr>
          <w:lang w:val="en-GB" w:eastAsia="cs-CZ"/>
        </w:rPr>
        <w:t xml:space="preserve">, as well as the </w:t>
      </w:r>
      <w:proofErr w:type="gramStart"/>
      <w:r w:rsidRPr="00401DB9">
        <w:rPr>
          <w:lang w:val="en-GB" w:eastAsia="cs-CZ"/>
        </w:rPr>
        <w:t>guarantee</w:t>
      </w:r>
      <w:proofErr w:type="gramEnd"/>
      <w:r w:rsidRPr="00401DB9">
        <w:rPr>
          <w:lang w:val="en-GB" w:eastAsia="cs-CZ"/>
        </w:rPr>
        <w:t xml:space="preserve"> measurements during the GUARANTEE TEST A.  </w:t>
      </w:r>
    </w:p>
    <w:p w14:paraId="2BAE209A" w14:textId="12F22EC0" w:rsidR="00326523" w:rsidRPr="00401DB9" w:rsidRDefault="00B37AC4" w:rsidP="00326523">
      <w:pPr>
        <w:pStyle w:val="TCBNadpis4"/>
        <w:rPr>
          <w:lang w:val="en-GB"/>
        </w:rPr>
      </w:pPr>
      <w:bookmarkStart w:id="87" w:name="_Toc157428798"/>
      <w:r w:rsidRPr="00401DB9">
        <w:rPr>
          <w:lang w:val="en-GB"/>
        </w:rPr>
        <w:t xml:space="preserve">Pre-FAC Evaluation within </w:t>
      </w:r>
      <w:r w:rsidR="00F65095" w:rsidRPr="00401DB9">
        <w:rPr>
          <w:lang w:val="en-GB"/>
        </w:rPr>
        <w:t>the GUARANTEE PERIOD</w:t>
      </w:r>
      <w:bookmarkEnd w:id="87"/>
      <w:r w:rsidR="00F65095" w:rsidRPr="00401DB9">
        <w:rPr>
          <w:lang w:val="en-GB"/>
        </w:rPr>
        <w:t xml:space="preserve"> </w:t>
      </w:r>
    </w:p>
    <w:p w14:paraId="7162915D" w14:textId="6BB3C86B" w:rsidR="00326523" w:rsidRPr="00401DB9" w:rsidRDefault="00F65095" w:rsidP="008578B5">
      <w:pPr>
        <w:pStyle w:val="TCBNormalni"/>
        <w:rPr>
          <w:lang w:val="en-GB"/>
        </w:rPr>
      </w:pPr>
      <w:r w:rsidRPr="00401DB9">
        <w:rPr>
          <w:lang w:val="en-GB"/>
        </w:rPr>
        <w:t xml:space="preserve">The evaluation of the fulfilment of the guaranteed emission values will be carried out in accordance with Chapter 4.1.2.3. </w:t>
      </w:r>
    </w:p>
    <w:p w14:paraId="425CF157" w14:textId="2C364E26" w:rsidR="00326523" w:rsidRPr="00401DB9" w:rsidRDefault="00F65095" w:rsidP="00F27111">
      <w:pPr>
        <w:pStyle w:val="TCBNadpis4"/>
        <w:rPr>
          <w:lang w:val="en-GB"/>
        </w:rPr>
      </w:pPr>
      <w:bookmarkStart w:id="88" w:name="_Toc157428799"/>
      <w:r w:rsidRPr="00401DB9">
        <w:rPr>
          <w:lang w:val="en-GB"/>
        </w:rPr>
        <w:t>Method of Evaluation</w:t>
      </w:r>
      <w:bookmarkEnd w:id="88"/>
      <w:r w:rsidR="00326523" w:rsidRPr="00401DB9">
        <w:rPr>
          <w:lang w:val="en-GB"/>
        </w:rPr>
        <w:t xml:space="preserve"> </w:t>
      </w:r>
    </w:p>
    <w:p w14:paraId="627997E7" w14:textId="24742359" w:rsidR="00326523" w:rsidRPr="00401DB9" w:rsidRDefault="00F65095" w:rsidP="00941700">
      <w:pPr>
        <w:rPr>
          <w:rFonts w:asciiTheme="minorBidi" w:hAnsiTheme="minorBidi"/>
          <w:sz w:val="20"/>
          <w:szCs w:val="20"/>
          <w:lang w:val="en-GB" w:eastAsia="cs-CZ"/>
        </w:rPr>
      </w:pPr>
      <w:r w:rsidRPr="00401DB9">
        <w:rPr>
          <w:rFonts w:asciiTheme="minorBidi" w:hAnsiTheme="minorBidi"/>
          <w:sz w:val="20"/>
          <w:szCs w:val="20"/>
          <w:lang w:val="en-GB" w:eastAsia="cs-CZ"/>
        </w:rPr>
        <w:t>The measurement will be carried out in accordance with Act No. 201/2012 Coll.</w:t>
      </w:r>
    </w:p>
    <w:p w14:paraId="420EC25B" w14:textId="3A29A8E4" w:rsidR="00941700" w:rsidRPr="00401DB9" w:rsidRDefault="00F65095" w:rsidP="00DD6FA9">
      <w:pPr>
        <w:pStyle w:val="TCBNormalni"/>
        <w:rPr>
          <w:lang w:val="en-GB" w:eastAsia="cs-CZ"/>
        </w:rPr>
      </w:pPr>
      <w:r w:rsidRPr="00401DB9">
        <w:rPr>
          <w:lang w:val="en-GB" w:eastAsia="cs-CZ"/>
        </w:rPr>
        <w:t xml:space="preserve">The evaluation of emission limits will be carried out in accordance with Decree No. 415/2012 on the permissible level of pollution and its detection and the methodological instruction of the Ministry of the Environment </w:t>
      </w:r>
      <w:r w:rsidR="0032063E" w:rsidRPr="00401DB9">
        <w:rPr>
          <w:lang w:val="en-GB" w:eastAsia="cs-CZ"/>
        </w:rPr>
        <w:t>N</w:t>
      </w:r>
      <w:r w:rsidRPr="00401DB9">
        <w:rPr>
          <w:lang w:val="en-GB" w:eastAsia="cs-CZ"/>
        </w:rPr>
        <w:t xml:space="preserve">o. MZP/2019/710/462 – </w:t>
      </w:r>
      <w:r w:rsidR="0032063E" w:rsidRPr="00401DB9">
        <w:rPr>
          <w:lang w:val="en-GB" w:eastAsia="cs-CZ"/>
        </w:rPr>
        <w:t>the m</w:t>
      </w:r>
      <w:r w:rsidRPr="00401DB9">
        <w:rPr>
          <w:lang w:val="en-GB" w:eastAsia="cs-CZ"/>
        </w:rPr>
        <w:t>inimum emission requirements according to the emission levels associated with the best techniques for large combustion plants based on the implementation decision of the European Commission BAT 2017/1442.</w:t>
      </w:r>
      <w:r w:rsidR="00941700" w:rsidRPr="00401DB9">
        <w:rPr>
          <w:lang w:val="en-GB" w:eastAsia="cs-CZ"/>
        </w:rPr>
        <w:t xml:space="preserve"> </w:t>
      </w:r>
    </w:p>
    <w:p w14:paraId="37A32812" w14:textId="6EFAAA9C" w:rsidR="00326523" w:rsidRPr="00401DB9" w:rsidRDefault="00554DCF" w:rsidP="00DD6FA9">
      <w:pPr>
        <w:pStyle w:val="TCBNormalni"/>
        <w:rPr>
          <w:lang w:val="en-GB" w:eastAsia="cs-CZ"/>
        </w:rPr>
      </w:pPr>
      <w:r w:rsidRPr="00401DB9">
        <w:rPr>
          <w:lang w:val="en-GB" w:eastAsia="cs-CZ"/>
        </w:rPr>
        <w:t xml:space="preserve">The measured values for pollutants for which a monthly or annual limit </w:t>
      </w:r>
      <w:r w:rsidR="00A00146" w:rsidRPr="00401DB9">
        <w:rPr>
          <w:lang w:val="en-GB" w:eastAsia="cs-CZ"/>
        </w:rPr>
        <w:t>are</w:t>
      </w:r>
      <w:r w:rsidRPr="00401DB9">
        <w:rPr>
          <w:lang w:val="en-GB" w:eastAsia="cs-CZ"/>
        </w:rPr>
        <w:t xml:space="preserve"> indicated will be for the period specified in </w:t>
      </w:r>
      <w:r w:rsidR="00A00146" w:rsidRPr="00401DB9">
        <w:rPr>
          <w:lang w:val="en-GB" w:eastAsia="cs-CZ"/>
        </w:rPr>
        <w:t xml:space="preserve">the </w:t>
      </w:r>
      <w:r w:rsidRPr="00401DB9">
        <w:rPr>
          <w:lang w:val="en-GB" w:eastAsia="cs-CZ"/>
        </w:rPr>
        <w:t xml:space="preserve">chapter </w:t>
      </w:r>
      <w:r w:rsidRPr="00401DB9">
        <w:rPr>
          <w:i/>
          <w:iCs/>
          <w:lang w:val="en-GB" w:eastAsia="cs-CZ"/>
        </w:rPr>
        <w:t>4.1.2.1 The evaluated period before the PAC</w:t>
      </w:r>
      <w:r w:rsidRPr="00401DB9">
        <w:rPr>
          <w:lang w:val="en-GB" w:eastAsia="cs-CZ"/>
        </w:rPr>
        <w:t xml:space="preserve"> </w:t>
      </w:r>
      <w:r w:rsidR="00A00146" w:rsidRPr="00401DB9">
        <w:rPr>
          <w:lang w:val="en-GB" w:eastAsia="cs-CZ"/>
        </w:rPr>
        <w:t xml:space="preserve">and </w:t>
      </w:r>
      <w:r w:rsidRPr="00401DB9">
        <w:rPr>
          <w:lang w:val="en-GB" w:eastAsia="cs-CZ"/>
        </w:rPr>
        <w:t xml:space="preserve">will be compared </w:t>
      </w:r>
      <w:r w:rsidR="00A00146" w:rsidRPr="00401DB9">
        <w:rPr>
          <w:lang w:val="en-GB" w:eastAsia="cs-CZ"/>
        </w:rPr>
        <w:t xml:space="preserve">additionally </w:t>
      </w:r>
      <w:r w:rsidRPr="00401DB9">
        <w:rPr>
          <w:lang w:val="en-GB" w:eastAsia="cs-CZ"/>
        </w:rPr>
        <w:t xml:space="preserve">with the annual and monthly limits.   </w:t>
      </w:r>
      <w:r w:rsidR="005D58CD" w:rsidRPr="00401DB9">
        <w:rPr>
          <w:lang w:val="en-GB" w:eastAsia="cs-CZ"/>
        </w:rPr>
        <w:t xml:space="preserve"> </w:t>
      </w:r>
    </w:p>
    <w:p w14:paraId="251FA84B" w14:textId="4BAFE7BA" w:rsidR="00326523" w:rsidRPr="00401DB9" w:rsidRDefault="00A00146" w:rsidP="00DD6FA9">
      <w:pPr>
        <w:pStyle w:val="TCBNormalni"/>
        <w:rPr>
          <w:lang w:val="en-GB" w:eastAsia="cs-CZ"/>
        </w:rPr>
      </w:pPr>
      <w:r w:rsidRPr="00401DB9">
        <w:rPr>
          <w:lang w:val="en-GB" w:eastAsia="cs-CZ"/>
        </w:rPr>
        <w:t xml:space="preserve">One-time measurements will be evaluated only from the measured values during the GUARANTEE TEST A, and alternatively during the evaluated period within the GUARANTEE PERIOD, according to the frequency given by the legislative regulations mentioned in this Chapter and by measurements within the GUARANTEE TEST B. </w:t>
      </w:r>
    </w:p>
    <w:p w14:paraId="4DA8CFAD" w14:textId="7340ECC8" w:rsidR="00155163" w:rsidRPr="00401DB9" w:rsidRDefault="00AA3C3A" w:rsidP="008F1C61">
      <w:pPr>
        <w:pStyle w:val="TCBNadpis3"/>
        <w:rPr>
          <w:lang w:val="en-GB"/>
        </w:rPr>
      </w:pPr>
      <w:bookmarkStart w:id="89" w:name="_Toc1231924709"/>
      <w:bookmarkStart w:id="90" w:name="_Toc157428800"/>
      <w:r w:rsidRPr="00401DB9">
        <w:rPr>
          <w:lang w:val="en-GB"/>
        </w:rPr>
        <w:t>Guaranteed emissions of the boilers K20, K80, K90</w:t>
      </w:r>
      <w:bookmarkEnd w:id="89"/>
      <w:bookmarkEnd w:id="90"/>
    </w:p>
    <w:p w14:paraId="622E572B" w14:textId="6FE3D481" w:rsidR="007712AF" w:rsidRPr="00401DB9" w:rsidRDefault="00AA3C3A" w:rsidP="00DD6FA9">
      <w:pPr>
        <w:pStyle w:val="TCBNormalni"/>
        <w:rPr>
          <w:lang w:val="en-GB" w:eastAsia="cs-CZ"/>
        </w:rPr>
      </w:pPr>
      <w:r w:rsidRPr="00401DB9">
        <w:rPr>
          <w:lang w:val="en-GB" w:eastAsia="cs-CZ"/>
        </w:rPr>
        <w:t>The parameters are guaranteed for the full operating range of a boiler, from the minimum to maximum boiler output, for the entire range of defined fuel quality and for entire ranges of media:</w:t>
      </w:r>
    </w:p>
    <w:p w14:paraId="0EA75D1E" w14:textId="162FA0DE" w:rsidR="000334CD" w:rsidRPr="00401DB9" w:rsidRDefault="00AA3C3A" w:rsidP="00EB7F27">
      <w:pPr>
        <w:pStyle w:val="TCBNormalni"/>
        <w:numPr>
          <w:ilvl w:val="0"/>
          <w:numId w:val="12"/>
        </w:numPr>
        <w:rPr>
          <w:lang w:val="en-GB" w:eastAsia="cs-CZ"/>
        </w:rPr>
      </w:pPr>
      <w:r w:rsidRPr="00401DB9">
        <w:rPr>
          <w:lang w:val="en-GB" w:eastAsia="cs-CZ"/>
        </w:rPr>
        <w:t xml:space="preserve">in the case of K80 and K90 boilers also for the entire range of the co-combustion of fuel 1: wood chips and </w:t>
      </w:r>
      <w:r w:rsidR="00635083" w:rsidRPr="00401DB9">
        <w:rPr>
          <w:lang w:val="en-GB" w:eastAsia="cs-CZ"/>
        </w:rPr>
        <w:t xml:space="preserve">the </w:t>
      </w:r>
      <w:r w:rsidRPr="00401DB9">
        <w:rPr>
          <w:lang w:val="en-GB" w:eastAsia="cs-CZ"/>
        </w:rPr>
        <w:t>fuel 2: vegetable pellets in the range of fuel 2 co-combustion; 0-</w:t>
      </w:r>
      <w:r w:rsidR="00D77C31">
        <w:rPr>
          <w:lang w:val="en-GB" w:eastAsia="cs-CZ"/>
        </w:rPr>
        <w:t>4</w:t>
      </w:r>
      <w:r w:rsidRPr="00401DB9">
        <w:rPr>
          <w:lang w:val="en-GB" w:eastAsia="cs-CZ"/>
        </w:rPr>
        <w:t>0</w:t>
      </w:r>
      <w:r w:rsidR="00635083" w:rsidRPr="00401DB9">
        <w:rPr>
          <w:lang w:val="en-GB" w:eastAsia="cs-CZ"/>
        </w:rPr>
        <w:t xml:space="preserve">percent </w:t>
      </w:r>
      <w:r w:rsidRPr="00401DB9">
        <w:rPr>
          <w:lang w:val="en-GB" w:eastAsia="cs-CZ"/>
        </w:rPr>
        <w:t>of heat input,</w:t>
      </w:r>
    </w:p>
    <w:p w14:paraId="4DAAC35E" w14:textId="2C5A8F98" w:rsidR="00326523" w:rsidRPr="00401DB9" w:rsidRDefault="00635083" w:rsidP="000E0F3E">
      <w:pPr>
        <w:pStyle w:val="TCBNormalni"/>
        <w:numPr>
          <w:ilvl w:val="0"/>
          <w:numId w:val="12"/>
        </w:numPr>
        <w:rPr>
          <w:lang w:val="en-GB" w:eastAsia="cs-CZ"/>
        </w:rPr>
      </w:pPr>
      <w:r w:rsidRPr="00401DB9">
        <w:rPr>
          <w:lang w:val="en-GB" w:eastAsia="cs-CZ"/>
        </w:rPr>
        <w:t xml:space="preserve">in addition, for the K80 and K90 boilers, even in the case of the technological fuel 3 co-combustion, to the maximum extent. </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4"/>
        <w:gridCol w:w="4418"/>
        <w:gridCol w:w="1906"/>
        <w:gridCol w:w="1906"/>
        <w:gridCol w:w="51"/>
      </w:tblGrid>
      <w:tr w:rsidR="00C35E35" w:rsidRPr="00401DB9" w14:paraId="0069AC7F" w14:textId="7F31BF14" w:rsidTr="00821F55">
        <w:trPr>
          <w:gridAfter w:val="1"/>
          <w:wAfter w:w="51" w:type="dxa"/>
          <w:cantSplit/>
          <w:trHeight w:val="464"/>
        </w:trPr>
        <w:tc>
          <w:tcPr>
            <w:tcW w:w="894" w:type="dxa"/>
          </w:tcPr>
          <w:p w14:paraId="4573445A" w14:textId="77777777" w:rsidR="00C35E35" w:rsidRPr="00401DB9" w:rsidRDefault="00C35E35" w:rsidP="00821F55">
            <w:pPr>
              <w:spacing w:line="280" w:lineRule="auto"/>
              <w:ind w:left="34"/>
              <w:jc w:val="center"/>
              <w:rPr>
                <w:rFonts w:ascii="Arial" w:hAnsi="Arial" w:cs="Arial"/>
                <w:b/>
                <w:sz w:val="20"/>
                <w:szCs w:val="20"/>
                <w:lang w:val="en-GB"/>
              </w:rPr>
            </w:pPr>
          </w:p>
        </w:tc>
        <w:tc>
          <w:tcPr>
            <w:tcW w:w="4418" w:type="dxa"/>
            <w:vAlign w:val="center"/>
          </w:tcPr>
          <w:p w14:paraId="7211F9F7" w14:textId="33971894" w:rsidR="00C35E35" w:rsidRPr="00401DB9" w:rsidRDefault="00635083" w:rsidP="00821F55">
            <w:pPr>
              <w:spacing w:line="280" w:lineRule="auto"/>
              <w:ind w:left="34"/>
              <w:jc w:val="center"/>
              <w:rPr>
                <w:rFonts w:ascii="Arial" w:hAnsi="Arial" w:cs="Arial"/>
                <w:b/>
                <w:bCs/>
                <w:sz w:val="20"/>
                <w:szCs w:val="20"/>
                <w:lang w:val="en-GB"/>
              </w:rPr>
            </w:pPr>
            <w:r w:rsidRPr="00401DB9">
              <w:rPr>
                <w:rFonts w:ascii="Arial" w:hAnsi="Arial" w:cs="Arial"/>
                <w:b/>
                <w:bCs/>
                <w:sz w:val="20"/>
                <w:szCs w:val="20"/>
                <w:lang w:val="en-GB"/>
              </w:rPr>
              <w:t>Emissions from the boiler</w:t>
            </w:r>
          </w:p>
        </w:tc>
        <w:tc>
          <w:tcPr>
            <w:tcW w:w="3812" w:type="dxa"/>
            <w:gridSpan w:val="2"/>
            <w:vAlign w:val="center"/>
          </w:tcPr>
          <w:p w14:paraId="327C51FC" w14:textId="3D99A366" w:rsidR="00C35E35" w:rsidRPr="00401DB9" w:rsidRDefault="00635083" w:rsidP="00821F55">
            <w:pPr>
              <w:jc w:val="center"/>
              <w:rPr>
                <w:rFonts w:ascii="Arial" w:hAnsi="Arial" w:cs="Arial"/>
                <w:b/>
                <w:sz w:val="20"/>
                <w:szCs w:val="20"/>
                <w:lang w:val="en-GB"/>
              </w:rPr>
            </w:pPr>
            <w:r w:rsidRPr="00401DB9">
              <w:rPr>
                <w:rFonts w:ascii="Arial" w:hAnsi="Arial" w:cs="Arial"/>
                <w:b/>
                <w:sz w:val="20"/>
                <w:szCs w:val="20"/>
                <w:lang w:val="en-GB"/>
              </w:rPr>
              <w:t>L</w:t>
            </w:r>
            <w:r w:rsidR="00C35E35" w:rsidRPr="00401DB9">
              <w:rPr>
                <w:rFonts w:ascii="Arial" w:hAnsi="Arial" w:cs="Arial"/>
                <w:b/>
                <w:sz w:val="20"/>
                <w:szCs w:val="20"/>
                <w:lang w:val="en-GB"/>
              </w:rPr>
              <w:t>imit</w:t>
            </w:r>
            <w:r w:rsidRPr="00401DB9">
              <w:rPr>
                <w:rFonts w:ascii="Arial" w:hAnsi="Arial" w:cs="Arial"/>
                <w:b/>
                <w:sz w:val="20"/>
                <w:szCs w:val="20"/>
                <w:lang w:val="en-GB"/>
              </w:rPr>
              <w:t>s</w:t>
            </w:r>
          </w:p>
        </w:tc>
      </w:tr>
      <w:tr w:rsidR="00326523" w:rsidRPr="00401DB9" w14:paraId="4A2A509B"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52"/>
        </w:trPr>
        <w:tc>
          <w:tcPr>
            <w:tcW w:w="894" w:type="dxa"/>
            <w:tcBorders>
              <w:top w:val="single" w:sz="8" w:space="0" w:color="auto"/>
              <w:left w:val="single" w:sz="8" w:space="0" w:color="auto"/>
              <w:bottom w:val="single" w:sz="8" w:space="0" w:color="auto"/>
              <w:right w:val="single" w:sz="8" w:space="0" w:color="auto"/>
            </w:tcBorders>
            <w:shd w:val="clear" w:color="auto" w:fill="FFC000" w:themeFill="accent4"/>
          </w:tcPr>
          <w:p w14:paraId="710B2999" w14:textId="77777777" w:rsidR="00326523" w:rsidRPr="00401DB9" w:rsidRDefault="00326523" w:rsidP="00821F55">
            <w:pPr>
              <w:rPr>
                <w:rFonts w:ascii="Arial" w:hAnsi="Arial" w:cs="Arial"/>
                <w:b/>
                <w:sz w:val="20"/>
                <w:szCs w:val="20"/>
                <w:lang w:val="en-GB"/>
              </w:rPr>
            </w:pPr>
          </w:p>
        </w:tc>
        <w:tc>
          <w:tcPr>
            <w:tcW w:w="4418"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5447CBE4" w14:textId="19410F63" w:rsidR="00326523" w:rsidRPr="00401DB9" w:rsidRDefault="00582280" w:rsidP="00821F55">
            <w:pPr>
              <w:jc w:val="center"/>
              <w:rPr>
                <w:rFonts w:ascii="Arial" w:hAnsi="Arial" w:cs="Arial"/>
                <w:b/>
                <w:sz w:val="20"/>
                <w:szCs w:val="20"/>
                <w:lang w:val="en-GB"/>
              </w:rPr>
            </w:pPr>
            <w:r>
              <w:rPr>
                <w:rFonts w:ascii="Arial" w:hAnsi="Arial" w:cs="Arial"/>
                <w:b/>
                <w:sz w:val="20"/>
                <w:szCs w:val="20"/>
                <w:lang w:val="en-GB"/>
              </w:rPr>
              <w:t xml:space="preserve">Particulate matter </w:t>
            </w:r>
          </w:p>
          <w:p w14:paraId="6165D50C" w14:textId="60CB2B38" w:rsidR="00326523" w:rsidRPr="00401DB9" w:rsidRDefault="009A5034" w:rsidP="00821F55">
            <w:pPr>
              <w:jc w:val="center"/>
              <w:rPr>
                <w:rFonts w:ascii="Arial" w:hAnsi="Arial" w:cs="Arial"/>
                <w:sz w:val="20"/>
                <w:szCs w:val="20"/>
                <w:lang w:val="en-GB"/>
              </w:rPr>
            </w:pPr>
            <w:r w:rsidRPr="00401DB9">
              <w:rPr>
                <w:rFonts w:ascii="Arial" w:hAnsi="Arial" w:cs="Arial"/>
                <w:b/>
                <w:sz w:val="20"/>
                <w:szCs w:val="20"/>
                <w:lang w:val="en-GB"/>
              </w:rPr>
              <w:t xml:space="preserve">Continuous measurement </w:t>
            </w:r>
            <w:r w:rsidR="00326523" w:rsidRPr="00401DB9">
              <w:rPr>
                <w:rFonts w:ascii="Arial" w:hAnsi="Arial" w:cs="Arial"/>
                <w:b/>
                <w:sz w:val="20"/>
                <w:szCs w:val="20"/>
                <w:lang w:val="en-GB"/>
              </w:rPr>
              <w:t xml:space="preserve"> </w:t>
            </w:r>
          </w:p>
        </w:tc>
        <w:tc>
          <w:tcPr>
            <w:tcW w:w="190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1AAB2ACB" w14:textId="4EC25A7E" w:rsidR="00326523" w:rsidRPr="00401DB9" w:rsidRDefault="009A5034" w:rsidP="00821F55">
            <w:pPr>
              <w:spacing w:line="280" w:lineRule="auto"/>
              <w:jc w:val="center"/>
              <w:rPr>
                <w:rFonts w:ascii="Arial" w:hAnsi="Arial" w:cs="Arial"/>
                <w:sz w:val="20"/>
                <w:szCs w:val="20"/>
                <w:lang w:val="en-GB"/>
              </w:rPr>
            </w:pPr>
            <w:r w:rsidRPr="00401DB9">
              <w:rPr>
                <w:rFonts w:ascii="Arial" w:hAnsi="Arial" w:cs="Arial"/>
                <w:sz w:val="20"/>
                <w:szCs w:val="20"/>
                <w:lang w:val="en-GB"/>
              </w:rPr>
              <w:t>Annual limit</w:t>
            </w:r>
            <w:r w:rsidR="00326523" w:rsidRPr="00401DB9">
              <w:rPr>
                <w:rFonts w:ascii="Arial" w:hAnsi="Arial" w:cs="Arial"/>
                <w:sz w:val="20"/>
                <w:szCs w:val="20"/>
                <w:lang w:val="en-GB"/>
              </w:rPr>
              <w:t xml:space="preserve"> </w:t>
            </w:r>
          </w:p>
          <w:p w14:paraId="339563C5" w14:textId="2279460A" w:rsidR="00326523" w:rsidRPr="00401DB9" w:rsidRDefault="009A5034" w:rsidP="00821F55">
            <w:pPr>
              <w:spacing w:line="280" w:lineRule="auto"/>
              <w:jc w:val="center"/>
              <w:rPr>
                <w:rFonts w:ascii="Arial" w:hAnsi="Arial" w:cs="Arial"/>
                <w:b/>
                <w:sz w:val="20"/>
                <w:szCs w:val="20"/>
                <w:lang w:val="en-GB"/>
              </w:rPr>
            </w:pPr>
            <w:r w:rsidRPr="00401DB9">
              <w:rPr>
                <w:rFonts w:ascii="Arial" w:hAnsi="Arial" w:cs="Arial"/>
                <w:sz w:val="20"/>
                <w:szCs w:val="20"/>
                <w:lang w:val="en-GB"/>
              </w:rPr>
              <w:t xml:space="preserve">Value </w:t>
            </w:r>
            <w:r w:rsidR="00326523" w:rsidRPr="00401DB9">
              <w:rPr>
                <w:rFonts w:ascii="Arial" w:hAnsi="Arial" w:cs="Arial"/>
                <w:sz w:val="20"/>
                <w:szCs w:val="20"/>
                <w:lang w:val="en-GB"/>
              </w:rPr>
              <w:t>(mg/Nm</w:t>
            </w:r>
            <w:r w:rsidR="00326523" w:rsidRPr="00401DB9">
              <w:rPr>
                <w:rFonts w:ascii="Arial" w:hAnsi="Arial" w:cs="Arial"/>
                <w:sz w:val="20"/>
                <w:szCs w:val="20"/>
                <w:vertAlign w:val="superscript"/>
                <w:lang w:val="en-GB"/>
              </w:rPr>
              <w:t>3</w:t>
            </w:r>
            <w:r w:rsidR="00326523" w:rsidRPr="00401DB9">
              <w:rPr>
                <w:rFonts w:ascii="Arial" w:hAnsi="Arial" w:cs="Arial"/>
                <w:sz w:val="20"/>
                <w:szCs w:val="20"/>
                <w:lang w:val="en-GB"/>
              </w:rPr>
              <w:t>)</w:t>
            </w:r>
          </w:p>
        </w:tc>
        <w:tc>
          <w:tcPr>
            <w:tcW w:w="1957" w:type="dxa"/>
            <w:gridSpan w:val="2"/>
            <w:tcBorders>
              <w:top w:val="single" w:sz="8" w:space="0" w:color="auto"/>
              <w:left w:val="single" w:sz="8" w:space="0" w:color="auto"/>
              <w:bottom w:val="single" w:sz="8" w:space="0" w:color="auto"/>
              <w:right w:val="single" w:sz="8" w:space="0" w:color="auto"/>
            </w:tcBorders>
            <w:shd w:val="clear" w:color="auto" w:fill="FFC000" w:themeFill="accent4"/>
          </w:tcPr>
          <w:p w14:paraId="052154FC" w14:textId="12C0ABDF" w:rsidR="00326523" w:rsidRPr="00401DB9" w:rsidRDefault="009A5034" w:rsidP="00821F55">
            <w:pPr>
              <w:spacing w:line="280" w:lineRule="auto"/>
              <w:jc w:val="center"/>
              <w:rPr>
                <w:rFonts w:ascii="Arial" w:hAnsi="Arial" w:cs="Arial"/>
                <w:bCs/>
                <w:sz w:val="20"/>
                <w:szCs w:val="20"/>
                <w:lang w:val="en-GB"/>
              </w:rPr>
            </w:pPr>
            <w:r w:rsidRPr="00401DB9">
              <w:rPr>
                <w:rFonts w:ascii="Arial" w:hAnsi="Arial" w:cs="Arial"/>
                <w:bCs/>
                <w:sz w:val="20"/>
                <w:szCs w:val="20"/>
                <w:lang w:val="en-GB"/>
              </w:rPr>
              <w:t>Daily limit</w:t>
            </w:r>
          </w:p>
          <w:p w14:paraId="6AC607E8" w14:textId="11D2E2D9" w:rsidR="00326523" w:rsidRPr="00401DB9" w:rsidRDefault="009A5034" w:rsidP="45B62B77">
            <w:pPr>
              <w:spacing w:line="280" w:lineRule="auto"/>
              <w:jc w:val="center"/>
              <w:rPr>
                <w:rFonts w:ascii="Arial" w:hAnsi="Arial" w:cs="Arial"/>
                <w:sz w:val="20"/>
                <w:szCs w:val="20"/>
                <w:lang w:val="en-GB"/>
              </w:rPr>
            </w:pPr>
            <w:r w:rsidRPr="00401DB9">
              <w:rPr>
                <w:rFonts w:ascii="Arial" w:hAnsi="Arial" w:cs="Arial"/>
                <w:sz w:val="20"/>
                <w:szCs w:val="20"/>
                <w:lang w:val="en-GB"/>
              </w:rPr>
              <w:t>Value</w:t>
            </w:r>
            <w:r w:rsidR="00326523" w:rsidRPr="00401DB9">
              <w:rPr>
                <w:rFonts w:ascii="Arial" w:hAnsi="Arial" w:cs="Arial"/>
                <w:sz w:val="20"/>
                <w:szCs w:val="20"/>
                <w:lang w:val="en-GB"/>
              </w:rPr>
              <w:t xml:space="preserve"> (mg/Nm</w:t>
            </w:r>
            <w:r w:rsidR="00326523" w:rsidRPr="00401DB9">
              <w:rPr>
                <w:rFonts w:ascii="Arial" w:hAnsi="Arial" w:cs="Arial"/>
                <w:sz w:val="20"/>
                <w:szCs w:val="20"/>
                <w:vertAlign w:val="superscript"/>
                <w:lang w:val="en-GB"/>
              </w:rPr>
              <w:t>3</w:t>
            </w:r>
            <w:r w:rsidR="00326523" w:rsidRPr="00401DB9">
              <w:rPr>
                <w:rFonts w:ascii="Arial" w:hAnsi="Arial" w:cs="Arial"/>
                <w:sz w:val="20"/>
                <w:szCs w:val="20"/>
                <w:lang w:val="en-GB"/>
              </w:rPr>
              <w:t xml:space="preserve">) </w:t>
            </w:r>
          </w:p>
        </w:tc>
      </w:tr>
      <w:tr w:rsidR="00326523" w:rsidRPr="00401DB9" w14:paraId="66711501"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546337EE" w14:textId="77777777" w:rsidR="00326523" w:rsidRPr="00401DB9" w:rsidRDefault="00326523" w:rsidP="00821F55">
            <w:pPr>
              <w:spacing w:line="240" w:lineRule="auto"/>
              <w:rPr>
                <w:rFonts w:ascii="Arial" w:hAnsi="Arial" w:cs="Arial"/>
                <w:sz w:val="20"/>
                <w:szCs w:val="20"/>
                <w:lang w:val="en-GB"/>
              </w:rPr>
            </w:pPr>
            <w:r w:rsidRPr="00401DB9">
              <w:rPr>
                <w:rFonts w:ascii="Arial" w:hAnsi="Arial" w:cs="Arial"/>
                <w:sz w:val="20"/>
                <w:szCs w:val="20"/>
                <w:lang w:val="en-GB"/>
              </w:rPr>
              <w:t>A 1.1.1</w:t>
            </w:r>
          </w:p>
        </w:tc>
        <w:tc>
          <w:tcPr>
            <w:tcW w:w="4418" w:type="dxa"/>
            <w:tcBorders>
              <w:top w:val="single" w:sz="8" w:space="0" w:color="auto"/>
              <w:left w:val="single" w:sz="8" w:space="0" w:color="auto"/>
              <w:bottom w:val="single" w:sz="8" w:space="0" w:color="auto"/>
              <w:right w:val="single" w:sz="8" w:space="0" w:color="auto"/>
            </w:tcBorders>
            <w:vAlign w:val="center"/>
          </w:tcPr>
          <w:p w14:paraId="7D657555" w14:textId="306BFE1F" w:rsidR="00326523" w:rsidRPr="00401DB9" w:rsidRDefault="009A5034" w:rsidP="00821F55">
            <w:pPr>
              <w:spacing w:line="240" w:lineRule="auto"/>
              <w:rPr>
                <w:rFonts w:ascii="Arial" w:hAnsi="Arial" w:cs="Arial"/>
                <w:sz w:val="20"/>
                <w:szCs w:val="20"/>
                <w:lang w:val="en-GB"/>
              </w:rPr>
            </w:pPr>
            <w:r w:rsidRPr="00401DB9">
              <w:rPr>
                <w:rFonts w:ascii="Arial" w:hAnsi="Arial" w:cs="Arial"/>
                <w:sz w:val="20"/>
                <w:szCs w:val="20"/>
                <w:lang w:val="en-GB"/>
              </w:rPr>
              <w:t xml:space="preserve">The boiler K20 fuel 1: wood chips </w:t>
            </w:r>
          </w:p>
        </w:tc>
        <w:tc>
          <w:tcPr>
            <w:tcW w:w="1906" w:type="dxa"/>
            <w:tcBorders>
              <w:top w:val="single" w:sz="8" w:space="0" w:color="auto"/>
              <w:left w:val="single" w:sz="8" w:space="0" w:color="auto"/>
              <w:bottom w:val="single" w:sz="8" w:space="0" w:color="auto"/>
              <w:right w:val="single" w:sz="8" w:space="0" w:color="auto"/>
            </w:tcBorders>
            <w:vAlign w:val="center"/>
          </w:tcPr>
          <w:p w14:paraId="38532FD8" w14:textId="77777777"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5</w:t>
            </w:r>
          </w:p>
        </w:tc>
        <w:tc>
          <w:tcPr>
            <w:tcW w:w="1957" w:type="dxa"/>
            <w:gridSpan w:val="2"/>
            <w:tcBorders>
              <w:top w:val="single" w:sz="8" w:space="0" w:color="auto"/>
              <w:left w:val="single" w:sz="8" w:space="0" w:color="auto"/>
              <w:bottom w:val="single" w:sz="8" w:space="0" w:color="auto"/>
              <w:right w:val="single" w:sz="8" w:space="0" w:color="auto"/>
            </w:tcBorders>
          </w:tcPr>
          <w:p w14:paraId="6A5F55F2" w14:textId="4E264E31"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10</w:t>
            </w:r>
          </w:p>
        </w:tc>
      </w:tr>
      <w:tr w:rsidR="00326523" w:rsidRPr="00401DB9" w14:paraId="5B79F0BA"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9"/>
        </w:trPr>
        <w:tc>
          <w:tcPr>
            <w:tcW w:w="894" w:type="dxa"/>
            <w:tcBorders>
              <w:top w:val="single" w:sz="8" w:space="0" w:color="auto"/>
              <w:left w:val="single" w:sz="8" w:space="0" w:color="auto"/>
              <w:bottom w:val="single" w:sz="8" w:space="0" w:color="auto"/>
              <w:right w:val="single" w:sz="8" w:space="0" w:color="auto"/>
            </w:tcBorders>
          </w:tcPr>
          <w:p w14:paraId="1B3FBD61" w14:textId="77777777" w:rsidR="00326523" w:rsidRPr="00401DB9" w:rsidRDefault="00326523" w:rsidP="00821F55">
            <w:pPr>
              <w:spacing w:line="240" w:lineRule="auto"/>
              <w:rPr>
                <w:rFonts w:ascii="Arial" w:hAnsi="Arial" w:cs="Arial"/>
                <w:sz w:val="20"/>
                <w:szCs w:val="20"/>
                <w:lang w:val="en-GB"/>
              </w:rPr>
            </w:pPr>
            <w:r w:rsidRPr="00401DB9">
              <w:rPr>
                <w:rFonts w:ascii="Arial" w:hAnsi="Arial" w:cs="Arial"/>
                <w:sz w:val="20"/>
                <w:szCs w:val="20"/>
                <w:lang w:val="en-GB"/>
              </w:rPr>
              <w:lastRenderedPageBreak/>
              <w:t>A1.1.2</w:t>
            </w:r>
          </w:p>
        </w:tc>
        <w:tc>
          <w:tcPr>
            <w:tcW w:w="4418" w:type="dxa"/>
            <w:tcBorders>
              <w:top w:val="single" w:sz="8" w:space="0" w:color="auto"/>
              <w:left w:val="single" w:sz="8" w:space="0" w:color="auto"/>
              <w:bottom w:val="single" w:sz="8" w:space="0" w:color="auto"/>
              <w:right w:val="single" w:sz="8" w:space="0" w:color="auto"/>
            </w:tcBorders>
            <w:vAlign w:val="center"/>
          </w:tcPr>
          <w:p w14:paraId="7750E8EF" w14:textId="365A81C5" w:rsidR="00326523" w:rsidRPr="00401DB9" w:rsidRDefault="009A5034" w:rsidP="00821F55">
            <w:pPr>
              <w:spacing w:line="240" w:lineRule="auto"/>
              <w:rPr>
                <w:rFonts w:ascii="Arial" w:hAnsi="Arial" w:cs="Arial"/>
                <w:sz w:val="20"/>
                <w:szCs w:val="20"/>
                <w:lang w:val="en-GB"/>
              </w:rPr>
            </w:pPr>
            <w:r w:rsidRPr="00401DB9">
              <w:rPr>
                <w:rFonts w:ascii="Arial" w:hAnsi="Arial" w:cs="Arial"/>
                <w:sz w:val="20"/>
                <w:szCs w:val="20"/>
                <w:lang w:val="en-GB"/>
              </w:rPr>
              <w:t xml:space="preserve">The boilers </w:t>
            </w:r>
            <w:r w:rsidR="00326523" w:rsidRPr="00401DB9">
              <w:rPr>
                <w:rFonts w:ascii="Arial" w:hAnsi="Arial" w:cs="Arial"/>
                <w:sz w:val="20"/>
                <w:szCs w:val="20"/>
                <w:lang w:val="en-GB"/>
              </w:rPr>
              <w:t>K80 a</w:t>
            </w:r>
            <w:r w:rsidRPr="00401DB9">
              <w:rPr>
                <w:rFonts w:ascii="Arial" w:hAnsi="Arial" w:cs="Arial"/>
                <w:sz w:val="20"/>
                <w:szCs w:val="20"/>
                <w:lang w:val="en-GB"/>
              </w:rPr>
              <w:t>nd</w:t>
            </w:r>
            <w:r w:rsidR="00326523" w:rsidRPr="00401DB9">
              <w:rPr>
                <w:rFonts w:ascii="Arial" w:hAnsi="Arial" w:cs="Arial"/>
                <w:sz w:val="20"/>
                <w:szCs w:val="20"/>
                <w:lang w:val="en-GB"/>
              </w:rPr>
              <w:t xml:space="preserve"> K90 </w:t>
            </w:r>
          </w:p>
          <w:p w14:paraId="76050997" w14:textId="0BACFBC3" w:rsidR="00326523" w:rsidRPr="00401DB9" w:rsidRDefault="009A5034" w:rsidP="00821F55">
            <w:pPr>
              <w:spacing w:line="240" w:lineRule="auto"/>
              <w:rPr>
                <w:rFonts w:ascii="Arial" w:hAnsi="Arial" w:cs="Arial"/>
                <w:sz w:val="20"/>
                <w:szCs w:val="20"/>
                <w:lang w:val="en-GB"/>
              </w:rPr>
            </w:pPr>
            <w:r w:rsidRPr="00401DB9">
              <w:rPr>
                <w:rFonts w:ascii="Arial" w:hAnsi="Arial" w:cs="Arial"/>
                <w:sz w:val="20"/>
                <w:szCs w:val="20"/>
                <w:lang w:val="en-GB"/>
              </w:rPr>
              <w:t>Fuel</w:t>
            </w:r>
            <w:r w:rsidR="00326523" w:rsidRPr="00401DB9">
              <w:rPr>
                <w:rFonts w:ascii="Arial" w:hAnsi="Arial" w:cs="Arial"/>
                <w:sz w:val="20"/>
                <w:szCs w:val="20"/>
                <w:lang w:val="en-GB"/>
              </w:rPr>
              <w:t xml:space="preserve"> 1: </w:t>
            </w:r>
            <w:r w:rsidRPr="00401DB9">
              <w:rPr>
                <w:rFonts w:ascii="Arial" w:hAnsi="Arial" w:cs="Arial"/>
                <w:sz w:val="20"/>
                <w:szCs w:val="20"/>
                <w:lang w:val="en-GB"/>
              </w:rPr>
              <w:t>wood chips</w:t>
            </w:r>
          </w:p>
        </w:tc>
        <w:tc>
          <w:tcPr>
            <w:tcW w:w="1906" w:type="dxa"/>
            <w:tcBorders>
              <w:top w:val="single" w:sz="8" w:space="0" w:color="auto"/>
              <w:left w:val="single" w:sz="8" w:space="0" w:color="auto"/>
              <w:bottom w:val="single" w:sz="8" w:space="0" w:color="auto"/>
              <w:right w:val="single" w:sz="8" w:space="0" w:color="auto"/>
            </w:tcBorders>
            <w:vAlign w:val="center"/>
          </w:tcPr>
          <w:p w14:paraId="3A4DCDEE" w14:textId="77777777"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10</w:t>
            </w:r>
          </w:p>
        </w:tc>
        <w:tc>
          <w:tcPr>
            <w:tcW w:w="1957" w:type="dxa"/>
            <w:gridSpan w:val="2"/>
            <w:tcBorders>
              <w:top w:val="single" w:sz="8" w:space="0" w:color="auto"/>
              <w:left w:val="single" w:sz="8" w:space="0" w:color="auto"/>
              <w:bottom w:val="single" w:sz="8" w:space="0" w:color="auto"/>
              <w:right w:val="single" w:sz="8" w:space="0" w:color="auto"/>
            </w:tcBorders>
            <w:vAlign w:val="center"/>
          </w:tcPr>
          <w:p w14:paraId="55E208D7" w14:textId="2FD5D137"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16</w:t>
            </w:r>
          </w:p>
        </w:tc>
      </w:tr>
      <w:tr w:rsidR="00326523" w:rsidRPr="00401DB9" w14:paraId="3A71C82D"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9"/>
        </w:trPr>
        <w:tc>
          <w:tcPr>
            <w:tcW w:w="894" w:type="dxa"/>
            <w:tcBorders>
              <w:top w:val="single" w:sz="8" w:space="0" w:color="auto"/>
              <w:left w:val="single" w:sz="8" w:space="0" w:color="auto"/>
              <w:bottom w:val="single" w:sz="8" w:space="0" w:color="auto"/>
              <w:right w:val="single" w:sz="8" w:space="0" w:color="auto"/>
            </w:tcBorders>
          </w:tcPr>
          <w:p w14:paraId="7014FA7E" w14:textId="77777777" w:rsidR="00326523" w:rsidRPr="00401DB9" w:rsidRDefault="00326523" w:rsidP="00821F55">
            <w:pPr>
              <w:spacing w:line="240" w:lineRule="auto"/>
              <w:rPr>
                <w:rFonts w:ascii="Arial" w:hAnsi="Arial" w:cs="Arial"/>
                <w:sz w:val="20"/>
                <w:szCs w:val="20"/>
                <w:lang w:val="en-GB"/>
              </w:rPr>
            </w:pPr>
            <w:r w:rsidRPr="00401DB9">
              <w:rPr>
                <w:rFonts w:ascii="Arial" w:hAnsi="Arial" w:cs="Arial"/>
                <w:sz w:val="20"/>
                <w:szCs w:val="20"/>
                <w:lang w:val="en-GB"/>
              </w:rPr>
              <w:t>A1.1.3</w:t>
            </w:r>
          </w:p>
        </w:tc>
        <w:tc>
          <w:tcPr>
            <w:tcW w:w="4418" w:type="dxa"/>
            <w:tcBorders>
              <w:top w:val="single" w:sz="8" w:space="0" w:color="auto"/>
              <w:left w:val="single" w:sz="8" w:space="0" w:color="auto"/>
              <w:bottom w:val="single" w:sz="8" w:space="0" w:color="auto"/>
              <w:right w:val="single" w:sz="8" w:space="0" w:color="auto"/>
            </w:tcBorders>
            <w:vAlign w:val="center"/>
          </w:tcPr>
          <w:p w14:paraId="6FDA9554" w14:textId="2EE3B750" w:rsidR="00326523" w:rsidRPr="00401DB9" w:rsidRDefault="00B6360A" w:rsidP="00821F55">
            <w:pPr>
              <w:spacing w:line="240" w:lineRule="auto"/>
              <w:rPr>
                <w:rFonts w:ascii="Arial" w:hAnsi="Arial" w:cs="Arial"/>
                <w:sz w:val="20"/>
                <w:szCs w:val="20"/>
                <w:lang w:val="en-GB"/>
              </w:rPr>
            </w:pPr>
            <w:r w:rsidRPr="00401DB9">
              <w:rPr>
                <w:rFonts w:ascii="Arial" w:hAnsi="Arial" w:cs="Arial"/>
                <w:sz w:val="20"/>
                <w:szCs w:val="20"/>
                <w:lang w:val="en-GB"/>
              </w:rPr>
              <w:t xml:space="preserve">The boilers </w:t>
            </w:r>
            <w:r w:rsidR="00326523" w:rsidRPr="00401DB9">
              <w:rPr>
                <w:rFonts w:ascii="Arial" w:hAnsi="Arial" w:cs="Arial"/>
                <w:sz w:val="20"/>
                <w:szCs w:val="20"/>
                <w:lang w:val="en-GB"/>
              </w:rPr>
              <w:t>K80 a</w:t>
            </w:r>
            <w:r w:rsidRPr="00401DB9">
              <w:rPr>
                <w:rFonts w:ascii="Arial" w:hAnsi="Arial" w:cs="Arial"/>
                <w:sz w:val="20"/>
                <w:szCs w:val="20"/>
                <w:lang w:val="en-GB"/>
              </w:rPr>
              <w:t>nd</w:t>
            </w:r>
            <w:r w:rsidR="00326523" w:rsidRPr="00401DB9">
              <w:rPr>
                <w:rFonts w:ascii="Arial" w:hAnsi="Arial" w:cs="Arial"/>
                <w:sz w:val="20"/>
                <w:szCs w:val="20"/>
                <w:lang w:val="en-GB"/>
              </w:rPr>
              <w:t xml:space="preserve"> K90 </w:t>
            </w:r>
            <w:r w:rsidRPr="00401DB9">
              <w:rPr>
                <w:rFonts w:ascii="Arial" w:hAnsi="Arial" w:cs="Arial"/>
                <w:sz w:val="20"/>
                <w:szCs w:val="20"/>
                <w:lang w:val="en-GB"/>
              </w:rPr>
              <w:t>– a mixture</w:t>
            </w:r>
            <w:r w:rsidR="00326523" w:rsidRPr="00401DB9">
              <w:rPr>
                <w:rFonts w:ascii="Arial" w:hAnsi="Arial" w:cs="Arial"/>
                <w:sz w:val="20"/>
                <w:szCs w:val="20"/>
                <w:lang w:val="en-GB"/>
              </w:rPr>
              <w:t xml:space="preserve"> </w:t>
            </w:r>
          </w:p>
          <w:p w14:paraId="2F9FA48A" w14:textId="35AF5FB8" w:rsidR="00326523" w:rsidRPr="00401DB9" w:rsidRDefault="00B6360A" w:rsidP="00821F55">
            <w:pPr>
              <w:spacing w:line="240" w:lineRule="auto"/>
              <w:rPr>
                <w:rFonts w:ascii="Arial" w:hAnsi="Arial" w:cs="Arial"/>
                <w:sz w:val="20"/>
                <w:szCs w:val="20"/>
                <w:lang w:val="en-GB"/>
              </w:rPr>
            </w:pPr>
            <w:r w:rsidRPr="00401DB9">
              <w:rPr>
                <w:rFonts w:ascii="Arial" w:hAnsi="Arial" w:cs="Arial"/>
                <w:sz w:val="20"/>
                <w:szCs w:val="20"/>
                <w:lang w:val="en-GB"/>
              </w:rPr>
              <w:t>Fuel 1</w:t>
            </w:r>
            <w:r w:rsidR="00326523" w:rsidRPr="00401DB9">
              <w:rPr>
                <w:rFonts w:ascii="Arial" w:hAnsi="Arial" w:cs="Arial"/>
                <w:sz w:val="20"/>
                <w:szCs w:val="20"/>
                <w:lang w:val="en-GB"/>
              </w:rPr>
              <w:t xml:space="preserve">: </w:t>
            </w:r>
            <w:r w:rsidRPr="00401DB9">
              <w:rPr>
                <w:rFonts w:ascii="Arial" w:hAnsi="Arial" w:cs="Arial"/>
                <w:sz w:val="20"/>
                <w:szCs w:val="20"/>
                <w:lang w:val="en-GB"/>
              </w:rPr>
              <w:t xml:space="preserve">wood chips and the fuel 2 – plant </w:t>
            </w:r>
            <w:r w:rsidR="00326523" w:rsidRPr="00401DB9">
              <w:rPr>
                <w:rFonts w:ascii="Arial" w:hAnsi="Arial" w:cs="Arial"/>
                <w:sz w:val="20"/>
                <w:szCs w:val="20"/>
                <w:lang w:val="en-GB"/>
              </w:rPr>
              <w:t>pe</w:t>
            </w:r>
            <w:r w:rsidRPr="00401DB9">
              <w:rPr>
                <w:rFonts w:ascii="Arial" w:hAnsi="Arial" w:cs="Arial"/>
                <w:sz w:val="20"/>
                <w:szCs w:val="20"/>
                <w:lang w:val="en-GB"/>
              </w:rPr>
              <w:t>l</w:t>
            </w:r>
            <w:r w:rsidR="00326523" w:rsidRPr="00401DB9">
              <w:rPr>
                <w:rFonts w:ascii="Arial" w:hAnsi="Arial" w:cs="Arial"/>
                <w:sz w:val="20"/>
                <w:szCs w:val="20"/>
                <w:lang w:val="en-GB"/>
              </w:rPr>
              <w:t>let</w:t>
            </w:r>
            <w:r w:rsidRPr="00401DB9">
              <w:rPr>
                <w:rFonts w:ascii="Arial" w:hAnsi="Arial" w:cs="Arial"/>
                <w:sz w:val="20"/>
                <w:szCs w:val="20"/>
                <w:lang w:val="en-GB"/>
              </w:rPr>
              <w:t>s</w:t>
            </w:r>
          </w:p>
        </w:tc>
        <w:tc>
          <w:tcPr>
            <w:tcW w:w="1906" w:type="dxa"/>
            <w:tcBorders>
              <w:top w:val="single" w:sz="8" w:space="0" w:color="auto"/>
              <w:left w:val="single" w:sz="8" w:space="0" w:color="auto"/>
              <w:bottom w:val="single" w:sz="8" w:space="0" w:color="auto"/>
              <w:right w:val="single" w:sz="8" w:space="0" w:color="auto"/>
            </w:tcBorders>
            <w:vAlign w:val="center"/>
          </w:tcPr>
          <w:p w14:paraId="1A7800B3" w14:textId="77777777"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10</w:t>
            </w:r>
          </w:p>
        </w:tc>
        <w:tc>
          <w:tcPr>
            <w:tcW w:w="1957" w:type="dxa"/>
            <w:gridSpan w:val="2"/>
            <w:tcBorders>
              <w:top w:val="single" w:sz="8" w:space="0" w:color="auto"/>
              <w:left w:val="single" w:sz="8" w:space="0" w:color="auto"/>
              <w:bottom w:val="single" w:sz="8" w:space="0" w:color="auto"/>
              <w:right w:val="single" w:sz="8" w:space="0" w:color="auto"/>
            </w:tcBorders>
            <w:vAlign w:val="center"/>
          </w:tcPr>
          <w:p w14:paraId="08BFA035" w14:textId="42784004"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16</w:t>
            </w:r>
          </w:p>
        </w:tc>
      </w:tr>
      <w:tr w:rsidR="00326523" w:rsidRPr="00401DB9" w14:paraId="258B3F78"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shd w:val="clear" w:color="auto" w:fill="FFC000" w:themeFill="accent4"/>
          </w:tcPr>
          <w:p w14:paraId="3A1945A8" w14:textId="77777777" w:rsidR="00326523" w:rsidRPr="00401DB9" w:rsidRDefault="00326523" w:rsidP="00821F55">
            <w:pPr>
              <w:spacing w:line="240" w:lineRule="auto"/>
              <w:rPr>
                <w:rFonts w:ascii="Arial" w:hAnsi="Arial" w:cs="Arial"/>
                <w:b/>
                <w:sz w:val="20"/>
                <w:szCs w:val="20"/>
                <w:lang w:val="en-GB"/>
              </w:rPr>
            </w:pPr>
          </w:p>
        </w:tc>
        <w:tc>
          <w:tcPr>
            <w:tcW w:w="4418"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769219AA" w14:textId="77777777" w:rsidR="00326523" w:rsidRPr="00401DB9" w:rsidRDefault="00326523" w:rsidP="00821F55">
            <w:pPr>
              <w:spacing w:line="240" w:lineRule="auto"/>
              <w:jc w:val="center"/>
              <w:rPr>
                <w:rFonts w:ascii="Arial" w:hAnsi="Arial" w:cs="Arial"/>
                <w:b/>
                <w:sz w:val="20"/>
                <w:szCs w:val="20"/>
                <w:lang w:val="en-GB"/>
              </w:rPr>
            </w:pPr>
            <w:r w:rsidRPr="00401DB9">
              <w:rPr>
                <w:rFonts w:ascii="Arial" w:hAnsi="Arial" w:cs="Arial"/>
                <w:b/>
                <w:sz w:val="20"/>
                <w:szCs w:val="20"/>
                <w:lang w:val="en-GB"/>
              </w:rPr>
              <w:t xml:space="preserve">NOx </w:t>
            </w:r>
          </w:p>
          <w:p w14:paraId="5DEF9494" w14:textId="473BC95D" w:rsidR="00326523" w:rsidRPr="00401DB9" w:rsidRDefault="00B6360A" w:rsidP="00821F55">
            <w:pPr>
              <w:spacing w:line="240" w:lineRule="auto"/>
              <w:jc w:val="center"/>
              <w:rPr>
                <w:rFonts w:ascii="Arial" w:hAnsi="Arial" w:cs="Arial"/>
                <w:sz w:val="20"/>
                <w:szCs w:val="20"/>
                <w:lang w:val="en-GB"/>
              </w:rPr>
            </w:pPr>
            <w:r w:rsidRPr="00401DB9">
              <w:rPr>
                <w:rFonts w:ascii="Arial" w:hAnsi="Arial" w:cs="Arial"/>
                <w:b/>
                <w:sz w:val="20"/>
                <w:szCs w:val="20"/>
                <w:lang w:val="en-GB"/>
              </w:rPr>
              <w:t xml:space="preserve">Continuous measurement  </w:t>
            </w:r>
            <w:r w:rsidR="00326523" w:rsidRPr="00401DB9">
              <w:rPr>
                <w:rFonts w:ascii="Arial" w:hAnsi="Arial" w:cs="Arial"/>
                <w:b/>
                <w:sz w:val="20"/>
                <w:szCs w:val="20"/>
                <w:lang w:val="en-GB"/>
              </w:rPr>
              <w:t xml:space="preserve"> </w:t>
            </w:r>
          </w:p>
        </w:tc>
        <w:tc>
          <w:tcPr>
            <w:tcW w:w="190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4B23DB7D" w14:textId="3CE7D6F3" w:rsidR="00326523" w:rsidRPr="00401DB9" w:rsidRDefault="00C75BE4" w:rsidP="00C75BE4">
            <w:pPr>
              <w:spacing w:line="280" w:lineRule="auto"/>
              <w:jc w:val="center"/>
              <w:rPr>
                <w:rFonts w:ascii="Arial" w:hAnsi="Arial" w:cs="Arial"/>
                <w:sz w:val="20"/>
                <w:szCs w:val="20"/>
                <w:lang w:val="en-GB"/>
              </w:rPr>
            </w:pPr>
            <w:r w:rsidRPr="00401DB9">
              <w:rPr>
                <w:rFonts w:ascii="Arial" w:hAnsi="Arial" w:cs="Arial"/>
                <w:sz w:val="20"/>
                <w:szCs w:val="20"/>
                <w:lang w:val="en-GB"/>
              </w:rPr>
              <w:t xml:space="preserve">Annual limit </w:t>
            </w:r>
          </w:p>
          <w:p w14:paraId="39A82F90" w14:textId="3660B76B" w:rsidR="00326523" w:rsidRPr="00401DB9" w:rsidRDefault="00C75BE4" w:rsidP="00821F55">
            <w:pPr>
              <w:spacing w:line="240" w:lineRule="auto"/>
              <w:jc w:val="center"/>
              <w:rPr>
                <w:rFonts w:ascii="Arial" w:hAnsi="Arial" w:cs="Arial"/>
                <w:b/>
                <w:sz w:val="20"/>
                <w:szCs w:val="20"/>
                <w:lang w:val="en-GB"/>
              </w:rPr>
            </w:pPr>
            <w:r w:rsidRPr="00401DB9">
              <w:rPr>
                <w:rFonts w:ascii="Arial" w:hAnsi="Arial" w:cs="Arial"/>
                <w:sz w:val="20"/>
                <w:szCs w:val="20"/>
                <w:lang w:val="en-GB"/>
              </w:rPr>
              <w:t>Value</w:t>
            </w:r>
            <w:r w:rsidR="00326523" w:rsidRPr="00401DB9">
              <w:rPr>
                <w:rFonts w:ascii="Arial" w:hAnsi="Arial" w:cs="Arial"/>
                <w:sz w:val="20"/>
                <w:szCs w:val="20"/>
                <w:lang w:val="en-GB"/>
              </w:rPr>
              <w:t xml:space="preserve"> (mg/Nm</w:t>
            </w:r>
            <w:r w:rsidR="00326523" w:rsidRPr="00401DB9">
              <w:rPr>
                <w:rFonts w:ascii="Arial" w:hAnsi="Arial" w:cs="Arial"/>
                <w:sz w:val="20"/>
                <w:szCs w:val="20"/>
                <w:vertAlign w:val="superscript"/>
                <w:lang w:val="en-GB"/>
              </w:rPr>
              <w:t>3</w:t>
            </w:r>
            <w:r w:rsidR="00326523" w:rsidRPr="00401DB9">
              <w:rPr>
                <w:rFonts w:ascii="Arial" w:hAnsi="Arial" w:cs="Arial"/>
                <w:sz w:val="20"/>
                <w:szCs w:val="20"/>
                <w:lang w:val="en-GB"/>
              </w:rPr>
              <w:t>)</w:t>
            </w:r>
          </w:p>
        </w:tc>
        <w:tc>
          <w:tcPr>
            <w:tcW w:w="1957" w:type="dxa"/>
            <w:gridSpan w:val="2"/>
            <w:tcBorders>
              <w:top w:val="single" w:sz="8" w:space="0" w:color="auto"/>
              <w:left w:val="single" w:sz="8" w:space="0" w:color="auto"/>
              <w:bottom w:val="single" w:sz="8" w:space="0" w:color="auto"/>
              <w:right w:val="single" w:sz="8" w:space="0" w:color="auto"/>
            </w:tcBorders>
            <w:shd w:val="clear" w:color="auto" w:fill="FFC000" w:themeFill="accent4"/>
          </w:tcPr>
          <w:p w14:paraId="04358966" w14:textId="084E59CB" w:rsidR="00326523" w:rsidRPr="00401DB9" w:rsidRDefault="00C75BE4" w:rsidP="00821F55">
            <w:pPr>
              <w:spacing w:line="280" w:lineRule="auto"/>
              <w:jc w:val="center"/>
              <w:rPr>
                <w:rFonts w:ascii="Arial" w:hAnsi="Arial" w:cs="Arial"/>
                <w:bCs/>
                <w:sz w:val="20"/>
                <w:szCs w:val="20"/>
                <w:lang w:val="en-GB"/>
              </w:rPr>
            </w:pPr>
            <w:r w:rsidRPr="00401DB9">
              <w:rPr>
                <w:rFonts w:ascii="Arial" w:hAnsi="Arial" w:cs="Arial"/>
                <w:bCs/>
                <w:sz w:val="20"/>
                <w:szCs w:val="20"/>
                <w:lang w:val="en-GB"/>
              </w:rPr>
              <w:t xml:space="preserve">Daily </w:t>
            </w:r>
            <w:r w:rsidR="00326523" w:rsidRPr="00401DB9">
              <w:rPr>
                <w:rFonts w:ascii="Arial" w:hAnsi="Arial" w:cs="Arial"/>
                <w:bCs/>
                <w:sz w:val="20"/>
                <w:szCs w:val="20"/>
                <w:lang w:val="en-GB"/>
              </w:rPr>
              <w:t>limit</w:t>
            </w:r>
          </w:p>
          <w:p w14:paraId="14E4B89E" w14:textId="5A95DC86" w:rsidR="00326523" w:rsidRPr="00401DB9" w:rsidRDefault="00C75BE4" w:rsidP="00821F55">
            <w:pPr>
              <w:spacing w:line="240" w:lineRule="auto"/>
              <w:jc w:val="center"/>
              <w:rPr>
                <w:rFonts w:ascii="Arial" w:hAnsi="Arial" w:cs="Arial"/>
                <w:b/>
                <w:sz w:val="20"/>
                <w:szCs w:val="20"/>
                <w:lang w:val="en-GB"/>
              </w:rPr>
            </w:pPr>
            <w:r w:rsidRPr="00401DB9">
              <w:rPr>
                <w:rFonts w:ascii="Arial" w:hAnsi="Arial" w:cs="Arial"/>
                <w:sz w:val="20"/>
                <w:szCs w:val="20"/>
                <w:lang w:val="en-GB"/>
              </w:rPr>
              <w:t>Value</w:t>
            </w:r>
            <w:r w:rsidR="00326523" w:rsidRPr="00401DB9">
              <w:rPr>
                <w:rFonts w:ascii="Arial" w:hAnsi="Arial" w:cs="Arial"/>
                <w:sz w:val="20"/>
                <w:szCs w:val="20"/>
                <w:lang w:val="en-GB"/>
              </w:rPr>
              <w:t xml:space="preserve"> (mg/Nm</w:t>
            </w:r>
            <w:r w:rsidR="00326523" w:rsidRPr="00401DB9">
              <w:rPr>
                <w:rFonts w:ascii="Arial" w:hAnsi="Arial" w:cs="Arial"/>
                <w:sz w:val="20"/>
                <w:szCs w:val="20"/>
                <w:vertAlign w:val="superscript"/>
                <w:lang w:val="en-GB"/>
              </w:rPr>
              <w:t>3</w:t>
            </w:r>
            <w:r w:rsidR="00326523" w:rsidRPr="00401DB9">
              <w:rPr>
                <w:rFonts w:ascii="Arial" w:hAnsi="Arial" w:cs="Arial"/>
                <w:sz w:val="20"/>
                <w:szCs w:val="20"/>
                <w:lang w:val="en-GB"/>
              </w:rPr>
              <w:t>)</w:t>
            </w:r>
          </w:p>
        </w:tc>
      </w:tr>
      <w:tr w:rsidR="00326523" w:rsidRPr="00401DB9" w14:paraId="486B1C25"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6A0EAFAA" w14:textId="77777777" w:rsidR="00326523" w:rsidRPr="00401DB9" w:rsidRDefault="00326523" w:rsidP="00821F55">
            <w:pPr>
              <w:spacing w:line="240" w:lineRule="auto"/>
              <w:rPr>
                <w:rFonts w:ascii="Arial" w:hAnsi="Arial" w:cs="Arial"/>
                <w:sz w:val="20"/>
                <w:szCs w:val="20"/>
                <w:lang w:val="en-GB"/>
              </w:rPr>
            </w:pPr>
            <w:r w:rsidRPr="00401DB9">
              <w:rPr>
                <w:rFonts w:ascii="Arial" w:hAnsi="Arial" w:cs="Arial"/>
                <w:sz w:val="20"/>
                <w:szCs w:val="20"/>
                <w:lang w:val="en-GB"/>
              </w:rPr>
              <w:t>A 2.1.1</w:t>
            </w:r>
          </w:p>
        </w:tc>
        <w:tc>
          <w:tcPr>
            <w:tcW w:w="4418" w:type="dxa"/>
            <w:tcBorders>
              <w:top w:val="single" w:sz="8" w:space="0" w:color="auto"/>
              <w:left w:val="single" w:sz="8" w:space="0" w:color="auto"/>
              <w:bottom w:val="single" w:sz="8" w:space="0" w:color="auto"/>
              <w:right w:val="single" w:sz="8" w:space="0" w:color="auto"/>
            </w:tcBorders>
            <w:vAlign w:val="center"/>
          </w:tcPr>
          <w:p w14:paraId="5075FB20" w14:textId="5B0D3F15" w:rsidR="00326523" w:rsidRPr="00401DB9" w:rsidRDefault="00C75BE4" w:rsidP="00821F55">
            <w:pPr>
              <w:spacing w:line="240" w:lineRule="auto"/>
              <w:rPr>
                <w:rFonts w:ascii="Arial" w:hAnsi="Arial" w:cs="Arial"/>
                <w:sz w:val="20"/>
                <w:szCs w:val="20"/>
                <w:lang w:val="en-GB"/>
              </w:rPr>
            </w:pPr>
            <w:r w:rsidRPr="00401DB9">
              <w:rPr>
                <w:rFonts w:ascii="Arial" w:hAnsi="Arial" w:cs="Arial"/>
                <w:sz w:val="20"/>
                <w:szCs w:val="20"/>
                <w:lang w:val="en-GB"/>
              </w:rPr>
              <w:t xml:space="preserve">The boiler </w:t>
            </w:r>
            <w:r w:rsidR="00326523" w:rsidRPr="00401DB9">
              <w:rPr>
                <w:rFonts w:ascii="Arial" w:hAnsi="Arial" w:cs="Arial"/>
                <w:sz w:val="20"/>
                <w:szCs w:val="20"/>
                <w:lang w:val="en-GB"/>
              </w:rPr>
              <w:t>K20</w:t>
            </w:r>
            <w:r w:rsidRPr="00401DB9">
              <w:rPr>
                <w:rFonts w:ascii="Arial" w:hAnsi="Arial" w:cs="Arial"/>
                <w:sz w:val="20"/>
                <w:szCs w:val="20"/>
                <w:lang w:val="en-GB"/>
              </w:rPr>
              <w:t xml:space="preserve">, the fuel </w:t>
            </w:r>
            <w:r w:rsidR="00326523" w:rsidRPr="00401DB9">
              <w:rPr>
                <w:rFonts w:ascii="Arial" w:hAnsi="Arial" w:cs="Arial"/>
                <w:sz w:val="20"/>
                <w:szCs w:val="20"/>
                <w:lang w:val="en-GB"/>
              </w:rPr>
              <w:t xml:space="preserve">1: </w:t>
            </w:r>
            <w:r w:rsidRPr="00401DB9">
              <w:rPr>
                <w:rFonts w:ascii="Arial" w:hAnsi="Arial" w:cs="Arial"/>
                <w:sz w:val="20"/>
                <w:szCs w:val="20"/>
                <w:lang w:val="en-GB"/>
              </w:rPr>
              <w:t>wood chips</w:t>
            </w:r>
          </w:p>
        </w:tc>
        <w:tc>
          <w:tcPr>
            <w:tcW w:w="1906" w:type="dxa"/>
            <w:tcBorders>
              <w:top w:val="single" w:sz="8" w:space="0" w:color="auto"/>
              <w:left w:val="single" w:sz="8" w:space="0" w:color="auto"/>
              <w:bottom w:val="single" w:sz="8" w:space="0" w:color="auto"/>
              <w:right w:val="single" w:sz="8" w:space="0" w:color="auto"/>
            </w:tcBorders>
            <w:vAlign w:val="center"/>
          </w:tcPr>
          <w:p w14:paraId="592FE9D1" w14:textId="77777777"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140</w:t>
            </w:r>
          </w:p>
        </w:tc>
        <w:tc>
          <w:tcPr>
            <w:tcW w:w="1957" w:type="dxa"/>
            <w:gridSpan w:val="2"/>
            <w:tcBorders>
              <w:top w:val="single" w:sz="8" w:space="0" w:color="auto"/>
              <w:left w:val="single" w:sz="8" w:space="0" w:color="auto"/>
              <w:bottom w:val="single" w:sz="8" w:space="0" w:color="auto"/>
              <w:right w:val="single" w:sz="8" w:space="0" w:color="auto"/>
            </w:tcBorders>
            <w:vAlign w:val="center"/>
          </w:tcPr>
          <w:p w14:paraId="1E29E60C" w14:textId="3A2213DD" w:rsidR="00326523" w:rsidRPr="00401DB9" w:rsidRDefault="00326523" w:rsidP="00776086">
            <w:pPr>
              <w:spacing w:line="240" w:lineRule="auto"/>
              <w:jc w:val="center"/>
              <w:rPr>
                <w:rFonts w:ascii="Arial" w:hAnsi="Arial" w:cs="Arial"/>
                <w:sz w:val="20"/>
                <w:szCs w:val="20"/>
                <w:lang w:val="en-GB"/>
              </w:rPr>
            </w:pPr>
            <w:r w:rsidRPr="00401DB9">
              <w:rPr>
                <w:rFonts w:ascii="Arial" w:hAnsi="Arial" w:cs="Arial"/>
                <w:sz w:val="20"/>
                <w:szCs w:val="20"/>
                <w:lang w:val="en-GB"/>
              </w:rPr>
              <w:t>150</w:t>
            </w:r>
          </w:p>
        </w:tc>
      </w:tr>
      <w:tr w:rsidR="00326523" w:rsidRPr="00401DB9" w14:paraId="49A117F1"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5023A3B6" w14:textId="77777777" w:rsidR="00326523" w:rsidRPr="00401DB9" w:rsidRDefault="00326523" w:rsidP="00821F55">
            <w:pPr>
              <w:spacing w:line="240" w:lineRule="auto"/>
              <w:rPr>
                <w:rFonts w:ascii="Arial" w:hAnsi="Arial" w:cs="Arial"/>
                <w:sz w:val="20"/>
                <w:szCs w:val="20"/>
                <w:lang w:val="en-GB"/>
              </w:rPr>
            </w:pPr>
            <w:r w:rsidRPr="00401DB9">
              <w:rPr>
                <w:rFonts w:ascii="Arial" w:hAnsi="Arial" w:cs="Arial"/>
                <w:sz w:val="20"/>
                <w:szCs w:val="20"/>
                <w:lang w:val="en-GB"/>
              </w:rPr>
              <w:t>A 2.1.2</w:t>
            </w:r>
          </w:p>
        </w:tc>
        <w:tc>
          <w:tcPr>
            <w:tcW w:w="4418" w:type="dxa"/>
            <w:tcBorders>
              <w:top w:val="single" w:sz="8" w:space="0" w:color="auto"/>
              <w:left w:val="single" w:sz="8" w:space="0" w:color="auto"/>
              <w:bottom w:val="single" w:sz="8" w:space="0" w:color="auto"/>
              <w:right w:val="single" w:sz="8" w:space="0" w:color="auto"/>
            </w:tcBorders>
            <w:vAlign w:val="center"/>
          </w:tcPr>
          <w:p w14:paraId="18E2428A" w14:textId="77777777" w:rsidR="00C75BE4" w:rsidRPr="00401DB9" w:rsidRDefault="00C75BE4" w:rsidP="00C75BE4">
            <w:pPr>
              <w:spacing w:line="240" w:lineRule="auto"/>
              <w:rPr>
                <w:rFonts w:ascii="Arial" w:hAnsi="Arial" w:cs="Arial"/>
                <w:sz w:val="20"/>
                <w:szCs w:val="20"/>
                <w:lang w:val="en-GB"/>
              </w:rPr>
            </w:pPr>
            <w:r w:rsidRPr="00401DB9">
              <w:rPr>
                <w:rFonts w:ascii="Arial" w:hAnsi="Arial" w:cs="Arial"/>
                <w:sz w:val="20"/>
                <w:szCs w:val="20"/>
                <w:lang w:val="en-GB"/>
              </w:rPr>
              <w:t xml:space="preserve">The boilers K80 and K90 </w:t>
            </w:r>
          </w:p>
          <w:p w14:paraId="48658782" w14:textId="723FAC90" w:rsidR="00326523" w:rsidRPr="00401DB9" w:rsidRDefault="00C75BE4" w:rsidP="00821F55">
            <w:pPr>
              <w:spacing w:line="240" w:lineRule="auto"/>
              <w:rPr>
                <w:rFonts w:ascii="Arial" w:hAnsi="Arial" w:cs="Arial"/>
                <w:sz w:val="20"/>
                <w:szCs w:val="20"/>
                <w:lang w:val="en-GB"/>
              </w:rPr>
            </w:pPr>
            <w:r w:rsidRPr="00401DB9">
              <w:rPr>
                <w:rFonts w:ascii="Arial" w:hAnsi="Arial" w:cs="Arial"/>
                <w:sz w:val="20"/>
                <w:szCs w:val="20"/>
                <w:lang w:val="en-GB"/>
              </w:rPr>
              <w:t xml:space="preserve">Fuel 1: wood chips </w:t>
            </w:r>
          </w:p>
        </w:tc>
        <w:tc>
          <w:tcPr>
            <w:tcW w:w="1906" w:type="dxa"/>
            <w:tcBorders>
              <w:top w:val="single" w:sz="8" w:space="0" w:color="auto"/>
              <w:left w:val="single" w:sz="8" w:space="0" w:color="auto"/>
              <w:bottom w:val="single" w:sz="8" w:space="0" w:color="auto"/>
              <w:right w:val="single" w:sz="8" w:space="0" w:color="auto"/>
            </w:tcBorders>
            <w:vAlign w:val="center"/>
          </w:tcPr>
          <w:p w14:paraId="7A0C63E3" w14:textId="77777777"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160</w:t>
            </w:r>
          </w:p>
        </w:tc>
        <w:tc>
          <w:tcPr>
            <w:tcW w:w="1957" w:type="dxa"/>
            <w:gridSpan w:val="2"/>
            <w:tcBorders>
              <w:top w:val="single" w:sz="8" w:space="0" w:color="auto"/>
              <w:left w:val="single" w:sz="8" w:space="0" w:color="auto"/>
              <w:bottom w:val="single" w:sz="8" w:space="0" w:color="auto"/>
              <w:right w:val="single" w:sz="8" w:space="0" w:color="auto"/>
            </w:tcBorders>
            <w:vAlign w:val="center"/>
          </w:tcPr>
          <w:p w14:paraId="4860EE41" w14:textId="5F074FED" w:rsidR="00326523" w:rsidRPr="00401DB9" w:rsidRDefault="00326523" w:rsidP="00776086">
            <w:pPr>
              <w:spacing w:line="240" w:lineRule="auto"/>
              <w:jc w:val="center"/>
              <w:rPr>
                <w:rFonts w:ascii="Arial" w:hAnsi="Arial" w:cs="Arial"/>
                <w:sz w:val="20"/>
                <w:szCs w:val="20"/>
                <w:lang w:val="en-GB"/>
              </w:rPr>
            </w:pPr>
            <w:r w:rsidRPr="00401DB9">
              <w:rPr>
                <w:rFonts w:ascii="Arial" w:hAnsi="Arial" w:cs="Arial"/>
                <w:sz w:val="20"/>
                <w:szCs w:val="20"/>
                <w:lang w:val="en-GB"/>
              </w:rPr>
              <w:t>200</w:t>
            </w:r>
          </w:p>
        </w:tc>
      </w:tr>
      <w:tr w:rsidR="00326523" w:rsidRPr="00401DB9" w14:paraId="741B8E24"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44205AB5" w14:textId="77777777" w:rsidR="00326523" w:rsidRPr="00401DB9" w:rsidRDefault="00326523" w:rsidP="00821F55">
            <w:pPr>
              <w:spacing w:line="240" w:lineRule="auto"/>
              <w:rPr>
                <w:rFonts w:ascii="Arial" w:hAnsi="Arial" w:cs="Arial"/>
                <w:sz w:val="20"/>
                <w:szCs w:val="20"/>
                <w:lang w:val="en-GB"/>
              </w:rPr>
            </w:pPr>
            <w:r w:rsidRPr="00401DB9">
              <w:rPr>
                <w:rFonts w:ascii="Arial" w:hAnsi="Arial" w:cs="Arial"/>
                <w:sz w:val="20"/>
                <w:szCs w:val="20"/>
                <w:lang w:val="en-GB"/>
              </w:rPr>
              <w:t>A2.1.3</w:t>
            </w:r>
          </w:p>
        </w:tc>
        <w:tc>
          <w:tcPr>
            <w:tcW w:w="4418" w:type="dxa"/>
            <w:tcBorders>
              <w:top w:val="single" w:sz="8" w:space="0" w:color="auto"/>
              <w:left w:val="single" w:sz="8" w:space="0" w:color="auto"/>
              <w:bottom w:val="single" w:sz="8" w:space="0" w:color="auto"/>
              <w:right w:val="single" w:sz="8" w:space="0" w:color="auto"/>
            </w:tcBorders>
            <w:vAlign w:val="center"/>
          </w:tcPr>
          <w:p w14:paraId="30C2E80B" w14:textId="77777777" w:rsidR="00C75BE4" w:rsidRPr="00401DB9" w:rsidRDefault="00C75BE4" w:rsidP="00C75BE4">
            <w:pPr>
              <w:spacing w:line="240" w:lineRule="auto"/>
              <w:rPr>
                <w:rFonts w:ascii="Arial" w:hAnsi="Arial" w:cs="Arial"/>
                <w:sz w:val="20"/>
                <w:szCs w:val="20"/>
                <w:lang w:val="en-GB"/>
              </w:rPr>
            </w:pPr>
            <w:r w:rsidRPr="00401DB9">
              <w:rPr>
                <w:rFonts w:ascii="Arial" w:hAnsi="Arial" w:cs="Arial"/>
                <w:sz w:val="20"/>
                <w:szCs w:val="20"/>
                <w:lang w:val="en-GB"/>
              </w:rPr>
              <w:t xml:space="preserve">The boilers K80 and K90 – a mixture </w:t>
            </w:r>
          </w:p>
          <w:p w14:paraId="6D2CFB40" w14:textId="6907CD06" w:rsidR="00326523" w:rsidRPr="00401DB9" w:rsidRDefault="00C75BE4" w:rsidP="00821F55">
            <w:pPr>
              <w:spacing w:line="240" w:lineRule="auto"/>
              <w:rPr>
                <w:rFonts w:ascii="Arial" w:hAnsi="Arial" w:cs="Arial"/>
                <w:sz w:val="20"/>
                <w:szCs w:val="20"/>
                <w:lang w:val="en-GB"/>
              </w:rPr>
            </w:pPr>
            <w:r w:rsidRPr="00401DB9">
              <w:rPr>
                <w:rFonts w:ascii="Arial" w:hAnsi="Arial" w:cs="Arial"/>
                <w:sz w:val="20"/>
                <w:szCs w:val="20"/>
                <w:lang w:val="en-GB"/>
              </w:rPr>
              <w:t xml:space="preserve">Fuel 1: wood chips and the fuel 2 – plant pellets </w:t>
            </w:r>
          </w:p>
        </w:tc>
        <w:tc>
          <w:tcPr>
            <w:tcW w:w="1906" w:type="dxa"/>
            <w:tcBorders>
              <w:top w:val="single" w:sz="8" w:space="0" w:color="auto"/>
              <w:left w:val="single" w:sz="8" w:space="0" w:color="auto"/>
              <w:bottom w:val="single" w:sz="8" w:space="0" w:color="auto"/>
              <w:right w:val="single" w:sz="8" w:space="0" w:color="auto"/>
            </w:tcBorders>
            <w:vAlign w:val="center"/>
          </w:tcPr>
          <w:p w14:paraId="71AFBE0F" w14:textId="77777777"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160</w:t>
            </w:r>
          </w:p>
        </w:tc>
        <w:tc>
          <w:tcPr>
            <w:tcW w:w="1957" w:type="dxa"/>
            <w:gridSpan w:val="2"/>
            <w:tcBorders>
              <w:top w:val="single" w:sz="8" w:space="0" w:color="auto"/>
              <w:left w:val="single" w:sz="8" w:space="0" w:color="auto"/>
              <w:bottom w:val="single" w:sz="8" w:space="0" w:color="auto"/>
              <w:right w:val="single" w:sz="8" w:space="0" w:color="auto"/>
            </w:tcBorders>
            <w:vAlign w:val="center"/>
          </w:tcPr>
          <w:p w14:paraId="7E1B305E" w14:textId="508909CC" w:rsidR="00326523" w:rsidRPr="00401DB9" w:rsidRDefault="00326523" w:rsidP="00776086">
            <w:pPr>
              <w:spacing w:line="240" w:lineRule="auto"/>
              <w:jc w:val="center"/>
              <w:rPr>
                <w:rFonts w:ascii="Arial" w:hAnsi="Arial" w:cs="Arial"/>
                <w:sz w:val="20"/>
                <w:szCs w:val="20"/>
                <w:lang w:val="en-GB"/>
              </w:rPr>
            </w:pPr>
            <w:r w:rsidRPr="00401DB9">
              <w:rPr>
                <w:rFonts w:ascii="Arial" w:hAnsi="Arial" w:cs="Arial"/>
                <w:sz w:val="20"/>
                <w:szCs w:val="20"/>
                <w:lang w:val="en-GB"/>
              </w:rPr>
              <w:t>200</w:t>
            </w:r>
          </w:p>
        </w:tc>
      </w:tr>
      <w:tr w:rsidR="00326523" w:rsidRPr="00401DB9" w14:paraId="73E1FB13"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shd w:val="clear" w:color="auto" w:fill="FFC000" w:themeFill="accent4"/>
          </w:tcPr>
          <w:p w14:paraId="6028EEFE" w14:textId="77777777" w:rsidR="00326523" w:rsidRPr="00401DB9" w:rsidRDefault="00326523" w:rsidP="00821F55">
            <w:pPr>
              <w:spacing w:line="240" w:lineRule="auto"/>
              <w:rPr>
                <w:rFonts w:ascii="Arial" w:hAnsi="Arial" w:cs="Arial"/>
                <w:b/>
                <w:sz w:val="20"/>
                <w:szCs w:val="20"/>
                <w:lang w:val="en-GB"/>
              </w:rPr>
            </w:pPr>
          </w:p>
        </w:tc>
        <w:tc>
          <w:tcPr>
            <w:tcW w:w="4418"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1D65601D" w14:textId="77777777" w:rsidR="00326523" w:rsidRPr="00401DB9" w:rsidRDefault="00326523" w:rsidP="00821F55">
            <w:pPr>
              <w:spacing w:line="240" w:lineRule="auto"/>
              <w:jc w:val="center"/>
              <w:rPr>
                <w:rFonts w:ascii="Arial" w:hAnsi="Arial" w:cs="Arial"/>
                <w:b/>
                <w:bCs/>
                <w:sz w:val="20"/>
                <w:szCs w:val="20"/>
                <w:lang w:val="en-GB"/>
              </w:rPr>
            </w:pPr>
            <w:r w:rsidRPr="00401DB9">
              <w:rPr>
                <w:rFonts w:ascii="Arial" w:hAnsi="Arial" w:cs="Arial"/>
                <w:b/>
                <w:bCs/>
                <w:sz w:val="20"/>
                <w:szCs w:val="20"/>
                <w:lang w:val="en-GB"/>
              </w:rPr>
              <w:t>CO</w:t>
            </w:r>
          </w:p>
          <w:p w14:paraId="55250A35" w14:textId="7DE759F3" w:rsidR="00326523" w:rsidRPr="00401DB9" w:rsidRDefault="00B6360A" w:rsidP="00821F55">
            <w:pPr>
              <w:spacing w:line="240" w:lineRule="auto"/>
              <w:jc w:val="center"/>
              <w:rPr>
                <w:rFonts w:ascii="Arial" w:hAnsi="Arial" w:cs="Arial"/>
                <w:sz w:val="20"/>
                <w:szCs w:val="20"/>
                <w:lang w:val="en-GB"/>
              </w:rPr>
            </w:pPr>
            <w:r w:rsidRPr="00401DB9">
              <w:rPr>
                <w:rFonts w:ascii="Arial" w:hAnsi="Arial" w:cs="Arial"/>
                <w:b/>
                <w:sz w:val="20"/>
                <w:szCs w:val="20"/>
                <w:lang w:val="en-GB"/>
              </w:rPr>
              <w:t xml:space="preserve">Continuous measurement  </w:t>
            </w:r>
          </w:p>
        </w:tc>
        <w:tc>
          <w:tcPr>
            <w:tcW w:w="190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09056CA6" w14:textId="7CC4172F" w:rsidR="00326523" w:rsidRPr="00401DB9" w:rsidRDefault="00C75BE4" w:rsidP="00821F55">
            <w:pPr>
              <w:spacing w:line="240" w:lineRule="auto"/>
              <w:jc w:val="center"/>
              <w:rPr>
                <w:rFonts w:ascii="Arial" w:hAnsi="Arial" w:cs="Arial"/>
                <w:sz w:val="20"/>
                <w:szCs w:val="20"/>
                <w:lang w:val="en-GB"/>
              </w:rPr>
            </w:pPr>
            <w:r w:rsidRPr="00401DB9">
              <w:rPr>
                <w:rFonts w:ascii="Arial" w:hAnsi="Arial" w:cs="Arial"/>
                <w:sz w:val="20"/>
                <w:szCs w:val="20"/>
                <w:lang w:val="en-GB"/>
              </w:rPr>
              <w:t>Annual limit</w:t>
            </w:r>
          </w:p>
          <w:p w14:paraId="3025C42B" w14:textId="2BE7CD36" w:rsidR="00326523" w:rsidRPr="00401DB9" w:rsidRDefault="00C75BE4" w:rsidP="00821F55">
            <w:pPr>
              <w:spacing w:line="240" w:lineRule="auto"/>
              <w:jc w:val="center"/>
              <w:rPr>
                <w:rFonts w:ascii="Arial" w:hAnsi="Arial" w:cs="Arial"/>
                <w:b/>
                <w:sz w:val="20"/>
                <w:szCs w:val="20"/>
                <w:lang w:val="en-GB"/>
              </w:rPr>
            </w:pPr>
            <w:r w:rsidRPr="00401DB9">
              <w:rPr>
                <w:rFonts w:ascii="Arial" w:hAnsi="Arial" w:cs="Arial"/>
                <w:sz w:val="20"/>
                <w:szCs w:val="20"/>
                <w:lang w:val="en-GB"/>
              </w:rPr>
              <w:t>Value</w:t>
            </w:r>
            <w:r w:rsidR="00326523" w:rsidRPr="00401DB9">
              <w:rPr>
                <w:rFonts w:ascii="Arial" w:hAnsi="Arial" w:cs="Arial"/>
                <w:sz w:val="20"/>
                <w:szCs w:val="20"/>
                <w:lang w:val="en-GB"/>
              </w:rPr>
              <w:t xml:space="preserve"> (mg/Nm</w:t>
            </w:r>
            <w:r w:rsidR="00326523" w:rsidRPr="00401DB9">
              <w:rPr>
                <w:rFonts w:ascii="Arial" w:hAnsi="Arial" w:cs="Arial"/>
                <w:sz w:val="20"/>
                <w:szCs w:val="20"/>
                <w:vertAlign w:val="superscript"/>
                <w:lang w:val="en-GB"/>
              </w:rPr>
              <w:t>3</w:t>
            </w:r>
            <w:r w:rsidR="00326523" w:rsidRPr="00401DB9">
              <w:rPr>
                <w:rFonts w:ascii="Arial" w:hAnsi="Arial" w:cs="Arial"/>
                <w:sz w:val="20"/>
                <w:szCs w:val="20"/>
                <w:lang w:val="en-GB"/>
              </w:rPr>
              <w:t>)</w:t>
            </w:r>
          </w:p>
        </w:tc>
        <w:tc>
          <w:tcPr>
            <w:tcW w:w="1957" w:type="dxa"/>
            <w:gridSpan w:val="2"/>
            <w:tcBorders>
              <w:top w:val="single" w:sz="8" w:space="0" w:color="auto"/>
              <w:left w:val="single" w:sz="8" w:space="0" w:color="auto"/>
              <w:bottom w:val="single" w:sz="8" w:space="0" w:color="auto"/>
              <w:right w:val="single" w:sz="8" w:space="0" w:color="auto"/>
            </w:tcBorders>
            <w:shd w:val="clear" w:color="auto" w:fill="FFC000" w:themeFill="accent4"/>
          </w:tcPr>
          <w:p w14:paraId="33E37160" w14:textId="6D30038D" w:rsidR="00326523" w:rsidRPr="00401DB9" w:rsidRDefault="00326523" w:rsidP="00821F55">
            <w:pPr>
              <w:spacing w:line="240" w:lineRule="auto"/>
              <w:jc w:val="center"/>
              <w:rPr>
                <w:rFonts w:ascii="Arial" w:hAnsi="Arial" w:cs="Arial"/>
                <w:bCs/>
                <w:sz w:val="20"/>
                <w:szCs w:val="20"/>
                <w:lang w:val="en-GB"/>
              </w:rPr>
            </w:pPr>
          </w:p>
          <w:p w14:paraId="37813BDA" w14:textId="77777777" w:rsidR="00326523" w:rsidRPr="00401DB9" w:rsidRDefault="00326523" w:rsidP="00821F55">
            <w:pPr>
              <w:spacing w:line="240" w:lineRule="auto"/>
              <w:jc w:val="center"/>
              <w:rPr>
                <w:rFonts w:ascii="Arial" w:hAnsi="Arial" w:cs="Arial"/>
                <w:b/>
                <w:sz w:val="20"/>
                <w:szCs w:val="20"/>
                <w:lang w:val="en-GB"/>
              </w:rPr>
            </w:pPr>
          </w:p>
        </w:tc>
      </w:tr>
      <w:tr w:rsidR="00326523" w:rsidRPr="00401DB9" w14:paraId="516C0E8B"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3F6A02C9" w14:textId="77777777" w:rsidR="00326523" w:rsidRPr="00401DB9" w:rsidRDefault="00326523" w:rsidP="00821F55">
            <w:pPr>
              <w:spacing w:line="240" w:lineRule="auto"/>
              <w:rPr>
                <w:rFonts w:ascii="Arial" w:hAnsi="Arial" w:cs="Arial"/>
                <w:sz w:val="20"/>
                <w:szCs w:val="20"/>
                <w:lang w:val="en-GB"/>
              </w:rPr>
            </w:pPr>
            <w:r w:rsidRPr="00401DB9">
              <w:rPr>
                <w:rFonts w:ascii="Arial" w:hAnsi="Arial" w:cs="Arial"/>
                <w:sz w:val="20"/>
                <w:szCs w:val="20"/>
                <w:lang w:val="en-GB"/>
              </w:rPr>
              <w:t>A 3.1.1.</w:t>
            </w:r>
          </w:p>
        </w:tc>
        <w:tc>
          <w:tcPr>
            <w:tcW w:w="4418" w:type="dxa"/>
            <w:tcBorders>
              <w:top w:val="single" w:sz="8" w:space="0" w:color="auto"/>
              <w:left w:val="single" w:sz="8" w:space="0" w:color="auto"/>
              <w:bottom w:val="single" w:sz="8" w:space="0" w:color="auto"/>
              <w:right w:val="single" w:sz="8" w:space="0" w:color="auto"/>
            </w:tcBorders>
            <w:vAlign w:val="center"/>
          </w:tcPr>
          <w:p w14:paraId="60F9AEA9" w14:textId="63E7F3F3" w:rsidR="00326523" w:rsidRPr="00401DB9" w:rsidRDefault="00C75BE4" w:rsidP="00821F55">
            <w:pPr>
              <w:spacing w:line="240" w:lineRule="auto"/>
              <w:rPr>
                <w:rFonts w:ascii="Arial" w:hAnsi="Arial" w:cs="Arial"/>
                <w:sz w:val="20"/>
                <w:szCs w:val="20"/>
                <w:lang w:val="en-GB"/>
              </w:rPr>
            </w:pPr>
            <w:r w:rsidRPr="00401DB9">
              <w:rPr>
                <w:rFonts w:ascii="Arial" w:hAnsi="Arial" w:cs="Arial"/>
                <w:sz w:val="20"/>
                <w:szCs w:val="20"/>
                <w:lang w:val="en-GB"/>
              </w:rPr>
              <w:t xml:space="preserve">The boiler </w:t>
            </w:r>
            <w:r w:rsidR="00326523" w:rsidRPr="00401DB9">
              <w:rPr>
                <w:rFonts w:ascii="Arial" w:hAnsi="Arial" w:cs="Arial"/>
                <w:sz w:val="20"/>
                <w:szCs w:val="20"/>
                <w:lang w:val="en-GB"/>
              </w:rPr>
              <w:t xml:space="preserve">K20 </w:t>
            </w:r>
            <w:r w:rsidRPr="00401DB9">
              <w:rPr>
                <w:rFonts w:ascii="Arial" w:hAnsi="Arial" w:cs="Arial"/>
                <w:sz w:val="20"/>
                <w:szCs w:val="20"/>
                <w:lang w:val="en-GB"/>
              </w:rPr>
              <w:t>– the fuel 1</w:t>
            </w:r>
            <w:r w:rsidR="00326523" w:rsidRPr="00401DB9">
              <w:rPr>
                <w:rFonts w:ascii="Arial" w:hAnsi="Arial" w:cs="Arial"/>
                <w:sz w:val="20"/>
                <w:szCs w:val="20"/>
                <w:lang w:val="en-GB"/>
              </w:rPr>
              <w:t xml:space="preserve">: </w:t>
            </w:r>
            <w:r w:rsidRPr="00401DB9">
              <w:rPr>
                <w:rFonts w:ascii="Arial" w:hAnsi="Arial" w:cs="Arial"/>
                <w:sz w:val="20"/>
                <w:szCs w:val="20"/>
                <w:lang w:val="en-GB"/>
              </w:rPr>
              <w:t>wood chips</w:t>
            </w:r>
          </w:p>
        </w:tc>
        <w:tc>
          <w:tcPr>
            <w:tcW w:w="1906" w:type="dxa"/>
            <w:tcBorders>
              <w:top w:val="single" w:sz="8" w:space="0" w:color="auto"/>
              <w:left w:val="single" w:sz="8" w:space="0" w:color="auto"/>
              <w:bottom w:val="single" w:sz="8" w:space="0" w:color="auto"/>
              <w:right w:val="single" w:sz="8" w:space="0" w:color="auto"/>
            </w:tcBorders>
            <w:vAlign w:val="center"/>
          </w:tcPr>
          <w:p w14:paraId="65AE7AD6" w14:textId="77777777" w:rsidR="00326523" w:rsidRPr="00401DB9" w:rsidRDefault="00326523" w:rsidP="00821F55">
            <w:pPr>
              <w:spacing w:line="240" w:lineRule="auto"/>
              <w:jc w:val="center"/>
              <w:rPr>
                <w:rFonts w:ascii="Arial" w:hAnsi="Arial" w:cs="Arial"/>
                <w:sz w:val="20"/>
                <w:szCs w:val="20"/>
                <w:highlight w:val="yellow"/>
                <w:lang w:val="en-GB"/>
              </w:rPr>
            </w:pPr>
            <w:r w:rsidRPr="00401DB9">
              <w:rPr>
                <w:rFonts w:ascii="Arial" w:hAnsi="Arial" w:cs="Arial"/>
                <w:sz w:val="20"/>
                <w:szCs w:val="20"/>
                <w:lang w:val="en-GB"/>
              </w:rPr>
              <w:t>80</w:t>
            </w:r>
          </w:p>
        </w:tc>
        <w:tc>
          <w:tcPr>
            <w:tcW w:w="1957" w:type="dxa"/>
            <w:gridSpan w:val="2"/>
            <w:tcBorders>
              <w:top w:val="single" w:sz="8" w:space="0" w:color="auto"/>
              <w:left w:val="single" w:sz="8" w:space="0" w:color="auto"/>
              <w:bottom w:val="single" w:sz="8" w:space="0" w:color="auto"/>
              <w:right w:val="single" w:sz="8" w:space="0" w:color="auto"/>
            </w:tcBorders>
          </w:tcPr>
          <w:p w14:paraId="71AB3DBA" w14:textId="523E55ED" w:rsidR="00326523" w:rsidRPr="00401DB9" w:rsidRDefault="00326523" w:rsidP="00821F55">
            <w:pPr>
              <w:spacing w:line="240" w:lineRule="auto"/>
              <w:jc w:val="center"/>
              <w:rPr>
                <w:rFonts w:ascii="Arial" w:hAnsi="Arial" w:cs="Arial"/>
                <w:sz w:val="20"/>
                <w:szCs w:val="20"/>
                <w:lang w:val="en-GB"/>
              </w:rPr>
            </w:pPr>
          </w:p>
        </w:tc>
      </w:tr>
      <w:tr w:rsidR="00326523" w:rsidRPr="00401DB9" w14:paraId="429C8F7A"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3976BBA5" w14:textId="77777777" w:rsidR="00326523" w:rsidRPr="00401DB9" w:rsidRDefault="00326523" w:rsidP="00821F55">
            <w:pPr>
              <w:spacing w:line="240" w:lineRule="auto"/>
              <w:rPr>
                <w:rFonts w:ascii="Arial" w:hAnsi="Arial" w:cs="Arial"/>
                <w:sz w:val="20"/>
                <w:szCs w:val="20"/>
                <w:lang w:val="en-GB"/>
              </w:rPr>
            </w:pPr>
            <w:r w:rsidRPr="00401DB9">
              <w:rPr>
                <w:rFonts w:ascii="Arial" w:hAnsi="Arial" w:cs="Arial"/>
                <w:sz w:val="20"/>
                <w:szCs w:val="20"/>
                <w:lang w:val="en-GB"/>
              </w:rPr>
              <w:t>A 3.1.2</w:t>
            </w:r>
          </w:p>
        </w:tc>
        <w:tc>
          <w:tcPr>
            <w:tcW w:w="4418" w:type="dxa"/>
            <w:tcBorders>
              <w:top w:val="single" w:sz="8" w:space="0" w:color="auto"/>
              <w:left w:val="single" w:sz="8" w:space="0" w:color="auto"/>
              <w:bottom w:val="single" w:sz="8" w:space="0" w:color="auto"/>
              <w:right w:val="single" w:sz="8" w:space="0" w:color="auto"/>
            </w:tcBorders>
            <w:vAlign w:val="center"/>
          </w:tcPr>
          <w:p w14:paraId="1B0977EB" w14:textId="1350AF4C" w:rsidR="00326523" w:rsidRPr="00401DB9" w:rsidRDefault="007515A3" w:rsidP="00821F55">
            <w:pPr>
              <w:spacing w:line="240" w:lineRule="auto"/>
              <w:rPr>
                <w:rFonts w:ascii="Arial" w:hAnsi="Arial" w:cs="Arial"/>
                <w:sz w:val="20"/>
                <w:szCs w:val="20"/>
                <w:lang w:val="en-GB"/>
              </w:rPr>
            </w:pPr>
            <w:r w:rsidRPr="00401DB9">
              <w:rPr>
                <w:rFonts w:ascii="Arial" w:hAnsi="Arial" w:cs="Arial"/>
                <w:sz w:val="20"/>
                <w:szCs w:val="20"/>
                <w:lang w:val="en-GB"/>
              </w:rPr>
              <w:t xml:space="preserve">The boilers K80 and K90 </w:t>
            </w:r>
            <w:r w:rsidR="00326523" w:rsidRPr="00401DB9">
              <w:rPr>
                <w:rFonts w:ascii="Arial" w:hAnsi="Arial" w:cs="Arial"/>
                <w:sz w:val="20"/>
                <w:szCs w:val="20"/>
                <w:lang w:val="en-GB"/>
              </w:rPr>
              <w:t xml:space="preserve"> </w:t>
            </w:r>
          </w:p>
          <w:p w14:paraId="554A3714" w14:textId="445B0BF9" w:rsidR="00326523" w:rsidRPr="00401DB9" w:rsidRDefault="007515A3" w:rsidP="00821F55">
            <w:pPr>
              <w:spacing w:line="240" w:lineRule="auto"/>
              <w:rPr>
                <w:rFonts w:ascii="Arial" w:hAnsi="Arial" w:cs="Arial"/>
                <w:sz w:val="20"/>
                <w:szCs w:val="20"/>
                <w:lang w:val="en-GB"/>
              </w:rPr>
            </w:pPr>
            <w:r w:rsidRPr="00401DB9">
              <w:rPr>
                <w:rFonts w:ascii="Arial" w:hAnsi="Arial" w:cs="Arial"/>
                <w:sz w:val="20"/>
                <w:szCs w:val="20"/>
                <w:lang w:val="en-GB"/>
              </w:rPr>
              <w:t xml:space="preserve">Fuel 1: wood chips </w:t>
            </w:r>
          </w:p>
        </w:tc>
        <w:tc>
          <w:tcPr>
            <w:tcW w:w="1906" w:type="dxa"/>
            <w:tcBorders>
              <w:top w:val="single" w:sz="8" w:space="0" w:color="auto"/>
              <w:left w:val="single" w:sz="8" w:space="0" w:color="auto"/>
              <w:bottom w:val="single" w:sz="8" w:space="0" w:color="auto"/>
              <w:right w:val="single" w:sz="8" w:space="0" w:color="auto"/>
            </w:tcBorders>
            <w:vAlign w:val="center"/>
          </w:tcPr>
          <w:p w14:paraId="1B2FE9C3" w14:textId="77777777" w:rsidR="00326523" w:rsidRPr="00401DB9" w:rsidRDefault="00326523" w:rsidP="00821F55">
            <w:pPr>
              <w:spacing w:line="240" w:lineRule="auto"/>
              <w:jc w:val="center"/>
              <w:rPr>
                <w:rFonts w:ascii="Arial" w:hAnsi="Arial" w:cs="Arial"/>
                <w:sz w:val="20"/>
                <w:szCs w:val="20"/>
                <w:highlight w:val="yellow"/>
                <w:lang w:val="en-GB"/>
              </w:rPr>
            </w:pPr>
            <w:r w:rsidRPr="00401DB9">
              <w:rPr>
                <w:rFonts w:ascii="Arial" w:hAnsi="Arial" w:cs="Arial"/>
                <w:sz w:val="20"/>
                <w:szCs w:val="20"/>
                <w:lang w:val="en-GB"/>
              </w:rPr>
              <w:t>80</w:t>
            </w:r>
          </w:p>
        </w:tc>
        <w:tc>
          <w:tcPr>
            <w:tcW w:w="1957" w:type="dxa"/>
            <w:gridSpan w:val="2"/>
            <w:tcBorders>
              <w:top w:val="single" w:sz="8" w:space="0" w:color="auto"/>
              <w:left w:val="single" w:sz="8" w:space="0" w:color="auto"/>
              <w:bottom w:val="single" w:sz="8" w:space="0" w:color="auto"/>
              <w:right w:val="single" w:sz="8" w:space="0" w:color="auto"/>
            </w:tcBorders>
          </w:tcPr>
          <w:p w14:paraId="18279C1C" w14:textId="3B3A6F02" w:rsidR="00326523" w:rsidRPr="00401DB9" w:rsidRDefault="00326523" w:rsidP="00821F55">
            <w:pPr>
              <w:spacing w:line="240" w:lineRule="auto"/>
              <w:jc w:val="center"/>
              <w:rPr>
                <w:rFonts w:ascii="Arial" w:hAnsi="Arial" w:cs="Arial"/>
                <w:sz w:val="20"/>
                <w:szCs w:val="20"/>
                <w:lang w:val="en-GB"/>
              </w:rPr>
            </w:pPr>
          </w:p>
        </w:tc>
      </w:tr>
      <w:tr w:rsidR="00326523" w:rsidRPr="00401DB9" w14:paraId="65585CFA"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0B3902BB" w14:textId="77777777" w:rsidR="00326523" w:rsidRPr="00401DB9" w:rsidRDefault="00326523" w:rsidP="00821F55">
            <w:pPr>
              <w:spacing w:line="240" w:lineRule="auto"/>
              <w:rPr>
                <w:rFonts w:ascii="Arial" w:hAnsi="Arial" w:cs="Arial"/>
                <w:sz w:val="20"/>
                <w:szCs w:val="20"/>
                <w:lang w:val="en-GB"/>
              </w:rPr>
            </w:pPr>
            <w:r w:rsidRPr="00401DB9">
              <w:rPr>
                <w:rFonts w:ascii="Arial" w:hAnsi="Arial" w:cs="Arial"/>
                <w:sz w:val="20"/>
                <w:szCs w:val="20"/>
                <w:lang w:val="en-GB"/>
              </w:rPr>
              <w:t>A3.1.3</w:t>
            </w:r>
          </w:p>
        </w:tc>
        <w:tc>
          <w:tcPr>
            <w:tcW w:w="4418" w:type="dxa"/>
            <w:tcBorders>
              <w:top w:val="single" w:sz="8" w:space="0" w:color="auto"/>
              <w:left w:val="single" w:sz="8" w:space="0" w:color="auto"/>
              <w:bottom w:val="single" w:sz="8" w:space="0" w:color="auto"/>
              <w:right w:val="single" w:sz="8" w:space="0" w:color="auto"/>
            </w:tcBorders>
            <w:vAlign w:val="center"/>
          </w:tcPr>
          <w:p w14:paraId="6594EAA0" w14:textId="77777777" w:rsidR="007515A3" w:rsidRPr="00401DB9" w:rsidRDefault="007515A3" w:rsidP="007515A3">
            <w:pPr>
              <w:spacing w:line="240" w:lineRule="auto"/>
              <w:rPr>
                <w:rFonts w:ascii="Arial" w:hAnsi="Arial" w:cs="Arial"/>
                <w:sz w:val="20"/>
                <w:szCs w:val="20"/>
                <w:lang w:val="en-GB"/>
              </w:rPr>
            </w:pPr>
            <w:r w:rsidRPr="00401DB9">
              <w:rPr>
                <w:rFonts w:ascii="Arial" w:hAnsi="Arial" w:cs="Arial"/>
                <w:sz w:val="20"/>
                <w:szCs w:val="20"/>
                <w:lang w:val="en-GB"/>
              </w:rPr>
              <w:t xml:space="preserve">The boilers K80 and K90 – a mixture </w:t>
            </w:r>
          </w:p>
          <w:p w14:paraId="6932ADF6" w14:textId="190B41E3" w:rsidR="00326523" w:rsidRPr="00401DB9" w:rsidRDefault="007515A3" w:rsidP="00821F55">
            <w:pPr>
              <w:spacing w:line="240" w:lineRule="auto"/>
              <w:rPr>
                <w:rFonts w:ascii="Arial" w:hAnsi="Arial" w:cs="Arial"/>
                <w:sz w:val="20"/>
                <w:szCs w:val="20"/>
                <w:lang w:val="en-GB"/>
              </w:rPr>
            </w:pPr>
            <w:r w:rsidRPr="00401DB9">
              <w:rPr>
                <w:rFonts w:ascii="Arial" w:hAnsi="Arial" w:cs="Arial"/>
                <w:sz w:val="20"/>
                <w:szCs w:val="20"/>
                <w:lang w:val="en-GB"/>
              </w:rPr>
              <w:t xml:space="preserve">Fuel 1: wood chips and the fuel 2 – plant pellets </w:t>
            </w:r>
          </w:p>
        </w:tc>
        <w:tc>
          <w:tcPr>
            <w:tcW w:w="1906" w:type="dxa"/>
            <w:tcBorders>
              <w:top w:val="single" w:sz="8" w:space="0" w:color="auto"/>
              <w:left w:val="single" w:sz="8" w:space="0" w:color="auto"/>
              <w:bottom w:val="single" w:sz="8" w:space="0" w:color="auto"/>
              <w:right w:val="single" w:sz="8" w:space="0" w:color="auto"/>
            </w:tcBorders>
            <w:vAlign w:val="center"/>
          </w:tcPr>
          <w:p w14:paraId="58489B85" w14:textId="77777777"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80</w:t>
            </w:r>
          </w:p>
        </w:tc>
        <w:tc>
          <w:tcPr>
            <w:tcW w:w="1957" w:type="dxa"/>
            <w:gridSpan w:val="2"/>
            <w:tcBorders>
              <w:top w:val="single" w:sz="8" w:space="0" w:color="auto"/>
              <w:left w:val="single" w:sz="8" w:space="0" w:color="auto"/>
              <w:bottom w:val="single" w:sz="8" w:space="0" w:color="auto"/>
              <w:right w:val="single" w:sz="8" w:space="0" w:color="auto"/>
            </w:tcBorders>
          </w:tcPr>
          <w:p w14:paraId="74831F65" w14:textId="637272C9" w:rsidR="00326523" w:rsidRPr="00401DB9" w:rsidRDefault="00326523" w:rsidP="00821F55">
            <w:pPr>
              <w:spacing w:line="240" w:lineRule="auto"/>
              <w:jc w:val="center"/>
              <w:rPr>
                <w:rFonts w:ascii="Arial" w:hAnsi="Arial" w:cs="Arial"/>
                <w:sz w:val="20"/>
                <w:szCs w:val="20"/>
                <w:lang w:val="en-GB"/>
              </w:rPr>
            </w:pPr>
          </w:p>
        </w:tc>
      </w:tr>
      <w:tr w:rsidR="00326523" w:rsidRPr="00401DB9" w14:paraId="16C20BB8"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shd w:val="clear" w:color="auto" w:fill="FFC000" w:themeFill="accent4"/>
          </w:tcPr>
          <w:p w14:paraId="09F3C342" w14:textId="77777777" w:rsidR="00326523" w:rsidRPr="00401DB9" w:rsidRDefault="00326523" w:rsidP="00821F55">
            <w:pPr>
              <w:spacing w:line="240" w:lineRule="auto"/>
              <w:rPr>
                <w:rFonts w:ascii="Arial" w:hAnsi="Arial" w:cs="Arial"/>
                <w:b/>
                <w:sz w:val="20"/>
                <w:szCs w:val="20"/>
                <w:lang w:val="en-GB"/>
              </w:rPr>
            </w:pPr>
          </w:p>
        </w:tc>
        <w:tc>
          <w:tcPr>
            <w:tcW w:w="4418"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679665AF" w14:textId="77777777" w:rsidR="00326523" w:rsidRPr="00401DB9" w:rsidRDefault="00326523" w:rsidP="00821F55">
            <w:pPr>
              <w:spacing w:line="240" w:lineRule="auto"/>
              <w:jc w:val="center"/>
              <w:rPr>
                <w:rFonts w:ascii="Arial" w:hAnsi="Arial" w:cs="Arial"/>
                <w:b/>
                <w:sz w:val="20"/>
                <w:szCs w:val="20"/>
                <w:lang w:val="en-GB"/>
              </w:rPr>
            </w:pPr>
            <w:r w:rsidRPr="00401DB9">
              <w:rPr>
                <w:rFonts w:ascii="Arial" w:hAnsi="Arial" w:cs="Arial"/>
                <w:b/>
                <w:sz w:val="20"/>
                <w:szCs w:val="20"/>
                <w:lang w:val="en-GB"/>
              </w:rPr>
              <w:t>SO</w:t>
            </w:r>
            <w:r w:rsidRPr="00401DB9">
              <w:rPr>
                <w:rFonts w:ascii="Arial" w:hAnsi="Arial" w:cs="Arial"/>
                <w:b/>
                <w:sz w:val="20"/>
                <w:szCs w:val="20"/>
                <w:vertAlign w:val="subscript"/>
                <w:lang w:val="en-GB"/>
              </w:rPr>
              <w:t xml:space="preserve">2 </w:t>
            </w:r>
          </w:p>
          <w:p w14:paraId="0FC7D8F2" w14:textId="281273F5" w:rsidR="00326523" w:rsidRPr="00401DB9" w:rsidRDefault="007515A3" w:rsidP="00821F55">
            <w:pPr>
              <w:spacing w:line="240" w:lineRule="auto"/>
              <w:jc w:val="center"/>
              <w:rPr>
                <w:rFonts w:ascii="Arial" w:hAnsi="Arial" w:cs="Arial"/>
                <w:sz w:val="20"/>
                <w:szCs w:val="20"/>
                <w:lang w:val="en-GB"/>
              </w:rPr>
            </w:pPr>
            <w:r w:rsidRPr="00401DB9">
              <w:rPr>
                <w:rFonts w:ascii="Arial" w:hAnsi="Arial" w:cs="Arial"/>
                <w:b/>
                <w:sz w:val="20"/>
                <w:szCs w:val="20"/>
                <w:lang w:val="en-GB"/>
              </w:rPr>
              <w:t xml:space="preserve">Continuous measurement  </w:t>
            </w:r>
            <w:r w:rsidR="00326523" w:rsidRPr="00401DB9">
              <w:rPr>
                <w:rFonts w:ascii="Arial" w:hAnsi="Arial" w:cs="Arial"/>
                <w:b/>
                <w:sz w:val="20"/>
                <w:szCs w:val="20"/>
                <w:lang w:val="en-GB"/>
              </w:rPr>
              <w:t xml:space="preserve"> </w:t>
            </w:r>
          </w:p>
        </w:tc>
        <w:tc>
          <w:tcPr>
            <w:tcW w:w="190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4B55C5A6" w14:textId="77777777" w:rsidR="007515A3" w:rsidRPr="00401DB9" w:rsidRDefault="007515A3" w:rsidP="007515A3">
            <w:pPr>
              <w:spacing w:line="240" w:lineRule="auto"/>
              <w:jc w:val="center"/>
              <w:rPr>
                <w:rFonts w:ascii="Arial" w:hAnsi="Arial" w:cs="Arial"/>
                <w:sz w:val="20"/>
                <w:szCs w:val="20"/>
                <w:lang w:val="en-GB"/>
              </w:rPr>
            </w:pPr>
            <w:r w:rsidRPr="00401DB9">
              <w:rPr>
                <w:rFonts w:ascii="Arial" w:hAnsi="Arial" w:cs="Arial"/>
                <w:sz w:val="20"/>
                <w:szCs w:val="20"/>
                <w:lang w:val="en-GB"/>
              </w:rPr>
              <w:t>Annual limit</w:t>
            </w:r>
          </w:p>
          <w:p w14:paraId="5A235C24" w14:textId="371EBBE9" w:rsidR="00326523" w:rsidRPr="00401DB9" w:rsidRDefault="007515A3" w:rsidP="00821F55">
            <w:pPr>
              <w:spacing w:line="240" w:lineRule="auto"/>
              <w:jc w:val="center"/>
              <w:rPr>
                <w:rFonts w:ascii="Arial" w:hAnsi="Arial" w:cs="Arial"/>
                <w:b/>
                <w:sz w:val="20"/>
                <w:szCs w:val="20"/>
                <w:lang w:val="en-GB"/>
              </w:rPr>
            </w:pPr>
            <w:r w:rsidRPr="00401DB9">
              <w:rPr>
                <w:rFonts w:ascii="Arial" w:hAnsi="Arial" w:cs="Arial"/>
                <w:sz w:val="20"/>
                <w:szCs w:val="20"/>
                <w:lang w:val="en-GB"/>
              </w:rPr>
              <w:t>Value</w:t>
            </w:r>
            <w:r w:rsidR="00326523" w:rsidRPr="00401DB9">
              <w:rPr>
                <w:rFonts w:ascii="Arial" w:hAnsi="Arial" w:cs="Arial"/>
                <w:sz w:val="20"/>
                <w:szCs w:val="20"/>
                <w:lang w:val="en-GB"/>
              </w:rPr>
              <w:t xml:space="preserve"> (mg/Nm</w:t>
            </w:r>
            <w:r w:rsidR="00326523" w:rsidRPr="00401DB9">
              <w:rPr>
                <w:rFonts w:ascii="Arial" w:hAnsi="Arial" w:cs="Arial"/>
                <w:sz w:val="20"/>
                <w:szCs w:val="20"/>
                <w:vertAlign w:val="superscript"/>
                <w:lang w:val="en-GB"/>
              </w:rPr>
              <w:t>3</w:t>
            </w:r>
            <w:r w:rsidR="00326523" w:rsidRPr="00401DB9">
              <w:rPr>
                <w:rFonts w:ascii="Arial" w:hAnsi="Arial" w:cs="Arial"/>
                <w:sz w:val="20"/>
                <w:szCs w:val="20"/>
                <w:lang w:val="en-GB"/>
              </w:rPr>
              <w:t>)</w:t>
            </w:r>
          </w:p>
        </w:tc>
        <w:tc>
          <w:tcPr>
            <w:tcW w:w="1957" w:type="dxa"/>
            <w:gridSpan w:val="2"/>
            <w:tcBorders>
              <w:top w:val="single" w:sz="8" w:space="0" w:color="auto"/>
              <w:left w:val="single" w:sz="8" w:space="0" w:color="auto"/>
              <w:bottom w:val="single" w:sz="8" w:space="0" w:color="auto"/>
              <w:right w:val="single" w:sz="8" w:space="0" w:color="auto"/>
            </w:tcBorders>
            <w:shd w:val="clear" w:color="auto" w:fill="FFC000" w:themeFill="accent4"/>
          </w:tcPr>
          <w:p w14:paraId="0C37CAF3" w14:textId="77777777" w:rsidR="007515A3" w:rsidRPr="00401DB9" w:rsidRDefault="007515A3" w:rsidP="007515A3">
            <w:pPr>
              <w:spacing w:line="280" w:lineRule="auto"/>
              <w:jc w:val="center"/>
              <w:rPr>
                <w:rFonts w:ascii="Arial" w:hAnsi="Arial" w:cs="Arial"/>
                <w:bCs/>
                <w:sz w:val="20"/>
                <w:szCs w:val="20"/>
                <w:lang w:val="en-GB"/>
              </w:rPr>
            </w:pPr>
            <w:r w:rsidRPr="00401DB9">
              <w:rPr>
                <w:rFonts w:ascii="Arial" w:hAnsi="Arial" w:cs="Arial"/>
                <w:bCs/>
                <w:sz w:val="20"/>
                <w:szCs w:val="20"/>
                <w:lang w:val="en-GB"/>
              </w:rPr>
              <w:t>Daily limit</w:t>
            </w:r>
          </w:p>
          <w:p w14:paraId="2CD8DDCF" w14:textId="5929CDCC" w:rsidR="00326523" w:rsidRPr="00401DB9" w:rsidRDefault="007515A3" w:rsidP="00821F55">
            <w:pPr>
              <w:spacing w:line="240" w:lineRule="auto"/>
              <w:jc w:val="center"/>
              <w:rPr>
                <w:rFonts w:ascii="Arial" w:hAnsi="Arial" w:cs="Arial"/>
                <w:b/>
                <w:sz w:val="20"/>
                <w:szCs w:val="20"/>
                <w:lang w:val="en-GB"/>
              </w:rPr>
            </w:pPr>
            <w:r w:rsidRPr="00401DB9">
              <w:rPr>
                <w:rFonts w:ascii="Arial" w:hAnsi="Arial" w:cs="Arial"/>
                <w:sz w:val="20"/>
                <w:szCs w:val="20"/>
                <w:lang w:val="en-GB"/>
              </w:rPr>
              <w:t>Value</w:t>
            </w:r>
            <w:r w:rsidR="00326523" w:rsidRPr="00401DB9">
              <w:rPr>
                <w:rFonts w:ascii="Arial" w:hAnsi="Arial" w:cs="Arial"/>
                <w:sz w:val="20"/>
                <w:szCs w:val="20"/>
                <w:lang w:val="en-GB"/>
              </w:rPr>
              <w:t xml:space="preserve"> (mg/Nm</w:t>
            </w:r>
            <w:r w:rsidR="00326523" w:rsidRPr="00401DB9">
              <w:rPr>
                <w:rFonts w:ascii="Arial" w:hAnsi="Arial" w:cs="Arial"/>
                <w:sz w:val="20"/>
                <w:szCs w:val="20"/>
                <w:vertAlign w:val="superscript"/>
                <w:lang w:val="en-GB"/>
              </w:rPr>
              <w:t>3</w:t>
            </w:r>
            <w:r w:rsidR="00326523" w:rsidRPr="00401DB9">
              <w:rPr>
                <w:rFonts w:ascii="Arial" w:hAnsi="Arial" w:cs="Arial"/>
                <w:sz w:val="20"/>
                <w:szCs w:val="20"/>
                <w:lang w:val="en-GB"/>
              </w:rPr>
              <w:t>)</w:t>
            </w:r>
            <w:r w:rsidR="00326523" w:rsidRPr="00401DB9">
              <w:rPr>
                <w:rFonts w:ascii="Arial" w:hAnsi="Arial" w:cs="Arial"/>
                <w:bCs/>
                <w:sz w:val="20"/>
                <w:szCs w:val="20"/>
                <w:lang w:val="en-GB"/>
              </w:rPr>
              <w:t xml:space="preserve"> </w:t>
            </w:r>
          </w:p>
        </w:tc>
      </w:tr>
      <w:tr w:rsidR="00326523" w:rsidRPr="00401DB9" w14:paraId="5E4F93A0"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2D484A31" w14:textId="77777777" w:rsidR="00326523" w:rsidRPr="00401DB9" w:rsidRDefault="00326523" w:rsidP="00821F55">
            <w:pPr>
              <w:spacing w:line="240" w:lineRule="auto"/>
              <w:rPr>
                <w:rFonts w:ascii="Arial" w:hAnsi="Arial" w:cs="Arial"/>
                <w:sz w:val="20"/>
                <w:szCs w:val="20"/>
                <w:lang w:val="en-GB"/>
              </w:rPr>
            </w:pPr>
            <w:r w:rsidRPr="00401DB9">
              <w:rPr>
                <w:rFonts w:ascii="Arial" w:hAnsi="Arial" w:cs="Arial"/>
                <w:sz w:val="20"/>
                <w:szCs w:val="20"/>
                <w:lang w:val="en-GB"/>
              </w:rPr>
              <w:t xml:space="preserve">A 4.1.1 </w:t>
            </w:r>
          </w:p>
        </w:tc>
        <w:tc>
          <w:tcPr>
            <w:tcW w:w="4418" w:type="dxa"/>
            <w:tcBorders>
              <w:top w:val="single" w:sz="8" w:space="0" w:color="auto"/>
              <w:left w:val="single" w:sz="8" w:space="0" w:color="auto"/>
              <w:bottom w:val="single" w:sz="8" w:space="0" w:color="auto"/>
              <w:right w:val="single" w:sz="8" w:space="0" w:color="auto"/>
            </w:tcBorders>
            <w:vAlign w:val="center"/>
          </w:tcPr>
          <w:p w14:paraId="4953040E" w14:textId="16C775EB" w:rsidR="00326523" w:rsidRPr="00401DB9" w:rsidRDefault="007515A3" w:rsidP="00821F55">
            <w:pPr>
              <w:spacing w:line="240" w:lineRule="auto"/>
              <w:rPr>
                <w:rFonts w:ascii="Arial" w:hAnsi="Arial" w:cs="Arial"/>
                <w:sz w:val="20"/>
                <w:szCs w:val="20"/>
                <w:lang w:val="en-GB"/>
              </w:rPr>
            </w:pPr>
            <w:r w:rsidRPr="00401DB9">
              <w:rPr>
                <w:rFonts w:ascii="Arial" w:hAnsi="Arial" w:cs="Arial"/>
                <w:sz w:val="20"/>
                <w:szCs w:val="20"/>
                <w:lang w:val="en-GB"/>
              </w:rPr>
              <w:t xml:space="preserve">The boiler K20, the fuel 1: wood chips </w:t>
            </w:r>
          </w:p>
        </w:tc>
        <w:tc>
          <w:tcPr>
            <w:tcW w:w="1906" w:type="dxa"/>
            <w:tcBorders>
              <w:top w:val="single" w:sz="8" w:space="0" w:color="auto"/>
              <w:left w:val="single" w:sz="8" w:space="0" w:color="auto"/>
              <w:bottom w:val="single" w:sz="8" w:space="0" w:color="auto"/>
              <w:right w:val="single" w:sz="8" w:space="0" w:color="auto"/>
            </w:tcBorders>
            <w:vAlign w:val="center"/>
          </w:tcPr>
          <w:p w14:paraId="10CF6727" w14:textId="77777777"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35</w:t>
            </w:r>
          </w:p>
        </w:tc>
        <w:tc>
          <w:tcPr>
            <w:tcW w:w="1957" w:type="dxa"/>
            <w:gridSpan w:val="2"/>
            <w:tcBorders>
              <w:top w:val="single" w:sz="8" w:space="0" w:color="auto"/>
              <w:left w:val="single" w:sz="8" w:space="0" w:color="auto"/>
              <w:bottom w:val="single" w:sz="8" w:space="0" w:color="auto"/>
              <w:right w:val="single" w:sz="8" w:space="0" w:color="auto"/>
            </w:tcBorders>
            <w:vAlign w:val="center"/>
          </w:tcPr>
          <w:p w14:paraId="7FB50361" w14:textId="1C57B43B" w:rsidR="00326523" w:rsidRPr="00401DB9" w:rsidRDefault="00326523" w:rsidP="00776086">
            <w:pPr>
              <w:spacing w:line="240" w:lineRule="auto"/>
              <w:jc w:val="center"/>
              <w:rPr>
                <w:rFonts w:ascii="Arial" w:hAnsi="Arial" w:cs="Arial"/>
                <w:sz w:val="20"/>
                <w:szCs w:val="20"/>
                <w:lang w:val="en-GB"/>
              </w:rPr>
            </w:pPr>
            <w:r w:rsidRPr="00401DB9">
              <w:rPr>
                <w:rFonts w:ascii="Arial" w:hAnsi="Arial" w:cs="Arial"/>
                <w:sz w:val="20"/>
                <w:szCs w:val="20"/>
                <w:lang w:val="en-GB"/>
              </w:rPr>
              <w:t>70</w:t>
            </w:r>
          </w:p>
        </w:tc>
      </w:tr>
      <w:tr w:rsidR="00326523" w:rsidRPr="00401DB9" w14:paraId="321492C3"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2DDF56D7" w14:textId="77777777" w:rsidR="00326523" w:rsidRPr="00401DB9" w:rsidRDefault="00326523" w:rsidP="00821F55">
            <w:pPr>
              <w:spacing w:line="240" w:lineRule="auto"/>
              <w:rPr>
                <w:rFonts w:ascii="Arial" w:hAnsi="Arial" w:cs="Arial"/>
                <w:sz w:val="20"/>
                <w:szCs w:val="20"/>
                <w:lang w:val="en-GB"/>
              </w:rPr>
            </w:pPr>
            <w:r w:rsidRPr="00401DB9">
              <w:rPr>
                <w:rFonts w:ascii="Arial" w:hAnsi="Arial" w:cs="Arial"/>
                <w:sz w:val="20"/>
                <w:szCs w:val="20"/>
                <w:lang w:val="en-GB"/>
              </w:rPr>
              <w:t>A 4.1.2</w:t>
            </w:r>
          </w:p>
        </w:tc>
        <w:tc>
          <w:tcPr>
            <w:tcW w:w="4418" w:type="dxa"/>
            <w:tcBorders>
              <w:top w:val="single" w:sz="8" w:space="0" w:color="auto"/>
              <w:left w:val="single" w:sz="8" w:space="0" w:color="auto"/>
              <w:bottom w:val="single" w:sz="8" w:space="0" w:color="auto"/>
              <w:right w:val="single" w:sz="8" w:space="0" w:color="auto"/>
            </w:tcBorders>
            <w:vAlign w:val="center"/>
          </w:tcPr>
          <w:p w14:paraId="35C633F2" w14:textId="77777777" w:rsidR="007515A3" w:rsidRPr="00401DB9" w:rsidRDefault="007515A3" w:rsidP="007515A3">
            <w:pPr>
              <w:spacing w:line="240" w:lineRule="auto"/>
              <w:rPr>
                <w:rFonts w:ascii="Arial" w:hAnsi="Arial" w:cs="Arial"/>
                <w:sz w:val="20"/>
                <w:szCs w:val="20"/>
                <w:lang w:val="en-GB"/>
              </w:rPr>
            </w:pPr>
            <w:r w:rsidRPr="00401DB9">
              <w:rPr>
                <w:rFonts w:ascii="Arial" w:hAnsi="Arial" w:cs="Arial"/>
                <w:sz w:val="20"/>
                <w:szCs w:val="20"/>
                <w:lang w:val="en-GB"/>
              </w:rPr>
              <w:t xml:space="preserve">The boilers K80 and K90  </w:t>
            </w:r>
          </w:p>
          <w:p w14:paraId="383D1323" w14:textId="29209D98" w:rsidR="00326523" w:rsidRPr="00401DB9" w:rsidRDefault="007515A3" w:rsidP="00821F55">
            <w:pPr>
              <w:spacing w:line="240" w:lineRule="auto"/>
              <w:rPr>
                <w:rFonts w:ascii="Arial" w:hAnsi="Arial" w:cs="Arial"/>
                <w:sz w:val="20"/>
                <w:szCs w:val="20"/>
                <w:lang w:val="en-GB"/>
              </w:rPr>
            </w:pPr>
            <w:r w:rsidRPr="00401DB9">
              <w:rPr>
                <w:rFonts w:ascii="Arial" w:hAnsi="Arial" w:cs="Arial"/>
                <w:sz w:val="20"/>
                <w:szCs w:val="20"/>
                <w:lang w:val="en-GB"/>
              </w:rPr>
              <w:t xml:space="preserve">Fuel 1: wood chips </w:t>
            </w:r>
          </w:p>
        </w:tc>
        <w:tc>
          <w:tcPr>
            <w:tcW w:w="1906" w:type="dxa"/>
            <w:tcBorders>
              <w:top w:val="single" w:sz="8" w:space="0" w:color="auto"/>
              <w:left w:val="single" w:sz="8" w:space="0" w:color="auto"/>
              <w:bottom w:val="single" w:sz="8" w:space="0" w:color="auto"/>
              <w:right w:val="single" w:sz="8" w:space="0" w:color="auto"/>
            </w:tcBorders>
            <w:vAlign w:val="center"/>
          </w:tcPr>
          <w:p w14:paraId="1A13E5EE" w14:textId="77777777"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50</w:t>
            </w:r>
          </w:p>
        </w:tc>
        <w:tc>
          <w:tcPr>
            <w:tcW w:w="1957" w:type="dxa"/>
            <w:gridSpan w:val="2"/>
            <w:tcBorders>
              <w:top w:val="single" w:sz="8" w:space="0" w:color="auto"/>
              <w:left w:val="single" w:sz="8" w:space="0" w:color="auto"/>
              <w:bottom w:val="single" w:sz="8" w:space="0" w:color="auto"/>
              <w:right w:val="single" w:sz="8" w:space="0" w:color="auto"/>
            </w:tcBorders>
            <w:vAlign w:val="center"/>
          </w:tcPr>
          <w:p w14:paraId="0868A87E" w14:textId="1EDD570A" w:rsidR="00326523" w:rsidRPr="00401DB9" w:rsidRDefault="00326523" w:rsidP="00776086">
            <w:pPr>
              <w:spacing w:line="240" w:lineRule="auto"/>
              <w:jc w:val="center"/>
              <w:rPr>
                <w:rFonts w:ascii="Arial" w:hAnsi="Arial" w:cs="Arial"/>
                <w:sz w:val="20"/>
                <w:szCs w:val="20"/>
                <w:lang w:val="en-GB"/>
              </w:rPr>
            </w:pPr>
            <w:r w:rsidRPr="00401DB9">
              <w:rPr>
                <w:rFonts w:ascii="Arial" w:hAnsi="Arial" w:cs="Arial"/>
                <w:sz w:val="20"/>
                <w:szCs w:val="20"/>
                <w:lang w:val="en-GB"/>
              </w:rPr>
              <w:t>85</w:t>
            </w:r>
          </w:p>
        </w:tc>
      </w:tr>
      <w:tr w:rsidR="00326523" w:rsidRPr="00401DB9" w14:paraId="32814E06"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5A4F0407" w14:textId="77777777" w:rsidR="00326523" w:rsidRPr="00401DB9" w:rsidRDefault="00326523" w:rsidP="00821F55">
            <w:pPr>
              <w:spacing w:line="240" w:lineRule="auto"/>
              <w:rPr>
                <w:rFonts w:ascii="Arial" w:hAnsi="Arial" w:cs="Arial"/>
                <w:sz w:val="20"/>
                <w:szCs w:val="20"/>
                <w:lang w:val="en-GB"/>
              </w:rPr>
            </w:pPr>
            <w:r w:rsidRPr="00401DB9">
              <w:rPr>
                <w:rFonts w:ascii="Arial" w:hAnsi="Arial" w:cs="Arial"/>
                <w:sz w:val="20"/>
                <w:szCs w:val="20"/>
                <w:lang w:val="en-GB"/>
              </w:rPr>
              <w:t xml:space="preserve">A4.1.3 </w:t>
            </w:r>
          </w:p>
        </w:tc>
        <w:tc>
          <w:tcPr>
            <w:tcW w:w="4418" w:type="dxa"/>
            <w:tcBorders>
              <w:top w:val="single" w:sz="8" w:space="0" w:color="auto"/>
              <w:left w:val="single" w:sz="8" w:space="0" w:color="auto"/>
              <w:bottom w:val="single" w:sz="8" w:space="0" w:color="auto"/>
              <w:right w:val="single" w:sz="8" w:space="0" w:color="auto"/>
            </w:tcBorders>
            <w:vAlign w:val="center"/>
          </w:tcPr>
          <w:p w14:paraId="683683F1" w14:textId="77777777" w:rsidR="007515A3" w:rsidRPr="00401DB9" w:rsidRDefault="007515A3" w:rsidP="007515A3">
            <w:pPr>
              <w:spacing w:line="240" w:lineRule="auto"/>
              <w:rPr>
                <w:rFonts w:ascii="Arial" w:hAnsi="Arial" w:cs="Arial"/>
                <w:sz w:val="20"/>
                <w:szCs w:val="20"/>
                <w:lang w:val="en-GB"/>
              </w:rPr>
            </w:pPr>
            <w:r w:rsidRPr="00401DB9">
              <w:rPr>
                <w:rFonts w:ascii="Arial" w:hAnsi="Arial" w:cs="Arial"/>
                <w:sz w:val="20"/>
                <w:szCs w:val="20"/>
                <w:lang w:val="en-GB"/>
              </w:rPr>
              <w:t xml:space="preserve">The boilers K80 and K90 – a mixture </w:t>
            </w:r>
          </w:p>
          <w:p w14:paraId="39727177" w14:textId="1B001A73" w:rsidR="00326523" w:rsidRPr="00401DB9" w:rsidRDefault="007515A3" w:rsidP="00821F55">
            <w:pPr>
              <w:spacing w:line="240" w:lineRule="auto"/>
              <w:rPr>
                <w:rFonts w:ascii="Arial" w:hAnsi="Arial" w:cs="Arial"/>
                <w:sz w:val="20"/>
                <w:szCs w:val="20"/>
                <w:lang w:val="en-GB"/>
              </w:rPr>
            </w:pPr>
            <w:r w:rsidRPr="00401DB9">
              <w:rPr>
                <w:rFonts w:ascii="Arial" w:hAnsi="Arial" w:cs="Arial"/>
                <w:sz w:val="20"/>
                <w:szCs w:val="20"/>
                <w:lang w:val="en-GB"/>
              </w:rPr>
              <w:t xml:space="preserve">Fuel 1: wood chips and the fuel 2 – plant pellets </w:t>
            </w:r>
          </w:p>
        </w:tc>
        <w:tc>
          <w:tcPr>
            <w:tcW w:w="1906" w:type="dxa"/>
            <w:tcBorders>
              <w:top w:val="single" w:sz="8" w:space="0" w:color="auto"/>
              <w:left w:val="single" w:sz="8" w:space="0" w:color="auto"/>
              <w:bottom w:val="single" w:sz="8" w:space="0" w:color="auto"/>
              <w:right w:val="single" w:sz="8" w:space="0" w:color="auto"/>
            </w:tcBorders>
            <w:vAlign w:val="center"/>
          </w:tcPr>
          <w:p w14:paraId="7677A849" w14:textId="77777777"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50</w:t>
            </w:r>
          </w:p>
        </w:tc>
        <w:tc>
          <w:tcPr>
            <w:tcW w:w="1957" w:type="dxa"/>
            <w:gridSpan w:val="2"/>
            <w:tcBorders>
              <w:top w:val="single" w:sz="8" w:space="0" w:color="auto"/>
              <w:left w:val="single" w:sz="8" w:space="0" w:color="auto"/>
              <w:bottom w:val="single" w:sz="8" w:space="0" w:color="auto"/>
              <w:right w:val="single" w:sz="8" w:space="0" w:color="auto"/>
            </w:tcBorders>
            <w:vAlign w:val="center"/>
          </w:tcPr>
          <w:p w14:paraId="677FF25A" w14:textId="44A9DD56" w:rsidR="00326523" w:rsidRPr="00401DB9" w:rsidRDefault="00326523" w:rsidP="00776086">
            <w:pPr>
              <w:spacing w:line="240" w:lineRule="auto"/>
              <w:jc w:val="center"/>
              <w:rPr>
                <w:rFonts w:ascii="Arial" w:hAnsi="Arial" w:cs="Arial"/>
                <w:sz w:val="20"/>
                <w:szCs w:val="20"/>
                <w:lang w:val="en-GB"/>
              </w:rPr>
            </w:pPr>
            <w:r w:rsidRPr="00401DB9">
              <w:rPr>
                <w:rFonts w:ascii="Arial" w:hAnsi="Arial" w:cs="Arial"/>
                <w:sz w:val="20"/>
                <w:szCs w:val="20"/>
                <w:lang w:val="en-GB"/>
              </w:rPr>
              <w:t>85</w:t>
            </w:r>
          </w:p>
        </w:tc>
      </w:tr>
      <w:tr w:rsidR="00326523" w:rsidRPr="00401DB9" w14:paraId="67BA8631"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shd w:val="clear" w:color="auto" w:fill="FFC000" w:themeFill="accent4"/>
          </w:tcPr>
          <w:p w14:paraId="259B022A" w14:textId="77777777" w:rsidR="00326523" w:rsidRPr="00401DB9" w:rsidRDefault="00326523" w:rsidP="00821F55">
            <w:pPr>
              <w:spacing w:line="240" w:lineRule="auto"/>
              <w:rPr>
                <w:rFonts w:ascii="Arial" w:hAnsi="Arial" w:cs="Arial"/>
                <w:b/>
                <w:sz w:val="20"/>
                <w:szCs w:val="20"/>
                <w:lang w:val="en-GB"/>
              </w:rPr>
            </w:pPr>
          </w:p>
        </w:tc>
        <w:tc>
          <w:tcPr>
            <w:tcW w:w="4418"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46AED1C2" w14:textId="77777777" w:rsidR="00326523" w:rsidRPr="00401DB9" w:rsidRDefault="00326523" w:rsidP="00821F55">
            <w:pPr>
              <w:spacing w:line="240" w:lineRule="auto"/>
              <w:jc w:val="center"/>
              <w:rPr>
                <w:rFonts w:ascii="Arial" w:hAnsi="Arial" w:cs="Arial"/>
                <w:b/>
                <w:bCs/>
                <w:sz w:val="20"/>
                <w:szCs w:val="20"/>
                <w:lang w:val="en-GB"/>
              </w:rPr>
            </w:pPr>
            <w:r w:rsidRPr="00401DB9">
              <w:rPr>
                <w:rFonts w:ascii="Arial" w:hAnsi="Arial" w:cs="Arial"/>
                <w:b/>
                <w:bCs/>
                <w:sz w:val="20"/>
                <w:szCs w:val="20"/>
                <w:lang w:val="en-GB"/>
              </w:rPr>
              <w:t>HF</w:t>
            </w:r>
          </w:p>
          <w:p w14:paraId="33888BF7" w14:textId="714C310C"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b/>
                <w:bCs/>
                <w:sz w:val="20"/>
                <w:szCs w:val="20"/>
                <w:lang w:val="en-GB"/>
              </w:rPr>
              <w:t xml:space="preserve"> </w:t>
            </w:r>
          </w:p>
        </w:tc>
        <w:tc>
          <w:tcPr>
            <w:tcW w:w="190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5CA5C16D" w14:textId="089FB3EA" w:rsidR="00326523" w:rsidRPr="00401DB9" w:rsidRDefault="00ED2465" w:rsidP="00ED2465">
            <w:pPr>
              <w:spacing w:line="240" w:lineRule="auto"/>
              <w:jc w:val="center"/>
              <w:rPr>
                <w:rFonts w:ascii="Arial" w:hAnsi="Arial" w:cs="Arial"/>
                <w:b/>
                <w:sz w:val="20"/>
                <w:szCs w:val="20"/>
                <w:lang w:val="en-GB"/>
              </w:rPr>
            </w:pPr>
            <w:r w:rsidRPr="00401DB9">
              <w:rPr>
                <w:rFonts w:ascii="Arial" w:hAnsi="Arial" w:cs="Arial"/>
                <w:sz w:val="20"/>
                <w:szCs w:val="20"/>
                <w:lang w:val="en-GB"/>
              </w:rPr>
              <w:t>Average value</w:t>
            </w:r>
            <w:r w:rsidR="00326523" w:rsidRPr="00401DB9">
              <w:rPr>
                <w:rFonts w:ascii="Arial" w:hAnsi="Arial" w:cs="Arial"/>
                <w:sz w:val="20"/>
                <w:szCs w:val="20"/>
                <w:lang w:val="en-GB"/>
              </w:rPr>
              <w:t xml:space="preserve"> (mg/Nm</w:t>
            </w:r>
            <w:r w:rsidR="00326523" w:rsidRPr="00401DB9">
              <w:rPr>
                <w:rFonts w:ascii="Arial" w:hAnsi="Arial" w:cs="Arial"/>
                <w:sz w:val="20"/>
                <w:szCs w:val="20"/>
                <w:vertAlign w:val="superscript"/>
                <w:lang w:val="en-GB"/>
              </w:rPr>
              <w:t>3</w:t>
            </w:r>
            <w:r w:rsidR="00326523" w:rsidRPr="00401DB9">
              <w:rPr>
                <w:rFonts w:ascii="Arial" w:hAnsi="Arial" w:cs="Arial"/>
                <w:sz w:val="20"/>
                <w:szCs w:val="20"/>
                <w:lang w:val="en-GB"/>
              </w:rPr>
              <w:t>)</w:t>
            </w:r>
          </w:p>
        </w:tc>
        <w:tc>
          <w:tcPr>
            <w:tcW w:w="1957" w:type="dxa"/>
            <w:gridSpan w:val="2"/>
            <w:tcBorders>
              <w:top w:val="single" w:sz="8" w:space="0" w:color="auto"/>
              <w:left w:val="single" w:sz="8" w:space="0" w:color="auto"/>
              <w:bottom w:val="single" w:sz="8" w:space="0" w:color="auto"/>
              <w:right w:val="single" w:sz="8" w:space="0" w:color="auto"/>
            </w:tcBorders>
            <w:shd w:val="clear" w:color="auto" w:fill="FFC000" w:themeFill="accent4"/>
          </w:tcPr>
          <w:p w14:paraId="5DFA55CD" w14:textId="5B869A79" w:rsidR="00326523" w:rsidRPr="00401DB9" w:rsidRDefault="00326523" w:rsidP="00821F55">
            <w:pPr>
              <w:spacing w:line="240" w:lineRule="auto"/>
              <w:jc w:val="center"/>
              <w:rPr>
                <w:rFonts w:ascii="Arial" w:hAnsi="Arial" w:cs="Arial"/>
                <w:bCs/>
                <w:sz w:val="20"/>
                <w:szCs w:val="20"/>
                <w:lang w:val="en-GB"/>
              </w:rPr>
            </w:pPr>
          </w:p>
        </w:tc>
      </w:tr>
      <w:tr w:rsidR="00326523" w:rsidRPr="00401DB9" w14:paraId="34F7BC62"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79BAF524" w14:textId="77777777" w:rsidR="00326523" w:rsidRPr="00401DB9" w:rsidRDefault="00326523" w:rsidP="00821F55">
            <w:pPr>
              <w:spacing w:line="240" w:lineRule="auto"/>
              <w:rPr>
                <w:rFonts w:ascii="Arial" w:hAnsi="Arial" w:cs="Arial"/>
                <w:sz w:val="20"/>
                <w:szCs w:val="20"/>
                <w:lang w:val="en-GB"/>
              </w:rPr>
            </w:pPr>
            <w:r w:rsidRPr="00401DB9">
              <w:rPr>
                <w:rFonts w:ascii="Arial" w:hAnsi="Arial" w:cs="Arial"/>
                <w:sz w:val="20"/>
                <w:szCs w:val="20"/>
                <w:lang w:val="en-GB"/>
              </w:rPr>
              <w:t>A 5.1.1.</w:t>
            </w:r>
          </w:p>
        </w:tc>
        <w:tc>
          <w:tcPr>
            <w:tcW w:w="4418" w:type="dxa"/>
            <w:tcBorders>
              <w:top w:val="single" w:sz="8" w:space="0" w:color="auto"/>
              <w:left w:val="single" w:sz="8" w:space="0" w:color="auto"/>
              <w:bottom w:val="single" w:sz="8" w:space="0" w:color="auto"/>
              <w:right w:val="single" w:sz="8" w:space="0" w:color="auto"/>
            </w:tcBorders>
            <w:vAlign w:val="center"/>
          </w:tcPr>
          <w:p w14:paraId="145B6323" w14:textId="1D5BD751" w:rsidR="00326523" w:rsidRPr="00401DB9" w:rsidRDefault="00ED2465" w:rsidP="00821F55">
            <w:pPr>
              <w:spacing w:line="240" w:lineRule="auto"/>
              <w:rPr>
                <w:rFonts w:ascii="Arial" w:hAnsi="Arial" w:cs="Arial"/>
                <w:sz w:val="20"/>
                <w:szCs w:val="20"/>
                <w:lang w:val="en-GB"/>
              </w:rPr>
            </w:pPr>
            <w:r w:rsidRPr="00401DB9">
              <w:rPr>
                <w:rFonts w:ascii="Arial" w:hAnsi="Arial" w:cs="Arial"/>
                <w:sz w:val="20"/>
                <w:szCs w:val="20"/>
                <w:lang w:val="en-GB"/>
              </w:rPr>
              <w:t xml:space="preserve">The boiler K20, the fuel 1: wood chips </w:t>
            </w:r>
            <w:r w:rsidR="00521C83">
              <w:rPr>
                <w:rFonts w:ascii="Arial" w:hAnsi="Arial" w:cs="Arial"/>
                <w:sz w:val="20"/>
                <w:szCs w:val="20"/>
                <w:lang w:val="en-GB"/>
              </w:rPr>
              <w:t xml:space="preserve">- </w:t>
            </w:r>
            <w:r w:rsidR="00521C83" w:rsidRPr="00521C83">
              <w:rPr>
                <w:rFonts w:ascii="Arial" w:hAnsi="Arial" w:cs="Arial"/>
                <w:b/>
                <w:bCs/>
                <w:sz w:val="20"/>
                <w:szCs w:val="20"/>
                <w:lang w:val="en-GB"/>
              </w:rPr>
              <w:t>One-time measurement</w:t>
            </w:r>
          </w:p>
        </w:tc>
        <w:tc>
          <w:tcPr>
            <w:tcW w:w="1906" w:type="dxa"/>
            <w:tcBorders>
              <w:top w:val="single" w:sz="8" w:space="0" w:color="auto"/>
              <w:left w:val="single" w:sz="8" w:space="0" w:color="auto"/>
              <w:bottom w:val="single" w:sz="8" w:space="0" w:color="auto"/>
              <w:right w:val="single" w:sz="8" w:space="0" w:color="auto"/>
            </w:tcBorders>
            <w:vAlign w:val="center"/>
          </w:tcPr>
          <w:p w14:paraId="10F6EF57" w14:textId="77777777"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&lt;1</w:t>
            </w:r>
          </w:p>
        </w:tc>
        <w:tc>
          <w:tcPr>
            <w:tcW w:w="1957" w:type="dxa"/>
            <w:gridSpan w:val="2"/>
            <w:tcBorders>
              <w:top w:val="single" w:sz="8" w:space="0" w:color="auto"/>
              <w:left w:val="single" w:sz="8" w:space="0" w:color="auto"/>
              <w:bottom w:val="single" w:sz="8" w:space="0" w:color="auto"/>
              <w:right w:val="single" w:sz="8" w:space="0" w:color="auto"/>
            </w:tcBorders>
          </w:tcPr>
          <w:p w14:paraId="6C4883DE" w14:textId="5842D8EA" w:rsidR="00326523" w:rsidRPr="00401DB9" w:rsidRDefault="00326523" w:rsidP="00821F55">
            <w:pPr>
              <w:spacing w:line="240" w:lineRule="auto"/>
              <w:jc w:val="center"/>
              <w:rPr>
                <w:rFonts w:ascii="Arial" w:hAnsi="Arial" w:cs="Arial"/>
                <w:sz w:val="20"/>
                <w:szCs w:val="20"/>
                <w:lang w:val="en-GB"/>
              </w:rPr>
            </w:pPr>
          </w:p>
        </w:tc>
      </w:tr>
      <w:tr w:rsidR="00326523" w:rsidRPr="00401DB9" w14:paraId="0545A293"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1F02C243" w14:textId="77777777" w:rsidR="00326523" w:rsidRPr="00401DB9" w:rsidRDefault="00326523" w:rsidP="00821F55">
            <w:pPr>
              <w:spacing w:line="240" w:lineRule="auto"/>
              <w:rPr>
                <w:rFonts w:ascii="Arial" w:hAnsi="Arial" w:cs="Arial"/>
                <w:sz w:val="20"/>
                <w:szCs w:val="20"/>
                <w:lang w:val="en-GB"/>
              </w:rPr>
            </w:pPr>
            <w:r w:rsidRPr="00401DB9">
              <w:rPr>
                <w:rFonts w:ascii="Arial" w:hAnsi="Arial" w:cs="Arial"/>
                <w:sz w:val="20"/>
                <w:szCs w:val="20"/>
                <w:lang w:val="en-GB"/>
              </w:rPr>
              <w:t>A 5.1.2</w:t>
            </w:r>
          </w:p>
        </w:tc>
        <w:tc>
          <w:tcPr>
            <w:tcW w:w="4418" w:type="dxa"/>
            <w:tcBorders>
              <w:top w:val="single" w:sz="8" w:space="0" w:color="auto"/>
              <w:left w:val="single" w:sz="8" w:space="0" w:color="auto"/>
              <w:bottom w:val="single" w:sz="8" w:space="0" w:color="auto"/>
              <w:right w:val="single" w:sz="8" w:space="0" w:color="auto"/>
            </w:tcBorders>
            <w:vAlign w:val="center"/>
          </w:tcPr>
          <w:p w14:paraId="2CD58552" w14:textId="65CC7FB5" w:rsidR="00ED2465" w:rsidRPr="00401DB9" w:rsidRDefault="00ED2465" w:rsidP="00ED2465">
            <w:pPr>
              <w:spacing w:line="240" w:lineRule="auto"/>
              <w:rPr>
                <w:rFonts w:ascii="Arial" w:hAnsi="Arial" w:cs="Arial"/>
                <w:sz w:val="20"/>
                <w:szCs w:val="20"/>
                <w:lang w:val="en-GB"/>
              </w:rPr>
            </w:pPr>
            <w:r w:rsidRPr="00401DB9">
              <w:rPr>
                <w:rFonts w:ascii="Arial" w:hAnsi="Arial" w:cs="Arial"/>
                <w:sz w:val="20"/>
                <w:szCs w:val="20"/>
                <w:lang w:val="en-GB"/>
              </w:rPr>
              <w:t>The boilers K80 and K90</w:t>
            </w:r>
            <w:r w:rsidR="00521C83">
              <w:rPr>
                <w:rFonts w:ascii="Arial" w:hAnsi="Arial" w:cs="Arial"/>
                <w:sz w:val="20"/>
                <w:szCs w:val="20"/>
                <w:lang w:val="en-GB"/>
              </w:rPr>
              <w:t xml:space="preserve"> - </w:t>
            </w:r>
            <w:r w:rsidR="00521C83" w:rsidRPr="00521C83">
              <w:rPr>
                <w:rFonts w:ascii="Arial" w:hAnsi="Arial" w:cs="Arial"/>
                <w:b/>
                <w:bCs/>
                <w:sz w:val="20"/>
                <w:szCs w:val="20"/>
                <w:lang w:val="en-GB"/>
              </w:rPr>
              <w:t xml:space="preserve">Continuous measurement   </w:t>
            </w:r>
          </w:p>
          <w:p w14:paraId="7487AB95" w14:textId="10788BB6" w:rsidR="00326523" w:rsidRPr="00401DB9" w:rsidRDefault="00ED2465" w:rsidP="00821F55">
            <w:pPr>
              <w:spacing w:line="240" w:lineRule="auto"/>
              <w:rPr>
                <w:rFonts w:ascii="Arial" w:hAnsi="Arial" w:cs="Arial"/>
                <w:sz w:val="20"/>
                <w:szCs w:val="20"/>
                <w:lang w:val="en-GB"/>
              </w:rPr>
            </w:pPr>
            <w:r w:rsidRPr="00401DB9">
              <w:rPr>
                <w:rFonts w:ascii="Arial" w:hAnsi="Arial" w:cs="Arial"/>
                <w:sz w:val="20"/>
                <w:szCs w:val="20"/>
                <w:lang w:val="en-GB"/>
              </w:rPr>
              <w:t xml:space="preserve">Fuel 1: wood chips </w:t>
            </w:r>
          </w:p>
        </w:tc>
        <w:tc>
          <w:tcPr>
            <w:tcW w:w="1906" w:type="dxa"/>
            <w:tcBorders>
              <w:top w:val="single" w:sz="8" w:space="0" w:color="auto"/>
              <w:left w:val="single" w:sz="8" w:space="0" w:color="auto"/>
              <w:bottom w:val="single" w:sz="8" w:space="0" w:color="auto"/>
              <w:right w:val="single" w:sz="8" w:space="0" w:color="auto"/>
            </w:tcBorders>
            <w:vAlign w:val="center"/>
          </w:tcPr>
          <w:p w14:paraId="13CE7AE7" w14:textId="77777777"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&lt;1</w:t>
            </w:r>
          </w:p>
        </w:tc>
        <w:tc>
          <w:tcPr>
            <w:tcW w:w="1957" w:type="dxa"/>
            <w:gridSpan w:val="2"/>
            <w:tcBorders>
              <w:top w:val="single" w:sz="8" w:space="0" w:color="auto"/>
              <w:left w:val="single" w:sz="8" w:space="0" w:color="auto"/>
              <w:bottom w:val="single" w:sz="8" w:space="0" w:color="auto"/>
              <w:right w:val="single" w:sz="8" w:space="0" w:color="auto"/>
            </w:tcBorders>
          </w:tcPr>
          <w:p w14:paraId="734DA87C" w14:textId="101EB1EA" w:rsidR="00326523" w:rsidRPr="00401DB9" w:rsidRDefault="00326523" w:rsidP="00821F55">
            <w:pPr>
              <w:spacing w:line="240" w:lineRule="auto"/>
              <w:jc w:val="center"/>
              <w:rPr>
                <w:rFonts w:ascii="Arial" w:hAnsi="Arial" w:cs="Arial"/>
                <w:sz w:val="20"/>
                <w:szCs w:val="20"/>
                <w:lang w:val="en-GB"/>
              </w:rPr>
            </w:pPr>
          </w:p>
        </w:tc>
      </w:tr>
      <w:tr w:rsidR="00326523" w:rsidRPr="00401DB9" w14:paraId="25313447"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5B7A88E3" w14:textId="77777777" w:rsidR="00326523" w:rsidRPr="00401DB9" w:rsidRDefault="00326523" w:rsidP="00821F55">
            <w:pPr>
              <w:spacing w:line="240" w:lineRule="auto"/>
              <w:rPr>
                <w:rFonts w:ascii="Arial" w:hAnsi="Arial" w:cs="Arial"/>
                <w:sz w:val="20"/>
                <w:szCs w:val="20"/>
                <w:lang w:val="en-GB"/>
              </w:rPr>
            </w:pPr>
            <w:r w:rsidRPr="00401DB9">
              <w:rPr>
                <w:rFonts w:ascii="Arial" w:hAnsi="Arial" w:cs="Arial"/>
                <w:sz w:val="20"/>
                <w:szCs w:val="20"/>
                <w:lang w:val="en-GB"/>
              </w:rPr>
              <w:lastRenderedPageBreak/>
              <w:t>A 5.1.3</w:t>
            </w:r>
          </w:p>
        </w:tc>
        <w:tc>
          <w:tcPr>
            <w:tcW w:w="4418" w:type="dxa"/>
            <w:tcBorders>
              <w:top w:val="single" w:sz="8" w:space="0" w:color="auto"/>
              <w:left w:val="single" w:sz="8" w:space="0" w:color="auto"/>
              <w:bottom w:val="single" w:sz="8" w:space="0" w:color="auto"/>
              <w:right w:val="single" w:sz="8" w:space="0" w:color="auto"/>
            </w:tcBorders>
            <w:vAlign w:val="center"/>
          </w:tcPr>
          <w:p w14:paraId="2C6D8F01" w14:textId="13ED7993" w:rsidR="00ED2465" w:rsidRPr="00401DB9" w:rsidRDefault="00ED2465" w:rsidP="00ED2465">
            <w:pPr>
              <w:spacing w:line="240" w:lineRule="auto"/>
              <w:rPr>
                <w:rFonts w:ascii="Arial" w:hAnsi="Arial" w:cs="Arial"/>
                <w:sz w:val="20"/>
                <w:szCs w:val="20"/>
                <w:lang w:val="en-GB"/>
              </w:rPr>
            </w:pPr>
            <w:r w:rsidRPr="00401DB9">
              <w:rPr>
                <w:rFonts w:ascii="Arial" w:hAnsi="Arial" w:cs="Arial"/>
                <w:sz w:val="20"/>
                <w:szCs w:val="20"/>
                <w:lang w:val="en-GB"/>
              </w:rPr>
              <w:t xml:space="preserve">The boilers K80 and K90 – a mixture </w:t>
            </w:r>
            <w:r w:rsidR="00521C83">
              <w:rPr>
                <w:rFonts w:ascii="Arial" w:hAnsi="Arial" w:cs="Arial"/>
                <w:sz w:val="20"/>
                <w:szCs w:val="20"/>
                <w:lang w:val="en-GB"/>
              </w:rPr>
              <w:t xml:space="preserve">- </w:t>
            </w:r>
            <w:r w:rsidR="00521C83" w:rsidRPr="00401DB9">
              <w:rPr>
                <w:rFonts w:ascii="Arial" w:hAnsi="Arial" w:cs="Arial"/>
                <w:b/>
                <w:sz w:val="20"/>
                <w:szCs w:val="20"/>
                <w:lang w:val="en-GB"/>
              </w:rPr>
              <w:t xml:space="preserve">Continuous measurement   </w:t>
            </w:r>
          </w:p>
          <w:p w14:paraId="35DA6007" w14:textId="689A731A" w:rsidR="00326523" w:rsidRPr="00401DB9" w:rsidRDefault="00ED2465" w:rsidP="00821F55">
            <w:pPr>
              <w:spacing w:line="240" w:lineRule="auto"/>
              <w:rPr>
                <w:rFonts w:ascii="Arial" w:hAnsi="Arial" w:cs="Arial"/>
                <w:sz w:val="20"/>
                <w:szCs w:val="20"/>
                <w:lang w:val="en-GB"/>
              </w:rPr>
            </w:pPr>
            <w:r w:rsidRPr="00401DB9">
              <w:rPr>
                <w:rFonts w:ascii="Arial" w:hAnsi="Arial" w:cs="Arial"/>
                <w:sz w:val="20"/>
                <w:szCs w:val="20"/>
                <w:lang w:val="en-GB"/>
              </w:rPr>
              <w:t xml:space="preserve">Fuel 1: wood chips and the fuel 2 – plant pellets </w:t>
            </w:r>
          </w:p>
        </w:tc>
        <w:tc>
          <w:tcPr>
            <w:tcW w:w="1906" w:type="dxa"/>
            <w:tcBorders>
              <w:top w:val="single" w:sz="8" w:space="0" w:color="auto"/>
              <w:left w:val="single" w:sz="8" w:space="0" w:color="auto"/>
              <w:bottom w:val="single" w:sz="8" w:space="0" w:color="auto"/>
              <w:right w:val="single" w:sz="8" w:space="0" w:color="auto"/>
            </w:tcBorders>
            <w:vAlign w:val="center"/>
          </w:tcPr>
          <w:p w14:paraId="15A2CB8E" w14:textId="77777777"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&lt;1</w:t>
            </w:r>
          </w:p>
        </w:tc>
        <w:tc>
          <w:tcPr>
            <w:tcW w:w="1957" w:type="dxa"/>
            <w:gridSpan w:val="2"/>
            <w:tcBorders>
              <w:top w:val="single" w:sz="8" w:space="0" w:color="auto"/>
              <w:left w:val="single" w:sz="8" w:space="0" w:color="auto"/>
              <w:bottom w:val="single" w:sz="8" w:space="0" w:color="auto"/>
              <w:right w:val="single" w:sz="8" w:space="0" w:color="auto"/>
            </w:tcBorders>
          </w:tcPr>
          <w:p w14:paraId="2167C65A" w14:textId="337AB3FC" w:rsidR="00326523" w:rsidRPr="00401DB9" w:rsidRDefault="00326523" w:rsidP="00821F55">
            <w:pPr>
              <w:spacing w:line="240" w:lineRule="auto"/>
              <w:jc w:val="center"/>
              <w:rPr>
                <w:rFonts w:ascii="Arial" w:hAnsi="Arial" w:cs="Arial"/>
                <w:sz w:val="20"/>
                <w:szCs w:val="20"/>
                <w:lang w:val="en-GB"/>
              </w:rPr>
            </w:pPr>
          </w:p>
        </w:tc>
      </w:tr>
      <w:tr w:rsidR="00326523" w:rsidRPr="00401DB9" w14:paraId="30577F55"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shd w:val="clear" w:color="auto" w:fill="FFC000" w:themeFill="accent4"/>
          </w:tcPr>
          <w:p w14:paraId="6BAF4981" w14:textId="77777777" w:rsidR="00326523" w:rsidRPr="00401DB9" w:rsidRDefault="00326523" w:rsidP="00821F55">
            <w:pPr>
              <w:spacing w:line="240" w:lineRule="auto"/>
              <w:rPr>
                <w:rFonts w:ascii="Arial" w:hAnsi="Arial" w:cs="Arial"/>
                <w:b/>
                <w:sz w:val="20"/>
                <w:szCs w:val="20"/>
                <w:lang w:val="en-GB"/>
              </w:rPr>
            </w:pPr>
          </w:p>
        </w:tc>
        <w:tc>
          <w:tcPr>
            <w:tcW w:w="4418"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3EA3BF2B" w14:textId="77777777" w:rsidR="00326523" w:rsidRPr="00401DB9" w:rsidRDefault="00326523" w:rsidP="00821F55">
            <w:pPr>
              <w:spacing w:line="240" w:lineRule="auto"/>
              <w:jc w:val="center"/>
              <w:rPr>
                <w:rFonts w:ascii="Arial" w:hAnsi="Arial" w:cs="Arial"/>
                <w:b/>
                <w:bCs/>
                <w:sz w:val="20"/>
                <w:szCs w:val="20"/>
                <w:vertAlign w:val="subscript"/>
                <w:lang w:val="en-GB"/>
              </w:rPr>
            </w:pPr>
            <w:r w:rsidRPr="00401DB9">
              <w:rPr>
                <w:rFonts w:ascii="Arial" w:hAnsi="Arial" w:cs="Arial"/>
                <w:b/>
                <w:bCs/>
                <w:sz w:val="20"/>
                <w:szCs w:val="20"/>
                <w:lang w:val="en-GB"/>
              </w:rPr>
              <w:t>NH</w:t>
            </w:r>
            <w:r w:rsidRPr="00401DB9">
              <w:rPr>
                <w:rFonts w:ascii="Arial" w:hAnsi="Arial" w:cs="Arial"/>
                <w:b/>
                <w:bCs/>
                <w:sz w:val="20"/>
                <w:szCs w:val="20"/>
                <w:vertAlign w:val="subscript"/>
                <w:lang w:val="en-GB"/>
              </w:rPr>
              <w:t>3</w:t>
            </w:r>
          </w:p>
          <w:p w14:paraId="2AE99E47" w14:textId="0780BC5B" w:rsidR="00326523" w:rsidRPr="00401DB9" w:rsidRDefault="00ED2465" w:rsidP="00821F55">
            <w:pPr>
              <w:spacing w:line="240" w:lineRule="auto"/>
              <w:jc w:val="center"/>
              <w:rPr>
                <w:rFonts w:ascii="Arial" w:hAnsi="Arial" w:cs="Arial"/>
                <w:sz w:val="20"/>
                <w:szCs w:val="20"/>
                <w:lang w:val="en-GB"/>
              </w:rPr>
            </w:pPr>
            <w:r w:rsidRPr="00401DB9">
              <w:rPr>
                <w:rFonts w:ascii="Arial" w:hAnsi="Arial" w:cs="Arial"/>
                <w:b/>
                <w:sz w:val="20"/>
                <w:szCs w:val="20"/>
                <w:lang w:val="en-GB"/>
              </w:rPr>
              <w:t xml:space="preserve">Continuous measurement   </w:t>
            </w:r>
            <w:r w:rsidR="00326523" w:rsidRPr="00401DB9">
              <w:rPr>
                <w:rFonts w:ascii="Arial" w:hAnsi="Arial" w:cs="Arial"/>
                <w:b/>
                <w:bCs/>
                <w:sz w:val="20"/>
                <w:szCs w:val="20"/>
                <w:lang w:val="en-GB"/>
              </w:rPr>
              <w:t xml:space="preserve"> </w:t>
            </w:r>
          </w:p>
        </w:tc>
        <w:tc>
          <w:tcPr>
            <w:tcW w:w="190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47FEACB6" w14:textId="77777777" w:rsidR="00ED2465" w:rsidRPr="00401DB9" w:rsidRDefault="00ED2465" w:rsidP="00ED2465">
            <w:pPr>
              <w:spacing w:line="240" w:lineRule="auto"/>
              <w:jc w:val="center"/>
              <w:rPr>
                <w:rFonts w:ascii="Arial" w:hAnsi="Arial" w:cs="Arial"/>
                <w:sz w:val="20"/>
                <w:szCs w:val="20"/>
                <w:lang w:val="en-GB"/>
              </w:rPr>
            </w:pPr>
            <w:r w:rsidRPr="00401DB9">
              <w:rPr>
                <w:rFonts w:ascii="Arial" w:hAnsi="Arial" w:cs="Arial"/>
                <w:sz w:val="20"/>
                <w:szCs w:val="20"/>
                <w:lang w:val="en-GB"/>
              </w:rPr>
              <w:t>Annual limit</w:t>
            </w:r>
          </w:p>
          <w:p w14:paraId="79BC4D23" w14:textId="25C89038" w:rsidR="00326523" w:rsidRPr="00401DB9" w:rsidRDefault="00326523" w:rsidP="00821F55">
            <w:pPr>
              <w:spacing w:line="240" w:lineRule="auto"/>
              <w:jc w:val="center"/>
              <w:rPr>
                <w:rFonts w:ascii="Arial" w:hAnsi="Arial" w:cs="Arial"/>
                <w:b/>
                <w:sz w:val="20"/>
                <w:szCs w:val="20"/>
                <w:lang w:val="en-GB"/>
              </w:rPr>
            </w:pPr>
            <w:r w:rsidRPr="00401DB9">
              <w:rPr>
                <w:rFonts w:ascii="Arial" w:hAnsi="Arial" w:cs="Arial"/>
                <w:sz w:val="20"/>
                <w:szCs w:val="20"/>
                <w:lang w:val="en-GB"/>
              </w:rPr>
              <w:t xml:space="preserve"> </w:t>
            </w:r>
            <w:r w:rsidR="00ED2465" w:rsidRPr="00401DB9">
              <w:rPr>
                <w:rFonts w:ascii="Arial" w:hAnsi="Arial" w:cs="Arial"/>
                <w:sz w:val="20"/>
                <w:szCs w:val="20"/>
                <w:lang w:val="en-GB"/>
              </w:rPr>
              <w:t xml:space="preserve">Value </w:t>
            </w:r>
            <w:r w:rsidRPr="00401DB9">
              <w:rPr>
                <w:rFonts w:ascii="Arial" w:hAnsi="Arial" w:cs="Arial"/>
                <w:sz w:val="20"/>
                <w:szCs w:val="20"/>
                <w:lang w:val="en-GB"/>
              </w:rPr>
              <w:t>(mg/Nm</w:t>
            </w:r>
            <w:r w:rsidRPr="00401DB9">
              <w:rPr>
                <w:rFonts w:ascii="Arial" w:hAnsi="Arial" w:cs="Arial"/>
                <w:sz w:val="20"/>
                <w:szCs w:val="20"/>
                <w:vertAlign w:val="superscript"/>
                <w:lang w:val="en-GB"/>
              </w:rPr>
              <w:t>3</w:t>
            </w:r>
            <w:r w:rsidRPr="00401DB9">
              <w:rPr>
                <w:rFonts w:ascii="Arial" w:hAnsi="Arial" w:cs="Arial"/>
                <w:sz w:val="20"/>
                <w:szCs w:val="20"/>
                <w:lang w:val="en-GB"/>
              </w:rPr>
              <w:t>)</w:t>
            </w:r>
          </w:p>
        </w:tc>
        <w:tc>
          <w:tcPr>
            <w:tcW w:w="1957" w:type="dxa"/>
            <w:gridSpan w:val="2"/>
            <w:tcBorders>
              <w:top w:val="single" w:sz="8" w:space="0" w:color="auto"/>
              <w:left w:val="single" w:sz="8" w:space="0" w:color="auto"/>
              <w:bottom w:val="single" w:sz="8" w:space="0" w:color="auto"/>
              <w:right w:val="single" w:sz="8" w:space="0" w:color="auto"/>
            </w:tcBorders>
            <w:shd w:val="clear" w:color="auto" w:fill="FFC000" w:themeFill="accent4"/>
          </w:tcPr>
          <w:p w14:paraId="47E8281B" w14:textId="5BA82F8B" w:rsidR="00326523" w:rsidRPr="00401DB9" w:rsidRDefault="00326523" w:rsidP="00821F55">
            <w:pPr>
              <w:spacing w:line="240" w:lineRule="auto"/>
              <w:jc w:val="center"/>
              <w:rPr>
                <w:rFonts w:ascii="Arial" w:hAnsi="Arial" w:cs="Arial"/>
                <w:b/>
                <w:sz w:val="20"/>
                <w:szCs w:val="20"/>
                <w:lang w:val="en-GB"/>
              </w:rPr>
            </w:pPr>
            <w:r w:rsidRPr="00401DB9">
              <w:rPr>
                <w:rFonts w:ascii="Arial" w:hAnsi="Arial" w:cs="Arial"/>
                <w:bCs/>
                <w:sz w:val="20"/>
                <w:szCs w:val="20"/>
                <w:lang w:val="en-GB"/>
              </w:rPr>
              <w:t xml:space="preserve"> </w:t>
            </w:r>
          </w:p>
        </w:tc>
      </w:tr>
      <w:tr w:rsidR="00326523" w:rsidRPr="00401DB9" w14:paraId="3DEC0D9B"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27BCAC75" w14:textId="77777777" w:rsidR="00326523" w:rsidRPr="00401DB9" w:rsidRDefault="00326523" w:rsidP="00821F55">
            <w:pPr>
              <w:spacing w:line="240" w:lineRule="auto"/>
              <w:rPr>
                <w:rFonts w:ascii="Arial" w:hAnsi="Arial" w:cs="Arial"/>
                <w:sz w:val="20"/>
                <w:szCs w:val="20"/>
                <w:lang w:val="en-GB"/>
              </w:rPr>
            </w:pPr>
            <w:r w:rsidRPr="00401DB9">
              <w:rPr>
                <w:rFonts w:ascii="Arial" w:hAnsi="Arial" w:cs="Arial"/>
                <w:sz w:val="20"/>
                <w:szCs w:val="20"/>
                <w:lang w:val="en-GB"/>
              </w:rPr>
              <w:t>A 6.1.1</w:t>
            </w:r>
          </w:p>
        </w:tc>
        <w:tc>
          <w:tcPr>
            <w:tcW w:w="4418" w:type="dxa"/>
            <w:tcBorders>
              <w:top w:val="single" w:sz="8" w:space="0" w:color="auto"/>
              <w:left w:val="single" w:sz="8" w:space="0" w:color="auto"/>
              <w:bottom w:val="single" w:sz="8" w:space="0" w:color="auto"/>
              <w:right w:val="single" w:sz="8" w:space="0" w:color="auto"/>
            </w:tcBorders>
            <w:vAlign w:val="center"/>
          </w:tcPr>
          <w:p w14:paraId="0C30D069" w14:textId="7F62E5CF" w:rsidR="00326523" w:rsidRPr="00401DB9" w:rsidRDefault="009462CA" w:rsidP="00821F55">
            <w:pPr>
              <w:spacing w:line="240" w:lineRule="auto"/>
              <w:rPr>
                <w:rFonts w:ascii="Arial" w:hAnsi="Arial" w:cs="Arial"/>
                <w:sz w:val="20"/>
                <w:szCs w:val="20"/>
                <w:lang w:val="en-GB"/>
              </w:rPr>
            </w:pPr>
            <w:r w:rsidRPr="00401DB9">
              <w:rPr>
                <w:rFonts w:ascii="Arial" w:hAnsi="Arial" w:cs="Arial"/>
                <w:sz w:val="20"/>
                <w:szCs w:val="20"/>
                <w:lang w:val="en-GB"/>
              </w:rPr>
              <w:t xml:space="preserve">The boiler K20, the fuel 1: wood chips </w:t>
            </w:r>
          </w:p>
        </w:tc>
        <w:tc>
          <w:tcPr>
            <w:tcW w:w="1906" w:type="dxa"/>
            <w:tcBorders>
              <w:top w:val="single" w:sz="8" w:space="0" w:color="auto"/>
              <w:left w:val="single" w:sz="8" w:space="0" w:color="auto"/>
              <w:bottom w:val="single" w:sz="8" w:space="0" w:color="auto"/>
              <w:right w:val="single" w:sz="8" w:space="0" w:color="auto"/>
            </w:tcBorders>
            <w:vAlign w:val="center"/>
          </w:tcPr>
          <w:p w14:paraId="47B7FFB2" w14:textId="77777777"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15</w:t>
            </w:r>
          </w:p>
        </w:tc>
        <w:tc>
          <w:tcPr>
            <w:tcW w:w="1957" w:type="dxa"/>
            <w:gridSpan w:val="2"/>
            <w:tcBorders>
              <w:top w:val="single" w:sz="8" w:space="0" w:color="auto"/>
              <w:left w:val="single" w:sz="8" w:space="0" w:color="auto"/>
              <w:bottom w:val="single" w:sz="8" w:space="0" w:color="auto"/>
              <w:right w:val="single" w:sz="8" w:space="0" w:color="auto"/>
            </w:tcBorders>
          </w:tcPr>
          <w:p w14:paraId="78D9284D" w14:textId="06D80686" w:rsidR="00326523" w:rsidRPr="00401DB9" w:rsidRDefault="00326523" w:rsidP="00821F55">
            <w:pPr>
              <w:spacing w:line="240" w:lineRule="auto"/>
              <w:jc w:val="center"/>
              <w:rPr>
                <w:rFonts w:ascii="Arial" w:hAnsi="Arial" w:cs="Arial"/>
                <w:sz w:val="20"/>
                <w:szCs w:val="20"/>
                <w:lang w:val="en-GB"/>
              </w:rPr>
            </w:pPr>
          </w:p>
        </w:tc>
      </w:tr>
      <w:tr w:rsidR="00326523" w:rsidRPr="00401DB9" w14:paraId="10E11B09"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23D2C20F" w14:textId="77777777" w:rsidR="00326523" w:rsidRPr="00401DB9" w:rsidRDefault="00326523" w:rsidP="00821F55">
            <w:pPr>
              <w:spacing w:line="240" w:lineRule="auto"/>
              <w:rPr>
                <w:rFonts w:ascii="Arial" w:hAnsi="Arial" w:cs="Arial"/>
                <w:sz w:val="20"/>
                <w:szCs w:val="20"/>
                <w:lang w:val="en-GB"/>
              </w:rPr>
            </w:pPr>
            <w:r w:rsidRPr="00401DB9">
              <w:rPr>
                <w:rFonts w:ascii="Arial" w:hAnsi="Arial" w:cs="Arial"/>
                <w:sz w:val="20"/>
                <w:szCs w:val="20"/>
                <w:lang w:val="en-GB"/>
              </w:rPr>
              <w:t>A 6.1.2</w:t>
            </w:r>
          </w:p>
        </w:tc>
        <w:tc>
          <w:tcPr>
            <w:tcW w:w="4418" w:type="dxa"/>
            <w:tcBorders>
              <w:top w:val="single" w:sz="8" w:space="0" w:color="auto"/>
              <w:left w:val="single" w:sz="8" w:space="0" w:color="auto"/>
              <w:bottom w:val="single" w:sz="8" w:space="0" w:color="auto"/>
              <w:right w:val="single" w:sz="8" w:space="0" w:color="auto"/>
            </w:tcBorders>
            <w:vAlign w:val="center"/>
          </w:tcPr>
          <w:p w14:paraId="472B1C0C" w14:textId="77777777" w:rsidR="009462CA" w:rsidRPr="00401DB9" w:rsidRDefault="009462CA" w:rsidP="009462CA">
            <w:pPr>
              <w:spacing w:line="240" w:lineRule="auto"/>
              <w:rPr>
                <w:rFonts w:ascii="Arial" w:hAnsi="Arial" w:cs="Arial"/>
                <w:sz w:val="20"/>
                <w:szCs w:val="20"/>
                <w:lang w:val="en-GB"/>
              </w:rPr>
            </w:pPr>
            <w:r w:rsidRPr="00401DB9">
              <w:rPr>
                <w:rFonts w:ascii="Arial" w:hAnsi="Arial" w:cs="Arial"/>
                <w:sz w:val="20"/>
                <w:szCs w:val="20"/>
                <w:lang w:val="en-GB"/>
              </w:rPr>
              <w:t xml:space="preserve">The boilers K80 and K90  </w:t>
            </w:r>
          </w:p>
          <w:p w14:paraId="247175E5" w14:textId="710B220F" w:rsidR="00326523" w:rsidRPr="00401DB9" w:rsidRDefault="009462CA" w:rsidP="00821F55">
            <w:pPr>
              <w:spacing w:line="240" w:lineRule="auto"/>
              <w:rPr>
                <w:rFonts w:ascii="Arial" w:hAnsi="Arial" w:cs="Arial"/>
                <w:sz w:val="20"/>
                <w:szCs w:val="20"/>
                <w:lang w:val="en-GB"/>
              </w:rPr>
            </w:pPr>
            <w:r w:rsidRPr="00401DB9">
              <w:rPr>
                <w:rFonts w:ascii="Arial" w:hAnsi="Arial" w:cs="Arial"/>
                <w:sz w:val="20"/>
                <w:szCs w:val="20"/>
                <w:lang w:val="en-GB"/>
              </w:rPr>
              <w:t xml:space="preserve">Fuel 1: wood chips </w:t>
            </w:r>
          </w:p>
        </w:tc>
        <w:tc>
          <w:tcPr>
            <w:tcW w:w="1906" w:type="dxa"/>
            <w:tcBorders>
              <w:top w:val="single" w:sz="8" w:space="0" w:color="auto"/>
              <w:left w:val="single" w:sz="8" w:space="0" w:color="auto"/>
              <w:bottom w:val="single" w:sz="8" w:space="0" w:color="auto"/>
              <w:right w:val="single" w:sz="8" w:space="0" w:color="auto"/>
            </w:tcBorders>
            <w:vAlign w:val="center"/>
          </w:tcPr>
          <w:p w14:paraId="2FC48F56" w14:textId="77777777"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15</w:t>
            </w:r>
          </w:p>
        </w:tc>
        <w:tc>
          <w:tcPr>
            <w:tcW w:w="1957" w:type="dxa"/>
            <w:gridSpan w:val="2"/>
            <w:tcBorders>
              <w:top w:val="single" w:sz="8" w:space="0" w:color="auto"/>
              <w:left w:val="single" w:sz="8" w:space="0" w:color="auto"/>
              <w:bottom w:val="single" w:sz="8" w:space="0" w:color="auto"/>
              <w:right w:val="single" w:sz="8" w:space="0" w:color="auto"/>
            </w:tcBorders>
          </w:tcPr>
          <w:p w14:paraId="22BB921D" w14:textId="4B6065EC" w:rsidR="00326523" w:rsidRPr="00401DB9" w:rsidRDefault="00326523" w:rsidP="00821F55">
            <w:pPr>
              <w:spacing w:line="240" w:lineRule="auto"/>
              <w:jc w:val="center"/>
              <w:rPr>
                <w:rFonts w:ascii="Arial" w:hAnsi="Arial" w:cs="Arial"/>
                <w:sz w:val="20"/>
                <w:szCs w:val="20"/>
                <w:lang w:val="en-GB"/>
              </w:rPr>
            </w:pPr>
          </w:p>
        </w:tc>
      </w:tr>
      <w:tr w:rsidR="00326523" w:rsidRPr="00401DB9" w14:paraId="3DADE8E3"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26D6DA19" w14:textId="77777777" w:rsidR="00326523" w:rsidRPr="00401DB9" w:rsidRDefault="00326523" w:rsidP="00821F55">
            <w:pPr>
              <w:spacing w:line="240" w:lineRule="auto"/>
              <w:rPr>
                <w:rFonts w:ascii="Arial" w:hAnsi="Arial" w:cs="Arial"/>
                <w:sz w:val="20"/>
                <w:szCs w:val="20"/>
                <w:lang w:val="en-GB"/>
              </w:rPr>
            </w:pPr>
            <w:r w:rsidRPr="00401DB9">
              <w:rPr>
                <w:rFonts w:ascii="Arial" w:hAnsi="Arial" w:cs="Arial"/>
                <w:sz w:val="20"/>
                <w:szCs w:val="20"/>
                <w:lang w:val="en-GB"/>
              </w:rPr>
              <w:t>A 6.1.3</w:t>
            </w:r>
          </w:p>
        </w:tc>
        <w:tc>
          <w:tcPr>
            <w:tcW w:w="4418" w:type="dxa"/>
            <w:tcBorders>
              <w:top w:val="single" w:sz="8" w:space="0" w:color="auto"/>
              <w:left w:val="single" w:sz="8" w:space="0" w:color="auto"/>
              <w:bottom w:val="single" w:sz="8" w:space="0" w:color="auto"/>
              <w:right w:val="single" w:sz="8" w:space="0" w:color="auto"/>
            </w:tcBorders>
            <w:vAlign w:val="center"/>
          </w:tcPr>
          <w:p w14:paraId="73B6DFD7" w14:textId="77777777" w:rsidR="009462CA" w:rsidRPr="00401DB9" w:rsidRDefault="009462CA" w:rsidP="009462CA">
            <w:pPr>
              <w:spacing w:line="240" w:lineRule="auto"/>
              <w:rPr>
                <w:rFonts w:ascii="Arial" w:hAnsi="Arial" w:cs="Arial"/>
                <w:sz w:val="20"/>
                <w:szCs w:val="20"/>
                <w:lang w:val="en-GB"/>
              </w:rPr>
            </w:pPr>
            <w:r w:rsidRPr="00401DB9">
              <w:rPr>
                <w:rFonts w:ascii="Arial" w:hAnsi="Arial" w:cs="Arial"/>
                <w:sz w:val="20"/>
                <w:szCs w:val="20"/>
                <w:lang w:val="en-GB"/>
              </w:rPr>
              <w:t xml:space="preserve">The boilers K80 and K90 – a mixture </w:t>
            </w:r>
          </w:p>
          <w:p w14:paraId="2936FF3F" w14:textId="7A201981" w:rsidR="00326523" w:rsidRPr="00401DB9" w:rsidRDefault="009462CA" w:rsidP="00821F55">
            <w:pPr>
              <w:spacing w:line="240" w:lineRule="auto"/>
              <w:rPr>
                <w:rFonts w:ascii="Arial" w:hAnsi="Arial" w:cs="Arial"/>
                <w:sz w:val="20"/>
                <w:szCs w:val="20"/>
                <w:lang w:val="en-GB"/>
              </w:rPr>
            </w:pPr>
            <w:r w:rsidRPr="00401DB9">
              <w:rPr>
                <w:rFonts w:ascii="Arial" w:hAnsi="Arial" w:cs="Arial"/>
                <w:sz w:val="20"/>
                <w:szCs w:val="20"/>
                <w:lang w:val="en-GB"/>
              </w:rPr>
              <w:t xml:space="preserve">Fuel 1: wood chips and the fuel 2 – plant pellets </w:t>
            </w:r>
          </w:p>
        </w:tc>
        <w:tc>
          <w:tcPr>
            <w:tcW w:w="1906" w:type="dxa"/>
            <w:tcBorders>
              <w:top w:val="single" w:sz="8" w:space="0" w:color="auto"/>
              <w:left w:val="single" w:sz="8" w:space="0" w:color="auto"/>
              <w:bottom w:val="single" w:sz="8" w:space="0" w:color="auto"/>
              <w:right w:val="single" w:sz="8" w:space="0" w:color="auto"/>
            </w:tcBorders>
            <w:vAlign w:val="center"/>
          </w:tcPr>
          <w:p w14:paraId="3DEAD9DF" w14:textId="77777777"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15</w:t>
            </w:r>
          </w:p>
        </w:tc>
        <w:tc>
          <w:tcPr>
            <w:tcW w:w="1957" w:type="dxa"/>
            <w:gridSpan w:val="2"/>
            <w:tcBorders>
              <w:top w:val="single" w:sz="8" w:space="0" w:color="auto"/>
              <w:left w:val="single" w:sz="8" w:space="0" w:color="auto"/>
              <w:bottom w:val="single" w:sz="8" w:space="0" w:color="auto"/>
              <w:right w:val="single" w:sz="8" w:space="0" w:color="auto"/>
            </w:tcBorders>
          </w:tcPr>
          <w:p w14:paraId="75B50C83" w14:textId="62F7DA61" w:rsidR="00326523" w:rsidRPr="00401DB9" w:rsidRDefault="00326523" w:rsidP="00821F55">
            <w:pPr>
              <w:spacing w:line="240" w:lineRule="auto"/>
              <w:jc w:val="center"/>
              <w:rPr>
                <w:rFonts w:ascii="Arial" w:hAnsi="Arial" w:cs="Arial"/>
                <w:sz w:val="20"/>
                <w:szCs w:val="20"/>
                <w:lang w:val="en-GB"/>
              </w:rPr>
            </w:pPr>
          </w:p>
        </w:tc>
      </w:tr>
      <w:tr w:rsidR="00326523" w:rsidRPr="00401DB9" w14:paraId="49EF377F"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shd w:val="clear" w:color="auto" w:fill="FFC000" w:themeFill="accent4"/>
          </w:tcPr>
          <w:p w14:paraId="53CC2A80" w14:textId="77777777" w:rsidR="00326523" w:rsidRPr="00401DB9" w:rsidRDefault="00326523" w:rsidP="00821F55">
            <w:pPr>
              <w:spacing w:line="240" w:lineRule="auto"/>
              <w:rPr>
                <w:rFonts w:ascii="Arial" w:hAnsi="Arial" w:cs="Arial"/>
                <w:b/>
                <w:sz w:val="20"/>
                <w:szCs w:val="20"/>
                <w:lang w:val="en-GB"/>
              </w:rPr>
            </w:pPr>
          </w:p>
        </w:tc>
        <w:tc>
          <w:tcPr>
            <w:tcW w:w="4418"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5A8748C4" w14:textId="77777777" w:rsidR="00326523" w:rsidRPr="00401DB9" w:rsidRDefault="00326523" w:rsidP="00821F55">
            <w:pPr>
              <w:spacing w:line="240" w:lineRule="auto"/>
              <w:jc w:val="center"/>
              <w:rPr>
                <w:rFonts w:ascii="Arial" w:hAnsi="Arial" w:cs="Arial"/>
                <w:b/>
                <w:bCs/>
                <w:sz w:val="20"/>
                <w:szCs w:val="20"/>
                <w:lang w:val="en-GB"/>
              </w:rPr>
            </w:pPr>
            <w:r w:rsidRPr="00401DB9">
              <w:rPr>
                <w:rFonts w:ascii="Arial" w:hAnsi="Arial" w:cs="Arial"/>
                <w:b/>
                <w:bCs/>
                <w:sz w:val="20"/>
                <w:szCs w:val="20"/>
                <w:lang w:val="en-GB"/>
              </w:rPr>
              <w:t>HCl</w:t>
            </w:r>
          </w:p>
          <w:p w14:paraId="12FF5FFF" w14:textId="11906219" w:rsidR="00326523" w:rsidRPr="00401DB9" w:rsidRDefault="009462CA" w:rsidP="00821F55">
            <w:pPr>
              <w:spacing w:line="240" w:lineRule="auto"/>
              <w:jc w:val="center"/>
              <w:rPr>
                <w:rFonts w:ascii="Arial" w:hAnsi="Arial" w:cs="Arial"/>
                <w:sz w:val="20"/>
                <w:szCs w:val="20"/>
                <w:lang w:val="en-GB"/>
              </w:rPr>
            </w:pPr>
            <w:r w:rsidRPr="00401DB9">
              <w:rPr>
                <w:rFonts w:ascii="Arial" w:hAnsi="Arial" w:cs="Arial"/>
                <w:b/>
                <w:sz w:val="20"/>
                <w:szCs w:val="20"/>
                <w:lang w:val="en-GB"/>
              </w:rPr>
              <w:t xml:space="preserve">Continuous measurement   </w:t>
            </w:r>
            <w:r w:rsidRPr="00401DB9">
              <w:rPr>
                <w:rFonts w:ascii="Arial" w:hAnsi="Arial" w:cs="Arial"/>
                <w:b/>
                <w:bCs/>
                <w:sz w:val="20"/>
                <w:szCs w:val="20"/>
                <w:lang w:val="en-GB"/>
              </w:rPr>
              <w:t xml:space="preserve"> </w:t>
            </w:r>
            <w:r w:rsidR="00326523" w:rsidRPr="00401DB9">
              <w:rPr>
                <w:rFonts w:ascii="Arial" w:hAnsi="Arial" w:cs="Arial"/>
                <w:b/>
                <w:bCs/>
                <w:sz w:val="20"/>
                <w:szCs w:val="20"/>
                <w:lang w:val="en-GB"/>
              </w:rPr>
              <w:t xml:space="preserve"> </w:t>
            </w:r>
          </w:p>
        </w:tc>
        <w:tc>
          <w:tcPr>
            <w:tcW w:w="190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151C62A1" w14:textId="77777777" w:rsidR="009462CA" w:rsidRPr="00401DB9" w:rsidRDefault="009462CA" w:rsidP="009462CA">
            <w:pPr>
              <w:spacing w:line="240" w:lineRule="auto"/>
              <w:jc w:val="center"/>
              <w:rPr>
                <w:rFonts w:ascii="Arial" w:hAnsi="Arial" w:cs="Arial"/>
                <w:sz w:val="20"/>
                <w:szCs w:val="20"/>
                <w:lang w:val="en-GB"/>
              </w:rPr>
            </w:pPr>
            <w:r w:rsidRPr="00401DB9">
              <w:rPr>
                <w:rFonts w:ascii="Arial" w:hAnsi="Arial" w:cs="Arial"/>
                <w:sz w:val="20"/>
                <w:szCs w:val="20"/>
                <w:lang w:val="en-GB"/>
              </w:rPr>
              <w:t>Annual limit</w:t>
            </w:r>
          </w:p>
          <w:p w14:paraId="6158130A" w14:textId="3C73EBD2" w:rsidR="00326523" w:rsidRPr="00401DB9" w:rsidRDefault="009462CA" w:rsidP="00821F55">
            <w:pPr>
              <w:spacing w:line="240" w:lineRule="auto"/>
              <w:jc w:val="center"/>
              <w:rPr>
                <w:rFonts w:ascii="Arial" w:hAnsi="Arial" w:cs="Arial"/>
                <w:b/>
                <w:sz w:val="20"/>
                <w:szCs w:val="20"/>
                <w:lang w:val="en-GB"/>
              </w:rPr>
            </w:pPr>
            <w:r w:rsidRPr="00401DB9">
              <w:rPr>
                <w:rFonts w:ascii="Arial" w:hAnsi="Arial" w:cs="Arial"/>
                <w:sz w:val="20"/>
                <w:szCs w:val="20"/>
                <w:lang w:val="en-GB"/>
              </w:rPr>
              <w:t>Value</w:t>
            </w:r>
            <w:r w:rsidR="00326523" w:rsidRPr="00401DB9">
              <w:rPr>
                <w:rFonts w:ascii="Arial" w:hAnsi="Arial" w:cs="Arial"/>
                <w:sz w:val="20"/>
                <w:szCs w:val="20"/>
                <w:lang w:val="en-GB"/>
              </w:rPr>
              <w:t xml:space="preserve"> (mg/Nm</w:t>
            </w:r>
            <w:r w:rsidR="00326523" w:rsidRPr="00401DB9">
              <w:rPr>
                <w:rFonts w:ascii="Arial" w:hAnsi="Arial" w:cs="Arial"/>
                <w:sz w:val="20"/>
                <w:szCs w:val="20"/>
                <w:vertAlign w:val="superscript"/>
                <w:lang w:val="en-GB"/>
              </w:rPr>
              <w:t>3</w:t>
            </w:r>
            <w:r w:rsidR="00326523" w:rsidRPr="00401DB9">
              <w:rPr>
                <w:rFonts w:ascii="Arial" w:hAnsi="Arial" w:cs="Arial"/>
                <w:sz w:val="20"/>
                <w:szCs w:val="20"/>
                <w:lang w:val="en-GB"/>
              </w:rPr>
              <w:t>)</w:t>
            </w:r>
          </w:p>
        </w:tc>
        <w:tc>
          <w:tcPr>
            <w:tcW w:w="1957" w:type="dxa"/>
            <w:gridSpan w:val="2"/>
            <w:tcBorders>
              <w:top w:val="single" w:sz="8" w:space="0" w:color="auto"/>
              <w:left w:val="single" w:sz="8" w:space="0" w:color="auto"/>
              <w:bottom w:val="single" w:sz="8" w:space="0" w:color="auto"/>
              <w:right w:val="single" w:sz="8" w:space="0" w:color="auto"/>
            </w:tcBorders>
            <w:shd w:val="clear" w:color="auto" w:fill="FFC000" w:themeFill="accent4"/>
          </w:tcPr>
          <w:p w14:paraId="08B2EBBE" w14:textId="77777777" w:rsidR="009462CA" w:rsidRPr="00401DB9" w:rsidRDefault="00326523" w:rsidP="009462CA">
            <w:pPr>
              <w:spacing w:line="280" w:lineRule="auto"/>
              <w:jc w:val="center"/>
              <w:rPr>
                <w:rFonts w:ascii="Arial" w:hAnsi="Arial" w:cs="Arial"/>
                <w:bCs/>
                <w:sz w:val="20"/>
                <w:szCs w:val="20"/>
                <w:lang w:val="en-GB"/>
              </w:rPr>
            </w:pPr>
            <w:r w:rsidRPr="00401DB9">
              <w:rPr>
                <w:rFonts w:ascii="Arial" w:hAnsi="Arial" w:cs="Arial"/>
                <w:bCs/>
                <w:sz w:val="20"/>
                <w:szCs w:val="20"/>
                <w:lang w:val="en-GB"/>
              </w:rPr>
              <w:t xml:space="preserve"> </w:t>
            </w:r>
            <w:r w:rsidR="009462CA" w:rsidRPr="00401DB9">
              <w:rPr>
                <w:rFonts w:ascii="Arial" w:hAnsi="Arial" w:cs="Arial"/>
                <w:bCs/>
                <w:sz w:val="20"/>
                <w:szCs w:val="20"/>
                <w:lang w:val="en-GB"/>
              </w:rPr>
              <w:t>Daily limit</w:t>
            </w:r>
          </w:p>
          <w:p w14:paraId="34F22E83" w14:textId="77E420CD" w:rsidR="00326523" w:rsidRPr="00401DB9" w:rsidRDefault="009462CA" w:rsidP="00821F55">
            <w:pPr>
              <w:spacing w:line="240" w:lineRule="auto"/>
              <w:jc w:val="center"/>
              <w:rPr>
                <w:rFonts w:ascii="Arial" w:hAnsi="Arial" w:cs="Arial"/>
                <w:b/>
                <w:sz w:val="20"/>
                <w:szCs w:val="20"/>
                <w:lang w:val="en-GB"/>
              </w:rPr>
            </w:pPr>
            <w:r w:rsidRPr="00401DB9">
              <w:rPr>
                <w:rFonts w:ascii="Arial" w:hAnsi="Arial" w:cs="Arial"/>
                <w:sz w:val="20"/>
                <w:szCs w:val="20"/>
                <w:lang w:val="en-GB"/>
              </w:rPr>
              <w:t>Value</w:t>
            </w:r>
            <w:r w:rsidR="00326523" w:rsidRPr="00401DB9">
              <w:rPr>
                <w:rFonts w:ascii="Arial" w:hAnsi="Arial" w:cs="Arial"/>
                <w:sz w:val="20"/>
                <w:szCs w:val="20"/>
                <w:lang w:val="en-GB"/>
              </w:rPr>
              <w:t xml:space="preserve"> (mg/Nm</w:t>
            </w:r>
            <w:r w:rsidR="00326523" w:rsidRPr="00401DB9">
              <w:rPr>
                <w:rFonts w:ascii="Arial" w:hAnsi="Arial" w:cs="Arial"/>
                <w:sz w:val="20"/>
                <w:szCs w:val="20"/>
                <w:vertAlign w:val="superscript"/>
                <w:lang w:val="en-GB"/>
              </w:rPr>
              <w:t>3</w:t>
            </w:r>
            <w:r w:rsidR="00326523" w:rsidRPr="00401DB9">
              <w:rPr>
                <w:rFonts w:ascii="Arial" w:hAnsi="Arial" w:cs="Arial"/>
                <w:sz w:val="20"/>
                <w:szCs w:val="20"/>
                <w:lang w:val="en-GB"/>
              </w:rPr>
              <w:t>)</w:t>
            </w:r>
          </w:p>
        </w:tc>
      </w:tr>
      <w:tr w:rsidR="00326523" w:rsidRPr="00401DB9" w14:paraId="43C57F0B"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7930F027" w14:textId="77777777" w:rsidR="00326523" w:rsidRPr="00401DB9" w:rsidRDefault="00326523" w:rsidP="00821F55">
            <w:pPr>
              <w:spacing w:line="240" w:lineRule="auto"/>
              <w:rPr>
                <w:rFonts w:ascii="Arial" w:hAnsi="Arial" w:cs="Arial"/>
                <w:sz w:val="20"/>
                <w:szCs w:val="20"/>
                <w:lang w:val="en-GB"/>
              </w:rPr>
            </w:pPr>
            <w:r w:rsidRPr="00401DB9">
              <w:rPr>
                <w:rFonts w:ascii="Arial" w:hAnsi="Arial" w:cs="Arial"/>
                <w:sz w:val="20"/>
                <w:szCs w:val="20"/>
                <w:lang w:val="en-GB"/>
              </w:rPr>
              <w:t>A 7.1.1.</w:t>
            </w:r>
          </w:p>
        </w:tc>
        <w:tc>
          <w:tcPr>
            <w:tcW w:w="4418" w:type="dxa"/>
            <w:tcBorders>
              <w:top w:val="single" w:sz="8" w:space="0" w:color="auto"/>
              <w:left w:val="single" w:sz="8" w:space="0" w:color="auto"/>
              <w:bottom w:val="single" w:sz="8" w:space="0" w:color="auto"/>
              <w:right w:val="single" w:sz="8" w:space="0" w:color="auto"/>
            </w:tcBorders>
            <w:vAlign w:val="center"/>
          </w:tcPr>
          <w:p w14:paraId="657A1362" w14:textId="33526D63" w:rsidR="00326523" w:rsidRPr="00401DB9" w:rsidRDefault="009462CA" w:rsidP="00821F55">
            <w:pPr>
              <w:spacing w:line="240" w:lineRule="auto"/>
              <w:rPr>
                <w:rFonts w:ascii="Arial" w:hAnsi="Arial" w:cs="Arial"/>
                <w:sz w:val="20"/>
                <w:szCs w:val="20"/>
                <w:lang w:val="en-GB"/>
              </w:rPr>
            </w:pPr>
            <w:r w:rsidRPr="00401DB9">
              <w:rPr>
                <w:rFonts w:ascii="Arial" w:hAnsi="Arial" w:cs="Arial"/>
                <w:sz w:val="20"/>
                <w:szCs w:val="20"/>
                <w:lang w:val="en-GB"/>
              </w:rPr>
              <w:t xml:space="preserve">The boiler K20, the fuel 1: wood chips </w:t>
            </w:r>
          </w:p>
        </w:tc>
        <w:tc>
          <w:tcPr>
            <w:tcW w:w="1906" w:type="dxa"/>
            <w:tcBorders>
              <w:top w:val="single" w:sz="8" w:space="0" w:color="auto"/>
              <w:left w:val="single" w:sz="8" w:space="0" w:color="auto"/>
              <w:bottom w:val="single" w:sz="8" w:space="0" w:color="auto"/>
              <w:right w:val="single" w:sz="8" w:space="0" w:color="auto"/>
            </w:tcBorders>
            <w:vAlign w:val="center"/>
          </w:tcPr>
          <w:p w14:paraId="17468353" w14:textId="77777777"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5</w:t>
            </w:r>
          </w:p>
        </w:tc>
        <w:tc>
          <w:tcPr>
            <w:tcW w:w="1957" w:type="dxa"/>
            <w:gridSpan w:val="2"/>
            <w:tcBorders>
              <w:top w:val="single" w:sz="8" w:space="0" w:color="auto"/>
              <w:left w:val="single" w:sz="8" w:space="0" w:color="auto"/>
              <w:bottom w:val="single" w:sz="8" w:space="0" w:color="auto"/>
              <w:right w:val="single" w:sz="8" w:space="0" w:color="auto"/>
            </w:tcBorders>
          </w:tcPr>
          <w:p w14:paraId="0728D023" w14:textId="561CE2DC"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12</w:t>
            </w:r>
          </w:p>
        </w:tc>
      </w:tr>
      <w:tr w:rsidR="00326523" w:rsidRPr="00401DB9" w14:paraId="41F2088B"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0AA7A8E8" w14:textId="77777777" w:rsidR="00326523" w:rsidRPr="00401DB9" w:rsidRDefault="00326523" w:rsidP="00821F55">
            <w:pPr>
              <w:spacing w:line="240" w:lineRule="auto"/>
              <w:rPr>
                <w:rFonts w:ascii="Arial" w:hAnsi="Arial" w:cs="Arial"/>
                <w:sz w:val="20"/>
                <w:szCs w:val="20"/>
                <w:lang w:val="en-GB"/>
              </w:rPr>
            </w:pPr>
            <w:r w:rsidRPr="00401DB9">
              <w:rPr>
                <w:rFonts w:ascii="Arial" w:hAnsi="Arial" w:cs="Arial"/>
                <w:sz w:val="20"/>
                <w:szCs w:val="20"/>
                <w:lang w:val="en-GB"/>
              </w:rPr>
              <w:t>A 7.1.2</w:t>
            </w:r>
          </w:p>
        </w:tc>
        <w:tc>
          <w:tcPr>
            <w:tcW w:w="4418" w:type="dxa"/>
            <w:tcBorders>
              <w:top w:val="single" w:sz="8" w:space="0" w:color="auto"/>
              <w:left w:val="single" w:sz="8" w:space="0" w:color="auto"/>
              <w:bottom w:val="single" w:sz="8" w:space="0" w:color="auto"/>
              <w:right w:val="single" w:sz="8" w:space="0" w:color="auto"/>
            </w:tcBorders>
            <w:vAlign w:val="center"/>
          </w:tcPr>
          <w:p w14:paraId="14602C07" w14:textId="77777777" w:rsidR="009462CA" w:rsidRPr="00401DB9" w:rsidRDefault="009462CA" w:rsidP="009462CA">
            <w:pPr>
              <w:spacing w:line="240" w:lineRule="auto"/>
              <w:rPr>
                <w:rFonts w:ascii="Arial" w:hAnsi="Arial" w:cs="Arial"/>
                <w:sz w:val="20"/>
                <w:szCs w:val="20"/>
                <w:lang w:val="en-GB"/>
              </w:rPr>
            </w:pPr>
            <w:r w:rsidRPr="00401DB9">
              <w:rPr>
                <w:rFonts w:ascii="Arial" w:hAnsi="Arial" w:cs="Arial"/>
                <w:sz w:val="20"/>
                <w:szCs w:val="20"/>
                <w:lang w:val="en-GB"/>
              </w:rPr>
              <w:t xml:space="preserve">The boilers K80 and K90  </w:t>
            </w:r>
          </w:p>
          <w:p w14:paraId="069CE60B" w14:textId="32498628" w:rsidR="00326523" w:rsidRPr="00401DB9" w:rsidRDefault="009462CA" w:rsidP="00821F55">
            <w:pPr>
              <w:spacing w:line="240" w:lineRule="auto"/>
              <w:rPr>
                <w:rFonts w:ascii="Arial" w:hAnsi="Arial" w:cs="Arial"/>
                <w:sz w:val="20"/>
                <w:szCs w:val="20"/>
                <w:lang w:val="en-GB"/>
              </w:rPr>
            </w:pPr>
            <w:r w:rsidRPr="00401DB9">
              <w:rPr>
                <w:rFonts w:ascii="Arial" w:hAnsi="Arial" w:cs="Arial"/>
                <w:sz w:val="20"/>
                <w:szCs w:val="20"/>
                <w:lang w:val="en-GB"/>
              </w:rPr>
              <w:t xml:space="preserve">Fuel 1: wood chips </w:t>
            </w:r>
          </w:p>
        </w:tc>
        <w:tc>
          <w:tcPr>
            <w:tcW w:w="1906" w:type="dxa"/>
            <w:tcBorders>
              <w:top w:val="single" w:sz="8" w:space="0" w:color="auto"/>
              <w:left w:val="single" w:sz="8" w:space="0" w:color="auto"/>
              <w:bottom w:val="single" w:sz="8" w:space="0" w:color="auto"/>
              <w:right w:val="single" w:sz="8" w:space="0" w:color="auto"/>
            </w:tcBorders>
            <w:vAlign w:val="center"/>
          </w:tcPr>
          <w:p w14:paraId="4C31FA34" w14:textId="77777777"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5</w:t>
            </w:r>
          </w:p>
        </w:tc>
        <w:tc>
          <w:tcPr>
            <w:tcW w:w="1957" w:type="dxa"/>
            <w:gridSpan w:val="2"/>
            <w:tcBorders>
              <w:top w:val="single" w:sz="8" w:space="0" w:color="auto"/>
              <w:left w:val="single" w:sz="8" w:space="0" w:color="auto"/>
              <w:bottom w:val="single" w:sz="8" w:space="0" w:color="auto"/>
              <w:right w:val="single" w:sz="8" w:space="0" w:color="auto"/>
            </w:tcBorders>
            <w:vAlign w:val="center"/>
          </w:tcPr>
          <w:p w14:paraId="34587E4C" w14:textId="348E8B97" w:rsidR="00326523" w:rsidRPr="00401DB9" w:rsidRDefault="00326523" w:rsidP="0086622F">
            <w:pPr>
              <w:spacing w:line="240" w:lineRule="auto"/>
              <w:jc w:val="center"/>
              <w:rPr>
                <w:rFonts w:ascii="Arial" w:hAnsi="Arial" w:cs="Arial"/>
                <w:sz w:val="20"/>
                <w:szCs w:val="20"/>
                <w:lang w:val="en-GB"/>
              </w:rPr>
            </w:pPr>
            <w:r w:rsidRPr="00401DB9">
              <w:rPr>
                <w:rFonts w:ascii="Arial" w:hAnsi="Arial" w:cs="Arial"/>
                <w:sz w:val="20"/>
                <w:szCs w:val="20"/>
                <w:lang w:val="en-GB"/>
              </w:rPr>
              <w:t>12</w:t>
            </w:r>
          </w:p>
        </w:tc>
      </w:tr>
      <w:tr w:rsidR="00326523" w:rsidRPr="00401DB9" w14:paraId="62D1292E"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7D3E9BA7" w14:textId="77777777" w:rsidR="00326523" w:rsidRPr="00401DB9" w:rsidRDefault="00326523" w:rsidP="00821F55">
            <w:pPr>
              <w:spacing w:line="240" w:lineRule="auto"/>
              <w:rPr>
                <w:rFonts w:ascii="Arial" w:hAnsi="Arial" w:cs="Arial"/>
                <w:sz w:val="20"/>
                <w:szCs w:val="20"/>
                <w:lang w:val="en-GB"/>
              </w:rPr>
            </w:pPr>
            <w:r w:rsidRPr="00401DB9">
              <w:rPr>
                <w:rFonts w:ascii="Arial" w:hAnsi="Arial" w:cs="Arial"/>
                <w:sz w:val="20"/>
                <w:szCs w:val="20"/>
                <w:lang w:val="en-GB"/>
              </w:rPr>
              <w:t>A7.1.3</w:t>
            </w:r>
          </w:p>
        </w:tc>
        <w:tc>
          <w:tcPr>
            <w:tcW w:w="4418" w:type="dxa"/>
            <w:tcBorders>
              <w:top w:val="single" w:sz="8" w:space="0" w:color="auto"/>
              <w:left w:val="single" w:sz="8" w:space="0" w:color="auto"/>
              <w:bottom w:val="single" w:sz="8" w:space="0" w:color="auto"/>
              <w:right w:val="single" w:sz="8" w:space="0" w:color="auto"/>
            </w:tcBorders>
            <w:vAlign w:val="center"/>
          </w:tcPr>
          <w:p w14:paraId="50A024CF" w14:textId="77777777" w:rsidR="009462CA" w:rsidRPr="00401DB9" w:rsidRDefault="009462CA" w:rsidP="009462CA">
            <w:pPr>
              <w:spacing w:line="240" w:lineRule="auto"/>
              <w:rPr>
                <w:rFonts w:ascii="Arial" w:hAnsi="Arial" w:cs="Arial"/>
                <w:sz w:val="20"/>
                <w:szCs w:val="20"/>
                <w:lang w:val="en-GB"/>
              </w:rPr>
            </w:pPr>
            <w:r w:rsidRPr="00401DB9">
              <w:rPr>
                <w:rFonts w:ascii="Arial" w:hAnsi="Arial" w:cs="Arial"/>
                <w:sz w:val="20"/>
                <w:szCs w:val="20"/>
                <w:lang w:val="en-GB"/>
              </w:rPr>
              <w:t xml:space="preserve">The boilers K80 and K90 – a mixture </w:t>
            </w:r>
          </w:p>
          <w:p w14:paraId="4EA772B5" w14:textId="691EEAB5" w:rsidR="00326523" w:rsidRPr="00401DB9" w:rsidRDefault="009462CA" w:rsidP="00821F55">
            <w:pPr>
              <w:spacing w:line="240" w:lineRule="auto"/>
              <w:rPr>
                <w:rFonts w:ascii="Arial" w:hAnsi="Arial" w:cs="Arial"/>
                <w:sz w:val="20"/>
                <w:szCs w:val="20"/>
                <w:lang w:val="en-GB"/>
              </w:rPr>
            </w:pPr>
            <w:r w:rsidRPr="00401DB9">
              <w:rPr>
                <w:rFonts w:ascii="Arial" w:hAnsi="Arial" w:cs="Arial"/>
                <w:sz w:val="20"/>
                <w:szCs w:val="20"/>
                <w:lang w:val="en-GB"/>
              </w:rPr>
              <w:t xml:space="preserve">Fuel 1: wood chips and the fuel 2 – plant pellets </w:t>
            </w:r>
          </w:p>
        </w:tc>
        <w:tc>
          <w:tcPr>
            <w:tcW w:w="1906" w:type="dxa"/>
            <w:tcBorders>
              <w:top w:val="single" w:sz="8" w:space="0" w:color="auto"/>
              <w:left w:val="single" w:sz="8" w:space="0" w:color="auto"/>
              <w:bottom w:val="single" w:sz="8" w:space="0" w:color="auto"/>
              <w:right w:val="single" w:sz="8" w:space="0" w:color="auto"/>
            </w:tcBorders>
            <w:vAlign w:val="center"/>
          </w:tcPr>
          <w:p w14:paraId="08E8798D" w14:textId="77777777"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5</w:t>
            </w:r>
          </w:p>
        </w:tc>
        <w:tc>
          <w:tcPr>
            <w:tcW w:w="1957" w:type="dxa"/>
            <w:gridSpan w:val="2"/>
            <w:tcBorders>
              <w:top w:val="single" w:sz="8" w:space="0" w:color="auto"/>
              <w:left w:val="single" w:sz="8" w:space="0" w:color="auto"/>
              <w:bottom w:val="single" w:sz="8" w:space="0" w:color="auto"/>
              <w:right w:val="single" w:sz="8" w:space="0" w:color="auto"/>
            </w:tcBorders>
            <w:vAlign w:val="center"/>
          </w:tcPr>
          <w:p w14:paraId="598BC9FF" w14:textId="7CC2998D" w:rsidR="00326523" w:rsidRPr="00401DB9" w:rsidRDefault="00326523" w:rsidP="0086622F">
            <w:pPr>
              <w:spacing w:line="240" w:lineRule="auto"/>
              <w:jc w:val="center"/>
              <w:rPr>
                <w:rFonts w:ascii="Arial" w:hAnsi="Arial" w:cs="Arial"/>
                <w:sz w:val="20"/>
                <w:szCs w:val="20"/>
                <w:lang w:val="en-GB"/>
              </w:rPr>
            </w:pPr>
            <w:r w:rsidRPr="00401DB9">
              <w:rPr>
                <w:rFonts w:ascii="Arial" w:hAnsi="Arial" w:cs="Arial"/>
                <w:sz w:val="20"/>
                <w:szCs w:val="20"/>
                <w:lang w:val="en-GB"/>
              </w:rPr>
              <w:t>12</w:t>
            </w:r>
          </w:p>
        </w:tc>
      </w:tr>
      <w:tr w:rsidR="00326523" w:rsidRPr="00401DB9" w14:paraId="5064F748"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shd w:val="clear" w:color="auto" w:fill="FFC000" w:themeFill="accent4"/>
          </w:tcPr>
          <w:p w14:paraId="0D25B8FC" w14:textId="77777777" w:rsidR="00326523" w:rsidRPr="00401DB9" w:rsidRDefault="00326523" w:rsidP="00821F55">
            <w:pPr>
              <w:spacing w:line="240" w:lineRule="auto"/>
              <w:rPr>
                <w:rFonts w:ascii="Arial" w:hAnsi="Arial" w:cs="Arial"/>
                <w:b/>
                <w:sz w:val="20"/>
                <w:szCs w:val="20"/>
                <w:lang w:val="en-GB"/>
              </w:rPr>
            </w:pPr>
          </w:p>
        </w:tc>
        <w:tc>
          <w:tcPr>
            <w:tcW w:w="4418"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7B3644E7" w14:textId="2CE00CAB" w:rsidR="00326523" w:rsidRPr="00401DB9" w:rsidRDefault="009462CA" w:rsidP="00821F55">
            <w:pPr>
              <w:spacing w:line="240" w:lineRule="auto"/>
              <w:jc w:val="center"/>
              <w:rPr>
                <w:rFonts w:ascii="Arial" w:hAnsi="Arial" w:cs="Arial"/>
                <w:b/>
                <w:bCs/>
                <w:sz w:val="20"/>
                <w:szCs w:val="20"/>
                <w:lang w:val="en-GB"/>
              </w:rPr>
            </w:pPr>
            <w:r w:rsidRPr="00401DB9">
              <w:rPr>
                <w:rFonts w:ascii="Arial" w:hAnsi="Arial" w:cs="Arial"/>
                <w:b/>
                <w:bCs/>
                <w:sz w:val="20"/>
                <w:szCs w:val="20"/>
                <w:lang w:val="en-GB"/>
              </w:rPr>
              <w:t xml:space="preserve">Annual </w:t>
            </w:r>
            <w:r w:rsidR="00326523" w:rsidRPr="00401DB9">
              <w:rPr>
                <w:rFonts w:ascii="Arial" w:hAnsi="Arial" w:cs="Arial"/>
                <w:b/>
                <w:bCs/>
                <w:sz w:val="20"/>
                <w:szCs w:val="20"/>
                <w:lang w:val="en-GB"/>
              </w:rPr>
              <w:t>limit Hg</w:t>
            </w:r>
          </w:p>
          <w:p w14:paraId="45F654E9" w14:textId="6DB33307" w:rsidR="009462CA" w:rsidRPr="00401DB9" w:rsidRDefault="009462CA" w:rsidP="009462CA">
            <w:pPr>
              <w:spacing w:line="240" w:lineRule="auto"/>
              <w:jc w:val="center"/>
              <w:rPr>
                <w:rFonts w:ascii="Arial" w:hAnsi="Arial" w:cs="Arial"/>
                <w:b/>
                <w:bCs/>
                <w:sz w:val="20"/>
                <w:szCs w:val="20"/>
                <w:lang w:val="en-GB"/>
              </w:rPr>
            </w:pPr>
            <w:r w:rsidRPr="00401DB9">
              <w:rPr>
                <w:rFonts w:ascii="Arial" w:hAnsi="Arial" w:cs="Arial"/>
                <w:b/>
                <w:bCs/>
                <w:sz w:val="20"/>
                <w:szCs w:val="20"/>
                <w:lang w:val="en-GB"/>
              </w:rPr>
              <w:t xml:space="preserve">One-time measurement </w:t>
            </w:r>
          </w:p>
          <w:p w14:paraId="6BFE5C4F" w14:textId="2DCB5CC8" w:rsidR="00326523" w:rsidRPr="00401DB9" w:rsidRDefault="00326523" w:rsidP="00821F55">
            <w:pPr>
              <w:spacing w:line="240" w:lineRule="auto"/>
              <w:jc w:val="center"/>
              <w:rPr>
                <w:rFonts w:ascii="Arial" w:hAnsi="Arial" w:cs="Arial"/>
                <w:sz w:val="20"/>
                <w:szCs w:val="20"/>
                <w:highlight w:val="yellow"/>
                <w:lang w:val="en-GB"/>
              </w:rPr>
            </w:pPr>
            <w:r w:rsidRPr="00401DB9">
              <w:rPr>
                <w:rFonts w:ascii="Arial" w:hAnsi="Arial" w:cs="Arial"/>
                <w:b/>
                <w:bCs/>
                <w:sz w:val="20"/>
                <w:szCs w:val="20"/>
                <w:lang w:val="en-GB"/>
              </w:rPr>
              <w:t xml:space="preserve"> </w:t>
            </w:r>
          </w:p>
        </w:tc>
        <w:tc>
          <w:tcPr>
            <w:tcW w:w="190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18282F6C" w14:textId="1EDC22A4" w:rsidR="00326523" w:rsidRPr="00401DB9" w:rsidRDefault="009462CA" w:rsidP="00821F55">
            <w:pPr>
              <w:spacing w:line="240" w:lineRule="auto"/>
              <w:jc w:val="center"/>
              <w:rPr>
                <w:rFonts w:ascii="Arial" w:hAnsi="Arial" w:cs="Arial"/>
                <w:sz w:val="20"/>
                <w:szCs w:val="20"/>
                <w:lang w:val="en-GB"/>
              </w:rPr>
            </w:pPr>
            <w:r w:rsidRPr="00401DB9">
              <w:rPr>
                <w:rFonts w:ascii="Arial" w:hAnsi="Arial" w:cs="Arial"/>
                <w:sz w:val="20"/>
                <w:szCs w:val="20"/>
                <w:lang w:val="en-GB"/>
              </w:rPr>
              <w:t xml:space="preserve">Annual </w:t>
            </w:r>
            <w:r w:rsidR="00326523" w:rsidRPr="00401DB9">
              <w:rPr>
                <w:rFonts w:ascii="Arial" w:hAnsi="Arial" w:cs="Arial"/>
                <w:sz w:val="20"/>
                <w:szCs w:val="20"/>
                <w:lang w:val="en-GB"/>
              </w:rPr>
              <w:t xml:space="preserve">limit </w:t>
            </w:r>
          </w:p>
          <w:p w14:paraId="58B00B4A" w14:textId="5AE6ACA4" w:rsidR="00326523" w:rsidRPr="00401DB9" w:rsidRDefault="009462CA" w:rsidP="00821F55">
            <w:pPr>
              <w:spacing w:line="240" w:lineRule="auto"/>
              <w:jc w:val="center"/>
              <w:rPr>
                <w:rFonts w:ascii="Arial" w:hAnsi="Arial" w:cs="Arial"/>
                <w:b/>
                <w:sz w:val="20"/>
                <w:szCs w:val="20"/>
                <w:lang w:val="en-GB"/>
              </w:rPr>
            </w:pPr>
            <w:r w:rsidRPr="00401DB9">
              <w:rPr>
                <w:rFonts w:ascii="Arial" w:hAnsi="Arial" w:cs="Arial"/>
                <w:sz w:val="20"/>
                <w:szCs w:val="20"/>
                <w:lang w:val="en-GB"/>
              </w:rPr>
              <w:t>Value</w:t>
            </w:r>
            <w:r w:rsidR="00326523" w:rsidRPr="00401DB9">
              <w:rPr>
                <w:rFonts w:ascii="Arial" w:hAnsi="Arial" w:cs="Arial"/>
                <w:sz w:val="20"/>
                <w:szCs w:val="20"/>
                <w:lang w:val="en-GB"/>
              </w:rPr>
              <w:t xml:space="preserve"> (µg/Nm</w:t>
            </w:r>
            <w:r w:rsidR="00326523" w:rsidRPr="00401DB9">
              <w:rPr>
                <w:rFonts w:ascii="Arial" w:hAnsi="Arial" w:cs="Arial"/>
                <w:sz w:val="20"/>
                <w:szCs w:val="20"/>
                <w:vertAlign w:val="superscript"/>
                <w:lang w:val="en-GB"/>
              </w:rPr>
              <w:t>3</w:t>
            </w:r>
            <w:r w:rsidR="00326523" w:rsidRPr="00401DB9">
              <w:rPr>
                <w:rFonts w:ascii="Arial" w:hAnsi="Arial" w:cs="Arial"/>
                <w:sz w:val="20"/>
                <w:szCs w:val="20"/>
                <w:lang w:val="en-GB"/>
              </w:rPr>
              <w:t>)</w:t>
            </w:r>
          </w:p>
        </w:tc>
        <w:tc>
          <w:tcPr>
            <w:tcW w:w="1957" w:type="dxa"/>
            <w:gridSpan w:val="2"/>
            <w:tcBorders>
              <w:top w:val="single" w:sz="8" w:space="0" w:color="auto"/>
              <w:left w:val="single" w:sz="8" w:space="0" w:color="auto"/>
              <w:bottom w:val="single" w:sz="8" w:space="0" w:color="auto"/>
              <w:right w:val="single" w:sz="8" w:space="0" w:color="auto"/>
            </w:tcBorders>
            <w:shd w:val="clear" w:color="auto" w:fill="FFC000" w:themeFill="accent4"/>
          </w:tcPr>
          <w:p w14:paraId="74ADF38A" w14:textId="4DF997AD" w:rsidR="00326523" w:rsidRPr="00401DB9" w:rsidRDefault="00326523" w:rsidP="00821F55">
            <w:pPr>
              <w:spacing w:line="240" w:lineRule="auto"/>
              <w:jc w:val="center"/>
              <w:rPr>
                <w:rFonts w:ascii="Arial" w:hAnsi="Arial" w:cs="Arial"/>
                <w:b/>
                <w:sz w:val="20"/>
                <w:szCs w:val="20"/>
                <w:lang w:val="en-GB"/>
              </w:rPr>
            </w:pPr>
          </w:p>
        </w:tc>
      </w:tr>
      <w:tr w:rsidR="00326523" w:rsidRPr="00401DB9" w14:paraId="6675E08E"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4C6F72A0" w14:textId="77777777" w:rsidR="00326523" w:rsidRPr="00401DB9" w:rsidRDefault="00326523" w:rsidP="00821F55">
            <w:pPr>
              <w:spacing w:line="240" w:lineRule="auto"/>
              <w:rPr>
                <w:rFonts w:ascii="Arial" w:hAnsi="Arial" w:cs="Arial"/>
                <w:sz w:val="20"/>
                <w:szCs w:val="20"/>
                <w:lang w:val="en-GB"/>
              </w:rPr>
            </w:pPr>
            <w:proofErr w:type="gramStart"/>
            <w:r w:rsidRPr="00401DB9">
              <w:rPr>
                <w:rFonts w:ascii="Arial" w:hAnsi="Arial" w:cs="Arial"/>
                <w:sz w:val="20"/>
                <w:szCs w:val="20"/>
                <w:lang w:val="en-GB"/>
              </w:rPr>
              <w:t>A</w:t>
            </w:r>
            <w:proofErr w:type="gramEnd"/>
            <w:r w:rsidRPr="00401DB9">
              <w:rPr>
                <w:rFonts w:ascii="Arial" w:hAnsi="Arial" w:cs="Arial"/>
                <w:sz w:val="20"/>
                <w:szCs w:val="20"/>
                <w:lang w:val="en-GB"/>
              </w:rPr>
              <w:t xml:space="preserve"> 8.1.1</w:t>
            </w:r>
          </w:p>
        </w:tc>
        <w:tc>
          <w:tcPr>
            <w:tcW w:w="4418" w:type="dxa"/>
            <w:tcBorders>
              <w:top w:val="single" w:sz="8" w:space="0" w:color="auto"/>
              <w:left w:val="single" w:sz="8" w:space="0" w:color="auto"/>
              <w:bottom w:val="single" w:sz="8" w:space="0" w:color="auto"/>
              <w:right w:val="single" w:sz="8" w:space="0" w:color="auto"/>
            </w:tcBorders>
            <w:vAlign w:val="center"/>
          </w:tcPr>
          <w:p w14:paraId="6A8D4C6C" w14:textId="3C8C5FA0" w:rsidR="00326523" w:rsidRPr="00401DB9" w:rsidRDefault="009462CA" w:rsidP="00821F55">
            <w:pPr>
              <w:spacing w:line="240" w:lineRule="auto"/>
              <w:rPr>
                <w:rFonts w:ascii="Arial" w:hAnsi="Arial" w:cs="Arial"/>
                <w:sz w:val="20"/>
                <w:szCs w:val="20"/>
                <w:lang w:val="en-GB"/>
              </w:rPr>
            </w:pPr>
            <w:r w:rsidRPr="00401DB9">
              <w:rPr>
                <w:rFonts w:ascii="Arial" w:hAnsi="Arial" w:cs="Arial"/>
                <w:sz w:val="20"/>
                <w:szCs w:val="20"/>
                <w:lang w:val="en-GB"/>
              </w:rPr>
              <w:t xml:space="preserve">The boiler K20, the fuel 1: wood chips </w:t>
            </w:r>
          </w:p>
        </w:tc>
        <w:tc>
          <w:tcPr>
            <w:tcW w:w="1906" w:type="dxa"/>
            <w:tcBorders>
              <w:top w:val="single" w:sz="8" w:space="0" w:color="auto"/>
              <w:left w:val="single" w:sz="8" w:space="0" w:color="auto"/>
              <w:bottom w:val="single" w:sz="8" w:space="0" w:color="auto"/>
              <w:right w:val="single" w:sz="8" w:space="0" w:color="auto"/>
            </w:tcBorders>
            <w:vAlign w:val="center"/>
          </w:tcPr>
          <w:p w14:paraId="49B9C571" w14:textId="77777777"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5</w:t>
            </w:r>
          </w:p>
        </w:tc>
        <w:tc>
          <w:tcPr>
            <w:tcW w:w="1957" w:type="dxa"/>
            <w:gridSpan w:val="2"/>
            <w:tcBorders>
              <w:top w:val="single" w:sz="8" w:space="0" w:color="auto"/>
              <w:left w:val="single" w:sz="8" w:space="0" w:color="auto"/>
              <w:bottom w:val="single" w:sz="8" w:space="0" w:color="auto"/>
              <w:right w:val="single" w:sz="8" w:space="0" w:color="auto"/>
            </w:tcBorders>
          </w:tcPr>
          <w:p w14:paraId="76D863B4" w14:textId="0D971A9A" w:rsidR="00326523" w:rsidRPr="00401DB9" w:rsidRDefault="00326523" w:rsidP="00821F55">
            <w:pPr>
              <w:spacing w:line="240" w:lineRule="auto"/>
              <w:rPr>
                <w:rFonts w:ascii="Arial" w:hAnsi="Arial" w:cs="Arial"/>
                <w:sz w:val="20"/>
                <w:szCs w:val="20"/>
                <w:lang w:val="en-GB"/>
              </w:rPr>
            </w:pPr>
          </w:p>
        </w:tc>
      </w:tr>
      <w:tr w:rsidR="00326523" w:rsidRPr="00401DB9" w14:paraId="04D8A8F2"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5334A4A4" w14:textId="77777777" w:rsidR="00326523" w:rsidRPr="00401DB9" w:rsidRDefault="00326523" w:rsidP="00821F55">
            <w:pPr>
              <w:spacing w:line="240" w:lineRule="auto"/>
              <w:rPr>
                <w:rFonts w:ascii="Arial" w:hAnsi="Arial" w:cs="Arial"/>
                <w:sz w:val="20"/>
                <w:szCs w:val="20"/>
                <w:lang w:val="en-GB"/>
              </w:rPr>
            </w:pPr>
            <w:proofErr w:type="gramStart"/>
            <w:r w:rsidRPr="00401DB9">
              <w:rPr>
                <w:rFonts w:ascii="Arial" w:hAnsi="Arial" w:cs="Arial"/>
                <w:sz w:val="20"/>
                <w:szCs w:val="20"/>
                <w:lang w:val="en-GB"/>
              </w:rPr>
              <w:t>A</w:t>
            </w:r>
            <w:proofErr w:type="gramEnd"/>
            <w:r w:rsidRPr="00401DB9">
              <w:rPr>
                <w:rFonts w:ascii="Arial" w:hAnsi="Arial" w:cs="Arial"/>
                <w:sz w:val="20"/>
                <w:szCs w:val="20"/>
                <w:lang w:val="en-GB"/>
              </w:rPr>
              <w:t xml:space="preserve"> 8.1.2</w:t>
            </w:r>
          </w:p>
        </w:tc>
        <w:tc>
          <w:tcPr>
            <w:tcW w:w="4418" w:type="dxa"/>
            <w:tcBorders>
              <w:top w:val="single" w:sz="8" w:space="0" w:color="auto"/>
              <w:left w:val="single" w:sz="8" w:space="0" w:color="auto"/>
              <w:bottom w:val="single" w:sz="8" w:space="0" w:color="auto"/>
              <w:right w:val="single" w:sz="8" w:space="0" w:color="auto"/>
            </w:tcBorders>
            <w:vAlign w:val="center"/>
          </w:tcPr>
          <w:p w14:paraId="6CDF9FB3" w14:textId="77777777" w:rsidR="009462CA" w:rsidRPr="00401DB9" w:rsidRDefault="009462CA" w:rsidP="009462CA">
            <w:pPr>
              <w:spacing w:line="240" w:lineRule="auto"/>
              <w:rPr>
                <w:rFonts w:ascii="Arial" w:hAnsi="Arial" w:cs="Arial"/>
                <w:sz w:val="20"/>
                <w:szCs w:val="20"/>
                <w:lang w:val="en-GB"/>
              </w:rPr>
            </w:pPr>
            <w:r w:rsidRPr="00401DB9">
              <w:rPr>
                <w:rFonts w:ascii="Arial" w:hAnsi="Arial" w:cs="Arial"/>
                <w:sz w:val="20"/>
                <w:szCs w:val="20"/>
                <w:lang w:val="en-GB"/>
              </w:rPr>
              <w:t xml:space="preserve">The boilers K80 and K90  </w:t>
            </w:r>
          </w:p>
          <w:p w14:paraId="14350D12" w14:textId="761E389A" w:rsidR="00326523" w:rsidRPr="00401DB9" w:rsidRDefault="009462CA" w:rsidP="00821F55">
            <w:pPr>
              <w:spacing w:line="240" w:lineRule="auto"/>
              <w:rPr>
                <w:rFonts w:ascii="Arial" w:hAnsi="Arial" w:cs="Arial"/>
                <w:sz w:val="20"/>
                <w:szCs w:val="20"/>
                <w:lang w:val="en-GB"/>
              </w:rPr>
            </w:pPr>
            <w:r w:rsidRPr="00401DB9">
              <w:rPr>
                <w:rFonts w:ascii="Arial" w:hAnsi="Arial" w:cs="Arial"/>
                <w:sz w:val="20"/>
                <w:szCs w:val="20"/>
                <w:lang w:val="en-GB"/>
              </w:rPr>
              <w:t xml:space="preserve">Fuel 1: wood chips </w:t>
            </w:r>
          </w:p>
        </w:tc>
        <w:tc>
          <w:tcPr>
            <w:tcW w:w="1906" w:type="dxa"/>
            <w:tcBorders>
              <w:top w:val="single" w:sz="8" w:space="0" w:color="auto"/>
              <w:left w:val="single" w:sz="8" w:space="0" w:color="auto"/>
              <w:bottom w:val="single" w:sz="8" w:space="0" w:color="auto"/>
              <w:right w:val="single" w:sz="8" w:space="0" w:color="auto"/>
            </w:tcBorders>
            <w:vAlign w:val="center"/>
          </w:tcPr>
          <w:p w14:paraId="52432A07" w14:textId="77777777"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5</w:t>
            </w:r>
          </w:p>
        </w:tc>
        <w:tc>
          <w:tcPr>
            <w:tcW w:w="1957" w:type="dxa"/>
            <w:gridSpan w:val="2"/>
            <w:tcBorders>
              <w:top w:val="single" w:sz="8" w:space="0" w:color="auto"/>
              <w:left w:val="single" w:sz="8" w:space="0" w:color="auto"/>
              <w:bottom w:val="single" w:sz="8" w:space="0" w:color="auto"/>
              <w:right w:val="single" w:sz="8" w:space="0" w:color="auto"/>
            </w:tcBorders>
          </w:tcPr>
          <w:p w14:paraId="75B03B1C" w14:textId="293A4E37" w:rsidR="00326523" w:rsidRPr="00401DB9" w:rsidRDefault="00326523" w:rsidP="00821F55">
            <w:pPr>
              <w:spacing w:line="240" w:lineRule="auto"/>
              <w:rPr>
                <w:rFonts w:ascii="Arial" w:hAnsi="Arial" w:cs="Arial"/>
                <w:sz w:val="20"/>
                <w:szCs w:val="20"/>
                <w:lang w:val="en-GB"/>
              </w:rPr>
            </w:pPr>
          </w:p>
        </w:tc>
      </w:tr>
      <w:tr w:rsidR="00326523" w:rsidRPr="00401DB9" w14:paraId="0E289A39" w14:textId="77777777" w:rsidTr="00204B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1"/>
        </w:trPr>
        <w:tc>
          <w:tcPr>
            <w:tcW w:w="894" w:type="dxa"/>
            <w:tcBorders>
              <w:top w:val="single" w:sz="8" w:space="0" w:color="auto"/>
              <w:left w:val="single" w:sz="8" w:space="0" w:color="auto"/>
              <w:bottom w:val="single" w:sz="8" w:space="0" w:color="auto"/>
              <w:right w:val="single" w:sz="8" w:space="0" w:color="auto"/>
            </w:tcBorders>
          </w:tcPr>
          <w:p w14:paraId="06D6047D" w14:textId="77777777" w:rsidR="00326523" w:rsidRPr="00401DB9" w:rsidRDefault="00326523" w:rsidP="00821F55">
            <w:pPr>
              <w:spacing w:line="240" w:lineRule="auto"/>
              <w:rPr>
                <w:rFonts w:ascii="Arial" w:hAnsi="Arial" w:cs="Arial"/>
                <w:sz w:val="20"/>
                <w:szCs w:val="20"/>
                <w:lang w:val="en-GB"/>
              </w:rPr>
            </w:pPr>
            <w:proofErr w:type="gramStart"/>
            <w:r w:rsidRPr="00401DB9">
              <w:rPr>
                <w:rFonts w:ascii="Arial" w:hAnsi="Arial" w:cs="Arial"/>
                <w:sz w:val="20"/>
                <w:szCs w:val="20"/>
                <w:lang w:val="en-GB"/>
              </w:rPr>
              <w:t>A</w:t>
            </w:r>
            <w:proofErr w:type="gramEnd"/>
            <w:r w:rsidRPr="00401DB9">
              <w:rPr>
                <w:rFonts w:ascii="Arial" w:hAnsi="Arial" w:cs="Arial"/>
                <w:sz w:val="20"/>
                <w:szCs w:val="20"/>
                <w:lang w:val="en-GB"/>
              </w:rPr>
              <w:t xml:space="preserve"> 8.1.3</w:t>
            </w:r>
          </w:p>
        </w:tc>
        <w:tc>
          <w:tcPr>
            <w:tcW w:w="4418" w:type="dxa"/>
            <w:tcBorders>
              <w:top w:val="single" w:sz="8" w:space="0" w:color="auto"/>
              <w:left w:val="single" w:sz="8" w:space="0" w:color="auto"/>
              <w:bottom w:val="single" w:sz="8" w:space="0" w:color="auto"/>
              <w:right w:val="single" w:sz="8" w:space="0" w:color="auto"/>
            </w:tcBorders>
            <w:vAlign w:val="center"/>
          </w:tcPr>
          <w:p w14:paraId="549DD461" w14:textId="77777777" w:rsidR="009462CA" w:rsidRPr="00401DB9" w:rsidRDefault="009462CA" w:rsidP="009462CA">
            <w:pPr>
              <w:spacing w:line="240" w:lineRule="auto"/>
              <w:rPr>
                <w:rFonts w:ascii="Arial" w:hAnsi="Arial" w:cs="Arial"/>
                <w:sz w:val="20"/>
                <w:szCs w:val="20"/>
                <w:lang w:val="en-GB"/>
              </w:rPr>
            </w:pPr>
            <w:r w:rsidRPr="00401DB9">
              <w:rPr>
                <w:rFonts w:ascii="Arial" w:hAnsi="Arial" w:cs="Arial"/>
                <w:sz w:val="20"/>
                <w:szCs w:val="20"/>
                <w:lang w:val="en-GB"/>
              </w:rPr>
              <w:t xml:space="preserve">The boilers K80 and K90 – a mixture </w:t>
            </w:r>
          </w:p>
          <w:p w14:paraId="7BB706F4" w14:textId="5DEE1853" w:rsidR="00326523" w:rsidRPr="00401DB9" w:rsidRDefault="009462CA" w:rsidP="00821F55">
            <w:pPr>
              <w:spacing w:line="240" w:lineRule="auto"/>
              <w:rPr>
                <w:rFonts w:ascii="Arial" w:hAnsi="Arial" w:cs="Arial"/>
                <w:sz w:val="20"/>
                <w:szCs w:val="20"/>
                <w:lang w:val="en-GB"/>
              </w:rPr>
            </w:pPr>
            <w:r w:rsidRPr="00401DB9">
              <w:rPr>
                <w:rFonts w:ascii="Arial" w:hAnsi="Arial" w:cs="Arial"/>
                <w:sz w:val="20"/>
                <w:szCs w:val="20"/>
                <w:lang w:val="en-GB"/>
              </w:rPr>
              <w:t xml:space="preserve">Fuel 1: wood chips and the fuel 2 – plant pellets </w:t>
            </w:r>
          </w:p>
        </w:tc>
        <w:tc>
          <w:tcPr>
            <w:tcW w:w="1906" w:type="dxa"/>
            <w:tcBorders>
              <w:top w:val="single" w:sz="8" w:space="0" w:color="auto"/>
              <w:left w:val="single" w:sz="8" w:space="0" w:color="auto"/>
              <w:bottom w:val="single" w:sz="8" w:space="0" w:color="auto"/>
              <w:right w:val="single" w:sz="8" w:space="0" w:color="auto"/>
            </w:tcBorders>
            <w:vAlign w:val="center"/>
          </w:tcPr>
          <w:p w14:paraId="3792A658" w14:textId="77777777" w:rsidR="00326523" w:rsidRPr="00401DB9" w:rsidRDefault="00326523" w:rsidP="00821F55">
            <w:pPr>
              <w:spacing w:line="240" w:lineRule="auto"/>
              <w:jc w:val="center"/>
              <w:rPr>
                <w:rFonts w:ascii="Arial" w:hAnsi="Arial" w:cs="Arial"/>
                <w:sz w:val="20"/>
                <w:szCs w:val="20"/>
                <w:lang w:val="en-GB"/>
              </w:rPr>
            </w:pPr>
            <w:r w:rsidRPr="00401DB9">
              <w:rPr>
                <w:rFonts w:ascii="Arial" w:hAnsi="Arial" w:cs="Arial"/>
                <w:sz w:val="20"/>
                <w:szCs w:val="20"/>
                <w:lang w:val="en-GB"/>
              </w:rPr>
              <w:t>5</w:t>
            </w:r>
          </w:p>
        </w:tc>
        <w:tc>
          <w:tcPr>
            <w:tcW w:w="1957" w:type="dxa"/>
            <w:gridSpan w:val="2"/>
            <w:tcBorders>
              <w:top w:val="single" w:sz="8" w:space="0" w:color="auto"/>
              <w:left w:val="single" w:sz="8" w:space="0" w:color="auto"/>
              <w:bottom w:val="single" w:sz="8" w:space="0" w:color="auto"/>
              <w:right w:val="single" w:sz="8" w:space="0" w:color="auto"/>
            </w:tcBorders>
          </w:tcPr>
          <w:p w14:paraId="1004406F" w14:textId="2DEEC9BC" w:rsidR="00326523" w:rsidRPr="00401DB9" w:rsidRDefault="00326523" w:rsidP="00821F55">
            <w:pPr>
              <w:spacing w:line="240" w:lineRule="auto"/>
              <w:rPr>
                <w:rFonts w:ascii="Arial" w:hAnsi="Arial" w:cs="Arial"/>
                <w:sz w:val="20"/>
                <w:szCs w:val="20"/>
                <w:lang w:val="en-GB"/>
              </w:rPr>
            </w:pPr>
          </w:p>
        </w:tc>
      </w:tr>
    </w:tbl>
    <w:p w14:paraId="7DD34177" w14:textId="0F8D2B3C" w:rsidR="008578B5" w:rsidRPr="00401DB9" w:rsidRDefault="008578B5">
      <w:pPr>
        <w:rPr>
          <w:lang w:val="en-GB" w:eastAsia="cs-CZ"/>
        </w:rPr>
      </w:pPr>
    </w:p>
    <w:p w14:paraId="6EB5D2C1" w14:textId="5710F562" w:rsidR="0040336B" w:rsidRPr="00401DB9" w:rsidRDefault="00B7532A" w:rsidP="00401DB9">
      <w:pPr>
        <w:pStyle w:val="TCBNadpis2"/>
      </w:pPr>
      <w:bookmarkStart w:id="91" w:name="_Toc1154460010"/>
      <w:bookmarkStart w:id="92" w:name="_Toc157428801"/>
      <w:r w:rsidRPr="00401DB9">
        <w:t>Nominal parameters of the boiler</w:t>
      </w:r>
      <w:bookmarkEnd w:id="92"/>
      <w:r w:rsidR="7ADADBF1" w:rsidRPr="00401DB9">
        <w:t xml:space="preserve"> </w:t>
      </w:r>
      <w:bookmarkEnd w:id="91"/>
    </w:p>
    <w:p w14:paraId="2E63E3EE" w14:textId="4C219A91" w:rsidR="00C35E35" w:rsidRPr="00401DB9" w:rsidRDefault="00B7532A" w:rsidP="00941700">
      <w:pPr>
        <w:rPr>
          <w:rFonts w:ascii="Arial" w:hAnsi="Arial" w:cs="Arial"/>
          <w:sz w:val="20"/>
          <w:szCs w:val="20"/>
          <w:lang w:val="en-GB" w:eastAsia="cs-CZ"/>
        </w:rPr>
      </w:pPr>
      <w:r w:rsidRPr="00401DB9">
        <w:rPr>
          <w:rFonts w:ascii="Arial" w:hAnsi="Arial" w:cs="Arial"/>
          <w:sz w:val="20"/>
          <w:szCs w:val="20"/>
          <w:lang w:val="en-GB" w:eastAsia="cs-CZ"/>
        </w:rPr>
        <w:t>The parameters listed below are guaranteed for the reference conditions specified in this document:</w:t>
      </w:r>
    </w:p>
    <w:p w14:paraId="79CAC511" w14:textId="0B429AB8" w:rsidR="00C35E35" w:rsidRPr="00401DB9" w:rsidRDefault="00B7532A" w:rsidP="00885C87">
      <w:pPr>
        <w:pStyle w:val="Odstavecseseznamem"/>
        <w:numPr>
          <w:ilvl w:val="0"/>
          <w:numId w:val="33"/>
        </w:numPr>
        <w:jc w:val="both"/>
        <w:rPr>
          <w:rFonts w:ascii="Arial" w:hAnsi="Arial" w:cs="Arial"/>
          <w:sz w:val="20"/>
          <w:szCs w:val="20"/>
          <w:lang w:val="en-GB" w:eastAsia="cs-CZ"/>
        </w:rPr>
      </w:pPr>
      <w:r w:rsidRPr="00401DB9">
        <w:rPr>
          <w:rFonts w:ascii="Arial" w:hAnsi="Arial" w:cs="Arial"/>
          <w:sz w:val="20"/>
          <w:szCs w:val="20"/>
          <w:lang w:val="en-GB" w:eastAsia="cs-CZ"/>
        </w:rPr>
        <w:t>Chapter</w:t>
      </w:r>
      <w:r w:rsidR="00C35E35" w:rsidRPr="00401DB9">
        <w:rPr>
          <w:rFonts w:ascii="Arial" w:hAnsi="Arial" w:cs="Arial"/>
          <w:sz w:val="20"/>
          <w:szCs w:val="20"/>
          <w:lang w:val="en-GB" w:eastAsia="cs-CZ"/>
        </w:rPr>
        <w:t xml:space="preserve"> </w:t>
      </w:r>
      <w:r w:rsidR="00C35E35" w:rsidRPr="00401DB9">
        <w:rPr>
          <w:rFonts w:ascii="Arial" w:hAnsi="Arial" w:cs="Arial"/>
          <w:i/>
          <w:iCs/>
          <w:sz w:val="20"/>
          <w:szCs w:val="20"/>
          <w:lang w:val="en-GB" w:eastAsia="cs-CZ"/>
        </w:rPr>
        <w:t>2.1 Referen</w:t>
      </w:r>
      <w:r w:rsidRPr="00401DB9">
        <w:rPr>
          <w:rFonts w:ascii="Arial" w:hAnsi="Arial" w:cs="Arial"/>
          <w:i/>
          <w:iCs/>
          <w:sz w:val="20"/>
          <w:szCs w:val="20"/>
          <w:lang w:val="en-GB" w:eastAsia="cs-CZ"/>
        </w:rPr>
        <w:t>ce</w:t>
      </w:r>
      <w:r w:rsidR="00C35E35" w:rsidRPr="00401DB9">
        <w:rPr>
          <w:rFonts w:ascii="Arial" w:hAnsi="Arial" w:cs="Arial"/>
          <w:i/>
          <w:iCs/>
          <w:sz w:val="20"/>
          <w:szCs w:val="20"/>
          <w:lang w:val="en-GB" w:eastAsia="cs-CZ"/>
        </w:rPr>
        <w:t xml:space="preserve"> </w:t>
      </w:r>
      <w:r w:rsidRPr="00401DB9">
        <w:rPr>
          <w:rFonts w:ascii="Arial" w:hAnsi="Arial" w:cs="Arial"/>
          <w:i/>
          <w:iCs/>
          <w:sz w:val="20"/>
          <w:szCs w:val="20"/>
          <w:lang w:val="en-GB" w:eastAsia="cs-CZ"/>
        </w:rPr>
        <w:t>conditions for the GUARANTEE MEASUREMENT</w:t>
      </w:r>
      <w:r w:rsidR="00C35E35" w:rsidRPr="00401DB9">
        <w:rPr>
          <w:rFonts w:ascii="Arial" w:hAnsi="Arial" w:cs="Arial"/>
          <w:sz w:val="20"/>
          <w:szCs w:val="20"/>
          <w:lang w:val="en-GB" w:eastAsia="cs-CZ"/>
        </w:rPr>
        <w:t xml:space="preserve"> </w:t>
      </w:r>
      <w:r w:rsidR="00885C87" w:rsidRPr="00401DB9">
        <w:rPr>
          <w:rFonts w:ascii="Arial" w:hAnsi="Arial" w:cs="Arial"/>
          <w:sz w:val="20"/>
          <w:szCs w:val="20"/>
          <w:lang w:val="en-GB" w:eastAsia="cs-CZ"/>
        </w:rPr>
        <w:t>A,</w:t>
      </w:r>
    </w:p>
    <w:p w14:paraId="214990DE" w14:textId="713DA532" w:rsidR="00FF5212" w:rsidRDefault="00B7532A" w:rsidP="00941700">
      <w:pPr>
        <w:pStyle w:val="Odstavecseseznamem"/>
        <w:numPr>
          <w:ilvl w:val="0"/>
          <w:numId w:val="33"/>
        </w:numPr>
        <w:jc w:val="both"/>
        <w:rPr>
          <w:rFonts w:ascii="Arial" w:hAnsi="Arial" w:cs="Arial"/>
          <w:i/>
          <w:iCs/>
          <w:sz w:val="20"/>
          <w:szCs w:val="20"/>
          <w:lang w:val="en-GB" w:eastAsia="cs-CZ"/>
        </w:rPr>
      </w:pPr>
      <w:r w:rsidRPr="00401DB9">
        <w:rPr>
          <w:rFonts w:ascii="Arial" w:hAnsi="Arial" w:cs="Arial"/>
          <w:sz w:val="20"/>
          <w:szCs w:val="20"/>
          <w:lang w:val="en-GB" w:eastAsia="cs-CZ"/>
        </w:rPr>
        <w:t xml:space="preserve">for the Reference values given for individual media and fuels, respectively for fuel mixtures from the Chapter </w:t>
      </w:r>
      <w:r w:rsidR="00C35E35" w:rsidRPr="00401DB9">
        <w:rPr>
          <w:rFonts w:ascii="Arial" w:hAnsi="Arial" w:cs="Arial"/>
          <w:i/>
          <w:iCs/>
          <w:sz w:val="20"/>
          <w:szCs w:val="20"/>
          <w:lang w:val="en-GB" w:eastAsia="cs-CZ"/>
        </w:rPr>
        <w:t xml:space="preserve">2.2. </w:t>
      </w:r>
      <w:r w:rsidRPr="00401DB9">
        <w:rPr>
          <w:rFonts w:ascii="Arial" w:hAnsi="Arial" w:cs="Arial"/>
          <w:i/>
          <w:iCs/>
          <w:sz w:val="20"/>
          <w:szCs w:val="20"/>
          <w:lang w:val="en-GB" w:eastAsia="cs-CZ"/>
        </w:rPr>
        <w:t>General conditions</w:t>
      </w:r>
      <w:r w:rsidR="00885C87" w:rsidRPr="00401DB9">
        <w:rPr>
          <w:rFonts w:ascii="Arial" w:hAnsi="Arial" w:cs="Arial"/>
          <w:i/>
          <w:iCs/>
          <w:sz w:val="20"/>
          <w:szCs w:val="20"/>
          <w:lang w:val="en-GB" w:eastAsia="cs-CZ"/>
        </w:rPr>
        <w:t>.</w:t>
      </w:r>
    </w:p>
    <w:p w14:paraId="5CD45489" w14:textId="77777777" w:rsidR="00F8736C" w:rsidRPr="00401DB9" w:rsidRDefault="00F8736C" w:rsidP="00941700">
      <w:pPr>
        <w:pStyle w:val="Odstavecseseznamem"/>
        <w:numPr>
          <w:ilvl w:val="0"/>
          <w:numId w:val="33"/>
        </w:numPr>
        <w:jc w:val="both"/>
        <w:rPr>
          <w:rFonts w:ascii="Arial" w:hAnsi="Arial" w:cs="Arial"/>
          <w:i/>
          <w:iCs/>
          <w:sz w:val="20"/>
          <w:szCs w:val="20"/>
          <w:lang w:val="en-GB" w:eastAsia="cs-CZ"/>
        </w:rPr>
      </w:pPr>
    </w:p>
    <w:tbl>
      <w:tblPr>
        <w:tblStyle w:val="Mkatabulky"/>
        <w:tblW w:w="8784" w:type="dxa"/>
        <w:tblLook w:val="04A0" w:firstRow="1" w:lastRow="0" w:firstColumn="1" w:lastColumn="0" w:noHBand="0" w:noVBand="1"/>
      </w:tblPr>
      <w:tblGrid>
        <w:gridCol w:w="1271"/>
        <w:gridCol w:w="4394"/>
        <w:gridCol w:w="1440"/>
        <w:gridCol w:w="1679"/>
      </w:tblGrid>
      <w:tr w:rsidR="009D57D6" w:rsidRPr="00401DB9" w14:paraId="36317525" w14:textId="77777777" w:rsidTr="00821F55">
        <w:trPr>
          <w:trHeight w:val="300"/>
        </w:trPr>
        <w:tc>
          <w:tcPr>
            <w:tcW w:w="1271" w:type="dxa"/>
          </w:tcPr>
          <w:p w14:paraId="791B8779" w14:textId="77777777" w:rsidR="009D57D6" w:rsidRPr="00401DB9" w:rsidRDefault="009D57D6" w:rsidP="00821F55">
            <w:pPr>
              <w:rPr>
                <w:rFonts w:ascii="Arial" w:hAnsi="Arial" w:cs="Arial"/>
                <w:b/>
                <w:bCs/>
                <w:sz w:val="20"/>
                <w:szCs w:val="20"/>
                <w:lang w:val="en-GB" w:eastAsia="cs-CZ"/>
              </w:rPr>
            </w:pPr>
          </w:p>
        </w:tc>
        <w:tc>
          <w:tcPr>
            <w:tcW w:w="4394" w:type="dxa"/>
          </w:tcPr>
          <w:p w14:paraId="30293195" w14:textId="42CF6A8F" w:rsidR="009D57D6" w:rsidRPr="00401DB9" w:rsidRDefault="00B7532A" w:rsidP="00821F55">
            <w:pPr>
              <w:rPr>
                <w:rFonts w:ascii="Arial" w:hAnsi="Arial" w:cs="Arial"/>
                <w:b/>
                <w:bCs/>
                <w:sz w:val="20"/>
                <w:szCs w:val="20"/>
                <w:lang w:val="en-GB" w:eastAsia="cs-CZ"/>
              </w:rPr>
            </w:pPr>
            <w:r w:rsidRPr="00401DB9">
              <w:rPr>
                <w:rFonts w:ascii="Arial" w:hAnsi="Arial" w:cs="Arial"/>
                <w:b/>
                <w:bCs/>
                <w:sz w:val="20"/>
                <w:szCs w:val="20"/>
                <w:lang w:val="en-GB" w:eastAsia="cs-CZ"/>
              </w:rPr>
              <w:t>Parameters at connecti</w:t>
            </w:r>
            <w:r w:rsidR="00184B31" w:rsidRPr="00401DB9">
              <w:rPr>
                <w:rFonts w:ascii="Arial" w:hAnsi="Arial" w:cs="Arial"/>
                <w:b/>
                <w:bCs/>
                <w:sz w:val="20"/>
                <w:szCs w:val="20"/>
                <w:lang w:val="en-GB" w:eastAsia="cs-CZ"/>
              </w:rPr>
              <w:t xml:space="preserve">on </w:t>
            </w:r>
            <w:r w:rsidRPr="00401DB9">
              <w:rPr>
                <w:rFonts w:ascii="Arial" w:hAnsi="Arial" w:cs="Arial"/>
                <w:b/>
                <w:bCs/>
                <w:sz w:val="20"/>
                <w:szCs w:val="20"/>
                <w:lang w:val="en-GB" w:eastAsia="cs-CZ"/>
              </w:rPr>
              <w:t>points</w:t>
            </w:r>
          </w:p>
        </w:tc>
        <w:tc>
          <w:tcPr>
            <w:tcW w:w="1440" w:type="dxa"/>
          </w:tcPr>
          <w:p w14:paraId="375FE816" w14:textId="7B9C1A2B" w:rsidR="009D57D6" w:rsidRPr="00401DB9" w:rsidRDefault="00B7532A" w:rsidP="00821F55">
            <w:pPr>
              <w:jc w:val="center"/>
              <w:rPr>
                <w:rFonts w:ascii="Arial" w:hAnsi="Arial" w:cs="Arial"/>
                <w:b/>
                <w:bCs/>
                <w:sz w:val="20"/>
                <w:szCs w:val="20"/>
                <w:lang w:val="en-GB" w:eastAsia="cs-CZ"/>
              </w:rPr>
            </w:pPr>
            <w:r w:rsidRPr="00401DB9">
              <w:rPr>
                <w:rFonts w:ascii="Arial" w:hAnsi="Arial" w:cs="Arial"/>
                <w:b/>
                <w:bCs/>
                <w:sz w:val="20"/>
                <w:szCs w:val="20"/>
                <w:lang w:val="en-GB" w:eastAsia="cs-CZ"/>
              </w:rPr>
              <w:t>Units</w:t>
            </w:r>
          </w:p>
        </w:tc>
        <w:tc>
          <w:tcPr>
            <w:tcW w:w="1679" w:type="dxa"/>
          </w:tcPr>
          <w:p w14:paraId="75576E5A" w14:textId="2F03E770" w:rsidR="009D57D6" w:rsidRPr="00401DB9" w:rsidRDefault="00B7532A" w:rsidP="00821F55">
            <w:pPr>
              <w:jc w:val="center"/>
              <w:rPr>
                <w:rFonts w:ascii="Arial" w:hAnsi="Arial" w:cs="Arial"/>
                <w:b/>
                <w:bCs/>
                <w:sz w:val="20"/>
                <w:szCs w:val="20"/>
                <w:lang w:val="en-GB" w:eastAsia="cs-CZ"/>
              </w:rPr>
            </w:pPr>
            <w:r w:rsidRPr="00401DB9">
              <w:rPr>
                <w:rFonts w:ascii="Arial" w:hAnsi="Arial" w:cs="Arial"/>
                <w:b/>
                <w:bCs/>
                <w:sz w:val="20"/>
                <w:szCs w:val="20"/>
                <w:lang w:val="en-GB" w:eastAsia="cs-CZ"/>
              </w:rPr>
              <w:t>Value</w:t>
            </w:r>
          </w:p>
        </w:tc>
      </w:tr>
      <w:tr w:rsidR="009D57D6" w:rsidRPr="00401DB9" w14:paraId="5A74EA7F" w14:textId="77777777" w:rsidTr="00821F55">
        <w:trPr>
          <w:trHeight w:val="300"/>
        </w:trPr>
        <w:tc>
          <w:tcPr>
            <w:tcW w:w="1271" w:type="dxa"/>
            <w:shd w:val="clear" w:color="auto" w:fill="FFC000" w:themeFill="accent4"/>
          </w:tcPr>
          <w:p w14:paraId="2267EF6C" w14:textId="77777777" w:rsidR="009D57D6" w:rsidRPr="00401DB9" w:rsidRDefault="009D57D6" w:rsidP="00821F55">
            <w:pPr>
              <w:rPr>
                <w:rFonts w:ascii="Arial" w:hAnsi="Arial" w:cs="Arial"/>
                <w:b/>
                <w:bCs/>
                <w:sz w:val="20"/>
                <w:szCs w:val="20"/>
                <w:lang w:val="en-GB" w:eastAsia="cs-CZ"/>
              </w:rPr>
            </w:pPr>
          </w:p>
        </w:tc>
        <w:tc>
          <w:tcPr>
            <w:tcW w:w="4394" w:type="dxa"/>
            <w:shd w:val="clear" w:color="auto" w:fill="FFC000" w:themeFill="accent4"/>
          </w:tcPr>
          <w:p w14:paraId="0858DA0E" w14:textId="18D6144D" w:rsidR="009D57D6" w:rsidRPr="00401DB9" w:rsidRDefault="00184B31" w:rsidP="00E62958">
            <w:pPr>
              <w:jc w:val="center"/>
              <w:rPr>
                <w:rFonts w:ascii="Arial" w:hAnsi="Arial" w:cs="Arial"/>
                <w:b/>
                <w:bCs/>
                <w:sz w:val="20"/>
                <w:szCs w:val="20"/>
                <w:lang w:val="en-GB" w:eastAsia="cs-CZ"/>
              </w:rPr>
            </w:pPr>
            <w:r w:rsidRPr="00401DB9">
              <w:rPr>
                <w:rFonts w:ascii="Arial" w:hAnsi="Arial" w:cs="Arial"/>
                <w:b/>
                <w:bCs/>
                <w:sz w:val="20"/>
                <w:szCs w:val="20"/>
                <w:lang w:val="en-GB" w:eastAsia="cs-CZ"/>
              </w:rPr>
              <w:t xml:space="preserve">The boiler </w:t>
            </w:r>
            <w:r w:rsidR="009D57D6" w:rsidRPr="00401DB9">
              <w:rPr>
                <w:rFonts w:ascii="Arial" w:hAnsi="Arial" w:cs="Arial"/>
                <w:b/>
                <w:bCs/>
                <w:sz w:val="20"/>
                <w:szCs w:val="20"/>
                <w:lang w:val="en-GB" w:eastAsia="cs-CZ"/>
              </w:rPr>
              <w:t>K20</w:t>
            </w:r>
            <w:r w:rsidRPr="00401DB9">
              <w:rPr>
                <w:rFonts w:ascii="Arial" w:hAnsi="Arial" w:cs="Arial"/>
                <w:b/>
                <w:bCs/>
                <w:sz w:val="20"/>
                <w:szCs w:val="20"/>
                <w:lang w:val="en-GB" w:eastAsia="cs-CZ"/>
              </w:rPr>
              <w:t>- the fuel 1</w:t>
            </w:r>
          </w:p>
        </w:tc>
        <w:tc>
          <w:tcPr>
            <w:tcW w:w="1440" w:type="dxa"/>
            <w:shd w:val="clear" w:color="auto" w:fill="FFC000" w:themeFill="accent4"/>
          </w:tcPr>
          <w:p w14:paraId="53B1FA11" w14:textId="77777777" w:rsidR="009D57D6" w:rsidRPr="00401DB9" w:rsidRDefault="009D57D6" w:rsidP="00821F55">
            <w:pPr>
              <w:jc w:val="center"/>
              <w:rPr>
                <w:rFonts w:ascii="Arial" w:hAnsi="Arial" w:cs="Arial"/>
                <w:b/>
                <w:bCs/>
                <w:sz w:val="20"/>
                <w:szCs w:val="20"/>
                <w:lang w:val="en-GB" w:eastAsia="cs-CZ"/>
              </w:rPr>
            </w:pPr>
          </w:p>
        </w:tc>
        <w:tc>
          <w:tcPr>
            <w:tcW w:w="1679" w:type="dxa"/>
            <w:shd w:val="clear" w:color="auto" w:fill="FFC000" w:themeFill="accent4"/>
          </w:tcPr>
          <w:p w14:paraId="6DD333BE" w14:textId="77777777" w:rsidR="009D57D6" w:rsidRPr="00401DB9" w:rsidRDefault="009D57D6" w:rsidP="00821F55">
            <w:pPr>
              <w:jc w:val="center"/>
              <w:rPr>
                <w:rFonts w:ascii="Arial" w:hAnsi="Arial" w:cs="Arial"/>
                <w:b/>
                <w:bCs/>
                <w:sz w:val="20"/>
                <w:szCs w:val="20"/>
                <w:lang w:val="en-GB" w:eastAsia="cs-CZ"/>
              </w:rPr>
            </w:pPr>
          </w:p>
        </w:tc>
      </w:tr>
      <w:tr w:rsidR="009D57D6" w:rsidRPr="00401DB9" w14:paraId="6C0CCF33" w14:textId="77777777" w:rsidTr="00821F55">
        <w:trPr>
          <w:trHeight w:val="300"/>
        </w:trPr>
        <w:tc>
          <w:tcPr>
            <w:tcW w:w="1271" w:type="dxa"/>
          </w:tcPr>
          <w:p w14:paraId="5254E852" w14:textId="77777777" w:rsidR="009D57D6" w:rsidRPr="00401DB9" w:rsidRDefault="009D57D6" w:rsidP="00821F55">
            <w:pPr>
              <w:rPr>
                <w:rFonts w:ascii="Arial" w:hAnsi="Arial" w:cs="Arial"/>
                <w:sz w:val="20"/>
                <w:szCs w:val="20"/>
                <w:lang w:val="en-GB" w:eastAsia="cs-CZ"/>
              </w:rPr>
            </w:pPr>
            <w:r w:rsidRPr="00401DB9">
              <w:rPr>
                <w:rFonts w:ascii="Arial" w:hAnsi="Arial" w:cs="Arial"/>
                <w:sz w:val="20"/>
                <w:szCs w:val="20"/>
                <w:lang w:val="en-GB" w:eastAsia="cs-CZ"/>
              </w:rPr>
              <w:t>A 9.1.1.</w:t>
            </w:r>
          </w:p>
        </w:tc>
        <w:tc>
          <w:tcPr>
            <w:tcW w:w="4394" w:type="dxa"/>
          </w:tcPr>
          <w:p w14:paraId="1E6177FE" w14:textId="2EDFB826" w:rsidR="009D57D6" w:rsidRPr="00401DB9" w:rsidRDefault="00184B31" w:rsidP="00821F55">
            <w:pPr>
              <w:spacing w:after="160"/>
              <w:jc w:val="lowKashida"/>
              <w:rPr>
                <w:rFonts w:ascii="Arial" w:hAnsi="Arial" w:cs="Arial"/>
                <w:sz w:val="20"/>
                <w:szCs w:val="20"/>
                <w:lang w:val="en-GB"/>
              </w:rPr>
            </w:pPr>
            <w:r w:rsidRPr="00401DB9">
              <w:rPr>
                <w:rFonts w:ascii="Arial" w:hAnsi="Arial" w:cs="Arial"/>
                <w:sz w:val="20"/>
                <w:szCs w:val="20"/>
                <w:lang w:val="en-GB"/>
              </w:rPr>
              <w:t xml:space="preserve">The nominal output of the boiler K20 at the nominal steam parameters at the connection point for the fuel 1: wood chips </w:t>
            </w:r>
          </w:p>
        </w:tc>
        <w:tc>
          <w:tcPr>
            <w:tcW w:w="1440" w:type="dxa"/>
          </w:tcPr>
          <w:p w14:paraId="1C451BD3" w14:textId="77777777" w:rsidR="009D57D6" w:rsidRPr="00401DB9" w:rsidRDefault="009D57D6" w:rsidP="00821F55">
            <w:pPr>
              <w:jc w:val="center"/>
              <w:rPr>
                <w:rFonts w:ascii="Arial" w:hAnsi="Arial" w:cs="Arial"/>
                <w:sz w:val="20"/>
                <w:szCs w:val="20"/>
                <w:lang w:val="en-GB" w:eastAsia="cs-CZ"/>
              </w:rPr>
            </w:pPr>
            <w:r w:rsidRPr="00401DB9">
              <w:rPr>
                <w:rFonts w:ascii="Arial" w:hAnsi="Arial" w:cs="Arial"/>
                <w:sz w:val="20"/>
                <w:szCs w:val="20"/>
                <w:lang w:val="en-GB" w:eastAsia="cs-CZ"/>
              </w:rPr>
              <w:t>t/h</w:t>
            </w:r>
          </w:p>
        </w:tc>
        <w:tc>
          <w:tcPr>
            <w:tcW w:w="1679" w:type="dxa"/>
          </w:tcPr>
          <w:p w14:paraId="22492B3F" w14:textId="77777777" w:rsidR="009D57D6" w:rsidRPr="00401DB9" w:rsidRDefault="009D57D6" w:rsidP="00821F55">
            <w:pPr>
              <w:jc w:val="center"/>
              <w:rPr>
                <w:rFonts w:ascii="Arial" w:hAnsi="Arial" w:cs="Arial"/>
                <w:sz w:val="20"/>
                <w:szCs w:val="20"/>
                <w:lang w:val="en-GB" w:eastAsia="cs-CZ"/>
              </w:rPr>
            </w:pPr>
            <w:r w:rsidRPr="00401DB9">
              <w:rPr>
                <w:rFonts w:ascii="Arial" w:hAnsi="Arial" w:cs="Arial"/>
                <w:sz w:val="20"/>
                <w:szCs w:val="20"/>
                <w:lang w:val="en-GB" w:eastAsia="cs-CZ"/>
              </w:rPr>
              <w:t>80</w:t>
            </w:r>
          </w:p>
        </w:tc>
      </w:tr>
      <w:tr w:rsidR="009D57D6" w:rsidRPr="00401DB9" w14:paraId="59F86952" w14:textId="77777777" w:rsidTr="00821F55">
        <w:trPr>
          <w:trHeight w:val="300"/>
        </w:trPr>
        <w:tc>
          <w:tcPr>
            <w:tcW w:w="1271" w:type="dxa"/>
          </w:tcPr>
          <w:p w14:paraId="4275C406" w14:textId="77777777" w:rsidR="009D57D6" w:rsidRPr="00401DB9" w:rsidRDefault="009D57D6" w:rsidP="00821F55">
            <w:pPr>
              <w:rPr>
                <w:rFonts w:ascii="Arial" w:hAnsi="Arial" w:cs="Arial"/>
                <w:sz w:val="20"/>
                <w:szCs w:val="20"/>
                <w:lang w:val="en-GB" w:eastAsia="cs-CZ"/>
              </w:rPr>
            </w:pPr>
            <w:r w:rsidRPr="00401DB9">
              <w:rPr>
                <w:rFonts w:ascii="Arial" w:hAnsi="Arial" w:cs="Arial"/>
                <w:sz w:val="20"/>
                <w:szCs w:val="20"/>
                <w:lang w:val="en-GB" w:eastAsia="cs-CZ"/>
              </w:rPr>
              <w:t>A 9.1.2</w:t>
            </w:r>
          </w:p>
        </w:tc>
        <w:tc>
          <w:tcPr>
            <w:tcW w:w="4394" w:type="dxa"/>
          </w:tcPr>
          <w:p w14:paraId="3AEDF49E" w14:textId="500402F0" w:rsidR="009D57D6" w:rsidRPr="00401DB9" w:rsidRDefault="00CB73B1" w:rsidP="00821F55">
            <w:pPr>
              <w:rPr>
                <w:rFonts w:ascii="Arial" w:hAnsi="Arial" w:cs="Arial"/>
                <w:sz w:val="20"/>
                <w:szCs w:val="20"/>
                <w:lang w:val="en-GB" w:eastAsia="cs-CZ"/>
              </w:rPr>
            </w:pPr>
            <w:r w:rsidRPr="00401DB9">
              <w:rPr>
                <w:rFonts w:ascii="Arial" w:hAnsi="Arial" w:cs="Arial"/>
                <w:sz w:val="20"/>
                <w:szCs w:val="20"/>
                <w:lang w:val="en-GB" w:eastAsia="cs-CZ"/>
              </w:rPr>
              <w:t xml:space="preserve">The nominal steam temperatures of the boiler K20 for operating range from 70 to 100percent of the boiler nominal output for the fuel 1: wood chips </w:t>
            </w:r>
          </w:p>
        </w:tc>
        <w:tc>
          <w:tcPr>
            <w:tcW w:w="1440" w:type="dxa"/>
          </w:tcPr>
          <w:p w14:paraId="55CE3474" w14:textId="77777777" w:rsidR="009D57D6" w:rsidRPr="00401DB9" w:rsidRDefault="009D57D6" w:rsidP="00821F55">
            <w:pPr>
              <w:jc w:val="center"/>
              <w:rPr>
                <w:rFonts w:ascii="Arial" w:hAnsi="Arial" w:cs="Arial"/>
                <w:sz w:val="20"/>
                <w:szCs w:val="20"/>
                <w:lang w:val="en-GB" w:eastAsia="cs-CZ"/>
              </w:rPr>
            </w:pPr>
            <w:r w:rsidRPr="00401DB9">
              <w:rPr>
                <w:rFonts w:ascii="Arial" w:hAnsi="Arial" w:cs="Arial"/>
                <w:sz w:val="20"/>
                <w:szCs w:val="20"/>
                <w:lang w:val="en-GB" w:eastAsia="cs-CZ"/>
              </w:rPr>
              <w:t>°C</w:t>
            </w:r>
          </w:p>
        </w:tc>
        <w:tc>
          <w:tcPr>
            <w:tcW w:w="1679" w:type="dxa"/>
          </w:tcPr>
          <w:p w14:paraId="62BF24EC" w14:textId="77777777" w:rsidR="009D57D6" w:rsidRPr="00401DB9" w:rsidRDefault="009D57D6" w:rsidP="00821F55">
            <w:pPr>
              <w:jc w:val="center"/>
              <w:rPr>
                <w:rFonts w:ascii="Arial" w:hAnsi="Arial" w:cs="Arial"/>
                <w:sz w:val="20"/>
                <w:szCs w:val="20"/>
                <w:lang w:val="en-GB" w:eastAsia="cs-CZ"/>
              </w:rPr>
            </w:pPr>
            <w:r w:rsidRPr="00401DB9">
              <w:rPr>
                <w:rFonts w:ascii="Arial" w:hAnsi="Arial" w:cs="Arial"/>
                <w:sz w:val="20"/>
                <w:szCs w:val="20"/>
                <w:lang w:val="en-GB" w:eastAsia="cs-CZ"/>
              </w:rPr>
              <w:t>535±5</w:t>
            </w:r>
          </w:p>
        </w:tc>
      </w:tr>
      <w:tr w:rsidR="009D57D6" w:rsidRPr="00401DB9" w14:paraId="7739A1F3" w14:textId="77777777" w:rsidTr="00821F55">
        <w:trPr>
          <w:trHeight w:val="300"/>
        </w:trPr>
        <w:tc>
          <w:tcPr>
            <w:tcW w:w="1271" w:type="dxa"/>
          </w:tcPr>
          <w:p w14:paraId="29ED44BC" w14:textId="77777777" w:rsidR="009D57D6" w:rsidRPr="00401DB9" w:rsidRDefault="009D57D6" w:rsidP="00821F55">
            <w:pPr>
              <w:rPr>
                <w:rFonts w:ascii="Arial" w:hAnsi="Arial" w:cs="Arial"/>
                <w:sz w:val="20"/>
                <w:szCs w:val="20"/>
                <w:lang w:val="en-GB" w:eastAsia="cs-CZ"/>
              </w:rPr>
            </w:pPr>
            <w:r w:rsidRPr="00401DB9">
              <w:rPr>
                <w:rFonts w:ascii="Arial" w:hAnsi="Arial" w:cs="Arial"/>
                <w:sz w:val="20"/>
                <w:szCs w:val="20"/>
                <w:lang w:val="en-GB" w:eastAsia="cs-CZ"/>
              </w:rPr>
              <w:t>A 9.1.3</w:t>
            </w:r>
          </w:p>
        </w:tc>
        <w:tc>
          <w:tcPr>
            <w:tcW w:w="4394" w:type="dxa"/>
          </w:tcPr>
          <w:p w14:paraId="0E72A0E3" w14:textId="1C76967C" w:rsidR="009D57D6" w:rsidRPr="00401DB9" w:rsidRDefault="003A3BA3" w:rsidP="00821F55">
            <w:pPr>
              <w:rPr>
                <w:rFonts w:ascii="Arial" w:hAnsi="Arial" w:cs="Arial"/>
                <w:sz w:val="20"/>
                <w:szCs w:val="20"/>
                <w:lang w:val="en-GB" w:eastAsia="cs-CZ"/>
              </w:rPr>
            </w:pPr>
            <w:r w:rsidRPr="00401DB9">
              <w:rPr>
                <w:rFonts w:ascii="Arial" w:hAnsi="Arial" w:cs="Arial"/>
                <w:sz w:val="20"/>
                <w:szCs w:val="20"/>
                <w:lang w:val="en-GB" w:eastAsia="cs-CZ"/>
              </w:rPr>
              <w:t>The nominal steam pressure of the boiler K20 in the entire range from the minimum to the nominal boiler power output for the fuel 1: wood chips</w:t>
            </w:r>
          </w:p>
        </w:tc>
        <w:tc>
          <w:tcPr>
            <w:tcW w:w="1440" w:type="dxa"/>
          </w:tcPr>
          <w:p w14:paraId="5E92EDF8" w14:textId="77777777" w:rsidR="009D57D6" w:rsidRPr="00401DB9" w:rsidRDefault="009D57D6" w:rsidP="00821F55">
            <w:pPr>
              <w:jc w:val="center"/>
              <w:rPr>
                <w:rFonts w:ascii="Arial" w:hAnsi="Arial" w:cs="Arial"/>
                <w:sz w:val="20"/>
                <w:szCs w:val="20"/>
                <w:lang w:val="en-GB" w:eastAsia="cs-CZ"/>
              </w:rPr>
            </w:pPr>
            <w:r w:rsidRPr="00401DB9">
              <w:rPr>
                <w:rFonts w:ascii="Arial" w:hAnsi="Arial" w:cs="Arial"/>
                <w:sz w:val="20"/>
                <w:szCs w:val="20"/>
                <w:lang w:val="en-GB" w:eastAsia="cs-CZ"/>
              </w:rPr>
              <w:t>MPa(g)</w:t>
            </w:r>
          </w:p>
        </w:tc>
        <w:tc>
          <w:tcPr>
            <w:tcW w:w="1679" w:type="dxa"/>
          </w:tcPr>
          <w:p w14:paraId="45C02433" w14:textId="00D554EF" w:rsidR="009D57D6" w:rsidRPr="00401DB9" w:rsidRDefault="009D57D6" w:rsidP="00821F55">
            <w:pPr>
              <w:jc w:val="center"/>
              <w:rPr>
                <w:rFonts w:ascii="Arial" w:hAnsi="Arial" w:cs="Arial"/>
                <w:sz w:val="20"/>
                <w:szCs w:val="20"/>
                <w:lang w:val="en-GB" w:eastAsia="cs-CZ"/>
              </w:rPr>
            </w:pPr>
            <w:r w:rsidRPr="00401DB9">
              <w:rPr>
                <w:rFonts w:ascii="Arial" w:hAnsi="Arial" w:cs="Arial"/>
                <w:sz w:val="20"/>
                <w:szCs w:val="20"/>
                <w:lang w:val="en-GB" w:eastAsia="cs-CZ"/>
              </w:rPr>
              <w:t>12</w:t>
            </w:r>
            <w:r w:rsidR="00CB73B1" w:rsidRPr="00401DB9">
              <w:rPr>
                <w:rFonts w:ascii="Arial" w:hAnsi="Arial" w:cs="Arial"/>
                <w:sz w:val="20"/>
                <w:szCs w:val="20"/>
                <w:lang w:val="en-GB" w:eastAsia="cs-CZ"/>
              </w:rPr>
              <w:t>.</w:t>
            </w:r>
            <w:r w:rsidRPr="00401DB9">
              <w:rPr>
                <w:rFonts w:ascii="Arial" w:hAnsi="Arial" w:cs="Arial"/>
                <w:sz w:val="20"/>
                <w:szCs w:val="20"/>
                <w:lang w:val="en-GB" w:eastAsia="cs-CZ"/>
              </w:rPr>
              <w:t>5±0</w:t>
            </w:r>
            <w:r w:rsidR="00CB73B1" w:rsidRPr="00401DB9">
              <w:rPr>
                <w:rFonts w:ascii="Arial" w:hAnsi="Arial" w:cs="Arial"/>
                <w:sz w:val="20"/>
                <w:szCs w:val="20"/>
                <w:lang w:val="en-GB" w:eastAsia="cs-CZ"/>
              </w:rPr>
              <w:t>.</w:t>
            </w:r>
            <w:r w:rsidRPr="00401DB9">
              <w:rPr>
                <w:rFonts w:ascii="Arial" w:hAnsi="Arial" w:cs="Arial"/>
                <w:sz w:val="20"/>
                <w:szCs w:val="20"/>
                <w:lang w:val="en-GB" w:eastAsia="cs-CZ"/>
              </w:rPr>
              <w:t>3</w:t>
            </w:r>
          </w:p>
        </w:tc>
      </w:tr>
      <w:tr w:rsidR="009D57D6" w:rsidRPr="00401DB9" w14:paraId="26FEE4DE" w14:textId="77777777" w:rsidTr="00821F55">
        <w:trPr>
          <w:trHeight w:val="300"/>
        </w:trPr>
        <w:tc>
          <w:tcPr>
            <w:tcW w:w="1271" w:type="dxa"/>
            <w:shd w:val="clear" w:color="auto" w:fill="FFC000" w:themeFill="accent4"/>
          </w:tcPr>
          <w:p w14:paraId="7906D6EB" w14:textId="77777777" w:rsidR="009D57D6" w:rsidRPr="00401DB9" w:rsidRDefault="009D57D6" w:rsidP="00821F55">
            <w:pPr>
              <w:rPr>
                <w:rFonts w:ascii="Arial" w:hAnsi="Arial" w:cs="Arial"/>
                <w:b/>
                <w:bCs/>
                <w:sz w:val="20"/>
                <w:szCs w:val="20"/>
                <w:lang w:val="en-GB" w:eastAsia="cs-CZ"/>
              </w:rPr>
            </w:pPr>
          </w:p>
        </w:tc>
        <w:tc>
          <w:tcPr>
            <w:tcW w:w="4394" w:type="dxa"/>
            <w:shd w:val="clear" w:color="auto" w:fill="FFC000" w:themeFill="accent4"/>
          </w:tcPr>
          <w:p w14:paraId="166FE817" w14:textId="666CBC7A" w:rsidR="009D57D6" w:rsidRPr="00401DB9" w:rsidRDefault="003A3BA3" w:rsidP="00BF3D0B">
            <w:pPr>
              <w:jc w:val="center"/>
              <w:rPr>
                <w:rFonts w:ascii="Arial" w:hAnsi="Arial" w:cs="Arial"/>
                <w:b/>
                <w:bCs/>
                <w:sz w:val="20"/>
                <w:szCs w:val="20"/>
                <w:lang w:val="en-GB" w:eastAsia="cs-CZ"/>
              </w:rPr>
            </w:pPr>
            <w:r w:rsidRPr="00401DB9">
              <w:rPr>
                <w:rFonts w:ascii="Arial" w:hAnsi="Arial" w:cs="Arial"/>
                <w:b/>
                <w:bCs/>
                <w:sz w:val="20"/>
                <w:szCs w:val="20"/>
                <w:lang w:val="en-GB" w:eastAsia="cs-CZ"/>
              </w:rPr>
              <w:t>The boilers</w:t>
            </w:r>
            <w:r w:rsidR="009D57D6" w:rsidRPr="00401DB9">
              <w:rPr>
                <w:rFonts w:ascii="Arial" w:hAnsi="Arial" w:cs="Arial"/>
                <w:b/>
                <w:bCs/>
                <w:sz w:val="20"/>
                <w:szCs w:val="20"/>
                <w:lang w:val="en-GB" w:eastAsia="cs-CZ"/>
              </w:rPr>
              <w:t xml:space="preserve"> K80 a</w:t>
            </w:r>
            <w:r w:rsidRPr="00401DB9">
              <w:rPr>
                <w:rFonts w:ascii="Arial" w:hAnsi="Arial" w:cs="Arial"/>
                <w:b/>
                <w:bCs/>
                <w:sz w:val="20"/>
                <w:szCs w:val="20"/>
                <w:lang w:val="en-GB" w:eastAsia="cs-CZ"/>
              </w:rPr>
              <w:t>nd</w:t>
            </w:r>
            <w:r w:rsidR="009D57D6" w:rsidRPr="00401DB9">
              <w:rPr>
                <w:rFonts w:ascii="Arial" w:hAnsi="Arial" w:cs="Arial"/>
                <w:b/>
                <w:bCs/>
                <w:sz w:val="20"/>
                <w:szCs w:val="20"/>
                <w:lang w:val="en-GB" w:eastAsia="cs-CZ"/>
              </w:rPr>
              <w:t xml:space="preserve"> K90</w:t>
            </w:r>
            <w:r w:rsidRPr="00401DB9">
              <w:rPr>
                <w:rFonts w:ascii="Arial" w:hAnsi="Arial" w:cs="Arial"/>
                <w:b/>
                <w:bCs/>
                <w:sz w:val="20"/>
                <w:szCs w:val="20"/>
                <w:lang w:val="en-GB" w:eastAsia="cs-CZ"/>
              </w:rPr>
              <w:t xml:space="preserve"> – the fuel </w:t>
            </w:r>
            <w:r w:rsidR="009D57D6" w:rsidRPr="00401DB9">
              <w:rPr>
                <w:rFonts w:ascii="Arial" w:hAnsi="Arial" w:cs="Arial"/>
                <w:b/>
                <w:bCs/>
                <w:sz w:val="20"/>
                <w:szCs w:val="20"/>
                <w:lang w:val="en-GB" w:eastAsia="cs-CZ"/>
              </w:rPr>
              <w:t>1</w:t>
            </w:r>
          </w:p>
        </w:tc>
        <w:tc>
          <w:tcPr>
            <w:tcW w:w="1440" w:type="dxa"/>
            <w:shd w:val="clear" w:color="auto" w:fill="FFC000" w:themeFill="accent4"/>
          </w:tcPr>
          <w:p w14:paraId="5E27716D" w14:textId="77777777" w:rsidR="009D57D6" w:rsidRPr="00401DB9" w:rsidRDefault="009D57D6" w:rsidP="00821F55">
            <w:pPr>
              <w:jc w:val="center"/>
              <w:rPr>
                <w:rFonts w:ascii="Arial" w:hAnsi="Arial" w:cs="Arial"/>
                <w:b/>
                <w:bCs/>
                <w:sz w:val="20"/>
                <w:szCs w:val="20"/>
                <w:lang w:val="en-GB" w:eastAsia="cs-CZ"/>
              </w:rPr>
            </w:pPr>
          </w:p>
        </w:tc>
        <w:tc>
          <w:tcPr>
            <w:tcW w:w="1679" w:type="dxa"/>
            <w:shd w:val="clear" w:color="auto" w:fill="FFC000" w:themeFill="accent4"/>
          </w:tcPr>
          <w:p w14:paraId="2A374FD8" w14:textId="77777777" w:rsidR="009D57D6" w:rsidRPr="00401DB9" w:rsidRDefault="009D57D6" w:rsidP="00821F55">
            <w:pPr>
              <w:jc w:val="center"/>
              <w:rPr>
                <w:rFonts w:ascii="Arial" w:hAnsi="Arial" w:cs="Arial"/>
                <w:b/>
                <w:bCs/>
                <w:sz w:val="20"/>
                <w:szCs w:val="20"/>
                <w:lang w:val="en-GB" w:eastAsia="cs-CZ"/>
              </w:rPr>
            </w:pPr>
          </w:p>
        </w:tc>
      </w:tr>
      <w:tr w:rsidR="009D57D6" w:rsidRPr="00401DB9" w14:paraId="58815730" w14:textId="77777777" w:rsidTr="00821F55">
        <w:trPr>
          <w:trHeight w:val="300"/>
        </w:trPr>
        <w:tc>
          <w:tcPr>
            <w:tcW w:w="1271" w:type="dxa"/>
          </w:tcPr>
          <w:p w14:paraId="1B9ED27F" w14:textId="77777777" w:rsidR="009D57D6" w:rsidRPr="00401DB9" w:rsidRDefault="009D57D6" w:rsidP="00821F55">
            <w:pPr>
              <w:rPr>
                <w:rFonts w:ascii="Arial" w:hAnsi="Arial" w:cs="Arial"/>
                <w:sz w:val="20"/>
                <w:szCs w:val="20"/>
                <w:lang w:val="en-GB" w:eastAsia="cs-CZ"/>
              </w:rPr>
            </w:pPr>
            <w:r w:rsidRPr="00401DB9">
              <w:rPr>
                <w:rFonts w:ascii="Arial" w:hAnsi="Arial" w:cs="Arial"/>
                <w:sz w:val="20"/>
                <w:szCs w:val="20"/>
                <w:lang w:val="en-GB" w:eastAsia="cs-CZ"/>
              </w:rPr>
              <w:t>A 10.1.1</w:t>
            </w:r>
          </w:p>
        </w:tc>
        <w:tc>
          <w:tcPr>
            <w:tcW w:w="4394" w:type="dxa"/>
          </w:tcPr>
          <w:p w14:paraId="36FE0E4E" w14:textId="50DCFED7" w:rsidR="009D57D6" w:rsidRPr="00401DB9" w:rsidRDefault="00180EC9" w:rsidP="00821F55">
            <w:pPr>
              <w:rPr>
                <w:rFonts w:ascii="Arial" w:hAnsi="Arial" w:cs="Arial"/>
                <w:sz w:val="20"/>
                <w:szCs w:val="20"/>
                <w:lang w:val="en-GB" w:eastAsia="cs-CZ"/>
              </w:rPr>
            </w:pPr>
            <w:r w:rsidRPr="00401DB9">
              <w:rPr>
                <w:rFonts w:ascii="Arial" w:hAnsi="Arial" w:cs="Arial"/>
                <w:sz w:val="20"/>
                <w:szCs w:val="20"/>
                <w:lang w:val="en-GB" w:eastAsia="cs-CZ"/>
              </w:rPr>
              <w:t>The nominal steam pressure K20 in the entire range from minimum to the boiler nominal output for the fuel 1: wood chips</w:t>
            </w:r>
          </w:p>
        </w:tc>
        <w:tc>
          <w:tcPr>
            <w:tcW w:w="1440" w:type="dxa"/>
          </w:tcPr>
          <w:p w14:paraId="4B779AB4" w14:textId="77777777" w:rsidR="009D57D6" w:rsidRPr="00401DB9" w:rsidRDefault="009D57D6" w:rsidP="00821F55">
            <w:pPr>
              <w:jc w:val="center"/>
              <w:rPr>
                <w:rFonts w:ascii="Arial" w:hAnsi="Arial" w:cs="Arial"/>
                <w:sz w:val="20"/>
                <w:szCs w:val="20"/>
                <w:lang w:val="en-GB" w:eastAsia="cs-CZ"/>
              </w:rPr>
            </w:pPr>
            <w:r w:rsidRPr="00401DB9">
              <w:rPr>
                <w:rFonts w:ascii="Arial" w:hAnsi="Arial" w:cs="Arial"/>
                <w:sz w:val="20"/>
                <w:szCs w:val="20"/>
                <w:lang w:val="en-GB" w:eastAsia="cs-CZ"/>
              </w:rPr>
              <w:t>t/h</w:t>
            </w:r>
          </w:p>
        </w:tc>
        <w:tc>
          <w:tcPr>
            <w:tcW w:w="1679" w:type="dxa"/>
          </w:tcPr>
          <w:p w14:paraId="4676D976" w14:textId="77777777" w:rsidR="009D57D6" w:rsidRPr="00401DB9" w:rsidRDefault="009D57D6" w:rsidP="00821F55">
            <w:pPr>
              <w:jc w:val="center"/>
              <w:rPr>
                <w:rFonts w:ascii="Arial" w:hAnsi="Arial" w:cs="Arial"/>
                <w:sz w:val="20"/>
                <w:szCs w:val="20"/>
                <w:lang w:val="en-GB" w:eastAsia="cs-CZ"/>
              </w:rPr>
            </w:pPr>
            <w:r w:rsidRPr="00401DB9">
              <w:rPr>
                <w:rFonts w:ascii="Arial" w:hAnsi="Arial" w:cs="Arial"/>
                <w:sz w:val="20"/>
                <w:szCs w:val="20"/>
                <w:lang w:val="en-GB" w:eastAsia="cs-CZ"/>
              </w:rPr>
              <w:t>100</w:t>
            </w:r>
          </w:p>
        </w:tc>
      </w:tr>
      <w:tr w:rsidR="009D57D6" w:rsidRPr="00401DB9" w14:paraId="35C2B87E" w14:textId="77777777" w:rsidTr="00821F55">
        <w:trPr>
          <w:trHeight w:val="300"/>
        </w:trPr>
        <w:tc>
          <w:tcPr>
            <w:tcW w:w="1271" w:type="dxa"/>
          </w:tcPr>
          <w:p w14:paraId="74FAA5AD" w14:textId="77777777" w:rsidR="009D57D6" w:rsidRPr="00401DB9" w:rsidRDefault="009D57D6" w:rsidP="00821F55">
            <w:pPr>
              <w:rPr>
                <w:rFonts w:ascii="Arial" w:hAnsi="Arial" w:cs="Arial"/>
                <w:sz w:val="20"/>
                <w:szCs w:val="20"/>
                <w:lang w:val="en-GB" w:eastAsia="cs-CZ"/>
              </w:rPr>
            </w:pPr>
            <w:r w:rsidRPr="00401DB9">
              <w:rPr>
                <w:rFonts w:ascii="Arial" w:hAnsi="Arial" w:cs="Arial"/>
                <w:sz w:val="20"/>
                <w:szCs w:val="20"/>
                <w:lang w:val="en-GB" w:eastAsia="cs-CZ"/>
              </w:rPr>
              <w:t>A 10.1.2</w:t>
            </w:r>
          </w:p>
        </w:tc>
        <w:tc>
          <w:tcPr>
            <w:tcW w:w="4394" w:type="dxa"/>
          </w:tcPr>
          <w:p w14:paraId="4EB2C480" w14:textId="06A939AD" w:rsidR="009D57D6" w:rsidRPr="00401DB9" w:rsidRDefault="00992BFE" w:rsidP="00821F55">
            <w:pPr>
              <w:rPr>
                <w:rFonts w:ascii="Arial" w:hAnsi="Arial" w:cs="Arial"/>
                <w:sz w:val="20"/>
                <w:szCs w:val="20"/>
                <w:lang w:val="en-GB" w:eastAsia="cs-CZ"/>
              </w:rPr>
            </w:pPr>
            <w:r w:rsidRPr="00401DB9">
              <w:rPr>
                <w:rFonts w:ascii="Arial" w:hAnsi="Arial" w:cs="Arial"/>
                <w:sz w:val="20"/>
                <w:szCs w:val="20"/>
                <w:lang w:val="en-GB" w:eastAsia="cs-CZ"/>
              </w:rPr>
              <w:t xml:space="preserve">The steam </w:t>
            </w:r>
            <w:r w:rsidR="00180EC9" w:rsidRPr="00401DB9">
              <w:rPr>
                <w:rFonts w:ascii="Arial" w:hAnsi="Arial" w:cs="Arial"/>
                <w:sz w:val="20"/>
                <w:szCs w:val="20"/>
                <w:lang w:val="en-GB" w:eastAsia="cs-CZ"/>
              </w:rPr>
              <w:t>rated temperatures of each of the K80 and K90 boilers for the operating range of 70 to 100</w:t>
            </w:r>
            <w:r w:rsidRPr="00401DB9">
              <w:rPr>
                <w:rFonts w:ascii="Arial" w:hAnsi="Arial" w:cs="Arial"/>
                <w:sz w:val="20"/>
                <w:szCs w:val="20"/>
                <w:lang w:val="en-GB" w:eastAsia="cs-CZ"/>
              </w:rPr>
              <w:t xml:space="preserve">percent </w:t>
            </w:r>
            <w:r w:rsidR="00180EC9" w:rsidRPr="00401DB9">
              <w:rPr>
                <w:rFonts w:ascii="Arial" w:hAnsi="Arial" w:cs="Arial"/>
                <w:sz w:val="20"/>
                <w:szCs w:val="20"/>
                <w:lang w:val="en-GB" w:eastAsia="cs-CZ"/>
              </w:rPr>
              <w:t xml:space="preserve">of the </w:t>
            </w:r>
            <w:r w:rsidRPr="00401DB9">
              <w:rPr>
                <w:rFonts w:ascii="Arial" w:hAnsi="Arial" w:cs="Arial"/>
                <w:sz w:val="20"/>
                <w:szCs w:val="20"/>
                <w:lang w:val="en-GB" w:eastAsia="cs-CZ"/>
              </w:rPr>
              <w:t xml:space="preserve">boiler </w:t>
            </w:r>
            <w:r w:rsidR="00180EC9" w:rsidRPr="00401DB9">
              <w:rPr>
                <w:rFonts w:ascii="Arial" w:hAnsi="Arial" w:cs="Arial"/>
                <w:sz w:val="20"/>
                <w:szCs w:val="20"/>
                <w:lang w:val="en-GB" w:eastAsia="cs-CZ"/>
              </w:rPr>
              <w:t xml:space="preserve">rated output for </w:t>
            </w:r>
            <w:r w:rsidRPr="00401DB9">
              <w:rPr>
                <w:rFonts w:ascii="Arial" w:hAnsi="Arial" w:cs="Arial"/>
                <w:sz w:val="20"/>
                <w:szCs w:val="20"/>
                <w:lang w:val="en-GB" w:eastAsia="cs-CZ"/>
              </w:rPr>
              <w:t xml:space="preserve">the </w:t>
            </w:r>
            <w:r w:rsidR="00180EC9" w:rsidRPr="00401DB9">
              <w:rPr>
                <w:rFonts w:ascii="Arial" w:hAnsi="Arial" w:cs="Arial"/>
                <w:sz w:val="20"/>
                <w:szCs w:val="20"/>
                <w:lang w:val="en-GB" w:eastAsia="cs-CZ"/>
              </w:rPr>
              <w:t xml:space="preserve">fuel 1: wood chips </w:t>
            </w:r>
          </w:p>
        </w:tc>
        <w:tc>
          <w:tcPr>
            <w:tcW w:w="1440" w:type="dxa"/>
          </w:tcPr>
          <w:p w14:paraId="3B2936A5" w14:textId="77777777" w:rsidR="009D57D6" w:rsidRPr="00401DB9" w:rsidRDefault="009D57D6" w:rsidP="00821F55">
            <w:pPr>
              <w:jc w:val="center"/>
              <w:rPr>
                <w:rFonts w:ascii="Arial" w:hAnsi="Arial" w:cs="Arial"/>
                <w:sz w:val="20"/>
                <w:szCs w:val="20"/>
                <w:lang w:val="en-GB" w:eastAsia="cs-CZ"/>
              </w:rPr>
            </w:pPr>
            <w:r w:rsidRPr="00401DB9">
              <w:rPr>
                <w:rFonts w:ascii="Arial" w:hAnsi="Arial" w:cs="Arial"/>
                <w:sz w:val="20"/>
                <w:szCs w:val="20"/>
                <w:lang w:val="en-GB" w:eastAsia="cs-CZ"/>
              </w:rPr>
              <w:t>°C</w:t>
            </w:r>
          </w:p>
        </w:tc>
        <w:tc>
          <w:tcPr>
            <w:tcW w:w="1679" w:type="dxa"/>
          </w:tcPr>
          <w:p w14:paraId="3722311B" w14:textId="77777777" w:rsidR="009D57D6" w:rsidRPr="00401DB9" w:rsidRDefault="009D57D6" w:rsidP="00821F55">
            <w:pPr>
              <w:jc w:val="center"/>
              <w:rPr>
                <w:rFonts w:ascii="Arial" w:hAnsi="Arial" w:cs="Arial"/>
                <w:sz w:val="20"/>
                <w:szCs w:val="20"/>
                <w:lang w:val="en-GB" w:eastAsia="cs-CZ"/>
              </w:rPr>
            </w:pPr>
            <w:r w:rsidRPr="00401DB9">
              <w:rPr>
                <w:rFonts w:ascii="Arial" w:hAnsi="Arial" w:cs="Arial"/>
                <w:sz w:val="20"/>
                <w:szCs w:val="20"/>
                <w:lang w:val="en-GB" w:eastAsia="cs-CZ"/>
              </w:rPr>
              <w:t>535±5</w:t>
            </w:r>
          </w:p>
        </w:tc>
      </w:tr>
      <w:tr w:rsidR="009D57D6" w:rsidRPr="00401DB9" w14:paraId="3FCF6321" w14:textId="77777777" w:rsidTr="00821F55">
        <w:trPr>
          <w:trHeight w:val="300"/>
        </w:trPr>
        <w:tc>
          <w:tcPr>
            <w:tcW w:w="1271" w:type="dxa"/>
          </w:tcPr>
          <w:p w14:paraId="0A2C91E5" w14:textId="77777777" w:rsidR="009D57D6" w:rsidRPr="00401DB9" w:rsidRDefault="009D57D6" w:rsidP="00821F55">
            <w:pPr>
              <w:rPr>
                <w:rFonts w:ascii="Arial" w:hAnsi="Arial" w:cs="Arial"/>
                <w:sz w:val="20"/>
                <w:szCs w:val="20"/>
                <w:lang w:val="en-GB" w:eastAsia="cs-CZ"/>
              </w:rPr>
            </w:pPr>
            <w:r w:rsidRPr="00401DB9">
              <w:rPr>
                <w:rFonts w:ascii="Arial" w:hAnsi="Arial" w:cs="Arial"/>
                <w:sz w:val="20"/>
                <w:szCs w:val="20"/>
                <w:lang w:val="en-GB" w:eastAsia="cs-CZ"/>
              </w:rPr>
              <w:t>A 10.1.3</w:t>
            </w:r>
          </w:p>
        </w:tc>
        <w:tc>
          <w:tcPr>
            <w:tcW w:w="4394" w:type="dxa"/>
          </w:tcPr>
          <w:p w14:paraId="6AE5A2AE" w14:textId="3828B99E" w:rsidR="009D57D6" w:rsidRPr="00401DB9" w:rsidRDefault="00731C9B" w:rsidP="00821F55">
            <w:pPr>
              <w:rPr>
                <w:rFonts w:ascii="Arial" w:hAnsi="Arial" w:cs="Arial"/>
                <w:sz w:val="20"/>
                <w:szCs w:val="20"/>
                <w:lang w:val="en-GB" w:eastAsia="cs-CZ"/>
              </w:rPr>
            </w:pPr>
            <w:r w:rsidRPr="00401DB9">
              <w:rPr>
                <w:rFonts w:ascii="Arial" w:hAnsi="Arial" w:cs="Arial"/>
                <w:sz w:val="20"/>
                <w:szCs w:val="20"/>
                <w:lang w:val="en-GB" w:eastAsia="cs-CZ"/>
              </w:rPr>
              <w:t>The nominal steam pressure of each of the K80 and K90 boilers over the entire range from minimum to the boiler nominal output for fuel 1: wood chips</w:t>
            </w:r>
            <w:r w:rsidR="00DE5EA0" w:rsidRPr="00401DB9">
              <w:rPr>
                <w:rFonts w:ascii="Arial" w:hAnsi="Arial" w:cs="Arial"/>
                <w:sz w:val="20"/>
                <w:szCs w:val="20"/>
                <w:lang w:val="en-GB" w:eastAsia="cs-CZ"/>
              </w:rPr>
              <w:t xml:space="preserve"> </w:t>
            </w:r>
          </w:p>
        </w:tc>
        <w:tc>
          <w:tcPr>
            <w:tcW w:w="1440" w:type="dxa"/>
          </w:tcPr>
          <w:p w14:paraId="069ED8A9" w14:textId="77777777" w:rsidR="009D57D6" w:rsidRPr="00401DB9" w:rsidRDefault="009D57D6" w:rsidP="00821F55">
            <w:pPr>
              <w:jc w:val="center"/>
              <w:rPr>
                <w:rFonts w:ascii="Arial" w:hAnsi="Arial" w:cs="Arial"/>
                <w:sz w:val="20"/>
                <w:szCs w:val="20"/>
                <w:lang w:val="en-GB" w:eastAsia="cs-CZ"/>
              </w:rPr>
            </w:pPr>
            <w:r w:rsidRPr="00401DB9">
              <w:rPr>
                <w:rFonts w:ascii="Arial" w:hAnsi="Arial" w:cs="Arial"/>
                <w:sz w:val="20"/>
                <w:szCs w:val="20"/>
                <w:lang w:val="en-GB" w:eastAsia="cs-CZ"/>
              </w:rPr>
              <w:t>MPa(g)</w:t>
            </w:r>
          </w:p>
        </w:tc>
        <w:tc>
          <w:tcPr>
            <w:tcW w:w="1679" w:type="dxa"/>
          </w:tcPr>
          <w:p w14:paraId="16EA9128" w14:textId="2ADE96D5" w:rsidR="009D57D6" w:rsidRPr="00401DB9" w:rsidRDefault="009D57D6" w:rsidP="00821F55">
            <w:pPr>
              <w:jc w:val="center"/>
              <w:rPr>
                <w:rFonts w:ascii="Arial" w:hAnsi="Arial" w:cs="Arial"/>
                <w:sz w:val="20"/>
                <w:szCs w:val="20"/>
                <w:lang w:val="en-GB" w:eastAsia="cs-CZ"/>
              </w:rPr>
            </w:pPr>
            <w:r w:rsidRPr="00401DB9">
              <w:rPr>
                <w:rFonts w:ascii="Arial" w:hAnsi="Arial" w:cs="Arial"/>
                <w:sz w:val="20"/>
                <w:szCs w:val="20"/>
                <w:lang w:val="en-GB" w:eastAsia="cs-CZ"/>
              </w:rPr>
              <w:t>12</w:t>
            </w:r>
            <w:r w:rsidR="00180EC9" w:rsidRPr="00401DB9">
              <w:rPr>
                <w:rFonts w:ascii="Arial" w:hAnsi="Arial" w:cs="Arial"/>
                <w:sz w:val="20"/>
                <w:szCs w:val="20"/>
                <w:lang w:val="en-GB" w:eastAsia="cs-CZ"/>
              </w:rPr>
              <w:t>.</w:t>
            </w:r>
            <w:r w:rsidRPr="00401DB9">
              <w:rPr>
                <w:rFonts w:ascii="Arial" w:hAnsi="Arial" w:cs="Arial"/>
                <w:sz w:val="20"/>
                <w:szCs w:val="20"/>
                <w:lang w:val="en-GB" w:eastAsia="cs-CZ"/>
              </w:rPr>
              <w:t>5</w:t>
            </w:r>
            <w:bookmarkStart w:id="93" w:name="_Hlk61883109"/>
            <w:r w:rsidRPr="00401DB9">
              <w:rPr>
                <w:rFonts w:ascii="Arial" w:hAnsi="Arial" w:cs="Arial"/>
                <w:sz w:val="20"/>
                <w:szCs w:val="20"/>
                <w:lang w:val="en-GB" w:eastAsia="cs-CZ"/>
              </w:rPr>
              <w:t>±0</w:t>
            </w:r>
            <w:r w:rsidR="00180EC9" w:rsidRPr="00401DB9">
              <w:rPr>
                <w:rFonts w:ascii="Arial" w:hAnsi="Arial" w:cs="Arial"/>
                <w:sz w:val="20"/>
                <w:szCs w:val="20"/>
                <w:lang w:val="en-GB" w:eastAsia="cs-CZ"/>
              </w:rPr>
              <w:t>.</w:t>
            </w:r>
            <w:r w:rsidRPr="00401DB9">
              <w:rPr>
                <w:rFonts w:ascii="Arial" w:hAnsi="Arial" w:cs="Arial"/>
                <w:sz w:val="20"/>
                <w:szCs w:val="20"/>
                <w:lang w:val="en-GB" w:eastAsia="cs-CZ"/>
              </w:rPr>
              <w:t>3</w:t>
            </w:r>
            <w:bookmarkEnd w:id="93"/>
          </w:p>
        </w:tc>
      </w:tr>
      <w:tr w:rsidR="009D57D6" w:rsidRPr="00401DB9" w14:paraId="5D70C1B5" w14:textId="77777777" w:rsidTr="00821F55">
        <w:trPr>
          <w:trHeight w:val="300"/>
        </w:trPr>
        <w:tc>
          <w:tcPr>
            <w:tcW w:w="1271" w:type="dxa"/>
            <w:shd w:val="clear" w:color="auto" w:fill="FFC000" w:themeFill="accent4"/>
          </w:tcPr>
          <w:p w14:paraId="121ABA4A" w14:textId="77777777" w:rsidR="009D57D6" w:rsidRPr="00401DB9" w:rsidRDefault="009D57D6" w:rsidP="00821F55">
            <w:pPr>
              <w:rPr>
                <w:rFonts w:ascii="Arial" w:hAnsi="Arial" w:cs="Arial"/>
                <w:b/>
                <w:bCs/>
                <w:sz w:val="20"/>
                <w:szCs w:val="20"/>
                <w:lang w:val="en-GB" w:eastAsia="cs-CZ"/>
              </w:rPr>
            </w:pPr>
          </w:p>
        </w:tc>
        <w:tc>
          <w:tcPr>
            <w:tcW w:w="4394" w:type="dxa"/>
            <w:shd w:val="clear" w:color="auto" w:fill="FFC000" w:themeFill="accent4"/>
          </w:tcPr>
          <w:p w14:paraId="66484D90" w14:textId="5052189D" w:rsidR="00731C9B" w:rsidRPr="00401DB9" w:rsidRDefault="00731C9B" w:rsidP="00731C9B">
            <w:pPr>
              <w:jc w:val="center"/>
              <w:rPr>
                <w:rFonts w:ascii="Arial" w:hAnsi="Arial" w:cs="Arial"/>
                <w:b/>
                <w:bCs/>
                <w:sz w:val="20"/>
                <w:szCs w:val="20"/>
                <w:lang w:val="en-GB" w:eastAsia="cs-CZ"/>
              </w:rPr>
            </w:pPr>
            <w:r w:rsidRPr="00401DB9">
              <w:rPr>
                <w:rFonts w:ascii="Arial" w:hAnsi="Arial" w:cs="Arial"/>
                <w:b/>
                <w:bCs/>
                <w:sz w:val="20"/>
                <w:szCs w:val="20"/>
                <w:lang w:val="en-GB" w:eastAsia="cs-CZ"/>
              </w:rPr>
              <w:t>The boilers K80 and K90</w:t>
            </w:r>
          </w:p>
          <w:p w14:paraId="26695F6F" w14:textId="73C084CD" w:rsidR="009D57D6" w:rsidRPr="00401DB9" w:rsidRDefault="00731C9B" w:rsidP="00731C9B">
            <w:pPr>
              <w:jc w:val="center"/>
              <w:rPr>
                <w:rFonts w:ascii="Arial" w:hAnsi="Arial" w:cs="Arial"/>
                <w:b/>
                <w:bCs/>
                <w:sz w:val="20"/>
                <w:szCs w:val="20"/>
                <w:lang w:val="en-GB" w:eastAsia="cs-CZ"/>
              </w:rPr>
            </w:pPr>
            <w:r w:rsidRPr="00401DB9">
              <w:rPr>
                <w:rFonts w:ascii="Arial" w:hAnsi="Arial" w:cs="Arial"/>
                <w:b/>
                <w:bCs/>
                <w:sz w:val="20"/>
                <w:szCs w:val="20"/>
                <w:lang w:val="en-GB" w:eastAsia="cs-CZ"/>
              </w:rPr>
              <w:t xml:space="preserve">for a mixture of fuels based on heat input </w:t>
            </w:r>
          </w:p>
        </w:tc>
        <w:tc>
          <w:tcPr>
            <w:tcW w:w="1440" w:type="dxa"/>
            <w:shd w:val="clear" w:color="auto" w:fill="FFC000" w:themeFill="accent4"/>
          </w:tcPr>
          <w:p w14:paraId="337EE1CB" w14:textId="77777777" w:rsidR="009D57D6" w:rsidRPr="00401DB9" w:rsidRDefault="009D57D6" w:rsidP="00821F55">
            <w:pPr>
              <w:jc w:val="center"/>
              <w:rPr>
                <w:rFonts w:ascii="Arial" w:hAnsi="Arial" w:cs="Arial"/>
                <w:b/>
                <w:bCs/>
                <w:sz w:val="20"/>
                <w:szCs w:val="20"/>
                <w:lang w:val="en-GB" w:eastAsia="cs-CZ"/>
              </w:rPr>
            </w:pPr>
          </w:p>
        </w:tc>
        <w:tc>
          <w:tcPr>
            <w:tcW w:w="1679" w:type="dxa"/>
            <w:shd w:val="clear" w:color="auto" w:fill="FFC000" w:themeFill="accent4"/>
          </w:tcPr>
          <w:p w14:paraId="25A8F2A1" w14:textId="77777777" w:rsidR="009D57D6" w:rsidRPr="00401DB9" w:rsidRDefault="009D57D6" w:rsidP="00821F55">
            <w:pPr>
              <w:jc w:val="center"/>
              <w:rPr>
                <w:rFonts w:ascii="Arial" w:hAnsi="Arial" w:cs="Arial"/>
                <w:b/>
                <w:bCs/>
                <w:sz w:val="20"/>
                <w:szCs w:val="20"/>
                <w:lang w:val="en-GB" w:eastAsia="cs-CZ"/>
              </w:rPr>
            </w:pPr>
          </w:p>
        </w:tc>
      </w:tr>
      <w:tr w:rsidR="009D57D6" w:rsidRPr="00401DB9" w14:paraId="231847FF" w14:textId="77777777" w:rsidTr="00821F55">
        <w:trPr>
          <w:trHeight w:val="300"/>
        </w:trPr>
        <w:tc>
          <w:tcPr>
            <w:tcW w:w="1271" w:type="dxa"/>
          </w:tcPr>
          <w:p w14:paraId="49C437F0" w14:textId="77777777" w:rsidR="009D57D6" w:rsidRPr="00401DB9" w:rsidRDefault="009D57D6" w:rsidP="00821F55">
            <w:pPr>
              <w:rPr>
                <w:rFonts w:ascii="Arial" w:hAnsi="Arial" w:cs="Arial"/>
                <w:sz w:val="20"/>
                <w:szCs w:val="20"/>
                <w:lang w:val="en-GB" w:eastAsia="cs-CZ"/>
              </w:rPr>
            </w:pPr>
            <w:r w:rsidRPr="00401DB9">
              <w:rPr>
                <w:rFonts w:ascii="Arial" w:hAnsi="Arial" w:cs="Arial"/>
                <w:sz w:val="20"/>
                <w:szCs w:val="20"/>
                <w:lang w:val="en-GB" w:eastAsia="cs-CZ"/>
              </w:rPr>
              <w:t>A 11.1.1</w:t>
            </w:r>
          </w:p>
        </w:tc>
        <w:tc>
          <w:tcPr>
            <w:tcW w:w="4394" w:type="dxa"/>
          </w:tcPr>
          <w:p w14:paraId="07A2BD58" w14:textId="76382F8A" w:rsidR="009D57D6" w:rsidRPr="00401DB9" w:rsidRDefault="000C1D77" w:rsidP="00821F55">
            <w:pPr>
              <w:rPr>
                <w:rFonts w:ascii="Arial" w:hAnsi="Arial" w:cs="Arial"/>
                <w:sz w:val="20"/>
                <w:szCs w:val="20"/>
                <w:lang w:val="en-GB" w:eastAsia="cs-CZ"/>
              </w:rPr>
            </w:pPr>
            <w:r w:rsidRPr="00401DB9">
              <w:rPr>
                <w:rFonts w:ascii="Arial" w:hAnsi="Arial" w:cs="Arial"/>
                <w:sz w:val="20"/>
                <w:szCs w:val="20"/>
                <w:lang w:val="en-GB" w:eastAsia="cs-CZ"/>
              </w:rPr>
              <w:t xml:space="preserve">The </w:t>
            </w:r>
            <w:r w:rsidR="00731C9B" w:rsidRPr="00401DB9">
              <w:rPr>
                <w:rFonts w:ascii="Arial" w:hAnsi="Arial" w:cs="Arial"/>
                <w:sz w:val="20"/>
                <w:szCs w:val="20"/>
                <w:lang w:val="en-GB" w:eastAsia="cs-CZ"/>
              </w:rPr>
              <w:t xml:space="preserve">nominal output of each of the K80 and K90 boilers at the nominal parameters at the connection point for </w:t>
            </w:r>
            <w:r w:rsidRPr="00401DB9">
              <w:rPr>
                <w:rFonts w:ascii="Arial" w:hAnsi="Arial" w:cs="Arial"/>
                <w:sz w:val="20"/>
                <w:szCs w:val="20"/>
                <w:lang w:val="en-GB" w:eastAsia="cs-CZ"/>
              </w:rPr>
              <w:t xml:space="preserve">the </w:t>
            </w:r>
            <w:r w:rsidR="00731C9B" w:rsidRPr="00401DB9">
              <w:rPr>
                <w:rFonts w:ascii="Arial" w:hAnsi="Arial" w:cs="Arial"/>
                <w:sz w:val="20"/>
                <w:szCs w:val="20"/>
                <w:lang w:val="en-GB" w:eastAsia="cs-CZ"/>
              </w:rPr>
              <w:t xml:space="preserve">fuel 1: wood chips </w:t>
            </w:r>
            <w:r w:rsidR="009C16C9">
              <w:rPr>
                <w:rFonts w:ascii="Arial" w:hAnsi="Arial" w:cs="Arial"/>
                <w:sz w:val="20"/>
                <w:szCs w:val="20"/>
                <w:lang w:val="en-GB" w:eastAsia="cs-CZ"/>
              </w:rPr>
              <w:t>6</w:t>
            </w:r>
            <w:r w:rsidR="00731C9B" w:rsidRPr="00401DB9">
              <w:rPr>
                <w:rFonts w:ascii="Arial" w:hAnsi="Arial" w:cs="Arial"/>
                <w:sz w:val="20"/>
                <w:szCs w:val="20"/>
                <w:lang w:val="en-GB" w:eastAsia="cs-CZ"/>
              </w:rPr>
              <w:t>0</w:t>
            </w:r>
            <w:r w:rsidRPr="00401DB9">
              <w:rPr>
                <w:rFonts w:ascii="Arial" w:hAnsi="Arial" w:cs="Arial"/>
                <w:sz w:val="20"/>
                <w:szCs w:val="20"/>
                <w:lang w:val="en-GB" w:eastAsia="cs-CZ"/>
              </w:rPr>
              <w:t xml:space="preserve">percent </w:t>
            </w:r>
            <w:r w:rsidR="00731C9B" w:rsidRPr="00401DB9">
              <w:rPr>
                <w:rFonts w:ascii="Arial" w:hAnsi="Arial" w:cs="Arial"/>
                <w:sz w:val="20"/>
                <w:szCs w:val="20"/>
                <w:lang w:val="en-GB" w:eastAsia="cs-CZ"/>
              </w:rPr>
              <w:t xml:space="preserve">and </w:t>
            </w:r>
            <w:r w:rsidRPr="00401DB9">
              <w:rPr>
                <w:rFonts w:ascii="Arial" w:hAnsi="Arial" w:cs="Arial"/>
                <w:sz w:val="20"/>
                <w:szCs w:val="20"/>
                <w:lang w:val="en-GB" w:eastAsia="cs-CZ"/>
              </w:rPr>
              <w:t xml:space="preserve">the </w:t>
            </w:r>
            <w:r w:rsidR="00731C9B" w:rsidRPr="00401DB9">
              <w:rPr>
                <w:rFonts w:ascii="Arial" w:hAnsi="Arial" w:cs="Arial"/>
                <w:sz w:val="20"/>
                <w:szCs w:val="20"/>
                <w:lang w:val="en-GB" w:eastAsia="cs-CZ"/>
              </w:rPr>
              <w:t xml:space="preserve">fuel 2: plant pellets – </w:t>
            </w:r>
            <w:r w:rsidR="009C16C9">
              <w:rPr>
                <w:rFonts w:ascii="Arial" w:hAnsi="Arial" w:cs="Arial"/>
                <w:sz w:val="20"/>
                <w:szCs w:val="20"/>
                <w:lang w:val="en-GB" w:eastAsia="cs-CZ"/>
              </w:rPr>
              <w:t>4</w:t>
            </w:r>
            <w:r w:rsidR="00731C9B" w:rsidRPr="00401DB9">
              <w:rPr>
                <w:rFonts w:ascii="Arial" w:hAnsi="Arial" w:cs="Arial"/>
                <w:sz w:val="20"/>
                <w:szCs w:val="20"/>
                <w:lang w:val="en-GB" w:eastAsia="cs-CZ"/>
              </w:rPr>
              <w:t>0</w:t>
            </w:r>
            <w:r w:rsidRPr="00401DB9">
              <w:rPr>
                <w:rFonts w:ascii="Arial" w:hAnsi="Arial" w:cs="Arial"/>
                <w:sz w:val="20"/>
                <w:szCs w:val="20"/>
                <w:lang w:val="en-GB" w:eastAsia="cs-CZ"/>
              </w:rPr>
              <w:t>percent</w:t>
            </w:r>
          </w:p>
        </w:tc>
        <w:tc>
          <w:tcPr>
            <w:tcW w:w="1440" w:type="dxa"/>
          </w:tcPr>
          <w:p w14:paraId="09469391" w14:textId="77777777" w:rsidR="009D57D6" w:rsidRPr="00401DB9" w:rsidRDefault="009D57D6" w:rsidP="00821F55">
            <w:pPr>
              <w:jc w:val="center"/>
              <w:rPr>
                <w:rFonts w:ascii="Arial" w:hAnsi="Arial" w:cs="Arial"/>
                <w:sz w:val="20"/>
                <w:szCs w:val="20"/>
                <w:lang w:val="en-GB" w:eastAsia="cs-CZ"/>
              </w:rPr>
            </w:pPr>
            <w:r w:rsidRPr="00401DB9">
              <w:rPr>
                <w:rFonts w:ascii="Arial" w:hAnsi="Arial" w:cs="Arial"/>
                <w:sz w:val="20"/>
                <w:szCs w:val="20"/>
                <w:lang w:val="en-GB" w:eastAsia="cs-CZ"/>
              </w:rPr>
              <w:t>t/h</w:t>
            </w:r>
          </w:p>
        </w:tc>
        <w:tc>
          <w:tcPr>
            <w:tcW w:w="1679" w:type="dxa"/>
          </w:tcPr>
          <w:p w14:paraId="7397D6CC" w14:textId="77777777" w:rsidR="009D57D6" w:rsidRPr="00401DB9" w:rsidRDefault="009D57D6" w:rsidP="00821F55">
            <w:pPr>
              <w:jc w:val="center"/>
              <w:rPr>
                <w:rFonts w:ascii="Arial" w:hAnsi="Arial" w:cs="Arial"/>
                <w:sz w:val="20"/>
                <w:szCs w:val="20"/>
                <w:lang w:val="en-GB" w:eastAsia="cs-CZ"/>
              </w:rPr>
            </w:pPr>
            <w:r w:rsidRPr="00401DB9">
              <w:rPr>
                <w:rFonts w:ascii="Arial" w:hAnsi="Arial" w:cs="Arial"/>
                <w:sz w:val="20"/>
                <w:szCs w:val="20"/>
                <w:lang w:val="en-GB" w:eastAsia="cs-CZ"/>
              </w:rPr>
              <w:t>100</w:t>
            </w:r>
          </w:p>
        </w:tc>
      </w:tr>
      <w:tr w:rsidR="009D57D6" w:rsidRPr="00401DB9" w14:paraId="146EF73B" w14:textId="77777777" w:rsidTr="00821F55">
        <w:trPr>
          <w:trHeight w:val="300"/>
        </w:trPr>
        <w:tc>
          <w:tcPr>
            <w:tcW w:w="1271" w:type="dxa"/>
          </w:tcPr>
          <w:p w14:paraId="758ECD16" w14:textId="77777777" w:rsidR="009D57D6" w:rsidRPr="00401DB9" w:rsidRDefault="009D57D6" w:rsidP="00821F55">
            <w:pPr>
              <w:rPr>
                <w:rFonts w:ascii="Arial" w:hAnsi="Arial" w:cs="Arial"/>
                <w:sz w:val="20"/>
                <w:szCs w:val="20"/>
                <w:lang w:val="en-GB" w:eastAsia="cs-CZ"/>
              </w:rPr>
            </w:pPr>
            <w:r w:rsidRPr="00401DB9">
              <w:rPr>
                <w:rFonts w:ascii="Arial" w:hAnsi="Arial" w:cs="Arial"/>
                <w:sz w:val="20"/>
                <w:szCs w:val="20"/>
                <w:lang w:val="en-GB" w:eastAsia="cs-CZ"/>
              </w:rPr>
              <w:t>A 11.1.2</w:t>
            </w:r>
          </w:p>
        </w:tc>
        <w:tc>
          <w:tcPr>
            <w:tcW w:w="4394" w:type="dxa"/>
          </w:tcPr>
          <w:p w14:paraId="025EC1D4" w14:textId="0F269C71" w:rsidR="009D57D6" w:rsidRPr="00401DB9" w:rsidRDefault="003265E5" w:rsidP="00821F55">
            <w:pPr>
              <w:rPr>
                <w:rFonts w:ascii="Arial" w:hAnsi="Arial" w:cs="Arial"/>
                <w:sz w:val="20"/>
                <w:szCs w:val="20"/>
                <w:lang w:val="en-GB" w:eastAsia="cs-CZ"/>
              </w:rPr>
            </w:pPr>
            <w:r w:rsidRPr="00401DB9">
              <w:rPr>
                <w:rFonts w:ascii="Arial" w:hAnsi="Arial" w:cs="Arial"/>
                <w:sz w:val="20"/>
                <w:szCs w:val="20"/>
                <w:lang w:val="en-GB" w:eastAsia="cs-CZ"/>
              </w:rPr>
              <w:t xml:space="preserve">The nominal steam temperatures of each of the K80 and K90 boilers for the operating range from 70 to 100percent of the boiler nominal output for the fuel 1: wood chips </w:t>
            </w:r>
            <w:r w:rsidR="009C16C9">
              <w:rPr>
                <w:rFonts w:ascii="Arial" w:hAnsi="Arial" w:cs="Arial"/>
                <w:sz w:val="20"/>
                <w:szCs w:val="20"/>
                <w:lang w:val="en-GB" w:eastAsia="cs-CZ"/>
              </w:rPr>
              <w:t>6</w:t>
            </w:r>
            <w:r w:rsidRPr="00401DB9">
              <w:rPr>
                <w:rFonts w:ascii="Arial" w:hAnsi="Arial" w:cs="Arial"/>
                <w:sz w:val="20"/>
                <w:szCs w:val="20"/>
                <w:lang w:val="en-GB" w:eastAsia="cs-CZ"/>
              </w:rPr>
              <w:t xml:space="preserve">0percent and the fuel 2: vegetable pellets – </w:t>
            </w:r>
            <w:r w:rsidR="009C16C9">
              <w:rPr>
                <w:rFonts w:ascii="Arial" w:hAnsi="Arial" w:cs="Arial"/>
                <w:sz w:val="20"/>
                <w:szCs w:val="20"/>
                <w:lang w:val="en-GB" w:eastAsia="cs-CZ"/>
              </w:rPr>
              <w:t>4</w:t>
            </w:r>
            <w:r w:rsidRPr="00401DB9">
              <w:rPr>
                <w:rFonts w:ascii="Arial" w:hAnsi="Arial" w:cs="Arial"/>
                <w:sz w:val="20"/>
                <w:szCs w:val="20"/>
                <w:lang w:val="en-GB" w:eastAsia="cs-CZ"/>
              </w:rPr>
              <w:t>0percent</w:t>
            </w:r>
          </w:p>
        </w:tc>
        <w:tc>
          <w:tcPr>
            <w:tcW w:w="1440" w:type="dxa"/>
          </w:tcPr>
          <w:p w14:paraId="083E86CF" w14:textId="77777777" w:rsidR="009D57D6" w:rsidRPr="00401DB9" w:rsidRDefault="009D57D6" w:rsidP="00821F55">
            <w:pPr>
              <w:jc w:val="center"/>
              <w:rPr>
                <w:rFonts w:ascii="Arial" w:hAnsi="Arial" w:cs="Arial"/>
                <w:sz w:val="20"/>
                <w:szCs w:val="20"/>
                <w:lang w:val="en-GB" w:eastAsia="cs-CZ"/>
              </w:rPr>
            </w:pPr>
            <w:r w:rsidRPr="00401DB9">
              <w:rPr>
                <w:rFonts w:ascii="Arial" w:hAnsi="Arial" w:cs="Arial"/>
                <w:sz w:val="20"/>
                <w:szCs w:val="20"/>
                <w:lang w:val="en-GB" w:eastAsia="cs-CZ"/>
              </w:rPr>
              <w:t>°C</w:t>
            </w:r>
          </w:p>
        </w:tc>
        <w:tc>
          <w:tcPr>
            <w:tcW w:w="1679" w:type="dxa"/>
          </w:tcPr>
          <w:p w14:paraId="61C66DCB" w14:textId="77777777" w:rsidR="009D57D6" w:rsidRPr="00401DB9" w:rsidRDefault="009D57D6" w:rsidP="00821F55">
            <w:pPr>
              <w:jc w:val="center"/>
              <w:rPr>
                <w:rFonts w:ascii="Arial" w:hAnsi="Arial" w:cs="Arial"/>
                <w:sz w:val="20"/>
                <w:szCs w:val="20"/>
                <w:lang w:val="en-GB" w:eastAsia="cs-CZ"/>
              </w:rPr>
            </w:pPr>
            <w:r w:rsidRPr="00401DB9">
              <w:rPr>
                <w:rFonts w:ascii="Arial" w:hAnsi="Arial" w:cs="Arial"/>
                <w:sz w:val="20"/>
                <w:szCs w:val="20"/>
                <w:lang w:val="en-GB" w:eastAsia="cs-CZ"/>
              </w:rPr>
              <w:t>535±5</w:t>
            </w:r>
          </w:p>
        </w:tc>
      </w:tr>
      <w:tr w:rsidR="009D57D6" w:rsidRPr="00401DB9" w14:paraId="5558396D" w14:textId="77777777" w:rsidTr="00821F55">
        <w:trPr>
          <w:trHeight w:val="300"/>
        </w:trPr>
        <w:tc>
          <w:tcPr>
            <w:tcW w:w="1271" w:type="dxa"/>
          </w:tcPr>
          <w:p w14:paraId="000F4B9C" w14:textId="77777777" w:rsidR="009D57D6" w:rsidRPr="00401DB9" w:rsidRDefault="009D57D6" w:rsidP="00821F55">
            <w:pPr>
              <w:rPr>
                <w:rFonts w:ascii="Arial" w:hAnsi="Arial" w:cs="Arial"/>
                <w:sz w:val="20"/>
                <w:szCs w:val="20"/>
                <w:lang w:val="en-GB" w:eastAsia="cs-CZ"/>
              </w:rPr>
            </w:pPr>
            <w:r w:rsidRPr="00401DB9">
              <w:rPr>
                <w:rFonts w:ascii="Arial" w:hAnsi="Arial" w:cs="Arial"/>
                <w:sz w:val="20"/>
                <w:szCs w:val="20"/>
                <w:lang w:val="en-GB" w:eastAsia="cs-CZ"/>
              </w:rPr>
              <w:t>A 11.1.3</w:t>
            </w:r>
          </w:p>
        </w:tc>
        <w:tc>
          <w:tcPr>
            <w:tcW w:w="4394" w:type="dxa"/>
          </w:tcPr>
          <w:p w14:paraId="65D4437C" w14:textId="5463B68A" w:rsidR="009D57D6" w:rsidRPr="00401DB9" w:rsidRDefault="003265E5" w:rsidP="00821F55">
            <w:pPr>
              <w:rPr>
                <w:rFonts w:ascii="Arial" w:hAnsi="Arial" w:cs="Arial"/>
                <w:sz w:val="20"/>
                <w:szCs w:val="20"/>
                <w:lang w:val="en-GB" w:eastAsia="cs-CZ"/>
              </w:rPr>
            </w:pPr>
            <w:r w:rsidRPr="00401DB9">
              <w:rPr>
                <w:rFonts w:ascii="Arial" w:hAnsi="Arial" w:cs="Arial"/>
                <w:sz w:val="20"/>
                <w:szCs w:val="20"/>
                <w:lang w:val="en-GB" w:eastAsia="cs-CZ"/>
              </w:rPr>
              <w:t xml:space="preserve">The nominal steam pressure of each of the K80 and K90 boilers in the entire range from the minimum to the nominal boiler output for </w:t>
            </w:r>
            <w:r w:rsidR="00A32DAB" w:rsidRPr="00401DB9">
              <w:rPr>
                <w:rFonts w:ascii="Arial" w:hAnsi="Arial" w:cs="Arial"/>
                <w:sz w:val="20"/>
                <w:szCs w:val="20"/>
                <w:lang w:val="en-GB" w:eastAsia="cs-CZ"/>
              </w:rPr>
              <w:t xml:space="preserve">the </w:t>
            </w:r>
            <w:r w:rsidRPr="00401DB9">
              <w:rPr>
                <w:rFonts w:ascii="Arial" w:hAnsi="Arial" w:cs="Arial"/>
                <w:sz w:val="20"/>
                <w:szCs w:val="20"/>
                <w:lang w:val="en-GB" w:eastAsia="cs-CZ"/>
              </w:rPr>
              <w:t xml:space="preserve">fuel 1: wood chips </w:t>
            </w:r>
            <w:r w:rsidR="009C16C9">
              <w:rPr>
                <w:rFonts w:ascii="Arial" w:hAnsi="Arial" w:cs="Arial"/>
                <w:sz w:val="20"/>
                <w:szCs w:val="20"/>
                <w:lang w:val="en-GB" w:eastAsia="cs-CZ"/>
              </w:rPr>
              <w:t>6</w:t>
            </w:r>
            <w:r w:rsidRPr="00401DB9">
              <w:rPr>
                <w:rFonts w:ascii="Arial" w:hAnsi="Arial" w:cs="Arial"/>
                <w:sz w:val="20"/>
                <w:szCs w:val="20"/>
                <w:lang w:val="en-GB" w:eastAsia="cs-CZ"/>
              </w:rPr>
              <w:t>0</w:t>
            </w:r>
            <w:r w:rsidR="00A32DAB" w:rsidRPr="00401DB9">
              <w:rPr>
                <w:rFonts w:ascii="Arial" w:hAnsi="Arial" w:cs="Arial"/>
                <w:sz w:val="20"/>
                <w:szCs w:val="20"/>
                <w:lang w:val="en-GB" w:eastAsia="cs-CZ"/>
              </w:rPr>
              <w:t>percent</w:t>
            </w:r>
            <w:r w:rsidRPr="00401DB9">
              <w:rPr>
                <w:rFonts w:ascii="Arial" w:hAnsi="Arial" w:cs="Arial"/>
                <w:sz w:val="20"/>
                <w:szCs w:val="20"/>
                <w:lang w:val="en-GB" w:eastAsia="cs-CZ"/>
              </w:rPr>
              <w:t xml:space="preserve"> and </w:t>
            </w:r>
            <w:r w:rsidR="00A32DAB" w:rsidRPr="00401DB9">
              <w:rPr>
                <w:rFonts w:ascii="Arial" w:hAnsi="Arial" w:cs="Arial"/>
                <w:sz w:val="20"/>
                <w:szCs w:val="20"/>
                <w:lang w:val="en-GB" w:eastAsia="cs-CZ"/>
              </w:rPr>
              <w:t xml:space="preserve">the </w:t>
            </w:r>
            <w:r w:rsidRPr="00401DB9">
              <w:rPr>
                <w:rFonts w:ascii="Arial" w:hAnsi="Arial" w:cs="Arial"/>
                <w:sz w:val="20"/>
                <w:szCs w:val="20"/>
                <w:lang w:val="en-GB" w:eastAsia="cs-CZ"/>
              </w:rPr>
              <w:t xml:space="preserve">fuel 2: vegetable pellets </w:t>
            </w:r>
            <w:r w:rsidR="00A32DAB" w:rsidRPr="00401DB9">
              <w:rPr>
                <w:rFonts w:ascii="Arial" w:hAnsi="Arial" w:cs="Arial"/>
                <w:sz w:val="20"/>
                <w:szCs w:val="20"/>
                <w:lang w:val="en-GB" w:eastAsia="cs-CZ"/>
              </w:rPr>
              <w:t>–</w:t>
            </w:r>
            <w:r w:rsidRPr="00401DB9">
              <w:rPr>
                <w:rFonts w:ascii="Arial" w:hAnsi="Arial" w:cs="Arial"/>
                <w:sz w:val="20"/>
                <w:szCs w:val="20"/>
                <w:lang w:val="en-GB" w:eastAsia="cs-CZ"/>
              </w:rPr>
              <w:t xml:space="preserve"> </w:t>
            </w:r>
            <w:r w:rsidR="009C16C9">
              <w:rPr>
                <w:rFonts w:ascii="Arial" w:hAnsi="Arial" w:cs="Arial"/>
                <w:sz w:val="20"/>
                <w:szCs w:val="20"/>
                <w:lang w:val="en-GB" w:eastAsia="cs-CZ"/>
              </w:rPr>
              <w:t>4</w:t>
            </w:r>
            <w:r w:rsidRPr="00401DB9">
              <w:rPr>
                <w:rFonts w:ascii="Arial" w:hAnsi="Arial" w:cs="Arial"/>
                <w:sz w:val="20"/>
                <w:szCs w:val="20"/>
                <w:lang w:val="en-GB" w:eastAsia="cs-CZ"/>
              </w:rPr>
              <w:t>0</w:t>
            </w:r>
            <w:r w:rsidR="00A32DAB" w:rsidRPr="00401DB9">
              <w:rPr>
                <w:rFonts w:ascii="Arial" w:hAnsi="Arial" w:cs="Arial"/>
                <w:sz w:val="20"/>
                <w:szCs w:val="20"/>
                <w:lang w:val="en-GB" w:eastAsia="cs-CZ"/>
              </w:rPr>
              <w:t>percent</w:t>
            </w:r>
          </w:p>
        </w:tc>
        <w:tc>
          <w:tcPr>
            <w:tcW w:w="1440" w:type="dxa"/>
          </w:tcPr>
          <w:p w14:paraId="1B2DE582" w14:textId="77777777" w:rsidR="009D57D6" w:rsidRPr="00401DB9" w:rsidRDefault="009D57D6" w:rsidP="00821F55">
            <w:pPr>
              <w:jc w:val="center"/>
              <w:rPr>
                <w:rFonts w:ascii="Arial" w:hAnsi="Arial" w:cs="Arial"/>
                <w:sz w:val="20"/>
                <w:szCs w:val="20"/>
                <w:lang w:val="en-GB" w:eastAsia="cs-CZ"/>
              </w:rPr>
            </w:pPr>
            <w:r w:rsidRPr="00401DB9">
              <w:rPr>
                <w:rFonts w:ascii="Arial" w:hAnsi="Arial" w:cs="Arial"/>
                <w:sz w:val="20"/>
                <w:szCs w:val="20"/>
                <w:lang w:val="en-GB" w:eastAsia="cs-CZ"/>
              </w:rPr>
              <w:t>MPa(g)</w:t>
            </w:r>
          </w:p>
        </w:tc>
        <w:tc>
          <w:tcPr>
            <w:tcW w:w="1679" w:type="dxa"/>
          </w:tcPr>
          <w:p w14:paraId="4ACA7E33" w14:textId="0686F0E1" w:rsidR="009D57D6" w:rsidRPr="00401DB9" w:rsidRDefault="009D57D6" w:rsidP="00821F55">
            <w:pPr>
              <w:jc w:val="center"/>
              <w:rPr>
                <w:rFonts w:ascii="Arial" w:hAnsi="Arial" w:cs="Arial"/>
                <w:sz w:val="20"/>
                <w:szCs w:val="20"/>
                <w:lang w:val="en-GB" w:eastAsia="cs-CZ"/>
              </w:rPr>
            </w:pPr>
            <w:r w:rsidRPr="00401DB9">
              <w:rPr>
                <w:rFonts w:ascii="Arial" w:hAnsi="Arial" w:cs="Arial"/>
                <w:sz w:val="20"/>
                <w:szCs w:val="20"/>
                <w:lang w:val="en-GB" w:eastAsia="cs-CZ"/>
              </w:rPr>
              <w:t>12</w:t>
            </w:r>
            <w:r w:rsidR="000C1D77" w:rsidRPr="00401DB9">
              <w:rPr>
                <w:rFonts w:ascii="Arial" w:hAnsi="Arial" w:cs="Arial"/>
                <w:sz w:val="20"/>
                <w:szCs w:val="20"/>
                <w:lang w:val="en-GB" w:eastAsia="cs-CZ"/>
              </w:rPr>
              <w:t>.</w:t>
            </w:r>
            <w:r w:rsidRPr="00401DB9">
              <w:rPr>
                <w:rFonts w:ascii="Arial" w:hAnsi="Arial" w:cs="Arial"/>
                <w:sz w:val="20"/>
                <w:szCs w:val="20"/>
                <w:lang w:val="en-GB" w:eastAsia="cs-CZ"/>
              </w:rPr>
              <w:t>5±0</w:t>
            </w:r>
            <w:r w:rsidR="000C1D77" w:rsidRPr="00401DB9">
              <w:rPr>
                <w:rFonts w:ascii="Arial" w:hAnsi="Arial" w:cs="Arial"/>
                <w:sz w:val="20"/>
                <w:szCs w:val="20"/>
                <w:lang w:val="en-GB" w:eastAsia="cs-CZ"/>
              </w:rPr>
              <w:t>.</w:t>
            </w:r>
            <w:r w:rsidRPr="00401DB9">
              <w:rPr>
                <w:rFonts w:ascii="Arial" w:hAnsi="Arial" w:cs="Arial"/>
                <w:sz w:val="20"/>
                <w:szCs w:val="20"/>
                <w:lang w:val="en-GB" w:eastAsia="cs-CZ"/>
              </w:rPr>
              <w:t>3</w:t>
            </w:r>
          </w:p>
        </w:tc>
      </w:tr>
    </w:tbl>
    <w:p w14:paraId="0E6B7276" w14:textId="388FF24E" w:rsidR="00A30E74" w:rsidRPr="00401DB9" w:rsidRDefault="00A30E74">
      <w:pPr>
        <w:rPr>
          <w:rFonts w:ascii="Arial" w:eastAsia="Times New Roman" w:hAnsi="Arial" w:cs="Arial"/>
          <w:b/>
          <w:iCs/>
          <w:sz w:val="24"/>
          <w:szCs w:val="28"/>
          <w:lang w:val="en-GB" w:eastAsia="cs-CZ"/>
        </w:rPr>
      </w:pPr>
    </w:p>
    <w:p w14:paraId="3B8A6AD8" w14:textId="32DC23A2" w:rsidR="002429E4" w:rsidRPr="00401DB9" w:rsidRDefault="00A32DAB" w:rsidP="00401DB9">
      <w:pPr>
        <w:pStyle w:val="TCBNadpis2"/>
      </w:pPr>
      <w:bookmarkStart w:id="94" w:name="_Toc2131559826"/>
      <w:bookmarkStart w:id="95" w:name="_Toc157428802"/>
      <w:r w:rsidRPr="00401DB9">
        <w:t>Other guaranteed parameters of the group I</w:t>
      </w:r>
      <w:bookmarkEnd w:id="95"/>
      <w:r w:rsidR="73348EC9" w:rsidRPr="00401DB9">
        <w:t xml:space="preserve"> </w:t>
      </w:r>
      <w:r w:rsidR="2E6785E9" w:rsidRPr="00401DB9">
        <w:t xml:space="preserve"> </w:t>
      </w:r>
      <w:bookmarkEnd w:id="94"/>
    </w:p>
    <w:p w14:paraId="7684E42F" w14:textId="6F28F83A" w:rsidR="0007419D" w:rsidRPr="00401DB9" w:rsidRDefault="002429E4" w:rsidP="002429E4">
      <w:pPr>
        <w:pStyle w:val="TCBNormalni"/>
        <w:rPr>
          <w:lang w:val="en-GB"/>
        </w:rPr>
      </w:pPr>
      <w:r w:rsidRPr="00401DB9">
        <w:rPr>
          <w:b/>
          <w:bCs/>
          <w:lang w:val="en-GB"/>
        </w:rPr>
        <w:t>A 1</w:t>
      </w:r>
      <w:r w:rsidR="00A5238B" w:rsidRPr="00401DB9">
        <w:rPr>
          <w:b/>
          <w:bCs/>
          <w:lang w:val="en-GB"/>
        </w:rPr>
        <w:t>2</w:t>
      </w:r>
      <w:r w:rsidRPr="00401DB9">
        <w:rPr>
          <w:b/>
          <w:bCs/>
          <w:lang w:val="en-GB"/>
        </w:rPr>
        <w:t xml:space="preserve"> </w:t>
      </w:r>
      <w:r w:rsidR="00A32DAB" w:rsidRPr="00401DB9">
        <w:rPr>
          <w:b/>
          <w:bCs/>
          <w:lang w:val="en-GB"/>
        </w:rPr>
        <w:t>Steam quality</w:t>
      </w:r>
      <w:r w:rsidRPr="00401DB9">
        <w:rPr>
          <w:b/>
          <w:bCs/>
          <w:lang w:val="en-GB"/>
        </w:rPr>
        <w:t xml:space="preserve"> </w:t>
      </w:r>
    </w:p>
    <w:p w14:paraId="0125659E" w14:textId="30675F96" w:rsidR="00083D67" w:rsidRPr="00401DB9" w:rsidRDefault="00A32DAB" w:rsidP="002429E4">
      <w:pPr>
        <w:pStyle w:val="TCBNormalni"/>
        <w:rPr>
          <w:lang w:val="en-GB"/>
        </w:rPr>
      </w:pPr>
      <w:r w:rsidRPr="00401DB9">
        <w:rPr>
          <w:b/>
          <w:bCs/>
          <w:lang w:val="en-GB"/>
        </w:rPr>
        <w:t>The guaranteed quality of superheated steam at the connection point</w:t>
      </w:r>
      <w:r w:rsidR="00083D67" w:rsidRPr="00401DB9">
        <w:rPr>
          <w:b/>
          <w:bCs/>
          <w:lang w:val="en-GB"/>
        </w:rPr>
        <w:t xml:space="preserve"> </w:t>
      </w:r>
    </w:p>
    <w:tbl>
      <w:tblPr>
        <w:tblStyle w:val="Mkatabulky"/>
        <w:tblW w:w="0" w:type="auto"/>
        <w:tblLook w:val="04A0" w:firstRow="1" w:lastRow="0" w:firstColumn="1" w:lastColumn="0" w:noHBand="0" w:noVBand="1"/>
      </w:tblPr>
      <w:tblGrid>
        <w:gridCol w:w="1812"/>
        <w:gridCol w:w="1812"/>
        <w:gridCol w:w="1812"/>
        <w:gridCol w:w="1813"/>
        <w:gridCol w:w="1813"/>
      </w:tblGrid>
      <w:tr w:rsidR="003515A3" w:rsidRPr="00401DB9" w14:paraId="671F5FD7" w14:textId="77777777" w:rsidTr="00F8736C">
        <w:tc>
          <w:tcPr>
            <w:tcW w:w="1812" w:type="dxa"/>
            <w:vAlign w:val="center"/>
          </w:tcPr>
          <w:p w14:paraId="274FD648" w14:textId="154F7F76" w:rsidR="003515A3" w:rsidRPr="00401DB9" w:rsidRDefault="00A32DAB" w:rsidP="00F8736C">
            <w:pPr>
              <w:pStyle w:val="TCBNormalni"/>
              <w:jc w:val="center"/>
              <w:rPr>
                <w:lang w:val="en-GB"/>
              </w:rPr>
            </w:pPr>
            <w:r w:rsidRPr="00401DB9">
              <w:rPr>
                <w:lang w:val="en-GB"/>
              </w:rPr>
              <w:lastRenderedPageBreak/>
              <w:t>Superheated steam</w:t>
            </w:r>
          </w:p>
        </w:tc>
        <w:tc>
          <w:tcPr>
            <w:tcW w:w="1812" w:type="dxa"/>
            <w:vAlign w:val="center"/>
          </w:tcPr>
          <w:p w14:paraId="3CDC4A3F" w14:textId="1B0EB765" w:rsidR="003515A3" w:rsidRPr="00F8736C" w:rsidRDefault="003D276D" w:rsidP="00F8736C">
            <w:pPr>
              <w:pStyle w:val="TCBNormalni"/>
              <w:jc w:val="center"/>
              <w:rPr>
                <w:vertAlign w:val="subscript"/>
                <w:lang w:val="en-GB"/>
              </w:rPr>
            </w:pPr>
            <w:r w:rsidRPr="00401DB9">
              <w:rPr>
                <w:lang w:val="en-GB"/>
              </w:rPr>
              <w:t xml:space="preserve">Cathexis conductivity </w:t>
            </w:r>
            <w:r w:rsidR="003515A3" w:rsidRPr="00401DB9">
              <w:rPr>
                <w:lang w:val="en-GB"/>
              </w:rPr>
              <w:t>CC λ</w:t>
            </w:r>
            <w:r w:rsidR="003515A3" w:rsidRPr="00401DB9">
              <w:rPr>
                <w:vertAlign w:val="subscript"/>
                <w:lang w:val="en-GB"/>
              </w:rPr>
              <w:t>25°C</w:t>
            </w:r>
          </w:p>
        </w:tc>
        <w:tc>
          <w:tcPr>
            <w:tcW w:w="1812" w:type="dxa"/>
            <w:vAlign w:val="center"/>
          </w:tcPr>
          <w:p w14:paraId="6A191CB0" w14:textId="7D190322" w:rsidR="003515A3" w:rsidRPr="00401DB9" w:rsidRDefault="00A00BAD" w:rsidP="00F8736C">
            <w:pPr>
              <w:pStyle w:val="TCBNormalni"/>
              <w:jc w:val="center"/>
              <w:rPr>
                <w:lang w:val="en-GB"/>
              </w:rPr>
            </w:pPr>
            <w:r w:rsidRPr="00401DB9">
              <w:rPr>
                <w:lang w:val="en-GB"/>
              </w:rPr>
              <w:t>Fe</w:t>
            </w:r>
          </w:p>
        </w:tc>
        <w:tc>
          <w:tcPr>
            <w:tcW w:w="1813" w:type="dxa"/>
            <w:vAlign w:val="center"/>
          </w:tcPr>
          <w:p w14:paraId="606E88EB" w14:textId="0E71116D" w:rsidR="003515A3" w:rsidRPr="00401DB9" w:rsidRDefault="00A00BAD" w:rsidP="00F8736C">
            <w:pPr>
              <w:pStyle w:val="TCBNormalni"/>
              <w:jc w:val="center"/>
              <w:rPr>
                <w:vertAlign w:val="subscript"/>
                <w:lang w:val="en-GB"/>
              </w:rPr>
            </w:pPr>
            <w:r w:rsidRPr="00401DB9">
              <w:rPr>
                <w:lang w:val="en-GB"/>
              </w:rPr>
              <w:t>SiO</w:t>
            </w:r>
            <w:r w:rsidRPr="00401DB9">
              <w:rPr>
                <w:vertAlign w:val="subscript"/>
                <w:lang w:val="en-GB"/>
              </w:rPr>
              <w:t>2</w:t>
            </w:r>
          </w:p>
        </w:tc>
        <w:tc>
          <w:tcPr>
            <w:tcW w:w="1813" w:type="dxa"/>
            <w:vAlign w:val="center"/>
          </w:tcPr>
          <w:p w14:paraId="3B1C89A6" w14:textId="1E9E646D" w:rsidR="003515A3" w:rsidRPr="00401DB9" w:rsidRDefault="003D276D" w:rsidP="00F8736C">
            <w:pPr>
              <w:pStyle w:val="TCBNormalni"/>
              <w:jc w:val="center"/>
              <w:rPr>
                <w:lang w:val="en-GB"/>
              </w:rPr>
            </w:pPr>
            <w:r w:rsidRPr="00401DB9">
              <w:rPr>
                <w:lang w:val="en-GB"/>
              </w:rPr>
              <w:t>Sodium and Potassium</w:t>
            </w:r>
          </w:p>
          <w:p w14:paraId="0B877851" w14:textId="41BA2810" w:rsidR="000B1C2B" w:rsidRPr="00401DB9" w:rsidRDefault="000B1C2B" w:rsidP="00F8736C">
            <w:pPr>
              <w:pStyle w:val="TCBNormalni"/>
              <w:jc w:val="center"/>
              <w:rPr>
                <w:lang w:val="en-GB"/>
              </w:rPr>
            </w:pPr>
            <w:r w:rsidRPr="00401DB9">
              <w:rPr>
                <w:lang w:val="en-GB"/>
              </w:rPr>
              <w:t>(Na</w:t>
            </w:r>
            <w:r w:rsidRPr="00401DB9">
              <w:rPr>
                <w:vertAlign w:val="superscript"/>
                <w:lang w:val="en-GB"/>
              </w:rPr>
              <w:t xml:space="preserve">+ </w:t>
            </w:r>
            <w:r w:rsidRPr="00401DB9">
              <w:rPr>
                <w:lang w:val="en-GB"/>
              </w:rPr>
              <w:t>+ K</w:t>
            </w:r>
            <w:r w:rsidRPr="00401DB9">
              <w:rPr>
                <w:vertAlign w:val="superscript"/>
                <w:lang w:val="en-GB"/>
              </w:rPr>
              <w:t>+</w:t>
            </w:r>
            <w:r w:rsidRPr="00401DB9">
              <w:rPr>
                <w:lang w:val="en-GB"/>
              </w:rPr>
              <w:t>)</w:t>
            </w:r>
          </w:p>
        </w:tc>
      </w:tr>
      <w:tr w:rsidR="003515A3" w:rsidRPr="00401DB9" w14:paraId="56B8ADC2" w14:textId="77777777" w:rsidTr="00F8736C">
        <w:tc>
          <w:tcPr>
            <w:tcW w:w="1812" w:type="dxa"/>
            <w:vAlign w:val="center"/>
          </w:tcPr>
          <w:p w14:paraId="39AC9F96" w14:textId="77777777" w:rsidR="003515A3" w:rsidRPr="00401DB9" w:rsidRDefault="003515A3" w:rsidP="00F8736C">
            <w:pPr>
              <w:pStyle w:val="TCBNormalni"/>
              <w:jc w:val="center"/>
              <w:rPr>
                <w:lang w:val="en-GB"/>
              </w:rPr>
            </w:pPr>
          </w:p>
        </w:tc>
        <w:tc>
          <w:tcPr>
            <w:tcW w:w="1812" w:type="dxa"/>
            <w:vAlign w:val="center"/>
          </w:tcPr>
          <w:p w14:paraId="2E730739" w14:textId="19973931" w:rsidR="003515A3" w:rsidRPr="00401DB9" w:rsidRDefault="003515A3" w:rsidP="00F8736C">
            <w:pPr>
              <w:pStyle w:val="TCBNormalni"/>
              <w:jc w:val="center"/>
              <w:rPr>
                <w:lang w:val="en-GB"/>
              </w:rPr>
            </w:pPr>
            <w:r w:rsidRPr="00401DB9">
              <w:rPr>
                <w:lang w:val="en-GB"/>
              </w:rPr>
              <w:t>(µS/cm)</w:t>
            </w:r>
          </w:p>
        </w:tc>
        <w:tc>
          <w:tcPr>
            <w:tcW w:w="1812" w:type="dxa"/>
            <w:vAlign w:val="center"/>
          </w:tcPr>
          <w:p w14:paraId="0DE8E55C" w14:textId="36A68F9D" w:rsidR="003515A3" w:rsidRPr="00401DB9" w:rsidRDefault="00A00BAD" w:rsidP="00F8736C">
            <w:pPr>
              <w:pStyle w:val="TCBNormalni"/>
              <w:jc w:val="center"/>
              <w:rPr>
                <w:lang w:val="en-GB"/>
              </w:rPr>
            </w:pPr>
            <w:r w:rsidRPr="00401DB9">
              <w:rPr>
                <w:lang w:val="en-GB"/>
              </w:rPr>
              <w:t>(ug/l)</w:t>
            </w:r>
          </w:p>
        </w:tc>
        <w:tc>
          <w:tcPr>
            <w:tcW w:w="1813" w:type="dxa"/>
            <w:vAlign w:val="center"/>
          </w:tcPr>
          <w:p w14:paraId="3AB3B11F" w14:textId="6E0D234B" w:rsidR="003515A3" w:rsidRPr="00401DB9" w:rsidRDefault="00A00BAD" w:rsidP="00F8736C">
            <w:pPr>
              <w:pStyle w:val="TCBNormalni"/>
              <w:jc w:val="center"/>
              <w:rPr>
                <w:lang w:val="en-GB"/>
              </w:rPr>
            </w:pPr>
            <w:r w:rsidRPr="00401DB9">
              <w:rPr>
                <w:lang w:val="en-GB"/>
              </w:rPr>
              <w:t>(ug/l)</w:t>
            </w:r>
          </w:p>
        </w:tc>
        <w:tc>
          <w:tcPr>
            <w:tcW w:w="1813" w:type="dxa"/>
            <w:vAlign w:val="center"/>
          </w:tcPr>
          <w:p w14:paraId="1A9EBCAB" w14:textId="5A36124B" w:rsidR="003515A3" w:rsidRPr="00401DB9" w:rsidRDefault="000B1C2B" w:rsidP="00F8736C">
            <w:pPr>
              <w:pStyle w:val="TCBNormalni"/>
              <w:jc w:val="center"/>
              <w:rPr>
                <w:lang w:val="en-GB"/>
              </w:rPr>
            </w:pPr>
            <w:r w:rsidRPr="00401DB9">
              <w:rPr>
                <w:lang w:val="en-GB"/>
              </w:rPr>
              <w:t>(ug/l)</w:t>
            </w:r>
          </w:p>
        </w:tc>
      </w:tr>
      <w:tr w:rsidR="003515A3" w:rsidRPr="00401DB9" w14:paraId="5A55CB61" w14:textId="77777777" w:rsidTr="003515A3">
        <w:tc>
          <w:tcPr>
            <w:tcW w:w="1812" w:type="dxa"/>
          </w:tcPr>
          <w:p w14:paraId="0E5984D8" w14:textId="1B4A18AE" w:rsidR="00A00BAD" w:rsidRPr="00401DB9" w:rsidRDefault="00A00BAD" w:rsidP="00A00BAD">
            <w:pPr>
              <w:pStyle w:val="TCBNormalni"/>
              <w:jc w:val="center"/>
              <w:rPr>
                <w:lang w:val="en-GB"/>
              </w:rPr>
            </w:pPr>
            <w:r w:rsidRPr="00401DB9">
              <w:rPr>
                <w:lang w:val="en-GB"/>
              </w:rPr>
              <w:t>ČSN 07 74 03</w:t>
            </w:r>
          </w:p>
          <w:p w14:paraId="05EEC9D1" w14:textId="162993DD" w:rsidR="003515A3" w:rsidRPr="00401DB9" w:rsidRDefault="003515A3" w:rsidP="00A00BAD">
            <w:pPr>
              <w:pStyle w:val="TCBNormalni"/>
              <w:jc w:val="center"/>
              <w:rPr>
                <w:lang w:val="en-GB"/>
              </w:rPr>
            </w:pPr>
          </w:p>
        </w:tc>
        <w:tc>
          <w:tcPr>
            <w:tcW w:w="1812" w:type="dxa"/>
          </w:tcPr>
          <w:p w14:paraId="34C0FE57" w14:textId="1D48C996" w:rsidR="003515A3" w:rsidRPr="00401DB9" w:rsidRDefault="00A00BAD" w:rsidP="00A00BAD">
            <w:pPr>
              <w:pStyle w:val="TCBNormalni"/>
              <w:jc w:val="center"/>
              <w:rPr>
                <w:lang w:val="en-GB"/>
              </w:rPr>
            </w:pPr>
            <w:r w:rsidRPr="00401DB9">
              <w:rPr>
                <w:lang w:val="en-GB"/>
              </w:rPr>
              <w:t>&lt;0</w:t>
            </w:r>
            <w:r w:rsidR="004140FA">
              <w:rPr>
                <w:lang w:val="en-GB"/>
              </w:rPr>
              <w:t>.</w:t>
            </w:r>
            <w:r w:rsidRPr="00401DB9">
              <w:rPr>
                <w:lang w:val="en-GB"/>
              </w:rPr>
              <w:t>3</w:t>
            </w:r>
          </w:p>
        </w:tc>
        <w:tc>
          <w:tcPr>
            <w:tcW w:w="1812" w:type="dxa"/>
          </w:tcPr>
          <w:p w14:paraId="6AEA17E9" w14:textId="1D78EA1E" w:rsidR="003515A3" w:rsidRPr="00401DB9" w:rsidRDefault="00A00BAD" w:rsidP="00A00BAD">
            <w:pPr>
              <w:pStyle w:val="TCBNormalni"/>
              <w:jc w:val="center"/>
              <w:rPr>
                <w:lang w:val="en-GB"/>
              </w:rPr>
            </w:pPr>
            <w:r w:rsidRPr="00401DB9">
              <w:rPr>
                <w:lang w:val="en-GB"/>
              </w:rPr>
              <w:t>&lt;20</w:t>
            </w:r>
          </w:p>
        </w:tc>
        <w:tc>
          <w:tcPr>
            <w:tcW w:w="1813" w:type="dxa"/>
          </w:tcPr>
          <w:p w14:paraId="31A42A59" w14:textId="06CC4545" w:rsidR="003515A3" w:rsidRPr="00401DB9" w:rsidRDefault="00A00BAD" w:rsidP="00A00BAD">
            <w:pPr>
              <w:pStyle w:val="TCBNormalni"/>
              <w:jc w:val="center"/>
              <w:rPr>
                <w:lang w:val="en-GB"/>
              </w:rPr>
            </w:pPr>
            <w:r w:rsidRPr="00401DB9">
              <w:rPr>
                <w:lang w:val="en-GB"/>
              </w:rPr>
              <w:t>&lt;20</w:t>
            </w:r>
          </w:p>
        </w:tc>
        <w:tc>
          <w:tcPr>
            <w:tcW w:w="1813" w:type="dxa"/>
          </w:tcPr>
          <w:p w14:paraId="01F976F8" w14:textId="0E771E12" w:rsidR="003515A3" w:rsidRPr="00401DB9" w:rsidRDefault="000B1C2B" w:rsidP="00A00BAD">
            <w:pPr>
              <w:pStyle w:val="TCBNormalni"/>
              <w:jc w:val="center"/>
              <w:rPr>
                <w:lang w:val="en-GB"/>
              </w:rPr>
            </w:pPr>
            <w:r w:rsidRPr="00401DB9">
              <w:rPr>
                <w:lang w:val="en-GB"/>
              </w:rPr>
              <w:t>&lt;10</w:t>
            </w:r>
          </w:p>
        </w:tc>
      </w:tr>
    </w:tbl>
    <w:p w14:paraId="17EADB69" w14:textId="77777777" w:rsidR="002429E4" w:rsidRPr="00401DB9" w:rsidRDefault="002429E4" w:rsidP="002429E4">
      <w:pPr>
        <w:pStyle w:val="TCBNormalni"/>
        <w:rPr>
          <w:lang w:val="en-GB"/>
        </w:rPr>
      </w:pPr>
    </w:p>
    <w:p w14:paraId="248641D0" w14:textId="21B0E428" w:rsidR="00AD0817" w:rsidRPr="00401DB9" w:rsidRDefault="00AD0817" w:rsidP="002429E4">
      <w:pPr>
        <w:pStyle w:val="TCBNormalni"/>
        <w:rPr>
          <w:lang w:val="en-GB"/>
        </w:rPr>
      </w:pPr>
      <w:bookmarkStart w:id="96" w:name="_Hlk61873097"/>
      <w:r w:rsidRPr="00401DB9">
        <w:rPr>
          <w:b/>
          <w:bCs/>
          <w:lang w:val="en-GB"/>
        </w:rPr>
        <w:t>A</w:t>
      </w:r>
      <w:r w:rsidR="00E2514F" w:rsidRPr="00401DB9">
        <w:rPr>
          <w:b/>
          <w:bCs/>
          <w:lang w:val="en-GB"/>
        </w:rPr>
        <w:t xml:space="preserve"> </w:t>
      </w:r>
      <w:r w:rsidRPr="00401DB9">
        <w:rPr>
          <w:b/>
          <w:bCs/>
          <w:lang w:val="en-GB"/>
        </w:rPr>
        <w:t>1</w:t>
      </w:r>
      <w:r w:rsidR="00502766">
        <w:rPr>
          <w:b/>
          <w:bCs/>
          <w:lang w:val="en-GB"/>
        </w:rPr>
        <w:t>3</w:t>
      </w:r>
      <w:r w:rsidRPr="00401DB9">
        <w:rPr>
          <w:b/>
          <w:bCs/>
          <w:lang w:val="en-GB"/>
        </w:rPr>
        <w:t xml:space="preserve"> </w:t>
      </w:r>
      <w:r w:rsidR="00C51939" w:rsidRPr="00401DB9">
        <w:rPr>
          <w:b/>
          <w:bCs/>
          <w:lang w:val="en-GB"/>
        </w:rPr>
        <w:t>Internal and external noise</w:t>
      </w:r>
      <w:r w:rsidRPr="00401DB9">
        <w:rPr>
          <w:b/>
          <w:bCs/>
          <w:lang w:val="en-GB"/>
        </w:rPr>
        <w:t xml:space="preserve"> </w:t>
      </w:r>
    </w:p>
    <w:p w14:paraId="095D30C8" w14:textId="0F00A03E" w:rsidR="00AD0817" w:rsidRDefault="002F1594" w:rsidP="002429E4">
      <w:pPr>
        <w:pStyle w:val="TCBNormalni"/>
        <w:rPr>
          <w:lang w:val="en-GB"/>
        </w:rPr>
      </w:pPr>
      <w:r w:rsidRPr="00401DB9">
        <w:rPr>
          <w:lang w:val="en-GB"/>
        </w:rPr>
        <w:t xml:space="preserve">The sound pressure inside buildings, measured at </w:t>
      </w:r>
      <w:proofErr w:type="gramStart"/>
      <w:r w:rsidRPr="00401DB9">
        <w:rPr>
          <w:lang w:val="en-GB"/>
        </w:rPr>
        <w:t>a distance of 1</w:t>
      </w:r>
      <w:proofErr w:type="gramEnd"/>
      <w:r w:rsidRPr="00401DB9">
        <w:rPr>
          <w:lang w:val="en-GB"/>
        </w:rPr>
        <w:t xml:space="preserve"> m from the equipment or from the surface of the noise protection cover (ISO 3746) </w:t>
      </w:r>
      <w:proofErr w:type="spellStart"/>
      <w:r w:rsidRPr="00401DB9">
        <w:rPr>
          <w:lang w:val="en-GB"/>
        </w:rPr>
        <w:t>LpA</w:t>
      </w:r>
      <w:proofErr w:type="spellEnd"/>
      <w:r w:rsidRPr="00401DB9">
        <w:rPr>
          <w:lang w:val="en-GB"/>
        </w:rPr>
        <w:t xml:space="preserve"> must be less than 85 </w:t>
      </w:r>
      <w:proofErr w:type="spellStart"/>
      <w:r w:rsidRPr="00401DB9">
        <w:rPr>
          <w:lang w:val="en-GB"/>
        </w:rPr>
        <w:t>dB.</w:t>
      </w:r>
      <w:bookmarkEnd w:id="96"/>
      <w:proofErr w:type="spellEnd"/>
    </w:p>
    <w:p w14:paraId="191307AB" w14:textId="77777777" w:rsidR="006B7DE7" w:rsidRPr="00401DB9" w:rsidRDefault="006B7DE7" w:rsidP="002429E4">
      <w:pPr>
        <w:pStyle w:val="TCBNormalni"/>
        <w:rPr>
          <w:lang w:val="en-GB"/>
        </w:rPr>
      </w:pPr>
    </w:p>
    <w:p w14:paraId="3C776886" w14:textId="602184E5" w:rsidR="002429E4" w:rsidRPr="00401DB9" w:rsidRDefault="002429E4" w:rsidP="002429E4">
      <w:pPr>
        <w:pStyle w:val="TCBNormalni"/>
        <w:rPr>
          <w:b/>
          <w:bCs/>
          <w:lang w:val="en-GB"/>
        </w:rPr>
      </w:pPr>
      <w:r w:rsidRPr="00401DB9">
        <w:rPr>
          <w:b/>
          <w:bCs/>
          <w:lang w:val="en-GB"/>
        </w:rPr>
        <w:t>A 1</w:t>
      </w:r>
      <w:r w:rsidR="00502766">
        <w:rPr>
          <w:b/>
          <w:bCs/>
          <w:lang w:val="en-GB"/>
        </w:rPr>
        <w:t>4</w:t>
      </w:r>
      <w:r w:rsidRPr="00401DB9">
        <w:rPr>
          <w:b/>
          <w:bCs/>
          <w:lang w:val="en-GB"/>
        </w:rPr>
        <w:t xml:space="preserve"> </w:t>
      </w:r>
      <w:r w:rsidR="002F1594" w:rsidRPr="00401DB9">
        <w:rPr>
          <w:b/>
          <w:bCs/>
          <w:lang w:val="en-GB"/>
        </w:rPr>
        <w:t>Availability</w:t>
      </w:r>
      <w:r w:rsidRPr="00401DB9">
        <w:rPr>
          <w:b/>
          <w:bCs/>
          <w:lang w:val="en-GB"/>
        </w:rPr>
        <w:t xml:space="preserve"> </w:t>
      </w:r>
    </w:p>
    <w:p w14:paraId="6BE7802D" w14:textId="3F2764D4" w:rsidR="0040336B" w:rsidRPr="00401DB9" w:rsidRDefault="002F1594" w:rsidP="0099620C">
      <w:pPr>
        <w:pStyle w:val="TCBNormalni"/>
        <w:rPr>
          <w:lang w:val="en-GB" w:eastAsia="cs-CZ"/>
        </w:rPr>
      </w:pPr>
      <w:r w:rsidRPr="00401DB9">
        <w:rPr>
          <w:lang w:val="en-GB"/>
        </w:rPr>
        <w:t>Within the guaranteed value A15 Availability, all the equipment of the OB2 UNIT - the relevant boiler within the connection points of the OB2 UNIT is a subject to evaluation.</w:t>
      </w:r>
    </w:p>
    <w:p w14:paraId="6F9601F4" w14:textId="34B29567" w:rsidR="00015380" w:rsidRPr="00401DB9" w:rsidRDefault="00015380" w:rsidP="002A3137">
      <w:pPr>
        <w:pStyle w:val="TCBNormalni"/>
        <w:ind w:left="708"/>
        <w:rPr>
          <w:kern w:val="28"/>
          <w:lang w:val="en-GB"/>
        </w:rPr>
      </w:pPr>
      <w:r w:rsidRPr="00401DB9">
        <w:rPr>
          <w:b/>
          <w:bCs/>
          <w:kern w:val="28"/>
          <w:lang w:val="en-GB"/>
        </w:rPr>
        <w:t>A1</w:t>
      </w:r>
      <w:r w:rsidR="00502766">
        <w:rPr>
          <w:b/>
          <w:bCs/>
          <w:kern w:val="28"/>
          <w:lang w:val="en-GB"/>
        </w:rPr>
        <w:t>4</w:t>
      </w:r>
      <w:r w:rsidRPr="00401DB9">
        <w:rPr>
          <w:b/>
          <w:bCs/>
          <w:kern w:val="28"/>
          <w:lang w:val="en-GB"/>
        </w:rPr>
        <w:t xml:space="preserve">.1 </w:t>
      </w:r>
      <w:r w:rsidR="002F1594" w:rsidRPr="00401DB9">
        <w:rPr>
          <w:b/>
          <w:bCs/>
          <w:kern w:val="28"/>
          <w:lang w:val="en-GB"/>
        </w:rPr>
        <w:t xml:space="preserve">The guaranteed availability of </w:t>
      </w:r>
      <w:r w:rsidR="00324B5C" w:rsidRPr="00401DB9">
        <w:rPr>
          <w:b/>
          <w:bCs/>
          <w:kern w:val="28"/>
          <w:lang w:val="en-GB"/>
        </w:rPr>
        <w:t xml:space="preserve">the </w:t>
      </w:r>
      <w:r w:rsidR="002F1594" w:rsidRPr="00401DB9">
        <w:rPr>
          <w:b/>
          <w:bCs/>
          <w:kern w:val="28"/>
          <w:lang w:val="en-GB"/>
        </w:rPr>
        <w:t>K20 boiler</w:t>
      </w:r>
      <w:r w:rsidRPr="00401DB9">
        <w:rPr>
          <w:kern w:val="28"/>
          <w:lang w:val="en-GB"/>
        </w:rPr>
        <w:t xml:space="preserve"> </w:t>
      </w:r>
      <w:proofErr w:type="gramStart"/>
      <w:r w:rsidR="002F1594" w:rsidRPr="00401DB9">
        <w:rPr>
          <w:kern w:val="28"/>
          <w:lang w:val="en-GB"/>
        </w:rPr>
        <w:t>is</w:t>
      </w:r>
      <w:r w:rsidRPr="00401DB9">
        <w:rPr>
          <w:i/>
          <w:iCs/>
          <w:kern w:val="28"/>
          <w:highlight w:val="yellow"/>
          <w:lang w:val="en-GB"/>
        </w:rPr>
        <w:t xml:space="preserve"> </w:t>
      </w:r>
      <w:r w:rsidR="002F1594" w:rsidRPr="00401DB9">
        <w:rPr>
          <w:i/>
          <w:iCs/>
          <w:color w:val="FF0000"/>
          <w:kern w:val="28"/>
          <w:highlight w:val="yellow"/>
          <w:lang w:val="en-GB"/>
        </w:rPr>
        <w:t>will be</w:t>
      </w:r>
      <w:proofErr w:type="gramEnd"/>
      <w:r w:rsidR="002F1594" w:rsidRPr="00401DB9">
        <w:rPr>
          <w:i/>
          <w:iCs/>
          <w:color w:val="FF0000"/>
          <w:kern w:val="28"/>
          <w:highlight w:val="yellow"/>
          <w:lang w:val="en-GB"/>
        </w:rPr>
        <w:t xml:space="preserve"> filled in by the </w:t>
      </w:r>
      <w:r w:rsidR="00521C83">
        <w:rPr>
          <w:i/>
          <w:iCs/>
          <w:color w:val="FF0000"/>
          <w:kern w:val="28"/>
          <w:highlight w:val="yellow"/>
          <w:lang w:val="en-GB"/>
        </w:rPr>
        <w:t>BIDDER</w:t>
      </w:r>
      <w:r w:rsidR="00324B5C" w:rsidRPr="00401DB9">
        <w:rPr>
          <w:i/>
          <w:iCs/>
          <w:kern w:val="28"/>
          <w:lang w:val="en-GB"/>
        </w:rPr>
        <w:t xml:space="preserve"> </w:t>
      </w:r>
      <w:r w:rsidR="00280B1A" w:rsidRPr="00280B1A">
        <w:rPr>
          <w:i/>
          <w:iCs/>
          <w:kern w:val="28"/>
          <w:lang w:val="en-GB"/>
        </w:rPr>
        <w:t>hours for a period of one year (8,760 hours), while the minimum value is 8,000 operating hours.</w:t>
      </w:r>
    </w:p>
    <w:p w14:paraId="676FDC6B" w14:textId="0671B0EF" w:rsidR="00280B1A" w:rsidRDefault="00015380" w:rsidP="00FB6528">
      <w:pPr>
        <w:pStyle w:val="TCBNormalni"/>
        <w:ind w:left="708"/>
        <w:rPr>
          <w:i/>
          <w:iCs/>
          <w:kern w:val="28"/>
          <w:lang w:val="en-GB"/>
        </w:rPr>
      </w:pPr>
      <w:r w:rsidRPr="00401DB9">
        <w:rPr>
          <w:b/>
          <w:bCs/>
          <w:kern w:val="28"/>
          <w:lang w:val="en-GB"/>
        </w:rPr>
        <w:t>A1</w:t>
      </w:r>
      <w:r w:rsidR="00502766">
        <w:rPr>
          <w:b/>
          <w:bCs/>
          <w:kern w:val="28"/>
          <w:lang w:val="en-GB"/>
        </w:rPr>
        <w:t>4</w:t>
      </w:r>
      <w:r w:rsidRPr="00401DB9">
        <w:rPr>
          <w:b/>
          <w:bCs/>
          <w:kern w:val="28"/>
          <w:lang w:val="en-GB"/>
        </w:rPr>
        <w:t xml:space="preserve">.2 </w:t>
      </w:r>
      <w:r w:rsidR="00324B5C" w:rsidRPr="00401DB9">
        <w:rPr>
          <w:b/>
          <w:bCs/>
          <w:kern w:val="28"/>
          <w:lang w:val="en-GB"/>
        </w:rPr>
        <w:t xml:space="preserve">The guaranteed availability of the </w:t>
      </w:r>
      <w:r w:rsidRPr="00401DB9">
        <w:rPr>
          <w:b/>
          <w:bCs/>
          <w:kern w:val="28"/>
          <w:lang w:val="en-GB"/>
        </w:rPr>
        <w:t xml:space="preserve">K80 </w:t>
      </w:r>
      <w:r w:rsidR="00324B5C" w:rsidRPr="00401DB9">
        <w:rPr>
          <w:b/>
          <w:bCs/>
          <w:kern w:val="28"/>
          <w:lang w:val="en-GB"/>
        </w:rPr>
        <w:t>boiler</w:t>
      </w:r>
      <w:r w:rsidR="00324B5C" w:rsidRPr="00401DB9">
        <w:rPr>
          <w:kern w:val="28"/>
          <w:lang w:val="en-GB"/>
        </w:rPr>
        <w:t xml:space="preserve"> </w:t>
      </w:r>
      <w:proofErr w:type="gramStart"/>
      <w:r w:rsidR="00280B1A" w:rsidRPr="00401DB9">
        <w:rPr>
          <w:kern w:val="28"/>
          <w:lang w:val="en-GB"/>
        </w:rPr>
        <w:t>is</w:t>
      </w:r>
      <w:r w:rsidR="00280B1A" w:rsidRPr="00401DB9">
        <w:rPr>
          <w:i/>
          <w:iCs/>
          <w:kern w:val="28"/>
          <w:highlight w:val="yellow"/>
          <w:lang w:val="en-GB"/>
        </w:rPr>
        <w:t xml:space="preserve"> </w:t>
      </w:r>
      <w:r w:rsidR="00280B1A" w:rsidRPr="00401DB9">
        <w:rPr>
          <w:i/>
          <w:iCs/>
          <w:color w:val="FF0000"/>
          <w:kern w:val="28"/>
          <w:highlight w:val="yellow"/>
          <w:lang w:val="en-GB"/>
        </w:rPr>
        <w:t>will be</w:t>
      </w:r>
      <w:proofErr w:type="gramEnd"/>
      <w:r w:rsidR="00280B1A" w:rsidRPr="00401DB9">
        <w:rPr>
          <w:i/>
          <w:iCs/>
          <w:color w:val="FF0000"/>
          <w:kern w:val="28"/>
          <w:highlight w:val="yellow"/>
          <w:lang w:val="en-GB"/>
        </w:rPr>
        <w:t xml:space="preserve"> filled in by the </w:t>
      </w:r>
      <w:r w:rsidR="00280B1A">
        <w:rPr>
          <w:i/>
          <w:iCs/>
          <w:color w:val="FF0000"/>
          <w:kern w:val="28"/>
          <w:highlight w:val="yellow"/>
          <w:lang w:val="en-GB"/>
        </w:rPr>
        <w:t>BIDDER</w:t>
      </w:r>
      <w:r w:rsidR="00280B1A" w:rsidRPr="00401DB9">
        <w:rPr>
          <w:i/>
          <w:iCs/>
          <w:kern w:val="28"/>
          <w:lang w:val="en-GB"/>
        </w:rPr>
        <w:t xml:space="preserve"> </w:t>
      </w:r>
      <w:r w:rsidR="00280B1A" w:rsidRPr="00280B1A">
        <w:rPr>
          <w:i/>
          <w:iCs/>
          <w:kern w:val="28"/>
          <w:lang w:val="en-GB"/>
        </w:rPr>
        <w:t>hours for a period of one year (8,760 hours), while the minimum value is 8,000 operating hours.</w:t>
      </w:r>
    </w:p>
    <w:p w14:paraId="0B4C7FE4" w14:textId="7FCB0563" w:rsidR="00280B1A" w:rsidRDefault="00015380" w:rsidP="00732978">
      <w:pPr>
        <w:pStyle w:val="TCBNormalni"/>
        <w:ind w:left="708"/>
        <w:rPr>
          <w:i/>
          <w:iCs/>
          <w:kern w:val="28"/>
          <w:lang w:val="en-GB"/>
        </w:rPr>
      </w:pPr>
      <w:r w:rsidRPr="00401DB9">
        <w:rPr>
          <w:b/>
          <w:bCs/>
          <w:lang w:val="en-GB"/>
        </w:rPr>
        <w:t>A1</w:t>
      </w:r>
      <w:r w:rsidR="00502766">
        <w:rPr>
          <w:b/>
          <w:bCs/>
          <w:lang w:val="en-GB"/>
        </w:rPr>
        <w:t>4</w:t>
      </w:r>
      <w:r w:rsidRPr="00401DB9">
        <w:rPr>
          <w:b/>
          <w:bCs/>
          <w:lang w:val="en-GB"/>
        </w:rPr>
        <w:t xml:space="preserve">.3 </w:t>
      </w:r>
      <w:r w:rsidR="00324B5C" w:rsidRPr="00401DB9">
        <w:rPr>
          <w:b/>
          <w:bCs/>
          <w:lang w:val="en-GB"/>
        </w:rPr>
        <w:t xml:space="preserve">The guaranteed availability of the </w:t>
      </w:r>
      <w:r w:rsidRPr="00401DB9">
        <w:rPr>
          <w:b/>
          <w:bCs/>
          <w:lang w:val="en-GB"/>
        </w:rPr>
        <w:t xml:space="preserve">K90 </w:t>
      </w:r>
      <w:r w:rsidR="00324B5C" w:rsidRPr="00401DB9">
        <w:rPr>
          <w:b/>
          <w:bCs/>
          <w:lang w:val="en-GB"/>
        </w:rPr>
        <w:t>boiler</w:t>
      </w:r>
      <w:r w:rsidR="00324B5C" w:rsidRPr="00401DB9">
        <w:rPr>
          <w:lang w:val="en-GB"/>
        </w:rPr>
        <w:t xml:space="preserve"> </w:t>
      </w:r>
      <w:proofErr w:type="gramStart"/>
      <w:r w:rsidR="00280B1A" w:rsidRPr="00401DB9">
        <w:rPr>
          <w:kern w:val="28"/>
          <w:lang w:val="en-GB"/>
        </w:rPr>
        <w:t>is</w:t>
      </w:r>
      <w:r w:rsidR="00280B1A" w:rsidRPr="00401DB9">
        <w:rPr>
          <w:i/>
          <w:iCs/>
          <w:kern w:val="28"/>
          <w:highlight w:val="yellow"/>
          <w:lang w:val="en-GB"/>
        </w:rPr>
        <w:t xml:space="preserve"> </w:t>
      </w:r>
      <w:r w:rsidR="00280B1A" w:rsidRPr="00401DB9">
        <w:rPr>
          <w:i/>
          <w:iCs/>
          <w:color w:val="FF0000"/>
          <w:kern w:val="28"/>
          <w:highlight w:val="yellow"/>
          <w:lang w:val="en-GB"/>
        </w:rPr>
        <w:t>will be</w:t>
      </w:r>
      <w:proofErr w:type="gramEnd"/>
      <w:r w:rsidR="00280B1A" w:rsidRPr="00401DB9">
        <w:rPr>
          <w:i/>
          <w:iCs/>
          <w:color w:val="FF0000"/>
          <w:kern w:val="28"/>
          <w:highlight w:val="yellow"/>
          <w:lang w:val="en-GB"/>
        </w:rPr>
        <w:t xml:space="preserve"> filled in by the </w:t>
      </w:r>
      <w:r w:rsidR="00280B1A">
        <w:rPr>
          <w:i/>
          <w:iCs/>
          <w:color w:val="FF0000"/>
          <w:kern w:val="28"/>
          <w:highlight w:val="yellow"/>
          <w:lang w:val="en-GB"/>
        </w:rPr>
        <w:t>BIDDER</w:t>
      </w:r>
      <w:r w:rsidR="00280B1A" w:rsidRPr="00401DB9">
        <w:rPr>
          <w:i/>
          <w:iCs/>
          <w:kern w:val="28"/>
          <w:lang w:val="en-GB"/>
        </w:rPr>
        <w:t xml:space="preserve"> </w:t>
      </w:r>
      <w:r w:rsidR="00280B1A" w:rsidRPr="00280B1A">
        <w:rPr>
          <w:i/>
          <w:iCs/>
          <w:kern w:val="28"/>
          <w:lang w:val="en-GB"/>
        </w:rPr>
        <w:t>hours for a period of one year (8,760 hours), while the minimum value is 8,000 operating hours.</w:t>
      </w:r>
    </w:p>
    <w:p w14:paraId="72A329EA" w14:textId="0B174245" w:rsidR="00215DEA" w:rsidRDefault="00015380" w:rsidP="00732978">
      <w:pPr>
        <w:pStyle w:val="TCBNormalni"/>
        <w:ind w:left="708"/>
        <w:rPr>
          <w:i/>
          <w:iCs/>
          <w:kern w:val="28"/>
          <w:lang w:val="en-GB"/>
        </w:rPr>
      </w:pPr>
      <w:r w:rsidRPr="00401DB9">
        <w:rPr>
          <w:b/>
          <w:bCs/>
          <w:lang w:val="en-GB"/>
        </w:rPr>
        <w:t>A1</w:t>
      </w:r>
      <w:r w:rsidR="00502766">
        <w:rPr>
          <w:b/>
          <w:bCs/>
          <w:lang w:val="en-GB"/>
        </w:rPr>
        <w:t>4</w:t>
      </w:r>
      <w:r w:rsidRPr="00401DB9">
        <w:rPr>
          <w:b/>
          <w:bCs/>
          <w:lang w:val="en-GB"/>
        </w:rPr>
        <w:t xml:space="preserve">.4 </w:t>
      </w:r>
      <w:r w:rsidR="00CA29F9" w:rsidRPr="00401DB9">
        <w:rPr>
          <w:b/>
          <w:bCs/>
          <w:lang w:val="en-GB"/>
        </w:rPr>
        <w:t xml:space="preserve">The guaranteed maximum time of planned shutdowns </w:t>
      </w:r>
      <w:r w:rsidR="00FB6528">
        <w:rPr>
          <w:b/>
          <w:bCs/>
          <w:lang w:val="en-GB"/>
        </w:rPr>
        <w:t xml:space="preserve">of </w:t>
      </w:r>
      <w:r w:rsidR="00CA29F9" w:rsidRPr="00401DB9">
        <w:rPr>
          <w:b/>
          <w:bCs/>
          <w:lang w:val="en-GB"/>
        </w:rPr>
        <w:t xml:space="preserve">boiler K20 </w:t>
      </w:r>
      <w:proofErr w:type="gramStart"/>
      <w:r w:rsidR="00CA29F9" w:rsidRPr="00401DB9">
        <w:rPr>
          <w:lang w:val="en-GB"/>
        </w:rPr>
        <w:t>is</w:t>
      </w:r>
      <w:r w:rsidR="00CA29F9" w:rsidRPr="00401DB9">
        <w:rPr>
          <w:i/>
          <w:iCs/>
          <w:kern w:val="28"/>
          <w:highlight w:val="yellow"/>
          <w:lang w:val="en-GB"/>
        </w:rPr>
        <w:t xml:space="preserve"> </w:t>
      </w:r>
      <w:r w:rsidR="00CA29F9" w:rsidRPr="00401DB9">
        <w:rPr>
          <w:i/>
          <w:iCs/>
          <w:color w:val="FF0000"/>
          <w:kern w:val="28"/>
          <w:highlight w:val="yellow"/>
          <w:lang w:val="en-GB"/>
        </w:rPr>
        <w:t>will be</w:t>
      </w:r>
      <w:proofErr w:type="gramEnd"/>
      <w:r w:rsidR="00CA29F9" w:rsidRPr="00401DB9">
        <w:rPr>
          <w:i/>
          <w:iCs/>
          <w:color w:val="FF0000"/>
          <w:kern w:val="28"/>
          <w:highlight w:val="yellow"/>
          <w:lang w:val="en-GB"/>
        </w:rPr>
        <w:t xml:space="preserve"> filled in by the </w:t>
      </w:r>
      <w:r w:rsidR="00521C83">
        <w:rPr>
          <w:i/>
          <w:iCs/>
          <w:color w:val="FF0000"/>
          <w:kern w:val="28"/>
          <w:highlight w:val="yellow"/>
          <w:lang w:val="en-GB"/>
        </w:rPr>
        <w:t>BIDDER</w:t>
      </w:r>
      <w:r w:rsidR="00CA29F9" w:rsidRPr="00401DB9">
        <w:rPr>
          <w:i/>
          <w:iCs/>
          <w:color w:val="FF0000"/>
          <w:kern w:val="28"/>
          <w:highlight w:val="yellow"/>
          <w:lang w:val="en-GB"/>
        </w:rPr>
        <w:t xml:space="preserve"> </w:t>
      </w:r>
      <w:r w:rsidR="005764E8" w:rsidRPr="005764E8">
        <w:rPr>
          <w:i/>
          <w:iCs/>
          <w:kern w:val="28"/>
          <w:lang w:val="en-GB"/>
        </w:rPr>
        <w:t>hours</w:t>
      </w:r>
      <w:r w:rsidR="005764E8">
        <w:rPr>
          <w:i/>
          <w:iCs/>
          <w:color w:val="FF0000"/>
          <w:kern w:val="28"/>
          <w:lang w:val="en-GB"/>
        </w:rPr>
        <w:t xml:space="preserve"> </w:t>
      </w:r>
      <w:r w:rsidR="005764E8" w:rsidRPr="005764E8">
        <w:rPr>
          <w:i/>
          <w:iCs/>
          <w:kern w:val="28"/>
          <w:lang w:val="en-GB"/>
        </w:rPr>
        <w:t>for a period of one year (8,760 hours), while the maximum value is 760 hours.</w:t>
      </w:r>
    </w:p>
    <w:p w14:paraId="070AC05C" w14:textId="7CF63A4B" w:rsidR="002F3617" w:rsidRDefault="002F3617" w:rsidP="002F3617">
      <w:pPr>
        <w:pStyle w:val="TCBNormalni"/>
        <w:ind w:left="708"/>
        <w:rPr>
          <w:i/>
          <w:iCs/>
          <w:kern w:val="28"/>
          <w:lang w:val="en-GB"/>
        </w:rPr>
      </w:pPr>
      <w:r w:rsidRPr="00401DB9">
        <w:rPr>
          <w:b/>
          <w:bCs/>
          <w:lang w:val="en-GB"/>
        </w:rPr>
        <w:t>A1</w:t>
      </w:r>
      <w:r w:rsidR="00502766">
        <w:rPr>
          <w:b/>
          <w:bCs/>
          <w:lang w:val="en-GB"/>
        </w:rPr>
        <w:t>4</w:t>
      </w:r>
      <w:r w:rsidRPr="00401DB9">
        <w:rPr>
          <w:b/>
          <w:bCs/>
          <w:lang w:val="en-GB"/>
        </w:rPr>
        <w:t>.</w:t>
      </w:r>
      <w:r>
        <w:rPr>
          <w:b/>
          <w:bCs/>
          <w:lang w:val="en-GB"/>
        </w:rPr>
        <w:t>5</w:t>
      </w:r>
      <w:r w:rsidRPr="00401DB9">
        <w:rPr>
          <w:b/>
          <w:bCs/>
          <w:lang w:val="en-GB"/>
        </w:rPr>
        <w:t xml:space="preserve"> The guaranteed maximum time of planned shutdowns </w:t>
      </w:r>
      <w:r>
        <w:rPr>
          <w:b/>
          <w:bCs/>
          <w:lang w:val="en-GB"/>
        </w:rPr>
        <w:t xml:space="preserve">of </w:t>
      </w:r>
      <w:r w:rsidRPr="00401DB9">
        <w:rPr>
          <w:b/>
          <w:bCs/>
          <w:lang w:val="en-GB"/>
        </w:rPr>
        <w:t>boiler K</w:t>
      </w:r>
      <w:r>
        <w:rPr>
          <w:b/>
          <w:bCs/>
          <w:lang w:val="en-GB"/>
        </w:rPr>
        <w:t>8</w:t>
      </w:r>
      <w:r w:rsidRPr="00401DB9">
        <w:rPr>
          <w:b/>
          <w:bCs/>
          <w:lang w:val="en-GB"/>
        </w:rPr>
        <w:t xml:space="preserve">0 </w:t>
      </w:r>
      <w:proofErr w:type="gramStart"/>
      <w:r w:rsidRPr="00401DB9">
        <w:rPr>
          <w:lang w:val="en-GB"/>
        </w:rPr>
        <w:t>is</w:t>
      </w:r>
      <w:r w:rsidRPr="00401DB9">
        <w:rPr>
          <w:i/>
          <w:iCs/>
          <w:kern w:val="28"/>
          <w:highlight w:val="yellow"/>
          <w:lang w:val="en-GB"/>
        </w:rPr>
        <w:t xml:space="preserve"> </w:t>
      </w:r>
      <w:r w:rsidRPr="00401DB9">
        <w:rPr>
          <w:i/>
          <w:iCs/>
          <w:color w:val="FF0000"/>
          <w:kern w:val="28"/>
          <w:highlight w:val="yellow"/>
          <w:lang w:val="en-GB"/>
        </w:rPr>
        <w:t>will be</w:t>
      </w:r>
      <w:proofErr w:type="gramEnd"/>
      <w:r w:rsidRPr="00401DB9">
        <w:rPr>
          <w:i/>
          <w:iCs/>
          <w:color w:val="FF0000"/>
          <w:kern w:val="28"/>
          <w:highlight w:val="yellow"/>
          <w:lang w:val="en-GB"/>
        </w:rPr>
        <w:t xml:space="preserve"> filled in by the </w:t>
      </w:r>
      <w:r>
        <w:rPr>
          <w:i/>
          <w:iCs/>
          <w:color w:val="FF0000"/>
          <w:kern w:val="28"/>
          <w:highlight w:val="yellow"/>
          <w:lang w:val="en-GB"/>
        </w:rPr>
        <w:t>BIDDER</w:t>
      </w:r>
      <w:r w:rsidRPr="00401DB9">
        <w:rPr>
          <w:i/>
          <w:iCs/>
          <w:color w:val="FF0000"/>
          <w:kern w:val="28"/>
          <w:highlight w:val="yellow"/>
          <w:lang w:val="en-GB"/>
        </w:rPr>
        <w:t xml:space="preserve"> </w:t>
      </w:r>
      <w:r w:rsidRPr="005764E8">
        <w:rPr>
          <w:i/>
          <w:iCs/>
          <w:kern w:val="28"/>
          <w:lang w:val="en-GB"/>
        </w:rPr>
        <w:t>hours</w:t>
      </w:r>
      <w:r>
        <w:rPr>
          <w:i/>
          <w:iCs/>
          <w:color w:val="FF0000"/>
          <w:kern w:val="28"/>
          <w:lang w:val="en-GB"/>
        </w:rPr>
        <w:t xml:space="preserve"> </w:t>
      </w:r>
      <w:r w:rsidRPr="005764E8">
        <w:rPr>
          <w:i/>
          <w:iCs/>
          <w:kern w:val="28"/>
          <w:lang w:val="en-GB"/>
        </w:rPr>
        <w:t>for a period of one year (8,760 hours), while the maximum value is 760 hours.</w:t>
      </w:r>
    </w:p>
    <w:p w14:paraId="40267146" w14:textId="38AC9A1D" w:rsidR="002F3617" w:rsidRPr="00732978" w:rsidRDefault="002F3617" w:rsidP="002F3617">
      <w:pPr>
        <w:pStyle w:val="TCBNormalni"/>
        <w:ind w:left="708"/>
        <w:rPr>
          <w:kern w:val="28"/>
          <w:lang w:val="en-GB"/>
        </w:rPr>
      </w:pPr>
      <w:r w:rsidRPr="00401DB9">
        <w:rPr>
          <w:b/>
          <w:bCs/>
          <w:lang w:val="en-GB"/>
        </w:rPr>
        <w:t>A1</w:t>
      </w:r>
      <w:r w:rsidR="00502766">
        <w:rPr>
          <w:b/>
          <w:bCs/>
          <w:lang w:val="en-GB"/>
        </w:rPr>
        <w:t>4</w:t>
      </w:r>
      <w:r w:rsidRPr="00401DB9">
        <w:rPr>
          <w:b/>
          <w:bCs/>
          <w:lang w:val="en-GB"/>
        </w:rPr>
        <w:t>.</w:t>
      </w:r>
      <w:r>
        <w:rPr>
          <w:b/>
          <w:bCs/>
          <w:lang w:val="en-GB"/>
        </w:rPr>
        <w:t>6</w:t>
      </w:r>
      <w:r w:rsidRPr="00401DB9">
        <w:rPr>
          <w:b/>
          <w:bCs/>
          <w:lang w:val="en-GB"/>
        </w:rPr>
        <w:t xml:space="preserve"> The guaranteed maximum time of planned shutdowns </w:t>
      </w:r>
      <w:r>
        <w:rPr>
          <w:b/>
          <w:bCs/>
          <w:lang w:val="en-GB"/>
        </w:rPr>
        <w:t xml:space="preserve">of </w:t>
      </w:r>
      <w:r w:rsidRPr="00401DB9">
        <w:rPr>
          <w:b/>
          <w:bCs/>
          <w:lang w:val="en-GB"/>
        </w:rPr>
        <w:t>boiler K</w:t>
      </w:r>
      <w:r>
        <w:rPr>
          <w:b/>
          <w:bCs/>
          <w:lang w:val="en-GB"/>
        </w:rPr>
        <w:t>9</w:t>
      </w:r>
      <w:r w:rsidRPr="00401DB9">
        <w:rPr>
          <w:b/>
          <w:bCs/>
          <w:lang w:val="en-GB"/>
        </w:rPr>
        <w:t xml:space="preserve">0 </w:t>
      </w:r>
      <w:proofErr w:type="gramStart"/>
      <w:r w:rsidRPr="00401DB9">
        <w:rPr>
          <w:lang w:val="en-GB"/>
        </w:rPr>
        <w:t>is</w:t>
      </w:r>
      <w:r w:rsidRPr="00401DB9">
        <w:rPr>
          <w:i/>
          <w:iCs/>
          <w:kern w:val="28"/>
          <w:highlight w:val="yellow"/>
          <w:lang w:val="en-GB"/>
        </w:rPr>
        <w:t xml:space="preserve"> </w:t>
      </w:r>
      <w:r w:rsidRPr="00401DB9">
        <w:rPr>
          <w:i/>
          <w:iCs/>
          <w:color w:val="FF0000"/>
          <w:kern w:val="28"/>
          <w:highlight w:val="yellow"/>
          <w:lang w:val="en-GB"/>
        </w:rPr>
        <w:t>will be</w:t>
      </w:r>
      <w:proofErr w:type="gramEnd"/>
      <w:r w:rsidRPr="00401DB9">
        <w:rPr>
          <w:i/>
          <w:iCs/>
          <w:color w:val="FF0000"/>
          <w:kern w:val="28"/>
          <w:highlight w:val="yellow"/>
          <w:lang w:val="en-GB"/>
        </w:rPr>
        <w:t xml:space="preserve"> filled in by the </w:t>
      </w:r>
      <w:r>
        <w:rPr>
          <w:i/>
          <w:iCs/>
          <w:color w:val="FF0000"/>
          <w:kern w:val="28"/>
          <w:highlight w:val="yellow"/>
          <w:lang w:val="en-GB"/>
        </w:rPr>
        <w:t>BIDDER</w:t>
      </w:r>
      <w:r w:rsidRPr="00401DB9">
        <w:rPr>
          <w:i/>
          <w:iCs/>
          <w:color w:val="FF0000"/>
          <w:kern w:val="28"/>
          <w:highlight w:val="yellow"/>
          <w:lang w:val="en-GB"/>
        </w:rPr>
        <w:t xml:space="preserve"> </w:t>
      </w:r>
      <w:r w:rsidRPr="005764E8">
        <w:rPr>
          <w:i/>
          <w:iCs/>
          <w:kern w:val="28"/>
          <w:lang w:val="en-GB"/>
        </w:rPr>
        <w:t>hours</w:t>
      </w:r>
      <w:r>
        <w:rPr>
          <w:i/>
          <w:iCs/>
          <w:color w:val="FF0000"/>
          <w:kern w:val="28"/>
          <w:lang w:val="en-GB"/>
        </w:rPr>
        <w:t xml:space="preserve"> </w:t>
      </w:r>
      <w:r w:rsidRPr="005764E8">
        <w:rPr>
          <w:i/>
          <w:iCs/>
          <w:kern w:val="28"/>
          <w:lang w:val="en-GB"/>
        </w:rPr>
        <w:t>for a period of one year (8,760 hours), while the maximum value is 760 hours.</w:t>
      </w:r>
    </w:p>
    <w:p w14:paraId="7943412D" w14:textId="18B9F4ED" w:rsidR="00283893" w:rsidRPr="00401DB9" w:rsidRDefault="002F7F8B" w:rsidP="007368C7">
      <w:pPr>
        <w:pStyle w:val="TCBNormalni"/>
        <w:rPr>
          <w:kern w:val="28"/>
          <w:lang w:val="en-GB"/>
        </w:rPr>
      </w:pPr>
      <w:r w:rsidRPr="00401DB9">
        <w:rPr>
          <w:kern w:val="28"/>
          <w:lang w:val="en-GB"/>
        </w:rPr>
        <w:t xml:space="preserve">The availability will be evaluated by the CLIENT with the OB2 CONTRACTOR´s participation on the basis of the operational records of the equipment within the </w:t>
      </w:r>
      <w:proofErr w:type="gramStart"/>
      <w:r w:rsidRPr="00401DB9">
        <w:rPr>
          <w:kern w:val="28"/>
          <w:lang w:val="en-GB"/>
        </w:rPr>
        <w:t>guarantee</w:t>
      </w:r>
      <w:proofErr w:type="gramEnd"/>
      <w:r w:rsidRPr="00401DB9">
        <w:rPr>
          <w:kern w:val="28"/>
          <w:lang w:val="en-GB"/>
        </w:rPr>
        <w:t xml:space="preserve"> operation.</w:t>
      </w:r>
    </w:p>
    <w:p w14:paraId="28499737" w14:textId="52DAD926" w:rsidR="00563A75" w:rsidRPr="00401DB9" w:rsidRDefault="00B86A9F" w:rsidP="00B86A9F">
      <w:pPr>
        <w:pStyle w:val="TCBNadpis1"/>
        <w:rPr>
          <w:caps/>
          <w:lang w:val="en-GB"/>
        </w:rPr>
      </w:pPr>
      <w:bookmarkStart w:id="97" w:name="_Toc399514755"/>
      <w:bookmarkStart w:id="98" w:name="_Toc157428803"/>
      <w:r w:rsidRPr="00401DB9">
        <w:rPr>
          <w:lang w:val="en-GB"/>
        </w:rPr>
        <w:t>GUARANTEED VALUES OF the GROUP II</w:t>
      </w:r>
      <w:bookmarkEnd w:id="98"/>
      <w:r w:rsidRPr="00401DB9">
        <w:rPr>
          <w:lang w:val="en-GB"/>
        </w:rPr>
        <w:t xml:space="preserve"> </w:t>
      </w:r>
      <w:bookmarkEnd w:id="97"/>
    </w:p>
    <w:p w14:paraId="4314806E" w14:textId="4359B028" w:rsidR="009B1DFB" w:rsidRPr="00401DB9" w:rsidRDefault="00E20A72" w:rsidP="009B1DFB">
      <w:pPr>
        <w:rPr>
          <w:rFonts w:ascii="Arial" w:hAnsi="Arial" w:cs="Arial"/>
          <w:sz w:val="20"/>
          <w:szCs w:val="20"/>
          <w:lang w:val="en-GB" w:eastAsia="cs-CZ"/>
        </w:rPr>
      </w:pPr>
      <w:r w:rsidRPr="00401DB9">
        <w:rPr>
          <w:rFonts w:ascii="Arial" w:hAnsi="Arial" w:cs="Arial"/>
          <w:sz w:val="20"/>
          <w:szCs w:val="20"/>
          <w:lang w:val="en-GB" w:eastAsia="cs-CZ"/>
        </w:rPr>
        <w:t xml:space="preserve">The parameters listed below in this chapter are guaranteed for the reference conditions given in this document: </w:t>
      </w:r>
    </w:p>
    <w:p w14:paraId="048FCF36" w14:textId="5C4E5085" w:rsidR="009B1DFB" w:rsidRPr="00401DB9" w:rsidRDefault="00E20A72" w:rsidP="009B1DFB">
      <w:pPr>
        <w:pStyle w:val="Odstavecseseznamem"/>
        <w:numPr>
          <w:ilvl w:val="0"/>
          <w:numId w:val="33"/>
        </w:numPr>
        <w:rPr>
          <w:rFonts w:ascii="Arial" w:hAnsi="Arial" w:cs="Arial"/>
          <w:sz w:val="20"/>
          <w:szCs w:val="20"/>
          <w:lang w:val="en-GB" w:eastAsia="cs-CZ"/>
        </w:rPr>
      </w:pPr>
      <w:r w:rsidRPr="00401DB9">
        <w:rPr>
          <w:rFonts w:ascii="Arial" w:hAnsi="Arial" w:cs="Arial"/>
          <w:sz w:val="20"/>
          <w:szCs w:val="20"/>
          <w:lang w:val="en-GB" w:eastAsia="cs-CZ"/>
        </w:rPr>
        <w:t>The Chapter 2.1 The reference conditions for the GUARANTEE MEASUREMENT A,</w:t>
      </w:r>
    </w:p>
    <w:p w14:paraId="4F9CA93F" w14:textId="5AADC006" w:rsidR="009B1DFB" w:rsidRPr="00401DB9" w:rsidRDefault="00E20A72" w:rsidP="009629BB">
      <w:pPr>
        <w:pStyle w:val="Odstavecseseznamem"/>
        <w:numPr>
          <w:ilvl w:val="0"/>
          <w:numId w:val="33"/>
        </w:numPr>
        <w:rPr>
          <w:rFonts w:ascii="Arial" w:hAnsi="Arial" w:cs="Arial"/>
          <w:i/>
          <w:iCs/>
          <w:sz w:val="20"/>
          <w:szCs w:val="20"/>
          <w:lang w:val="en-GB" w:eastAsia="cs-CZ"/>
        </w:rPr>
      </w:pPr>
      <w:r w:rsidRPr="00401DB9">
        <w:rPr>
          <w:rFonts w:ascii="Arial" w:hAnsi="Arial" w:cs="Arial"/>
          <w:sz w:val="20"/>
          <w:szCs w:val="20"/>
          <w:lang w:val="en-GB" w:eastAsia="cs-CZ"/>
        </w:rPr>
        <w:t>For the reference values given for individual media and fuels, or a mixture of fuels from the Chapter 2.2. General conditions.</w:t>
      </w:r>
    </w:p>
    <w:p w14:paraId="4A98BDE9" w14:textId="13FFAE24" w:rsidR="009B1DFB" w:rsidRPr="00401DB9" w:rsidRDefault="00E20A72" w:rsidP="00401DB9">
      <w:pPr>
        <w:pStyle w:val="TCBNadpis2"/>
        <w:rPr>
          <w:sz w:val="20"/>
          <w:szCs w:val="20"/>
        </w:rPr>
      </w:pPr>
      <w:bookmarkStart w:id="99" w:name="_Toc1869175224"/>
      <w:bookmarkStart w:id="100" w:name="_Toc157428804"/>
      <w:r w:rsidRPr="00401DB9">
        <w:t>The Boiler Efficiencies</w:t>
      </w:r>
      <w:bookmarkEnd w:id="100"/>
      <w:r w:rsidR="66F62109" w:rsidRPr="00401DB9">
        <w:t xml:space="preserve"> </w:t>
      </w:r>
      <w:bookmarkEnd w:id="99"/>
    </w:p>
    <w:p w14:paraId="0147F9AD" w14:textId="61292391" w:rsidR="003B6A82" w:rsidRPr="00401DB9" w:rsidRDefault="00E20A72" w:rsidP="008B2357">
      <w:pPr>
        <w:rPr>
          <w:rFonts w:ascii="Arial" w:hAnsi="Arial" w:cs="Arial"/>
          <w:sz w:val="20"/>
          <w:szCs w:val="20"/>
          <w:lang w:val="en-GB" w:eastAsia="cs-CZ"/>
        </w:rPr>
      </w:pPr>
      <w:r w:rsidRPr="00401DB9">
        <w:rPr>
          <w:rFonts w:ascii="Arial" w:hAnsi="Arial" w:cs="Arial"/>
          <w:sz w:val="20"/>
          <w:szCs w:val="20"/>
          <w:lang w:val="en-GB" w:eastAsia="cs-CZ"/>
        </w:rPr>
        <w:t xml:space="preserve">The indirect method according to ČSN EN 12 952 will be used to determine the guaranteed efficiency. </w:t>
      </w:r>
      <w:r w:rsidR="003B6A82" w:rsidRPr="00401DB9">
        <w:rPr>
          <w:rFonts w:ascii="Arial" w:hAnsi="Arial" w:cs="Arial"/>
          <w:sz w:val="20"/>
          <w:szCs w:val="20"/>
          <w:lang w:val="en-GB" w:eastAsia="cs-CZ"/>
        </w:rPr>
        <w:t xml:space="preserve">  </w:t>
      </w:r>
    </w:p>
    <w:tbl>
      <w:tblPr>
        <w:tblStyle w:val="Mkatabulky"/>
        <w:tblW w:w="0" w:type="auto"/>
        <w:tblLook w:val="04A0" w:firstRow="1" w:lastRow="0" w:firstColumn="1" w:lastColumn="0" w:noHBand="0" w:noVBand="1"/>
      </w:tblPr>
      <w:tblGrid>
        <w:gridCol w:w="1016"/>
        <w:gridCol w:w="2975"/>
        <w:gridCol w:w="1251"/>
        <w:gridCol w:w="1607"/>
        <w:gridCol w:w="2213"/>
      </w:tblGrid>
      <w:tr w:rsidR="00E20A72" w:rsidRPr="00401DB9" w14:paraId="6731B57E" w14:textId="77777777" w:rsidTr="001754AD">
        <w:trPr>
          <w:trHeight w:val="735"/>
          <w:tblHeader/>
        </w:trPr>
        <w:tc>
          <w:tcPr>
            <w:tcW w:w="1016" w:type="dxa"/>
          </w:tcPr>
          <w:p w14:paraId="6DDD3730" w14:textId="77777777" w:rsidR="00D21F1B" w:rsidRPr="00401DB9" w:rsidRDefault="00D21F1B" w:rsidP="00821F55">
            <w:pPr>
              <w:rPr>
                <w:rFonts w:ascii="Arial" w:hAnsi="Arial" w:cs="Arial"/>
                <w:b/>
                <w:bCs/>
                <w:sz w:val="20"/>
                <w:szCs w:val="20"/>
                <w:lang w:val="en-GB" w:eastAsia="cs-CZ"/>
              </w:rPr>
            </w:pPr>
          </w:p>
        </w:tc>
        <w:tc>
          <w:tcPr>
            <w:tcW w:w="2975" w:type="dxa"/>
          </w:tcPr>
          <w:p w14:paraId="5A9B1B7B" w14:textId="0B5F38D8" w:rsidR="00D21F1B" w:rsidRPr="00401DB9" w:rsidRDefault="00E20A72" w:rsidP="00821F55">
            <w:pPr>
              <w:rPr>
                <w:rFonts w:ascii="Arial" w:hAnsi="Arial" w:cs="Arial"/>
                <w:b/>
                <w:bCs/>
                <w:sz w:val="20"/>
                <w:szCs w:val="20"/>
                <w:lang w:val="en-GB" w:eastAsia="cs-CZ"/>
              </w:rPr>
            </w:pPr>
            <w:r w:rsidRPr="00401DB9">
              <w:rPr>
                <w:rFonts w:ascii="Arial" w:hAnsi="Arial" w:cs="Arial"/>
                <w:b/>
                <w:bCs/>
                <w:sz w:val="20"/>
                <w:szCs w:val="20"/>
                <w:lang w:val="en-GB" w:eastAsia="cs-CZ"/>
              </w:rPr>
              <w:t>P</w:t>
            </w:r>
            <w:r w:rsidR="00D21F1B" w:rsidRPr="00401DB9">
              <w:rPr>
                <w:rFonts w:ascii="Arial" w:hAnsi="Arial" w:cs="Arial"/>
                <w:b/>
                <w:bCs/>
                <w:sz w:val="20"/>
                <w:szCs w:val="20"/>
                <w:lang w:val="en-GB" w:eastAsia="cs-CZ"/>
              </w:rPr>
              <w:t>aramet</w:t>
            </w:r>
            <w:r w:rsidRPr="00401DB9">
              <w:rPr>
                <w:rFonts w:ascii="Arial" w:hAnsi="Arial" w:cs="Arial"/>
                <w:b/>
                <w:bCs/>
                <w:sz w:val="20"/>
                <w:szCs w:val="20"/>
                <w:lang w:val="en-GB" w:eastAsia="cs-CZ"/>
              </w:rPr>
              <w:t>e</w:t>
            </w:r>
            <w:r w:rsidR="00D21F1B" w:rsidRPr="00401DB9">
              <w:rPr>
                <w:rFonts w:ascii="Arial" w:hAnsi="Arial" w:cs="Arial"/>
                <w:b/>
                <w:bCs/>
                <w:sz w:val="20"/>
                <w:szCs w:val="20"/>
                <w:lang w:val="en-GB" w:eastAsia="cs-CZ"/>
              </w:rPr>
              <w:t>r</w:t>
            </w:r>
          </w:p>
        </w:tc>
        <w:tc>
          <w:tcPr>
            <w:tcW w:w="1251" w:type="dxa"/>
          </w:tcPr>
          <w:p w14:paraId="0B7A1F05" w14:textId="0DC29710" w:rsidR="00D21F1B" w:rsidRPr="00401DB9" w:rsidRDefault="00E20A72" w:rsidP="00821F55">
            <w:pPr>
              <w:jc w:val="center"/>
              <w:rPr>
                <w:rFonts w:ascii="Arial" w:hAnsi="Arial" w:cs="Arial"/>
                <w:b/>
                <w:bCs/>
                <w:sz w:val="20"/>
                <w:szCs w:val="20"/>
                <w:lang w:val="en-GB" w:eastAsia="cs-CZ"/>
              </w:rPr>
            </w:pPr>
            <w:r w:rsidRPr="00401DB9">
              <w:rPr>
                <w:rFonts w:ascii="Arial" w:hAnsi="Arial" w:cs="Arial"/>
                <w:b/>
                <w:bCs/>
                <w:sz w:val="20"/>
                <w:szCs w:val="20"/>
                <w:lang w:val="en-GB" w:eastAsia="cs-CZ"/>
              </w:rPr>
              <w:t>Units</w:t>
            </w:r>
          </w:p>
        </w:tc>
        <w:tc>
          <w:tcPr>
            <w:tcW w:w="1607" w:type="dxa"/>
          </w:tcPr>
          <w:p w14:paraId="6704B46B" w14:textId="33EF8DD7" w:rsidR="00D21F1B" w:rsidRPr="00401DB9" w:rsidRDefault="00E20A72" w:rsidP="00821F55">
            <w:pPr>
              <w:jc w:val="center"/>
              <w:rPr>
                <w:rFonts w:ascii="Arial" w:hAnsi="Arial" w:cs="Arial"/>
                <w:b/>
                <w:bCs/>
                <w:sz w:val="20"/>
                <w:szCs w:val="20"/>
                <w:lang w:val="en-GB" w:eastAsia="cs-CZ"/>
              </w:rPr>
            </w:pPr>
            <w:r w:rsidRPr="00401DB9">
              <w:rPr>
                <w:rFonts w:ascii="Arial" w:hAnsi="Arial" w:cs="Arial"/>
                <w:b/>
                <w:bCs/>
                <w:sz w:val="20"/>
                <w:szCs w:val="20"/>
                <w:lang w:val="en-GB" w:eastAsia="cs-CZ"/>
              </w:rPr>
              <w:t xml:space="preserve">The value of the guaranteed parameter </w:t>
            </w:r>
          </w:p>
        </w:tc>
        <w:tc>
          <w:tcPr>
            <w:tcW w:w="2213" w:type="dxa"/>
          </w:tcPr>
          <w:p w14:paraId="3A8A5027" w14:textId="41C5CCB6" w:rsidR="00D21F1B" w:rsidRPr="00401DB9" w:rsidRDefault="00E20A72" w:rsidP="00821F55">
            <w:pPr>
              <w:jc w:val="center"/>
              <w:rPr>
                <w:rFonts w:ascii="Arial" w:hAnsi="Arial" w:cs="Arial"/>
                <w:b/>
                <w:bCs/>
                <w:sz w:val="20"/>
                <w:szCs w:val="20"/>
                <w:lang w:val="en-GB" w:eastAsia="cs-CZ"/>
              </w:rPr>
            </w:pPr>
            <w:r w:rsidRPr="00401DB9">
              <w:rPr>
                <w:rFonts w:ascii="Arial" w:hAnsi="Arial" w:cs="Arial"/>
                <w:b/>
                <w:bCs/>
                <w:sz w:val="20"/>
                <w:szCs w:val="20"/>
                <w:lang w:val="en-GB" w:eastAsia="cs-CZ"/>
              </w:rPr>
              <w:t xml:space="preserve">LIMIT VALUE OF THE GUARANTEED PARAMETER </w:t>
            </w:r>
          </w:p>
        </w:tc>
      </w:tr>
      <w:tr w:rsidR="00E20A72" w:rsidRPr="00401DB9" w14:paraId="3AB04AF2" w14:textId="77777777" w:rsidTr="00821F55">
        <w:trPr>
          <w:trHeight w:val="245"/>
        </w:trPr>
        <w:tc>
          <w:tcPr>
            <w:tcW w:w="1016" w:type="dxa"/>
            <w:shd w:val="clear" w:color="auto" w:fill="FFC000"/>
          </w:tcPr>
          <w:p w14:paraId="790C8DFE" w14:textId="77777777" w:rsidR="00D21F1B" w:rsidRPr="00401DB9" w:rsidRDefault="00D21F1B" w:rsidP="00821F55">
            <w:pPr>
              <w:rPr>
                <w:rFonts w:ascii="Arial" w:hAnsi="Arial" w:cs="Arial"/>
                <w:b/>
                <w:bCs/>
                <w:sz w:val="20"/>
                <w:szCs w:val="20"/>
                <w:lang w:val="en-GB" w:eastAsia="cs-CZ"/>
              </w:rPr>
            </w:pPr>
          </w:p>
        </w:tc>
        <w:tc>
          <w:tcPr>
            <w:tcW w:w="2975" w:type="dxa"/>
            <w:shd w:val="clear" w:color="auto" w:fill="FFC000"/>
          </w:tcPr>
          <w:p w14:paraId="71B046B3" w14:textId="0636B80B" w:rsidR="00D21F1B" w:rsidRPr="00401DB9" w:rsidRDefault="00E20A72" w:rsidP="00821F55">
            <w:pPr>
              <w:rPr>
                <w:rFonts w:ascii="Arial" w:hAnsi="Arial" w:cs="Arial"/>
                <w:b/>
                <w:bCs/>
                <w:sz w:val="20"/>
                <w:szCs w:val="20"/>
                <w:lang w:val="en-GB" w:eastAsia="cs-CZ"/>
              </w:rPr>
            </w:pPr>
            <w:r w:rsidRPr="00401DB9">
              <w:rPr>
                <w:rFonts w:ascii="Arial" w:hAnsi="Arial" w:cs="Arial"/>
                <w:b/>
                <w:bCs/>
                <w:sz w:val="20"/>
                <w:szCs w:val="20"/>
                <w:lang w:val="en-GB" w:eastAsia="cs-CZ"/>
              </w:rPr>
              <w:t xml:space="preserve">The boiler </w:t>
            </w:r>
            <w:r w:rsidR="00D21F1B" w:rsidRPr="00401DB9">
              <w:rPr>
                <w:rFonts w:ascii="Arial" w:hAnsi="Arial" w:cs="Arial"/>
                <w:b/>
                <w:bCs/>
                <w:sz w:val="20"/>
                <w:szCs w:val="20"/>
                <w:lang w:val="en-GB" w:eastAsia="cs-CZ"/>
              </w:rPr>
              <w:t xml:space="preserve">K20 </w:t>
            </w:r>
            <w:r w:rsidRPr="00401DB9">
              <w:rPr>
                <w:rFonts w:ascii="Arial" w:hAnsi="Arial" w:cs="Arial"/>
                <w:b/>
                <w:bCs/>
                <w:sz w:val="20"/>
                <w:szCs w:val="20"/>
                <w:lang w:val="en-GB" w:eastAsia="cs-CZ"/>
              </w:rPr>
              <w:t>- Fuel</w:t>
            </w:r>
            <w:r w:rsidR="00D21F1B" w:rsidRPr="00401DB9">
              <w:rPr>
                <w:rFonts w:ascii="Arial" w:hAnsi="Arial" w:cs="Arial"/>
                <w:b/>
                <w:bCs/>
                <w:sz w:val="20"/>
                <w:szCs w:val="20"/>
                <w:lang w:val="en-GB" w:eastAsia="cs-CZ"/>
              </w:rPr>
              <w:t xml:space="preserve"> 1</w:t>
            </w:r>
          </w:p>
        </w:tc>
        <w:tc>
          <w:tcPr>
            <w:tcW w:w="1251" w:type="dxa"/>
            <w:shd w:val="clear" w:color="auto" w:fill="FFC000"/>
          </w:tcPr>
          <w:p w14:paraId="129543EE" w14:textId="77777777" w:rsidR="00D21F1B" w:rsidRPr="00401DB9" w:rsidRDefault="00D21F1B" w:rsidP="00821F55">
            <w:pPr>
              <w:jc w:val="center"/>
              <w:rPr>
                <w:rFonts w:ascii="Arial" w:hAnsi="Arial" w:cs="Arial"/>
                <w:b/>
                <w:bCs/>
                <w:sz w:val="20"/>
                <w:szCs w:val="20"/>
                <w:lang w:val="en-GB" w:eastAsia="cs-CZ"/>
              </w:rPr>
            </w:pPr>
          </w:p>
        </w:tc>
        <w:tc>
          <w:tcPr>
            <w:tcW w:w="1607" w:type="dxa"/>
            <w:shd w:val="clear" w:color="auto" w:fill="FFC000"/>
          </w:tcPr>
          <w:p w14:paraId="035BC187" w14:textId="77777777" w:rsidR="00D21F1B" w:rsidRPr="00401DB9" w:rsidRDefault="00D21F1B" w:rsidP="00821F55">
            <w:pPr>
              <w:jc w:val="center"/>
              <w:rPr>
                <w:rFonts w:ascii="Arial" w:hAnsi="Arial" w:cs="Arial"/>
                <w:b/>
                <w:bCs/>
                <w:sz w:val="20"/>
                <w:szCs w:val="20"/>
                <w:lang w:val="en-GB" w:eastAsia="cs-CZ"/>
              </w:rPr>
            </w:pPr>
          </w:p>
        </w:tc>
        <w:tc>
          <w:tcPr>
            <w:tcW w:w="2213" w:type="dxa"/>
            <w:shd w:val="clear" w:color="auto" w:fill="FFC000"/>
          </w:tcPr>
          <w:p w14:paraId="721C1721" w14:textId="77777777" w:rsidR="00D21F1B" w:rsidRPr="00401DB9" w:rsidRDefault="00D21F1B" w:rsidP="00821F55">
            <w:pPr>
              <w:jc w:val="center"/>
              <w:rPr>
                <w:rFonts w:ascii="Arial" w:hAnsi="Arial" w:cs="Arial"/>
                <w:b/>
                <w:bCs/>
                <w:sz w:val="20"/>
                <w:szCs w:val="20"/>
                <w:lang w:val="en-GB" w:eastAsia="cs-CZ"/>
              </w:rPr>
            </w:pPr>
          </w:p>
        </w:tc>
      </w:tr>
      <w:tr w:rsidR="00E20A72" w:rsidRPr="00401DB9" w14:paraId="282F204E" w14:textId="77777777" w:rsidTr="00821F55">
        <w:trPr>
          <w:trHeight w:val="735"/>
        </w:trPr>
        <w:tc>
          <w:tcPr>
            <w:tcW w:w="1016" w:type="dxa"/>
          </w:tcPr>
          <w:p w14:paraId="1837E66E" w14:textId="77777777" w:rsidR="00D21F1B" w:rsidRPr="00401DB9" w:rsidRDefault="00D21F1B" w:rsidP="00821F55">
            <w:pPr>
              <w:rPr>
                <w:rFonts w:ascii="Arial" w:hAnsi="Arial" w:cs="Arial"/>
                <w:sz w:val="20"/>
                <w:szCs w:val="20"/>
                <w:lang w:val="en-GB" w:eastAsia="cs-CZ"/>
              </w:rPr>
            </w:pPr>
            <w:r w:rsidRPr="00401DB9">
              <w:rPr>
                <w:rFonts w:ascii="Arial" w:hAnsi="Arial" w:cs="Arial"/>
                <w:sz w:val="20"/>
                <w:szCs w:val="20"/>
                <w:lang w:val="en-GB" w:eastAsia="cs-CZ"/>
              </w:rPr>
              <w:t>B 1.1</w:t>
            </w:r>
          </w:p>
        </w:tc>
        <w:tc>
          <w:tcPr>
            <w:tcW w:w="2975" w:type="dxa"/>
          </w:tcPr>
          <w:p w14:paraId="338FCC80" w14:textId="5D88D316" w:rsidR="00D21F1B" w:rsidRPr="00401DB9" w:rsidRDefault="009569C7" w:rsidP="00821F55">
            <w:pPr>
              <w:rPr>
                <w:rFonts w:ascii="Arial" w:hAnsi="Arial" w:cs="Arial"/>
                <w:sz w:val="20"/>
                <w:szCs w:val="20"/>
                <w:lang w:val="en-GB" w:eastAsia="cs-CZ"/>
              </w:rPr>
            </w:pPr>
            <w:r w:rsidRPr="00401DB9">
              <w:rPr>
                <w:rFonts w:ascii="Arial" w:hAnsi="Arial" w:cs="Arial"/>
                <w:sz w:val="20"/>
                <w:szCs w:val="20"/>
                <w:lang w:val="en-GB" w:eastAsia="cs-CZ"/>
              </w:rPr>
              <w:t>The average boiler efficiency at nominal boiler output for fuel 1: wood chips</w:t>
            </w:r>
          </w:p>
        </w:tc>
        <w:tc>
          <w:tcPr>
            <w:tcW w:w="1251" w:type="dxa"/>
          </w:tcPr>
          <w:p w14:paraId="2EA5095E" w14:textId="77777777" w:rsidR="00D21F1B" w:rsidRPr="00401DB9" w:rsidRDefault="00D21F1B" w:rsidP="00821F55">
            <w:pPr>
              <w:jc w:val="center"/>
              <w:rPr>
                <w:rFonts w:ascii="Arial" w:hAnsi="Arial" w:cs="Arial"/>
                <w:sz w:val="20"/>
                <w:szCs w:val="20"/>
                <w:lang w:val="en-GB" w:eastAsia="cs-CZ"/>
              </w:rPr>
            </w:pPr>
            <w:r w:rsidRPr="00401DB9">
              <w:rPr>
                <w:rFonts w:ascii="Arial" w:hAnsi="Arial" w:cs="Arial"/>
                <w:sz w:val="20"/>
                <w:szCs w:val="20"/>
                <w:lang w:val="en-GB" w:eastAsia="cs-CZ"/>
              </w:rPr>
              <w:t>%</w:t>
            </w:r>
          </w:p>
        </w:tc>
        <w:tc>
          <w:tcPr>
            <w:tcW w:w="1607" w:type="dxa"/>
          </w:tcPr>
          <w:p w14:paraId="0C651DD7" w14:textId="69F6AD59" w:rsidR="00D21F1B" w:rsidRPr="00401DB9" w:rsidRDefault="008B023F" w:rsidP="00821F55">
            <w:pPr>
              <w:jc w:val="center"/>
              <w:rPr>
                <w:rFonts w:ascii="Arial" w:hAnsi="Arial" w:cs="Arial"/>
                <w:i/>
                <w:iCs/>
                <w:color w:val="FF0000"/>
                <w:sz w:val="20"/>
                <w:szCs w:val="20"/>
                <w:highlight w:val="yellow"/>
                <w:lang w:val="en-GB" w:eastAsia="cs-CZ"/>
              </w:rPr>
            </w:pPr>
            <w:r w:rsidRPr="00401DB9">
              <w:rPr>
                <w:i/>
                <w:iCs/>
                <w:color w:val="FF0000"/>
                <w:kern w:val="28"/>
                <w:highlight w:val="yellow"/>
                <w:lang w:val="en-GB"/>
              </w:rPr>
              <w:t xml:space="preserve">will be filled in by the </w:t>
            </w:r>
            <w:r w:rsidR="006A4504">
              <w:rPr>
                <w:i/>
                <w:iCs/>
                <w:color w:val="FF0000"/>
                <w:kern w:val="28"/>
                <w:highlight w:val="yellow"/>
                <w:lang w:val="en-GB"/>
              </w:rPr>
              <w:t>BIDDER</w:t>
            </w:r>
            <w:r w:rsidRPr="00401DB9">
              <w:rPr>
                <w:rFonts w:ascii="Arial" w:hAnsi="Arial" w:cs="Arial"/>
                <w:i/>
                <w:iCs/>
                <w:color w:val="FF0000"/>
                <w:sz w:val="20"/>
                <w:szCs w:val="20"/>
                <w:highlight w:val="yellow"/>
                <w:lang w:val="en-GB" w:eastAsia="cs-CZ"/>
              </w:rPr>
              <w:t xml:space="preserve"> </w:t>
            </w:r>
          </w:p>
        </w:tc>
        <w:tc>
          <w:tcPr>
            <w:tcW w:w="2213" w:type="dxa"/>
          </w:tcPr>
          <w:p w14:paraId="1E36678C" w14:textId="004ECF2A" w:rsidR="00D21F1B" w:rsidRPr="00401DB9" w:rsidRDefault="00284025" w:rsidP="00821F55">
            <w:pPr>
              <w:jc w:val="center"/>
              <w:rPr>
                <w:rFonts w:ascii="Arial" w:hAnsi="Arial" w:cs="Arial"/>
                <w:sz w:val="20"/>
                <w:szCs w:val="20"/>
                <w:lang w:val="en-GB" w:eastAsia="cs-CZ"/>
              </w:rPr>
            </w:pPr>
            <w:r>
              <w:rPr>
                <w:rFonts w:ascii="Arial" w:hAnsi="Arial" w:cs="Arial"/>
                <w:sz w:val="20"/>
                <w:szCs w:val="20"/>
                <w:lang w:val="en-GB" w:eastAsia="cs-CZ"/>
              </w:rPr>
              <w:t>min. 91</w:t>
            </w:r>
          </w:p>
        </w:tc>
      </w:tr>
      <w:tr w:rsidR="00E20A72" w:rsidRPr="00401DB9" w14:paraId="4F4A56A9" w14:textId="77777777" w:rsidTr="00821F55">
        <w:trPr>
          <w:trHeight w:val="245"/>
        </w:trPr>
        <w:tc>
          <w:tcPr>
            <w:tcW w:w="1016" w:type="dxa"/>
            <w:shd w:val="clear" w:color="auto" w:fill="FFC000"/>
          </w:tcPr>
          <w:p w14:paraId="03AFD5B7" w14:textId="77777777" w:rsidR="00D21F1B" w:rsidRPr="00401DB9" w:rsidRDefault="00D21F1B" w:rsidP="00821F55">
            <w:pPr>
              <w:rPr>
                <w:rFonts w:ascii="Arial" w:hAnsi="Arial" w:cs="Arial"/>
                <w:b/>
                <w:bCs/>
                <w:sz w:val="20"/>
                <w:szCs w:val="20"/>
                <w:lang w:val="en-GB" w:eastAsia="cs-CZ"/>
              </w:rPr>
            </w:pPr>
          </w:p>
        </w:tc>
        <w:tc>
          <w:tcPr>
            <w:tcW w:w="2975" w:type="dxa"/>
            <w:shd w:val="clear" w:color="auto" w:fill="FFC000"/>
          </w:tcPr>
          <w:p w14:paraId="0BA6842F" w14:textId="6C32CEE2" w:rsidR="00D21F1B" w:rsidRPr="00401DB9" w:rsidRDefault="009569C7" w:rsidP="00821F55">
            <w:pPr>
              <w:rPr>
                <w:rFonts w:ascii="Arial" w:hAnsi="Arial" w:cs="Arial"/>
                <w:b/>
                <w:bCs/>
                <w:sz w:val="20"/>
                <w:szCs w:val="20"/>
                <w:lang w:val="en-GB" w:eastAsia="cs-CZ"/>
              </w:rPr>
            </w:pPr>
            <w:r w:rsidRPr="00401DB9">
              <w:rPr>
                <w:rFonts w:ascii="Arial" w:hAnsi="Arial" w:cs="Arial"/>
                <w:b/>
                <w:bCs/>
                <w:sz w:val="20"/>
                <w:szCs w:val="20"/>
                <w:lang w:val="en-GB" w:eastAsia="cs-CZ"/>
              </w:rPr>
              <w:t xml:space="preserve">The boilers </w:t>
            </w:r>
            <w:r w:rsidR="00D21F1B" w:rsidRPr="00401DB9">
              <w:rPr>
                <w:rFonts w:ascii="Arial" w:hAnsi="Arial" w:cs="Arial"/>
                <w:b/>
                <w:bCs/>
                <w:sz w:val="20"/>
                <w:szCs w:val="20"/>
                <w:lang w:val="en-GB" w:eastAsia="cs-CZ"/>
              </w:rPr>
              <w:t>K80 a</w:t>
            </w:r>
            <w:r w:rsidRPr="00401DB9">
              <w:rPr>
                <w:rFonts w:ascii="Arial" w:hAnsi="Arial" w:cs="Arial"/>
                <w:b/>
                <w:bCs/>
                <w:sz w:val="20"/>
                <w:szCs w:val="20"/>
                <w:lang w:val="en-GB" w:eastAsia="cs-CZ"/>
              </w:rPr>
              <w:t xml:space="preserve">nd </w:t>
            </w:r>
            <w:r w:rsidR="00D21F1B" w:rsidRPr="00401DB9">
              <w:rPr>
                <w:rFonts w:ascii="Arial" w:hAnsi="Arial" w:cs="Arial"/>
                <w:b/>
                <w:bCs/>
                <w:sz w:val="20"/>
                <w:szCs w:val="20"/>
                <w:lang w:val="en-GB" w:eastAsia="cs-CZ"/>
              </w:rPr>
              <w:t>K90</w:t>
            </w:r>
            <w:r w:rsidRPr="00401DB9">
              <w:rPr>
                <w:rFonts w:ascii="Arial" w:hAnsi="Arial" w:cs="Arial"/>
                <w:b/>
                <w:bCs/>
                <w:sz w:val="20"/>
                <w:szCs w:val="20"/>
                <w:lang w:val="en-GB" w:eastAsia="cs-CZ"/>
              </w:rPr>
              <w:t xml:space="preserve"> -Fuel</w:t>
            </w:r>
            <w:r w:rsidR="00D21F1B" w:rsidRPr="00401DB9">
              <w:rPr>
                <w:rFonts w:ascii="Arial" w:hAnsi="Arial" w:cs="Arial"/>
                <w:b/>
                <w:bCs/>
                <w:sz w:val="20"/>
                <w:szCs w:val="20"/>
                <w:lang w:val="en-GB" w:eastAsia="cs-CZ"/>
              </w:rPr>
              <w:t xml:space="preserve"> 1</w:t>
            </w:r>
          </w:p>
        </w:tc>
        <w:tc>
          <w:tcPr>
            <w:tcW w:w="1251" w:type="dxa"/>
            <w:shd w:val="clear" w:color="auto" w:fill="FFC000"/>
          </w:tcPr>
          <w:p w14:paraId="0E29A31E" w14:textId="77777777" w:rsidR="00D21F1B" w:rsidRPr="00401DB9" w:rsidRDefault="00D21F1B" w:rsidP="00821F55">
            <w:pPr>
              <w:jc w:val="center"/>
              <w:rPr>
                <w:rFonts w:ascii="Arial" w:hAnsi="Arial" w:cs="Arial"/>
                <w:b/>
                <w:bCs/>
                <w:sz w:val="20"/>
                <w:szCs w:val="20"/>
                <w:lang w:val="en-GB" w:eastAsia="cs-CZ"/>
              </w:rPr>
            </w:pPr>
          </w:p>
        </w:tc>
        <w:tc>
          <w:tcPr>
            <w:tcW w:w="1607" w:type="dxa"/>
            <w:shd w:val="clear" w:color="auto" w:fill="FFC000"/>
          </w:tcPr>
          <w:p w14:paraId="6E637788" w14:textId="77777777" w:rsidR="00D21F1B" w:rsidRPr="00401DB9" w:rsidRDefault="00D21F1B" w:rsidP="00821F55">
            <w:pPr>
              <w:jc w:val="center"/>
              <w:rPr>
                <w:rFonts w:ascii="Arial" w:hAnsi="Arial" w:cs="Arial"/>
                <w:b/>
                <w:bCs/>
                <w:i/>
                <w:iCs/>
                <w:color w:val="FF0000"/>
                <w:sz w:val="20"/>
                <w:szCs w:val="20"/>
                <w:highlight w:val="yellow"/>
                <w:lang w:val="en-GB" w:eastAsia="cs-CZ"/>
              </w:rPr>
            </w:pPr>
          </w:p>
        </w:tc>
        <w:tc>
          <w:tcPr>
            <w:tcW w:w="2213" w:type="dxa"/>
            <w:shd w:val="clear" w:color="auto" w:fill="FFC000"/>
          </w:tcPr>
          <w:p w14:paraId="78EDA11A" w14:textId="77777777" w:rsidR="00D21F1B" w:rsidRPr="00401DB9" w:rsidRDefault="00D21F1B" w:rsidP="00821F55">
            <w:pPr>
              <w:jc w:val="center"/>
              <w:rPr>
                <w:rFonts w:ascii="Arial" w:hAnsi="Arial" w:cs="Arial"/>
                <w:b/>
                <w:bCs/>
                <w:sz w:val="20"/>
                <w:szCs w:val="20"/>
                <w:lang w:val="en-GB" w:eastAsia="cs-CZ"/>
              </w:rPr>
            </w:pPr>
          </w:p>
        </w:tc>
      </w:tr>
      <w:tr w:rsidR="00E20A72" w:rsidRPr="00401DB9" w14:paraId="32CB9ED1" w14:textId="77777777" w:rsidTr="00821F55">
        <w:trPr>
          <w:trHeight w:val="735"/>
        </w:trPr>
        <w:tc>
          <w:tcPr>
            <w:tcW w:w="1016" w:type="dxa"/>
          </w:tcPr>
          <w:p w14:paraId="71EB60BE" w14:textId="77777777" w:rsidR="00D21F1B" w:rsidRPr="00401DB9" w:rsidRDefault="00D21F1B" w:rsidP="00821F55">
            <w:pPr>
              <w:rPr>
                <w:rFonts w:ascii="Arial" w:hAnsi="Arial" w:cs="Arial"/>
                <w:sz w:val="20"/>
                <w:szCs w:val="20"/>
                <w:lang w:val="en-GB" w:eastAsia="cs-CZ"/>
              </w:rPr>
            </w:pPr>
            <w:r w:rsidRPr="00401DB9">
              <w:rPr>
                <w:rFonts w:ascii="Arial" w:hAnsi="Arial" w:cs="Arial"/>
                <w:sz w:val="20"/>
                <w:szCs w:val="20"/>
                <w:lang w:val="en-GB" w:eastAsia="cs-CZ"/>
              </w:rPr>
              <w:t>B 1.3</w:t>
            </w:r>
          </w:p>
        </w:tc>
        <w:tc>
          <w:tcPr>
            <w:tcW w:w="2975" w:type="dxa"/>
          </w:tcPr>
          <w:p w14:paraId="6DEB4092" w14:textId="09F4181B" w:rsidR="00D21F1B" w:rsidRPr="00401DB9" w:rsidRDefault="00F13DC2" w:rsidP="00821F55">
            <w:pPr>
              <w:rPr>
                <w:rFonts w:ascii="Arial" w:hAnsi="Arial" w:cs="Arial"/>
                <w:sz w:val="20"/>
                <w:szCs w:val="20"/>
                <w:lang w:val="en-GB" w:eastAsia="cs-CZ"/>
              </w:rPr>
            </w:pPr>
            <w:r w:rsidRPr="00401DB9">
              <w:rPr>
                <w:rFonts w:ascii="Arial" w:hAnsi="Arial" w:cs="Arial"/>
                <w:sz w:val="20"/>
                <w:szCs w:val="20"/>
                <w:lang w:val="en-GB" w:eastAsia="cs-CZ"/>
              </w:rPr>
              <w:t xml:space="preserve">The average boiler efficiency at the boiler nominal output for the fuel 1: wood chips - for the duration of 24 hours </w:t>
            </w:r>
            <w:r w:rsidR="00D21F1B" w:rsidRPr="00401DB9">
              <w:rPr>
                <w:rFonts w:ascii="Arial" w:hAnsi="Arial" w:cs="Arial"/>
                <w:sz w:val="20"/>
                <w:szCs w:val="20"/>
                <w:lang w:val="en-GB" w:eastAsia="cs-CZ"/>
              </w:rPr>
              <w:t xml:space="preserve"> </w:t>
            </w:r>
          </w:p>
        </w:tc>
        <w:tc>
          <w:tcPr>
            <w:tcW w:w="1251" w:type="dxa"/>
          </w:tcPr>
          <w:p w14:paraId="75192270" w14:textId="77777777" w:rsidR="00D21F1B" w:rsidRPr="00401DB9" w:rsidRDefault="00D21F1B" w:rsidP="00821F55">
            <w:pPr>
              <w:jc w:val="center"/>
              <w:rPr>
                <w:rFonts w:ascii="Arial" w:hAnsi="Arial" w:cs="Arial"/>
                <w:sz w:val="20"/>
                <w:szCs w:val="20"/>
                <w:lang w:val="en-GB" w:eastAsia="cs-CZ"/>
              </w:rPr>
            </w:pPr>
            <w:r w:rsidRPr="00401DB9">
              <w:rPr>
                <w:rFonts w:ascii="Arial" w:hAnsi="Arial" w:cs="Arial"/>
                <w:sz w:val="20"/>
                <w:szCs w:val="20"/>
                <w:lang w:val="en-GB" w:eastAsia="cs-CZ"/>
              </w:rPr>
              <w:t>%</w:t>
            </w:r>
          </w:p>
        </w:tc>
        <w:tc>
          <w:tcPr>
            <w:tcW w:w="1607" w:type="dxa"/>
          </w:tcPr>
          <w:p w14:paraId="604B1733" w14:textId="25B54BEA" w:rsidR="00D21F1B" w:rsidRPr="00401DB9" w:rsidRDefault="008B023F" w:rsidP="00821F55">
            <w:pPr>
              <w:jc w:val="center"/>
              <w:rPr>
                <w:rFonts w:ascii="Arial" w:hAnsi="Arial" w:cs="Arial"/>
                <w:i/>
                <w:iCs/>
                <w:color w:val="FF0000"/>
                <w:sz w:val="20"/>
                <w:szCs w:val="20"/>
                <w:highlight w:val="yellow"/>
                <w:lang w:val="en-GB" w:eastAsia="cs-CZ"/>
              </w:rPr>
            </w:pPr>
            <w:r w:rsidRPr="00401DB9">
              <w:rPr>
                <w:i/>
                <w:iCs/>
                <w:color w:val="FF0000"/>
                <w:kern w:val="28"/>
                <w:highlight w:val="yellow"/>
                <w:lang w:val="en-GB"/>
              </w:rPr>
              <w:t xml:space="preserve">will be filled in by the </w:t>
            </w:r>
            <w:r w:rsidR="006A4504">
              <w:rPr>
                <w:i/>
                <w:iCs/>
                <w:color w:val="FF0000"/>
                <w:kern w:val="28"/>
                <w:highlight w:val="yellow"/>
                <w:lang w:val="en-GB"/>
              </w:rPr>
              <w:t>BIDDER</w:t>
            </w:r>
            <w:r w:rsidRPr="00401DB9">
              <w:rPr>
                <w:rFonts w:ascii="Arial" w:hAnsi="Arial" w:cs="Arial"/>
                <w:i/>
                <w:iCs/>
                <w:color w:val="FF0000"/>
                <w:sz w:val="20"/>
                <w:szCs w:val="20"/>
                <w:highlight w:val="yellow"/>
                <w:lang w:val="en-GB" w:eastAsia="cs-CZ"/>
              </w:rPr>
              <w:t xml:space="preserve"> </w:t>
            </w:r>
            <w:r w:rsidR="00D21F1B" w:rsidRPr="00401DB9">
              <w:rPr>
                <w:rFonts w:ascii="Arial" w:hAnsi="Arial" w:cs="Arial"/>
                <w:i/>
                <w:iCs/>
                <w:color w:val="FF0000"/>
                <w:sz w:val="20"/>
                <w:szCs w:val="20"/>
                <w:highlight w:val="yellow"/>
                <w:lang w:val="en-GB" w:eastAsia="cs-CZ"/>
              </w:rPr>
              <w:t xml:space="preserve"> </w:t>
            </w:r>
          </w:p>
        </w:tc>
        <w:tc>
          <w:tcPr>
            <w:tcW w:w="2213" w:type="dxa"/>
          </w:tcPr>
          <w:p w14:paraId="3BC5EAC0" w14:textId="722144F7" w:rsidR="00D21F1B" w:rsidRPr="00401DB9" w:rsidRDefault="00284025" w:rsidP="00821F55">
            <w:pPr>
              <w:jc w:val="center"/>
              <w:rPr>
                <w:rFonts w:ascii="Arial" w:hAnsi="Arial" w:cs="Arial"/>
                <w:sz w:val="20"/>
                <w:szCs w:val="20"/>
                <w:lang w:val="en-GB" w:eastAsia="cs-CZ"/>
              </w:rPr>
            </w:pPr>
            <w:r>
              <w:rPr>
                <w:rFonts w:ascii="Arial" w:hAnsi="Arial" w:cs="Arial"/>
                <w:sz w:val="20"/>
                <w:szCs w:val="20"/>
                <w:lang w:val="en-GB" w:eastAsia="cs-CZ"/>
              </w:rPr>
              <w:t>min. 90</w:t>
            </w:r>
            <w:r w:rsidR="00F13DC2" w:rsidRPr="00401DB9">
              <w:rPr>
                <w:rFonts w:ascii="Arial" w:hAnsi="Arial" w:cs="Arial"/>
                <w:sz w:val="20"/>
                <w:szCs w:val="20"/>
                <w:lang w:val="en-GB" w:eastAsia="cs-CZ"/>
              </w:rPr>
              <w:t xml:space="preserve"> </w:t>
            </w:r>
          </w:p>
        </w:tc>
      </w:tr>
      <w:tr w:rsidR="00E20A72" w:rsidRPr="00401DB9" w14:paraId="7192A53A" w14:textId="77777777" w:rsidTr="00821F55">
        <w:trPr>
          <w:trHeight w:val="245"/>
        </w:trPr>
        <w:tc>
          <w:tcPr>
            <w:tcW w:w="1016" w:type="dxa"/>
            <w:shd w:val="clear" w:color="auto" w:fill="FFC000" w:themeFill="accent4"/>
          </w:tcPr>
          <w:p w14:paraId="218495DF" w14:textId="77777777" w:rsidR="00D21F1B" w:rsidRPr="00401DB9" w:rsidRDefault="00D21F1B" w:rsidP="00821F55">
            <w:pPr>
              <w:rPr>
                <w:rFonts w:ascii="Arial" w:hAnsi="Arial" w:cs="Arial"/>
                <w:b/>
                <w:bCs/>
                <w:sz w:val="20"/>
                <w:szCs w:val="20"/>
                <w:lang w:val="en-GB" w:eastAsia="cs-CZ"/>
              </w:rPr>
            </w:pPr>
          </w:p>
        </w:tc>
        <w:tc>
          <w:tcPr>
            <w:tcW w:w="2975" w:type="dxa"/>
            <w:shd w:val="clear" w:color="auto" w:fill="FFC000" w:themeFill="accent4"/>
          </w:tcPr>
          <w:p w14:paraId="767655F7" w14:textId="0824274D" w:rsidR="00D21F1B" w:rsidRPr="00401DB9" w:rsidRDefault="0089634F" w:rsidP="00821F55">
            <w:pPr>
              <w:rPr>
                <w:rFonts w:ascii="Arial" w:hAnsi="Arial" w:cs="Arial"/>
                <w:b/>
                <w:bCs/>
                <w:sz w:val="20"/>
                <w:szCs w:val="20"/>
                <w:lang w:val="en-GB" w:eastAsia="cs-CZ"/>
              </w:rPr>
            </w:pPr>
            <w:r w:rsidRPr="00401DB9">
              <w:rPr>
                <w:rFonts w:ascii="Arial" w:hAnsi="Arial" w:cs="Arial"/>
                <w:b/>
                <w:bCs/>
                <w:sz w:val="20"/>
                <w:szCs w:val="20"/>
                <w:lang w:val="en-GB" w:eastAsia="cs-CZ"/>
              </w:rPr>
              <w:t xml:space="preserve">The boilers K80 and K90 for any mixture of fuel 1: wood chips – </w:t>
            </w:r>
            <w:r w:rsidR="00284025">
              <w:rPr>
                <w:rFonts w:ascii="Arial" w:hAnsi="Arial" w:cs="Arial"/>
                <w:b/>
                <w:bCs/>
                <w:sz w:val="20"/>
                <w:szCs w:val="20"/>
                <w:lang w:val="en-GB" w:eastAsia="cs-CZ"/>
              </w:rPr>
              <w:t>6</w:t>
            </w:r>
            <w:r w:rsidRPr="00401DB9">
              <w:rPr>
                <w:rFonts w:ascii="Arial" w:hAnsi="Arial" w:cs="Arial"/>
                <w:b/>
                <w:bCs/>
                <w:sz w:val="20"/>
                <w:szCs w:val="20"/>
                <w:lang w:val="en-GB" w:eastAsia="cs-CZ"/>
              </w:rPr>
              <w:t xml:space="preserve">0percent and the fuel 2: vegetable pellets – </w:t>
            </w:r>
            <w:r w:rsidR="00284025">
              <w:rPr>
                <w:rFonts w:ascii="Arial" w:hAnsi="Arial" w:cs="Arial"/>
                <w:b/>
                <w:bCs/>
                <w:sz w:val="20"/>
                <w:szCs w:val="20"/>
                <w:lang w:val="en-GB" w:eastAsia="cs-CZ"/>
              </w:rPr>
              <w:t>4</w:t>
            </w:r>
            <w:r w:rsidRPr="00401DB9">
              <w:rPr>
                <w:rFonts w:ascii="Arial" w:hAnsi="Arial" w:cs="Arial"/>
                <w:b/>
                <w:bCs/>
                <w:sz w:val="20"/>
                <w:szCs w:val="20"/>
                <w:lang w:val="en-GB" w:eastAsia="cs-CZ"/>
              </w:rPr>
              <w:t>0percent</w:t>
            </w:r>
            <w:r w:rsidR="00D21F1B" w:rsidRPr="00401DB9">
              <w:rPr>
                <w:rFonts w:ascii="Arial" w:hAnsi="Arial" w:cs="Arial"/>
                <w:b/>
                <w:bCs/>
                <w:sz w:val="20"/>
                <w:szCs w:val="20"/>
                <w:lang w:val="en-GB" w:eastAsia="cs-CZ"/>
              </w:rPr>
              <w:t xml:space="preserve">  </w:t>
            </w:r>
          </w:p>
        </w:tc>
        <w:tc>
          <w:tcPr>
            <w:tcW w:w="1251" w:type="dxa"/>
            <w:shd w:val="clear" w:color="auto" w:fill="FFC000" w:themeFill="accent4"/>
          </w:tcPr>
          <w:p w14:paraId="34CCC949" w14:textId="77777777" w:rsidR="00D21F1B" w:rsidRPr="00401DB9" w:rsidRDefault="00D21F1B" w:rsidP="00821F55">
            <w:pPr>
              <w:jc w:val="center"/>
              <w:rPr>
                <w:rFonts w:ascii="Arial" w:hAnsi="Arial" w:cs="Arial"/>
                <w:b/>
                <w:bCs/>
                <w:sz w:val="20"/>
                <w:szCs w:val="20"/>
                <w:lang w:val="en-GB" w:eastAsia="cs-CZ"/>
              </w:rPr>
            </w:pPr>
          </w:p>
        </w:tc>
        <w:tc>
          <w:tcPr>
            <w:tcW w:w="1607" w:type="dxa"/>
            <w:shd w:val="clear" w:color="auto" w:fill="FFC000" w:themeFill="accent4"/>
          </w:tcPr>
          <w:p w14:paraId="2F52C65E" w14:textId="77777777" w:rsidR="00D21F1B" w:rsidRPr="00401DB9" w:rsidRDefault="00D21F1B" w:rsidP="00821F55">
            <w:pPr>
              <w:jc w:val="center"/>
              <w:rPr>
                <w:rFonts w:ascii="Arial" w:hAnsi="Arial" w:cs="Arial"/>
                <w:b/>
                <w:bCs/>
                <w:i/>
                <w:iCs/>
                <w:color w:val="FF0000"/>
                <w:sz w:val="20"/>
                <w:szCs w:val="20"/>
                <w:highlight w:val="yellow"/>
                <w:lang w:val="en-GB" w:eastAsia="cs-CZ"/>
              </w:rPr>
            </w:pPr>
          </w:p>
        </w:tc>
        <w:tc>
          <w:tcPr>
            <w:tcW w:w="2213" w:type="dxa"/>
            <w:shd w:val="clear" w:color="auto" w:fill="FFC000" w:themeFill="accent4"/>
          </w:tcPr>
          <w:p w14:paraId="1590DD9E" w14:textId="77777777" w:rsidR="00D21F1B" w:rsidRPr="00401DB9" w:rsidRDefault="00D21F1B" w:rsidP="00821F55">
            <w:pPr>
              <w:jc w:val="center"/>
              <w:rPr>
                <w:rFonts w:ascii="Arial" w:hAnsi="Arial" w:cs="Arial"/>
                <w:b/>
                <w:bCs/>
                <w:sz w:val="20"/>
                <w:szCs w:val="20"/>
                <w:lang w:val="en-GB" w:eastAsia="cs-CZ"/>
              </w:rPr>
            </w:pPr>
          </w:p>
        </w:tc>
      </w:tr>
      <w:tr w:rsidR="00E20A72" w:rsidRPr="00401DB9" w14:paraId="5F85158B" w14:textId="77777777" w:rsidTr="00821F55">
        <w:trPr>
          <w:trHeight w:val="735"/>
        </w:trPr>
        <w:tc>
          <w:tcPr>
            <w:tcW w:w="1016" w:type="dxa"/>
          </w:tcPr>
          <w:p w14:paraId="21D99011" w14:textId="77777777" w:rsidR="00D21F1B" w:rsidRPr="00401DB9" w:rsidRDefault="00D21F1B" w:rsidP="00821F55">
            <w:pPr>
              <w:rPr>
                <w:rFonts w:ascii="Arial" w:hAnsi="Arial" w:cs="Arial"/>
                <w:sz w:val="20"/>
                <w:szCs w:val="20"/>
                <w:lang w:val="en-GB" w:eastAsia="cs-CZ"/>
              </w:rPr>
            </w:pPr>
            <w:r w:rsidRPr="00401DB9">
              <w:rPr>
                <w:rFonts w:ascii="Arial" w:hAnsi="Arial" w:cs="Arial"/>
                <w:sz w:val="20"/>
                <w:szCs w:val="20"/>
                <w:lang w:val="en-GB" w:eastAsia="cs-CZ"/>
              </w:rPr>
              <w:t>B 1.3</w:t>
            </w:r>
          </w:p>
        </w:tc>
        <w:tc>
          <w:tcPr>
            <w:tcW w:w="2975" w:type="dxa"/>
          </w:tcPr>
          <w:p w14:paraId="3278A887" w14:textId="53A697B4" w:rsidR="00D21F1B" w:rsidRPr="00401DB9" w:rsidRDefault="0089634F" w:rsidP="00821F55">
            <w:pPr>
              <w:rPr>
                <w:rFonts w:ascii="Arial" w:hAnsi="Arial" w:cs="Arial"/>
                <w:sz w:val="20"/>
                <w:szCs w:val="20"/>
                <w:lang w:val="en-GB" w:eastAsia="cs-CZ"/>
              </w:rPr>
            </w:pPr>
            <w:r w:rsidRPr="00401DB9">
              <w:rPr>
                <w:rFonts w:ascii="Arial" w:hAnsi="Arial" w:cs="Arial"/>
                <w:sz w:val="20"/>
                <w:szCs w:val="20"/>
                <w:lang w:val="en-GB" w:eastAsia="cs-CZ"/>
              </w:rPr>
              <w:t xml:space="preserve">The average boiler efficiency at the boiler nominal output for the fuel mixture </w:t>
            </w:r>
          </w:p>
        </w:tc>
        <w:tc>
          <w:tcPr>
            <w:tcW w:w="1251" w:type="dxa"/>
          </w:tcPr>
          <w:p w14:paraId="59E62067" w14:textId="3BD7020D" w:rsidR="00D21F1B" w:rsidRPr="00401DB9" w:rsidRDefault="00284025" w:rsidP="00821F55">
            <w:pPr>
              <w:jc w:val="center"/>
              <w:rPr>
                <w:rFonts w:ascii="Arial" w:hAnsi="Arial" w:cs="Arial"/>
                <w:sz w:val="20"/>
                <w:szCs w:val="20"/>
                <w:lang w:val="en-GB" w:eastAsia="cs-CZ"/>
              </w:rPr>
            </w:pPr>
            <w:r w:rsidRPr="00401DB9">
              <w:rPr>
                <w:rFonts w:ascii="Arial" w:hAnsi="Arial" w:cs="Arial"/>
                <w:sz w:val="20"/>
                <w:szCs w:val="20"/>
                <w:lang w:val="en-GB" w:eastAsia="cs-CZ"/>
              </w:rPr>
              <w:t>%</w:t>
            </w:r>
          </w:p>
        </w:tc>
        <w:tc>
          <w:tcPr>
            <w:tcW w:w="1607" w:type="dxa"/>
          </w:tcPr>
          <w:p w14:paraId="6C75F5B1" w14:textId="63A0FA04" w:rsidR="00D21F1B" w:rsidRPr="00401DB9" w:rsidRDefault="008B023F" w:rsidP="00821F55">
            <w:pPr>
              <w:jc w:val="center"/>
              <w:rPr>
                <w:rFonts w:ascii="Arial" w:hAnsi="Arial" w:cs="Arial"/>
                <w:i/>
                <w:iCs/>
                <w:color w:val="FF0000"/>
                <w:sz w:val="20"/>
                <w:szCs w:val="20"/>
                <w:highlight w:val="yellow"/>
                <w:lang w:val="en-GB" w:eastAsia="cs-CZ"/>
              </w:rPr>
            </w:pPr>
            <w:r w:rsidRPr="00401DB9">
              <w:rPr>
                <w:i/>
                <w:iCs/>
                <w:color w:val="FF0000"/>
                <w:kern w:val="28"/>
                <w:highlight w:val="yellow"/>
                <w:lang w:val="en-GB"/>
              </w:rPr>
              <w:t xml:space="preserve">will be filled in by the </w:t>
            </w:r>
            <w:r w:rsidR="006A4504">
              <w:rPr>
                <w:i/>
                <w:iCs/>
                <w:color w:val="FF0000"/>
                <w:kern w:val="28"/>
                <w:highlight w:val="yellow"/>
                <w:lang w:val="en-GB"/>
              </w:rPr>
              <w:t>BIDDER</w:t>
            </w:r>
          </w:p>
        </w:tc>
        <w:tc>
          <w:tcPr>
            <w:tcW w:w="2213" w:type="dxa"/>
          </w:tcPr>
          <w:p w14:paraId="045F852F" w14:textId="6BB7FB4D" w:rsidR="00D21F1B" w:rsidRPr="00401DB9" w:rsidRDefault="00284025" w:rsidP="00821F55">
            <w:pPr>
              <w:jc w:val="center"/>
              <w:rPr>
                <w:rFonts w:ascii="Arial" w:hAnsi="Arial" w:cs="Arial"/>
                <w:sz w:val="20"/>
                <w:szCs w:val="20"/>
                <w:lang w:val="en-GB" w:eastAsia="cs-CZ"/>
              </w:rPr>
            </w:pPr>
            <w:r>
              <w:rPr>
                <w:rFonts w:ascii="Arial" w:hAnsi="Arial" w:cs="Arial"/>
                <w:sz w:val="20"/>
                <w:szCs w:val="20"/>
                <w:lang w:val="en-GB" w:eastAsia="cs-CZ"/>
              </w:rPr>
              <w:t>min. 90</w:t>
            </w:r>
            <w:r w:rsidR="00F13DC2" w:rsidRPr="00401DB9">
              <w:rPr>
                <w:rFonts w:ascii="Arial" w:hAnsi="Arial" w:cs="Arial"/>
                <w:sz w:val="20"/>
                <w:szCs w:val="20"/>
                <w:lang w:val="en-GB" w:eastAsia="cs-CZ"/>
              </w:rPr>
              <w:t xml:space="preserve"> </w:t>
            </w:r>
          </w:p>
        </w:tc>
      </w:tr>
    </w:tbl>
    <w:p w14:paraId="7BF5E26C" w14:textId="77777777" w:rsidR="008B2377" w:rsidRPr="00401DB9" w:rsidRDefault="008B2377" w:rsidP="008B2377">
      <w:pPr>
        <w:rPr>
          <w:lang w:val="en-GB" w:eastAsia="cs-CZ"/>
        </w:rPr>
      </w:pPr>
    </w:p>
    <w:p w14:paraId="3C8D9255" w14:textId="568C6420" w:rsidR="00E163C1" w:rsidRPr="00401DB9" w:rsidRDefault="00D4535F" w:rsidP="00401DB9">
      <w:pPr>
        <w:pStyle w:val="TCBNadpis2"/>
      </w:pPr>
      <w:bookmarkStart w:id="101" w:name="_Toc9222348"/>
      <w:bookmarkStart w:id="102" w:name="_Toc157428805"/>
      <w:r w:rsidRPr="00401DB9">
        <w:t>The Boiler Minimum Output</w:t>
      </w:r>
      <w:bookmarkEnd w:id="102"/>
      <w:r w:rsidRPr="00401DB9">
        <w:t xml:space="preserve"> </w:t>
      </w:r>
      <w:bookmarkEnd w:id="101"/>
    </w:p>
    <w:p w14:paraId="3CD1EE37" w14:textId="591DCFFB" w:rsidR="00E163C1" w:rsidRPr="00401DB9" w:rsidRDefault="00D4535F" w:rsidP="00E163C1">
      <w:pPr>
        <w:rPr>
          <w:rFonts w:ascii="Arial" w:hAnsi="Arial" w:cs="Arial"/>
          <w:sz w:val="20"/>
          <w:szCs w:val="20"/>
          <w:lang w:val="en-GB" w:eastAsia="cs-CZ"/>
        </w:rPr>
      </w:pPr>
      <w:r w:rsidRPr="00401DB9">
        <w:rPr>
          <w:rFonts w:ascii="Arial" w:hAnsi="Arial" w:cs="Arial"/>
          <w:sz w:val="20"/>
          <w:szCs w:val="20"/>
          <w:lang w:val="en-GB" w:eastAsia="cs-CZ"/>
        </w:rPr>
        <w:t>It is applied to reference fuel</w:t>
      </w:r>
      <w:r w:rsidR="0054404C" w:rsidRPr="00401DB9">
        <w:rPr>
          <w:rFonts w:ascii="Arial" w:hAnsi="Arial" w:cs="Arial"/>
          <w:sz w:val="20"/>
          <w:szCs w:val="20"/>
          <w:lang w:val="en-GB" w:eastAsia="cs-CZ"/>
        </w:rPr>
        <w:t>s</w:t>
      </w:r>
      <w:r w:rsidRPr="00401DB9">
        <w:rPr>
          <w:rFonts w:ascii="Arial" w:hAnsi="Arial" w:cs="Arial"/>
          <w:sz w:val="20"/>
          <w:szCs w:val="20"/>
          <w:lang w:val="en-GB" w:eastAsia="cs-CZ"/>
        </w:rPr>
        <w:t>, reference feed water temperature and reference conditions.</w:t>
      </w:r>
      <w:r w:rsidR="00E163C1" w:rsidRPr="00401DB9">
        <w:rPr>
          <w:rFonts w:ascii="Arial" w:hAnsi="Arial" w:cs="Arial"/>
          <w:sz w:val="20"/>
          <w:szCs w:val="20"/>
          <w:lang w:val="en-GB" w:eastAsia="cs-CZ"/>
        </w:rPr>
        <w:t xml:space="preserve"> </w:t>
      </w:r>
    </w:p>
    <w:tbl>
      <w:tblPr>
        <w:tblStyle w:val="Mkatabulky"/>
        <w:tblW w:w="0" w:type="auto"/>
        <w:tblLook w:val="04A0" w:firstRow="1" w:lastRow="0" w:firstColumn="1" w:lastColumn="0" w:noHBand="0" w:noVBand="1"/>
      </w:tblPr>
      <w:tblGrid>
        <w:gridCol w:w="990"/>
        <w:gridCol w:w="2894"/>
        <w:gridCol w:w="1351"/>
        <w:gridCol w:w="1607"/>
        <w:gridCol w:w="2220"/>
      </w:tblGrid>
      <w:tr w:rsidR="00E211CB" w:rsidRPr="00401DB9" w14:paraId="37151D3E" w14:textId="77777777" w:rsidTr="00821F55">
        <w:trPr>
          <w:trHeight w:val="712"/>
        </w:trPr>
        <w:tc>
          <w:tcPr>
            <w:tcW w:w="990" w:type="dxa"/>
          </w:tcPr>
          <w:p w14:paraId="17919BCE" w14:textId="77777777" w:rsidR="00E211CB" w:rsidRPr="00401DB9" w:rsidRDefault="00E211CB" w:rsidP="00821F55">
            <w:pPr>
              <w:rPr>
                <w:rFonts w:ascii="Arial" w:hAnsi="Arial" w:cs="Arial"/>
                <w:b/>
                <w:bCs/>
                <w:sz w:val="20"/>
                <w:szCs w:val="20"/>
                <w:lang w:val="en-GB" w:eastAsia="cs-CZ"/>
              </w:rPr>
            </w:pPr>
          </w:p>
        </w:tc>
        <w:tc>
          <w:tcPr>
            <w:tcW w:w="2894" w:type="dxa"/>
          </w:tcPr>
          <w:p w14:paraId="4812FF35" w14:textId="19AEE331" w:rsidR="00E211CB" w:rsidRPr="00401DB9" w:rsidRDefault="0031105F" w:rsidP="00821F55">
            <w:pPr>
              <w:rPr>
                <w:rFonts w:ascii="Arial" w:hAnsi="Arial" w:cs="Arial"/>
                <w:b/>
                <w:bCs/>
                <w:sz w:val="20"/>
                <w:szCs w:val="20"/>
                <w:lang w:val="en-GB" w:eastAsia="cs-CZ"/>
              </w:rPr>
            </w:pPr>
            <w:r w:rsidRPr="00401DB9">
              <w:rPr>
                <w:rFonts w:ascii="Arial" w:hAnsi="Arial" w:cs="Arial"/>
                <w:b/>
                <w:bCs/>
                <w:sz w:val="20"/>
                <w:szCs w:val="20"/>
                <w:lang w:val="en-GB" w:eastAsia="cs-CZ"/>
              </w:rPr>
              <w:t>P</w:t>
            </w:r>
            <w:r w:rsidR="00E211CB" w:rsidRPr="00401DB9">
              <w:rPr>
                <w:rFonts w:ascii="Arial" w:hAnsi="Arial" w:cs="Arial"/>
                <w:b/>
                <w:bCs/>
                <w:sz w:val="20"/>
                <w:szCs w:val="20"/>
                <w:lang w:val="en-GB" w:eastAsia="cs-CZ"/>
              </w:rPr>
              <w:t>aramet</w:t>
            </w:r>
            <w:r w:rsidRPr="00401DB9">
              <w:rPr>
                <w:rFonts w:ascii="Arial" w:hAnsi="Arial" w:cs="Arial"/>
                <w:b/>
                <w:bCs/>
                <w:sz w:val="20"/>
                <w:szCs w:val="20"/>
                <w:lang w:val="en-GB" w:eastAsia="cs-CZ"/>
              </w:rPr>
              <w:t>e</w:t>
            </w:r>
            <w:r w:rsidR="00E211CB" w:rsidRPr="00401DB9">
              <w:rPr>
                <w:rFonts w:ascii="Arial" w:hAnsi="Arial" w:cs="Arial"/>
                <w:b/>
                <w:bCs/>
                <w:sz w:val="20"/>
                <w:szCs w:val="20"/>
                <w:lang w:val="en-GB" w:eastAsia="cs-CZ"/>
              </w:rPr>
              <w:t>r</w:t>
            </w:r>
          </w:p>
        </w:tc>
        <w:tc>
          <w:tcPr>
            <w:tcW w:w="1351" w:type="dxa"/>
          </w:tcPr>
          <w:p w14:paraId="1BD57823" w14:textId="128308EE" w:rsidR="00E211CB" w:rsidRPr="00401DB9" w:rsidRDefault="0031105F" w:rsidP="00821F55">
            <w:pPr>
              <w:jc w:val="center"/>
              <w:rPr>
                <w:rFonts w:ascii="Arial" w:hAnsi="Arial" w:cs="Arial"/>
                <w:b/>
                <w:bCs/>
                <w:sz w:val="20"/>
                <w:szCs w:val="20"/>
                <w:lang w:val="en-GB" w:eastAsia="cs-CZ"/>
              </w:rPr>
            </w:pPr>
            <w:r w:rsidRPr="00401DB9">
              <w:rPr>
                <w:rFonts w:ascii="Arial" w:hAnsi="Arial" w:cs="Arial"/>
                <w:b/>
                <w:bCs/>
                <w:sz w:val="20"/>
                <w:szCs w:val="20"/>
                <w:lang w:val="en-GB" w:eastAsia="cs-CZ"/>
              </w:rPr>
              <w:t>Units</w:t>
            </w:r>
          </w:p>
        </w:tc>
        <w:tc>
          <w:tcPr>
            <w:tcW w:w="1607" w:type="dxa"/>
          </w:tcPr>
          <w:p w14:paraId="676E8F0F" w14:textId="5529E0C4" w:rsidR="00E211CB" w:rsidRPr="00401DB9" w:rsidRDefault="0031105F" w:rsidP="00821F55">
            <w:pPr>
              <w:jc w:val="center"/>
              <w:rPr>
                <w:rFonts w:ascii="Arial" w:hAnsi="Arial" w:cs="Arial"/>
                <w:b/>
                <w:bCs/>
                <w:sz w:val="20"/>
                <w:szCs w:val="20"/>
                <w:lang w:val="en-GB" w:eastAsia="cs-CZ"/>
              </w:rPr>
            </w:pPr>
            <w:r w:rsidRPr="00401DB9">
              <w:rPr>
                <w:rFonts w:ascii="Arial" w:hAnsi="Arial" w:cs="Arial"/>
                <w:b/>
                <w:bCs/>
                <w:sz w:val="20"/>
                <w:szCs w:val="20"/>
                <w:lang w:val="en-GB" w:eastAsia="cs-CZ"/>
              </w:rPr>
              <w:t xml:space="preserve">The value of the guaranteed parameter </w:t>
            </w:r>
          </w:p>
        </w:tc>
        <w:tc>
          <w:tcPr>
            <w:tcW w:w="2220" w:type="dxa"/>
          </w:tcPr>
          <w:p w14:paraId="17732312" w14:textId="49ED247A" w:rsidR="00E211CB" w:rsidRPr="00401DB9" w:rsidRDefault="0089634F" w:rsidP="00821F55">
            <w:pPr>
              <w:jc w:val="center"/>
              <w:rPr>
                <w:rFonts w:ascii="Arial" w:hAnsi="Arial" w:cs="Arial"/>
                <w:b/>
                <w:bCs/>
                <w:sz w:val="20"/>
                <w:szCs w:val="20"/>
                <w:lang w:val="en-GB" w:eastAsia="cs-CZ"/>
              </w:rPr>
            </w:pPr>
            <w:r w:rsidRPr="00401DB9">
              <w:rPr>
                <w:rFonts w:ascii="Arial" w:hAnsi="Arial" w:cs="Arial"/>
                <w:b/>
                <w:bCs/>
                <w:sz w:val="20"/>
                <w:szCs w:val="20"/>
                <w:lang w:val="en-GB" w:eastAsia="cs-CZ"/>
              </w:rPr>
              <w:t xml:space="preserve">LIMIT VALUE OF THE GUARANTEED PARAMETER </w:t>
            </w:r>
          </w:p>
        </w:tc>
      </w:tr>
      <w:tr w:rsidR="00E211CB" w:rsidRPr="00401DB9" w14:paraId="68C85E19" w14:textId="77777777" w:rsidTr="00821F55">
        <w:trPr>
          <w:trHeight w:val="237"/>
        </w:trPr>
        <w:tc>
          <w:tcPr>
            <w:tcW w:w="990" w:type="dxa"/>
            <w:shd w:val="clear" w:color="auto" w:fill="FFC000"/>
          </w:tcPr>
          <w:p w14:paraId="400F93BD" w14:textId="77777777" w:rsidR="00E211CB" w:rsidRPr="00401DB9" w:rsidRDefault="00E211CB" w:rsidP="00821F55">
            <w:pPr>
              <w:rPr>
                <w:rFonts w:ascii="Arial" w:hAnsi="Arial" w:cs="Arial"/>
                <w:b/>
                <w:bCs/>
                <w:sz w:val="20"/>
                <w:szCs w:val="20"/>
                <w:lang w:val="en-GB" w:eastAsia="cs-CZ"/>
              </w:rPr>
            </w:pPr>
          </w:p>
        </w:tc>
        <w:tc>
          <w:tcPr>
            <w:tcW w:w="2894" w:type="dxa"/>
            <w:shd w:val="clear" w:color="auto" w:fill="FFC000"/>
          </w:tcPr>
          <w:p w14:paraId="30A386B0" w14:textId="5CF6428D" w:rsidR="00E211CB" w:rsidRPr="00401DB9" w:rsidRDefault="0031105F" w:rsidP="00821F55">
            <w:pPr>
              <w:rPr>
                <w:rFonts w:ascii="Arial" w:hAnsi="Arial" w:cs="Arial"/>
                <w:b/>
                <w:bCs/>
                <w:sz w:val="20"/>
                <w:szCs w:val="20"/>
                <w:lang w:val="en-GB" w:eastAsia="cs-CZ"/>
              </w:rPr>
            </w:pPr>
            <w:r w:rsidRPr="00401DB9">
              <w:rPr>
                <w:rFonts w:ascii="Arial" w:hAnsi="Arial" w:cs="Arial"/>
                <w:b/>
                <w:bCs/>
                <w:sz w:val="20"/>
                <w:szCs w:val="20"/>
                <w:lang w:val="en-GB" w:eastAsia="cs-CZ"/>
              </w:rPr>
              <w:t xml:space="preserve">The boiler </w:t>
            </w:r>
            <w:r w:rsidR="00E211CB" w:rsidRPr="00401DB9">
              <w:rPr>
                <w:rFonts w:ascii="Arial" w:hAnsi="Arial" w:cs="Arial"/>
                <w:b/>
                <w:bCs/>
                <w:sz w:val="20"/>
                <w:szCs w:val="20"/>
                <w:lang w:val="en-GB" w:eastAsia="cs-CZ"/>
              </w:rPr>
              <w:t>K20</w:t>
            </w:r>
            <w:r w:rsidRPr="00401DB9">
              <w:rPr>
                <w:rFonts w:ascii="Arial" w:hAnsi="Arial" w:cs="Arial"/>
                <w:b/>
                <w:bCs/>
                <w:sz w:val="20"/>
                <w:szCs w:val="20"/>
                <w:lang w:val="en-GB" w:eastAsia="cs-CZ"/>
              </w:rPr>
              <w:t xml:space="preserve"> - Fuel</w:t>
            </w:r>
            <w:r w:rsidR="00E211CB" w:rsidRPr="00401DB9">
              <w:rPr>
                <w:rFonts w:ascii="Arial" w:hAnsi="Arial" w:cs="Arial"/>
                <w:b/>
                <w:bCs/>
                <w:sz w:val="20"/>
                <w:szCs w:val="20"/>
                <w:lang w:val="en-GB" w:eastAsia="cs-CZ"/>
              </w:rPr>
              <w:t xml:space="preserve"> 1</w:t>
            </w:r>
          </w:p>
        </w:tc>
        <w:tc>
          <w:tcPr>
            <w:tcW w:w="1351" w:type="dxa"/>
            <w:shd w:val="clear" w:color="auto" w:fill="FFC000"/>
          </w:tcPr>
          <w:p w14:paraId="0C72DD4A" w14:textId="77777777" w:rsidR="00E211CB" w:rsidRPr="00401DB9" w:rsidRDefault="00E211CB" w:rsidP="00821F55">
            <w:pPr>
              <w:jc w:val="center"/>
              <w:rPr>
                <w:rFonts w:ascii="Arial" w:hAnsi="Arial" w:cs="Arial"/>
                <w:b/>
                <w:bCs/>
                <w:sz w:val="20"/>
                <w:szCs w:val="20"/>
                <w:lang w:val="en-GB" w:eastAsia="cs-CZ"/>
              </w:rPr>
            </w:pPr>
          </w:p>
        </w:tc>
        <w:tc>
          <w:tcPr>
            <w:tcW w:w="1607" w:type="dxa"/>
            <w:shd w:val="clear" w:color="auto" w:fill="FFC000"/>
          </w:tcPr>
          <w:p w14:paraId="2DA02112" w14:textId="77777777" w:rsidR="00E211CB" w:rsidRPr="00401DB9" w:rsidRDefault="00E211CB" w:rsidP="00821F55">
            <w:pPr>
              <w:jc w:val="center"/>
              <w:rPr>
                <w:rFonts w:ascii="Arial" w:hAnsi="Arial" w:cs="Arial"/>
                <w:b/>
                <w:bCs/>
                <w:sz w:val="20"/>
                <w:szCs w:val="20"/>
                <w:lang w:val="en-GB" w:eastAsia="cs-CZ"/>
              </w:rPr>
            </w:pPr>
          </w:p>
        </w:tc>
        <w:tc>
          <w:tcPr>
            <w:tcW w:w="2220" w:type="dxa"/>
            <w:shd w:val="clear" w:color="auto" w:fill="FFC000"/>
          </w:tcPr>
          <w:p w14:paraId="73218A6D" w14:textId="77777777" w:rsidR="00E211CB" w:rsidRPr="00401DB9" w:rsidRDefault="00E211CB" w:rsidP="00821F55">
            <w:pPr>
              <w:jc w:val="center"/>
              <w:rPr>
                <w:rFonts w:ascii="Arial" w:hAnsi="Arial" w:cs="Arial"/>
                <w:b/>
                <w:bCs/>
                <w:sz w:val="20"/>
                <w:szCs w:val="20"/>
                <w:lang w:val="en-GB" w:eastAsia="cs-CZ"/>
              </w:rPr>
            </w:pPr>
          </w:p>
        </w:tc>
      </w:tr>
      <w:tr w:rsidR="00E211CB" w:rsidRPr="00401DB9" w14:paraId="7970D648" w14:textId="77777777" w:rsidTr="00821F55">
        <w:trPr>
          <w:trHeight w:val="950"/>
        </w:trPr>
        <w:tc>
          <w:tcPr>
            <w:tcW w:w="990" w:type="dxa"/>
          </w:tcPr>
          <w:p w14:paraId="69CED180" w14:textId="77777777" w:rsidR="00E211CB" w:rsidRPr="00401DB9" w:rsidRDefault="00E211CB" w:rsidP="00821F55">
            <w:pPr>
              <w:rPr>
                <w:rFonts w:ascii="Arial" w:hAnsi="Arial" w:cs="Arial"/>
                <w:sz w:val="20"/>
                <w:szCs w:val="20"/>
                <w:lang w:val="en-GB" w:eastAsia="cs-CZ"/>
              </w:rPr>
            </w:pPr>
            <w:r w:rsidRPr="00401DB9">
              <w:rPr>
                <w:rFonts w:ascii="Arial" w:hAnsi="Arial" w:cs="Arial"/>
                <w:sz w:val="20"/>
                <w:szCs w:val="20"/>
                <w:lang w:val="en-GB" w:eastAsia="cs-CZ"/>
              </w:rPr>
              <w:t>B 2.1</w:t>
            </w:r>
          </w:p>
        </w:tc>
        <w:tc>
          <w:tcPr>
            <w:tcW w:w="2894" w:type="dxa"/>
          </w:tcPr>
          <w:p w14:paraId="3E481555" w14:textId="4D68F7DD" w:rsidR="00E211CB" w:rsidRPr="00401DB9" w:rsidRDefault="000C7683" w:rsidP="00821F55">
            <w:pPr>
              <w:rPr>
                <w:rFonts w:ascii="Arial" w:hAnsi="Arial" w:cs="Arial"/>
                <w:sz w:val="20"/>
                <w:szCs w:val="20"/>
                <w:lang w:val="en-GB" w:eastAsia="cs-CZ"/>
              </w:rPr>
            </w:pPr>
            <w:r w:rsidRPr="00401DB9">
              <w:rPr>
                <w:rFonts w:ascii="Arial" w:hAnsi="Arial" w:cs="Arial"/>
                <w:sz w:val="20"/>
                <w:szCs w:val="20"/>
                <w:lang w:val="en-GB" w:eastAsia="cs-CZ"/>
              </w:rPr>
              <w:t xml:space="preserve">The boiler minimum output – the fuel 1: wood chips – the average for the duration of 4 hours </w:t>
            </w:r>
          </w:p>
        </w:tc>
        <w:tc>
          <w:tcPr>
            <w:tcW w:w="1351" w:type="dxa"/>
          </w:tcPr>
          <w:p w14:paraId="6E67450D" w14:textId="2218EC9F" w:rsidR="00E211CB" w:rsidRPr="00401DB9" w:rsidRDefault="00CC6AAF" w:rsidP="00821F55">
            <w:pPr>
              <w:jc w:val="center"/>
              <w:rPr>
                <w:rFonts w:ascii="Arial" w:hAnsi="Arial" w:cs="Arial"/>
                <w:sz w:val="20"/>
                <w:szCs w:val="20"/>
                <w:lang w:val="en-GB" w:eastAsia="cs-CZ"/>
              </w:rPr>
            </w:pPr>
            <w:r w:rsidRPr="00401DB9">
              <w:rPr>
                <w:rFonts w:ascii="Arial" w:hAnsi="Arial" w:cs="Arial"/>
                <w:sz w:val="20"/>
                <w:szCs w:val="20"/>
                <w:lang w:val="en-GB" w:eastAsia="cs-CZ"/>
              </w:rPr>
              <w:t xml:space="preserve">% of the boiler nominal output </w:t>
            </w:r>
          </w:p>
        </w:tc>
        <w:tc>
          <w:tcPr>
            <w:tcW w:w="1607" w:type="dxa"/>
          </w:tcPr>
          <w:p w14:paraId="0AD10880" w14:textId="1B8B5296" w:rsidR="00E211CB" w:rsidRPr="00401DB9" w:rsidRDefault="008B023F" w:rsidP="00821F55">
            <w:pPr>
              <w:jc w:val="center"/>
              <w:rPr>
                <w:rFonts w:ascii="Arial" w:hAnsi="Arial" w:cs="Arial"/>
                <w:i/>
                <w:iCs/>
                <w:color w:val="FF0000"/>
                <w:sz w:val="20"/>
                <w:szCs w:val="20"/>
                <w:highlight w:val="yellow"/>
                <w:lang w:val="en-GB" w:eastAsia="cs-CZ"/>
              </w:rPr>
            </w:pPr>
            <w:r w:rsidRPr="00401DB9">
              <w:rPr>
                <w:i/>
                <w:iCs/>
                <w:color w:val="FF0000"/>
                <w:kern w:val="28"/>
                <w:highlight w:val="yellow"/>
                <w:lang w:val="en-GB"/>
              </w:rPr>
              <w:t xml:space="preserve">will be filled in by the </w:t>
            </w:r>
            <w:r w:rsidR="006A4504">
              <w:rPr>
                <w:i/>
                <w:iCs/>
                <w:color w:val="FF0000"/>
                <w:kern w:val="28"/>
                <w:highlight w:val="yellow"/>
                <w:lang w:val="en-GB"/>
              </w:rPr>
              <w:t>BIDDER</w:t>
            </w:r>
            <w:r w:rsidRPr="00401DB9">
              <w:rPr>
                <w:rFonts w:ascii="Arial" w:hAnsi="Arial" w:cs="Arial"/>
                <w:i/>
                <w:iCs/>
                <w:color w:val="FF0000"/>
                <w:sz w:val="20"/>
                <w:szCs w:val="20"/>
                <w:highlight w:val="yellow"/>
                <w:lang w:val="en-GB" w:eastAsia="cs-CZ"/>
              </w:rPr>
              <w:t xml:space="preserve"> </w:t>
            </w:r>
          </w:p>
        </w:tc>
        <w:tc>
          <w:tcPr>
            <w:tcW w:w="2220" w:type="dxa"/>
          </w:tcPr>
          <w:p w14:paraId="103FC4E2" w14:textId="5586485D" w:rsidR="00E211CB" w:rsidRPr="00401DB9" w:rsidRDefault="00D800D1" w:rsidP="00821F55">
            <w:pPr>
              <w:jc w:val="center"/>
              <w:rPr>
                <w:rFonts w:ascii="Arial" w:hAnsi="Arial" w:cs="Arial"/>
                <w:sz w:val="20"/>
                <w:szCs w:val="20"/>
                <w:lang w:val="en-GB" w:eastAsia="cs-CZ"/>
              </w:rPr>
            </w:pPr>
            <w:r>
              <w:rPr>
                <w:rFonts w:ascii="Arial" w:hAnsi="Arial" w:cs="Arial"/>
                <w:sz w:val="20"/>
                <w:szCs w:val="20"/>
                <w:lang w:val="en-GB" w:eastAsia="cs-CZ"/>
              </w:rPr>
              <w:t>min. 40</w:t>
            </w:r>
            <w:r w:rsidR="00CC6AAF" w:rsidRPr="00401DB9">
              <w:rPr>
                <w:rFonts w:ascii="Arial" w:hAnsi="Arial" w:cs="Arial"/>
                <w:sz w:val="20"/>
                <w:szCs w:val="20"/>
                <w:lang w:val="en-GB" w:eastAsia="cs-CZ"/>
              </w:rPr>
              <w:t xml:space="preserve"> </w:t>
            </w:r>
          </w:p>
        </w:tc>
      </w:tr>
      <w:tr w:rsidR="00E211CB" w:rsidRPr="00401DB9" w14:paraId="7F431DB6" w14:textId="77777777" w:rsidTr="00821F55">
        <w:trPr>
          <w:trHeight w:val="237"/>
        </w:trPr>
        <w:tc>
          <w:tcPr>
            <w:tcW w:w="990" w:type="dxa"/>
            <w:shd w:val="clear" w:color="auto" w:fill="FFC000"/>
          </w:tcPr>
          <w:p w14:paraId="78D99398" w14:textId="77777777" w:rsidR="00E211CB" w:rsidRPr="00401DB9" w:rsidRDefault="00E211CB" w:rsidP="00821F55">
            <w:pPr>
              <w:rPr>
                <w:rFonts w:ascii="Arial" w:hAnsi="Arial" w:cs="Arial"/>
                <w:b/>
                <w:bCs/>
                <w:sz w:val="20"/>
                <w:szCs w:val="20"/>
                <w:lang w:val="en-GB" w:eastAsia="cs-CZ"/>
              </w:rPr>
            </w:pPr>
          </w:p>
        </w:tc>
        <w:tc>
          <w:tcPr>
            <w:tcW w:w="2894" w:type="dxa"/>
            <w:shd w:val="clear" w:color="auto" w:fill="FFC000"/>
          </w:tcPr>
          <w:p w14:paraId="4E002FC5" w14:textId="02621A26" w:rsidR="00E211CB" w:rsidRPr="00401DB9" w:rsidRDefault="000C7683" w:rsidP="00821F55">
            <w:pPr>
              <w:rPr>
                <w:rFonts w:ascii="Arial" w:hAnsi="Arial" w:cs="Arial"/>
                <w:b/>
                <w:bCs/>
                <w:sz w:val="20"/>
                <w:szCs w:val="20"/>
                <w:lang w:val="en-GB" w:eastAsia="cs-CZ"/>
              </w:rPr>
            </w:pPr>
            <w:r w:rsidRPr="00401DB9">
              <w:rPr>
                <w:rFonts w:ascii="Arial" w:hAnsi="Arial" w:cs="Arial"/>
                <w:b/>
                <w:bCs/>
                <w:sz w:val="20"/>
                <w:szCs w:val="20"/>
                <w:lang w:val="en-GB" w:eastAsia="cs-CZ"/>
              </w:rPr>
              <w:t xml:space="preserve">The boilers </w:t>
            </w:r>
            <w:r w:rsidR="00E211CB" w:rsidRPr="00401DB9">
              <w:rPr>
                <w:rFonts w:ascii="Arial" w:hAnsi="Arial" w:cs="Arial"/>
                <w:b/>
                <w:bCs/>
                <w:sz w:val="20"/>
                <w:szCs w:val="20"/>
                <w:lang w:val="en-GB" w:eastAsia="cs-CZ"/>
              </w:rPr>
              <w:t>K80 a</w:t>
            </w:r>
            <w:r w:rsidRPr="00401DB9">
              <w:rPr>
                <w:rFonts w:ascii="Arial" w:hAnsi="Arial" w:cs="Arial"/>
                <w:b/>
                <w:bCs/>
                <w:sz w:val="20"/>
                <w:szCs w:val="20"/>
                <w:lang w:val="en-GB" w:eastAsia="cs-CZ"/>
              </w:rPr>
              <w:t>nd</w:t>
            </w:r>
            <w:r w:rsidR="00E211CB" w:rsidRPr="00401DB9">
              <w:rPr>
                <w:rFonts w:ascii="Arial" w:hAnsi="Arial" w:cs="Arial"/>
                <w:b/>
                <w:bCs/>
                <w:sz w:val="20"/>
                <w:szCs w:val="20"/>
                <w:lang w:val="en-GB" w:eastAsia="cs-CZ"/>
              </w:rPr>
              <w:t xml:space="preserve"> K90 </w:t>
            </w:r>
            <w:r w:rsidRPr="00401DB9">
              <w:rPr>
                <w:rFonts w:ascii="Arial" w:hAnsi="Arial" w:cs="Arial"/>
                <w:b/>
                <w:bCs/>
                <w:sz w:val="20"/>
                <w:szCs w:val="20"/>
                <w:lang w:val="en-GB" w:eastAsia="cs-CZ"/>
              </w:rPr>
              <w:t>-Fuel</w:t>
            </w:r>
            <w:r w:rsidR="00E211CB" w:rsidRPr="00401DB9">
              <w:rPr>
                <w:rFonts w:ascii="Arial" w:hAnsi="Arial" w:cs="Arial"/>
                <w:b/>
                <w:bCs/>
                <w:sz w:val="20"/>
                <w:szCs w:val="20"/>
                <w:lang w:val="en-GB" w:eastAsia="cs-CZ"/>
              </w:rPr>
              <w:t xml:space="preserve"> 1</w:t>
            </w:r>
          </w:p>
        </w:tc>
        <w:tc>
          <w:tcPr>
            <w:tcW w:w="1351" w:type="dxa"/>
            <w:shd w:val="clear" w:color="auto" w:fill="FFC000"/>
          </w:tcPr>
          <w:p w14:paraId="783574A6" w14:textId="77777777" w:rsidR="00E211CB" w:rsidRPr="00401DB9" w:rsidRDefault="00E211CB" w:rsidP="00821F55">
            <w:pPr>
              <w:jc w:val="center"/>
              <w:rPr>
                <w:rFonts w:ascii="Arial" w:hAnsi="Arial" w:cs="Arial"/>
                <w:b/>
                <w:bCs/>
                <w:sz w:val="20"/>
                <w:szCs w:val="20"/>
                <w:lang w:val="en-GB" w:eastAsia="cs-CZ"/>
              </w:rPr>
            </w:pPr>
          </w:p>
        </w:tc>
        <w:tc>
          <w:tcPr>
            <w:tcW w:w="1607" w:type="dxa"/>
            <w:shd w:val="clear" w:color="auto" w:fill="FFC000"/>
          </w:tcPr>
          <w:p w14:paraId="35C90D93" w14:textId="77777777" w:rsidR="00E211CB" w:rsidRPr="00401DB9" w:rsidRDefault="00E211CB" w:rsidP="00821F55">
            <w:pPr>
              <w:jc w:val="center"/>
              <w:rPr>
                <w:rFonts w:ascii="Arial" w:hAnsi="Arial" w:cs="Arial"/>
                <w:b/>
                <w:bCs/>
                <w:color w:val="FF0000"/>
                <w:sz w:val="20"/>
                <w:szCs w:val="20"/>
                <w:highlight w:val="yellow"/>
                <w:lang w:val="en-GB" w:eastAsia="cs-CZ"/>
              </w:rPr>
            </w:pPr>
          </w:p>
        </w:tc>
        <w:tc>
          <w:tcPr>
            <w:tcW w:w="2220" w:type="dxa"/>
            <w:shd w:val="clear" w:color="auto" w:fill="FFC000"/>
          </w:tcPr>
          <w:p w14:paraId="7D1A913F" w14:textId="77777777" w:rsidR="00E211CB" w:rsidRPr="00401DB9" w:rsidRDefault="00E211CB" w:rsidP="00821F55">
            <w:pPr>
              <w:jc w:val="center"/>
              <w:rPr>
                <w:rFonts w:ascii="Arial" w:hAnsi="Arial" w:cs="Arial"/>
                <w:b/>
                <w:bCs/>
                <w:sz w:val="20"/>
                <w:szCs w:val="20"/>
                <w:lang w:val="en-GB" w:eastAsia="cs-CZ"/>
              </w:rPr>
            </w:pPr>
          </w:p>
        </w:tc>
      </w:tr>
      <w:tr w:rsidR="00E211CB" w:rsidRPr="00401DB9" w14:paraId="47CF24C6" w14:textId="77777777" w:rsidTr="00821F55">
        <w:trPr>
          <w:trHeight w:val="950"/>
        </w:trPr>
        <w:tc>
          <w:tcPr>
            <w:tcW w:w="990" w:type="dxa"/>
          </w:tcPr>
          <w:p w14:paraId="4CD7CAD3" w14:textId="77777777" w:rsidR="00E211CB" w:rsidRPr="00401DB9" w:rsidRDefault="00E211CB" w:rsidP="00821F55">
            <w:pPr>
              <w:rPr>
                <w:rFonts w:ascii="Arial" w:hAnsi="Arial" w:cs="Arial"/>
                <w:sz w:val="20"/>
                <w:szCs w:val="20"/>
                <w:lang w:val="en-GB" w:eastAsia="cs-CZ"/>
              </w:rPr>
            </w:pPr>
            <w:r w:rsidRPr="00401DB9">
              <w:rPr>
                <w:rFonts w:ascii="Arial" w:hAnsi="Arial" w:cs="Arial"/>
                <w:sz w:val="20"/>
                <w:szCs w:val="20"/>
                <w:lang w:val="en-GB" w:eastAsia="cs-CZ"/>
              </w:rPr>
              <w:t>B 2.2</w:t>
            </w:r>
          </w:p>
        </w:tc>
        <w:tc>
          <w:tcPr>
            <w:tcW w:w="2894" w:type="dxa"/>
          </w:tcPr>
          <w:p w14:paraId="0D8CD64C" w14:textId="5487CF72" w:rsidR="00E211CB" w:rsidRPr="00401DB9" w:rsidRDefault="000C7683" w:rsidP="00821F55">
            <w:pPr>
              <w:rPr>
                <w:rFonts w:ascii="Arial" w:hAnsi="Arial" w:cs="Arial"/>
                <w:sz w:val="20"/>
                <w:szCs w:val="20"/>
                <w:lang w:val="en-GB" w:eastAsia="cs-CZ"/>
              </w:rPr>
            </w:pPr>
            <w:r w:rsidRPr="00401DB9">
              <w:rPr>
                <w:rFonts w:ascii="Arial" w:hAnsi="Arial" w:cs="Arial"/>
                <w:sz w:val="20"/>
                <w:szCs w:val="20"/>
                <w:lang w:val="en-GB" w:eastAsia="cs-CZ"/>
              </w:rPr>
              <w:t xml:space="preserve">The boiler minimum output – the fuel 1: wood chips – the average for the duration of 4 hours </w:t>
            </w:r>
          </w:p>
        </w:tc>
        <w:tc>
          <w:tcPr>
            <w:tcW w:w="1351" w:type="dxa"/>
          </w:tcPr>
          <w:p w14:paraId="6F05ECAF" w14:textId="2F7F2BCB" w:rsidR="00E211CB" w:rsidRPr="00401DB9" w:rsidRDefault="00CC6AAF" w:rsidP="00821F55">
            <w:pPr>
              <w:jc w:val="center"/>
              <w:rPr>
                <w:rFonts w:ascii="Arial" w:hAnsi="Arial" w:cs="Arial"/>
                <w:sz w:val="20"/>
                <w:szCs w:val="20"/>
                <w:lang w:val="en-GB" w:eastAsia="cs-CZ"/>
              </w:rPr>
            </w:pPr>
            <w:r w:rsidRPr="00401DB9">
              <w:rPr>
                <w:rFonts w:ascii="Arial" w:hAnsi="Arial" w:cs="Arial"/>
                <w:sz w:val="20"/>
                <w:szCs w:val="20"/>
                <w:lang w:val="en-GB" w:eastAsia="cs-CZ"/>
              </w:rPr>
              <w:t xml:space="preserve">% of the boiler nominal output </w:t>
            </w:r>
          </w:p>
        </w:tc>
        <w:tc>
          <w:tcPr>
            <w:tcW w:w="1607" w:type="dxa"/>
          </w:tcPr>
          <w:p w14:paraId="5155F5ED" w14:textId="58C2E035" w:rsidR="00E211CB" w:rsidRPr="00401DB9" w:rsidRDefault="008B023F" w:rsidP="00821F55">
            <w:pPr>
              <w:jc w:val="center"/>
              <w:rPr>
                <w:rFonts w:ascii="Arial" w:hAnsi="Arial" w:cs="Arial"/>
                <w:color w:val="FF0000"/>
                <w:sz w:val="20"/>
                <w:szCs w:val="20"/>
                <w:highlight w:val="yellow"/>
                <w:lang w:val="en-GB" w:eastAsia="cs-CZ"/>
              </w:rPr>
            </w:pPr>
            <w:r w:rsidRPr="00401DB9">
              <w:rPr>
                <w:i/>
                <w:iCs/>
                <w:color w:val="FF0000"/>
                <w:kern w:val="28"/>
                <w:highlight w:val="yellow"/>
                <w:lang w:val="en-GB"/>
              </w:rPr>
              <w:t xml:space="preserve">will be filled in by the </w:t>
            </w:r>
            <w:r w:rsidR="006A4504">
              <w:rPr>
                <w:i/>
                <w:iCs/>
                <w:color w:val="FF0000"/>
                <w:kern w:val="28"/>
                <w:highlight w:val="yellow"/>
                <w:lang w:val="en-GB"/>
              </w:rPr>
              <w:t>BIDDER</w:t>
            </w:r>
            <w:r w:rsidRPr="00401DB9">
              <w:rPr>
                <w:rFonts w:ascii="Arial" w:hAnsi="Arial" w:cs="Arial"/>
                <w:i/>
                <w:iCs/>
                <w:color w:val="FF0000"/>
                <w:sz w:val="20"/>
                <w:szCs w:val="20"/>
                <w:highlight w:val="yellow"/>
                <w:lang w:val="en-GB" w:eastAsia="cs-CZ"/>
              </w:rPr>
              <w:t xml:space="preserve"> </w:t>
            </w:r>
          </w:p>
        </w:tc>
        <w:tc>
          <w:tcPr>
            <w:tcW w:w="2220" w:type="dxa"/>
          </w:tcPr>
          <w:p w14:paraId="69C864C7" w14:textId="739F753F" w:rsidR="00E211CB" w:rsidRPr="00401DB9" w:rsidRDefault="00D800D1" w:rsidP="00821F55">
            <w:pPr>
              <w:jc w:val="center"/>
              <w:rPr>
                <w:rFonts w:ascii="Arial" w:hAnsi="Arial" w:cs="Arial"/>
                <w:sz w:val="20"/>
                <w:szCs w:val="20"/>
                <w:lang w:val="en-GB" w:eastAsia="cs-CZ"/>
              </w:rPr>
            </w:pPr>
            <w:r>
              <w:rPr>
                <w:rFonts w:ascii="Arial" w:hAnsi="Arial" w:cs="Arial"/>
                <w:sz w:val="20"/>
                <w:szCs w:val="20"/>
                <w:lang w:val="en-GB" w:eastAsia="cs-CZ"/>
              </w:rPr>
              <w:t>min. 50</w:t>
            </w:r>
            <w:r w:rsidR="00CC6AAF" w:rsidRPr="00401DB9">
              <w:rPr>
                <w:rFonts w:ascii="Arial" w:hAnsi="Arial" w:cs="Arial"/>
                <w:sz w:val="20"/>
                <w:szCs w:val="20"/>
                <w:lang w:val="en-GB" w:eastAsia="cs-CZ"/>
              </w:rPr>
              <w:t xml:space="preserve"> </w:t>
            </w:r>
          </w:p>
        </w:tc>
      </w:tr>
      <w:tr w:rsidR="00E211CB" w:rsidRPr="00401DB9" w14:paraId="1854A157" w14:textId="77777777" w:rsidTr="00821F55">
        <w:trPr>
          <w:trHeight w:val="237"/>
        </w:trPr>
        <w:tc>
          <w:tcPr>
            <w:tcW w:w="990" w:type="dxa"/>
            <w:shd w:val="clear" w:color="auto" w:fill="FFC000"/>
          </w:tcPr>
          <w:p w14:paraId="70C28AC8" w14:textId="77777777" w:rsidR="00E211CB" w:rsidRPr="00401DB9" w:rsidRDefault="00E211CB" w:rsidP="00821F55">
            <w:pPr>
              <w:rPr>
                <w:rFonts w:ascii="Arial" w:hAnsi="Arial" w:cs="Arial"/>
                <w:b/>
                <w:bCs/>
                <w:sz w:val="20"/>
                <w:szCs w:val="20"/>
                <w:lang w:val="en-GB" w:eastAsia="cs-CZ"/>
              </w:rPr>
            </w:pPr>
          </w:p>
        </w:tc>
        <w:tc>
          <w:tcPr>
            <w:tcW w:w="2894" w:type="dxa"/>
            <w:shd w:val="clear" w:color="auto" w:fill="FFC000"/>
          </w:tcPr>
          <w:p w14:paraId="7253061A" w14:textId="7A9FDC19" w:rsidR="00E211CB" w:rsidRPr="00401DB9" w:rsidRDefault="00CC6AAF" w:rsidP="00821F55">
            <w:pPr>
              <w:rPr>
                <w:rFonts w:ascii="Arial" w:hAnsi="Arial" w:cs="Arial"/>
                <w:b/>
                <w:bCs/>
                <w:sz w:val="20"/>
                <w:szCs w:val="20"/>
                <w:lang w:val="en-GB" w:eastAsia="cs-CZ"/>
              </w:rPr>
            </w:pPr>
            <w:r w:rsidRPr="00401DB9">
              <w:rPr>
                <w:rFonts w:ascii="Arial" w:hAnsi="Arial" w:cs="Arial"/>
                <w:b/>
                <w:bCs/>
                <w:sz w:val="20"/>
                <w:szCs w:val="20"/>
                <w:lang w:val="en-GB" w:eastAsia="cs-CZ"/>
              </w:rPr>
              <w:t xml:space="preserve">The boilers </w:t>
            </w:r>
            <w:r w:rsidR="00E211CB" w:rsidRPr="00401DB9">
              <w:rPr>
                <w:rFonts w:ascii="Arial" w:hAnsi="Arial" w:cs="Arial"/>
                <w:b/>
                <w:bCs/>
                <w:sz w:val="20"/>
                <w:szCs w:val="20"/>
                <w:lang w:val="en-GB" w:eastAsia="cs-CZ"/>
              </w:rPr>
              <w:t>K80 a</w:t>
            </w:r>
            <w:r w:rsidRPr="00401DB9">
              <w:rPr>
                <w:rFonts w:ascii="Arial" w:hAnsi="Arial" w:cs="Arial"/>
                <w:b/>
                <w:bCs/>
                <w:sz w:val="20"/>
                <w:szCs w:val="20"/>
                <w:lang w:val="en-GB" w:eastAsia="cs-CZ"/>
              </w:rPr>
              <w:t>nd</w:t>
            </w:r>
            <w:r w:rsidR="00E211CB" w:rsidRPr="00401DB9">
              <w:rPr>
                <w:rFonts w:ascii="Arial" w:hAnsi="Arial" w:cs="Arial"/>
                <w:b/>
                <w:bCs/>
                <w:sz w:val="20"/>
                <w:szCs w:val="20"/>
                <w:lang w:val="en-GB" w:eastAsia="cs-CZ"/>
              </w:rPr>
              <w:t xml:space="preserve"> K90 </w:t>
            </w:r>
            <w:r w:rsidRPr="00401DB9">
              <w:rPr>
                <w:rFonts w:ascii="Arial" w:hAnsi="Arial" w:cs="Arial"/>
                <w:b/>
                <w:bCs/>
                <w:sz w:val="20"/>
                <w:szCs w:val="20"/>
                <w:lang w:val="en-GB" w:eastAsia="cs-CZ"/>
              </w:rPr>
              <w:t xml:space="preserve">for any mixtures of the fuel 1 – </w:t>
            </w:r>
            <w:r w:rsidR="00D800D1">
              <w:rPr>
                <w:rFonts w:ascii="Arial" w:hAnsi="Arial" w:cs="Arial"/>
                <w:b/>
                <w:bCs/>
                <w:sz w:val="20"/>
                <w:szCs w:val="20"/>
                <w:lang w:val="en-GB" w:eastAsia="cs-CZ"/>
              </w:rPr>
              <w:t>6</w:t>
            </w:r>
            <w:r w:rsidRPr="00401DB9">
              <w:rPr>
                <w:rFonts w:ascii="Arial" w:hAnsi="Arial" w:cs="Arial"/>
                <w:b/>
                <w:bCs/>
                <w:sz w:val="20"/>
                <w:szCs w:val="20"/>
                <w:lang w:val="en-GB" w:eastAsia="cs-CZ"/>
              </w:rPr>
              <w:t xml:space="preserve">0percent and the fuel 2 – </w:t>
            </w:r>
            <w:r w:rsidR="00D800D1">
              <w:rPr>
                <w:rFonts w:ascii="Arial" w:hAnsi="Arial" w:cs="Arial"/>
                <w:b/>
                <w:bCs/>
                <w:sz w:val="20"/>
                <w:szCs w:val="20"/>
                <w:lang w:val="en-GB" w:eastAsia="cs-CZ"/>
              </w:rPr>
              <w:t>4</w:t>
            </w:r>
            <w:r w:rsidRPr="00401DB9">
              <w:rPr>
                <w:rFonts w:ascii="Arial" w:hAnsi="Arial" w:cs="Arial"/>
                <w:b/>
                <w:bCs/>
                <w:sz w:val="20"/>
                <w:szCs w:val="20"/>
                <w:lang w:val="en-GB" w:eastAsia="cs-CZ"/>
              </w:rPr>
              <w:t>0percent</w:t>
            </w:r>
            <w:r w:rsidR="00E211CB" w:rsidRPr="00401DB9">
              <w:rPr>
                <w:rFonts w:ascii="Arial" w:hAnsi="Arial" w:cs="Arial"/>
                <w:b/>
                <w:bCs/>
                <w:sz w:val="20"/>
                <w:szCs w:val="20"/>
                <w:lang w:val="en-GB" w:eastAsia="cs-CZ"/>
              </w:rPr>
              <w:t xml:space="preserve"> </w:t>
            </w:r>
          </w:p>
        </w:tc>
        <w:tc>
          <w:tcPr>
            <w:tcW w:w="1351" w:type="dxa"/>
            <w:shd w:val="clear" w:color="auto" w:fill="FFC000"/>
          </w:tcPr>
          <w:p w14:paraId="761DFF90" w14:textId="77777777" w:rsidR="00E211CB" w:rsidRPr="00401DB9" w:rsidRDefault="00E211CB" w:rsidP="00821F55">
            <w:pPr>
              <w:jc w:val="center"/>
              <w:rPr>
                <w:rFonts w:ascii="Arial" w:hAnsi="Arial" w:cs="Arial"/>
                <w:b/>
                <w:bCs/>
                <w:sz w:val="20"/>
                <w:szCs w:val="20"/>
                <w:lang w:val="en-GB" w:eastAsia="cs-CZ"/>
              </w:rPr>
            </w:pPr>
          </w:p>
        </w:tc>
        <w:tc>
          <w:tcPr>
            <w:tcW w:w="1607" w:type="dxa"/>
            <w:shd w:val="clear" w:color="auto" w:fill="FFC000"/>
          </w:tcPr>
          <w:p w14:paraId="77E23BB5" w14:textId="77777777" w:rsidR="00E211CB" w:rsidRPr="00401DB9" w:rsidRDefault="00E211CB" w:rsidP="00821F55">
            <w:pPr>
              <w:jc w:val="center"/>
              <w:rPr>
                <w:rFonts w:ascii="Arial" w:hAnsi="Arial" w:cs="Arial"/>
                <w:b/>
                <w:bCs/>
                <w:color w:val="FF0000"/>
                <w:sz w:val="20"/>
                <w:szCs w:val="20"/>
                <w:highlight w:val="yellow"/>
                <w:lang w:val="en-GB" w:eastAsia="cs-CZ"/>
              </w:rPr>
            </w:pPr>
          </w:p>
        </w:tc>
        <w:tc>
          <w:tcPr>
            <w:tcW w:w="2220" w:type="dxa"/>
            <w:shd w:val="clear" w:color="auto" w:fill="FFC000"/>
          </w:tcPr>
          <w:p w14:paraId="3D198D75" w14:textId="77777777" w:rsidR="00E211CB" w:rsidRPr="00401DB9" w:rsidRDefault="00E211CB" w:rsidP="00821F55">
            <w:pPr>
              <w:jc w:val="center"/>
              <w:rPr>
                <w:rFonts w:ascii="Arial" w:hAnsi="Arial" w:cs="Arial"/>
                <w:b/>
                <w:bCs/>
                <w:sz w:val="20"/>
                <w:szCs w:val="20"/>
                <w:lang w:val="en-GB" w:eastAsia="cs-CZ"/>
              </w:rPr>
            </w:pPr>
          </w:p>
        </w:tc>
      </w:tr>
      <w:tr w:rsidR="00E211CB" w:rsidRPr="00401DB9" w14:paraId="423926AC" w14:textId="77777777" w:rsidTr="00821F55">
        <w:trPr>
          <w:trHeight w:val="950"/>
        </w:trPr>
        <w:tc>
          <w:tcPr>
            <w:tcW w:w="990" w:type="dxa"/>
          </w:tcPr>
          <w:p w14:paraId="01BE464C" w14:textId="77777777" w:rsidR="00E211CB" w:rsidRPr="00401DB9" w:rsidRDefault="00E211CB" w:rsidP="00821F55">
            <w:pPr>
              <w:rPr>
                <w:rFonts w:ascii="Arial" w:hAnsi="Arial" w:cs="Arial"/>
                <w:sz w:val="20"/>
                <w:szCs w:val="20"/>
                <w:lang w:val="en-GB" w:eastAsia="cs-CZ"/>
              </w:rPr>
            </w:pPr>
            <w:r w:rsidRPr="00401DB9">
              <w:rPr>
                <w:rFonts w:ascii="Arial" w:hAnsi="Arial" w:cs="Arial"/>
                <w:sz w:val="20"/>
                <w:szCs w:val="20"/>
                <w:lang w:val="en-GB" w:eastAsia="cs-CZ"/>
              </w:rPr>
              <w:t>B 2.3</w:t>
            </w:r>
          </w:p>
        </w:tc>
        <w:tc>
          <w:tcPr>
            <w:tcW w:w="2894" w:type="dxa"/>
          </w:tcPr>
          <w:p w14:paraId="7B9B9438" w14:textId="4475DAB9" w:rsidR="00E211CB" w:rsidRPr="00401DB9" w:rsidRDefault="00CC6AAF" w:rsidP="00821F55">
            <w:pPr>
              <w:rPr>
                <w:rFonts w:ascii="Arial" w:hAnsi="Arial" w:cs="Arial"/>
                <w:sz w:val="20"/>
                <w:szCs w:val="20"/>
                <w:lang w:val="en-GB" w:eastAsia="cs-CZ"/>
              </w:rPr>
            </w:pPr>
            <w:r w:rsidRPr="00401DB9">
              <w:rPr>
                <w:rFonts w:ascii="Arial" w:hAnsi="Arial" w:cs="Arial"/>
                <w:sz w:val="20"/>
                <w:szCs w:val="20"/>
                <w:lang w:val="en-GB" w:eastAsia="cs-CZ"/>
              </w:rPr>
              <w:t xml:space="preserve">The boiler minimum output </w:t>
            </w:r>
            <w:r w:rsidR="00E211CB" w:rsidRPr="00401DB9">
              <w:rPr>
                <w:rFonts w:ascii="Arial" w:hAnsi="Arial" w:cs="Arial"/>
                <w:sz w:val="20"/>
                <w:szCs w:val="20"/>
                <w:lang w:val="en-GB" w:eastAsia="cs-CZ"/>
              </w:rPr>
              <w:t xml:space="preserve">– </w:t>
            </w:r>
            <w:r w:rsidRPr="00401DB9">
              <w:rPr>
                <w:rFonts w:ascii="Arial" w:hAnsi="Arial" w:cs="Arial"/>
                <w:sz w:val="20"/>
                <w:szCs w:val="20"/>
                <w:lang w:val="en-GB" w:eastAsia="cs-CZ"/>
              </w:rPr>
              <w:t xml:space="preserve">a mixture of fuels </w:t>
            </w:r>
            <w:r w:rsidR="00E211CB" w:rsidRPr="00401DB9">
              <w:rPr>
                <w:rFonts w:ascii="Arial" w:hAnsi="Arial" w:cs="Arial"/>
                <w:sz w:val="20"/>
                <w:szCs w:val="20"/>
                <w:lang w:val="en-GB" w:eastAsia="cs-CZ"/>
              </w:rPr>
              <w:t xml:space="preserve">- </w:t>
            </w:r>
            <w:r w:rsidRPr="00401DB9">
              <w:rPr>
                <w:rFonts w:ascii="Arial" w:hAnsi="Arial" w:cs="Arial"/>
                <w:sz w:val="20"/>
                <w:szCs w:val="20"/>
                <w:lang w:val="en-GB" w:eastAsia="cs-CZ"/>
              </w:rPr>
              <w:t xml:space="preserve">the average for the duration of 4 hours </w:t>
            </w:r>
          </w:p>
        </w:tc>
        <w:tc>
          <w:tcPr>
            <w:tcW w:w="1351" w:type="dxa"/>
          </w:tcPr>
          <w:p w14:paraId="1A92148C" w14:textId="27806DE0" w:rsidR="00E211CB" w:rsidRPr="00401DB9" w:rsidRDefault="00CC6AAF" w:rsidP="00821F55">
            <w:pPr>
              <w:jc w:val="center"/>
              <w:rPr>
                <w:rFonts w:ascii="Arial" w:hAnsi="Arial" w:cs="Arial"/>
                <w:sz w:val="20"/>
                <w:szCs w:val="20"/>
                <w:lang w:val="en-GB" w:eastAsia="cs-CZ"/>
              </w:rPr>
            </w:pPr>
            <w:r w:rsidRPr="00401DB9">
              <w:rPr>
                <w:rFonts w:ascii="Arial" w:hAnsi="Arial" w:cs="Arial"/>
                <w:sz w:val="20"/>
                <w:szCs w:val="20"/>
                <w:lang w:val="en-GB" w:eastAsia="cs-CZ"/>
              </w:rPr>
              <w:t xml:space="preserve">% of the boiler nominal output </w:t>
            </w:r>
          </w:p>
        </w:tc>
        <w:tc>
          <w:tcPr>
            <w:tcW w:w="1607" w:type="dxa"/>
          </w:tcPr>
          <w:p w14:paraId="712AEE23" w14:textId="3727F4A5" w:rsidR="00E211CB" w:rsidRPr="00401DB9" w:rsidRDefault="008B023F" w:rsidP="00821F55">
            <w:pPr>
              <w:jc w:val="center"/>
              <w:rPr>
                <w:rFonts w:ascii="Arial" w:hAnsi="Arial" w:cs="Arial"/>
                <w:color w:val="FF0000"/>
                <w:sz w:val="20"/>
                <w:szCs w:val="20"/>
                <w:highlight w:val="yellow"/>
                <w:lang w:val="en-GB" w:eastAsia="cs-CZ"/>
              </w:rPr>
            </w:pPr>
            <w:r w:rsidRPr="00401DB9">
              <w:rPr>
                <w:i/>
                <w:iCs/>
                <w:color w:val="FF0000"/>
                <w:kern w:val="28"/>
                <w:highlight w:val="yellow"/>
                <w:lang w:val="en-GB"/>
              </w:rPr>
              <w:t xml:space="preserve">will be filled in by the </w:t>
            </w:r>
            <w:r w:rsidR="006A4504">
              <w:rPr>
                <w:i/>
                <w:iCs/>
                <w:color w:val="FF0000"/>
                <w:kern w:val="28"/>
                <w:highlight w:val="yellow"/>
                <w:lang w:val="en-GB"/>
              </w:rPr>
              <w:t>BIDDER</w:t>
            </w:r>
            <w:r w:rsidRPr="00401DB9">
              <w:rPr>
                <w:rFonts w:ascii="Arial" w:hAnsi="Arial" w:cs="Arial"/>
                <w:i/>
                <w:iCs/>
                <w:color w:val="FF0000"/>
                <w:sz w:val="20"/>
                <w:szCs w:val="20"/>
                <w:highlight w:val="yellow"/>
                <w:lang w:val="en-GB" w:eastAsia="cs-CZ"/>
              </w:rPr>
              <w:t xml:space="preserve"> </w:t>
            </w:r>
          </w:p>
        </w:tc>
        <w:tc>
          <w:tcPr>
            <w:tcW w:w="2220" w:type="dxa"/>
          </w:tcPr>
          <w:p w14:paraId="16FEA629" w14:textId="0CBF7FFB" w:rsidR="00E211CB" w:rsidRPr="00401DB9" w:rsidRDefault="00D800D1" w:rsidP="00821F55">
            <w:pPr>
              <w:jc w:val="center"/>
              <w:rPr>
                <w:rFonts w:ascii="Arial" w:hAnsi="Arial" w:cs="Arial"/>
                <w:sz w:val="20"/>
                <w:szCs w:val="20"/>
                <w:lang w:val="en-GB" w:eastAsia="cs-CZ"/>
              </w:rPr>
            </w:pPr>
            <w:r>
              <w:rPr>
                <w:rFonts w:ascii="Arial" w:hAnsi="Arial" w:cs="Arial"/>
                <w:sz w:val="20"/>
                <w:szCs w:val="20"/>
                <w:lang w:val="en-GB" w:eastAsia="cs-CZ"/>
              </w:rPr>
              <w:t>min. 50</w:t>
            </w:r>
            <w:r w:rsidR="00CC6AAF" w:rsidRPr="00401DB9">
              <w:rPr>
                <w:rFonts w:ascii="Arial" w:hAnsi="Arial" w:cs="Arial"/>
                <w:sz w:val="20"/>
                <w:szCs w:val="20"/>
                <w:lang w:val="en-GB" w:eastAsia="cs-CZ"/>
              </w:rPr>
              <w:t xml:space="preserve"> </w:t>
            </w:r>
          </w:p>
        </w:tc>
      </w:tr>
    </w:tbl>
    <w:p w14:paraId="7CF740C5" w14:textId="77777777" w:rsidR="00664EE0" w:rsidRPr="00401DB9" w:rsidRDefault="00664EE0" w:rsidP="00E163C1">
      <w:pPr>
        <w:rPr>
          <w:lang w:val="en-GB" w:eastAsia="cs-CZ"/>
        </w:rPr>
      </w:pPr>
    </w:p>
    <w:p w14:paraId="27792CE2" w14:textId="1CB1F35A" w:rsidR="00E163C1" w:rsidRPr="00401DB9" w:rsidRDefault="001519BC" w:rsidP="00401DB9">
      <w:pPr>
        <w:pStyle w:val="TCBNadpis2"/>
      </w:pPr>
      <w:bookmarkStart w:id="103" w:name="_Toc2031043287"/>
      <w:bookmarkStart w:id="104" w:name="_Toc157428806"/>
      <w:r w:rsidRPr="00401DB9">
        <w:lastRenderedPageBreak/>
        <w:t>The t</w:t>
      </w:r>
      <w:r w:rsidR="00CC6AAF" w:rsidRPr="00401DB9">
        <w:t xml:space="preserve">emperature of superheated steam at </w:t>
      </w:r>
      <w:r w:rsidRPr="00401DB9">
        <w:t xml:space="preserve">the </w:t>
      </w:r>
      <w:r w:rsidR="00CC6AAF" w:rsidRPr="00401DB9">
        <w:t>minimum output</w:t>
      </w:r>
      <w:bookmarkEnd w:id="104"/>
      <w:r w:rsidRPr="00401DB9">
        <w:t xml:space="preserve"> </w:t>
      </w:r>
      <w:bookmarkEnd w:id="103"/>
    </w:p>
    <w:tbl>
      <w:tblPr>
        <w:tblStyle w:val="Mkatabulky"/>
        <w:tblW w:w="0" w:type="auto"/>
        <w:tblLook w:val="04A0" w:firstRow="1" w:lastRow="0" w:firstColumn="1" w:lastColumn="0" w:noHBand="0" w:noVBand="1"/>
      </w:tblPr>
      <w:tblGrid>
        <w:gridCol w:w="1019"/>
        <w:gridCol w:w="3031"/>
        <w:gridCol w:w="1256"/>
        <w:gridCol w:w="1607"/>
        <w:gridCol w:w="2149"/>
      </w:tblGrid>
      <w:tr w:rsidR="00A4307D" w:rsidRPr="00401DB9" w14:paraId="26302B3F" w14:textId="77777777" w:rsidTr="001754AD">
        <w:trPr>
          <w:trHeight w:val="780"/>
          <w:tblHeader/>
        </w:trPr>
        <w:tc>
          <w:tcPr>
            <w:tcW w:w="1019" w:type="dxa"/>
          </w:tcPr>
          <w:p w14:paraId="301A314A" w14:textId="77777777" w:rsidR="00E211CB" w:rsidRPr="00401DB9" w:rsidRDefault="00E211CB" w:rsidP="00821F55">
            <w:pPr>
              <w:rPr>
                <w:rFonts w:ascii="Arial" w:hAnsi="Arial" w:cs="Arial"/>
                <w:b/>
                <w:bCs/>
                <w:sz w:val="20"/>
                <w:szCs w:val="20"/>
                <w:lang w:val="en-GB" w:eastAsia="cs-CZ"/>
              </w:rPr>
            </w:pPr>
          </w:p>
        </w:tc>
        <w:tc>
          <w:tcPr>
            <w:tcW w:w="3031" w:type="dxa"/>
          </w:tcPr>
          <w:p w14:paraId="77E1A824" w14:textId="179CB4E5" w:rsidR="00E211CB" w:rsidRPr="00401DB9" w:rsidRDefault="001519BC" w:rsidP="00821F55">
            <w:pPr>
              <w:rPr>
                <w:rFonts w:ascii="Arial" w:hAnsi="Arial" w:cs="Arial"/>
                <w:b/>
                <w:bCs/>
                <w:sz w:val="20"/>
                <w:szCs w:val="20"/>
                <w:lang w:val="en-GB" w:eastAsia="cs-CZ"/>
              </w:rPr>
            </w:pPr>
            <w:r w:rsidRPr="00401DB9">
              <w:rPr>
                <w:rFonts w:ascii="Arial" w:hAnsi="Arial" w:cs="Arial"/>
                <w:b/>
                <w:bCs/>
                <w:sz w:val="20"/>
                <w:szCs w:val="20"/>
                <w:lang w:val="en-GB" w:eastAsia="cs-CZ"/>
              </w:rPr>
              <w:t>P</w:t>
            </w:r>
            <w:r w:rsidR="00E211CB" w:rsidRPr="00401DB9">
              <w:rPr>
                <w:rFonts w:ascii="Arial" w:hAnsi="Arial" w:cs="Arial"/>
                <w:b/>
                <w:bCs/>
                <w:sz w:val="20"/>
                <w:szCs w:val="20"/>
                <w:lang w:val="en-GB" w:eastAsia="cs-CZ"/>
              </w:rPr>
              <w:t>aramet</w:t>
            </w:r>
            <w:r w:rsidRPr="00401DB9">
              <w:rPr>
                <w:rFonts w:ascii="Arial" w:hAnsi="Arial" w:cs="Arial"/>
                <w:b/>
                <w:bCs/>
                <w:sz w:val="20"/>
                <w:szCs w:val="20"/>
                <w:lang w:val="en-GB" w:eastAsia="cs-CZ"/>
              </w:rPr>
              <w:t>e</w:t>
            </w:r>
            <w:r w:rsidR="00E211CB" w:rsidRPr="00401DB9">
              <w:rPr>
                <w:rFonts w:ascii="Arial" w:hAnsi="Arial" w:cs="Arial"/>
                <w:b/>
                <w:bCs/>
                <w:sz w:val="20"/>
                <w:szCs w:val="20"/>
                <w:lang w:val="en-GB" w:eastAsia="cs-CZ"/>
              </w:rPr>
              <w:t>r</w:t>
            </w:r>
          </w:p>
        </w:tc>
        <w:tc>
          <w:tcPr>
            <w:tcW w:w="1256" w:type="dxa"/>
          </w:tcPr>
          <w:p w14:paraId="26FC5920" w14:textId="70E39B6D" w:rsidR="00E211CB" w:rsidRPr="00401DB9" w:rsidRDefault="001519BC" w:rsidP="00821F55">
            <w:pPr>
              <w:jc w:val="center"/>
              <w:rPr>
                <w:rFonts w:ascii="Arial" w:hAnsi="Arial" w:cs="Arial"/>
                <w:b/>
                <w:bCs/>
                <w:sz w:val="20"/>
                <w:szCs w:val="20"/>
                <w:lang w:val="en-GB" w:eastAsia="cs-CZ"/>
              </w:rPr>
            </w:pPr>
            <w:r w:rsidRPr="00401DB9">
              <w:rPr>
                <w:rFonts w:ascii="Arial" w:hAnsi="Arial" w:cs="Arial"/>
                <w:b/>
                <w:bCs/>
                <w:sz w:val="20"/>
                <w:szCs w:val="20"/>
                <w:lang w:val="en-GB" w:eastAsia="cs-CZ"/>
              </w:rPr>
              <w:t>Units</w:t>
            </w:r>
          </w:p>
        </w:tc>
        <w:tc>
          <w:tcPr>
            <w:tcW w:w="1607" w:type="dxa"/>
          </w:tcPr>
          <w:p w14:paraId="39F3F7C4" w14:textId="29BF304A" w:rsidR="00E211CB" w:rsidRPr="00401DB9" w:rsidRDefault="001519BC" w:rsidP="00821F55">
            <w:pPr>
              <w:jc w:val="center"/>
              <w:rPr>
                <w:rFonts w:ascii="Arial" w:hAnsi="Arial" w:cs="Arial"/>
                <w:b/>
                <w:bCs/>
                <w:sz w:val="20"/>
                <w:szCs w:val="20"/>
                <w:lang w:val="en-GB" w:eastAsia="cs-CZ"/>
              </w:rPr>
            </w:pPr>
            <w:r w:rsidRPr="00401DB9">
              <w:rPr>
                <w:rFonts w:ascii="Arial" w:hAnsi="Arial" w:cs="Arial"/>
                <w:b/>
                <w:bCs/>
                <w:sz w:val="20"/>
                <w:szCs w:val="20"/>
                <w:lang w:val="en-GB" w:eastAsia="cs-CZ"/>
              </w:rPr>
              <w:t xml:space="preserve">The value of the guaranteed parameter </w:t>
            </w:r>
          </w:p>
        </w:tc>
        <w:tc>
          <w:tcPr>
            <w:tcW w:w="2149" w:type="dxa"/>
          </w:tcPr>
          <w:p w14:paraId="5F74FD8E" w14:textId="74805E06" w:rsidR="00E211CB" w:rsidRPr="00401DB9" w:rsidRDefault="001519BC" w:rsidP="00821F55">
            <w:pPr>
              <w:jc w:val="center"/>
              <w:rPr>
                <w:rFonts w:ascii="Arial" w:hAnsi="Arial" w:cs="Arial"/>
                <w:b/>
                <w:bCs/>
                <w:sz w:val="20"/>
                <w:szCs w:val="20"/>
                <w:lang w:val="en-GB" w:eastAsia="cs-CZ"/>
              </w:rPr>
            </w:pPr>
            <w:r w:rsidRPr="00401DB9">
              <w:rPr>
                <w:rFonts w:ascii="Arial" w:hAnsi="Arial" w:cs="Arial"/>
                <w:b/>
                <w:bCs/>
                <w:sz w:val="20"/>
                <w:szCs w:val="20"/>
                <w:lang w:val="en-GB" w:eastAsia="cs-CZ"/>
              </w:rPr>
              <w:t xml:space="preserve">LIMIT VALUE OF THE GUARANTEED PARAMETER </w:t>
            </w:r>
          </w:p>
        </w:tc>
      </w:tr>
      <w:tr w:rsidR="001519BC" w:rsidRPr="00401DB9" w14:paraId="4B21406A" w14:textId="77777777" w:rsidTr="00821F55">
        <w:trPr>
          <w:trHeight w:val="260"/>
        </w:trPr>
        <w:tc>
          <w:tcPr>
            <w:tcW w:w="1019" w:type="dxa"/>
            <w:shd w:val="clear" w:color="auto" w:fill="FFC000"/>
          </w:tcPr>
          <w:p w14:paraId="20F7D0A1" w14:textId="77777777" w:rsidR="00E211CB" w:rsidRPr="00401DB9" w:rsidRDefault="00E211CB" w:rsidP="00821F55">
            <w:pPr>
              <w:rPr>
                <w:rFonts w:ascii="Arial" w:hAnsi="Arial" w:cs="Arial"/>
                <w:b/>
                <w:bCs/>
                <w:sz w:val="20"/>
                <w:szCs w:val="20"/>
                <w:lang w:val="en-GB" w:eastAsia="cs-CZ"/>
              </w:rPr>
            </w:pPr>
          </w:p>
        </w:tc>
        <w:tc>
          <w:tcPr>
            <w:tcW w:w="3031" w:type="dxa"/>
            <w:shd w:val="clear" w:color="auto" w:fill="FFC000"/>
          </w:tcPr>
          <w:p w14:paraId="5E0B6191" w14:textId="59E3977A" w:rsidR="00E211CB" w:rsidRPr="00401DB9" w:rsidRDefault="001519BC" w:rsidP="00821F55">
            <w:pPr>
              <w:rPr>
                <w:rFonts w:ascii="Arial" w:hAnsi="Arial" w:cs="Arial"/>
                <w:b/>
                <w:bCs/>
                <w:sz w:val="20"/>
                <w:szCs w:val="20"/>
                <w:lang w:val="en-GB" w:eastAsia="cs-CZ"/>
              </w:rPr>
            </w:pPr>
            <w:r w:rsidRPr="00401DB9">
              <w:rPr>
                <w:rFonts w:ascii="Arial" w:hAnsi="Arial" w:cs="Arial"/>
                <w:b/>
                <w:bCs/>
                <w:sz w:val="20"/>
                <w:szCs w:val="20"/>
                <w:lang w:val="en-GB" w:eastAsia="cs-CZ"/>
              </w:rPr>
              <w:t>The boiler</w:t>
            </w:r>
            <w:r w:rsidR="00E211CB" w:rsidRPr="00401DB9">
              <w:rPr>
                <w:rFonts w:ascii="Arial" w:hAnsi="Arial" w:cs="Arial"/>
                <w:b/>
                <w:bCs/>
                <w:sz w:val="20"/>
                <w:szCs w:val="20"/>
                <w:lang w:val="en-GB" w:eastAsia="cs-CZ"/>
              </w:rPr>
              <w:t xml:space="preserve"> K20 </w:t>
            </w:r>
            <w:r w:rsidRPr="00401DB9">
              <w:rPr>
                <w:rFonts w:ascii="Arial" w:hAnsi="Arial" w:cs="Arial"/>
                <w:b/>
                <w:bCs/>
                <w:sz w:val="20"/>
                <w:szCs w:val="20"/>
                <w:lang w:val="en-GB" w:eastAsia="cs-CZ"/>
              </w:rPr>
              <w:t>- Fuel</w:t>
            </w:r>
            <w:r w:rsidR="00E211CB" w:rsidRPr="00401DB9">
              <w:rPr>
                <w:rFonts w:ascii="Arial" w:hAnsi="Arial" w:cs="Arial"/>
                <w:b/>
                <w:bCs/>
                <w:sz w:val="20"/>
                <w:szCs w:val="20"/>
                <w:lang w:val="en-GB" w:eastAsia="cs-CZ"/>
              </w:rPr>
              <w:t xml:space="preserve"> 1</w:t>
            </w:r>
          </w:p>
        </w:tc>
        <w:tc>
          <w:tcPr>
            <w:tcW w:w="1256" w:type="dxa"/>
            <w:shd w:val="clear" w:color="auto" w:fill="FFC000"/>
          </w:tcPr>
          <w:p w14:paraId="75AAD08A" w14:textId="77777777" w:rsidR="00E211CB" w:rsidRPr="00401DB9" w:rsidRDefault="00E211CB" w:rsidP="00821F55">
            <w:pPr>
              <w:jc w:val="center"/>
              <w:rPr>
                <w:rFonts w:ascii="Arial" w:hAnsi="Arial" w:cs="Arial"/>
                <w:b/>
                <w:bCs/>
                <w:sz w:val="20"/>
                <w:szCs w:val="20"/>
                <w:lang w:val="en-GB" w:eastAsia="cs-CZ"/>
              </w:rPr>
            </w:pPr>
          </w:p>
        </w:tc>
        <w:tc>
          <w:tcPr>
            <w:tcW w:w="1607" w:type="dxa"/>
            <w:shd w:val="clear" w:color="auto" w:fill="FFC000"/>
          </w:tcPr>
          <w:p w14:paraId="350F284F" w14:textId="77777777" w:rsidR="00E211CB" w:rsidRPr="00401DB9" w:rsidRDefault="00E211CB" w:rsidP="00821F55">
            <w:pPr>
              <w:jc w:val="center"/>
              <w:rPr>
                <w:rFonts w:ascii="Arial" w:hAnsi="Arial" w:cs="Arial"/>
                <w:b/>
                <w:bCs/>
                <w:sz w:val="20"/>
                <w:szCs w:val="20"/>
                <w:lang w:val="en-GB" w:eastAsia="cs-CZ"/>
              </w:rPr>
            </w:pPr>
          </w:p>
        </w:tc>
        <w:tc>
          <w:tcPr>
            <w:tcW w:w="2149" w:type="dxa"/>
            <w:shd w:val="clear" w:color="auto" w:fill="FFC000"/>
          </w:tcPr>
          <w:p w14:paraId="218A2103" w14:textId="77777777" w:rsidR="00E211CB" w:rsidRPr="00401DB9" w:rsidRDefault="00E211CB" w:rsidP="00821F55">
            <w:pPr>
              <w:jc w:val="center"/>
              <w:rPr>
                <w:rFonts w:ascii="Arial" w:hAnsi="Arial" w:cs="Arial"/>
                <w:b/>
                <w:bCs/>
                <w:sz w:val="20"/>
                <w:szCs w:val="20"/>
                <w:lang w:val="en-GB" w:eastAsia="cs-CZ"/>
              </w:rPr>
            </w:pPr>
          </w:p>
        </w:tc>
      </w:tr>
      <w:tr w:rsidR="00A4307D" w:rsidRPr="00401DB9" w14:paraId="11A7340B" w14:textId="77777777" w:rsidTr="00821F55">
        <w:trPr>
          <w:trHeight w:val="1041"/>
        </w:trPr>
        <w:tc>
          <w:tcPr>
            <w:tcW w:w="1019" w:type="dxa"/>
          </w:tcPr>
          <w:p w14:paraId="55B0F18E" w14:textId="77777777" w:rsidR="00E211CB" w:rsidRPr="00401DB9" w:rsidRDefault="00E211CB" w:rsidP="00821F55">
            <w:pPr>
              <w:rPr>
                <w:rFonts w:ascii="Arial" w:hAnsi="Arial" w:cs="Arial"/>
                <w:sz w:val="20"/>
                <w:szCs w:val="20"/>
                <w:lang w:val="en-GB" w:eastAsia="cs-CZ"/>
              </w:rPr>
            </w:pPr>
            <w:r w:rsidRPr="00401DB9">
              <w:rPr>
                <w:rFonts w:ascii="Arial" w:hAnsi="Arial" w:cs="Arial"/>
                <w:sz w:val="20"/>
                <w:szCs w:val="20"/>
                <w:lang w:val="en-GB" w:eastAsia="cs-CZ"/>
              </w:rPr>
              <w:t>B 3.1</w:t>
            </w:r>
          </w:p>
        </w:tc>
        <w:tc>
          <w:tcPr>
            <w:tcW w:w="3031" w:type="dxa"/>
          </w:tcPr>
          <w:p w14:paraId="002FC6A2" w14:textId="41A436A4" w:rsidR="00E211CB" w:rsidRPr="00401DB9" w:rsidRDefault="001519BC" w:rsidP="00821F55">
            <w:pPr>
              <w:rPr>
                <w:rFonts w:ascii="Arial" w:hAnsi="Arial" w:cs="Arial"/>
                <w:sz w:val="20"/>
                <w:szCs w:val="20"/>
                <w:lang w:val="en-GB" w:eastAsia="cs-CZ"/>
              </w:rPr>
            </w:pPr>
            <w:r w:rsidRPr="00401DB9">
              <w:rPr>
                <w:rFonts w:ascii="Arial" w:hAnsi="Arial" w:cs="Arial"/>
                <w:sz w:val="20"/>
                <w:szCs w:val="20"/>
                <w:lang w:val="en-GB" w:eastAsia="cs-CZ"/>
              </w:rPr>
              <w:t xml:space="preserve">The temperature of superheated steam at the connection point at the boiler minimum output </w:t>
            </w:r>
            <w:r w:rsidR="00E704FF" w:rsidRPr="00401DB9">
              <w:rPr>
                <w:rFonts w:ascii="Arial" w:hAnsi="Arial" w:cs="Arial"/>
                <w:sz w:val="20"/>
                <w:szCs w:val="20"/>
                <w:lang w:val="en-GB" w:eastAsia="cs-CZ"/>
              </w:rPr>
              <w:t>–</w:t>
            </w:r>
            <w:r w:rsidRPr="00401DB9">
              <w:rPr>
                <w:rFonts w:ascii="Arial" w:hAnsi="Arial" w:cs="Arial"/>
                <w:sz w:val="20"/>
                <w:szCs w:val="20"/>
                <w:lang w:val="en-GB" w:eastAsia="cs-CZ"/>
              </w:rPr>
              <w:t xml:space="preserve"> </w:t>
            </w:r>
            <w:r w:rsidR="00E704FF" w:rsidRPr="00401DB9">
              <w:rPr>
                <w:rFonts w:ascii="Arial" w:hAnsi="Arial" w:cs="Arial"/>
                <w:sz w:val="20"/>
                <w:szCs w:val="20"/>
                <w:lang w:val="en-GB" w:eastAsia="cs-CZ"/>
              </w:rPr>
              <w:t xml:space="preserve">the </w:t>
            </w:r>
            <w:r w:rsidRPr="00401DB9">
              <w:rPr>
                <w:rFonts w:ascii="Arial" w:hAnsi="Arial" w:cs="Arial"/>
                <w:sz w:val="20"/>
                <w:szCs w:val="20"/>
                <w:lang w:val="en-GB" w:eastAsia="cs-CZ"/>
              </w:rPr>
              <w:t xml:space="preserve">fuel 1 for the entire fuel range and for the </w:t>
            </w:r>
            <w:r w:rsidR="00E704FF" w:rsidRPr="00401DB9">
              <w:rPr>
                <w:rFonts w:ascii="Arial" w:hAnsi="Arial" w:cs="Arial"/>
                <w:sz w:val="20"/>
                <w:szCs w:val="20"/>
                <w:lang w:val="en-GB" w:eastAsia="cs-CZ"/>
              </w:rPr>
              <w:t xml:space="preserve">reference </w:t>
            </w:r>
            <w:r w:rsidRPr="00401DB9">
              <w:rPr>
                <w:rFonts w:ascii="Arial" w:hAnsi="Arial" w:cs="Arial"/>
                <w:sz w:val="20"/>
                <w:szCs w:val="20"/>
                <w:lang w:val="en-GB" w:eastAsia="cs-CZ"/>
              </w:rPr>
              <w:t xml:space="preserve">conditions </w:t>
            </w:r>
          </w:p>
        </w:tc>
        <w:tc>
          <w:tcPr>
            <w:tcW w:w="1256" w:type="dxa"/>
          </w:tcPr>
          <w:p w14:paraId="43E3D37F" w14:textId="77777777" w:rsidR="00E211CB" w:rsidRPr="00401DB9" w:rsidRDefault="00E211CB" w:rsidP="00821F55">
            <w:pPr>
              <w:jc w:val="center"/>
              <w:rPr>
                <w:rFonts w:ascii="Arial" w:hAnsi="Arial" w:cs="Arial"/>
                <w:sz w:val="20"/>
                <w:szCs w:val="20"/>
                <w:lang w:val="en-GB" w:eastAsia="cs-CZ"/>
              </w:rPr>
            </w:pPr>
            <w:r w:rsidRPr="00401DB9">
              <w:rPr>
                <w:rFonts w:ascii="Arial" w:hAnsi="Arial" w:cs="Arial"/>
                <w:sz w:val="20"/>
                <w:szCs w:val="20"/>
                <w:lang w:val="en-GB" w:eastAsia="cs-CZ"/>
              </w:rPr>
              <w:t xml:space="preserve">°C  </w:t>
            </w:r>
          </w:p>
        </w:tc>
        <w:tc>
          <w:tcPr>
            <w:tcW w:w="1607" w:type="dxa"/>
          </w:tcPr>
          <w:p w14:paraId="219F031A" w14:textId="1022BAD0" w:rsidR="008B023F" w:rsidRPr="00401DB9" w:rsidRDefault="001519BC" w:rsidP="00821F55">
            <w:pPr>
              <w:jc w:val="center"/>
              <w:rPr>
                <w:rFonts w:ascii="Arial" w:hAnsi="Arial" w:cs="Arial"/>
                <w:i/>
                <w:iCs/>
                <w:sz w:val="20"/>
                <w:szCs w:val="20"/>
                <w:lang w:val="en-GB" w:eastAsia="cs-CZ"/>
              </w:rPr>
            </w:pPr>
            <w:r w:rsidRPr="00401DB9">
              <w:rPr>
                <w:rFonts w:ascii="Arial" w:hAnsi="Arial" w:cs="Arial"/>
                <w:sz w:val="20"/>
                <w:szCs w:val="20"/>
                <w:lang w:val="en-GB" w:eastAsia="cs-CZ"/>
              </w:rPr>
              <w:t>As a minimum</w:t>
            </w:r>
            <w:r w:rsidR="00E211CB" w:rsidRPr="00401DB9">
              <w:rPr>
                <w:rFonts w:ascii="Arial" w:hAnsi="Arial" w:cs="Arial"/>
                <w:sz w:val="20"/>
                <w:szCs w:val="20"/>
                <w:lang w:val="en-GB" w:eastAsia="cs-CZ"/>
              </w:rPr>
              <w:t>:</w:t>
            </w:r>
            <w:r w:rsidR="00E211CB" w:rsidRPr="00401DB9">
              <w:rPr>
                <w:rFonts w:ascii="Arial" w:hAnsi="Arial" w:cs="Arial"/>
                <w:i/>
                <w:iCs/>
                <w:sz w:val="20"/>
                <w:szCs w:val="20"/>
                <w:lang w:val="en-GB" w:eastAsia="cs-CZ"/>
              </w:rPr>
              <w:t xml:space="preserve"> </w:t>
            </w:r>
          </w:p>
          <w:p w14:paraId="16359425" w14:textId="6151916D" w:rsidR="00E211CB" w:rsidRPr="00401DB9" w:rsidRDefault="008B023F" w:rsidP="00821F55">
            <w:pPr>
              <w:jc w:val="center"/>
              <w:rPr>
                <w:rFonts w:ascii="Arial" w:hAnsi="Arial" w:cs="Arial"/>
                <w:i/>
                <w:iCs/>
                <w:sz w:val="20"/>
                <w:szCs w:val="20"/>
                <w:lang w:val="en-GB" w:eastAsia="cs-CZ"/>
              </w:rPr>
            </w:pPr>
            <w:r w:rsidRPr="00401DB9">
              <w:rPr>
                <w:i/>
                <w:iCs/>
                <w:color w:val="FF0000"/>
                <w:kern w:val="28"/>
                <w:highlight w:val="yellow"/>
                <w:lang w:val="en-GB"/>
              </w:rPr>
              <w:t xml:space="preserve">will be filled in by the </w:t>
            </w:r>
            <w:r w:rsidR="006A4504">
              <w:rPr>
                <w:i/>
                <w:iCs/>
                <w:color w:val="FF0000"/>
                <w:kern w:val="28"/>
                <w:highlight w:val="yellow"/>
                <w:lang w:val="en-GB"/>
              </w:rPr>
              <w:t>BIDDER</w:t>
            </w:r>
            <w:r w:rsidRPr="00401DB9">
              <w:rPr>
                <w:rFonts w:ascii="Arial" w:hAnsi="Arial" w:cs="Arial"/>
                <w:i/>
                <w:iCs/>
                <w:color w:val="FF0000"/>
                <w:sz w:val="20"/>
                <w:szCs w:val="20"/>
                <w:highlight w:val="yellow"/>
                <w:lang w:val="en-GB" w:eastAsia="cs-CZ"/>
              </w:rPr>
              <w:t xml:space="preserve"> </w:t>
            </w:r>
          </w:p>
        </w:tc>
        <w:tc>
          <w:tcPr>
            <w:tcW w:w="2149" w:type="dxa"/>
          </w:tcPr>
          <w:p w14:paraId="20810B9C" w14:textId="49A1B7FE" w:rsidR="00E211CB" w:rsidRPr="00401DB9" w:rsidRDefault="008E6867" w:rsidP="00821F55">
            <w:pPr>
              <w:jc w:val="center"/>
              <w:rPr>
                <w:rFonts w:ascii="Arial" w:hAnsi="Arial" w:cs="Arial"/>
                <w:sz w:val="20"/>
                <w:szCs w:val="20"/>
                <w:lang w:val="en-GB" w:eastAsia="cs-CZ"/>
              </w:rPr>
            </w:pPr>
            <w:r>
              <w:rPr>
                <w:rFonts w:ascii="Arial" w:hAnsi="Arial" w:cs="Arial"/>
                <w:sz w:val="20"/>
                <w:szCs w:val="20"/>
                <w:lang w:val="en-GB" w:eastAsia="cs-CZ"/>
              </w:rPr>
              <w:t>min.</w:t>
            </w:r>
            <w:r w:rsidR="00A4307D" w:rsidRPr="00401DB9">
              <w:rPr>
                <w:rFonts w:ascii="Arial" w:hAnsi="Arial" w:cs="Arial"/>
                <w:sz w:val="20"/>
                <w:szCs w:val="20"/>
                <w:lang w:val="en-GB" w:eastAsia="cs-CZ"/>
              </w:rPr>
              <w:t xml:space="preserve"> 515</w:t>
            </w:r>
          </w:p>
        </w:tc>
      </w:tr>
      <w:tr w:rsidR="001519BC" w:rsidRPr="00401DB9" w14:paraId="700C0A80" w14:textId="77777777" w:rsidTr="00821F55">
        <w:trPr>
          <w:trHeight w:val="260"/>
        </w:trPr>
        <w:tc>
          <w:tcPr>
            <w:tcW w:w="1019" w:type="dxa"/>
            <w:shd w:val="clear" w:color="auto" w:fill="FFC000"/>
          </w:tcPr>
          <w:p w14:paraId="568451B4" w14:textId="77777777" w:rsidR="00E211CB" w:rsidRPr="00401DB9" w:rsidRDefault="00E211CB" w:rsidP="00821F55">
            <w:pPr>
              <w:rPr>
                <w:rFonts w:ascii="Arial" w:hAnsi="Arial" w:cs="Arial"/>
                <w:b/>
                <w:bCs/>
                <w:sz w:val="20"/>
                <w:szCs w:val="20"/>
                <w:lang w:val="en-GB" w:eastAsia="cs-CZ"/>
              </w:rPr>
            </w:pPr>
          </w:p>
        </w:tc>
        <w:tc>
          <w:tcPr>
            <w:tcW w:w="3031" w:type="dxa"/>
            <w:shd w:val="clear" w:color="auto" w:fill="FFC000"/>
          </w:tcPr>
          <w:p w14:paraId="2D3F39B6" w14:textId="222124DA" w:rsidR="00E211CB" w:rsidRPr="00401DB9" w:rsidRDefault="00A4307D" w:rsidP="00821F55">
            <w:pPr>
              <w:rPr>
                <w:rFonts w:ascii="Arial" w:hAnsi="Arial" w:cs="Arial"/>
                <w:b/>
                <w:bCs/>
                <w:sz w:val="20"/>
                <w:szCs w:val="20"/>
                <w:lang w:val="en-GB" w:eastAsia="cs-CZ"/>
              </w:rPr>
            </w:pPr>
            <w:r w:rsidRPr="00401DB9">
              <w:rPr>
                <w:rFonts w:ascii="Arial" w:hAnsi="Arial" w:cs="Arial"/>
                <w:b/>
                <w:bCs/>
                <w:sz w:val="20"/>
                <w:szCs w:val="20"/>
                <w:lang w:val="en-GB" w:eastAsia="cs-CZ"/>
              </w:rPr>
              <w:t xml:space="preserve">The boilers </w:t>
            </w:r>
            <w:r w:rsidR="00E211CB" w:rsidRPr="00401DB9">
              <w:rPr>
                <w:rFonts w:ascii="Arial" w:hAnsi="Arial" w:cs="Arial"/>
                <w:b/>
                <w:bCs/>
                <w:sz w:val="20"/>
                <w:szCs w:val="20"/>
                <w:lang w:val="en-GB" w:eastAsia="cs-CZ"/>
              </w:rPr>
              <w:t>K80 a</w:t>
            </w:r>
            <w:r w:rsidRPr="00401DB9">
              <w:rPr>
                <w:rFonts w:ascii="Arial" w:hAnsi="Arial" w:cs="Arial"/>
                <w:b/>
                <w:bCs/>
                <w:sz w:val="20"/>
                <w:szCs w:val="20"/>
                <w:lang w:val="en-GB" w:eastAsia="cs-CZ"/>
              </w:rPr>
              <w:t>nd</w:t>
            </w:r>
            <w:r w:rsidR="00E211CB" w:rsidRPr="00401DB9">
              <w:rPr>
                <w:rFonts w:ascii="Arial" w:hAnsi="Arial" w:cs="Arial"/>
                <w:b/>
                <w:bCs/>
                <w:sz w:val="20"/>
                <w:szCs w:val="20"/>
                <w:lang w:val="en-GB" w:eastAsia="cs-CZ"/>
              </w:rPr>
              <w:t xml:space="preserve"> K90 </w:t>
            </w:r>
            <w:r w:rsidRPr="00401DB9">
              <w:rPr>
                <w:rFonts w:ascii="Arial" w:hAnsi="Arial" w:cs="Arial"/>
                <w:b/>
                <w:bCs/>
                <w:sz w:val="20"/>
                <w:szCs w:val="20"/>
                <w:lang w:val="en-GB" w:eastAsia="cs-CZ"/>
              </w:rPr>
              <w:t>- Fuel</w:t>
            </w:r>
            <w:r w:rsidR="00E211CB" w:rsidRPr="00401DB9">
              <w:rPr>
                <w:rFonts w:ascii="Arial" w:hAnsi="Arial" w:cs="Arial"/>
                <w:b/>
                <w:bCs/>
                <w:sz w:val="20"/>
                <w:szCs w:val="20"/>
                <w:lang w:val="en-GB" w:eastAsia="cs-CZ"/>
              </w:rPr>
              <w:t xml:space="preserve"> 1</w:t>
            </w:r>
          </w:p>
        </w:tc>
        <w:tc>
          <w:tcPr>
            <w:tcW w:w="1256" w:type="dxa"/>
            <w:shd w:val="clear" w:color="auto" w:fill="FFC000"/>
          </w:tcPr>
          <w:p w14:paraId="6D95D45B" w14:textId="77777777" w:rsidR="00E211CB" w:rsidRPr="00401DB9" w:rsidRDefault="00E211CB" w:rsidP="00821F55">
            <w:pPr>
              <w:jc w:val="center"/>
              <w:rPr>
                <w:rFonts w:ascii="Arial" w:hAnsi="Arial" w:cs="Arial"/>
                <w:b/>
                <w:bCs/>
                <w:sz w:val="20"/>
                <w:szCs w:val="20"/>
                <w:lang w:val="en-GB" w:eastAsia="cs-CZ"/>
              </w:rPr>
            </w:pPr>
          </w:p>
        </w:tc>
        <w:tc>
          <w:tcPr>
            <w:tcW w:w="1607" w:type="dxa"/>
            <w:shd w:val="clear" w:color="auto" w:fill="FFC000"/>
          </w:tcPr>
          <w:p w14:paraId="28008DB6" w14:textId="77777777" w:rsidR="00E211CB" w:rsidRPr="00401DB9" w:rsidRDefault="00E211CB" w:rsidP="00821F55">
            <w:pPr>
              <w:jc w:val="center"/>
              <w:rPr>
                <w:rFonts w:ascii="Arial" w:hAnsi="Arial" w:cs="Arial"/>
                <w:b/>
                <w:bCs/>
                <w:sz w:val="20"/>
                <w:szCs w:val="20"/>
                <w:lang w:val="en-GB" w:eastAsia="cs-CZ"/>
              </w:rPr>
            </w:pPr>
          </w:p>
        </w:tc>
        <w:tc>
          <w:tcPr>
            <w:tcW w:w="2149" w:type="dxa"/>
            <w:shd w:val="clear" w:color="auto" w:fill="FFC000"/>
          </w:tcPr>
          <w:p w14:paraId="38495343" w14:textId="77777777" w:rsidR="00E211CB" w:rsidRPr="00401DB9" w:rsidRDefault="00E211CB" w:rsidP="00821F55">
            <w:pPr>
              <w:jc w:val="center"/>
              <w:rPr>
                <w:rFonts w:ascii="Arial" w:hAnsi="Arial" w:cs="Arial"/>
                <w:b/>
                <w:bCs/>
                <w:sz w:val="20"/>
                <w:szCs w:val="20"/>
                <w:lang w:val="en-GB" w:eastAsia="cs-CZ"/>
              </w:rPr>
            </w:pPr>
          </w:p>
        </w:tc>
      </w:tr>
      <w:tr w:rsidR="00A4307D" w:rsidRPr="00401DB9" w14:paraId="5C3F3885" w14:textId="77777777" w:rsidTr="00821F55">
        <w:trPr>
          <w:trHeight w:val="1041"/>
        </w:trPr>
        <w:tc>
          <w:tcPr>
            <w:tcW w:w="1019" w:type="dxa"/>
          </w:tcPr>
          <w:p w14:paraId="18FBD68D" w14:textId="77777777" w:rsidR="00E211CB" w:rsidRPr="00401DB9" w:rsidRDefault="00E211CB" w:rsidP="00821F55">
            <w:pPr>
              <w:rPr>
                <w:rFonts w:ascii="Arial" w:hAnsi="Arial" w:cs="Arial"/>
                <w:sz w:val="20"/>
                <w:szCs w:val="20"/>
                <w:lang w:val="en-GB" w:eastAsia="cs-CZ"/>
              </w:rPr>
            </w:pPr>
            <w:r w:rsidRPr="00401DB9">
              <w:rPr>
                <w:rFonts w:ascii="Arial" w:hAnsi="Arial" w:cs="Arial"/>
                <w:sz w:val="20"/>
                <w:szCs w:val="20"/>
                <w:lang w:val="en-GB" w:eastAsia="cs-CZ"/>
              </w:rPr>
              <w:t>B 3.2</w:t>
            </w:r>
          </w:p>
        </w:tc>
        <w:tc>
          <w:tcPr>
            <w:tcW w:w="3031" w:type="dxa"/>
          </w:tcPr>
          <w:p w14:paraId="1062910E" w14:textId="22F19C45" w:rsidR="00E211CB" w:rsidRPr="00401DB9" w:rsidRDefault="00A4307D" w:rsidP="00821F55">
            <w:pPr>
              <w:rPr>
                <w:rFonts w:ascii="Arial" w:hAnsi="Arial" w:cs="Arial"/>
                <w:sz w:val="20"/>
                <w:szCs w:val="20"/>
                <w:lang w:val="en-GB" w:eastAsia="cs-CZ"/>
              </w:rPr>
            </w:pPr>
            <w:r w:rsidRPr="00401DB9">
              <w:rPr>
                <w:rFonts w:ascii="Arial" w:hAnsi="Arial" w:cs="Arial"/>
                <w:sz w:val="20"/>
                <w:szCs w:val="20"/>
                <w:lang w:val="en-GB" w:eastAsia="cs-CZ"/>
              </w:rPr>
              <w:t>The temperature of superheated steam at the connection point at the boiler minimum output – the fuel 1 for the entire fuel range and for the reference conditions</w:t>
            </w:r>
          </w:p>
        </w:tc>
        <w:tc>
          <w:tcPr>
            <w:tcW w:w="1256" w:type="dxa"/>
          </w:tcPr>
          <w:p w14:paraId="3063718C" w14:textId="77777777" w:rsidR="00E211CB" w:rsidRPr="00401DB9" w:rsidRDefault="00E211CB" w:rsidP="00821F55">
            <w:pPr>
              <w:jc w:val="center"/>
              <w:rPr>
                <w:rFonts w:ascii="Arial" w:hAnsi="Arial" w:cs="Arial"/>
                <w:sz w:val="20"/>
                <w:szCs w:val="20"/>
                <w:lang w:val="en-GB" w:eastAsia="cs-CZ"/>
              </w:rPr>
            </w:pPr>
            <w:r w:rsidRPr="00401DB9">
              <w:rPr>
                <w:rFonts w:ascii="Arial" w:hAnsi="Arial" w:cs="Arial"/>
                <w:sz w:val="20"/>
                <w:szCs w:val="20"/>
                <w:lang w:val="en-GB" w:eastAsia="cs-CZ"/>
              </w:rPr>
              <w:t>°C</w:t>
            </w:r>
          </w:p>
        </w:tc>
        <w:tc>
          <w:tcPr>
            <w:tcW w:w="1607" w:type="dxa"/>
          </w:tcPr>
          <w:p w14:paraId="7207C8D2" w14:textId="60572D5A" w:rsidR="00E211CB" w:rsidRPr="00401DB9" w:rsidRDefault="001519BC" w:rsidP="00821F55">
            <w:pPr>
              <w:jc w:val="center"/>
              <w:rPr>
                <w:rFonts w:ascii="Arial" w:hAnsi="Arial" w:cs="Arial"/>
                <w:i/>
                <w:iCs/>
                <w:sz w:val="20"/>
                <w:szCs w:val="20"/>
                <w:lang w:val="en-GB" w:eastAsia="cs-CZ"/>
              </w:rPr>
            </w:pPr>
            <w:r w:rsidRPr="00401DB9">
              <w:rPr>
                <w:rFonts w:ascii="Arial" w:hAnsi="Arial" w:cs="Arial"/>
                <w:sz w:val="20"/>
                <w:szCs w:val="20"/>
                <w:lang w:val="en-GB" w:eastAsia="cs-CZ"/>
              </w:rPr>
              <w:t>As a minimum</w:t>
            </w:r>
            <w:r w:rsidR="00E211CB" w:rsidRPr="00401DB9">
              <w:rPr>
                <w:rFonts w:ascii="Arial" w:hAnsi="Arial" w:cs="Arial"/>
                <w:sz w:val="20"/>
                <w:szCs w:val="20"/>
                <w:lang w:val="en-GB" w:eastAsia="cs-CZ"/>
              </w:rPr>
              <w:t>:</w:t>
            </w:r>
          </w:p>
          <w:p w14:paraId="2FB00CA3" w14:textId="1D58BD5E" w:rsidR="00E211CB" w:rsidRPr="00401DB9" w:rsidRDefault="00546CD5" w:rsidP="00821F55">
            <w:pPr>
              <w:jc w:val="center"/>
              <w:rPr>
                <w:rFonts w:ascii="Arial" w:hAnsi="Arial" w:cs="Arial"/>
                <w:sz w:val="20"/>
                <w:szCs w:val="20"/>
                <w:lang w:val="en-GB" w:eastAsia="cs-CZ"/>
              </w:rPr>
            </w:pPr>
            <w:r w:rsidRPr="00401DB9">
              <w:rPr>
                <w:i/>
                <w:iCs/>
                <w:color w:val="FF0000"/>
                <w:kern w:val="28"/>
                <w:highlight w:val="yellow"/>
                <w:lang w:val="en-GB"/>
              </w:rPr>
              <w:t xml:space="preserve">will be filled in by the </w:t>
            </w:r>
            <w:r w:rsidR="006A4504">
              <w:rPr>
                <w:i/>
                <w:iCs/>
                <w:color w:val="FF0000"/>
                <w:kern w:val="28"/>
                <w:highlight w:val="yellow"/>
                <w:lang w:val="en-GB"/>
              </w:rPr>
              <w:t>BIDDER</w:t>
            </w:r>
            <w:r w:rsidRPr="00401DB9">
              <w:rPr>
                <w:rFonts w:ascii="Arial" w:hAnsi="Arial" w:cs="Arial"/>
                <w:i/>
                <w:iCs/>
                <w:color w:val="FF0000"/>
                <w:sz w:val="20"/>
                <w:szCs w:val="20"/>
                <w:highlight w:val="yellow"/>
                <w:lang w:val="en-GB" w:eastAsia="cs-CZ"/>
              </w:rPr>
              <w:t xml:space="preserve"> </w:t>
            </w:r>
          </w:p>
        </w:tc>
        <w:tc>
          <w:tcPr>
            <w:tcW w:w="2149" w:type="dxa"/>
          </w:tcPr>
          <w:p w14:paraId="0FE195DF" w14:textId="0BB39766" w:rsidR="00E211CB" w:rsidRPr="00401DB9" w:rsidRDefault="008E6867" w:rsidP="00821F55">
            <w:pPr>
              <w:jc w:val="center"/>
              <w:rPr>
                <w:rFonts w:ascii="Arial" w:hAnsi="Arial" w:cs="Arial"/>
                <w:sz w:val="20"/>
                <w:szCs w:val="20"/>
                <w:lang w:val="en-GB" w:eastAsia="cs-CZ"/>
              </w:rPr>
            </w:pPr>
            <w:r>
              <w:rPr>
                <w:rFonts w:ascii="Arial" w:hAnsi="Arial" w:cs="Arial"/>
                <w:sz w:val="20"/>
                <w:szCs w:val="20"/>
                <w:lang w:val="en-GB" w:eastAsia="cs-CZ"/>
              </w:rPr>
              <w:t>min.</w:t>
            </w:r>
            <w:r w:rsidR="00A4307D" w:rsidRPr="00401DB9">
              <w:rPr>
                <w:rFonts w:ascii="Arial" w:hAnsi="Arial" w:cs="Arial"/>
                <w:sz w:val="20"/>
                <w:szCs w:val="20"/>
                <w:lang w:val="en-GB" w:eastAsia="cs-CZ"/>
              </w:rPr>
              <w:t xml:space="preserve"> 515</w:t>
            </w:r>
          </w:p>
        </w:tc>
      </w:tr>
      <w:tr w:rsidR="001519BC" w:rsidRPr="00401DB9" w14:paraId="27CC6819" w14:textId="77777777" w:rsidTr="00821F55">
        <w:trPr>
          <w:trHeight w:val="260"/>
        </w:trPr>
        <w:tc>
          <w:tcPr>
            <w:tcW w:w="1019" w:type="dxa"/>
            <w:shd w:val="clear" w:color="auto" w:fill="FFC000" w:themeFill="accent4"/>
          </w:tcPr>
          <w:p w14:paraId="00681C1D" w14:textId="77777777" w:rsidR="00E211CB" w:rsidRPr="00401DB9" w:rsidRDefault="00E211CB" w:rsidP="00821F55">
            <w:pPr>
              <w:rPr>
                <w:rFonts w:ascii="Arial" w:hAnsi="Arial" w:cs="Arial"/>
                <w:b/>
                <w:bCs/>
                <w:sz w:val="20"/>
                <w:szCs w:val="20"/>
                <w:lang w:val="en-GB" w:eastAsia="cs-CZ"/>
              </w:rPr>
            </w:pPr>
          </w:p>
        </w:tc>
        <w:tc>
          <w:tcPr>
            <w:tcW w:w="3031" w:type="dxa"/>
            <w:shd w:val="clear" w:color="auto" w:fill="FFC000" w:themeFill="accent4"/>
          </w:tcPr>
          <w:p w14:paraId="350B3730" w14:textId="5AD601AF" w:rsidR="00E211CB" w:rsidRPr="00401DB9" w:rsidRDefault="00A4307D" w:rsidP="0099109A">
            <w:pPr>
              <w:jc w:val="center"/>
              <w:rPr>
                <w:rFonts w:ascii="Arial" w:hAnsi="Arial" w:cs="Arial"/>
                <w:b/>
                <w:bCs/>
                <w:sz w:val="20"/>
                <w:szCs w:val="20"/>
                <w:lang w:val="en-GB" w:eastAsia="cs-CZ"/>
              </w:rPr>
            </w:pPr>
            <w:r w:rsidRPr="00401DB9">
              <w:rPr>
                <w:rFonts w:ascii="Arial" w:hAnsi="Arial" w:cs="Arial"/>
                <w:b/>
                <w:bCs/>
                <w:sz w:val="20"/>
                <w:szCs w:val="20"/>
                <w:lang w:val="en-GB" w:eastAsia="cs-CZ"/>
              </w:rPr>
              <w:t xml:space="preserve">The boilers K80 and K90 for any mixtures of the fuel 1 – </w:t>
            </w:r>
            <w:r w:rsidR="008E6867">
              <w:rPr>
                <w:rFonts w:ascii="Arial" w:hAnsi="Arial" w:cs="Arial"/>
                <w:b/>
                <w:bCs/>
                <w:sz w:val="20"/>
                <w:szCs w:val="20"/>
                <w:lang w:val="en-GB" w:eastAsia="cs-CZ"/>
              </w:rPr>
              <w:t>6</w:t>
            </w:r>
            <w:r w:rsidRPr="00401DB9">
              <w:rPr>
                <w:rFonts w:ascii="Arial" w:hAnsi="Arial" w:cs="Arial"/>
                <w:b/>
                <w:bCs/>
                <w:sz w:val="20"/>
                <w:szCs w:val="20"/>
                <w:lang w:val="en-GB" w:eastAsia="cs-CZ"/>
              </w:rPr>
              <w:t xml:space="preserve">0percent and the fuel 2 – </w:t>
            </w:r>
            <w:r w:rsidR="008E6867">
              <w:rPr>
                <w:rFonts w:ascii="Arial" w:hAnsi="Arial" w:cs="Arial"/>
                <w:b/>
                <w:bCs/>
                <w:sz w:val="20"/>
                <w:szCs w:val="20"/>
                <w:lang w:val="en-GB" w:eastAsia="cs-CZ"/>
              </w:rPr>
              <w:t>4</w:t>
            </w:r>
            <w:r w:rsidRPr="00401DB9">
              <w:rPr>
                <w:rFonts w:ascii="Arial" w:hAnsi="Arial" w:cs="Arial"/>
                <w:b/>
                <w:bCs/>
                <w:sz w:val="20"/>
                <w:szCs w:val="20"/>
                <w:lang w:val="en-GB" w:eastAsia="cs-CZ"/>
              </w:rPr>
              <w:t>0percent</w:t>
            </w:r>
          </w:p>
        </w:tc>
        <w:tc>
          <w:tcPr>
            <w:tcW w:w="1256" w:type="dxa"/>
            <w:shd w:val="clear" w:color="auto" w:fill="FFC000" w:themeFill="accent4"/>
          </w:tcPr>
          <w:p w14:paraId="0A50FE30" w14:textId="77777777" w:rsidR="00E211CB" w:rsidRPr="00401DB9" w:rsidRDefault="00E211CB" w:rsidP="00821F55">
            <w:pPr>
              <w:rPr>
                <w:rFonts w:ascii="Arial" w:hAnsi="Arial" w:cs="Arial"/>
                <w:b/>
                <w:bCs/>
                <w:sz w:val="20"/>
                <w:szCs w:val="20"/>
                <w:lang w:val="en-GB" w:eastAsia="cs-CZ"/>
              </w:rPr>
            </w:pPr>
          </w:p>
        </w:tc>
        <w:tc>
          <w:tcPr>
            <w:tcW w:w="1607" w:type="dxa"/>
            <w:shd w:val="clear" w:color="auto" w:fill="FFC000" w:themeFill="accent4"/>
          </w:tcPr>
          <w:p w14:paraId="60343FD1" w14:textId="77777777" w:rsidR="00E211CB" w:rsidRPr="00401DB9" w:rsidRDefault="00E211CB" w:rsidP="00821F55">
            <w:pPr>
              <w:rPr>
                <w:rFonts w:ascii="Arial" w:hAnsi="Arial" w:cs="Arial"/>
                <w:b/>
                <w:bCs/>
                <w:sz w:val="20"/>
                <w:szCs w:val="20"/>
                <w:lang w:val="en-GB" w:eastAsia="cs-CZ"/>
              </w:rPr>
            </w:pPr>
          </w:p>
        </w:tc>
        <w:tc>
          <w:tcPr>
            <w:tcW w:w="2149" w:type="dxa"/>
            <w:shd w:val="clear" w:color="auto" w:fill="FFC000" w:themeFill="accent4"/>
          </w:tcPr>
          <w:p w14:paraId="4F812099" w14:textId="77777777" w:rsidR="00E211CB" w:rsidRPr="00401DB9" w:rsidRDefault="00E211CB" w:rsidP="00821F55">
            <w:pPr>
              <w:rPr>
                <w:rFonts w:ascii="Arial" w:hAnsi="Arial" w:cs="Arial"/>
                <w:b/>
                <w:bCs/>
                <w:sz w:val="20"/>
                <w:szCs w:val="20"/>
                <w:lang w:val="en-GB" w:eastAsia="cs-CZ"/>
              </w:rPr>
            </w:pPr>
          </w:p>
        </w:tc>
      </w:tr>
      <w:tr w:rsidR="00A4307D" w:rsidRPr="00401DB9" w14:paraId="572C1192" w14:textId="77777777" w:rsidTr="00821F55">
        <w:trPr>
          <w:trHeight w:val="1041"/>
        </w:trPr>
        <w:tc>
          <w:tcPr>
            <w:tcW w:w="1019" w:type="dxa"/>
          </w:tcPr>
          <w:p w14:paraId="67C24ABD" w14:textId="16405495" w:rsidR="00E211CB" w:rsidRPr="00401DB9" w:rsidRDefault="00E211CB" w:rsidP="00821F55">
            <w:pPr>
              <w:rPr>
                <w:rFonts w:ascii="Arial" w:hAnsi="Arial" w:cs="Arial"/>
                <w:sz w:val="20"/>
                <w:szCs w:val="20"/>
                <w:lang w:val="en-GB" w:eastAsia="cs-CZ"/>
              </w:rPr>
            </w:pPr>
            <w:r w:rsidRPr="00401DB9">
              <w:rPr>
                <w:rFonts w:ascii="Arial" w:hAnsi="Arial" w:cs="Arial"/>
                <w:sz w:val="20"/>
                <w:szCs w:val="20"/>
                <w:lang w:val="en-GB" w:eastAsia="cs-CZ"/>
              </w:rPr>
              <w:t>B 3.</w:t>
            </w:r>
            <w:r w:rsidR="00F71DCD" w:rsidRPr="00401DB9">
              <w:rPr>
                <w:rFonts w:ascii="Arial" w:hAnsi="Arial" w:cs="Arial"/>
                <w:sz w:val="20"/>
                <w:szCs w:val="20"/>
                <w:lang w:val="en-GB" w:eastAsia="cs-CZ"/>
              </w:rPr>
              <w:t>3</w:t>
            </w:r>
          </w:p>
        </w:tc>
        <w:tc>
          <w:tcPr>
            <w:tcW w:w="3031" w:type="dxa"/>
          </w:tcPr>
          <w:p w14:paraId="23BA35B0" w14:textId="76E965A7" w:rsidR="00E211CB" w:rsidRPr="00401DB9" w:rsidRDefault="00A4307D" w:rsidP="00821F55">
            <w:pPr>
              <w:rPr>
                <w:rFonts w:ascii="Arial" w:hAnsi="Arial" w:cs="Arial"/>
                <w:sz w:val="20"/>
                <w:szCs w:val="20"/>
                <w:lang w:val="en-GB" w:eastAsia="cs-CZ"/>
              </w:rPr>
            </w:pPr>
            <w:r w:rsidRPr="00401DB9">
              <w:rPr>
                <w:rFonts w:ascii="Arial" w:hAnsi="Arial" w:cs="Arial"/>
                <w:sz w:val="20"/>
                <w:szCs w:val="20"/>
                <w:lang w:val="en-GB" w:eastAsia="cs-CZ"/>
              </w:rPr>
              <w:t xml:space="preserve">The temperature of superheated steam at the connection point at the boiler minimum output – the mixture of fuels for the entire fuel range and for the reference conditions </w:t>
            </w:r>
          </w:p>
        </w:tc>
        <w:tc>
          <w:tcPr>
            <w:tcW w:w="1256" w:type="dxa"/>
          </w:tcPr>
          <w:p w14:paraId="39AA7289" w14:textId="77777777" w:rsidR="00E211CB" w:rsidRPr="00401DB9" w:rsidRDefault="00E211CB" w:rsidP="00821F55">
            <w:pPr>
              <w:jc w:val="center"/>
              <w:rPr>
                <w:rFonts w:ascii="Arial" w:hAnsi="Arial" w:cs="Arial"/>
                <w:sz w:val="20"/>
                <w:szCs w:val="20"/>
                <w:lang w:val="en-GB" w:eastAsia="cs-CZ"/>
              </w:rPr>
            </w:pPr>
            <w:r w:rsidRPr="00401DB9">
              <w:rPr>
                <w:rFonts w:ascii="Arial" w:hAnsi="Arial" w:cs="Arial"/>
                <w:sz w:val="20"/>
                <w:szCs w:val="20"/>
                <w:lang w:val="en-GB" w:eastAsia="cs-CZ"/>
              </w:rPr>
              <w:t>°C</w:t>
            </w:r>
          </w:p>
        </w:tc>
        <w:tc>
          <w:tcPr>
            <w:tcW w:w="1607" w:type="dxa"/>
          </w:tcPr>
          <w:p w14:paraId="5AF8C430" w14:textId="29F812D1" w:rsidR="00E211CB" w:rsidRPr="00401DB9" w:rsidRDefault="00A4307D" w:rsidP="00821F55">
            <w:pPr>
              <w:jc w:val="center"/>
              <w:rPr>
                <w:rFonts w:ascii="Arial" w:hAnsi="Arial" w:cs="Arial"/>
                <w:i/>
                <w:iCs/>
                <w:sz w:val="20"/>
                <w:szCs w:val="20"/>
                <w:lang w:val="en-GB" w:eastAsia="cs-CZ"/>
              </w:rPr>
            </w:pPr>
            <w:r w:rsidRPr="00401DB9">
              <w:rPr>
                <w:rFonts w:ascii="Arial" w:hAnsi="Arial" w:cs="Arial"/>
                <w:sz w:val="20"/>
                <w:szCs w:val="20"/>
                <w:lang w:val="en-GB" w:eastAsia="cs-CZ"/>
              </w:rPr>
              <w:t>As a minimum</w:t>
            </w:r>
            <w:r w:rsidR="00E211CB" w:rsidRPr="00401DB9">
              <w:rPr>
                <w:rFonts w:ascii="Arial" w:hAnsi="Arial" w:cs="Arial"/>
                <w:sz w:val="20"/>
                <w:szCs w:val="20"/>
                <w:lang w:val="en-GB" w:eastAsia="cs-CZ"/>
              </w:rPr>
              <w:t>:</w:t>
            </w:r>
          </w:p>
          <w:p w14:paraId="148B5E26" w14:textId="7E8C5A10" w:rsidR="00E211CB" w:rsidRPr="00401DB9" w:rsidRDefault="00546CD5" w:rsidP="00821F55">
            <w:pPr>
              <w:jc w:val="center"/>
              <w:rPr>
                <w:rFonts w:ascii="Arial" w:hAnsi="Arial" w:cs="Arial"/>
                <w:sz w:val="20"/>
                <w:szCs w:val="20"/>
                <w:lang w:val="en-GB" w:eastAsia="cs-CZ"/>
              </w:rPr>
            </w:pPr>
            <w:r w:rsidRPr="00401DB9">
              <w:rPr>
                <w:i/>
                <w:iCs/>
                <w:color w:val="FF0000"/>
                <w:kern w:val="28"/>
                <w:highlight w:val="yellow"/>
                <w:lang w:val="en-GB"/>
              </w:rPr>
              <w:t xml:space="preserve">will be filled in by the </w:t>
            </w:r>
            <w:r w:rsidR="006A4504">
              <w:rPr>
                <w:i/>
                <w:iCs/>
                <w:color w:val="FF0000"/>
                <w:kern w:val="28"/>
                <w:highlight w:val="yellow"/>
                <w:lang w:val="en-GB"/>
              </w:rPr>
              <w:t>BIDDER</w:t>
            </w:r>
            <w:r w:rsidRPr="00401DB9">
              <w:rPr>
                <w:rFonts w:ascii="Arial" w:hAnsi="Arial" w:cs="Arial"/>
                <w:i/>
                <w:iCs/>
                <w:color w:val="FF0000"/>
                <w:sz w:val="20"/>
                <w:szCs w:val="20"/>
                <w:highlight w:val="yellow"/>
                <w:lang w:val="en-GB" w:eastAsia="cs-CZ"/>
              </w:rPr>
              <w:t xml:space="preserve"> </w:t>
            </w:r>
          </w:p>
        </w:tc>
        <w:tc>
          <w:tcPr>
            <w:tcW w:w="2149" w:type="dxa"/>
          </w:tcPr>
          <w:p w14:paraId="41A7A32F" w14:textId="338E9FBC" w:rsidR="00E211CB" w:rsidRPr="00401DB9" w:rsidRDefault="008E6867" w:rsidP="00821F55">
            <w:pPr>
              <w:jc w:val="center"/>
              <w:rPr>
                <w:rFonts w:ascii="Arial" w:hAnsi="Arial" w:cs="Arial"/>
                <w:sz w:val="20"/>
                <w:szCs w:val="20"/>
                <w:lang w:val="en-GB" w:eastAsia="cs-CZ"/>
              </w:rPr>
            </w:pPr>
            <w:r>
              <w:rPr>
                <w:rFonts w:ascii="Arial" w:hAnsi="Arial" w:cs="Arial"/>
                <w:sz w:val="20"/>
                <w:szCs w:val="20"/>
                <w:lang w:val="en-GB" w:eastAsia="cs-CZ"/>
              </w:rPr>
              <w:t>min.</w:t>
            </w:r>
            <w:r w:rsidR="00E211CB" w:rsidRPr="00401DB9">
              <w:rPr>
                <w:rFonts w:ascii="Arial" w:hAnsi="Arial" w:cs="Arial"/>
                <w:sz w:val="20"/>
                <w:szCs w:val="20"/>
                <w:lang w:val="en-GB" w:eastAsia="cs-CZ"/>
              </w:rPr>
              <w:t xml:space="preserve"> 515</w:t>
            </w:r>
          </w:p>
        </w:tc>
      </w:tr>
    </w:tbl>
    <w:p w14:paraId="081BBC14" w14:textId="77777777" w:rsidR="000668E3" w:rsidRPr="00401DB9" w:rsidRDefault="000668E3" w:rsidP="008B2377">
      <w:pPr>
        <w:rPr>
          <w:lang w:val="en-GB" w:eastAsia="cs-CZ"/>
        </w:rPr>
      </w:pPr>
    </w:p>
    <w:p w14:paraId="222BCCB4" w14:textId="455DC02B" w:rsidR="00563A75" w:rsidRPr="00401DB9" w:rsidRDefault="002D3C98" w:rsidP="00401DB9">
      <w:pPr>
        <w:pStyle w:val="TCBNadpis2"/>
      </w:pPr>
      <w:bookmarkStart w:id="105" w:name="_Toc1621456443"/>
      <w:bookmarkStart w:id="106" w:name="_Toc157428807"/>
      <w:r w:rsidRPr="00401DB9">
        <w:t>Rate of change of the boiler output</w:t>
      </w:r>
      <w:bookmarkEnd w:id="106"/>
      <w:r w:rsidRPr="00401DB9">
        <w:t xml:space="preserve"> </w:t>
      </w:r>
      <w:bookmarkEnd w:id="105"/>
    </w:p>
    <w:tbl>
      <w:tblPr>
        <w:tblStyle w:val="Mkatabulky"/>
        <w:tblW w:w="0" w:type="auto"/>
        <w:tblLook w:val="04A0" w:firstRow="1" w:lastRow="0" w:firstColumn="1" w:lastColumn="0" w:noHBand="0" w:noVBand="1"/>
      </w:tblPr>
      <w:tblGrid>
        <w:gridCol w:w="1006"/>
        <w:gridCol w:w="3021"/>
        <w:gridCol w:w="1322"/>
        <w:gridCol w:w="1607"/>
        <w:gridCol w:w="2106"/>
      </w:tblGrid>
      <w:tr w:rsidR="00E211CB" w:rsidRPr="00401DB9" w14:paraId="1001F6C6" w14:textId="77777777" w:rsidTr="00821F55">
        <w:trPr>
          <w:trHeight w:val="745"/>
        </w:trPr>
        <w:tc>
          <w:tcPr>
            <w:tcW w:w="1006" w:type="dxa"/>
          </w:tcPr>
          <w:p w14:paraId="725E8AA7" w14:textId="77777777" w:rsidR="00E211CB" w:rsidRPr="00401DB9" w:rsidRDefault="00E211CB" w:rsidP="00821F55">
            <w:pPr>
              <w:rPr>
                <w:rFonts w:ascii="Arial" w:hAnsi="Arial" w:cs="Arial"/>
                <w:b/>
                <w:bCs/>
                <w:sz w:val="20"/>
                <w:szCs w:val="20"/>
                <w:lang w:val="en-GB" w:eastAsia="cs-CZ"/>
              </w:rPr>
            </w:pPr>
          </w:p>
        </w:tc>
        <w:tc>
          <w:tcPr>
            <w:tcW w:w="3021" w:type="dxa"/>
          </w:tcPr>
          <w:p w14:paraId="2FFA24FA" w14:textId="5A625C91" w:rsidR="00E211CB" w:rsidRPr="00401DB9" w:rsidRDefault="002D3C98" w:rsidP="00821F55">
            <w:pPr>
              <w:rPr>
                <w:rFonts w:ascii="Arial" w:hAnsi="Arial" w:cs="Arial"/>
                <w:b/>
                <w:bCs/>
                <w:sz w:val="20"/>
                <w:szCs w:val="20"/>
                <w:lang w:val="en-GB" w:eastAsia="cs-CZ"/>
              </w:rPr>
            </w:pPr>
            <w:r w:rsidRPr="00401DB9">
              <w:rPr>
                <w:rFonts w:ascii="Arial" w:hAnsi="Arial" w:cs="Arial"/>
                <w:b/>
                <w:bCs/>
                <w:sz w:val="20"/>
                <w:szCs w:val="20"/>
                <w:lang w:val="en-GB" w:eastAsia="cs-CZ"/>
              </w:rPr>
              <w:t>P</w:t>
            </w:r>
            <w:r w:rsidR="00E211CB" w:rsidRPr="00401DB9">
              <w:rPr>
                <w:rFonts w:ascii="Arial" w:hAnsi="Arial" w:cs="Arial"/>
                <w:b/>
                <w:bCs/>
                <w:sz w:val="20"/>
                <w:szCs w:val="20"/>
                <w:lang w:val="en-GB" w:eastAsia="cs-CZ"/>
              </w:rPr>
              <w:t>aramet</w:t>
            </w:r>
            <w:r w:rsidRPr="00401DB9">
              <w:rPr>
                <w:rFonts w:ascii="Arial" w:hAnsi="Arial" w:cs="Arial"/>
                <w:b/>
                <w:bCs/>
                <w:sz w:val="20"/>
                <w:szCs w:val="20"/>
                <w:lang w:val="en-GB" w:eastAsia="cs-CZ"/>
              </w:rPr>
              <w:t>e</w:t>
            </w:r>
            <w:r w:rsidR="00E211CB" w:rsidRPr="00401DB9">
              <w:rPr>
                <w:rFonts w:ascii="Arial" w:hAnsi="Arial" w:cs="Arial"/>
                <w:b/>
                <w:bCs/>
                <w:sz w:val="20"/>
                <w:szCs w:val="20"/>
                <w:lang w:val="en-GB" w:eastAsia="cs-CZ"/>
              </w:rPr>
              <w:t>r</w:t>
            </w:r>
          </w:p>
        </w:tc>
        <w:tc>
          <w:tcPr>
            <w:tcW w:w="1322" w:type="dxa"/>
          </w:tcPr>
          <w:p w14:paraId="2A694B7C" w14:textId="1FB270A7" w:rsidR="00E211CB" w:rsidRPr="00401DB9" w:rsidRDefault="002D3C98" w:rsidP="00821F55">
            <w:pPr>
              <w:jc w:val="center"/>
              <w:rPr>
                <w:rFonts w:ascii="Arial" w:hAnsi="Arial" w:cs="Arial"/>
                <w:b/>
                <w:bCs/>
                <w:sz w:val="20"/>
                <w:szCs w:val="20"/>
                <w:lang w:val="en-GB" w:eastAsia="cs-CZ"/>
              </w:rPr>
            </w:pPr>
            <w:r w:rsidRPr="00401DB9">
              <w:rPr>
                <w:rFonts w:ascii="Arial" w:hAnsi="Arial" w:cs="Arial"/>
                <w:b/>
                <w:bCs/>
                <w:sz w:val="20"/>
                <w:szCs w:val="20"/>
                <w:lang w:val="en-GB" w:eastAsia="cs-CZ"/>
              </w:rPr>
              <w:t>Units</w:t>
            </w:r>
          </w:p>
        </w:tc>
        <w:tc>
          <w:tcPr>
            <w:tcW w:w="1607" w:type="dxa"/>
          </w:tcPr>
          <w:p w14:paraId="2481A486" w14:textId="079979FA" w:rsidR="00E211CB" w:rsidRPr="00401DB9" w:rsidRDefault="002D3C98" w:rsidP="00821F55">
            <w:pPr>
              <w:jc w:val="center"/>
              <w:rPr>
                <w:rFonts w:ascii="Arial" w:hAnsi="Arial" w:cs="Arial"/>
                <w:b/>
                <w:bCs/>
                <w:sz w:val="20"/>
                <w:szCs w:val="20"/>
                <w:lang w:val="en-GB" w:eastAsia="cs-CZ"/>
              </w:rPr>
            </w:pPr>
            <w:r w:rsidRPr="00401DB9">
              <w:rPr>
                <w:rFonts w:ascii="Arial" w:hAnsi="Arial" w:cs="Arial"/>
                <w:b/>
                <w:bCs/>
                <w:sz w:val="20"/>
                <w:szCs w:val="20"/>
                <w:lang w:val="en-GB" w:eastAsia="cs-CZ"/>
              </w:rPr>
              <w:t xml:space="preserve">The value of the guaranteed parameter </w:t>
            </w:r>
          </w:p>
        </w:tc>
        <w:tc>
          <w:tcPr>
            <w:tcW w:w="2106" w:type="dxa"/>
          </w:tcPr>
          <w:p w14:paraId="1C915F4E" w14:textId="0F26C990" w:rsidR="00E211CB" w:rsidRPr="00401DB9" w:rsidRDefault="002D3C98" w:rsidP="00821F55">
            <w:pPr>
              <w:jc w:val="center"/>
              <w:rPr>
                <w:rFonts w:ascii="Arial" w:hAnsi="Arial" w:cs="Arial"/>
                <w:b/>
                <w:bCs/>
                <w:sz w:val="20"/>
                <w:szCs w:val="20"/>
                <w:lang w:val="en-GB" w:eastAsia="cs-CZ"/>
              </w:rPr>
            </w:pPr>
            <w:r w:rsidRPr="00401DB9">
              <w:rPr>
                <w:rFonts w:ascii="Arial" w:hAnsi="Arial" w:cs="Arial"/>
                <w:b/>
                <w:bCs/>
                <w:sz w:val="20"/>
                <w:szCs w:val="20"/>
                <w:lang w:val="en-GB" w:eastAsia="cs-CZ"/>
              </w:rPr>
              <w:t xml:space="preserve">LIMIT VALUE OF THE GUARANTEED PARAMETER </w:t>
            </w:r>
          </w:p>
        </w:tc>
      </w:tr>
      <w:tr w:rsidR="00E211CB" w:rsidRPr="00401DB9" w14:paraId="59DF7375" w14:textId="77777777" w:rsidTr="00821F55">
        <w:trPr>
          <w:trHeight w:val="248"/>
        </w:trPr>
        <w:tc>
          <w:tcPr>
            <w:tcW w:w="1006" w:type="dxa"/>
            <w:shd w:val="clear" w:color="auto" w:fill="FFC000"/>
          </w:tcPr>
          <w:p w14:paraId="3664CFB0" w14:textId="77777777" w:rsidR="00E211CB" w:rsidRPr="00401DB9" w:rsidRDefault="00E211CB" w:rsidP="00821F55">
            <w:pPr>
              <w:rPr>
                <w:rFonts w:ascii="Arial" w:hAnsi="Arial" w:cs="Arial"/>
                <w:b/>
                <w:bCs/>
                <w:sz w:val="20"/>
                <w:szCs w:val="20"/>
                <w:lang w:val="en-GB" w:eastAsia="cs-CZ"/>
              </w:rPr>
            </w:pPr>
          </w:p>
        </w:tc>
        <w:tc>
          <w:tcPr>
            <w:tcW w:w="3021" w:type="dxa"/>
            <w:shd w:val="clear" w:color="auto" w:fill="FFC000"/>
          </w:tcPr>
          <w:p w14:paraId="548070E6" w14:textId="6E64144E" w:rsidR="00E211CB" w:rsidRPr="00401DB9" w:rsidRDefault="002D3C98" w:rsidP="00821F55">
            <w:pPr>
              <w:rPr>
                <w:rFonts w:ascii="Arial" w:hAnsi="Arial" w:cs="Arial"/>
                <w:b/>
                <w:bCs/>
                <w:sz w:val="20"/>
                <w:szCs w:val="20"/>
                <w:lang w:val="en-GB" w:eastAsia="cs-CZ"/>
              </w:rPr>
            </w:pPr>
            <w:r w:rsidRPr="00401DB9">
              <w:rPr>
                <w:rFonts w:ascii="Arial" w:hAnsi="Arial" w:cs="Arial"/>
                <w:b/>
                <w:bCs/>
                <w:sz w:val="20"/>
                <w:szCs w:val="20"/>
                <w:lang w:val="en-GB" w:eastAsia="cs-CZ"/>
              </w:rPr>
              <w:t>The boiler</w:t>
            </w:r>
            <w:r w:rsidR="00E211CB" w:rsidRPr="00401DB9">
              <w:rPr>
                <w:rFonts w:ascii="Arial" w:hAnsi="Arial" w:cs="Arial"/>
                <w:b/>
                <w:bCs/>
                <w:sz w:val="20"/>
                <w:szCs w:val="20"/>
                <w:lang w:val="en-GB" w:eastAsia="cs-CZ"/>
              </w:rPr>
              <w:t xml:space="preserve"> K20</w:t>
            </w:r>
            <w:r w:rsidRPr="00401DB9">
              <w:rPr>
                <w:rFonts w:ascii="Arial" w:hAnsi="Arial" w:cs="Arial"/>
                <w:b/>
                <w:bCs/>
                <w:sz w:val="20"/>
                <w:szCs w:val="20"/>
                <w:lang w:val="en-GB" w:eastAsia="cs-CZ"/>
              </w:rPr>
              <w:t xml:space="preserve"> - fuel 1</w:t>
            </w:r>
          </w:p>
        </w:tc>
        <w:tc>
          <w:tcPr>
            <w:tcW w:w="1322" w:type="dxa"/>
            <w:shd w:val="clear" w:color="auto" w:fill="FFC000"/>
          </w:tcPr>
          <w:p w14:paraId="5E77F8DA" w14:textId="77777777" w:rsidR="00E211CB" w:rsidRPr="00401DB9" w:rsidRDefault="00E211CB" w:rsidP="00821F55">
            <w:pPr>
              <w:jc w:val="center"/>
              <w:rPr>
                <w:rFonts w:ascii="Arial" w:hAnsi="Arial" w:cs="Arial"/>
                <w:b/>
                <w:bCs/>
                <w:sz w:val="20"/>
                <w:szCs w:val="20"/>
                <w:lang w:val="en-GB" w:eastAsia="cs-CZ"/>
              </w:rPr>
            </w:pPr>
          </w:p>
        </w:tc>
        <w:tc>
          <w:tcPr>
            <w:tcW w:w="1607" w:type="dxa"/>
            <w:shd w:val="clear" w:color="auto" w:fill="FFC000"/>
          </w:tcPr>
          <w:p w14:paraId="3B92A01B" w14:textId="77777777" w:rsidR="00E211CB" w:rsidRPr="00401DB9" w:rsidRDefault="00E211CB" w:rsidP="00821F55">
            <w:pPr>
              <w:jc w:val="center"/>
              <w:rPr>
                <w:rFonts w:ascii="Arial" w:hAnsi="Arial" w:cs="Arial"/>
                <w:b/>
                <w:bCs/>
                <w:sz w:val="20"/>
                <w:szCs w:val="20"/>
                <w:lang w:val="en-GB" w:eastAsia="cs-CZ"/>
              </w:rPr>
            </w:pPr>
          </w:p>
        </w:tc>
        <w:tc>
          <w:tcPr>
            <w:tcW w:w="2106" w:type="dxa"/>
            <w:shd w:val="clear" w:color="auto" w:fill="FFC000"/>
          </w:tcPr>
          <w:p w14:paraId="03150EA5" w14:textId="77777777" w:rsidR="00E211CB" w:rsidRPr="00401DB9" w:rsidRDefault="00E211CB" w:rsidP="00821F55">
            <w:pPr>
              <w:jc w:val="center"/>
              <w:rPr>
                <w:rFonts w:ascii="Arial" w:hAnsi="Arial" w:cs="Arial"/>
                <w:b/>
                <w:bCs/>
                <w:sz w:val="20"/>
                <w:szCs w:val="20"/>
                <w:lang w:val="en-GB" w:eastAsia="cs-CZ"/>
              </w:rPr>
            </w:pPr>
          </w:p>
        </w:tc>
      </w:tr>
      <w:tr w:rsidR="00E211CB" w:rsidRPr="00401DB9" w14:paraId="25EF8348" w14:textId="77777777" w:rsidTr="00821F55">
        <w:trPr>
          <w:trHeight w:val="994"/>
        </w:trPr>
        <w:tc>
          <w:tcPr>
            <w:tcW w:w="1006" w:type="dxa"/>
          </w:tcPr>
          <w:p w14:paraId="6C5D2D17" w14:textId="77777777" w:rsidR="00E211CB" w:rsidRPr="00401DB9" w:rsidRDefault="00E211CB" w:rsidP="00821F55">
            <w:pPr>
              <w:rPr>
                <w:rFonts w:ascii="Arial" w:hAnsi="Arial" w:cs="Arial"/>
                <w:sz w:val="20"/>
                <w:szCs w:val="20"/>
                <w:lang w:val="en-GB" w:eastAsia="cs-CZ"/>
              </w:rPr>
            </w:pPr>
            <w:r w:rsidRPr="00401DB9">
              <w:rPr>
                <w:rFonts w:ascii="Arial" w:hAnsi="Arial" w:cs="Arial"/>
                <w:sz w:val="20"/>
                <w:szCs w:val="20"/>
                <w:lang w:val="en-GB" w:eastAsia="cs-CZ"/>
              </w:rPr>
              <w:t>B 4.1</w:t>
            </w:r>
          </w:p>
        </w:tc>
        <w:tc>
          <w:tcPr>
            <w:tcW w:w="3021" w:type="dxa"/>
          </w:tcPr>
          <w:p w14:paraId="4D97B72D" w14:textId="5401565F" w:rsidR="00E211CB" w:rsidRPr="00401DB9" w:rsidRDefault="002D3C98" w:rsidP="00821F55">
            <w:pPr>
              <w:rPr>
                <w:rFonts w:ascii="Arial" w:hAnsi="Arial" w:cs="Arial"/>
                <w:sz w:val="20"/>
                <w:szCs w:val="20"/>
                <w:lang w:val="en-GB" w:eastAsia="cs-CZ"/>
              </w:rPr>
            </w:pPr>
            <w:r w:rsidRPr="00401DB9">
              <w:rPr>
                <w:rFonts w:ascii="Arial" w:hAnsi="Arial" w:cs="Arial"/>
                <w:sz w:val="20"/>
                <w:szCs w:val="20"/>
                <w:lang w:val="en-GB" w:eastAsia="cs-CZ"/>
              </w:rPr>
              <w:t xml:space="preserve">The average rate of change of the boiler output in the range of minimum to maximum output </w:t>
            </w:r>
            <w:r w:rsidR="007E7BA1" w:rsidRPr="00401DB9">
              <w:rPr>
                <w:rFonts w:ascii="Arial" w:hAnsi="Arial" w:cs="Arial"/>
                <w:sz w:val="20"/>
                <w:szCs w:val="20"/>
                <w:lang w:val="en-GB" w:eastAsia="cs-CZ"/>
              </w:rPr>
              <w:t>–</w:t>
            </w:r>
            <w:r w:rsidRPr="00401DB9">
              <w:rPr>
                <w:rFonts w:ascii="Arial" w:hAnsi="Arial" w:cs="Arial"/>
                <w:sz w:val="20"/>
                <w:szCs w:val="20"/>
                <w:lang w:val="en-GB" w:eastAsia="cs-CZ"/>
              </w:rPr>
              <w:t xml:space="preserve"> </w:t>
            </w:r>
            <w:r w:rsidR="007E7BA1" w:rsidRPr="00401DB9">
              <w:rPr>
                <w:rFonts w:ascii="Arial" w:hAnsi="Arial" w:cs="Arial"/>
                <w:sz w:val="20"/>
                <w:szCs w:val="20"/>
                <w:lang w:val="en-GB" w:eastAsia="cs-CZ"/>
              </w:rPr>
              <w:t xml:space="preserve">the </w:t>
            </w:r>
            <w:r w:rsidRPr="00401DB9">
              <w:rPr>
                <w:rFonts w:ascii="Arial" w:hAnsi="Arial" w:cs="Arial"/>
                <w:sz w:val="20"/>
                <w:szCs w:val="20"/>
                <w:lang w:val="en-GB" w:eastAsia="cs-CZ"/>
              </w:rPr>
              <w:t xml:space="preserve">Fuel 1 </w:t>
            </w:r>
            <w:r w:rsidR="007E7BA1" w:rsidRPr="00401DB9">
              <w:rPr>
                <w:rFonts w:ascii="Arial" w:hAnsi="Arial" w:cs="Arial"/>
                <w:sz w:val="20"/>
                <w:szCs w:val="20"/>
                <w:lang w:val="en-GB" w:eastAsia="cs-CZ"/>
              </w:rPr>
              <w:t>– wood chips</w:t>
            </w:r>
          </w:p>
        </w:tc>
        <w:tc>
          <w:tcPr>
            <w:tcW w:w="1322" w:type="dxa"/>
          </w:tcPr>
          <w:p w14:paraId="505B21DF" w14:textId="2425D0E0" w:rsidR="00E211CB" w:rsidRPr="00401DB9" w:rsidRDefault="00426BDB" w:rsidP="00821F55">
            <w:pPr>
              <w:jc w:val="center"/>
              <w:rPr>
                <w:rFonts w:ascii="Arial" w:hAnsi="Arial" w:cs="Arial"/>
                <w:sz w:val="20"/>
                <w:szCs w:val="20"/>
                <w:lang w:val="en-GB" w:eastAsia="cs-CZ"/>
              </w:rPr>
            </w:pPr>
            <w:r w:rsidRPr="00401DB9">
              <w:rPr>
                <w:rFonts w:ascii="Arial" w:hAnsi="Arial" w:cs="Arial"/>
                <w:sz w:val="20"/>
                <w:szCs w:val="20"/>
                <w:lang w:val="en-GB" w:eastAsia="cs-CZ"/>
              </w:rPr>
              <w:t>(</w:t>
            </w:r>
            <w:r w:rsidR="00E211CB" w:rsidRPr="00401DB9">
              <w:rPr>
                <w:rFonts w:ascii="Arial" w:hAnsi="Arial" w:cs="Arial"/>
                <w:sz w:val="20"/>
                <w:szCs w:val="20"/>
                <w:lang w:val="en-GB" w:eastAsia="cs-CZ"/>
              </w:rPr>
              <w:t>t/h</w:t>
            </w:r>
            <w:r w:rsidRPr="00401DB9">
              <w:rPr>
                <w:rFonts w:ascii="Arial" w:hAnsi="Arial" w:cs="Arial"/>
                <w:sz w:val="20"/>
                <w:szCs w:val="20"/>
                <w:lang w:val="en-GB" w:eastAsia="cs-CZ"/>
              </w:rPr>
              <w:t>)</w:t>
            </w:r>
            <w:r w:rsidR="002C6C97" w:rsidRPr="00401DB9">
              <w:rPr>
                <w:rFonts w:ascii="Arial" w:hAnsi="Arial" w:cs="Arial"/>
                <w:sz w:val="20"/>
                <w:szCs w:val="20"/>
                <w:lang w:val="en-GB" w:eastAsia="cs-CZ"/>
              </w:rPr>
              <w:t>/min</w:t>
            </w:r>
            <w:r w:rsidR="00E211CB" w:rsidRPr="00401DB9">
              <w:rPr>
                <w:rFonts w:ascii="Arial" w:hAnsi="Arial" w:cs="Arial"/>
                <w:sz w:val="20"/>
                <w:szCs w:val="20"/>
                <w:lang w:val="en-GB" w:eastAsia="cs-CZ"/>
              </w:rPr>
              <w:t xml:space="preserve">  </w:t>
            </w:r>
          </w:p>
        </w:tc>
        <w:tc>
          <w:tcPr>
            <w:tcW w:w="1607" w:type="dxa"/>
          </w:tcPr>
          <w:p w14:paraId="532F50C3" w14:textId="56C201FA" w:rsidR="00E211CB" w:rsidRPr="00401DB9" w:rsidRDefault="00546CD5" w:rsidP="00821F55">
            <w:pPr>
              <w:jc w:val="center"/>
              <w:rPr>
                <w:rFonts w:ascii="Arial" w:hAnsi="Arial" w:cs="Arial"/>
                <w:i/>
                <w:iCs/>
                <w:color w:val="FF0000"/>
                <w:sz w:val="20"/>
                <w:szCs w:val="20"/>
                <w:highlight w:val="yellow"/>
                <w:lang w:val="en-GB" w:eastAsia="cs-CZ"/>
              </w:rPr>
            </w:pPr>
            <w:r w:rsidRPr="00401DB9">
              <w:rPr>
                <w:i/>
                <w:iCs/>
                <w:color w:val="FF0000"/>
                <w:kern w:val="28"/>
                <w:highlight w:val="yellow"/>
                <w:lang w:val="en-GB"/>
              </w:rPr>
              <w:t xml:space="preserve">will be filled in by the </w:t>
            </w:r>
            <w:r w:rsidR="006A4504">
              <w:rPr>
                <w:i/>
                <w:iCs/>
                <w:color w:val="FF0000"/>
                <w:kern w:val="28"/>
                <w:highlight w:val="yellow"/>
                <w:lang w:val="en-GB"/>
              </w:rPr>
              <w:t>BIDDER</w:t>
            </w:r>
            <w:r w:rsidRPr="00401DB9">
              <w:rPr>
                <w:rFonts w:ascii="Arial" w:hAnsi="Arial" w:cs="Arial"/>
                <w:i/>
                <w:iCs/>
                <w:color w:val="FF0000"/>
                <w:sz w:val="20"/>
                <w:szCs w:val="20"/>
                <w:highlight w:val="yellow"/>
                <w:lang w:val="en-GB" w:eastAsia="cs-CZ"/>
              </w:rPr>
              <w:t xml:space="preserve"> </w:t>
            </w:r>
          </w:p>
        </w:tc>
        <w:tc>
          <w:tcPr>
            <w:tcW w:w="2106" w:type="dxa"/>
          </w:tcPr>
          <w:p w14:paraId="593A2021" w14:textId="7ACE4D18" w:rsidR="00E211CB" w:rsidRPr="00401DB9" w:rsidRDefault="007E7BA1" w:rsidP="00821F55">
            <w:pPr>
              <w:jc w:val="center"/>
              <w:rPr>
                <w:rFonts w:ascii="Arial" w:hAnsi="Arial" w:cs="Arial"/>
                <w:sz w:val="20"/>
                <w:szCs w:val="20"/>
                <w:lang w:val="en-GB" w:eastAsia="cs-CZ"/>
              </w:rPr>
            </w:pPr>
            <w:r w:rsidRPr="00401DB9">
              <w:rPr>
                <w:rFonts w:ascii="Arial" w:hAnsi="Arial" w:cs="Arial"/>
                <w:sz w:val="20"/>
                <w:szCs w:val="20"/>
                <w:lang w:val="en-GB" w:eastAsia="cs-CZ"/>
              </w:rPr>
              <w:t xml:space="preserve">lower by more than 20% of the guaranteed value </w:t>
            </w:r>
          </w:p>
        </w:tc>
      </w:tr>
      <w:tr w:rsidR="00E211CB" w:rsidRPr="00401DB9" w14:paraId="5FF22070" w14:textId="77777777" w:rsidTr="00821F55">
        <w:trPr>
          <w:trHeight w:val="248"/>
        </w:trPr>
        <w:tc>
          <w:tcPr>
            <w:tcW w:w="1006" w:type="dxa"/>
            <w:shd w:val="clear" w:color="auto" w:fill="FFC000"/>
          </w:tcPr>
          <w:p w14:paraId="708C2D35" w14:textId="77777777" w:rsidR="00E211CB" w:rsidRPr="00401DB9" w:rsidRDefault="00E211CB" w:rsidP="00821F55">
            <w:pPr>
              <w:rPr>
                <w:rFonts w:ascii="Arial" w:hAnsi="Arial" w:cs="Arial"/>
                <w:b/>
                <w:bCs/>
                <w:sz w:val="20"/>
                <w:szCs w:val="20"/>
                <w:lang w:val="en-GB" w:eastAsia="cs-CZ"/>
              </w:rPr>
            </w:pPr>
          </w:p>
        </w:tc>
        <w:tc>
          <w:tcPr>
            <w:tcW w:w="3021" w:type="dxa"/>
            <w:shd w:val="clear" w:color="auto" w:fill="FFC000"/>
          </w:tcPr>
          <w:p w14:paraId="4CAF321B" w14:textId="4FB3D80D" w:rsidR="00E211CB" w:rsidRPr="00401DB9" w:rsidRDefault="007E7BA1" w:rsidP="00821F55">
            <w:pPr>
              <w:rPr>
                <w:rFonts w:ascii="Arial" w:hAnsi="Arial" w:cs="Arial"/>
                <w:b/>
                <w:bCs/>
                <w:sz w:val="20"/>
                <w:szCs w:val="20"/>
                <w:lang w:val="en-GB" w:eastAsia="cs-CZ"/>
              </w:rPr>
            </w:pPr>
            <w:r w:rsidRPr="00401DB9">
              <w:rPr>
                <w:rFonts w:ascii="Arial" w:hAnsi="Arial" w:cs="Arial"/>
                <w:b/>
                <w:bCs/>
                <w:sz w:val="20"/>
                <w:szCs w:val="20"/>
                <w:lang w:val="en-GB" w:eastAsia="cs-CZ"/>
              </w:rPr>
              <w:t xml:space="preserve">The boilers </w:t>
            </w:r>
            <w:r w:rsidR="00E211CB" w:rsidRPr="00401DB9">
              <w:rPr>
                <w:rFonts w:ascii="Arial" w:hAnsi="Arial" w:cs="Arial"/>
                <w:b/>
                <w:bCs/>
                <w:sz w:val="20"/>
                <w:szCs w:val="20"/>
                <w:lang w:val="en-GB" w:eastAsia="cs-CZ"/>
              </w:rPr>
              <w:t>K80 a</w:t>
            </w:r>
            <w:r w:rsidRPr="00401DB9">
              <w:rPr>
                <w:rFonts w:ascii="Arial" w:hAnsi="Arial" w:cs="Arial"/>
                <w:b/>
                <w:bCs/>
                <w:sz w:val="20"/>
                <w:szCs w:val="20"/>
                <w:lang w:val="en-GB" w:eastAsia="cs-CZ"/>
              </w:rPr>
              <w:t>nd</w:t>
            </w:r>
            <w:r w:rsidR="00E211CB" w:rsidRPr="00401DB9">
              <w:rPr>
                <w:rFonts w:ascii="Arial" w:hAnsi="Arial" w:cs="Arial"/>
                <w:b/>
                <w:bCs/>
                <w:sz w:val="20"/>
                <w:szCs w:val="20"/>
                <w:lang w:val="en-GB" w:eastAsia="cs-CZ"/>
              </w:rPr>
              <w:t xml:space="preserve"> K90 </w:t>
            </w:r>
            <w:r w:rsidRPr="00401DB9">
              <w:rPr>
                <w:rFonts w:ascii="Arial" w:hAnsi="Arial" w:cs="Arial"/>
                <w:b/>
                <w:bCs/>
                <w:sz w:val="20"/>
                <w:szCs w:val="20"/>
                <w:lang w:val="en-GB" w:eastAsia="cs-CZ"/>
              </w:rPr>
              <w:t xml:space="preserve">– the Fuel </w:t>
            </w:r>
            <w:r w:rsidR="00E211CB" w:rsidRPr="00401DB9">
              <w:rPr>
                <w:rFonts w:ascii="Arial" w:hAnsi="Arial" w:cs="Arial"/>
                <w:b/>
                <w:bCs/>
                <w:sz w:val="20"/>
                <w:szCs w:val="20"/>
                <w:lang w:val="en-GB" w:eastAsia="cs-CZ"/>
              </w:rPr>
              <w:t>1</w:t>
            </w:r>
          </w:p>
        </w:tc>
        <w:tc>
          <w:tcPr>
            <w:tcW w:w="1322" w:type="dxa"/>
            <w:shd w:val="clear" w:color="auto" w:fill="FFC000"/>
          </w:tcPr>
          <w:p w14:paraId="7822065A" w14:textId="77777777" w:rsidR="00E211CB" w:rsidRPr="00401DB9" w:rsidRDefault="00E211CB" w:rsidP="00821F55">
            <w:pPr>
              <w:jc w:val="center"/>
              <w:rPr>
                <w:rFonts w:ascii="Arial" w:hAnsi="Arial" w:cs="Arial"/>
                <w:b/>
                <w:bCs/>
                <w:sz w:val="20"/>
                <w:szCs w:val="20"/>
                <w:lang w:val="en-GB" w:eastAsia="cs-CZ"/>
              </w:rPr>
            </w:pPr>
          </w:p>
        </w:tc>
        <w:tc>
          <w:tcPr>
            <w:tcW w:w="1607" w:type="dxa"/>
            <w:shd w:val="clear" w:color="auto" w:fill="FFC000"/>
          </w:tcPr>
          <w:p w14:paraId="4C5AB503" w14:textId="77777777" w:rsidR="00E211CB" w:rsidRPr="00401DB9" w:rsidRDefault="00E211CB" w:rsidP="00821F55">
            <w:pPr>
              <w:jc w:val="center"/>
              <w:rPr>
                <w:rFonts w:ascii="Arial" w:hAnsi="Arial" w:cs="Arial"/>
                <w:b/>
                <w:bCs/>
                <w:color w:val="FF0000"/>
                <w:sz w:val="20"/>
                <w:szCs w:val="20"/>
                <w:highlight w:val="yellow"/>
                <w:lang w:val="en-GB" w:eastAsia="cs-CZ"/>
              </w:rPr>
            </w:pPr>
          </w:p>
        </w:tc>
        <w:tc>
          <w:tcPr>
            <w:tcW w:w="2106" w:type="dxa"/>
            <w:shd w:val="clear" w:color="auto" w:fill="FFC000"/>
          </w:tcPr>
          <w:p w14:paraId="4EDF19EB" w14:textId="77777777" w:rsidR="00E211CB" w:rsidRPr="00401DB9" w:rsidRDefault="00E211CB" w:rsidP="00821F55">
            <w:pPr>
              <w:jc w:val="center"/>
              <w:rPr>
                <w:rFonts w:ascii="Arial" w:hAnsi="Arial" w:cs="Arial"/>
                <w:b/>
                <w:bCs/>
                <w:sz w:val="20"/>
                <w:szCs w:val="20"/>
                <w:lang w:val="en-GB" w:eastAsia="cs-CZ"/>
              </w:rPr>
            </w:pPr>
          </w:p>
        </w:tc>
      </w:tr>
      <w:tr w:rsidR="00E211CB" w:rsidRPr="00401DB9" w14:paraId="265A975E" w14:textId="77777777" w:rsidTr="00821F55">
        <w:trPr>
          <w:trHeight w:val="994"/>
        </w:trPr>
        <w:tc>
          <w:tcPr>
            <w:tcW w:w="1006" w:type="dxa"/>
          </w:tcPr>
          <w:p w14:paraId="66D3613F" w14:textId="77777777" w:rsidR="00E211CB" w:rsidRPr="00401DB9" w:rsidRDefault="00E211CB" w:rsidP="00821F55">
            <w:pPr>
              <w:rPr>
                <w:rFonts w:ascii="Arial" w:hAnsi="Arial" w:cs="Arial"/>
                <w:sz w:val="20"/>
                <w:szCs w:val="20"/>
                <w:lang w:val="en-GB" w:eastAsia="cs-CZ"/>
              </w:rPr>
            </w:pPr>
            <w:r w:rsidRPr="00401DB9">
              <w:rPr>
                <w:rFonts w:ascii="Arial" w:hAnsi="Arial" w:cs="Arial"/>
                <w:sz w:val="20"/>
                <w:szCs w:val="20"/>
                <w:lang w:val="en-GB" w:eastAsia="cs-CZ"/>
              </w:rPr>
              <w:t>B 4.2</w:t>
            </w:r>
          </w:p>
        </w:tc>
        <w:tc>
          <w:tcPr>
            <w:tcW w:w="3021" w:type="dxa"/>
          </w:tcPr>
          <w:p w14:paraId="564691B1" w14:textId="16580001" w:rsidR="00E211CB" w:rsidRPr="00401DB9" w:rsidRDefault="007E7BA1" w:rsidP="00821F55">
            <w:pPr>
              <w:rPr>
                <w:rFonts w:ascii="Arial" w:hAnsi="Arial" w:cs="Arial"/>
                <w:sz w:val="20"/>
                <w:szCs w:val="20"/>
                <w:lang w:val="en-GB" w:eastAsia="cs-CZ"/>
              </w:rPr>
            </w:pPr>
            <w:r w:rsidRPr="00401DB9">
              <w:rPr>
                <w:rFonts w:ascii="Arial" w:hAnsi="Arial" w:cs="Arial"/>
                <w:sz w:val="20"/>
                <w:szCs w:val="20"/>
                <w:lang w:val="en-GB" w:eastAsia="cs-CZ"/>
              </w:rPr>
              <w:t>The average rate of change of the boiler output in the range of minimum to maximum output – the Fuel 1 – wood chips</w:t>
            </w:r>
          </w:p>
        </w:tc>
        <w:tc>
          <w:tcPr>
            <w:tcW w:w="1322" w:type="dxa"/>
          </w:tcPr>
          <w:p w14:paraId="6C500B0A" w14:textId="18688697" w:rsidR="00E211CB" w:rsidRPr="00401DB9" w:rsidRDefault="00426BDB" w:rsidP="00821F55">
            <w:pPr>
              <w:jc w:val="center"/>
              <w:rPr>
                <w:rFonts w:ascii="Arial" w:hAnsi="Arial" w:cs="Arial"/>
                <w:sz w:val="20"/>
                <w:szCs w:val="20"/>
                <w:lang w:val="en-GB" w:eastAsia="cs-CZ"/>
              </w:rPr>
            </w:pPr>
            <w:r w:rsidRPr="00401DB9">
              <w:rPr>
                <w:rFonts w:ascii="Arial" w:hAnsi="Arial" w:cs="Arial"/>
                <w:sz w:val="20"/>
                <w:szCs w:val="20"/>
                <w:lang w:val="en-GB" w:eastAsia="cs-CZ"/>
              </w:rPr>
              <w:t>(</w:t>
            </w:r>
            <w:r w:rsidR="00E211CB" w:rsidRPr="00401DB9">
              <w:rPr>
                <w:rFonts w:ascii="Arial" w:hAnsi="Arial" w:cs="Arial"/>
                <w:sz w:val="20"/>
                <w:szCs w:val="20"/>
                <w:lang w:val="en-GB" w:eastAsia="cs-CZ"/>
              </w:rPr>
              <w:t>t/h</w:t>
            </w:r>
            <w:r w:rsidRPr="00401DB9">
              <w:rPr>
                <w:rFonts w:ascii="Arial" w:hAnsi="Arial" w:cs="Arial"/>
                <w:sz w:val="20"/>
                <w:szCs w:val="20"/>
                <w:lang w:val="en-GB" w:eastAsia="cs-CZ"/>
              </w:rPr>
              <w:t>)</w:t>
            </w:r>
            <w:r w:rsidR="00015A8F" w:rsidRPr="00401DB9">
              <w:rPr>
                <w:rFonts w:ascii="Arial" w:hAnsi="Arial" w:cs="Arial"/>
                <w:sz w:val="20"/>
                <w:szCs w:val="20"/>
                <w:lang w:val="en-GB" w:eastAsia="cs-CZ"/>
              </w:rPr>
              <w:t>/min</w:t>
            </w:r>
            <w:r w:rsidR="00E211CB" w:rsidRPr="00401DB9">
              <w:rPr>
                <w:rFonts w:ascii="Arial" w:hAnsi="Arial" w:cs="Arial"/>
                <w:sz w:val="20"/>
                <w:szCs w:val="20"/>
                <w:lang w:val="en-GB" w:eastAsia="cs-CZ"/>
              </w:rPr>
              <w:t xml:space="preserve"> </w:t>
            </w:r>
          </w:p>
        </w:tc>
        <w:tc>
          <w:tcPr>
            <w:tcW w:w="1607" w:type="dxa"/>
          </w:tcPr>
          <w:p w14:paraId="55C4735F" w14:textId="1098AD50" w:rsidR="00E211CB" w:rsidRPr="00401DB9" w:rsidRDefault="00546CD5" w:rsidP="00821F55">
            <w:pPr>
              <w:jc w:val="center"/>
              <w:rPr>
                <w:rFonts w:ascii="Arial" w:hAnsi="Arial" w:cs="Arial"/>
                <w:color w:val="FF0000"/>
                <w:sz w:val="20"/>
                <w:szCs w:val="20"/>
                <w:highlight w:val="yellow"/>
                <w:lang w:val="en-GB" w:eastAsia="cs-CZ"/>
              </w:rPr>
            </w:pPr>
            <w:r w:rsidRPr="00401DB9">
              <w:rPr>
                <w:i/>
                <w:iCs/>
                <w:color w:val="FF0000"/>
                <w:kern w:val="28"/>
                <w:highlight w:val="yellow"/>
                <w:lang w:val="en-GB"/>
              </w:rPr>
              <w:t xml:space="preserve">will be filled in by the </w:t>
            </w:r>
            <w:r w:rsidR="006A4504">
              <w:rPr>
                <w:i/>
                <w:iCs/>
                <w:color w:val="FF0000"/>
                <w:kern w:val="28"/>
                <w:highlight w:val="yellow"/>
                <w:lang w:val="en-GB"/>
              </w:rPr>
              <w:t>BIDDER</w:t>
            </w:r>
            <w:r w:rsidRPr="00401DB9">
              <w:rPr>
                <w:rFonts w:ascii="Arial" w:hAnsi="Arial" w:cs="Arial"/>
                <w:i/>
                <w:iCs/>
                <w:color w:val="FF0000"/>
                <w:sz w:val="20"/>
                <w:szCs w:val="20"/>
                <w:highlight w:val="yellow"/>
                <w:lang w:val="en-GB" w:eastAsia="cs-CZ"/>
              </w:rPr>
              <w:t xml:space="preserve"> </w:t>
            </w:r>
          </w:p>
        </w:tc>
        <w:tc>
          <w:tcPr>
            <w:tcW w:w="2106" w:type="dxa"/>
          </w:tcPr>
          <w:p w14:paraId="6C8ADD59" w14:textId="2D90A145" w:rsidR="00E211CB" w:rsidRPr="00401DB9" w:rsidRDefault="007E7BA1" w:rsidP="00821F55">
            <w:pPr>
              <w:jc w:val="center"/>
              <w:rPr>
                <w:rFonts w:ascii="Arial" w:hAnsi="Arial" w:cs="Arial"/>
                <w:sz w:val="20"/>
                <w:szCs w:val="20"/>
                <w:lang w:val="en-GB" w:eastAsia="cs-CZ"/>
              </w:rPr>
            </w:pPr>
            <w:r w:rsidRPr="00401DB9">
              <w:rPr>
                <w:rFonts w:ascii="Arial" w:hAnsi="Arial" w:cs="Arial"/>
                <w:sz w:val="20"/>
                <w:szCs w:val="20"/>
                <w:lang w:val="en-GB" w:eastAsia="cs-CZ"/>
              </w:rPr>
              <w:t>lower by more than 20% of the guaranteed value</w:t>
            </w:r>
          </w:p>
        </w:tc>
      </w:tr>
      <w:tr w:rsidR="00E211CB" w:rsidRPr="00401DB9" w14:paraId="4A084202" w14:textId="77777777" w:rsidTr="00821F55">
        <w:trPr>
          <w:trHeight w:val="248"/>
        </w:trPr>
        <w:tc>
          <w:tcPr>
            <w:tcW w:w="1006" w:type="dxa"/>
            <w:shd w:val="clear" w:color="auto" w:fill="FFC000" w:themeFill="accent4"/>
          </w:tcPr>
          <w:p w14:paraId="7C6DCAAF" w14:textId="77777777" w:rsidR="00E211CB" w:rsidRPr="00401DB9" w:rsidRDefault="00E211CB" w:rsidP="00821F55">
            <w:pPr>
              <w:rPr>
                <w:rFonts w:ascii="Arial" w:hAnsi="Arial" w:cs="Arial"/>
                <w:b/>
                <w:bCs/>
                <w:sz w:val="20"/>
                <w:szCs w:val="20"/>
                <w:lang w:val="en-GB" w:eastAsia="cs-CZ"/>
              </w:rPr>
            </w:pPr>
          </w:p>
        </w:tc>
        <w:tc>
          <w:tcPr>
            <w:tcW w:w="3021" w:type="dxa"/>
            <w:shd w:val="clear" w:color="auto" w:fill="FFC000" w:themeFill="accent4"/>
          </w:tcPr>
          <w:p w14:paraId="1B059E1A" w14:textId="09E2EEAC" w:rsidR="00E211CB" w:rsidRPr="00401DB9" w:rsidRDefault="007E7BA1" w:rsidP="00821F55">
            <w:pPr>
              <w:rPr>
                <w:rFonts w:ascii="Arial" w:hAnsi="Arial" w:cs="Arial"/>
                <w:b/>
                <w:bCs/>
                <w:sz w:val="20"/>
                <w:szCs w:val="20"/>
                <w:lang w:val="en-GB" w:eastAsia="cs-CZ"/>
              </w:rPr>
            </w:pPr>
            <w:r w:rsidRPr="00401DB9">
              <w:rPr>
                <w:rFonts w:ascii="Arial" w:hAnsi="Arial" w:cs="Arial"/>
                <w:b/>
                <w:bCs/>
                <w:sz w:val="20"/>
                <w:szCs w:val="20"/>
                <w:lang w:val="en-GB" w:eastAsia="cs-CZ"/>
              </w:rPr>
              <w:t xml:space="preserve">The boilers K80 and K90 for any mixtures of the fuel 1 – </w:t>
            </w:r>
            <w:r w:rsidR="00592F63">
              <w:rPr>
                <w:rFonts w:ascii="Arial" w:hAnsi="Arial" w:cs="Arial"/>
                <w:b/>
                <w:bCs/>
                <w:sz w:val="20"/>
                <w:szCs w:val="20"/>
                <w:lang w:val="en-GB" w:eastAsia="cs-CZ"/>
              </w:rPr>
              <w:t>6</w:t>
            </w:r>
            <w:r w:rsidRPr="00401DB9">
              <w:rPr>
                <w:rFonts w:ascii="Arial" w:hAnsi="Arial" w:cs="Arial"/>
                <w:b/>
                <w:bCs/>
                <w:sz w:val="20"/>
                <w:szCs w:val="20"/>
                <w:lang w:val="en-GB" w:eastAsia="cs-CZ"/>
              </w:rPr>
              <w:t xml:space="preserve">0percent and the fuel 2 – </w:t>
            </w:r>
            <w:r w:rsidR="00592F63">
              <w:rPr>
                <w:rFonts w:ascii="Arial" w:hAnsi="Arial" w:cs="Arial"/>
                <w:b/>
                <w:bCs/>
                <w:sz w:val="20"/>
                <w:szCs w:val="20"/>
                <w:lang w:val="en-GB" w:eastAsia="cs-CZ"/>
              </w:rPr>
              <w:t>4</w:t>
            </w:r>
            <w:r w:rsidRPr="00401DB9">
              <w:rPr>
                <w:rFonts w:ascii="Arial" w:hAnsi="Arial" w:cs="Arial"/>
                <w:b/>
                <w:bCs/>
                <w:sz w:val="20"/>
                <w:szCs w:val="20"/>
                <w:lang w:val="en-GB" w:eastAsia="cs-CZ"/>
              </w:rPr>
              <w:t>0percent</w:t>
            </w:r>
          </w:p>
        </w:tc>
        <w:tc>
          <w:tcPr>
            <w:tcW w:w="1322" w:type="dxa"/>
            <w:shd w:val="clear" w:color="auto" w:fill="FFC000" w:themeFill="accent4"/>
          </w:tcPr>
          <w:p w14:paraId="418F0F1B" w14:textId="77777777" w:rsidR="00E211CB" w:rsidRPr="00401DB9" w:rsidRDefault="00E211CB" w:rsidP="00821F55">
            <w:pPr>
              <w:jc w:val="center"/>
              <w:rPr>
                <w:rFonts w:ascii="Arial" w:hAnsi="Arial" w:cs="Arial"/>
                <w:b/>
                <w:bCs/>
                <w:sz w:val="20"/>
                <w:szCs w:val="20"/>
                <w:lang w:val="en-GB" w:eastAsia="cs-CZ"/>
              </w:rPr>
            </w:pPr>
          </w:p>
        </w:tc>
        <w:tc>
          <w:tcPr>
            <w:tcW w:w="1607" w:type="dxa"/>
            <w:shd w:val="clear" w:color="auto" w:fill="FFC000" w:themeFill="accent4"/>
          </w:tcPr>
          <w:p w14:paraId="28435979" w14:textId="77777777" w:rsidR="00E211CB" w:rsidRPr="00401DB9" w:rsidRDefault="00E211CB" w:rsidP="00821F55">
            <w:pPr>
              <w:jc w:val="center"/>
              <w:rPr>
                <w:rFonts w:ascii="Arial" w:hAnsi="Arial" w:cs="Arial"/>
                <w:b/>
                <w:bCs/>
                <w:color w:val="FF0000"/>
                <w:sz w:val="20"/>
                <w:szCs w:val="20"/>
                <w:highlight w:val="yellow"/>
                <w:lang w:val="en-GB" w:eastAsia="cs-CZ"/>
              </w:rPr>
            </w:pPr>
          </w:p>
        </w:tc>
        <w:tc>
          <w:tcPr>
            <w:tcW w:w="2106" w:type="dxa"/>
            <w:shd w:val="clear" w:color="auto" w:fill="FFC000" w:themeFill="accent4"/>
          </w:tcPr>
          <w:p w14:paraId="3ACC488E" w14:textId="77777777" w:rsidR="00E211CB" w:rsidRPr="00401DB9" w:rsidRDefault="00E211CB" w:rsidP="00821F55">
            <w:pPr>
              <w:jc w:val="center"/>
              <w:rPr>
                <w:rFonts w:ascii="Arial" w:hAnsi="Arial" w:cs="Arial"/>
                <w:b/>
                <w:bCs/>
                <w:sz w:val="20"/>
                <w:szCs w:val="20"/>
                <w:lang w:val="en-GB" w:eastAsia="cs-CZ"/>
              </w:rPr>
            </w:pPr>
          </w:p>
        </w:tc>
      </w:tr>
      <w:tr w:rsidR="00E211CB" w:rsidRPr="00401DB9" w14:paraId="0AE574AD" w14:textId="77777777" w:rsidTr="00821F55">
        <w:trPr>
          <w:trHeight w:val="994"/>
        </w:trPr>
        <w:tc>
          <w:tcPr>
            <w:tcW w:w="1006" w:type="dxa"/>
          </w:tcPr>
          <w:p w14:paraId="39D91913" w14:textId="77777777" w:rsidR="00E211CB" w:rsidRPr="00401DB9" w:rsidRDefault="00E211CB" w:rsidP="00821F55">
            <w:pPr>
              <w:rPr>
                <w:rFonts w:ascii="Arial" w:hAnsi="Arial" w:cs="Arial"/>
                <w:sz w:val="20"/>
                <w:szCs w:val="20"/>
                <w:lang w:val="en-GB" w:eastAsia="cs-CZ"/>
              </w:rPr>
            </w:pPr>
            <w:r w:rsidRPr="00401DB9">
              <w:rPr>
                <w:rFonts w:ascii="Arial" w:hAnsi="Arial" w:cs="Arial"/>
                <w:sz w:val="20"/>
                <w:szCs w:val="20"/>
                <w:lang w:val="en-GB" w:eastAsia="cs-CZ"/>
              </w:rPr>
              <w:lastRenderedPageBreak/>
              <w:t>B 4.3</w:t>
            </w:r>
          </w:p>
        </w:tc>
        <w:tc>
          <w:tcPr>
            <w:tcW w:w="3021" w:type="dxa"/>
          </w:tcPr>
          <w:p w14:paraId="58A3B947" w14:textId="799B213C" w:rsidR="00E211CB" w:rsidRPr="00401DB9" w:rsidRDefault="007E7BA1" w:rsidP="00821F55">
            <w:pPr>
              <w:rPr>
                <w:rFonts w:ascii="Arial" w:hAnsi="Arial" w:cs="Arial"/>
                <w:sz w:val="20"/>
                <w:szCs w:val="20"/>
                <w:lang w:val="en-GB" w:eastAsia="cs-CZ"/>
              </w:rPr>
            </w:pPr>
            <w:r w:rsidRPr="00401DB9">
              <w:rPr>
                <w:rFonts w:ascii="Arial" w:hAnsi="Arial" w:cs="Arial"/>
                <w:sz w:val="20"/>
                <w:szCs w:val="20"/>
                <w:lang w:val="en-GB" w:eastAsia="cs-CZ"/>
              </w:rPr>
              <w:t>The average rate of change of the boiler output in the range of minimum to maximum output – the mixture of fuels</w:t>
            </w:r>
          </w:p>
        </w:tc>
        <w:tc>
          <w:tcPr>
            <w:tcW w:w="1322" w:type="dxa"/>
          </w:tcPr>
          <w:p w14:paraId="1C07CEA8" w14:textId="10D3D2A5" w:rsidR="00E211CB" w:rsidRPr="00401DB9" w:rsidRDefault="00426BDB" w:rsidP="00821F55">
            <w:pPr>
              <w:jc w:val="center"/>
              <w:rPr>
                <w:rFonts w:ascii="Arial" w:hAnsi="Arial" w:cs="Arial"/>
                <w:sz w:val="20"/>
                <w:szCs w:val="20"/>
                <w:lang w:val="en-GB" w:eastAsia="cs-CZ"/>
              </w:rPr>
            </w:pPr>
            <w:r w:rsidRPr="00401DB9">
              <w:rPr>
                <w:rFonts w:ascii="Arial" w:hAnsi="Arial" w:cs="Arial"/>
                <w:sz w:val="20"/>
                <w:szCs w:val="20"/>
                <w:lang w:val="en-GB" w:eastAsia="cs-CZ"/>
              </w:rPr>
              <w:t>(</w:t>
            </w:r>
            <w:r w:rsidR="00E211CB" w:rsidRPr="00401DB9">
              <w:rPr>
                <w:rFonts w:ascii="Arial" w:hAnsi="Arial" w:cs="Arial"/>
                <w:sz w:val="20"/>
                <w:szCs w:val="20"/>
                <w:lang w:val="en-GB" w:eastAsia="cs-CZ"/>
              </w:rPr>
              <w:t>t/h</w:t>
            </w:r>
            <w:r w:rsidRPr="00401DB9">
              <w:rPr>
                <w:rFonts w:ascii="Arial" w:hAnsi="Arial" w:cs="Arial"/>
                <w:sz w:val="20"/>
                <w:szCs w:val="20"/>
                <w:lang w:val="en-GB" w:eastAsia="cs-CZ"/>
              </w:rPr>
              <w:t>)</w:t>
            </w:r>
            <w:r w:rsidR="00CC6302" w:rsidRPr="00401DB9">
              <w:rPr>
                <w:rFonts w:ascii="Arial" w:hAnsi="Arial" w:cs="Arial"/>
                <w:sz w:val="20"/>
                <w:szCs w:val="20"/>
                <w:lang w:val="en-GB" w:eastAsia="cs-CZ"/>
              </w:rPr>
              <w:t>/min</w:t>
            </w:r>
            <w:r w:rsidR="00E211CB" w:rsidRPr="00401DB9">
              <w:rPr>
                <w:rFonts w:ascii="Arial" w:hAnsi="Arial" w:cs="Arial"/>
                <w:sz w:val="20"/>
                <w:szCs w:val="20"/>
                <w:lang w:val="en-GB" w:eastAsia="cs-CZ"/>
              </w:rPr>
              <w:t xml:space="preserve"> </w:t>
            </w:r>
          </w:p>
        </w:tc>
        <w:tc>
          <w:tcPr>
            <w:tcW w:w="1607" w:type="dxa"/>
          </w:tcPr>
          <w:p w14:paraId="728FD227" w14:textId="72A6A436" w:rsidR="00E211CB" w:rsidRPr="00401DB9" w:rsidRDefault="00546CD5" w:rsidP="00821F55">
            <w:pPr>
              <w:jc w:val="center"/>
              <w:rPr>
                <w:rFonts w:ascii="Arial" w:hAnsi="Arial" w:cs="Arial"/>
                <w:color w:val="FF0000"/>
                <w:sz w:val="20"/>
                <w:szCs w:val="20"/>
                <w:highlight w:val="yellow"/>
                <w:lang w:val="en-GB" w:eastAsia="cs-CZ"/>
              </w:rPr>
            </w:pPr>
            <w:r w:rsidRPr="00401DB9">
              <w:rPr>
                <w:i/>
                <w:iCs/>
                <w:color w:val="FF0000"/>
                <w:kern w:val="28"/>
                <w:highlight w:val="yellow"/>
                <w:lang w:val="en-GB"/>
              </w:rPr>
              <w:t xml:space="preserve">will be filled in by the </w:t>
            </w:r>
            <w:r w:rsidR="006A4504">
              <w:rPr>
                <w:i/>
                <w:iCs/>
                <w:color w:val="FF0000"/>
                <w:kern w:val="28"/>
                <w:highlight w:val="yellow"/>
                <w:lang w:val="en-GB"/>
              </w:rPr>
              <w:t>BIDDER</w:t>
            </w:r>
            <w:r w:rsidRPr="00401DB9">
              <w:rPr>
                <w:rFonts w:ascii="Arial" w:hAnsi="Arial" w:cs="Arial"/>
                <w:i/>
                <w:iCs/>
                <w:color w:val="FF0000"/>
                <w:sz w:val="20"/>
                <w:szCs w:val="20"/>
                <w:highlight w:val="yellow"/>
                <w:lang w:val="en-GB" w:eastAsia="cs-CZ"/>
              </w:rPr>
              <w:t xml:space="preserve"> </w:t>
            </w:r>
          </w:p>
        </w:tc>
        <w:tc>
          <w:tcPr>
            <w:tcW w:w="2106" w:type="dxa"/>
          </w:tcPr>
          <w:p w14:paraId="127E1B2E" w14:textId="2D337213" w:rsidR="00E211CB" w:rsidRPr="00401DB9" w:rsidRDefault="007E7BA1" w:rsidP="00821F55">
            <w:pPr>
              <w:jc w:val="center"/>
              <w:rPr>
                <w:rFonts w:ascii="Arial" w:hAnsi="Arial" w:cs="Arial"/>
                <w:sz w:val="20"/>
                <w:szCs w:val="20"/>
                <w:lang w:val="en-GB" w:eastAsia="cs-CZ"/>
              </w:rPr>
            </w:pPr>
            <w:r w:rsidRPr="00401DB9">
              <w:rPr>
                <w:rFonts w:ascii="Arial" w:hAnsi="Arial" w:cs="Arial"/>
                <w:sz w:val="20"/>
                <w:szCs w:val="20"/>
                <w:lang w:val="en-GB" w:eastAsia="cs-CZ"/>
              </w:rPr>
              <w:t>lower by more than 20% of the guaranteed value</w:t>
            </w:r>
          </w:p>
        </w:tc>
      </w:tr>
    </w:tbl>
    <w:p w14:paraId="164F11BB" w14:textId="274980DC" w:rsidR="00B274B9" w:rsidRPr="00401DB9" w:rsidRDefault="00B274B9" w:rsidP="008B2377">
      <w:pPr>
        <w:rPr>
          <w:lang w:val="en-GB" w:eastAsia="cs-CZ"/>
        </w:rPr>
      </w:pPr>
    </w:p>
    <w:p w14:paraId="0ABE19B8" w14:textId="4D160F93" w:rsidR="005A1D55" w:rsidRPr="00401DB9" w:rsidRDefault="008A2026" w:rsidP="00401DB9">
      <w:pPr>
        <w:pStyle w:val="TCBNadpis2"/>
      </w:pPr>
      <w:bookmarkStart w:id="107" w:name="_Toc993501113"/>
      <w:bookmarkStart w:id="108" w:name="_Toc157428808"/>
      <w:r w:rsidRPr="00401DB9">
        <w:t xml:space="preserve">The boiler </w:t>
      </w:r>
      <w:r w:rsidR="00AD3CDC" w:rsidRPr="00401DB9">
        <w:t>start-up</w:t>
      </w:r>
      <w:r w:rsidRPr="00401DB9">
        <w:t xml:space="preserve"> from its cold state to the boiler minimum output</w:t>
      </w:r>
      <w:bookmarkEnd w:id="108"/>
      <w:r w:rsidRPr="00401DB9">
        <w:t xml:space="preserve">  </w:t>
      </w:r>
      <w:bookmarkEnd w:id="107"/>
    </w:p>
    <w:p w14:paraId="7DC1C9E2" w14:textId="21AC57C0" w:rsidR="00CC73E3" w:rsidRPr="00401DB9" w:rsidRDefault="00177832" w:rsidP="008B2377">
      <w:pPr>
        <w:rPr>
          <w:rFonts w:ascii="Arial" w:hAnsi="Arial" w:cs="Arial"/>
          <w:sz w:val="20"/>
          <w:szCs w:val="20"/>
          <w:lang w:val="en-GB" w:eastAsia="cs-CZ"/>
        </w:rPr>
      </w:pPr>
      <w:r w:rsidRPr="00401DB9">
        <w:rPr>
          <w:rFonts w:ascii="Arial" w:hAnsi="Arial" w:cs="Arial"/>
          <w:sz w:val="20"/>
          <w:szCs w:val="20"/>
          <w:lang w:val="en-GB" w:eastAsia="cs-CZ"/>
        </w:rPr>
        <w:t xml:space="preserve">The cold state means a shutdown longer than 48 hours. </w:t>
      </w:r>
      <w:r w:rsidR="00CC73E3" w:rsidRPr="00401DB9">
        <w:rPr>
          <w:rFonts w:ascii="Arial" w:hAnsi="Arial" w:cs="Arial"/>
          <w:sz w:val="20"/>
          <w:szCs w:val="20"/>
          <w:lang w:val="en-GB" w:eastAsia="cs-CZ"/>
        </w:rPr>
        <w:t xml:space="preserve"> </w:t>
      </w:r>
    </w:p>
    <w:p w14:paraId="4011D91E" w14:textId="1B5EEEE6" w:rsidR="00E163C1" w:rsidRPr="00401DB9" w:rsidRDefault="00177832" w:rsidP="008B2377">
      <w:pPr>
        <w:rPr>
          <w:rFonts w:ascii="Arial" w:hAnsi="Arial" w:cs="Arial"/>
          <w:sz w:val="20"/>
          <w:szCs w:val="20"/>
          <w:lang w:val="en-GB" w:eastAsia="cs-CZ"/>
        </w:rPr>
      </w:pPr>
      <w:r w:rsidRPr="00401DB9">
        <w:rPr>
          <w:rFonts w:ascii="Arial" w:hAnsi="Arial" w:cs="Arial"/>
          <w:sz w:val="20"/>
          <w:szCs w:val="20"/>
          <w:lang w:val="en-GB" w:eastAsia="cs-CZ"/>
        </w:rPr>
        <w:t xml:space="preserve">The minimum output means achieving steam parameters and the boiler stable operation, without </w:t>
      </w:r>
      <w:r w:rsidR="00AD3CDC" w:rsidRPr="00401DB9">
        <w:rPr>
          <w:rFonts w:ascii="Arial" w:hAnsi="Arial" w:cs="Arial"/>
          <w:sz w:val="20"/>
          <w:szCs w:val="20"/>
          <w:lang w:val="en-GB" w:eastAsia="cs-CZ"/>
        </w:rPr>
        <w:t>start-up</w:t>
      </w:r>
      <w:r w:rsidRPr="00401DB9">
        <w:rPr>
          <w:rFonts w:ascii="Arial" w:hAnsi="Arial" w:cs="Arial"/>
          <w:sz w:val="20"/>
          <w:szCs w:val="20"/>
          <w:lang w:val="en-GB" w:eastAsia="cs-CZ"/>
        </w:rPr>
        <w:t xml:space="preserve"> fuel and achieving </w:t>
      </w:r>
      <w:r w:rsidR="00142082" w:rsidRPr="00401DB9">
        <w:rPr>
          <w:rFonts w:ascii="Arial" w:hAnsi="Arial" w:cs="Arial"/>
          <w:sz w:val="20"/>
          <w:szCs w:val="20"/>
          <w:lang w:val="en-GB" w:eastAsia="cs-CZ"/>
        </w:rPr>
        <w:t xml:space="preserve">the </w:t>
      </w:r>
      <w:r w:rsidRPr="00401DB9">
        <w:rPr>
          <w:rFonts w:ascii="Arial" w:hAnsi="Arial" w:cs="Arial"/>
          <w:sz w:val="20"/>
          <w:szCs w:val="20"/>
          <w:lang w:val="en-GB" w:eastAsia="cs-CZ"/>
        </w:rPr>
        <w:t>steam quality according to ČSN 07 7403</w:t>
      </w:r>
      <w:r w:rsidR="00142082" w:rsidRPr="00401DB9">
        <w:rPr>
          <w:rFonts w:ascii="Arial" w:hAnsi="Arial" w:cs="Arial"/>
          <w:sz w:val="20"/>
          <w:szCs w:val="20"/>
          <w:lang w:val="en-GB" w:eastAsia="cs-CZ"/>
        </w:rPr>
        <w:t>,</w:t>
      </w:r>
      <w:r w:rsidRPr="00401DB9">
        <w:rPr>
          <w:rFonts w:ascii="Arial" w:hAnsi="Arial" w:cs="Arial"/>
          <w:sz w:val="20"/>
          <w:szCs w:val="20"/>
          <w:lang w:val="en-GB" w:eastAsia="cs-CZ"/>
        </w:rPr>
        <w:t xml:space="preserve"> paragraph 13 and tab</w:t>
      </w:r>
      <w:r w:rsidR="00142082" w:rsidRPr="00401DB9">
        <w:rPr>
          <w:rFonts w:ascii="Arial" w:hAnsi="Arial" w:cs="Arial"/>
          <w:sz w:val="20"/>
          <w:szCs w:val="20"/>
          <w:lang w:val="en-GB" w:eastAsia="cs-CZ"/>
        </w:rPr>
        <w:t>le</w:t>
      </w:r>
      <w:r w:rsidRPr="00401DB9">
        <w:rPr>
          <w:rFonts w:ascii="Arial" w:hAnsi="Arial" w:cs="Arial"/>
          <w:sz w:val="20"/>
          <w:szCs w:val="20"/>
          <w:lang w:val="en-GB" w:eastAsia="cs-CZ"/>
        </w:rPr>
        <w:t xml:space="preserve"> 2.</w:t>
      </w:r>
      <w:r w:rsidR="000A6630" w:rsidRPr="00401DB9">
        <w:rPr>
          <w:rFonts w:ascii="Arial" w:hAnsi="Arial" w:cs="Arial"/>
          <w:sz w:val="20"/>
          <w:szCs w:val="20"/>
          <w:lang w:val="en-GB" w:eastAsia="cs-CZ"/>
        </w:rPr>
        <w:t xml:space="preserve"> </w:t>
      </w:r>
    </w:p>
    <w:tbl>
      <w:tblPr>
        <w:tblStyle w:val="Mkatabulky"/>
        <w:tblW w:w="0" w:type="auto"/>
        <w:tblLook w:val="04A0" w:firstRow="1" w:lastRow="0" w:firstColumn="1" w:lastColumn="0" w:noHBand="0" w:noVBand="1"/>
      </w:tblPr>
      <w:tblGrid>
        <w:gridCol w:w="1039"/>
        <w:gridCol w:w="3231"/>
        <w:gridCol w:w="1420"/>
        <w:gridCol w:w="1497"/>
        <w:gridCol w:w="1875"/>
      </w:tblGrid>
      <w:tr w:rsidR="00FB1662" w:rsidRPr="00401DB9" w14:paraId="01BAC008" w14:textId="77777777" w:rsidTr="00821F55">
        <w:trPr>
          <w:trHeight w:val="633"/>
        </w:trPr>
        <w:tc>
          <w:tcPr>
            <w:tcW w:w="1058" w:type="dxa"/>
          </w:tcPr>
          <w:p w14:paraId="1BA1DD95" w14:textId="77777777" w:rsidR="00E211CB" w:rsidRPr="00401DB9" w:rsidRDefault="00E211CB" w:rsidP="00821F55">
            <w:pPr>
              <w:rPr>
                <w:rFonts w:ascii="Arial" w:hAnsi="Arial" w:cs="Arial"/>
                <w:b/>
                <w:bCs/>
                <w:sz w:val="20"/>
                <w:szCs w:val="20"/>
                <w:lang w:val="en-GB" w:eastAsia="cs-CZ"/>
              </w:rPr>
            </w:pPr>
          </w:p>
        </w:tc>
        <w:tc>
          <w:tcPr>
            <w:tcW w:w="3304" w:type="dxa"/>
          </w:tcPr>
          <w:p w14:paraId="2BBE5E2B" w14:textId="1AB58E56" w:rsidR="00E211CB" w:rsidRPr="00401DB9" w:rsidRDefault="00E43D1D" w:rsidP="00821F55">
            <w:pPr>
              <w:rPr>
                <w:rFonts w:ascii="Arial" w:hAnsi="Arial" w:cs="Arial"/>
                <w:b/>
                <w:bCs/>
                <w:sz w:val="20"/>
                <w:szCs w:val="20"/>
                <w:lang w:val="en-GB" w:eastAsia="cs-CZ"/>
              </w:rPr>
            </w:pPr>
            <w:r w:rsidRPr="00401DB9">
              <w:rPr>
                <w:rFonts w:ascii="Arial" w:hAnsi="Arial" w:cs="Arial"/>
                <w:b/>
                <w:bCs/>
                <w:sz w:val="20"/>
                <w:szCs w:val="20"/>
                <w:lang w:val="en-GB" w:eastAsia="cs-CZ"/>
              </w:rPr>
              <w:t>P</w:t>
            </w:r>
            <w:r w:rsidR="00E211CB" w:rsidRPr="00401DB9">
              <w:rPr>
                <w:rFonts w:ascii="Arial" w:hAnsi="Arial" w:cs="Arial"/>
                <w:b/>
                <w:bCs/>
                <w:sz w:val="20"/>
                <w:szCs w:val="20"/>
                <w:lang w:val="en-GB" w:eastAsia="cs-CZ"/>
              </w:rPr>
              <w:t>aramet</w:t>
            </w:r>
            <w:r w:rsidRPr="00401DB9">
              <w:rPr>
                <w:rFonts w:ascii="Arial" w:hAnsi="Arial" w:cs="Arial"/>
                <w:b/>
                <w:bCs/>
                <w:sz w:val="20"/>
                <w:szCs w:val="20"/>
                <w:lang w:val="en-GB" w:eastAsia="cs-CZ"/>
              </w:rPr>
              <w:t>e</w:t>
            </w:r>
            <w:r w:rsidR="00E211CB" w:rsidRPr="00401DB9">
              <w:rPr>
                <w:rFonts w:ascii="Arial" w:hAnsi="Arial" w:cs="Arial"/>
                <w:b/>
                <w:bCs/>
                <w:sz w:val="20"/>
                <w:szCs w:val="20"/>
                <w:lang w:val="en-GB" w:eastAsia="cs-CZ"/>
              </w:rPr>
              <w:t>r</w:t>
            </w:r>
          </w:p>
        </w:tc>
        <w:tc>
          <w:tcPr>
            <w:tcW w:w="1445" w:type="dxa"/>
          </w:tcPr>
          <w:p w14:paraId="412F6493" w14:textId="71695060" w:rsidR="00E211CB" w:rsidRPr="00401DB9" w:rsidRDefault="00E43D1D" w:rsidP="00821F55">
            <w:pPr>
              <w:jc w:val="center"/>
              <w:rPr>
                <w:rFonts w:ascii="Arial" w:hAnsi="Arial" w:cs="Arial"/>
                <w:b/>
                <w:bCs/>
                <w:sz w:val="20"/>
                <w:szCs w:val="20"/>
                <w:lang w:val="en-GB" w:eastAsia="cs-CZ"/>
              </w:rPr>
            </w:pPr>
            <w:r w:rsidRPr="00401DB9">
              <w:rPr>
                <w:rFonts w:ascii="Arial" w:hAnsi="Arial" w:cs="Arial"/>
                <w:b/>
                <w:bCs/>
                <w:sz w:val="20"/>
                <w:szCs w:val="20"/>
                <w:lang w:val="en-GB" w:eastAsia="cs-CZ"/>
              </w:rPr>
              <w:t>Units</w:t>
            </w:r>
          </w:p>
        </w:tc>
        <w:tc>
          <w:tcPr>
            <w:tcW w:w="1504" w:type="dxa"/>
          </w:tcPr>
          <w:p w14:paraId="523223C8" w14:textId="7A6AF2C8" w:rsidR="00E211CB" w:rsidRPr="00401DB9" w:rsidRDefault="00E43D1D" w:rsidP="00821F55">
            <w:pPr>
              <w:jc w:val="center"/>
              <w:rPr>
                <w:rFonts w:ascii="Arial" w:hAnsi="Arial" w:cs="Arial"/>
                <w:b/>
                <w:bCs/>
                <w:sz w:val="20"/>
                <w:szCs w:val="20"/>
                <w:lang w:val="en-GB" w:eastAsia="cs-CZ"/>
              </w:rPr>
            </w:pPr>
            <w:r w:rsidRPr="00401DB9">
              <w:rPr>
                <w:rFonts w:ascii="Arial" w:hAnsi="Arial" w:cs="Arial"/>
                <w:b/>
                <w:bCs/>
                <w:sz w:val="20"/>
                <w:szCs w:val="20"/>
                <w:lang w:val="en-GB" w:eastAsia="cs-CZ"/>
              </w:rPr>
              <w:t xml:space="preserve">The value of the guaranteed parameter </w:t>
            </w:r>
          </w:p>
        </w:tc>
        <w:tc>
          <w:tcPr>
            <w:tcW w:w="1884" w:type="dxa"/>
          </w:tcPr>
          <w:p w14:paraId="68939B53" w14:textId="431F6BBA" w:rsidR="00E211CB" w:rsidRPr="00401DB9" w:rsidRDefault="00E43D1D" w:rsidP="00821F55">
            <w:pPr>
              <w:jc w:val="center"/>
              <w:rPr>
                <w:rFonts w:ascii="Arial" w:hAnsi="Arial" w:cs="Arial"/>
                <w:b/>
                <w:bCs/>
                <w:sz w:val="20"/>
                <w:szCs w:val="20"/>
                <w:lang w:val="en-GB" w:eastAsia="cs-CZ"/>
              </w:rPr>
            </w:pPr>
            <w:r w:rsidRPr="00401DB9">
              <w:rPr>
                <w:rFonts w:ascii="Arial" w:hAnsi="Arial" w:cs="Arial"/>
                <w:b/>
                <w:bCs/>
                <w:sz w:val="20"/>
                <w:szCs w:val="20"/>
                <w:lang w:val="en-GB" w:eastAsia="cs-CZ"/>
              </w:rPr>
              <w:t>LIMIT VALUE OF THE GUARANTEED PARAMETER</w:t>
            </w:r>
          </w:p>
        </w:tc>
      </w:tr>
      <w:tr w:rsidR="00FB1662" w:rsidRPr="00401DB9" w14:paraId="3AA251DE" w14:textId="77777777" w:rsidTr="00821F55">
        <w:trPr>
          <w:trHeight w:val="211"/>
        </w:trPr>
        <w:tc>
          <w:tcPr>
            <w:tcW w:w="1058" w:type="dxa"/>
            <w:shd w:val="clear" w:color="auto" w:fill="FFC000"/>
          </w:tcPr>
          <w:p w14:paraId="7465B690" w14:textId="77777777" w:rsidR="00E211CB" w:rsidRPr="00401DB9" w:rsidRDefault="00E211CB" w:rsidP="00821F55">
            <w:pPr>
              <w:rPr>
                <w:rFonts w:ascii="Arial" w:hAnsi="Arial" w:cs="Arial"/>
                <w:b/>
                <w:bCs/>
                <w:sz w:val="20"/>
                <w:szCs w:val="20"/>
                <w:lang w:val="en-GB" w:eastAsia="cs-CZ"/>
              </w:rPr>
            </w:pPr>
          </w:p>
        </w:tc>
        <w:tc>
          <w:tcPr>
            <w:tcW w:w="3304" w:type="dxa"/>
            <w:shd w:val="clear" w:color="auto" w:fill="FFC000"/>
          </w:tcPr>
          <w:p w14:paraId="7D19B357" w14:textId="4321DB1F" w:rsidR="00E211CB" w:rsidRPr="00401DB9" w:rsidRDefault="00E43D1D" w:rsidP="00821F55">
            <w:pPr>
              <w:rPr>
                <w:rFonts w:ascii="Arial" w:hAnsi="Arial" w:cs="Arial"/>
                <w:b/>
                <w:bCs/>
                <w:sz w:val="20"/>
                <w:szCs w:val="20"/>
                <w:lang w:val="en-GB" w:eastAsia="cs-CZ"/>
              </w:rPr>
            </w:pPr>
            <w:r w:rsidRPr="00401DB9">
              <w:rPr>
                <w:rFonts w:ascii="Arial" w:hAnsi="Arial" w:cs="Arial"/>
                <w:b/>
                <w:bCs/>
                <w:sz w:val="20"/>
                <w:szCs w:val="20"/>
                <w:lang w:val="en-GB" w:eastAsia="cs-CZ"/>
              </w:rPr>
              <w:t xml:space="preserve">The boiler </w:t>
            </w:r>
            <w:r w:rsidR="00E211CB" w:rsidRPr="00401DB9">
              <w:rPr>
                <w:rFonts w:ascii="Arial" w:hAnsi="Arial" w:cs="Arial"/>
                <w:b/>
                <w:bCs/>
                <w:sz w:val="20"/>
                <w:szCs w:val="20"/>
                <w:lang w:val="en-GB" w:eastAsia="cs-CZ"/>
              </w:rPr>
              <w:t>K20</w:t>
            </w:r>
          </w:p>
        </w:tc>
        <w:tc>
          <w:tcPr>
            <w:tcW w:w="1445" w:type="dxa"/>
            <w:shd w:val="clear" w:color="auto" w:fill="FFC000"/>
          </w:tcPr>
          <w:p w14:paraId="5E01F947" w14:textId="77777777" w:rsidR="00E211CB" w:rsidRPr="00401DB9" w:rsidRDefault="00E211CB" w:rsidP="00821F55">
            <w:pPr>
              <w:jc w:val="center"/>
              <w:rPr>
                <w:rFonts w:ascii="Arial" w:hAnsi="Arial" w:cs="Arial"/>
                <w:b/>
                <w:bCs/>
                <w:sz w:val="20"/>
                <w:szCs w:val="20"/>
                <w:lang w:val="en-GB" w:eastAsia="cs-CZ"/>
              </w:rPr>
            </w:pPr>
          </w:p>
        </w:tc>
        <w:tc>
          <w:tcPr>
            <w:tcW w:w="1504" w:type="dxa"/>
            <w:shd w:val="clear" w:color="auto" w:fill="FFC000"/>
          </w:tcPr>
          <w:p w14:paraId="0CC50F8F" w14:textId="77777777" w:rsidR="00E211CB" w:rsidRPr="00401DB9" w:rsidRDefault="00E211CB" w:rsidP="00821F55">
            <w:pPr>
              <w:jc w:val="center"/>
              <w:rPr>
                <w:rFonts w:ascii="Arial" w:hAnsi="Arial" w:cs="Arial"/>
                <w:b/>
                <w:bCs/>
                <w:sz w:val="20"/>
                <w:szCs w:val="20"/>
                <w:lang w:val="en-GB" w:eastAsia="cs-CZ"/>
              </w:rPr>
            </w:pPr>
          </w:p>
        </w:tc>
        <w:tc>
          <w:tcPr>
            <w:tcW w:w="1884" w:type="dxa"/>
            <w:shd w:val="clear" w:color="auto" w:fill="FFC000"/>
          </w:tcPr>
          <w:p w14:paraId="7EF2909A" w14:textId="77777777" w:rsidR="00E211CB" w:rsidRPr="00401DB9" w:rsidRDefault="00E211CB" w:rsidP="00821F55">
            <w:pPr>
              <w:jc w:val="center"/>
              <w:rPr>
                <w:rFonts w:ascii="Arial" w:hAnsi="Arial" w:cs="Arial"/>
                <w:b/>
                <w:bCs/>
                <w:sz w:val="20"/>
                <w:szCs w:val="20"/>
                <w:lang w:val="en-GB" w:eastAsia="cs-CZ"/>
              </w:rPr>
            </w:pPr>
          </w:p>
        </w:tc>
      </w:tr>
      <w:tr w:rsidR="00FB1662" w:rsidRPr="00401DB9" w14:paraId="543A382F" w14:textId="77777777" w:rsidTr="00821F55">
        <w:trPr>
          <w:trHeight w:val="845"/>
        </w:trPr>
        <w:tc>
          <w:tcPr>
            <w:tcW w:w="1058" w:type="dxa"/>
          </w:tcPr>
          <w:p w14:paraId="002B771C" w14:textId="77777777" w:rsidR="00E211CB" w:rsidRPr="00401DB9" w:rsidRDefault="00E211CB" w:rsidP="00821F55">
            <w:pPr>
              <w:rPr>
                <w:rFonts w:ascii="Arial" w:hAnsi="Arial" w:cs="Arial"/>
                <w:sz w:val="20"/>
                <w:szCs w:val="20"/>
                <w:lang w:val="en-GB" w:eastAsia="cs-CZ"/>
              </w:rPr>
            </w:pPr>
            <w:r w:rsidRPr="00401DB9">
              <w:rPr>
                <w:rFonts w:ascii="Arial" w:hAnsi="Arial" w:cs="Arial"/>
                <w:sz w:val="20"/>
                <w:szCs w:val="20"/>
                <w:lang w:val="en-GB" w:eastAsia="cs-CZ"/>
              </w:rPr>
              <w:t>B 5.1</w:t>
            </w:r>
          </w:p>
        </w:tc>
        <w:tc>
          <w:tcPr>
            <w:tcW w:w="3304" w:type="dxa"/>
          </w:tcPr>
          <w:p w14:paraId="1E852F43" w14:textId="1FEB8BED" w:rsidR="00E211CB" w:rsidRPr="00401DB9" w:rsidRDefault="00FB1662" w:rsidP="00821F55">
            <w:pPr>
              <w:rPr>
                <w:rFonts w:ascii="Arial" w:hAnsi="Arial" w:cs="Arial"/>
                <w:sz w:val="20"/>
                <w:szCs w:val="20"/>
                <w:lang w:val="en-GB" w:eastAsia="cs-CZ"/>
              </w:rPr>
            </w:pPr>
            <w:r w:rsidRPr="00401DB9">
              <w:rPr>
                <w:rFonts w:ascii="Arial" w:hAnsi="Arial" w:cs="Arial"/>
                <w:sz w:val="20"/>
                <w:szCs w:val="20"/>
                <w:lang w:val="en-GB" w:eastAsia="cs-CZ"/>
              </w:rPr>
              <w:t xml:space="preserve">The </w:t>
            </w:r>
            <w:r w:rsidR="00AD3CDC" w:rsidRPr="00401DB9">
              <w:rPr>
                <w:rFonts w:ascii="Arial" w:hAnsi="Arial" w:cs="Arial"/>
                <w:sz w:val="20"/>
                <w:szCs w:val="20"/>
                <w:lang w:val="en-GB" w:eastAsia="cs-CZ"/>
              </w:rPr>
              <w:t>start-up</w:t>
            </w:r>
            <w:r w:rsidRPr="00401DB9">
              <w:rPr>
                <w:rFonts w:ascii="Arial" w:hAnsi="Arial" w:cs="Arial"/>
                <w:sz w:val="20"/>
                <w:szCs w:val="20"/>
                <w:lang w:val="en-GB" w:eastAsia="cs-CZ"/>
              </w:rPr>
              <w:t xml:space="preserve"> time from the cold state to the minimum output – the fuel 1: wood chips </w:t>
            </w:r>
          </w:p>
        </w:tc>
        <w:tc>
          <w:tcPr>
            <w:tcW w:w="1445" w:type="dxa"/>
          </w:tcPr>
          <w:p w14:paraId="7672D8C2" w14:textId="77777777" w:rsidR="00E211CB" w:rsidRPr="00401DB9" w:rsidRDefault="00E211CB" w:rsidP="00821F55">
            <w:pPr>
              <w:jc w:val="center"/>
              <w:rPr>
                <w:rFonts w:ascii="Arial" w:hAnsi="Arial" w:cs="Arial"/>
                <w:sz w:val="20"/>
                <w:szCs w:val="20"/>
                <w:lang w:val="en-GB" w:eastAsia="cs-CZ"/>
              </w:rPr>
            </w:pPr>
            <w:r w:rsidRPr="00401DB9">
              <w:rPr>
                <w:rFonts w:ascii="Arial" w:hAnsi="Arial" w:cs="Arial"/>
                <w:sz w:val="20"/>
                <w:szCs w:val="20"/>
                <w:lang w:val="en-GB" w:eastAsia="cs-CZ"/>
              </w:rPr>
              <w:t>min</w:t>
            </w:r>
          </w:p>
        </w:tc>
        <w:tc>
          <w:tcPr>
            <w:tcW w:w="1504" w:type="dxa"/>
          </w:tcPr>
          <w:p w14:paraId="2EF27447" w14:textId="7AB1AE77" w:rsidR="00E211CB" w:rsidRPr="00401DB9" w:rsidRDefault="00D06E81" w:rsidP="00821F55">
            <w:pPr>
              <w:jc w:val="center"/>
              <w:rPr>
                <w:rFonts w:ascii="Arial" w:hAnsi="Arial" w:cs="Arial"/>
                <w:i/>
                <w:iCs/>
                <w:color w:val="FF0000"/>
                <w:sz w:val="20"/>
                <w:szCs w:val="20"/>
                <w:highlight w:val="yellow"/>
                <w:lang w:val="en-GB" w:eastAsia="cs-CZ"/>
              </w:rPr>
            </w:pPr>
            <w:r w:rsidRPr="00401DB9">
              <w:rPr>
                <w:i/>
                <w:iCs/>
                <w:color w:val="FF0000"/>
                <w:kern w:val="28"/>
                <w:highlight w:val="yellow"/>
                <w:lang w:val="en-GB"/>
              </w:rPr>
              <w:t xml:space="preserve">will be filled in by the </w:t>
            </w:r>
            <w:r w:rsidR="006A4504">
              <w:rPr>
                <w:i/>
                <w:iCs/>
                <w:color w:val="FF0000"/>
                <w:kern w:val="28"/>
                <w:highlight w:val="yellow"/>
                <w:lang w:val="en-GB"/>
              </w:rPr>
              <w:t>BIDDER</w:t>
            </w:r>
            <w:r w:rsidRPr="00401DB9">
              <w:rPr>
                <w:rFonts w:ascii="Arial" w:hAnsi="Arial" w:cs="Arial"/>
                <w:i/>
                <w:iCs/>
                <w:color w:val="FF0000"/>
                <w:sz w:val="20"/>
                <w:szCs w:val="20"/>
                <w:highlight w:val="yellow"/>
                <w:lang w:val="en-GB" w:eastAsia="cs-CZ"/>
              </w:rPr>
              <w:t xml:space="preserve"> </w:t>
            </w:r>
            <w:r w:rsidR="00E211CB" w:rsidRPr="00401DB9">
              <w:rPr>
                <w:rFonts w:ascii="Arial" w:hAnsi="Arial" w:cs="Arial"/>
                <w:i/>
                <w:iCs/>
                <w:color w:val="FF0000"/>
                <w:sz w:val="20"/>
                <w:szCs w:val="20"/>
                <w:highlight w:val="yellow"/>
                <w:lang w:val="en-GB" w:eastAsia="cs-CZ"/>
              </w:rPr>
              <w:t xml:space="preserve"> </w:t>
            </w:r>
          </w:p>
        </w:tc>
        <w:tc>
          <w:tcPr>
            <w:tcW w:w="1884" w:type="dxa"/>
          </w:tcPr>
          <w:p w14:paraId="26638D8E" w14:textId="6A8B6575" w:rsidR="00E211CB" w:rsidRPr="00401DB9" w:rsidRDefault="00FB1662" w:rsidP="00821F55">
            <w:pPr>
              <w:jc w:val="center"/>
              <w:rPr>
                <w:rFonts w:ascii="Arial" w:hAnsi="Arial" w:cs="Arial"/>
                <w:sz w:val="20"/>
                <w:szCs w:val="20"/>
                <w:lang w:val="en-GB" w:eastAsia="cs-CZ"/>
              </w:rPr>
            </w:pPr>
            <w:r w:rsidRPr="00401DB9">
              <w:rPr>
                <w:rFonts w:ascii="Arial" w:hAnsi="Arial" w:cs="Arial"/>
                <w:sz w:val="20"/>
                <w:szCs w:val="20"/>
                <w:lang w:val="en-GB" w:eastAsia="cs-CZ"/>
              </w:rPr>
              <w:t xml:space="preserve">higher than 30% of the guaranteed value </w:t>
            </w:r>
          </w:p>
        </w:tc>
      </w:tr>
      <w:tr w:rsidR="00FB1662" w:rsidRPr="00401DB9" w14:paraId="6D94664D" w14:textId="77777777" w:rsidTr="00A8133F">
        <w:trPr>
          <w:trHeight w:val="537"/>
        </w:trPr>
        <w:tc>
          <w:tcPr>
            <w:tcW w:w="1058" w:type="dxa"/>
            <w:shd w:val="clear" w:color="auto" w:fill="FFC000"/>
          </w:tcPr>
          <w:p w14:paraId="588A345F" w14:textId="77777777" w:rsidR="00E211CB" w:rsidRPr="00401DB9" w:rsidRDefault="00E211CB" w:rsidP="00821F55">
            <w:pPr>
              <w:rPr>
                <w:rFonts w:ascii="Arial" w:hAnsi="Arial" w:cs="Arial"/>
                <w:b/>
                <w:bCs/>
                <w:sz w:val="20"/>
                <w:szCs w:val="20"/>
                <w:lang w:val="en-GB" w:eastAsia="cs-CZ"/>
              </w:rPr>
            </w:pPr>
          </w:p>
        </w:tc>
        <w:tc>
          <w:tcPr>
            <w:tcW w:w="3304" w:type="dxa"/>
            <w:shd w:val="clear" w:color="auto" w:fill="FFC000"/>
          </w:tcPr>
          <w:p w14:paraId="4907FD6C" w14:textId="5C03182C" w:rsidR="00E211CB" w:rsidRPr="00401DB9" w:rsidRDefault="00D06E81" w:rsidP="00821F55">
            <w:pPr>
              <w:rPr>
                <w:rFonts w:ascii="Arial" w:hAnsi="Arial" w:cs="Arial"/>
                <w:b/>
                <w:bCs/>
                <w:sz w:val="20"/>
                <w:szCs w:val="20"/>
                <w:lang w:val="en-GB" w:eastAsia="cs-CZ"/>
              </w:rPr>
            </w:pPr>
            <w:r w:rsidRPr="00401DB9">
              <w:rPr>
                <w:rFonts w:ascii="Arial" w:hAnsi="Arial" w:cs="Arial"/>
                <w:b/>
                <w:bCs/>
                <w:sz w:val="20"/>
                <w:szCs w:val="20"/>
                <w:lang w:val="en-GB" w:eastAsia="cs-CZ"/>
              </w:rPr>
              <w:t xml:space="preserve">The boilers </w:t>
            </w:r>
            <w:r w:rsidR="00E211CB" w:rsidRPr="00401DB9">
              <w:rPr>
                <w:rFonts w:ascii="Arial" w:hAnsi="Arial" w:cs="Arial"/>
                <w:b/>
                <w:bCs/>
                <w:sz w:val="20"/>
                <w:szCs w:val="20"/>
                <w:lang w:val="en-GB" w:eastAsia="cs-CZ"/>
              </w:rPr>
              <w:t>K80 a</w:t>
            </w:r>
            <w:r w:rsidRPr="00401DB9">
              <w:rPr>
                <w:rFonts w:ascii="Arial" w:hAnsi="Arial" w:cs="Arial"/>
                <w:b/>
                <w:bCs/>
                <w:sz w:val="20"/>
                <w:szCs w:val="20"/>
                <w:lang w:val="en-GB" w:eastAsia="cs-CZ"/>
              </w:rPr>
              <w:t>nd</w:t>
            </w:r>
            <w:r w:rsidR="00E211CB" w:rsidRPr="00401DB9">
              <w:rPr>
                <w:rFonts w:ascii="Arial" w:hAnsi="Arial" w:cs="Arial"/>
                <w:b/>
                <w:bCs/>
                <w:sz w:val="20"/>
                <w:szCs w:val="20"/>
                <w:lang w:val="en-GB" w:eastAsia="cs-CZ"/>
              </w:rPr>
              <w:t xml:space="preserve"> K90</w:t>
            </w:r>
          </w:p>
        </w:tc>
        <w:tc>
          <w:tcPr>
            <w:tcW w:w="1445" w:type="dxa"/>
            <w:shd w:val="clear" w:color="auto" w:fill="FFC000"/>
          </w:tcPr>
          <w:p w14:paraId="5291FB10" w14:textId="77777777" w:rsidR="00E211CB" w:rsidRPr="00401DB9" w:rsidRDefault="00E211CB" w:rsidP="00821F55">
            <w:pPr>
              <w:jc w:val="center"/>
              <w:rPr>
                <w:rFonts w:ascii="Arial" w:hAnsi="Arial" w:cs="Arial"/>
                <w:b/>
                <w:bCs/>
                <w:sz w:val="20"/>
                <w:szCs w:val="20"/>
                <w:lang w:val="en-GB" w:eastAsia="cs-CZ"/>
              </w:rPr>
            </w:pPr>
          </w:p>
        </w:tc>
        <w:tc>
          <w:tcPr>
            <w:tcW w:w="1504" w:type="dxa"/>
            <w:shd w:val="clear" w:color="auto" w:fill="FFC000"/>
          </w:tcPr>
          <w:p w14:paraId="4559850E" w14:textId="77777777" w:rsidR="00E211CB" w:rsidRPr="00401DB9" w:rsidRDefault="00E211CB" w:rsidP="00821F55">
            <w:pPr>
              <w:jc w:val="center"/>
              <w:rPr>
                <w:rFonts w:ascii="Arial" w:hAnsi="Arial" w:cs="Arial"/>
                <w:b/>
                <w:bCs/>
                <w:color w:val="FF0000"/>
                <w:sz w:val="20"/>
                <w:szCs w:val="20"/>
                <w:highlight w:val="yellow"/>
                <w:lang w:val="en-GB" w:eastAsia="cs-CZ"/>
              </w:rPr>
            </w:pPr>
          </w:p>
        </w:tc>
        <w:tc>
          <w:tcPr>
            <w:tcW w:w="1884" w:type="dxa"/>
            <w:shd w:val="clear" w:color="auto" w:fill="FFC000"/>
          </w:tcPr>
          <w:p w14:paraId="165247AD" w14:textId="77777777" w:rsidR="00E211CB" w:rsidRPr="00401DB9" w:rsidRDefault="00E211CB" w:rsidP="00821F55">
            <w:pPr>
              <w:jc w:val="center"/>
              <w:rPr>
                <w:rFonts w:ascii="Arial" w:hAnsi="Arial" w:cs="Arial"/>
                <w:b/>
                <w:bCs/>
                <w:sz w:val="20"/>
                <w:szCs w:val="20"/>
                <w:lang w:val="en-GB" w:eastAsia="cs-CZ"/>
              </w:rPr>
            </w:pPr>
          </w:p>
        </w:tc>
      </w:tr>
      <w:tr w:rsidR="00FB1662" w:rsidRPr="00401DB9" w14:paraId="3022D093" w14:textId="77777777" w:rsidTr="00821F55">
        <w:trPr>
          <w:trHeight w:val="845"/>
        </w:trPr>
        <w:tc>
          <w:tcPr>
            <w:tcW w:w="1058" w:type="dxa"/>
          </w:tcPr>
          <w:p w14:paraId="7125897D" w14:textId="77777777" w:rsidR="00E211CB" w:rsidRPr="00401DB9" w:rsidRDefault="00E211CB" w:rsidP="00821F55">
            <w:pPr>
              <w:rPr>
                <w:rFonts w:ascii="Arial" w:hAnsi="Arial" w:cs="Arial"/>
                <w:sz w:val="20"/>
                <w:szCs w:val="20"/>
                <w:lang w:val="en-GB" w:eastAsia="cs-CZ"/>
              </w:rPr>
            </w:pPr>
            <w:r w:rsidRPr="00401DB9">
              <w:rPr>
                <w:rFonts w:ascii="Arial" w:hAnsi="Arial" w:cs="Arial"/>
                <w:sz w:val="20"/>
                <w:szCs w:val="20"/>
                <w:lang w:val="en-GB" w:eastAsia="cs-CZ"/>
              </w:rPr>
              <w:t>B 5.2</w:t>
            </w:r>
          </w:p>
        </w:tc>
        <w:tc>
          <w:tcPr>
            <w:tcW w:w="3304" w:type="dxa"/>
          </w:tcPr>
          <w:p w14:paraId="48186171" w14:textId="51B89089" w:rsidR="00E211CB" w:rsidRPr="00401DB9" w:rsidRDefault="00FB1662" w:rsidP="00821F55">
            <w:pPr>
              <w:rPr>
                <w:rFonts w:ascii="Arial" w:hAnsi="Arial" w:cs="Arial"/>
                <w:sz w:val="20"/>
                <w:szCs w:val="20"/>
                <w:lang w:val="en-GB" w:eastAsia="cs-CZ"/>
              </w:rPr>
            </w:pPr>
            <w:r w:rsidRPr="00401DB9">
              <w:rPr>
                <w:rFonts w:ascii="Arial" w:hAnsi="Arial" w:cs="Arial"/>
                <w:sz w:val="20"/>
                <w:szCs w:val="20"/>
                <w:lang w:val="en-GB" w:eastAsia="cs-CZ"/>
              </w:rPr>
              <w:t xml:space="preserve">The </w:t>
            </w:r>
            <w:r w:rsidR="00AD3CDC" w:rsidRPr="00401DB9">
              <w:rPr>
                <w:rFonts w:ascii="Arial" w:hAnsi="Arial" w:cs="Arial"/>
                <w:sz w:val="20"/>
                <w:szCs w:val="20"/>
                <w:lang w:val="en-GB" w:eastAsia="cs-CZ"/>
              </w:rPr>
              <w:t>start-up</w:t>
            </w:r>
            <w:r w:rsidRPr="00401DB9">
              <w:rPr>
                <w:rFonts w:ascii="Arial" w:hAnsi="Arial" w:cs="Arial"/>
                <w:sz w:val="20"/>
                <w:szCs w:val="20"/>
                <w:lang w:val="en-GB" w:eastAsia="cs-CZ"/>
              </w:rPr>
              <w:t xml:space="preserve"> time from the cold state to the minimum output – the fuel 1: wood chips </w:t>
            </w:r>
          </w:p>
        </w:tc>
        <w:tc>
          <w:tcPr>
            <w:tcW w:w="1445" w:type="dxa"/>
          </w:tcPr>
          <w:p w14:paraId="6A5F0E94" w14:textId="77777777" w:rsidR="00E211CB" w:rsidRPr="00401DB9" w:rsidRDefault="00E211CB" w:rsidP="00821F55">
            <w:pPr>
              <w:jc w:val="center"/>
              <w:rPr>
                <w:rFonts w:ascii="Arial" w:hAnsi="Arial" w:cs="Arial"/>
                <w:sz w:val="20"/>
                <w:szCs w:val="20"/>
                <w:lang w:val="en-GB" w:eastAsia="cs-CZ"/>
              </w:rPr>
            </w:pPr>
            <w:r w:rsidRPr="00401DB9">
              <w:rPr>
                <w:rFonts w:ascii="Arial" w:hAnsi="Arial" w:cs="Arial"/>
                <w:sz w:val="20"/>
                <w:szCs w:val="20"/>
                <w:lang w:val="en-GB" w:eastAsia="cs-CZ"/>
              </w:rPr>
              <w:t>min</w:t>
            </w:r>
          </w:p>
        </w:tc>
        <w:tc>
          <w:tcPr>
            <w:tcW w:w="1504" w:type="dxa"/>
          </w:tcPr>
          <w:p w14:paraId="5BBF3E7F" w14:textId="5C14C805" w:rsidR="00E211CB" w:rsidRPr="00401DB9" w:rsidRDefault="00D06E81" w:rsidP="00821F55">
            <w:pPr>
              <w:jc w:val="center"/>
              <w:rPr>
                <w:rFonts w:ascii="Arial" w:hAnsi="Arial" w:cs="Arial"/>
                <w:color w:val="FF0000"/>
                <w:sz w:val="20"/>
                <w:szCs w:val="20"/>
                <w:highlight w:val="yellow"/>
                <w:lang w:val="en-GB" w:eastAsia="cs-CZ"/>
              </w:rPr>
            </w:pPr>
            <w:r w:rsidRPr="00401DB9">
              <w:rPr>
                <w:i/>
                <w:iCs/>
                <w:color w:val="FF0000"/>
                <w:kern w:val="28"/>
                <w:highlight w:val="yellow"/>
                <w:lang w:val="en-GB"/>
              </w:rPr>
              <w:t xml:space="preserve">will be filled in by the </w:t>
            </w:r>
            <w:r w:rsidR="006A4504">
              <w:rPr>
                <w:i/>
                <w:iCs/>
                <w:color w:val="FF0000"/>
                <w:kern w:val="28"/>
                <w:highlight w:val="yellow"/>
                <w:lang w:val="en-GB"/>
              </w:rPr>
              <w:t>BIDDER</w:t>
            </w:r>
            <w:r w:rsidRPr="00401DB9">
              <w:rPr>
                <w:rFonts w:ascii="Arial" w:hAnsi="Arial" w:cs="Arial"/>
                <w:i/>
                <w:iCs/>
                <w:color w:val="FF0000"/>
                <w:sz w:val="20"/>
                <w:szCs w:val="20"/>
                <w:highlight w:val="yellow"/>
                <w:lang w:val="en-GB" w:eastAsia="cs-CZ"/>
              </w:rPr>
              <w:t xml:space="preserve"> </w:t>
            </w:r>
          </w:p>
        </w:tc>
        <w:tc>
          <w:tcPr>
            <w:tcW w:w="1884" w:type="dxa"/>
          </w:tcPr>
          <w:p w14:paraId="52CD7C35" w14:textId="0CA2E4F8" w:rsidR="00E211CB" w:rsidRPr="00401DB9" w:rsidRDefault="00FB1662" w:rsidP="00821F55">
            <w:pPr>
              <w:jc w:val="center"/>
              <w:rPr>
                <w:rFonts w:ascii="Arial" w:hAnsi="Arial" w:cs="Arial"/>
                <w:sz w:val="20"/>
                <w:szCs w:val="20"/>
                <w:lang w:val="en-GB" w:eastAsia="cs-CZ"/>
              </w:rPr>
            </w:pPr>
            <w:r w:rsidRPr="00401DB9">
              <w:rPr>
                <w:rFonts w:ascii="Arial" w:hAnsi="Arial" w:cs="Arial"/>
                <w:sz w:val="20"/>
                <w:szCs w:val="20"/>
                <w:lang w:val="en-GB" w:eastAsia="cs-CZ"/>
              </w:rPr>
              <w:t xml:space="preserve">higher than 30% of the guaranteed value </w:t>
            </w:r>
          </w:p>
        </w:tc>
      </w:tr>
    </w:tbl>
    <w:p w14:paraId="0535B6EE" w14:textId="51A7A078" w:rsidR="00E163C1" w:rsidRPr="00401DB9" w:rsidRDefault="00E163C1" w:rsidP="008B2377">
      <w:pPr>
        <w:rPr>
          <w:lang w:val="en-GB" w:eastAsia="cs-CZ"/>
        </w:rPr>
      </w:pPr>
    </w:p>
    <w:p w14:paraId="31B01CA5" w14:textId="7EFF375B" w:rsidR="00E163C1" w:rsidRPr="00401DB9" w:rsidRDefault="0091539C" w:rsidP="00401DB9">
      <w:pPr>
        <w:pStyle w:val="TCBNadpis2"/>
      </w:pPr>
      <w:bookmarkStart w:id="109" w:name="_Toc157428809"/>
      <w:r>
        <w:t>Self-consumption of electricity of K20</w:t>
      </w:r>
      <w:bookmarkEnd w:id="109"/>
    </w:p>
    <w:p w14:paraId="7E3448E6" w14:textId="77777777" w:rsidR="00F13ADA" w:rsidRPr="00F13ADA" w:rsidRDefault="00F13ADA" w:rsidP="00F13ADA">
      <w:pPr>
        <w:rPr>
          <w:rFonts w:ascii="Arial" w:hAnsi="Arial" w:cs="Arial"/>
          <w:sz w:val="20"/>
          <w:szCs w:val="20"/>
          <w:lang w:val="en-US" w:eastAsia="cs-CZ"/>
        </w:rPr>
      </w:pPr>
      <w:r w:rsidRPr="00F13ADA">
        <w:rPr>
          <w:rFonts w:ascii="Arial" w:hAnsi="Arial" w:cs="Arial"/>
          <w:sz w:val="20"/>
          <w:szCs w:val="20"/>
          <w:lang w:val="en-US" w:eastAsia="cs-CZ"/>
        </w:rPr>
        <w:t>This is the self-consumption of the UNIT OB 2 defined part of the K20 boiler part, from the fuel input to the operating silo to the output from the boiler smoke exhaust fan and the ash output on the filter hoppers.</w:t>
      </w:r>
    </w:p>
    <w:p w14:paraId="17E296EF" w14:textId="36DD9E1C" w:rsidR="00E163C1" w:rsidRDefault="00F13ADA" w:rsidP="00F13ADA">
      <w:pPr>
        <w:rPr>
          <w:rFonts w:ascii="Arial" w:hAnsi="Arial" w:cs="Arial"/>
          <w:sz w:val="20"/>
          <w:szCs w:val="20"/>
          <w:lang w:val="en-US" w:eastAsia="cs-CZ"/>
        </w:rPr>
      </w:pPr>
      <w:r w:rsidRPr="00F13ADA">
        <w:rPr>
          <w:rFonts w:ascii="Arial" w:hAnsi="Arial" w:cs="Arial"/>
          <w:sz w:val="20"/>
          <w:szCs w:val="20"/>
          <w:lang w:val="en-US" w:eastAsia="cs-CZ"/>
        </w:rPr>
        <w:t>The CLIENT will list the appliances in their offer.</w:t>
      </w:r>
    </w:p>
    <w:tbl>
      <w:tblPr>
        <w:tblStyle w:val="Mkatabulky"/>
        <w:tblW w:w="0" w:type="auto"/>
        <w:tblLook w:val="04A0" w:firstRow="1" w:lastRow="0" w:firstColumn="1" w:lastColumn="0" w:noHBand="0" w:noVBand="1"/>
      </w:tblPr>
      <w:tblGrid>
        <w:gridCol w:w="792"/>
        <w:gridCol w:w="2343"/>
        <w:gridCol w:w="1373"/>
        <w:gridCol w:w="1650"/>
        <w:gridCol w:w="2083"/>
      </w:tblGrid>
      <w:tr w:rsidR="00F13ADA" w:rsidRPr="00401DB9" w14:paraId="0D9E9BCF" w14:textId="77777777" w:rsidTr="00C020AB">
        <w:trPr>
          <w:trHeight w:val="698"/>
        </w:trPr>
        <w:tc>
          <w:tcPr>
            <w:tcW w:w="792" w:type="dxa"/>
          </w:tcPr>
          <w:p w14:paraId="11B03562" w14:textId="77777777" w:rsidR="00F13ADA" w:rsidRPr="00401DB9" w:rsidRDefault="00F13ADA" w:rsidP="00C020AB">
            <w:pPr>
              <w:rPr>
                <w:rFonts w:ascii="Arial" w:hAnsi="Arial" w:cs="Arial"/>
                <w:b/>
                <w:bCs/>
                <w:sz w:val="20"/>
                <w:szCs w:val="20"/>
                <w:lang w:val="en-GB" w:eastAsia="cs-CZ"/>
              </w:rPr>
            </w:pPr>
          </w:p>
        </w:tc>
        <w:tc>
          <w:tcPr>
            <w:tcW w:w="2343" w:type="dxa"/>
          </w:tcPr>
          <w:p w14:paraId="2FFC9BE9" w14:textId="77777777" w:rsidR="00F13ADA" w:rsidRPr="00401DB9" w:rsidRDefault="00F13ADA" w:rsidP="00C020AB">
            <w:pPr>
              <w:rPr>
                <w:rFonts w:ascii="Arial" w:hAnsi="Arial" w:cs="Arial"/>
                <w:b/>
                <w:bCs/>
                <w:sz w:val="20"/>
                <w:szCs w:val="20"/>
                <w:lang w:val="en-GB" w:eastAsia="cs-CZ"/>
              </w:rPr>
            </w:pPr>
            <w:r w:rsidRPr="00401DB9">
              <w:rPr>
                <w:rFonts w:ascii="Arial" w:hAnsi="Arial" w:cs="Arial"/>
                <w:b/>
                <w:bCs/>
                <w:sz w:val="20"/>
                <w:szCs w:val="20"/>
                <w:lang w:val="en-GB" w:eastAsia="cs-CZ"/>
              </w:rPr>
              <w:t>Parameter</w:t>
            </w:r>
          </w:p>
        </w:tc>
        <w:tc>
          <w:tcPr>
            <w:tcW w:w="1373" w:type="dxa"/>
          </w:tcPr>
          <w:p w14:paraId="08F6130A" w14:textId="77777777" w:rsidR="00F13ADA" w:rsidRPr="00401DB9" w:rsidRDefault="00F13ADA" w:rsidP="00C020AB">
            <w:pPr>
              <w:jc w:val="center"/>
              <w:rPr>
                <w:rFonts w:ascii="Arial" w:hAnsi="Arial" w:cs="Arial"/>
                <w:b/>
                <w:bCs/>
                <w:sz w:val="20"/>
                <w:szCs w:val="20"/>
                <w:lang w:val="en-GB" w:eastAsia="cs-CZ"/>
              </w:rPr>
            </w:pPr>
            <w:r w:rsidRPr="00401DB9">
              <w:rPr>
                <w:rFonts w:ascii="Arial" w:hAnsi="Arial" w:cs="Arial"/>
                <w:b/>
                <w:bCs/>
                <w:sz w:val="20"/>
                <w:szCs w:val="20"/>
                <w:lang w:val="en-GB" w:eastAsia="cs-CZ"/>
              </w:rPr>
              <w:t>Units</w:t>
            </w:r>
          </w:p>
        </w:tc>
        <w:tc>
          <w:tcPr>
            <w:tcW w:w="1650" w:type="dxa"/>
          </w:tcPr>
          <w:p w14:paraId="63450E7E" w14:textId="77777777" w:rsidR="00F13ADA" w:rsidRPr="00401DB9" w:rsidRDefault="00F13ADA" w:rsidP="00C020AB">
            <w:pPr>
              <w:jc w:val="center"/>
              <w:rPr>
                <w:rFonts w:ascii="Arial" w:hAnsi="Arial" w:cs="Arial"/>
                <w:b/>
                <w:bCs/>
                <w:sz w:val="20"/>
                <w:szCs w:val="20"/>
                <w:lang w:val="en-GB" w:eastAsia="cs-CZ"/>
              </w:rPr>
            </w:pPr>
            <w:r w:rsidRPr="00401DB9">
              <w:rPr>
                <w:rFonts w:ascii="Arial" w:hAnsi="Arial" w:cs="Arial"/>
                <w:b/>
                <w:bCs/>
                <w:sz w:val="20"/>
                <w:szCs w:val="20"/>
                <w:lang w:val="en-GB" w:eastAsia="cs-CZ"/>
              </w:rPr>
              <w:t>The value of the guaranteed parameter</w:t>
            </w:r>
          </w:p>
        </w:tc>
        <w:tc>
          <w:tcPr>
            <w:tcW w:w="2083" w:type="dxa"/>
          </w:tcPr>
          <w:p w14:paraId="6B49E9E3" w14:textId="77777777" w:rsidR="00F13ADA" w:rsidRPr="00401DB9" w:rsidRDefault="00F13ADA" w:rsidP="00C020AB">
            <w:pPr>
              <w:jc w:val="center"/>
              <w:rPr>
                <w:rFonts w:ascii="Arial" w:hAnsi="Arial" w:cs="Arial"/>
                <w:b/>
                <w:bCs/>
                <w:sz w:val="20"/>
                <w:szCs w:val="20"/>
                <w:lang w:val="en-GB" w:eastAsia="cs-CZ"/>
              </w:rPr>
            </w:pPr>
            <w:r w:rsidRPr="00401DB9">
              <w:rPr>
                <w:rFonts w:ascii="Arial" w:hAnsi="Arial" w:cs="Arial"/>
                <w:b/>
                <w:bCs/>
                <w:sz w:val="20"/>
                <w:szCs w:val="20"/>
                <w:lang w:val="en-GB" w:eastAsia="cs-CZ"/>
              </w:rPr>
              <w:t>LIMIT VALUE OF THE GUARANTEED PARAMETER</w:t>
            </w:r>
          </w:p>
        </w:tc>
      </w:tr>
      <w:tr w:rsidR="00F13ADA" w:rsidRPr="00401DB9" w14:paraId="5EA5671E" w14:textId="77777777" w:rsidTr="00C020AB">
        <w:trPr>
          <w:trHeight w:val="931"/>
        </w:trPr>
        <w:tc>
          <w:tcPr>
            <w:tcW w:w="792" w:type="dxa"/>
          </w:tcPr>
          <w:p w14:paraId="18CC0EDF" w14:textId="77777777" w:rsidR="00F13ADA" w:rsidRPr="00401DB9" w:rsidRDefault="00F13ADA" w:rsidP="00C020AB">
            <w:pPr>
              <w:rPr>
                <w:rFonts w:ascii="Arial" w:hAnsi="Arial" w:cs="Arial"/>
                <w:sz w:val="20"/>
                <w:szCs w:val="20"/>
                <w:lang w:val="en-GB" w:eastAsia="cs-CZ"/>
              </w:rPr>
            </w:pPr>
            <w:r w:rsidRPr="00401DB9">
              <w:rPr>
                <w:rFonts w:ascii="Arial" w:hAnsi="Arial" w:cs="Arial"/>
                <w:sz w:val="20"/>
                <w:szCs w:val="20"/>
                <w:lang w:val="en-GB" w:eastAsia="cs-CZ"/>
              </w:rPr>
              <w:t xml:space="preserve">B 9.1 </w:t>
            </w:r>
          </w:p>
        </w:tc>
        <w:tc>
          <w:tcPr>
            <w:tcW w:w="2343" w:type="dxa"/>
          </w:tcPr>
          <w:p w14:paraId="652C0235" w14:textId="5E80B0AC" w:rsidR="00F13ADA" w:rsidRPr="00401DB9" w:rsidRDefault="00F13ADA" w:rsidP="00692170">
            <w:pPr>
              <w:rPr>
                <w:rFonts w:ascii="Arial" w:hAnsi="Arial" w:cs="Arial"/>
                <w:sz w:val="20"/>
                <w:szCs w:val="20"/>
                <w:lang w:val="en-GB" w:eastAsia="cs-CZ"/>
              </w:rPr>
            </w:pPr>
            <w:r w:rsidRPr="00401DB9">
              <w:rPr>
                <w:rFonts w:ascii="Arial" w:hAnsi="Arial" w:cs="Arial"/>
                <w:sz w:val="20"/>
                <w:szCs w:val="20"/>
                <w:lang w:val="en-GB" w:eastAsia="cs-CZ"/>
              </w:rPr>
              <w:t xml:space="preserve">The own consumption of electricity at the nominal output of the K20 boiler as an hourly average over 4 hours of operation. </w:t>
            </w:r>
          </w:p>
        </w:tc>
        <w:tc>
          <w:tcPr>
            <w:tcW w:w="1373" w:type="dxa"/>
          </w:tcPr>
          <w:p w14:paraId="645D9D71" w14:textId="77777777" w:rsidR="00F13ADA" w:rsidRPr="00401DB9" w:rsidRDefault="00F13ADA" w:rsidP="00C020AB">
            <w:pPr>
              <w:jc w:val="center"/>
              <w:rPr>
                <w:rFonts w:ascii="Arial" w:hAnsi="Arial" w:cs="Arial"/>
                <w:sz w:val="20"/>
                <w:szCs w:val="20"/>
                <w:lang w:val="en-GB" w:eastAsia="cs-CZ"/>
              </w:rPr>
            </w:pPr>
            <w:r w:rsidRPr="00401DB9">
              <w:rPr>
                <w:rFonts w:ascii="Arial" w:hAnsi="Arial" w:cs="Arial"/>
                <w:sz w:val="20"/>
                <w:szCs w:val="20"/>
                <w:lang w:val="en-GB" w:eastAsia="cs-CZ"/>
              </w:rPr>
              <w:t xml:space="preserve">kWh/h </w:t>
            </w:r>
          </w:p>
        </w:tc>
        <w:tc>
          <w:tcPr>
            <w:tcW w:w="1650" w:type="dxa"/>
          </w:tcPr>
          <w:p w14:paraId="766DF15B" w14:textId="77777777" w:rsidR="00F13ADA" w:rsidRPr="00401DB9" w:rsidRDefault="00F13ADA" w:rsidP="00C020AB">
            <w:pPr>
              <w:jc w:val="center"/>
              <w:rPr>
                <w:rFonts w:ascii="Arial" w:hAnsi="Arial" w:cs="Arial"/>
                <w:i/>
                <w:iCs/>
                <w:color w:val="FF0000"/>
                <w:sz w:val="20"/>
                <w:szCs w:val="20"/>
                <w:highlight w:val="yellow"/>
                <w:lang w:val="en-GB" w:eastAsia="cs-CZ"/>
              </w:rPr>
            </w:pPr>
            <w:r w:rsidRPr="00401DB9">
              <w:rPr>
                <w:i/>
                <w:iCs/>
                <w:color w:val="FF0000"/>
                <w:kern w:val="28"/>
                <w:highlight w:val="yellow"/>
                <w:lang w:val="en-GB"/>
              </w:rPr>
              <w:t xml:space="preserve">will be filled in by the </w:t>
            </w:r>
            <w:r>
              <w:rPr>
                <w:i/>
                <w:iCs/>
                <w:color w:val="FF0000"/>
                <w:kern w:val="28"/>
                <w:highlight w:val="yellow"/>
                <w:lang w:val="en-GB"/>
              </w:rPr>
              <w:t>BIDDER</w:t>
            </w:r>
            <w:r w:rsidRPr="00401DB9">
              <w:rPr>
                <w:rFonts w:ascii="Arial" w:hAnsi="Arial" w:cs="Arial"/>
                <w:i/>
                <w:iCs/>
                <w:color w:val="FF0000"/>
                <w:sz w:val="20"/>
                <w:szCs w:val="20"/>
                <w:highlight w:val="yellow"/>
                <w:lang w:val="en-GB" w:eastAsia="cs-CZ"/>
              </w:rPr>
              <w:t xml:space="preserve"> </w:t>
            </w:r>
          </w:p>
        </w:tc>
        <w:tc>
          <w:tcPr>
            <w:tcW w:w="2083" w:type="dxa"/>
          </w:tcPr>
          <w:p w14:paraId="72D1332E" w14:textId="64071276" w:rsidR="00F13ADA" w:rsidRPr="00401DB9" w:rsidRDefault="00692170" w:rsidP="00C020AB">
            <w:pPr>
              <w:jc w:val="center"/>
              <w:rPr>
                <w:rFonts w:ascii="Arial" w:hAnsi="Arial" w:cs="Arial"/>
                <w:sz w:val="20"/>
                <w:szCs w:val="20"/>
                <w:lang w:val="en-GB" w:eastAsia="cs-CZ"/>
              </w:rPr>
            </w:pPr>
            <w:r w:rsidRPr="00692170">
              <w:rPr>
                <w:rFonts w:ascii="Arial" w:hAnsi="Arial" w:cs="Arial"/>
                <w:sz w:val="20"/>
                <w:szCs w:val="20"/>
                <w:lang w:val="en-GB" w:eastAsia="cs-CZ"/>
              </w:rPr>
              <w:t>min. according to the value entered in Annex J of the tender documentation</w:t>
            </w:r>
          </w:p>
        </w:tc>
      </w:tr>
    </w:tbl>
    <w:p w14:paraId="70C78415" w14:textId="77777777" w:rsidR="00F13ADA" w:rsidRPr="00401DB9" w:rsidRDefault="00F13ADA" w:rsidP="00F13ADA">
      <w:pPr>
        <w:pStyle w:val="TCBNormalni"/>
        <w:rPr>
          <w:lang w:val="en-GB" w:eastAsia="cs-CZ"/>
        </w:rPr>
      </w:pPr>
      <w:r w:rsidRPr="00401DB9">
        <w:rPr>
          <w:lang w:val="en-GB" w:eastAsia="cs-CZ"/>
        </w:rPr>
        <w:t xml:space="preserve">The own consumption includes all appliances located within the K20 boiler house, including air conditioning, heating, lighting, including the flue gas and air system of the K20 boiler, flue gas cleaning, ash removal, small cooling circuit. </w:t>
      </w:r>
    </w:p>
    <w:p w14:paraId="1B9DA390" w14:textId="522A2F05" w:rsidR="00F13ADA" w:rsidRPr="00F13ADA" w:rsidRDefault="00F13ADA" w:rsidP="00F13ADA">
      <w:pPr>
        <w:pStyle w:val="TCBNormalni"/>
        <w:rPr>
          <w:lang w:val="en-GB" w:eastAsia="cs-CZ"/>
        </w:rPr>
      </w:pPr>
      <w:r w:rsidRPr="00401DB9">
        <w:rPr>
          <w:lang w:val="en-GB" w:eastAsia="cs-CZ"/>
        </w:rPr>
        <w:t>The air compressor station, a supply of belt conveyors within the OB</w:t>
      </w:r>
      <w:r>
        <w:rPr>
          <w:lang w:val="en-GB" w:eastAsia="cs-CZ"/>
        </w:rPr>
        <w:t xml:space="preserve"> </w:t>
      </w:r>
      <w:r w:rsidRPr="00401DB9">
        <w:rPr>
          <w:lang w:val="en-GB" w:eastAsia="cs-CZ"/>
        </w:rPr>
        <w:t>1 and the fuel management ventilation systems within the OB</w:t>
      </w:r>
      <w:r>
        <w:rPr>
          <w:lang w:val="en-GB" w:eastAsia="cs-CZ"/>
        </w:rPr>
        <w:t xml:space="preserve"> </w:t>
      </w:r>
      <w:r w:rsidRPr="00401DB9">
        <w:rPr>
          <w:lang w:val="en-GB" w:eastAsia="cs-CZ"/>
        </w:rPr>
        <w:t xml:space="preserve">1 are excluded from this evaluated group. </w:t>
      </w:r>
    </w:p>
    <w:p w14:paraId="0399975C" w14:textId="7AB65ED9" w:rsidR="00CC73E3" w:rsidRPr="00401DB9" w:rsidRDefault="003E4F91" w:rsidP="00401DB9">
      <w:pPr>
        <w:pStyle w:val="TCBNadpis2"/>
      </w:pPr>
      <w:bookmarkStart w:id="110" w:name="_Toc1374649983"/>
      <w:bookmarkStart w:id="111" w:name="_Toc157428810"/>
      <w:r>
        <w:lastRenderedPageBreak/>
        <w:t>S</w:t>
      </w:r>
      <w:r w:rsidR="00A8133F" w:rsidRPr="00401DB9">
        <w:t xml:space="preserve">pecific consumption of </w:t>
      </w:r>
      <w:bookmarkEnd w:id="110"/>
      <w:r w:rsidR="000A1051">
        <w:t>additives</w:t>
      </w:r>
      <w:bookmarkEnd w:id="111"/>
      <w:r w:rsidR="008752C0" w:rsidRPr="00401DB9">
        <w:t xml:space="preserve"> </w:t>
      </w:r>
      <w:r w:rsidR="000D0F08" w:rsidRPr="00401DB9">
        <w:t xml:space="preserve"> </w:t>
      </w:r>
    </w:p>
    <w:tbl>
      <w:tblPr>
        <w:tblStyle w:val="Mkatabulky"/>
        <w:tblW w:w="0" w:type="auto"/>
        <w:tblLook w:val="04A0" w:firstRow="1" w:lastRow="0" w:firstColumn="1" w:lastColumn="0" w:noHBand="0" w:noVBand="1"/>
      </w:tblPr>
      <w:tblGrid>
        <w:gridCol w:w="921"/>
        <w:gridCol w:w="3043"/>
        <w:gridCol w:w="1365"/>
        <w:gridCol w:w="1650"/>
        <w:gridCol w:w="2083"/>
      </w:tblGrid>
      <w:tr w:rsidR="008752C0" w:rsidRPr="00401DB9" w14:paraId="45DF264A" w14:textId="77777777" w:rsidTr="006B5595">
        <w:tc>
          <w:tcPr>
            <w:tcW w:w="921" w:type="dxa"/>
          </w:tcPr>
          <w:p w14:paraId="435317EE" w14:textId="77777777" w:rsidR="00E211CB" w:rsidRPr="00401DB9" w:rsidRDefault="00E211CB" w:rsidP="00821F55">
            <w:pPr>
              <w:rPr>
                <w:rFonts w:ascii="Arial" w:hAnsi="Arial" w:cs="Arial"/>
                <w:b/>
                <w:bCs/>
                <w:sz w:val="20"/>
                <w:szCs w:val="20"/>
                <w:lang w:val="en-GB" w:eastAsia="cs-CZ"/>
              </w:rPr>
            </w:pPr>
          </w:p>
        </w:tc>
        <w:tc>
          <w:tcPr>
            <w:tcW w:w="3043" w:type="dxa"/>
          </w:tcPr>
          <w:p w14:paraId="65C9CB4B" w14:textId="41D2FB0C" w:rsidR="00E211CB" w:rsidRPr="00401DB9" w:rsidRDefault="00A8133F" w:rsidP="00821F55">
            <w:pPr>
              <w:rPr>
                <w:rFonts w:ascii="Arial" w:hAnsi="Arial" w:cs="Arial"/>
                <w:b/>
                <w:bCs/>
                <w:sz w:val="20"/>
                <w:szCs w:val="20"/>
                <w:lang w:val="en-GB" w:eastAsia="cs-CZ"/>
              </w:rPr>
            </w:pPr>
            <w:r w:rsidRPr="00401DB9">
              <w:rPr>
                <w:rFonts w:ascii="Arial" w:hAnsi="Arial" w:cs="Arial"/>
                <w:b/>
                <w:bCs/>
                <w:sz w:val="20"/>
                <w:szCs w:val="20"/>
                <w:lang w:val="en-GB" w:eastAsia="cs-CZ"/>
              </w:rPr>
              <w:t>P</w:t>
            </w:r>
            <w:r w:rsidR="00E211CB" w:rsidRPr="00401DB9">
              <w:rPr>
                <w:rFonts w:ascii="Arial" w:hAnsi="Arial" w:cs="Arial"/>
                <w:b/>
                <w:bCs/>
                <w:sz w:val="20"/>
                <w:szCs w:val="20"/>
                <w:lang w:val="en-GB" w:eastAsia="cs-CZ"/>
              </w:rPr>
              <w:t>aramet</w:t>
            </w:r>
            <w:r w:rsidRPr="00401DB9">
              <w:rPr>
                <w:rFonts w:ascii="Arial" w:hAnsi="Arial" w:cs="Arial"/>
                <w:b/>
                <w:bCs/>
                <w:sz w:val="20"/>
                <w:szCs w:val="20"/>
                <w:lang w:val="en-GB" w:eastAsia="cs-CZ"/>
              </w:rPr>
              <w:t>e</w:t>
            </w:r>
            <w:r w:rsidR="00E211CB" w:rsidRPr="00401DB9">
              <w:rPr>
                <w:rFonts w:ascii="Arial" w:hAnsi="Arial" w:cs="Arial"/>
                <w:b/>
                <w:bCs/>
                <w:sz w:val="20"/>
                <w:szCs w:val="20"/>
                <w:lang w:val="en-GB" w:eastAsia="cs-CZ"/>
              </w:rPr>
              <w:t>r</w:t>
            </w:r>
          </w:p>
        </w:tc>
        <w:tc>
          <w:tcPr>
            <w:tcW w:w="1365" w:type="dxa"/>
          </w:tcPr>
          <w:p w14:paraId="0988F82E" w14:textId="14E7A972" w:rsidR="00E211CB" w:rsidRPr="00401DB9" w:rsidRDefault="00A8133F" w:rsidP="00821F55">
            <w:pPr>
              <w:jc w:val="center"/>
              <w:rPr>
                <w:rFonts w:ascii="Arial" w:hAnsi="Arial" w:cs="Arial"/>
                <w:b/>
                <w:bCs/>
                <w:sz w:val="20"/>
                <w:szCs w:val="20"/>
                <w:lang w:val="en-GB" w:eastAsia="cs-CZ"/>
              </w:rPr>
            </w:pPr>
            <w:r w:rsidRPr="00401DB9">
              <w:rPr>
                <w:rFonts w:ascii="Arial" w:hAnsi="Arial" w:cs="Arial"/>
                <w:b/>
                <w:bCs/>
                <w:sz w:val="20"/>
                <w:szCs w:val="20"/>
                <w:lang w:val="en-GB" w:eastAsia="cs-CZ"/>
              </w:rPr>
              <w:t>Units</w:t>
            </w:r>
          </w:p>
        </w:tc>
        <w:tc>
          <w:tcPr>
            <w:tcW w:w="1650" w:type="dxa"/>
          </w:tcPr>
          <w:p w14:paraId="66A5C0D2" w14:textId="4189E91D" w:rsidR="00E211CB" w:rsidRPr="00401DB9" w:rsidRDefault="00A8133F" w:rsidP="00821F55">
            <w:pPr>
              <w:jc w:val="center"/>
              <w:rPr>
                <w:rFonts w:ascii="Arial" w:hAnsi="Arial" w:cs="Arial"/>
                <w:b/>
                <w:bCs/>
                <w:sz w:val="20"/>
                <w:szCs w:val="20"/>
                <w:lang w:val="en-GB" w:eastAsia="cs-CZ"/>
              </w:rPr>
            </w:pPr>
            <w:r w:rsidRPr="00401DB9">
              <w:rPr>
                <w:rFonts w:ascii="Arial" w:hAnsi="Arial" w:cs="Arial"/>
                <w:b/>
                <w:bCs/>
                <w:sz w:val="20"/>
                <w:szCs w:val="20"/>
                <w:lang w:val="en-GB" w:eastAsia="cs-CZ"/>
              </w:rPr>
              <w:t>The value of the guaranteed parameter</w:t>
            </w:r>
          </w:p>
        </w:tc>
        <w:tc>
          <w:tcPr>
            <w:tcW w:w="2083" w:type="dxa"/>
          </w:tcPr>
          <w:p w14:paraId="7FE31665" w14:textId="44501E67" w:rsidR="00E211CB" w:rsidRPr="00401DB9" w:rsidRDefault="00A8133F" w:rsidP="00821F55">
            <w:pPr>
              <w:jc w:val="center"/>
              <w:rPr>
                <w:rFonts w:ascii="Arial" w:hAnsi="Arial" w:cs="Arial"/>
                <w:b/>
                <w:bCs/>
                <w:sz w:val="20"/>
                <w:szCs w:val="20"/>
                <w:lang w:val="en-GB" w:eastAsia="cs-CZ"/>
              </w:rPr>
            </w:pPr>
            <w:r w:rsidRPr="00401DB9">
              <w:rPr>
                <w:rFonts w:ascii="Arial" w:hAnsi="Arial" w:cs="Arial"/>
                <w:b/>
                <w:bCs/>
                <w:sz w:val="20"/>
                <w:szCs w:val="20"/>
                <w:lang w:val="en-GB" w:eastAsia="cs-CZ"/>
              </w:rPr>
              <w:t>LIMIT VALUE OF THE GUARANTEED PARAMETER</w:t>
            </w:r>
          </w:p>
        </w:tc>
      </w:tr>
      <w:tr w:rsidR="008752C0" w:rsidRPr="00401DB9" w14:paraId="30D30687" w14:textId="77777777" w:rsidTr="006B5595">
        <w:tc>
          <w:tcPr>
            <w:tcW w:w="921" w:type="dxa"/>
            <w:shd w:val="clear" w:color="auto" w:fill="FFC000"/>
          </w:tcPr>
          <w:p w14:paraId="1CCCB9A1" w14:textId="77777777" w:rsidR="00E211CB" w:rsidRPr="00401DB9" w:rsidRDefault="00E211CB" w:rsidP="00821F55">
            <w:pPr>
              <w:rPr>
                <w:rFonts w:ascii="Arial" w:hAnsi="Arial" w:cs="Arial"/>
                <w:b/>
                <w:bCs/>
                <w:sz w:val="20"/>
                <w:szCs w:val="20"/>
                <w:lang w:val="en-GB" w:eastAsia="cs-CZ"/>
              </w:rPr>
            </w:pPr>
          </w:p>
        </w:tc>
        <w:tc>
          <w:tcPr>
            <w:tcW w:w="3043" w:type="dxa"/>
            <w:shd w:val="clear" w:color="auto" w:fill="FFC000"/>
          </w:tcPr>
          <w:p w14:paraId="74FA19AC" w14:textId="5E5EAE26" w:rsidR="00E211CB" w:rsidRPr="00401DB9" w:rsidRDefault="00C61B46" w:rsidP="00821F55">
            <w:pPr>
              <w:rPr>
                <w:rFonts w:ascii="Arial" w:hAnsi="Arial" w:cs="Arial"/>
                <w:b/>
                <w:bCs/>
                <w:sz w:val="20"/>
                <w:szCs w:val="20"/>
                <w:lang w:val="en-GB" w:eastAsia="cs-CZ"/>
              </w:rPr>
            </w:pPr>
            <w:r w:rsidRPr="00401DB9">
              <w:rPr>
                <w:rFonts w:ascii="Arial" w:hAnsi="Arial" w:cs="Arial"/>
                <w:b/>
                <w:bCs/>
                <w:sz w:val="20"/>
                <w:szCs w:val="20"/>
                <w:lang w:val="en-GB" w:eastAsia="cs-CZ"/>
              </w:rPr>
              <w:t xml:space="preserve">The boiler </w:t>
            </w:r>
            <w:r w:rsidR="008752C0" w:rsidRPr="00401DB9">
              <w:rPr>
                <w:rFonts w:ascii="Arial" w:hAnsi="Arial" w:cs="Arial"/>
                <w:b/>
                <w:bCs/>
                <w:sz w:val="20"/>
                <w:szCs w:val="20"/>
                <w:lang w:val="en-GB" w:eastAsia="cs-CZ"/>
              </w:rPr>
              <w:t xml:space="preserve">K20 </w:t>
            </w:r>
            <w:r w:rsidRPr="00401DB9">
              <w:rPr>
                <w:rFonts w:ascii="Arial" w:hAnsi="Arial" w:cs="Arial"/>
                <w:b/>
                <w:bCs/>
                <w:sz w:val="20"/>
                <w:szCs w:val="20"/>
                <w:lang w:val="en-GB" w:eastAsia="cs-CZ"/>
              </w:rPr>
              <w:t xml:space="preserve">– the flue </w:t>
            </w:r>
            <w:r w:rsidR="00E211CB" w:rsidRPr="00401DB9">
              <w:rPr>
                <w:rFonts w:ascii="Arial" w:hAnsi="Arial" w:cs="Arial"/>
                <w:b/>
                <w:bCs/>
                <w:sz w:val="20"/>
                <w:szCs w:val="20"/>
                <w:lang w:val="en-GB" w:eastAsia="cs-CZ"/>
              </w:rPr>
              <w:t>1</w:t>
            </w:r>
            <w:r w:rsidR="008752C0" w:rsidRPr="00401DB9">
              <w:rPr>
                <w:rFonts w:ascii="Arial" w:hAnsi="Arial" w:cs="Arial"/>
                <w:b/>
                <w:bCs/>
                <w:sz w:val="20"/>
                <w:szCs w:val="20"/>
                <w:lang w:val="en-GB" w:eastAsia="cs-CZ"/>
              </w:rPr>
              <w:t xml:space="preserve">: </w:t>
            </w:r>
            <w:r w:rsidRPr="00401DB9">
              <w:rPr>
                <w:rFonts w:ascii="Arial" w:hAnsi="Arial" w:cs="Arial"/>
                <w:b/>
                <w:bCs/>
                <w:sz w:val="20"/>
                <w:szCs w:val="20"/>
                <w:lang w:val="en-GB" w:eastAsia="cs-CZ"/>
              </w:rPr>
              <w:t>wood chips</w:t>
            </w:r>
            <w:r w:rsidR="008752C0" w:rsidRPr="00401DB9">
              <w:rPr>
                <w:rFonts w:ascii="Arial" w:hAnsi="Arial" w:cs="Arial"/>
                <w:b/>
                <w:bCs/>
                <w:sz w:val="20"/>
                <w:szCs w:val="20"/>
                <w:lang w:val="en-GB" w:eastAsia="cs-CZ"/>
              </w:rPr>
              <w:t xml:space="preserve"> </w:t>
            </w:r>
          </w:p>
        </w:tc>
        <w:tc>
          <w:tcPr>
            <w:tcW w:w="1365" w:type="dxa"/>
            <w:shd w:val="clear" w:color="auto" w:fill="FFC000"/>
          </w:tcPr>
          <w:p w14:paraId="39B7C090" w14:textId="77777777" w:rsidR="00E211CB" w:rsidRPr="00401DB9" w:rsidRDefault="00E211CB" w:rsidP="00821F55">
            <w:pPr>
              <w:jc w:val="center"/>
              <w:rPr>
                <w:rFonts w:ascii="Arial" w:hAnsi="Arial" w:cs="Arial"/>
                <w:b/>
                <w:bCs/>
                <w:sz w:val="20"/>
                <w:szCs w:val="20"/>
                <w:lang w:val="en-GB" w:eastAsia="cs-CZ"/>
              </w:rPr>
            </w:pPr>
          </w:p>
        </w:tc>
        <w:tc>
          <w:tcPr>
            <w:tcW w:w="1650" w:type="dxa"/>
            <w:shd w:val="clear" w:color="auto" w:fill="FFC000"/>
          </w:tcPr>
          <w:p w14:paraId="59632F80" w14:textId="77777777" w:rsidR="00E211CB" w:rsidRPr="00401DB9" w:rsidRDefault="00E211CB" w:rsidP="00821F55">
            <w:pPr>
              <w:jc w:val="center"/>
              <w:rPr>
                <w:rFonts w:ascii="Arial" w:hAnsi="Arial" w:cs="Arial"/>
                <w:b/>
                <w:bCs/>
                <w:sz w:val="20"/>
                <w:szCs w:val="20"/>
                <w:lang w:val="en-GB" w:eastAsia="cs-CZ"/>
              </w:rPr>
            </w:pPr>
          </w:p>
        </w:tc>
        <w:tc>
          <w:tcPr>
            <w:tcW w:w="2083" w:type="dxa"/>
            <w:shd w:val="clear" w:color="auto" w:fill="FFC000"/>
          </w:tcPr>
          <w:p w14:paraId="4D221D83" w14:textId="77777777" w:rsidR="00E211CB" w:rsidRPr="00401DB9" w:rsidRDefault="00E211CB" w:rsidP="00821F55">
            <w:pPr>
              <w:jc w:val="center"/>
              <w:rPr>
                <w:rFonts w:ascii="Arial" w:hAnsi="Arial" w:cs="Arial"/>
                <w:b/>
                <w:bCs/>
                <w:sz w:val="20"/>
                <w:szCs w:val="20"/>
                <w:lang w:val="en-GB" w:eastAsia="cs-CZ"/>
              </w:rPr>
            </w:pPr>
          </w:p>
        </w:tc>
      </w:tr>
      <w:tr w:rsidR="008752C0" w:rsidRPr="00401DB9" w14:paraId="4F72DB50" w14:textId="77777777" w:rsidTr="006B5595">
        <w:tc>
          <w:tcPr>
            <w:tcW w:w="921" w:type="dxa"/>
          </w:tcPr>
          <w:p w14:paraId="2AAE3E03" w14:textId="77777777" w:rsidR="00E211CB" w:rsidRPr="00401DB9" w:rsidRDefault="00E211CB" w:rsidP="00821F55">
            <w:pPr>
              <w:rPr>
                <w:rFonts w:ascii="Arial" w:hAnsi="Arial" w:cs="Arial"/>
                <w:sz w:val="20"/>
                <w:szCs w:val="20"/>
                <w:lang w:val="en-GB" w:eastAsia="cs-CZ"/>
              </w:rPr>
            </w:pPr>
            <w:r w:rsidRPr="00401DB9">
              <w:rPr>
                <w:rFonts w:ascii="Arial" w:hAnsi="Arial" w:cs="Arial"/>
                <w:sz w:val="20"/>
                <w:szCs w:val="20"/>
                <w:lang w:val="en-GB" w:eastAsia="cs-CZ"/>
              </w:rPr>
              <w:t>B 7.1</w:t>
            </w:r>
          </w:p>
        </w:tc>
        <w:tc>
          <w:tcPr>
            <w:tcW w:w="3043" w:type="dxa"/>
          </w:tcPr>
          <w:p w14:paraId="5CCCD8CF" w14:textId="10821C78" w:rsidR="000D0F08" w:rsidRPr="00401DB9" w:rsidRDefault="00697DE7" w:rsidP="00821F55">
            <w:pPr>
              <w:rPr>
                <w:rFonts w:ascii="Arial" w:hAnsi="Arial" w:cs="Arial"/>
                <w:sz w:val="20"/>
                <w:szCs w:val="20"/>
                <w:lang w:val="en-GB" w:eastAsia="cs-CZ"/>
              </w:rPr>
            </w:pPr>
            <w:r>
              <w:rPr>
                <w:rFonts w:ascii="Arial" w:hAnsi="Arial" w:cs="Arial"/>
                <w:sz w:val="20"/>
                <w:szCs w:val="20"/>
                <w:lang w:val="en-GB" w:eastAsia="cs-CZ"/>
              </w:rPr>
              <w:t>S</w:t>
            </w:r>
            <w:r w:rsidR="00C61B46" w:rsidRPr="00401DB9">
              <w:rPr>
                <w:rFonts w:ascii="Arial" w:hAnsi="Arial" w:cs="Arial"/>
                <w:sz w:val="20"/>
                <w:szCs w:val="20"/>
                <w:lang w:val="en-GB" w:eastAsia="cs-CZ"/>
              </w:rPr>
              <w:t xml:space="preserve">pecific consumption of </w:t>
            </w:r>
            <w:r>
              <w:rPr>
                <w:rFonts w:ascii="Arial" w:hAnsi="Arial" w:cs="Arial"/>
                <w:sz w:val="20"/>
                <w:szCs w:val="20"/>
                <w:lang w:val="en-GB" w:eastAsia="cs-CZ"/>
              </w:rPr>
              <w:t>additives</w:t>
            </w:r>
          </w:p>
          <w:p w14:paraId="795BA63F" w14:textId="55863250" w:rsidR="00E211CB" w:rsidRPr="00401DB9" w:rsidRDefault="000D0F08" w:rsidP="00821F55">
            <w:pPr>
              <w:rPr>
                <w:rFonts w:ascii="Arial" w:hAnsi="Arial" w:cs="Arial"/>
                <w:sz w:val="20"/>
                <w:szCs w:val="20"/>
                <w:lang w:val="en-GB" w:eastAsia="cs-CZ"/>
              </w:rPr>
            </w:pPr>
            <w:r w:rsidRPr="00401DB9">
              <w:rPr>
                <w:rFonts w:ascii="Arial" w:hAnsi="Arial" w:cs="Arial"/>
                <w:color w:val="FF0000"/>
                <w:sz w:val="20"/>
                <w:szCs w:val="20"/>
                <w:highlight w:val="yellow"/>
                <w:lang w:val="en-GB" w:eastAsia="cs-CZ"/>
              </w:rPr>
              <w:t>(</w:t>
            </w:r>
            <w:proofErr w:type="gramStart"/>
            <w:r w:rsidR="00D06E81" w:rsidRPr="00401DB9">
              <w:rPr>
                <w:rFonts w:ascii="Arial" w:hAnsi="Arial" w:cs="Arial"/>
                <w:i/>
                <w:iCs/>
                <w:color w:val="FF0000"/>
                <w:sz w:val="20"/>
                <w:szCs w:val="20"/>
                <w:highlight w:val="yellow"/>
                <w:lang w:val="en-GB" w:eastAsia="cs-CZ"/>
              </w:rPr>
              <w:t>the</w:t>
            </w:r>
            <w:proofErr w:type="gramEnd"/>
            <w:r w:rsidR="00D06E81" w:rsidRPr="00401DB9">
              <w:rPr>
                <w:rFonts w:ascii="Arial" w:hAnsi="Arial" w:cs="Arial"/>
                <w:i/>
                <w:iCs/>
                <w:color w:val="FF0000"/>
                <w:sz w:val="20"/>
                <w:szCs w:val="20"/>
                <w:highlight w:val="yellow"/>
                <w:lang w:val="en-GB" w:eastAsia="cs-CZ"/>
              </w:rPr>
              <w:t xml:space="preserve"> name</w:t>
            </w:r>
            <w:r w:rsidRPr="00401DB9">
              <w:rPr>
                <w:rFonts w:ascii="Arial" w:hAnsi="Arial" w:cs="Arial"/>
                <w:color w:val="FF0000"/>
                <w:sz w:val="20"/>
                <w:szCs w:val="20"/>
                <w:highlight w:val="yellow"/>
                <w:lang w:val="en-GB" w:eastAsia="cs-CZ"/>
              </w:rPr>
              <w:t xml:space="preserve"> - </w:t>
            </w:r>
            <w:r w:rsidR="00D06E81" w:rsidRPr="00401DB9">
              <w:rPr>
                <w:i/>
                <w:iCs/>
                <w:color w:val="FF0000"/>
                <w:kern w:val="28"/>
                <w:highlight w:val="yellow"/>
                <w:lang w:val="en-GB"/>
              </w:rPr>
              <w:t xml:space="preserve">will be filled in by the </w:t>
            </w:r>
            <w:r w:rsidR="006A4504">
              <w:rPr>
                <w:i/>
                <w:iCs/>
                <w:color w:val="FF0000"/>
                <w:kern w:val="28"/>
                <w:highlight w:val="yellow"/>
                <w:lang w:val="en-GB"/>
              </w:rPr>
              <w:t>BIDDER</w:t>
            </w:r>
            <w:r w:rsidRPr="00401DB9">
              <w:rPr>
                <w:rFonts w:ascii="Arial" w:hAnsi="Arial" w:cs="Arial"/>
                <w:i/>
                <w:iCs/>
                <w:color w:val="FF0000"/>
                <w:sz w:val="20"/>
                <w:szCs w:val="20"/>
                <w:highlight w:val="yellow"/>
                <w:lang w:val="en-GB" w:eastAsia="cs-CZ"/>
              </w:rPr>
              <w:t>)</w:t>
            </w:r>
            <w:r w:rsidRPr="00401DB9">
              <w:rPr>
                <w:rFonts w:ascii="Arial" w:hAnsi="Arial" w:cs="Arial"/>
                <w:color w:val="FF0000"/>
                <w:sz w:val="20"/>
                <w:szCs w:val="20"/>
                <w:lang w:val="en-GB" w:eastAsia="cs-CZ"/>
              </w:rPr>
              <w:t xml:space="preserve"> </w:t>
            </w:r>
            <w:r w:rsidR="00C61B46" w:rsidRPr="00401DB9">
              <w:rPr>
                <w:rFonts w:ascii="Arial" w:hAnsi="Arial" w:cs="Arial"/>
                <w:sz w:val="20"/>
                <w:szCs w:val="20"/>
                <w:lang w:val="en-GB" w:eastAsia="cs-CZ"/>
              </w:rPr>
              <w:t>as</w:t>
            </w:r>
            <w:r w:rsidR="00697DE7">
              <w:rPr>
                <w:rFonts w:ascii="Arial" w:hAnsi="Arial" w:cs="Arial"/>
                <w:sz w:val="20"/>
                <w:szCs w:val="20"/>
                <w:lang w:val="en-GB" w:eastAsia="cs-CZ"/>
              </w:rPr>
              <w:t xml:space="preserve"> an one hour</w:t>
            </w:r>
            <w:r w:rsidR="00C61B46" w:rsidRPr="00401DB9">
              <w:rPr>
                <w:rFonts w:ascii="Arial" w:hAnsi="Arial" w:cs="Arial"/>
                <w:sz w:val="20"/>
                <w:szCs w:val="20"/>
                <w:lang w:val="en-GB" w:eastAsia="cs-CZ"/>
              </w:rPr>
              <w:t xml:space="preserve"> average over 4 hours at the boiler nominal output </w:t>
            </w:r>
            <w:r w:rsidR="008752C0" w:rsidRPr="00401DB9">
              <w:rPr>
                <w:rFonts w:ascii="Arial" w:hAnsi="Arial" w:cs="Arial"/>
                <w:sz w:val="20"/>
                <w:szCs w:val="20"/>
                <w:lang w:val="en-GB" w:eastAsia="cs-CZ"/>
              </w:rPr>
              <w:t xml:space="preserve"> </w:t>
            </w:r>
          </w:p>
          <w:p w14:paraId="578CD754" w14:textId="77777777" w:rsidR="008752C0" w:rsidRPr="00401DB9" w:rsidRDefault="008752C0" w:rsidP="00821F55">
            <w:pPr>
              <w:rPr>
                <w:rFonts w:ascii="Arial" w:hAnsi="Arial" w:cs="Arial"/>
                <w:sz w:val="20"/>
                <w:szCs w:val="20"/>
                <w:lang w:val="en-GB" w:eastAsia="cs-CZ"/>
              </w:rPr>
            </w:pPr>
          </w:p>
          <w:p w14:paraId="798DD22D" w14:textId="238CB120" w:rsidR="008752C0" w:rsidRPr="00401DB9" w:rsidRDefault="00C61B46" w:rsidP="00D06E81">
            <w:pPr>
              <w:rPr>
                <w:rFonts w:ascii="Arial" w:hAnsi="Arial" w:cs="Arial"/>
                <w:sz w:val="20"/>
                <w:szCs w:val="20"/>
                <w:lang w:val="en-GB" w:eastAsia="cs-CZ"/>
              </w:rPr>
            </w:pPr>
            <w:r w:rsidRPr="00401DB9">
              <w:rPr>
                <w:rFonts w:ascii="Arial" w:hAnsi="Arial" w:cs="Arial"/>
                <w:sz w:val="20"/>
                <w:szCs w:val="20"/>
                <w:lang w:val="en-GB" w:eastAsia="cs-CZ"/>
              </w:rPr>
              <w:t>Qualitative characteristics of the reagent</w:t>
            </w:r>
            <w:r w:rsidR="008752C0" w:rsidRPr="00401DB9">
              <w:rPr>
                <w:rFonts w:ascii="Arial" w:hAnsi="Arial" w:cs="Arial"/>
                <w:sz w:val="20"/>
                <w:szCs w:val="20"/>
                <w:lang w:val="en-GB" w:eastAsia="cs-CZ"/>
              </w:rPr>
              <w:t xml:space="preserve">: </w:t>
            </w:r>
            <w:r w:rsidR="00D06E81" w:rsidRPr="00401DB9">
              <w:rPr>
                <w:i/>
                <w:iCs/>
                <w:color w:val="FF0000"/>
                <w:kern w:val="28"/>
                <w:highlight w:val="yellow"/>
                <w:lang w:val="en-GB"/>
              </w:rPr>
              <w:t xml:space="preserve">will be filled in by the </w:t>
            </w:r>
            <w:r w:rsidR="006A4504">
              <w:rPr>
                <w:i/>
                <w:iCs/>
                <w:color w:val="FF0000"/>
                <w:kern w:val="28"/>
                <w:highlight w:val="yellow"/>
                <w:lang w:val="en-GB"/>
              </w:rPr>
              <w:t>BIDDER</w:t>
            </w:r>
            <w:r w:rsidR="00D06E81" w:rsidRPr="00401DB9">
              <w:rPr>
                <w:rFonts w:ascii="Arial" w:hAnsi="Arial" w:cs="Arial"/>
                <w:i/>
                <w:iCs/>
                <w:color w:val="FF0000"/>
                <w:sz w:val="20"/>
                <w:szCs w:val="20"/>
                <w:highlight w:val="yellow"/>
                <w:lang w:val="en-GB" w:eastAsia="cs-CZ"/>
              </w:rPr>
              <w:t xml:space="preserve"> </w:t>
            </w:r>
          </w:p>
        </w:tc>
        <w:tc>
          <w:tcPr>
            <w:tcW w:w="1365" w:type="dxa"/>
          </w:tcPr>
          <w:p w14:paraId="50C5076D" w14:textId="0329C62D" w:rsidR="00E211CB" w:rsidRPr="00401DB9" w:rsidRDefault="00E211CB" w:rsidP="00821F55">
            <w:pPr>
              <w:jc w:val="center"/>
              <w:rPr>
                <w:rFonts w:ascii="Arial" w:hAnsi="Arial" w:cs="Arial"/>
                <w:sz w:val="20"/>
                <w:szCs w:val="20"/>
                <w:lang w:val="en-GB" w:eastAsia="cs-CZ"/>
              </w:rPr>
            </w:pPr>
            <w:r w:rsidRPr="00401DB9">
              <w:rPr>
                <w:rFonts w:ascii="Arial" w:hAnsi="Arial" w:cs="Arial"/>
                <w:sz w:val="20"/>
                <w:szCs w:val="20"/>
                <w:lang w:val="en-GB" w:eastAsia="cs-CZ"/>
              </w:rPr>
              <w:t>kg/</w:t>
            </w:r>
            <w:r w:rsidR="005D30D0">
              <w:rPr>
                <w:rFonts w:ascii="Arial" w:hAnsi="Arial" w:cs="Arial"/>
                <w:sz w:val="20"/>
                <w:szCs w:val="20"/>
                <w:lang w:val="en-GB" w:eastAsia="cs-CZ"/>
              </w:rPr>
              <w:t>h</w:t>
            </w:r>
          </w:p>
        </w:tc>
        <w:tc>
          <w:tcPr>
            <w:tcW w:w="1650" w:type="dxa"/>
          </w:tcPr>
          <w:p w14:paraId="31BABCD6" w14:textId="633B5E28" w:rsidR="00E211CB" w:rsidRPr="00401DB9" w:rsidRDefault="00D06E81" w:rsidP="00821F55">
            <w:pPr>
              <w:jc w:val="center"/>
              <w:rPr>
                <w:rFonts w:ascii="Arial" w:hAnsi="Arial" w:cs="Arial"/>
                <w:i/>
                <w:iCs/>
                <w:color w:val="FF0000"/>
                <w:sz w:val="20"/>
                <w:szCs w:val="20"/>
                <w:highlight w:val="yellow"/>
                <w:lang w:val="en-GB" w:eastAsia="cs-CZ"/>
              </w:rPr>
            </w:pPr>
            <w:r w:rsidRPr="00401DB9">
              <w:rPr>
                <w:i/>
                <w:iCs/>
                <w:color w:val="FF0000"/>
                <w:kern w:val="28"/>
                <w:highlight w:val="yellow"/>
                <w:lang w:val="en-GB"/>
              </w:rPr>
              <w:t xml:space="preserve">will be filled in by the </w:t>
            </w:r>
            <w:r w:rsidR="006A4504">
              <w:rPr>
                <w:i/>
                <w:iCs/>
                <w:color w:val="FF0000"/>
                <w:kern w:val="28"/>
                <w:highlight w:val="yellow"/>
                <w:lang w:val="en-GB"/>
              </w:rPr>
              <w:t>BIDDER</w:t>
            </w:r>
            <w:r w:rsidRPr="00401DB9">
              <w:rPr>
                <w:rFonts w:ascii="Arial" w:hAnsi="Arial" w:cs="Arial"/>
                <w:i/>
                <w:iCs/>
                <w:color w:val="FF0000"/>
                <w:sz w:val="20"/>
                <w:szCs w:val="20"/>
                <w:highlight w:val="yellow"/>
                <w:lang w:val="en-GB" w:eastAsia="cs-CZ"/>
              </w:rPr>
              <w:t xml:space="preserve"> </w:t>
            </w:r>
          </w:p>
        </w:tc>
        <w:tc>
          <w:tcPr>
            <w:tcW w:w="2083" w:type="dxa"/>
          </w:tcPr>
          <w:p w14:paraId="63EB2838" w14:textId="6B9CCE8A" w:rsidR="00E211CB" w:rsidRPr="00401DB9" w:rsidRDefault="005D30D0" w:rsidP="00821F55">
            <w:pPr>
              <w:jc w:val="center"/>
              <w:rPr>
                <w:rFonts w:ascii="Arial" w:hAnsi="Arial" w:cs="Arial"/>
                <w:sz w:val="20"/>
                <w:szCs w:val="20"/>
                <w:lang w:val="en-GB" w:eastAsia="cs-CZ"/>
              </w:rPr>
            </w:pPr>
            <w:r w:rsidRPr="00692170">
              <w:rPr>
                <w:rFonts w:ascii="Arial" w:hAnsi="Arial" w:cs="Arial"/>
                <w:sz w:val="20"/>
                <w:szCs w:val="20"/>
                <w:lang w:val="en-GB" w:eastAsia="cs-CZ"/>
              </w:rPr>
              <w:t>min. according to the value entered in Annex J of the tender documentation</w:t>
            </w:r>
          </w:p>
        </w:tc>
      </w:tr>
      <w:tr w:rsidR="008752C0" w:rsidRPr="00401DB9" w14:paraId="2E553E65" w14:textId="77777777" w:rsidTr="006B5595">
        <w:tc>
          <w:tcPr>
            <w:tcW w:w="921" w:type="dxa"/>
            <w:shd w:val="clear" w:color="auto" w:fill="FFC000"/>
          </w:tcPr>
          <w:p w14:paraId="04546648" w14:textId="77777777" w:rsidR="00E211CB" w:rsidRPr="00401DB9" w:rsidRDefault="00E211CB" w:rsidP="00821F55">
            <w:pPr>
              <w:rPr>
                <w:rFonts w:ascii="Arial" w:hAnsi="Arial" w:cs="Arial"/>
                <w:b/>
                <w:bCs/>
                <w:sz w:val="20"/>
                <w:szCs w:val="20"/>
                <w:lang w:val="en-GB" w:eastAsia="cs-CZ"/>
              </w:rPr>
            </w:pPr>
          </w:p>
        </w:tc>
        <w:tc>
          <w:tcPr>
            <w:tcW w:w="3043" w:type="dxa"/>
            <w:shd w:val="clear" w:color="auto" w:fill="FFC000"/>
          </w:tcPr>
          <w:p w14:paraId="34E47FF2" w14:textId="05C0410B" w:rsidR="00E211CB" w:rsidRPr="00401DB9" w:rsidRDefault="00C61B46" w:rsidP="00821F55">
            <w:pPr>
              <w:rPr>
                <w:rFonts w:ascii="Arial" w:hAnsi="Arial" w:cs="Arial"/>
                <w:b/>
                <w:bCs/>
                <w:sz w:val="20"/>
                <w:szCs w:val="20"/>
                <w:lang w:val="en-GB" w:eastAsia="cs-CZ"/>
              </w:rPr>
            </w:pPr>
            <w:r w:rsidRPr="00401DB9">
              <w:rPr>
                <w:rFonts w:ascii="Arial" w:hAnsi="Arial" w:cs="Arial"/>
                <w:b/>
                <w:bCs/>
                <w:sz w:val="20"/>
                <w:szCs w:val="20"/>
                <w:lang w:val="en-GB" w:eastAsia="cs-CZ"/>
              </w:rPr>
              <w:t xml:space="preserve">The boilers </w:t>
            </w:r>
            <w:r w:rsidR="008752C0" w:rsidRPr="00401DB9">
              <w:rPr>
                <w:rFonts w:ascii="Arial" w:hAnsi="Arial" w:cs="Arial"/>
                <w:b/>
                <w:bCs/>
                <w:sz w:val="20"/>
                <w:szCs w:val="20"/>
                <w:lang w:val="en-GB" w:eastAsia="cs-CZ"/>
              </w:rPr>
              <w:t xml:space="preserve">K80 </w:t>
            </w:r>
            <w:r w:rsidRPr="00401DB9">
              <w:rPr>
                <w:rFonts w:ascii="Arial" w:hAnsi="Arial" w:cs="Arial"/>
                <w:b/>
                <w:bCs/>
                <w:sz w:val="20"/>
                <w:szCs w:val="20"/>
                <w:lang w:val="en-GB" w:eastAsia="cs-CZ"/>
              </w:rPr>
              <w:t>and</w:t>
            </w:r>
            <w:r w:rsidR="008752C0" w:rsidRPr="00401DB9">
              <w:rPr>
                <w:rFonts w:ascii="Arial" w:hAnsi="Arial" w:cs="Arial"/>
                <w:b/>
                <w:bCs/>
                <w:sz w:val="20"/>
                <w:szCs w:val="20"/>
                <w:lang w:val="en-GB" w:eastAsia="cs-CZ"/>
              </w:rPr>
              <w:t xml:space="preserve"> K90 </w:t>
            </w:r>
            <w:r w:rsidRPr="00401DB9">
              <w:rPr>
                <w:rFonts w:ascii="Arial" w:hAnsi="Arial" w:cs="Arial"/>
                <w:b/>
                <w:bCs/>
                <w:sz w:val="20"/>
                <w:szCs w:val="20"/>
                <w:lang w:val="en-GB" w:eastAsia="cs-CZ"/>
              </w:rPr>
              <w:t>-Fuel 1</w:t>
            </w:r>
            <w:r w:rsidR="008752C0" w:rsidRPr="00401DB9">
              <w:rPr>
                <w:rFonts w:ascii="Arial" w:hAnsi="Arial" w:cs="Arial"/>
                <w:b/>
                <w:bCs/>
                <w:sz w:val="20"/>
                <w:szCs w:val="20"/>
                <w:lang w:val="en-GB" w:eastAsia="cs-CZ"/>
              </w:rPr>
              <w:t xml:space="preserve">: </w:t>
            </w:r>
            <w:r w:rsidRPr="00401DB9">
              <w:rPr>
                <w:rFonts w:ascii="Arial" w:hAnsi="Arial" w:cs="Arial"/>
                <w:b/>
                <w:bCs/>
                <w:sz w:val="20"/>
                <w:szCs w:val="20"/>
                <w:lang w:val="en-GB" w:eastAsia="cs-CZ"/>
              </w:rPr>
              <w:t>wood chips</w:t>
            </w:r>
            <w:r w:rsidR="008752C0" w:rsidRPr="00401DB9">
              <w:rPr>
                <w:rFonts w:ascii="Arial" w:hAnsi="Arial" w:cs="Arial"/>
                <w:b/>
                <w:bCs/>
                <w:sz w:val="20"/>
                <w:szCs w:val="20"/>
                <w:lang w:val="en-GB" w:eastAsia="cs-CZ"/>
              </w:rPr>
              <w:t xml:space="preserve"> </w:t>
            </w:r>
          </w:p>
        </w:tc>
        <w:tc>
          <w:tcPr>
            <w:tcW w:w="1365" w:type="dxa"/>
            <w:shd w:val="clear" w:color="auto" w:fill="FFC000"/>
          </w:tcPr>
          <w:p w14:paraId="3D0D2BB3" w14:textId="77777777" w:rsidR="00E211CB" w:rsidRPr="00401DB9" w:rsidRDefault="00E211CB" w:rsidP="00821F55">
            <w:pPr>
              <w:jc w:val="center"/>
              <w:rPr>
                <w:rFonts w:ascii="Arial" w:hAnsi="Arial" w:cs="Arial"/>
                <w:b/>
                <w:bCs/>
                <w:sz w:val="20"/>
                <w:szCs w:val="20"/>
                <w:lang w:val="en-GB" w:eastAsia="cs-CZ"/>
              </w:rPr>
            </w:pPr>
          </w:p>
        </w:tc>
        <w:tc>
          <w:tcPr>
            <w:tcW w:w="1650" w:type="dxa"/>
            <w:shd w:val="clear" w:color="auto" w:fill="FFC000"/>
          </w:tcPr>
          <w:p w14:paraId="3D524220" w14:textId="77777777" w:rsidR="00E211CB" w:rsidRPr="00401DB9" w:rsidRDefault="00E211CB" w:rsidP="00821F55">
            <w:pPr>
              <w:jc w:val="center"/>
              <w:rPr>
                <w:rFonts w:ascii="Arial" w:hAnsi="Arial" w:cs="Arial"/>
                <w:b/>
                <w:bCs/>
                <w:color w:val="FF0000"/>
                <w:sz w:val="20"/>
                <w:szCs w:val="20"/>
                <w:highlight w:val="yellow"/>
                <w:lang w:val="en-GB" w:eastAsia="cs-CZ"/>
              </w:rPr>
            </w:pPr>
          </w:p>
        </w:tc>
        <w:tc>
          <w:tcPr>
            <w:tcW w:w="2083" w:type="dxa"/>
            <w:shd w:val="clear" w:color="auto" w:fill="FFC000"/>
          </w:tcPr>
          <w:p w14:paraId="17BFA623" w14:textId="77777777" w:rsidR="00E211CB" w:rsidRPr="00401DB9" w:rsidRDefault="00E211CB" w:rsidP="00821F55">
            <w:pPr>
              <w:jc w:val="center"/>
              <w:rPr>
                <w:rFonts w:ascii="Arial" w:hAnsi="Arial" w:cs="Arial"/>
                <w:b/>
                <w:bCs/>
                <w:sz w:val="20"/>
                <w:szCs w:val="20"/>
                <w:lang w:val="en-GB" w:eastAsia="cs-CZ"/>
              </w:rPr>
            </w:pPr>
          </w:p>
        </w:tc>
      </w:tr>
      <w:tr w:rsidR="008752C0" w:rsidRPr="00401DB9" w14:paraId="51D11953" w14:textId="77777777" w:rsidTr="006B5595">
        <w:tc>
          <w:tcPr>
            <w:tcW w:w="921" w:type="dxa"/>
          </w:tcPr>
          <w:p w14:paraId="17476C94" w14:textId="77777777" w:rsidR="00E211CB" w:rsidRPr="00401DB9" w:rsidRDefault="00E211CB" w:rsidP="00821F55">
            <w:pPr>
              <w:rPr>
                <w:rFonts w:ascii="Arial" w:hAnsi="Arial" w:cs="Arial"/>
                <w:sz w:val="20"/>
                <w:szCs w:val="20"/>
                <w:lang w:val="en-GB" w:eastAsia="cs-CZ"/>
              </w:rPr>
            </w:pPr>
            <w:r w:rsidRPr="00401DB9">
              <w:rPr>
                <w:rFonts w:ascii="Arial" w:hAnsi="Arial" w:cs="Arial"/>
                <w:sz w:val="20"/>
                <w:szCs w:val="20"/>
                <w:lang w:val="en-GB" w:eastAsia="cs-CZ"/>
              </w:rPr>
              <w:t>B 7.2</w:t>
            </w:r>
          </w:p>
        </w:tc>
        <w:tc>
          <w:tcPr>
            <w:tcW w:w="3043" w:type="dxa"/>
          </w:tcPr>
          <w:p w14:paraId="1FC3DBFB" w14:textId="77777777" w:rsidR="00E459EF" w:rsidRPr="00401DB9" w:rsidRDefault="00E459EF" w:rsidP="00E459EF">
            <w:pPr>
              <w:rPr>
                <w:rFonts w:ascii="Arial" w:hAnsi="Arial" w:cs="Arial"/>
                <w:sz w:val="20"/>
                <w:szCs w:val="20"/>
                <w:lang w:val="en-GB" w:eastAsia="cs-CZ"/>
              </w:rPr>
            </w:pPr>
            <w:r>
              <w:rPr>
                <w:rFonts w:ascii="Arial" w:hAnsi="Arial" w:cs="Arial"/>
                <w:sz w:val="20"/>
                <w:szCs w:val="20"/>
                <w:lang w:val="en-GB" w:eastAsia="cs-CZ"/>
              </w:rPr>
              <w:t>S</w:t>
            </w:r>
            <w:r w:rsidRPr="00401DB9">
              <w:rPr>
                <w:rFonts w:ascii="Arial" w:hAnsi="Arial" w:cs="Arial"/>
                <w:sz w:val="20"/>
                <w:szCs w:val="20"/>
                <w:lang w:val="en-GB" w:eastAsia="cs-CZ"/>
              </w:rPr>
              <w:t xml:space="preserve">pecific consumption of </w:t>
            </w:r>
            <w:r>
              <w:rPr>
                <w:rFonts w:ascii="Arial" w:hAnsi="Arial" w:cs="Arial"/>
                <w:sz w:val="20"/>
                <w:szCs w:val="20"/>
                <w:lang w:val="en-GB" w:eastAsia="cs-CZ"/>
              </w:rPr>
              <w:t>additives</w:t>
            </w:r>
          </w:p>
          <w:p w14:paraId="37DAEC40" w14:textId="77777777" w:rsidR="00E459EF" w:rsidRPr="00401DB9" w:rsidRDefault="00E459EF" w:rsidP="00E459EF">
            <w:pPr>
              <w:rPr>
                <w:rFonts w:ascii="Arial" w:hAnsi="Arial" w:cs="Arial"/>
                <w:sz w:val="20"/>
                <w:szCs w:val="20"/>
                <w:lang w:val="en-GB" w:eastAsia="cs-CZ"/>
              </w:rPr>
            </w:pPr>
            <w:r w:rsidRPr="00401DB9">
              <w:rPr>
                <w:rFonts w:ascii="Arial" w:hAnsi="Arial" w:cs="Arial"/>
                <w:color w:val="FF0000"/>
                <w:sz w:val="20"/>
                <w:szCs w:val="20"/>
                <w:highlight w:val="yellow"/>
                <w:lang w:val="en-GB" w:eastAsia="cs-CZ"/>
              </w:rPr>
              <w:t>(</w:t>
            </w:r>
            <w:proofErr w:type="gramStart"/>
            <w:r w:rsidRPr="00401DB9">
              <w:rPr>
                <w:rFonts w:ascii="Arial" w:hAnsi="Arial" w:cs="Arial"/>
                <w:i/>
                <w:iCs/>
                <w:color w:val="FF0000"/>
                <w:sz w:val="20"/>
                <w:szCs w:val="20"/>
                <w:highlight w:val="yellow"/>
                <w:lang w:val="en-GB" w:eastAsia="cs-CZ"/>
              </w:rPr>
              <w:t>the</w:t>
            </w:r>
            <w:proofErr w:type="gramEnd"/>
            <w:r w:rsidRPr="00401DB9">
              <w:rPr>
                <w:rFonts w:ascii="Arial" w:hAnsi="Arial" w:cs="Arial"/>
                <w:i/>
                <w:iCs/>
                <w:color w:val="FF0000"/>
                <w:sz w:val="20"/>
                <w:szCs w:val="20"/>
                <w:highlight w:val="yellow"/>
                <w:lang w:val="en-GB" w:eastAsia="cs-CZ"/>
              </w:rPr>
              <w:t xml:space="preserve"> name</w:t>
            </w:r>
            <w:r w:rsidRPr="00401DB9">
              <w:rPr>
                <w:rFonts w:ascii="Arial" w:hAnsi="Arial" w:cs="Arial"/>
                <w:color w:val="FF0000"/>
                <w:sz w:val="20"/>
                <w:szCs w:val="20"/>
                <w:highlight w:val="yellow"/>
                <w:lang w:val="en-GB" w:eastAsia="cs-CZ"/>
              </w:rPr>
              <w:t xml:space="preserve"> - </w:t>
            </w:r>
            <w:r w:rsidRPr="00401DB9">
              <w:rPr>
                <w:i/>
                <w:iCs/>
                <w:color w:val="FF0000"/>
                <w:kern w:val="28"/>
                <w:highlight w:val="yellow"/>
                <w:lang w:val="en-GB"/>
              </w:rPr>
              <w:t xml:space="preserve">will be filled in by the </w:t>
            </w:r>
            <w:r>
              <w:rPr>
                <w:i/>
                <w:iCs/>
                <w:color w:val="FF0000"/>
                <w:kern w:val="28"/>
                <w:highlight w:val="yellow"/>
                <w:lang w:val="en-GB"/>
              </w:rPr>
              <w:t>BIDDER</w:t>
            </w:r>
            <w:r w:rsidRPr="00401DB9">
              <w:rPr>
                <w:rFonts w:ascii="Arial" w:hAnsi="Arial" w:cs="Arial"/>
                <w:i/>
                <w:iCs/>
                <w:color w:val="FF0000"/>
                <w:sz w:val="20"/>
                <w:szCs w:val="20"/>
                <w:highlight w:val="yellow"/>
                <w:lang w:val="en-GB" w:eastAsia="cs-CZ"/>
              </w:rPr>
              <w:t>)</w:t>
            </w:r>
            <w:r w:rsidRPr="00401DB9">
              <w:rPr>
                <w:rFonts w:ascii="Arial" w:hAnsi="Arial" w:cs="Arial"/>
                <w:color w:val="FF0000"/>
                <w:sz w:val="20"/>
                <w:szCs w:val="20"/>
                <w:lang w:val="en-GB" w:eastAsia="cs-CZ"/>
              </w:rPr>
              <w:t xml:space="preserve"> </w:t>
            </w:r>
            <w:r w:rsidRPr="00401DB9">
              <w:rPr>
                <w:rFonts w:ascii="Arial" w:hAnsi="Arial" w:cs="Arial"/>
                <w:sz w:val="20"/>
                <w:szCs w:val="20"/>
                <w:lang w:val="en-GB" w:eastAsia="cs-CZ"/>
              </w:rPr>
              <w:t>as</w:t>
            </w:r>
            <w:r>
              <w:rPr>
                <w:rFonts w:ascii="Arial" w:hAnsi="Arial" w:cs="Arial"/>
                <w:sz w:val="20"/>
                <w:szCs w:val="20"/>
                <w:lang w:val="en-GB" w:eastAsia="cs-CZ"/>
              </w:rPr>
              <w:t xml:space="preserve"> an one hour</w:t>
            </w:r>
            <w:r w:rsidRPr="00401DB9">
              <w:rPr>
                <w:rFonts w:ascii="Arial" w:hAnsi="Arial" w:cs="Arial"/>
                <w:sz w:val="20"/>
                <w:szCs w:val="20"/>
                <w:lang w:val="en-GB" w:eastAsia="cs-CZ"/>
              </w:rPr>
              <w:t xml:space="preserve"> average over 4 hours at the boiler nominal output  </w:t>
            </w:r>
          </w:p>
          <w:p w14:paraId="64A61256" w14:textId="77777777" w:rsidR="00E459EF" w:rsidRPr="00401DB9" w:rsidRDefault="00E459EF" w:rsidP="00E459EF">
            <w:pPr>
              <w:rPr>
                <w:rFonts w:ascii="Arial" w:hAnsi="Arial" w:cs="Arial"/>
                <w:sz w:val="20"/>
                <w:szCs w:val="20"/>
                <w:lang w:val="en-GB" w:eastAsia="cs-CZ"/>
              </w:rPr>
            </w:pPr>
          </w:p>
          <w:p w14:paraId="2A1D32F9" w14:textId="521A6B32" w:rsidR="00E211CB" w:rsidRPr="00401DB9" w:rsidRDefault="00E459EF" w:rsidP="00E459EF">
            <w:pPr>
              <w:rPr>
                <w:rFonts w:ascii="Arial" w:hAnsi="Arial" w:cs="Arial"/>
                <w:sz w:val="20"/>
                <w:szCs w:val="20"/>
                <w:lang w:val="en-GB" w:eastAsia="cs-CZ"/>
              </w:rPr>
            </w:pPr>
            <w:r w:rsidRPr="00401DB9">
              <w:rPr>
                <w:rFonts w:ascii="Arial" w:hAnsi="Arial" w:cs="Arial"/>
                <w:sz w:val="20"/>
                <w:szCs w:val="20"/>
                <w:lang w:val="en-GB" w:eastAsia="cs-CZ"/>
              </w:rPr>
              <w:t xml:space="preserve">Qualitative characteristics of the reagent: </w:t>
            </w:r>
            <w:r w:rsidRPr="00401DB9">
              <w:rPr>
                <w:i/>
                <w:iCs/>
                <w:color w:val="FF0000"/>
                <w:kern w:val="28"/>
                <w:highlight w:val="yellow"/>
                <w:lang w:val="en-GB"/>
              </w:rPr>
              <w:t xml:space="preserve">will be filled in by the </w:t>
            </w:r>
            <w:r>
              <w:rPr>
                <w:i/>
                <w:iCs/>
                <w:color w:val="FF0000"/>
                <w:kern w:val="28"/>
                <w:highlight w:val="yellow"/>
                <w:lang w:val="en-GB"/>
              </w:rPr>
              <w:t>BIDDER</w:t>
            </w:r>
            <w:r w:rsidRPr="00401DB9">
              <w:rPr>
                <w:rFonts w:ascii="Arial" w:hAnsi="Arial" w:cs="Arial"/>
                <w:i/>
                <w:iCs/>
                <w:color w:val="FF0000"/>
                <w:sz w:val="20"/>
                <w:szCs w:val="20"/>
                <w:highlight w:val="yellow"/>
                <w:lang w:val="en-GB" w:eastAsia="cs-CZ"/>
              </w:rPr>
              <w:t xml:space="preserve"> </w:t>
            </w:r>
          </w:p>
        </w:tc>
        <w:tc>
          <w:tcPr>
            <w:tcW w:w="1365" w:type="dxa"/>
          </w:tcPr>
          <w:p w14:paraId="3D393FB1" w14:textId="4B0ED157" w:rsidR="00E211CB" w:rsidRPr="00401DB9" w:rsidRDefault="00E211CB" w:rsidP="00821F55">
            <w:pPr>
              <w:jc w:val="center"/>
              <w:rPr>
                <w:rFonts w:ascii="Arial" w:hAnsi="Arial" w:cs="Arial"/>
                <w:sz w:val="20"/>
                <w:szCs w:val="20"/>
                <w:lang w:val="en-GB" w:eastAsia="cs-CZ"/>
              </w:rPr>
            </w:pPr>
            <w:r w:rsidRPr="00401DB9">
              <w:rPr>
                <w:rFonts w:ascii="Arial" w:hAnsi="Arial" w:cs="Arial"/>
                <w:sz w:val="20"/>
                <w:szCs w:val="20"/>
                <w:lang w:val="en-GB" w:eastAsia="cs-CZ"/>
              </w:rPr>
              <w:t>kg/</w:t>
            </w:r>
            <w:r w:rsidR="005D30D0">
              <w:rPr>
                <w:rFonts w:ascii="Arial" w:hAnsi="Arial" w:cs="Arial"/>
                <w:sz w:val="20"/>
                <w:szCs w:val="20"/>
                <w:lang w:val="en-GB" w:eastAsia="cs-CZ"/>
              </w:rPr>
              <w:t>h</w:t>
            </w:r>
          </w:p>
        </w:tc>
        <w:tc>
          <w:tcPr>
            <w:tcW w:w="1650" w:type="dxa"/>
          </w:tcPr>
          <w:p w14:paraId="584D3CD8" w14:textId="563B269A" w:rsidR="00E211CB" w:rsidRPr="00401DB9" w:rsidRDefault="00D06E81" w:rsidP="00821F55">
            <w:pPr>
              <w:jc w:val="center"/>
              <w:rPr>
                <w:rFonts w:ascii="Arial" w:hAnsi="Arial" w:cs="Arial"/>
                <w:color w:val="FF0000"/>
                <w:sz w:val="20"/>
                <w:szCs w:val="20"/>
                <w:highlight w:val="yellow"/>
                <w:lang w:val="en-GB" w:eastAsia="cs-CZ"/>
              </w:rPr>
            </w:pPr>
            <w:r w:rsidRPr="00401DB9">
              <w:rPr>
                <w:i/>
                <w:iCs/>
                <w:color w:val="FF0000"/>
                <w:kern w:val="28"/>
                <w:highlight w:val="yellow"/>
                <w:lang w:val="en-GB"/>
              </w:rPr>
              <w:t xml:space="preserve">will be filled in by the </w:t>
            </w:r>
            <w:r w:rsidR="006A4504">
              <w:rPr>
                <w:i/>
                <w:iCs/>
                <w:color w:val="FF0000"/>
                <w:kern w:val="28"/>
                <w:highlight w:val="yellow"/>
                <w:lang w:val="en-GB"/>
              </w:rPr>
              <w:t>BIDDER</w:t>
            </w:r>
            <w:r w:rsidRPr="00401DB9">
              <w:rPr>
                <w:rFonts w:ascii="Arial" w:hAnsi="Arial" w:cs="Arial"/>
                <w:i/>
                <w:iCs/>
                <w:color w:val="FF0000"/>
                <w:sz w:val="20"/>
                <w:szCs w:val="20"/>
                <w:highlight w:val="yellow"/>
                <w:lang w:val="en-GB" w:eastAsia="cs-CZ"/>
              </w:rPr>
              <w:t xml:space="preserve"> </w:t>
            </w:r>
          </w:p>
        </w:tc>
        <w:tc>
          <w:tcPr>
            <w:tcW w:w="2083" w:type="dxa"/>
          </w:tcPr>
          <w:p w14:paraId="2624189E" w14:textId="67C886BB" w:rsidR="00E211CB" w:rsidRPr="00401DB9" w:rsidRDefault="005D30D0" w:rsidP="00821F55">
            <w:pPr>
              <w:jc w:val="center"/>
              <w:rPr>
                <w:rFonts w:ascii="Arial" w:hAnsi="Arial" w:cs="Arial"/>
                <w:sz w:val="20"/>
                <w:szCs w:val="20"/>
                <w:lang w:val="en-GB" w:eastAsia="cs-CZ"/>
              </w:rPr>
            </w:pPr>
            <w:r w:rsidRPr="00692170">
              <w:rPr>
                <w:rFonts w:ascii="Arial" w:hAnsi="Arial" w:cs="Arial"/>
                <w:sz w:val="20"/>
                <w:szCs w:val="20"/>
                <w:lang w:val="en-GB" w:eastAsia="cs-CZ"/>
              </w:rPr>
              <w:t>min. according to the value entered in Annex J of the tender documentation</w:t>
            </w:r>
          </w:p>
        </w:tc>
      </w:tr>
      <w:tr w:rsidR="008752C0" w:rsidRPr="00401DB9" w14:paraId="248804EA" w14:textId="77777777" w:rsidTr="006B5595">
        <w:tc>
          <w:tcPr>
            <w:tcW w:w="921" w:type="dxa"/>
            <w:shd w:val="clear" w:color="auto" w:fill="FFC000"/>
          </w:tcPr>
          <w:p w14:paraId="34E71743" w14:textId="77777777" w:rsidR="008752C0" w:rsidRPr="00401DB9" w:rsidRDefault="008752C0" w:rsidP="00821F55">
            <w:pPr>
              <w:rPr>
                <w:rFonts w:ascii="Arial" w:hAnsi="Arial" w:cs="Arial"/>
                <w:b/>
                <w:bCs/>
                <w:sz w:val="20"/>
                <w:szCs w:val="20"/>
                <w:lang w:val="en-GB" w:eastAsia="cs-CZ"/>
              </w:rPr>
            </w:pPr>
          </w:p>
        </w:tc>
        <w:tc>
          <w:tcPr>
            <w:tcW w:w="3043" w:type="dxa"/>
            <w:shd w:val="clear" w:color="auto" w:fill="FFC000"/>
          </w:tcPr>
          <w:p w14:paraId="2074227C" w14:textId="02CF8997" w:rsidR="008752C0" w:rsidRPr="00401DB9" w:rsidRDefault="00624B62" w:rsidP="00821F55">
            <w:pPr>
              <w:rPr>
                <w:rFonts w:ascii="Arial" w:hAnsi="Arial" w:cs="Arial"/>
                <w:b/>
                <w:bCs/>
                <w:sz w:val="20"/>
                <w:szCs w:val="20"/>
                <w:lang w:val="en-GB" w:eastAsia="cs-CZ"/>
              </w:rPr>
            </w:pPr>
            <w:r w:rsidRPr="00401DB9">
              <w:rPr>
                <w:rFonts w:ascii="Arial" w:hAnsi="Arial" w:cs="Arial"/>
                <w:b/>
                <w:bCs/>
                <w:sz w:val="20"/>
                <w:szCs w:val="20"/>
                <w:lang w:val="en-GB" w:eastAsia="cs-CZ"/>
              </w:rPr>
              <w:t xml:space="preserve">The boilers K80 and K90 for any mixtures of the fuel 1 – </w:t>
            </w:r>
            <w:r w:rsidR="005D30D0">
              <w:rPr>
                <w:rFonts w:ascii="Arial" w:hAnsi="Arial" w:cs="Arial"/>
                <w:b/>
                <w:bCs/>
                <w:sz w:val="20"/>
                <w:szCs w:val="20"/>
                <w:lang w:val="en-GB" w:eastAsia="cs-CZ"/>
              </w:rPr>
              <w:t>6</w:t>
            </w:r>
            <w:r w:rsidRPr="00401DB9">
              <w:rPr>
                <w:rFonts w:ascii="Arial" w:hAnsi="Arial" w:cs="Arial"/>
                <w:b/>
                <w:bCs/>
                <w:sz w:val="20"/>
                <w:szCs w:val="20"/>
                <w:lang w:val="en-GB" w:eastAsia="cs-CZ"/>
              </w:rPr>
              <w:t xml:space="preserve">0percent and the fuel 2 – </w:t>
            </w:r>
            <w:r w:rsidR="005D30D0">
              <w:rPr>
                <w:rFonts w:ascii="Arial" w:hAnsi="Arial" w:cs="Arial"/>
                <w:b/>
                <w:bCs/>
                <w:sz w:val="20"/>
                <w:szCs w:val="20"/>
                <w:lang w:val="en-GB" w:eastAsia="cs-CZ"/>
              </w:rPr>
              <w:t>4</w:t>
            </w:r>
            <w:r w:rsidRPr="00401DB9">
              <w:rPr>
                <w:rFonts w:ascii="Arial" w:hAnsi="Arial" w:cs="Arial"/>
                <w:b/>
                <w:bCs/>
                <w:sz w:val="20"/>
                <w:szCs w:val="20"/>
                <w:lang w:val="en-GB" w:eastAsia="cs-CZ"/>
              </w:rPr>
              <w:t>0percent</w:t>
            </w:r>
          </w:p>
        </w:tc>
        <w:tc>
          <w:tcPr>
            <w:tcW w:w="1365" w:type="dxa"/>
            <w:shd w:val="clear" w:color="auto" w:fill="FFC000"/>
          </w:tcPr>
          <w:p w14:paraId="225BC1EB" w14:textId="77777777" w:rsidR="008752C0" w:rsidRPr="00401DB9" w:rsidRDefault="008752C0" w:rsidP="006B5595">
            <w:pPr>
              <w:rPr>
                <w:rFonts w:ascii="Arial" w:hAnsi="Arial" w:cs="Arial"/>
                <w:b/>
                <w:bCs/>
                <w:sz w:val="20"/>
                <w:szCs w:val="20"/>
                <w:lang w:val="en-GB" w:eastAsia="cs-CZ"/>
              </w:rPr>
            </w:pPr>
          </w:p>
        </w:tc>
        <w:tc>
          <w:tcPr>
            <w:tcW w:w="1650" w:type="dxa"/>
            <w:shd w:val="clear" w:color="auto" w:fill="FFC000"/>
          </w:tcPr>
          <w:p w14:paraId="352B2A2A" w14:textId="77777777" w:rsidR="008752C0" w:rsidRPr="00401DB9" w:rsidRDefault="008752C0" w:rsidP="006B5595">
            <w:pPr>
              <w:rPr>
                <w:rFonts w:ascii="Arial" w:hAnsi="Arial" w:cs="Arial"/>
                <w:b/>
                <w:bCs/>
                <w:sz w:val="20"/>
                <w:szCs w:val="20"/>
                <w:lang w:val="en-GB" w:eastAsia="cs-CZ"/>
              </w:rPr>
            </w:pPr>
          </w:p>
        </w:tc>
        <w:tc>
          <w:tcPr>
            <w:tcW w:w="2083" w:type="dxa"/>
            <w:shd w:val="clear" w:color="auto" w:fill="FFC000"/>
          </w:tcPr>
          <w:p w14:paraId="53FD6646" w14:textId="77777777" w:rsidR="008752C0" w:rsidRPr="00401DB9" w:rsidRDefault="008752C0" w:rsidP="006B5595">
            <w:pPr>
              <w:rPr>
                <w:rFonts w:ascii="Arial" w:hAnsi="Arial" w:cs="Arial"/>
                <w:b/>
                <w:bCs/>
                <w:sz w:val="20"/>
                <w:szCs w:val="20"/>
                <w:lang w:val="en-GB" w:eastAsia="cs-CZ"/>
              </w:rPr>
            </w:pPr>
          </w:p>
        </w:tc>
      </w:tr>
      <w:tr w:rsidR="008752C0" w:rsidRPr="00401DB9" w14:paraId="467916C0" w14:textId="77777777" w:rsidTr="006B5595">
        <w:tc>
          <w:tcPr>
            <w:tcW w:w="921" w:type="dxa"/>
          </w:tcPr>
          <w:p w14:paraId="088867B6" w14:textId="52D6B1DA" w:rsidR="008752C0" w:rsidRPr="00401DB9" w:rsidRDefault="008752C0" w:rsidP="00821F55">
            <w:pPr>
              <w:rPr>
                <w:rFonts w:ascii="Arial" w:hAnsi="Arial" w:cs="Arial"/>
                <w:sz w:val="20"/>
                <w:szCs w:val="20"/>
                <w:lang w:val="en-GB" w:eastAsia="cs-CZ"/>
              </w:rPr>
            </w:pPr>
            <w:r w:rsidRPr="00401DB9">
              <w:rPr>
                <w:rFonts w:ascii="Arial" w:hAnsi="Arial" w:cs="Arial"/>
                <w:sz w:val="20"/>
                <w:szCs w:val="20"/>
                <w:lang w:val="en-GB" w:eastAsia="cs-CZ"/>
              </w:rPr>
              <w:t>B 7.3</w:t>
            </w:r>
          </w:p>
        </w:tc>
        <w:tc>
          <w:tcPr>
            <w:tcW w:w="3043" w:type="dxa"/>
          </w:tcPr>
          <w:p w14:paraId="21B3285A" w14:textId="77777777" w:rsidR="00E459EF" w:rsidRPr="00401DB9" w:rsidRDefault="00E459EF" w:rsidP="00E459EF">
            <w:pPr>
              <w:rPr>
                <w:rFonts w:ascii="Arial" w:hAnsi="Arial" w:cs="Arial"/>
                <w:sz w:val="20"/>
                <w:szCs w:val="20"/>
                <w:lang w:val="en-GB" w:eastAsia="cs-CZ"/>
              </w:rPr>
            </w:pPr>
            <w:r>
              <w:rPr>
                <w:rFonts w:ascii="Arial" w:hAnsi="Arial" w:cs="Arial"/>
                <w:sz w:val="20"/>
                <w:szCs w:val="20"/>
                <w:lang w:val="en-GB" w:eastAsia="cs-CZ"/>
              </w:rPr>
              <w:t>S</w:t>
            </w:r>
            <w:r w:rsidRPr="00401DB9">
              <w:rPr>
                <w:rFonts w:ascii="Arial" w:hAnsi="Arial" w:cs="Arial"/>
                <w:sz w:val="20"/>
                <w:szCs w:val="20"/>
                <w:lang w:val="en-GB" w:eastAsia="cs-CZ"/>
              </w:rPr>
              <w:t xml:space="preserve">pecific consumption of </w:t>
            </w:r>
            <w:r>
              <w:rPr>
                <w:rFonts w:ascii="Arial" w:hAnsi="Arial" w:cs="Arial"/>
                <w:sz w:val="20"/>
                <w:szCs w:val="20"/>
                <w:lang w:val="en-GB" w:eastAsia="cs-CZ"/>
              </w:rPr>
              <w:t>additives</w:t>
            </w:r>
          </w:p>
          <w:p w14:paraId="711FD3BE" w14:textId="77777777" w:rsidR="00E459EF" w:rsidRPr="00401DB9" w:rsidRDefault="00E459EF" w:rsidP="00E459EF">
            <w:pPr>
              <w:rPr>
                <w:rFonts w:ascii="Arial" w:hAnsi="Arial" w:cs="Arial"/>
                <w:sz w:val="20"/>
                <w:szCs w:val="20"/>
                <w:lang w:val="en-GB" w:eastAsia="cs-CZ"/>
              </w:rPr>
            </w:pPr>
            <w:r w:rsidRPr="00401DB9">
              <w:rPr>
                <w:rFonts w:ascii="Arial" w:hAnsi="Arial" w:cs="Arial"/>
                <w:color w:val="FF0000"/>
                <w:sz w:val="20"/>
                <w:szCs w:val="20"/>
                <w:highlight w:val="yellow"/>
                <w:lang w:val="en-GB" w:eastAsia="cs-CZ"/>
              </w:rPr>
              <w:t>(</w:t>
            </w:r>
            <w:proofErr w:type="gramStart"/>
            <w:r w:rsidRPr="00401DB9">
              <w:rPr>
                <w:rFonts w:ascii="Arial" w:hAnsi="Arial" w:cs="Arial"/>
                <w:i/>
                <w:iCs/>
                <w:color w:val="FF0000"/>
                <w:sz w:val="20"/>
                <w:szCs w:val="20"/>
                <w:highlight w:val="yellow"/>
                <w:lang w:val="en-GB" w:eastAsia="cs-CZ"/>
              </w:rPr>
              <w:t>the</w:t>
            </w:r>
            <w:proofErr w:type="gramEnd"/>
            <w:r w:rsidRPr="00401DB9">
              <w:rPr>
                <w:rFonts w:ascii="Arial" w:hAnsi="Arial" w:cs="Arial"/>
                <w:i/>
                <w:iCs/>
                <w:color w:val="FF0000"/>
                <w:sz w:val="20"/>
                <w:szCs w:val="20"/>
                <w:highlight w:val="yellow"/>
                <w:lang w:val="en-GB" w:eastAsia="cs-CZ"/>
              </w:rPr>
              <w:t xml:space="preserve"> name</w:t>
            </w:r>
            <w:r w:rsidRPr="00401DB9">
              <w:rPr>
                <w:rFonts w:ascii="Arial" w:hAnsi="Arial" w:cs="Arial"/>
                <w:color w:val="FF0000"/>
                <w:sz w:val="20"/>
                <w:szCs w:val="20"/>
                <w:highlight w:val="yellow"/>
                <w:lang w:val="en-GB" w:eastAsia="cs-CZ"/>
              </w:rPr>
              <w:t xml:space="preserve"> - </w:t>
            </w:r>
            <w:r w:rsidRPr="00401DB9">
              <w:rPr>
                <w:i/>
                <w:iCs/>
                <w:color w:val="FF0000"/>
                <w:kern w:val="28"/>
                <w:highlight w:val="yellow"/>
                <w:lang w:val="en-GB"/>
              </w:rPr>
              <w:t xml:space="preserve">will be filled in by the </w:t>
            </w:r>
            <w:r>
              <w:rPr>
                <w:i/>
                <w:iCs/>
                <w:color w:val="FF0000"/>
                <w:kern w:val="28"/>
                <w:highlight w:val="yellow"/>
                <w:lang w:val="en-GB"/>
              </w:rPr>
              <w:t>BIDDER</w:t>
            </w:r>
            <w:r w:rsidRPr="00401DB9">
              <w:rPr>
                <w:rFonts w:ascii="Arial" w:hAnsi="Arial" w:cs="Arial"/>
                <w:i/>
                <w:iCs/>
                <w:color w:val="FF0000"/>
                <w:sz w:val="20"/>
                <w:szCs w:val="20"/>
                <w:highlight w:val="yellow"/>
                <w:lang w:val="en-GB" w:eastAsia="cs-CZ"/>
              </w:rPr>
              <w:t>)</w:t>
            </w:r>
            <w:r w:rsidRPr="00401DB9">
              <w:rPr>
                <w:rFonts w:ascii="Arial" w:hAnsi="Arial" w:cs="Arial"/>
                <w:color w:val="FF0000"/>
                <w:sz w:val="20"/>
                <w:szCs w:val="20"/>
                <w:lang w:val="en-GB" w:eastAsia="cs-CZ"/>
              </w:rPr>
              <w:t xml:space="preserve"> </w:t>
            </w:r>
            <w:r w:rsidRPr="00401DB9">
              <w:rPr>
                <w:rFonts w:ascii="Arial" w:hAnsi="Arial" w:cs="Arial"/>
                <w:sz w:val="20"/>
                <w:szCs w:val="20"/>
                <w:lang w:val="en-GB" w:eastAsia="cs-CZ"/>
              </w:rPr>
              <w:t>as</w:t>
            </w:r>
            <w:r>
              <w:rPr>
                <w:rFonts w:ascii="Arial" w:hAnsi="Arial" w:cs="Arial"/>
                <w:sz w:val="20"/>
                <w:szCs w:val="20"/>
                <w:lang w:val="en-GB" w:eastAsia="cs-CZ"/>
              </w:rPr>
              <w:t xml:space="preserve"> an one hour</w:t>
            </w:r>
            <w:r w:rsidRPr="00401DB9">
              <w:rPr>
                <w:rFonts w:ascii="Arial" w:hAnsi="Arial" w:cs="Arial"/>
                <w:sz w:val="20"/>
                <w:szCs w:val="20"/>
                <w:lang w:val="en-GB" w:eastAsia="cs-CZ"/>
              </w:rPr>
              <w:t xml:space="preserve"> average over 4 hours at the boiler nominal output  </w:t>
            </w:r>
          </w:p>
          <w:p w14:paraId="6D0B1210" w14:textId="77777777" w:rsidR="00E459EF" w:rsidRPr="00401DB9" w:rsidRDefault="00E459EF" w:rsidP="00E459EF">
            <w:pPr>
              <w:rPr>
                <w:rFonts w:ascii="Arial" w:hAnsi="Arial" w:cs="Arial"/>
                <w:sz w:val="20"/>
                <w:szCs w:val="20"/>
                <w:lang w:val="en-GB" w:eastAsia="cs-CZ"/>
              </w:rPr>
            </w:pPr>
          </w:p>
          <w:p w14:paraId="445DEB4D" w14:textId="5CC0DB55" w:rsidR="008752C0" w:rsidRPr="00401DB9" w:rsidRDefault="00E459EF" w:rsidP="00E459EF">
            <w:pPr>
              <w:rPr>
                <w:rFonts w:ascii="Arial" w:hAnsi="Arial" w:cs="Arial"/>
                <w:sz w:val="20"/>
                <w:szCs w:val="20"/>
                <w:lang w:val="en-GB" w:eastAsia="cs-CZ"/>
              </w:rPr>
            </w:pPr>
            <w:r w:rsidRPr="00401DB9">
              <w:rPr>
                <w:rFonts w:ascii="Arial" w:hAnsi="Arial" w:cs="Arial"/>
                <w:sz w:val="20"/>
                <w:szCs w:val="20"/>
                <w:lang w:val="en-GB" w:eastAsia="cs-CZ"/>
              </w:rPr>
              <w:t xml:space="preserve">Qualitative characteristics of the reagent: </w:t>
            </w:r>
            <w:r w:rsidRPr="00401DB9">
              <w:rPr>
                <w:i/>
                <w:iCs/>
                <w:color w:val="FF0000"/>
                <w:kern w:val="28"/>
                <w:highlight w:val="yellow"/>
                <w:lang w:val="en-GB"/>
              </w:rPr>
              <w:t xml:space="preserve">will be filled in by the </w:t>
            </w:r>
            <w:r>
              <w:rPr>
                <w:i/>
                <w:iCs/>
                <w:color w:val="FF0000"/>
                <w:kern w:val="28"/>
                <w:highlight w:val="yellow"/>
                <w:lang w:val="en-GB"/>
              </w:rPr>
              <w:t>BIDDER</w:t>
            </w:r>
            <w:r w:rsidRPr="00401DB9">
              <w:rPr>
                <w:rFonts w:ascii="Arial" w:hAnsi="Arial" w:cs="Arial"/>
                <w:i/>
                <w:iCs/>
                <w:color w:val="FF0000"/>
                <w:sz w:val="20"/>
                <w:szCs w:val="20"/>
                <w:highlight w:val="yellow"/>
                <w:lang w:val="en-GB" w:eastAsia="cs-CZ"/>
              </w:rPr>
              <w:t xml:space="preserve"> </w:t>
            </w:r>
          </w:p>
        </w:tc>
        <w:tc>
          <w:tcPr>
            <w:tcW w:w="1365" w:type="dxa"/>
          </w:tcPr>
          <w:p w14:paraId="6218D372" w14:textId="5F92C39F" w:rsidR="008752C0" w:rsidRPr="00401DB9" w:rsidRDefault="008752C0" w:rsidP="00821F55">
            <w:pPr>
              <w:jc w:val="center"/>
              <w:rPr>
                <w:rFonts w:ascii="Arial" w:hAnsi="Arial" w:cs="Arial"/>
                <w:sz w:val="20"/>
                <w:szCs w:val="20"/>
                <w:lang w:val="en-GB" w:eastAsia="cs-CZ"/>
              </w:rPr>
            </w:pPr>
            <w:r w:rsidRPr="00401DB9">
              <w:rPr>
                <w:rFonts w:ascii="Arial" w:hAnsi="Arial" w:cs="Arial"/>
                <w:sz w:val="20"/>
                <w:szCs w:val="20"/>
                <w:lang w:val="en-GB" w:eastAsia="cs-CZ"/>
              </w:rPr>
              <w:t>kg/</w:t>
            </w:r>
            <w:r w:rsidR="005D30D0">
              <w:rPr>
                <w:rFonts w:ascii="Arial" w:hAnsi="Arial" w:cs="Arial"/>
                <w:sz w:val="20"/>
                <w:szCs w:val="20"/>
                <w:lang w:val="en-GB" w:eastAsia="cs-CZ"/>
              </w:rPr>
              <w:t>h</w:t>
            </w:r>
          </w:p>
        </w:tc>
        <w:tc>
          <w:tcPr>
            <w:tcW w:w="1650" w:type="dxa"/>
          </w:tcPr>
          <w:p w14:paraId="6D749A86" w14:textId="3D3B23DE" w:rsidR="008752C0" w:rsidRPr="00401DB9" w:rsidRDefault="00D06E81" w:rsidP="00821F55">
            <w:pPr>
              <w:jc w:val="center"/>
              <w:rPr>
                <w:rFonts w:ascii="Arial" w:hAnsi="Arial" w:cs="Arial"/>
                <w:color w:val="FF0000"/>
                <w:sz w:val="20"/>
                <w:szCs w:val="20"/>
                <w:highlight w:val="yellow"/>
                <w:lang w:val="en-GB" w:eastAsia="cs-CZ"/>
              </w:rPr>
            </w:pPr>
            <w:r w:rsidRPr="00401DB9">
              <w:rPr>
                <w:i/>
                <w:iCs/>
                <w:color w:val="FF0000"/>
                <w:kern w:val="28"/>
                <w:highlight w:val="yellow"/>
                <w:lang w:val="en-GB"/>
              </w:rPr>
              <w:t xml:space="preserve">will be filled in by the </w:t>
            </w:r>
            <w:r w:rsidR="006A4504">
              <w:rPr>
                <w:i/>
                <w:iCs/>
                <w:color w:val="FF0000"/>
                <w:kern w:val="28"/>
                <w:highlight w:val="yellow"/>
                <w:lang w:val="en-GB"/>
              </w:rPr>
              <w:t>BIDDER</w:t>
            </w:r>
            <w:r w:rsidRPr="00401DB9">
              <w:rPr>
                <w:rFonts w:ascii="Arial" w:hAnsi="Arial" w:cs="Arial"/>
                <w:i/>
                <w:iCs/>
                <w:color w:val="FF0000"/>
                <w:sz w:val="20"/>
                <w:szCs w:val="20"/>
                <w:highlight w:val="yellow"/>
                <w:lang w:val="en-GB" w:eastAsia="cs-CZ"/>
              </w:rPr>
              <w:t xml:space="preserve"> </w:t>
            </w:r>
          </w:p>
        </w:tc>
        <w:tc>
          <w:tcPr>
            <w:tcW w:w="2083" w:type="dxa"/>
          </w:tcPr>
          <w:p w14:paraId="2D58E5EA" w14:textId="108A3C68" w:rsidR="008752C0" w:rsidRPr="00401DB9" w:rsidRDefault="005D30D0" w:rsidP="00821F55">
            <w:pPr>
              <w:jc w:val="center"/>
              <w:rPr>
                <w:rFonts w:ascii="Arial" w:hAnsi="Arial" w:cs="Arial"/>
                <w:sz w:val="20"/>
                <w:szCs w:val="20"/>
                <w:lang w:val="en-GB" w:eastAsia="cs-CZ"/>
              </w:rPr>
            </w:pPr>
            <w:r w:rsidRPr="00692170">
              <w:rPr>
                <w:rFonts w:ascii="Arial" w:hAnsi="Arial" w:cs="Arial"/>
                <w:sz w:val="20"/>
                <w:szCs w:val="20"/>
                <w:lang w:val="en-GB" w:eastAsia="cs-CZ"/>
              </w:rPr>
              <w:t>min. according to the value entered in Annex J of the tender documentation</w:t>
            </w:r>
          </w:p>
        </w:tc>
      </w:tr>
    </w:tbl>
    <w:p w14:paraId="2D3A5459" w14:textId="2395856F" w:rsidR="00B836C1" w:rsidRPr="00F13ADA" w:rsidRDefault="00921483" w:rsidP="005D30D0">
      <w:pPr>
        <w:rPr>
          <w:rFonts w:ascii="Arial" w:hAnsi="Arial" w:cs="Arial"/>
          <w:sz w:val="20"/>
          <w:szCs w:val="20"/>
          <w:lang w:val="en-GB" w:eastAsia="cs-CZ"/>
        </w:rPr>
      </w:pPr>
      <w:r w:rsidRPr="00401DB9">
        <w:rPr>
          <w:rFonts w:ascii="Arial" w:hAnsi="Arial" w:cs="Arial"/>
          <w:sz w:val="20"/>
          <w:szCs w:val="20"/>
          <w:lang w:val="en-GB" w:eastAsia="cs-CZ"/>
        </w:rPr>
        <w:t xml:space="preserve"> </w:t>
      </w:r>
      <w:r w:rsidR="003B517B" w:rsidRPr="003B517B">
        <w:rPr>
          <w:rFonts w:ascii="Arial" w:hAnsi="Arial" w:cs="Arial"/>
          <w:sz w:val="20"/>
          <w:szCs w:val="20"/>
          <w:lang w:val="en-GB" w:eastAsia="cs-CZ"/>
        </w:rPr>
        <w:t xml:space="preserve">The above table must be filled in for all additives listed in Annex J of the </w:t>
      </w:r>
      <w:r w:rsidR="003B517B">
        <w:rPr>
          <w:rFonts w:ascii="Arial" w:hAnsi="Arial" w:cs="Arial"/>
          <w:sz w:val="20"/>
          <w:szCs w:val="20"/>
          <w:lang w:val="en-GB" w:eastAsia="cs-CZ"/>
        </w:rPr>
        <w:t>tender</w:t>
      </w:r>
      <w:r w:rsidR="003B517B" w:rsidRPr="003B517B">
        <w:rPr>
          <w:rFonts w:ascii="Arial" w:hAnsi="Arial" w:cs="Arial"/>
          <w:sz w:val="20"/>
          <w:szCs w:val="20"/>
          <w:lang w:val="en-GB" w:eastAsia="cs-CZ"/>
        </w:rPr>
        <w:t xml:space="preserve"> documentation.</w:t>
      </w:r>
    </w:p>
    <w:sectPr w:rsidR="00B836C1" w:rsidRPr="00F13ADA" w:rsidSect="00A80507">
      <w:headerReference w:type="default" r:id="rId9"/>
      <w:footerReference w:type="default" r:id="rId10"/>
      <w:pgSz w:w="11906" w:h="16838"/>
      <w:pgMar w:top="1417" w:right="1417" w:bottom="1417" w:left="1417" w:header="708"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B42F1" w14:textId="77777777" w:rsidR="00D109CF" w:rsidRDefault="00D109CF" w:rsidP="00317EAD">
      <w:pPr>
        <w:spacing w:after="0" w:line="240" w:lineRule="auto"/>
      </w:pPr>
      <w:r>
        <w:separator/>
      </w:r>
    </w:p>
  </w:endnote>
  <w:endnote w:type="continuationSeparator" w:id="0">
    <w:p w14:paraId="56F0B645" w14:textId="77777777" w:rsidR="00D109CF" w:rsidRDefault="00D109CF" w:rsidP="00317EAD">
      <w:pPr>
        <w:spacing w:after="0" w:line="240" w:lineRule="auto"/>
      </w:pPr>
      <w:r>
        <w:continuationSeparator/>
      </w:r>
    </w:p>
  </w:endnote>
  <w:endnote w:type="continuationNotice" w:id="1">
    <w:p w14:paraId="29DC0C24" w14:textId="77777777" w:rsidR="00D109CF" w:rsidRDefault="00D109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FE07" w14:textId="5E34F466" w:rsidR="005622EA" w:rsidRPr="00C2121D" w:rsidRDefault="005622EA" w:rsidP="002E3103">
    <w:pPr>
      <w:pStyle w:val="Zpat"/>
      <w:jc w:val="center"/>
      <w:rPr>
        <w:b/>
        <w:bCs/>
        <w:lang w:val="en-GB"/>
      </w:rPr>
    </w:pPr>
    <w:r w:rsidRPr="00C2121D">
      <w:rPr>
        <w:b/>
        <w:bCs/>
        <w:noProof/>
        <w:lang w:val="en-GB"/>
      </w:rPr>
      <mc:AlternateContent>
        <mc:Choice Requires="wps">
          <w:drawing>
            <wp:anchor distT="0" distB="0" distL="114300" distR="114300" simplePos="0" relativeHeight="251658240" behindDoc="0" locked="0" layoutInCell="1" allowOverlap="1" wp14:anchorId="1EB292CF" wp14:editId="43B6BF61">
              <wp:simplePos x="0" y="0"/>
              <wp:positionH relativeFrom="column">
                <wp:posOffset>-17200</wp:posOffset>
              </wp:positionH>
              <wp:positionV relativeFrom="paragraph">
                <wp:posOffset>-204829</wp:posOffset>
              </wp:positionV>
              <wp:extent cx="578059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7805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3055D94A">
            <v:line id="Straight Connector 3"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5pt,-16.15pt" to="453.8pt,-16.15pt" w14:anchorId="13C133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">
              <v:stroke joinstyle="miter"/>
            </v:line>
          </w:pict>
        </mc:Fallback>
      </mc:AlternateContent>
    </w:r>
    <w:r w:rsidRPr="00C2121D">
      <w:rPr>
        <w:rFonts w:ascii="Arial Narrow" w:hAnsi="Arial Narrow"/>
        <w:b/>
        <w:bCs/>
        <w:iCs/>
        <w:lang w:val="en-GB"/>
      </w:rPr>
      <w:t xml:space="preserve">A 6 </w:t>
    </w:r>
    <w:r w:rsidR="00C2121D" w:rsidRPr="006B6077">
      <w:rPr>
        <w:rFonts w:ascii="Arial Narrow" w:hAnsi="Arial Narrow"/>
        <w:b/>
        <w:bCs/>
        <w:iCs/>
        <w:lang w:val="en-GB"/>
      </w:rPr>
      <w:t>Guarantee Values</w:t>
    </w:r>
  </w:p>
  <w:p w14:paraId="53B123FD" w14:textId="77777777" w:rsidR="005622EA" w:rsidRPr="00C2121D" w:rsidRDefault="005622EA">
    <w:pPr>
      <w:pStyle w:val="Zpa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9774A" w14:textId="77777777" w:rsidR="00D109CF" w:rsidRDefault="00D109CF" w:rsidP="00317EAD">
      <w:pPr>
        <w:spacing w:after="0" w:line="240" w:lineRule="auto"/>
      </w:pPr>
      <w:r>
        <w:separator/>
      </w:r>
    </w:p>
  </w:footnote>
  <w:footnote w:type="continuationSeparator" w:id="0">
    <w:p w14:paraId="0D13E7BE" w14:textId="77777777" w:rsidR="00D109CF" w:rsidRDefault="00D109CF" w:rsidP="00317EAD">
      <w:pPr>
        <w:spacing w:after="0" w:line="240" w:lineRule="auto"/>
      </w:pPr>
      <w:r>
        <w:continuationSeparator/>
      </w:r>
    </w:p>
  </w:footnote>
  <w:footnote w:type="continuationNotice" w:id="1">
    <w:p w14:paraId="65C54FCA" w14:textId="77777777" w:rsidR="00D109CF" w:rsidRDefault="00D109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84" w:type="dxa"/>
      <w:tblInd w:w="-147" w:type="dxa"/>
      <w:tblLayout w:type="fixed"/>
      <w:tblLook w:val="0000" w:firstRow="0" w:lastRow="0" w:firstColumn="0" w:lastColumn="0" w:noHBand="0" w:noVBand="0"/>
    </w:tblPr>
    <w:tblGrid>
      <w:gridCol w:w="7258"/>
      <w:gridCol w:w="2126"/>
    </w:tblGrid>
    <w:tr w:rsidR="00BD3C57" w:rsidRPr="00C2121D" w14:paraId="3BD1CEAA" w14:textId="77777777" w:rsidTr="00821F55">
      <w:trPr>
        <w:cantSplit/>
        <w:trHeight w:val="425"/>
      </w:trPr>
      <w:tc>
        <w:tcPr>
          <w:tcW w:w="7258" w:type="dxa"/>
          <w:tcBorders>
            <w:top w:val="single" w:sz="4" w:space="0" w:color="auto"/>
            <w:left w:val="single" w:sz="4" w:space="0" w:color="auto"/>
            <w:bottom w:val="single" w:sz="4" w:space="0" w:color="auto"/>
            <w:right w:val="single" w:sz="4" w:space="0" w:color="auto"/>
          </w:tcBorders>
          <w:vAlign w:val="bottom"/>
        </w:tcPr>
        <w:p w14:paraId="1DECDF4A" w14:textId="6B2C29B8" w:rsidR="00BD3C57" w:rsidRPr="00C2121D" w:rsidRDefault="00C2121D" w:rsidP="00BD3C57">
          <w:pPr>
            <w:spacing w:before="40" w:after="60"/>
            <w:jc w:val="left"/>
            <w:rPr>
              <w:rFonts w:ascii="Arial Narrow" w:hAnsi="Arial Narrow"/>
              <w:lang w:val="en-GB"/>
            </w:rPr>
          </w:pPr>
          <w:r w:rsidRPr="00C2121D">
            <w:rPr>
              <w:rFonts w:ascii="Arial Narrow" w:hAnsi="Arial Narrow"/>
              <w:b/>
              <w:color w:val="70AD47" w:themeColor="accent6"/>
              <w:sz w:val="24"/>
              <w:szCs w:val="24"/>
              <w:lang w:val="en-GB"/>
            </w:rPr>
            <w:t xml:space="preserve">Refurbishment of the Combined Heat and Power Plant in </w:t>
          </w:r>
          <w:proofErr w:type="spellStart"/>
          <w:r w:rsidRPr="00C2121D">
            <w:rPr>
              <w:rFonts w:ascii="Arial Narrow" w:hAnsi="Arial Narrow"/>
              <w:b/>
              <w:color w:val="70AD47" w:themeColor="accent6"/>
              <w:sz w:val="24"/>
              <w:szCs w:val="24"/>
              <w:lang w:val="en-GB"/>
            </w:rPr>
            <w:t>Mladá</w:t>
          </w:r>
          <w:proofErr w:type="spellEnd"/>
          <w:r w:rsidRPr="00C2121D">
            <w:rPr>
              <w:rFonts w:ascii="Arial Narrow" w:hAnsi="Arial Narrow"/>
              <w:b/>
              <w:color w:val="70AD47" w:themeColor="accent6"/>
              <w:sz w:val="24"/>
              <w:szCs w:val="24"/>
              <w:lang w:val="en-GB"/>
            </w:rPr>
            <w:t xml:space="preserve"> </w:t>
          </w:r>
          <w:proofErr w:type="spellStart"/>
          <w:r w:rsidRPr="00C2121D">
            <w:rPr>
              <w:rFonts w:ascii="Arial Narrow" w:hAnsi="Arial Narrow"/>
              <w:b/>
              <w:color w:val="70AD47" w:themeColor="accent6"/>
              <w:sz w:val="24"/>
              <w:szCs w:val="24"/>
              <w:lang w:val="en-GB"/>
            </w:rPr>
            <w:t>Boleslav</w:t>
          </w:r>
          <w:proofErr w:type="spellEnd"/>
        </w:p>
      </w:tc>
      <w:tc>
        <w:tcPr>
          <w:tcW w:w="2126" w:type="dxa"/>
          <w:tcBorders>
            <w:top w:val="single" w:sz="4" w:space="0" w:color="auto"/>
            <w:left w:val="single" w:sz="4" w:space="0" w:color="auto"/>
            <w:bottom w:val="single" w:sz="4" w:space="0" w:color="auto"/>
            <w:right w:val="single" w:sz="4" w:space="0" w:color="auto"/>
          </w:tcBorders>
          <w:vAlign w:val="bottom"/>
        </w:tcPr>
        <w:p w14:paraId="233ED082" w14:textId="18CB322B" w:rsidR="00BD3C57" w:rsidRPr="00C2121D" w:rsidRDefault="00C2121D" w:rsidP="00BD3C57">
          <w:pPr>
            <w:spacing w:before="40" w:after="60"/>
            <w:jc w:val="right"/>
            <w:rPr>
              <w:rFonts w:ascii="Arial Narrow" w:hAnsi="Arial Narrow"/>
              <w:sz w:val="20"/>
              <w:szCs w:val="20"/>
              <w:lang w:val="en-GB"/>
            </w:rPr>
          </w:pPr>
          <w:r w:rsidRPr="00C2121D">
            <w:rPr>
              <w:rFonts w:ascii="Arial Narrow" w:hAnsi="Arial Narrow"/>
              <w:sz w:val="20"/>
              <w:szCs w:val="20"/>
              <w:lang w:val="en-GB"/>
            </w:rPr>
            <w:t>Page</w:t>
          </w:r>
          <w:r w:rsidR="00BD3C57" w:rsidRPr="00C2121D">
            <w:rPr>
              <w:rFonts w:ascii="Arial Narrow" w:hAnsi="Arial Narrow"/>
              <w:sz w:val="20"/>
              <w:szCs w:val="20"/>
              <w:lang w:val="en-GB"/>
            </w:rPr>
            <w:t xml:space="preserve"> </w:t>
          </w:r>
          <w:r w:rsidR="00BD3C57" w:rsidRPr="00C2121D">
            <w:rPr>
              <w:rFonts w:ascii="Arial Narrow" w:hAnsi="Arial Narrow"/>
              <w:sz w:val="20"/>
              <w:szCs w:val="20"/>
              <w:lang w:val="en-GB"/>
            </w:rPr>
            <w:fldChar w:fldCharType="begin"/>
          </w:r>
          <w:r w:rsidR="00BD3C57" w:rsidRPr="00C2121D">
            <w:rPr>
              <w:rFonts w:ascii="Arial Narrow" w:hAnsi="Arial Narrow"/>
              <w:sz w:val="20"/>
              <w:szCs w:val="20"/>
              <w:lang w:val="en-GB"/>
            </w:rPr>
            <w:instrText>PAGE</w:instrText>
          </w:r>
          <w:r w:rsidR="00BD3C57" w:rsidRPr="00C2121D">
            <w:rPr>
              <w:rFonts w:ascii="Arial Narrow" w:hAnsi="Arial Narrow"/>
              <w:sz w:val="20"/>
              <w:szCs w:val="20"/>
              <w:lang w:val="en-GB"/>
            </w:rPr>
            <w:fldChar w:fldCharType="separate"/>
          </w:r>
          <w:r w:rsidR="00BD3C57" w:rsidRPr="00C2121D">
            <w:rPr>
              <w:rFonts w:ascii="Arial Narrow" w:hAnsi="Arial Narrow"/>
              <w:sz w:val="20"/>
              <w:szCs w:val="20"/>
              <w:lang w:val="en-GB"/>
            </w:rPr>
            <w:t>26</w:t>
          </w:r>
          <w:r w:rsidR="00BD3C57" w:rsidRPr="00C2121D">
            <w:rPr>
              <w:rFonts w:ascii="Arial Narrow" w:hAnsi="Arial Narrow"/>
              <w:sz w:val="20"/>
              <w:szCs w:val="20"/>
              <w:lang w:val="en-GB"/>
            </w:rPr>
            <w:fldChar w:fldCharType="end"/>
          </w:r>
          <w:r w:rsidR="00BD3C57" w:rsidRPr="00C2121D">
            <w:rPr>
              <w:rFonts w:ascii="Arial Narrow" w:hAnsi="Arial Narrow"/>
              <w:sz w:val="20"/>
              <w:szCs w:val="20"/>
              <w:lang w:val="en-GB"/>
            </w:rPr>
            <w:t>/</w:t>
          </w:r>
          <w:r w:rsidR="00BD3C57" w:rsidRPr="00C2121D">
            <w:rPr>
              <w:rFonts w:ascii="Arial Narrow" w:hAnsi="Arial Narrow"/>
              <w:sz w:val="20"/>
              <w:szCs w:val="20"/>
              <w:lang w:val="en-GB"/>
            </w:rPr>
            <w:fldChar w:fldCharType="begin"/>
          </w:r>
          <w:r w:rsidR="00BD3C57" w:rsidRPr="00C2121D">
            <w:rPr>
              <w:rFonts w:ascii="Arial Narrow" w:hAnsi="Arial Narrow"/>
              <w:sz w:val="20"/>
              <w:szCs w:val="20"/>
              <w:lang w:val="en-GB"/>
            </w:rPr>
            <w:instrText>NUMPAGES</w:instrText>
          </w:r>
          <w:r w:rsidR="00BD3C57" w:rsidRPr="00C2121D">
            <w:rPr>
              <w:rFonts w:ascii="Arial Narrow" w:hAnsi="Arial Narrow"/>
              <w:sz w:val="20"/>
              <w:szCs w:val="20"/>
              <w:lang w:val="en-GB"/>
            </w:rPr>
            <w:fldChar w:fldCharType="separate"/>
          </w:r>
          <w:r w:rsidR="00BD3C57" w:rsidRPr="00C2121D">
            <w:rPr>
              <w:rFonts w:ascii="Arial Narrow" w:hAnsi="Arial Narrow"/>
              <w:sz w:val="20"/>
              <w:szCs w:val="20"/>
              <w:lang w:val="en-GB"/>
            </w:rPr>
            <w:t>27</w:t>
          </w:r>
          <w:r w:rsidR="00BD3C57" w:rsidRPr="00C2121D">
            <w:rPr>
              <w:rFonts w:ascii="Arial Narrow" w:hAnsi="Arial Narrow"/>
              <w:sz w:val="20"/>
              <w:szCs w:val="20"/>
              <w:lang w:val="en-GB"/>
            </w:rPr>
            <w:fldChar w:fldCharType="end"/>
          </w:r>
        </w:p>
      </w:tc>
    </w:tr>
    <w:tr w:rsidR="00BD3C57" w:rsidRPr="00C2121D" w14:paraId="6EA45CFC" w14:textId="77777777" w:rsidTr="00821F55">
      <w:trPr>
        <w:cantSplit/>
      </w:trPr>
      <w:tc>
        <w:tcPr>
          <w:tcW w:w="7258" w:type="dxa"/>
          <w:tcBorders>
            <w:top w:val="single" w:sz="4" w:space="0" w:color="auto"/>
            <w:left w:val="single" w:sz="4" w:space="0" w:color="auto"/>
            <w:bottom w:val="single" w:sz="4" w:space="0" w:color="auto"/>
            <w:right w:val="single" w:sz="4" w:space="0" w:color="auto"/>
          </w:tcBorders>
        </w:tcPr>
        <w:p w14:paraId="781388B4" w14:textId="77777777" w:rsidR="00C2121D" w:rsidRPr="00C2121D" w:rsidRDefault="00C2121D" w:rsidP="00C2121D">
          <w:pPr>
            <w:tabs>
              <w:tab w:val="left" w:pos="4103"/>
            </w:tabs>
            <w:spacing w:before="40" w:after="60"/>
            <w:jc w:val="left"/>
            <w:rPr>
              <w:rFonts w:ascii="Arial Narrow" w:hAnsi="Arial Narrow"/>
              <w:iCs/>
              <w:lang w:val="en-GB"/>
            </w:rPr>
          </w:pPr>
          <w:r w:rsidRPr="00C2121D">
            <w:rPr>
              <w:rFonts w:ascii="Arial Narrow" w:hAnsi="Arial Narrow"/>
              <w:iCs/>
              <w:lang w:val="en-GB"/>
            </w:rPr>
            <w:t>TENDER DOCUMENTATION FOR SELECTION OF THE CONTRACTOR</w:t>
          </w:r>
        </w:p>
        <w:p w14:paraId="343046EA" w14:textId="207048B8" w:rsidR="00BD3C57" w:rsidRPr="00C2121D" w:rsidRDefault="00C2121D" w:rsidP="00C2121D">
          <w:pPr>
            <w:tabs>
              <w:tab w:val="left" w:pos="4103"/>
            </w:tabs>
            <w:spacing w:before="40" w:after="60"/>
            <w:jc w:val="left"/>
            <w:rPr>
              <w:rFonts w:ascii="Arial Narrow" w:hAnsi="Arial Narrow"/>
              <w:b/>
              <w:bCs/>
              <w:iCs/>
              <w:sz w:val="28"/>
              <w:szCs w:val="28"/>
              <w:lang w:val="en-GB"/>
            </w:rPr>
          </w:pPr>
          <w:r w:rsidRPr="00C2121D">
            <w:rPr>
              <w:rFonts w:ascii="Arial Narrow" w:hAnsi="Arial Narrow"/>
              <w:iCs/>
              <w:lang w:val="en-GB"/>
            </w:rPr>
            <w:t>Technical Requirements</w:t>
          </w:r>
        </w:p>
      </w:tc>
      <w:tc>
        <w:tcPr>
          <w:tcW w:w="2126" w:type="dxa"/>
          <w:tcBorders>
            <w:top w:val="single" w:sz="4" w:space="0" w:color="auto"/>
            <w:left w:val="single" w:sz="4" w:space="0" w:color="auto"/>
            <w:bottom w:val="single" w:sz="4" w:space="0" w:color="auto"/>
            <w:right w:val="single" w:sz="4" w:space="0" w:color="auto"/>
          </w:tcBorders>
          <w:vAlign w:val="bottom"/>
        </w:tcPr>
        <w:p w14:paraId="3B1D5075" w14:textId="75F5C887" w:rsidR="00BD3C57" w:rsidRPr="00C2121D" w:rsidRDefault="00BD3C57" w:rsidP="00BD3C57">
          <w:pPr>
            <w:spacing w:before="40" w:after="60"/>
            <w:jc w:val="right"/>
            <w:rPr>
              <w:rFonts w:ascii="Arial Narrow" w:hAnsi="Arial Narrow"/>
              <w:sz w:val="20"/>
              <w:szCs w:val="20"/>
              <w:lang w:val="en-GB"/>
            </w:rPr>
          </w:pPr>
          <w:r w:rsidRPr="00C2121D">
            <w:rPr>
              <w:rFonts w:ascii="Arial Narrow" w:hAnsi="Arial Narrow"/>
              <w:sz w:val="20"/>
              <w:szCs w:val="20"/>
              <w:lang w:val="en-GB"/>
            </w:rPr>
            <w:t>Dat</w:t>
          </w:r>
          <w:r w:rsidR="00C2121D" w:rsidRPr="00C2121D">
            <w:rPr>
              <w:rFonts w:ascii="Arial Narrow" w:hAnsi="Arial Narrow"/>
              <w:sz w:val="20"/>
              <w:szCs w:val="20"/>
              <w:lang w:val="en-GB"/>
            </w:rPr>
            <w:t>e</w:t>
          </w:r>
          <w:r w:rsidRPr="00C2121D">
            <w:rPr>
              <w:rFonts w:ascii="Arial Narrow" w:hAnsi="Arial Narrow"/>
              <w:sz w:val="20"/>
              <w:szCs w:val="20"/>
              <w:lang w:val="en-GB"/>
            </w:rPr>
            <w:t xml:space="preserve">: </w:t>
          </w:r>
          <w:r w:rsidR="002567B1" w:rsidRPr="00C2121D">
            <w:rPr>
              <w:rFonts w:ascii="Arial Narrow" w:hAnsi="Arial Narrow"/>
              <w:sz w:val="20"/>
              <w:szCs w:val="20"/>
              <w:lang w:val="en-GB"/>
            </w:rPr>
            <w:t>0</w:t>
          </w:r>
          <w:r w:rsidR="00582280">
            <w:rPr>
              <w:rFonts w:ascii="Arial Narrow" w:hAnsi="Arial Narrow"/>
              <w:sz w:val="20"/>
              <w:szCs w:val="20"/>
              <w:lang w:val="en-GB"/>
            </w:rPr>
            <w:t>9</w:t>
          </w:r>
          <w:r w:rsidRPr="00C2121D">
            <w:rPr>
              <w:rFonts w:ascii="Arial Narrow" w:hAnsi="Arial Narrow"/>
              <w:sz w:val="20"/>
              <w:szCs w:val="20"/>
              <w:lang w:val="en-GB"/>
            </w:rPr>
            <w:t>/202</w:t>
          </w:r>
          <w:r w:rsidR="00C2121D" w:rsidRPr="00C2121D">
            <w:rPr>
              <w:rFonts w:ascii="Arial Narrow" w:hAnsi="Arial Narrow"/>
              <w:sz w:val="20"/>
              <w:szCs w:val="20"/>
              <w:lang w:val="en-GB"/>
            </w:rPr>
            <w:t>3</w:t>
          </w:r>
        </w:p>
      </w:tc>
    </w:tr>
    <w:tr w:rsidR="00BD3C57" w:rsidRPr="00C2121D" w14:paraId="2B4DCD67" w14:textId="77777777" w:rsidTr="00821F55">
      <w:trPr>
        <w:cantSplit/>
        <w:trHeight w:val="309"/>
      </w:trPr>
      <w:tc>
        <w:tcPr>
          <w:tcW w:w="7258" w:type="dxa"/>
          <w:tcBorders>
            <w:top w:val="single" w:sz="4" w:space="0" w:color="auto"/>
            <w:left w:val="single" w:sz="4" w:space="0" w:color="auto"/>
            <w:bottom w:val="single" w:sz="4" w:space="0" w:color="auto"/>
            <w:right w:val="single" w:sz="4" w:space="0" w:color="auto"/>
          </w:tcBorders>
          <w:vAlign w:val="bottom"/>
        </w:tcPr>
        <w:p w14:paraId="32903080" w14:textId="77A35356" w:rsidR="00BD3C57" w:rsidRPr="00C2121D" w:rsidRDefault="00BD3C57" w:rsidP="00BD3C57">
          <w:pPr>
            <w:jc w:val="left"/>
            <w:rPr>
              <w:rFonts w:ascii="Arial Narrow" w:hAnsi="Arial Narrow"/>
              <w:b/>
              <w:iCs/>
              <w:sz w:val="24"/>
              <w:szCs w:val="24"/>
              <w:lang w:val="en-GB"/>
            </w:rPr>
          </w:pPr>
          <w:r w:rsidRPr="00C2121D">
            <w:rPr>
              <w:rFonts w:ascii="Arial Narrow" w:hAnsi="Arial Narrow"/>
              <w:b/>
              <w:bCs/>
              <w:iCs/>
              <w:sz w:val="28"/>
              <w:szCs w:val="28"/>
              <w:lang w:val="en-GB"/>
            </w:rPr>
            <w:t xml:space="preserve">OB 2 </w:t>
          </w:r>
          <w:r w:rsidR="00C2121D" w:rsidRPr="00C2121D">
            <w:rPr>
              <w:rFonts w:ascii="Arial Narrow" w:hAnsi="Arial Narrow"/>
              <w:b/>
              <w:bCs/>
              <w:iCs/>
              <w:sz w:val="28"/>
              <w:szCs w:val="28"/>
              <w:lang w:val="en-GB"/>
            </w:rPr>
            <w:t>BOILER HOUSES</w:t>
          </w:r>
        </w:p>
      </w:tc>
      <w:tc>
        <w:tcPr>
          <w:tcW w:w="2126" w:type="dxa"/>
          <w:tcBorders>
            <w:top w:val="single" w:sz="4" w:space="0" w:color="auto"/>
            <w:left w:val="single" w:sz="4" w:space="0" w:color="auto"/>
            <w:bottom w:val="single" w:sz="4" w:space="0" w:color="auto"/>
            <w:right w:val="single" w:sz="4" w:space="0" w:color="auto"/>
          </w:tcBorders>
        </w:tcPr>
        <w:p w14:paraId="60A16934" w14:textId="729558B0" w:rsidR="00BD3C57" w:rsidRPr="00C2121D" w:rsidRDefault="00C2121D" w:rsidP="00BD3C57">
          <w:pPr>
            <w:spacing w:before="40" w:after="60"/>
            <w:jc w:val="right"/>
            <w:rPr>
              <w:rFonts w:ascii="Arial Narrow" w:hAnsi="Arial Narrow"/>
              <w:sz w:val="20"/>
              <w:szCs w:val="20"/>
              <w:lang w:val="en-GB"/>
            </w:rPr>
          </w:pPr>
          <w:r w:rsidRPr="00C2121D">
            <w:rPr>
              <w:rFonts w:ascii="Arial Narrow" w:hAnsi="Arial Narrow"/>
              <w:sz w:val="20"/>
              <w:szCs w:val="20"/>
              <w:lang w:val="en-GB"/>
            </w:rPr>
            <w:t>Revision 0</w:t>
          </w:r>
        </w:p>
      </w:tc>
    </w:tr>
  </w:tbl>
  <w:p w14:paraId="3AB7324B" w14:textId="77777777" w:rsidR="005622EA" w:rsidRPr="00C2121D" w:rsidRDefault="005622EA" w:rsidP="00E042E5">
    <w:pPr>
      <w:pStyle w:val="Zhlav"/>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3AE2"/>
    <w:multiLevelType w:val="hybridMultilevel"/>
    <w:tmpl w:val="5EAAFC70"/>
    <w:lvl w:ilvl="0" w:tplc="55E6D798">
      <w:start w:val="1"/>
      <w:numFmt w:val="lowerLetter"/>
      <w:lvlText w:val="%1)"/>
      <w:lvlJc w:val="left"/>
      <w:pPr>
        <w:ind w:left="862"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F81DE5"/>
    <w:multiLevelType w:val="hybridMultilevel"/>
    <w:tmpl w:val="9B082DC0"/>
    <w:lvl w:ilvl="0" w:tplc="85625F32">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 w15:restartNumberingAfterBreak="0">
    <w:nsid w:val="0CA70AF8"/>
    <w:multiLevelType w:val="hybridMultilevel"/>
    <w:tmpl w:val="E1A40188"/>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1E2225FE"/>
    <w:multiLevelType w:val="multilevel"/>
    <w:tmpl w:val="6D62C158"/>
    <w:lvl w:ilvl="0">
      <w:start w:val="1"/>
      <w:numFmt w:val="decimal"/>
      <w:pStyle w:val="Nadpis1"/>
      <w:suff w:val="space"/>
      <w:lvlText w:val="%1  "/>
      <w:lvlJc w:val="left"/>
      <w:pPr>
        <w:ind w:left="1134" w:firstLine="0"/>
      </w:pPr>
      <w:rPr>
        <w:rFonts w:hint="default"/>
      </w:rPr>
    </w:lvl>
    <w:lvl w:ilvl="1">
      <w:start w:val="1"/>
      <w:numFmt w:val="decimal"/>
      <w:pStyle w:val="TCBNadpis2"/>
      <w:suff w:val="space"/>
      <w:lvlText w:val="%1.%2  "/>
      <w:lvlJc w:val="left"/>
      <w:pPr>
        <w:ind w:left="708" w:firstLine="0"/>
      </w:pPr>
      <w:rPr>
        <w:rFonts w:hint="default"/>
      </w:rPr>
    </w:lvl>
    <w:lvl w:ilvl="2">
      <w:start w:val="1"/>
      <w:numFmt w:val="decimal"/>
      <w:pStyle w:val="TCBNadpis3"/>
      <w:suff w:val="space"/>
      <w:lvlText w:val="%1.%2.%3  "/>
      <w:lvlJc w:val="left"/>
      <w:pPr>
        <w:ind w:left="0" w:firstLine="0"/>
      </w:pPr>
      <w:rPr>
        <w:rFonts w:hint="default"/>
      </w:rPr>
    </w:lvl>
    <w:lvl w:ilvl="3">
      <w:start w:val="1"/>
      <w:numFmt w:val="decimal"/>
      <w:pStyle w:val="TCBNadpis4"/>
      <w:suff w:val="space"/>
      <w:lvlText w:val="%1.%2.%3.%4  "/>
      <w:lvlJc w:val="left"/>
      <w:pPr>
        <w:ind w:left="284" w:firstLine="0"/>
      </w:pPr>
      <w:rPr>
        <w:rFonts w:hint="default"/>
      </w:rPr>
    </w:lvl>
    <w:lvl w:ilvl="4">
      <w:start w:val="1"/>
      <w:numFmt w:val="decimal"/>
      <w:suff w:val="space"/>
      <w:lvlText w:val="%1.%2.%3.%4.%5  "/>
      <w:lvlJc w:val="left"/>
      <w:pPr>
        <w:ind w:left="284" w:firstLine="0"/>
      </w:pPr>
      <w:rPr>
        <w:rFonts w:hint="default"/>
      </w:rPr>
    </w:lvl>
    <w:lvl w:ilvl="5">
      <w:start w:val="1"/>
      <w:numFmt w:val="decimal"/>
      <w:suff w:val="space"/>
      <w:lvlText w:val="%1.%2.%3.%4.%5.%6  "/>
      <w:lvlJc w:val="left"/>
      <w:pPr>
        <w:ind w:left="284" w:firstLine="0"/>
      </w:pPr>
      <w:rPr>
        <w:rFonts w:hint="default"/>
      </w:rPr>
    </w:lvl>
    <w:lvl w:ilvl="6">
      <w:start w:val="1"/>
      <w:numFmt w:val="decimal"/>
      <w:suff w:val="space"/>
      <w:lvlText w:val="%1.%2.%3.%4.%5.%6.%7  "/>
      <w:lvlJc w:val="left"/>
      <w:pPr>
        <w:ind w:left="284" w:firstLine="0"/>
      </w:pPr>
      <w:rPr>
        <w:rFonts w:hint="default"/>
      </w:rPr>
    </w:lvl>
    <w:lvl w:ilvl="7">
      <w:start w:val="1"/>
      <w:numFmt w:val="decimal"/>
      <w:suff w:val="space"/>
      <w:lvlText w:val="%1.%2.%3.%4.%5.%6.%7.%8  "/>
      <w:lvlJc w:val="left"/>
      <w:pPr>
        <w:ind w:left="284" w:firstLine="0"/>
      </w:pPr>
      <w:rPr>
        <w:rFonts w:hint="default"/>
      </w:rPr>
    </w:lvl>
    <w:lvl w:ilvl="8">
      <w:start w:val="1"/>
      <w:numFmt w:val="decimal"/>
      <w:suff w:val="space"/>
      <w:lvlText w:val="%1.%2.%3.%4.%5.%6.%7.%8.%9  "/>
      <w:lvlJc w:val="left"/>
      <w:pPr>
        <w:ind w:left="284" w:firstLine="0"/>
      </w:pPr>
      <w:rPr>
        <w:rFonts w:hint="default"/>
      </w:rPr>
    </w:lvl>
  </w:abstractNum>
  <w:abstractNum w:abstractNumId="4" w15:restartNumberingAfterBreak="0">
    <w:nsid w:val="21932CF4"/>
    <w:multiLevelType w:val="hybridMultilevel"/>
    <w:tmpl w:val="E9002D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5161D5"/>
    <w:multiLevelType w:val="hybridMultilevel"/>
    <w:tmpl w:val="C6DECB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CE1C20"/>
    <w:multiLevelType w:val="multilevel"/>
    <w:tmpl w:val="501CB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E386038"/>
    <w:multiLevelType w:val="hybridMultilevel"/>
    <w:tmpl w:val="9B687C52"/>
    <w:lvl w:ilvl="0" w:tplc="0405000F">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329A0562"/>
    <w:multiLevelType w:val="hybridMultilevel"/>
    <w:tmpl w:val="423C5E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9F1D03"/>
    <w:multiLevelType w:val="hybridMultilevel"/>
    <w:tmpl w:val="6C2422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F334FC3"/>
    <w:multiLevelType w:val="multilevel"/>
    <w:tmpl w:val="FF76F68C"/>
    <w:lvl w:ilvl="0">
      <w:start w:val="1"/>
      <w:numFmt w:val="decimal"/>
      <w:lvlText w:val="%1"/>
      <w:lvlJc w:val="left"/>
      <w:pPr>
        <w:tabs>
          <w:tab w:val="num" w:pos="0"/>
        </w:tabs>
        <w:ind w:left="0" w:firstLine="0"/>
      </w:pPr>
      <w:rPr>
        <w:rFonts w:hint="default"/>
      </w:rPr>
    </w:lvl>
    <w:lvl w:ilvl="1">
      <w:start w:val="1"/>
      <w:numFmt w:val="decimal"/>
      <w:pStyle w:val="Nadpis2"/>
      <w:lvlText w:val="%1.%2"/>
      <w:lvlJc w:val="left"/>
      <w:pPr>
        <w:tabs>
          <w:tab w:val="num" w:pos="567"/>
        </w:tabs>
        <w:ind w:left="567" w:hanging="567"/>
      </w:pPr>
      <w:rPr>
        <w:rFonts w:hint="default"/>
      </w:rPr>
    </w:lvl>
    <w:lvl w:ilvl="2">
      <w:start w:val="1"/>
      <w:numFmt w:val="decimal"/>
      <w:pStyle w:val="Nadpis3"/>
      <w:lvlText w:val="%1.%2.%3"/>
      <w:lvlJc w:val="left"/>
      <w:pPr>
        <w:tabs>
          <w:tab w:val="num" w:pos="0"/>
        </w:tabs>
        <w:ind w:left="624" w:hanging="624"/>
      </w:pPr>
      <w:rPr>
        <w:rFonts w:hint="default"/>
      </w:rPr>
    </w:lvl>
    <w:lvl w:ilvl="3">
      <w:start w:val="1"/>
      <w:numFmt w:val="decimal"/>
      <w:pStyle w:val="Nadpis4"/>
      <w:lvlText w:val="%1.%2.%3.%4"/>
      <w:lvlJc w:val="left"/>
      <w:pPr>
        <w:tabs>
          <w:tab w:val="num" w:pos="0"/>
        </w:tabs>
        <w:ind w:left="794" w:hanging="794"/>
      </w:pPr>
      <w:rPr>
        <w:rFonts w:hint="default"/>
      </w:rPr>
    </w:lvl>
    <w:lvl w:ilvl="4">
      <w:start w:val="1"/>
      <w:numFmt w:val="decimal"/>
      <w:pStyle w:val="Nadpis5"/>
      <w:lvlText w:val="%1.%2.%3.%5.1"/>
      <w:lvlJc w:val="left"/>
      <w:pPr>
        <w:tabs>
          <w:tab w:val="num" w:pos="2952"/>
        </w:tabs>
        <w:ind w:left="2580" w:hanging="708"/>
      </w:pPr>
      <w:rPr>
        <w:rFonts w:hint="default"/>
      </w:rPr>
    </w:lvl>
    <w:lvl w:ilvl="5">
      <w:start w:val="1"/>
      <w:numFmt w:val="decimal"/>
      <w:pStyle w:val="Nadpis6"/>
      <w:lvlText w:val="%1.%2.%3.%5.%6.1"/>
      <w:lvlJc w:val="left"/>
      <w:pPr>
        <w:tabs>
          <w:tab w:val="num" w:pos="4020"/>
        </w:tabs>
        <w:ind w:left="3288" w:hanging="708"/>
      </w:pPr>
      <w:rPr>
        <w:rFonts w:hint="default"/>
      </w:rPr>
    </w:lvl>
    <w:lvl w:ilvl="6">
      <w:start w:val="1"/>
      <w:numFmt w:val="decimal"/>
      <w:pStyle w:val="Nadpis7"/>
      <w:lvlText w:val="%1.%2.%3.%5.%6.%7.1"/>
      <w:lvlJc w:val="left"/>
      <w:pPr>
        <w:tabs>
          <w:tab w:val="num" w:pos="4728"/>
        </w:tabs>
        <w:ind w:left="3996" w:hanging="708"/>
      </w:pPr>
      <w:rPr>
        <w:rFonts w:hint="default"/>
      </w:rPr>
    </w:lvl>
    <w:lvl w:ilvl="7">
      <w:start w:val="1"/>
      <w:numFmt w:val="decimal"/>
      <w:pStyle w:val="Nadpis8"/>
      <w:lvlText w:val="%1.%2.%3.%5.%6.%7.%8.1"/>
      <w:lvlJc w:val="left"/>
      <w:pPr>
        <w:tabs>
          <w:tab w:val="num" w:pos="5796"/>
        </w:tabs>
        <w:ind w:left="4704" w:hanging="708"/>
      </w:pPr>
      <w:rPr>
        <w:rFonts w:hint="default"/>
      </w:rPr>
    </w:lvl>
    <w:lvl w:ilvl="8">
      <w:start w:val="1"/>
      <w:numFmt w:val="decimal"/>
      <w:pStyle w:val="Nadpis9"/>
      <w:lvlText w:val="%1.%2.%3.%5.%6.%7.%8.%9.1"/>
      <w:lvlJc w:val="left"/>
      <w:pPr>
        <w:tabs>
          <w:tab w:val="num" w:pos="6504"/>
        </w:tabs>
        <w:ind w:left="5412" w:hanging="708"/>
      </w:pPr>
      <w:rPr>
        <w:rFonts w:hint="default"/>
      </w:rPr>
    </w:lvl>
  </w:abstractNum>
  <w:abstractNum w:abstractNumId="11" w15:restartNumberingAfterBreak="0">
    <w:nsid w:val="448B4291"/>
    <w:multiLevelType w:val="hybridMultilevel"/>
    <w:tmpl w:val="099050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9894D4B"/>
    <w:multiLevelType w:val="hybridMultilevel"/>
    <w:tmpl w:val="1C068D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E0A0B91"/>
    <w:multiLevelType w:val="multilevel"/>
    <w:tmpl w:val="D83CF5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eastAsia="Times New Roman" w:hAnsi="Calibri" w:cs="Tahoma" w:hint="default"/>
      </w:rPr>
    </w:lvl>
    <w:lvl w:ilvl="2">
      <w:start w:val="1"/>
      <w:numFmt w:val="lowerLetter"/>
      <w:lvlText w:val="%3)"/>
      <w:lvlJc w:val="left"/>
      <w:pPr>
        <w:ind w:left="2160" w:hanging="360"/>
      </w:pPr>
    </w:lvl>
    <w:lvl w:ilvl="3">
      <w:start w:val="1"/>
      <w:numFmt w:val="decimal"/>
      <w:lvlText w:val="%4."/>
      <w:lvlJc w:val="left"/>
      <w:pPr>
        <w:ind w:left="2880" w:hanging="360"/>
      </w:pPr>
      <w:rPr>
        <w:rFonts w:cs="Tahoma"/>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3F267C"/>
    <w:multiLevelType w:val="hybridMultilevel"/>
    <w:tmpl w:val="6930F4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042E6"/>
    <w:multiLevelType w:val="multilevel"/>
    <w:tmpl w:val="F552CB56"/>
    <w:lvl w:ilvl="0">
      <w:start w:val="1"/>
      <w:numFmt w:val="decimal"/>
      <w:lvlText w:val="%1."/>
      <w:lvlJc w:val="left"/>
      <w:pPr>
        <w:ind w:left="720" w:hanging="360"/>
      </w:pPr>
    </w:lvl>
    <w:lvl w:ilvl="1">
      <w:start w:val="10"/>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9C5257A"/>
    <w:multiLevelType w:val="hybridMultilevel"/>
    <w:tmpl w:val="D5128A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D6770E7"/>
    <w:multiLevelType w:val="hybridMultilevel"/>
    <w:tmpl w:val="16BED8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D9F5D54"/>
    <w:multiLevelType w:val="hybridMultilevel"/>
    <w:tmpl w:val="53B01E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2D14A3C"/>
    <w:multiLevelType w:val="hybridMultilevel"/>
    <w:tmpl w:val="43F433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B696767"/>
    <w:multiLevelType w:val="hybridMultilevel"/>
    <w:tmpl w:val="9B687C52"/>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1" w15:restartNumberingAfterBreak="0">
    <w:nsid w:val="745C4533"/>
    <w:multiLevelType w:val="hybridMultilevel"/>
    <w:tmpl w:val="FBFA45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C4253F5"/>
    <w:multiLevelType w:val="hybridMultilevel"/>
    <w:tmpl w:val="B2469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60865255">
    <w:abstractNumId w:val="10"/>
  </w:num>
  <w:num w:numId="2" w16cid:durableId="1549339383">
    <w:abstractNumId w:val="3"/>
  </w:num>
  <w:num w:numId="3" w16cid:durableId="1986279983">
    <w:abstractNumId w:val="0"/>
  </w:num>
  <w:num w:numId="4" w16cid:durableId="1693799739">
    <w:abstractNumId w:val="19"/>
  </w:num>
  <w:num w:numId="5" w16cid:durableId="1898931984">
    <w:abstractNumId w:val="15"/>
  </w:num>
  <w:num w:numId="6" w16cid:durableId="1799833154">
    <w:abstractNumId w:val="5"/>
  </w:num>
  <w:num w:numId="7" w16cid:durableId="1578898857">
    <w:abstractNumId w:val="7"/>
  </w:num>
  <w:num w:numId="8" w16cid:durableId="3636653">
    <w:abstractNumId w:val="16"/>
  </w:num>
  <w:num w:numId="9" w16cid:durableId="156961985">
    <w:abstractNumId w:val="21"/>
  </w:num>
  <w:num w:numId="10" w16cid:durableId="1553493379">
    <w:abstractNumId w:val="4"/>
  </w:num>
  <w:num w:numId="11" w16cid:durableId="728964145">
    <w:abstractNumId w:val="20"/>
  </w:num>
  <w:num w:numId="12" w16cid:durableId="482966362">
    <w:abstractNumId w:val="9"/>
  </w:num>
  <w:num w:numId="13" w16cid:durableId="20384573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0394276">
    <w:abstractNumId w:val="8"/>
  </w:num>
  <w:num w:numId="15" w16cid:durableId="1634406008">
    <w:abstractNumId w:val="14"/>
  </w:num>
  <w:num w:numId="16" w16cid:durableId="2139100094">
    <w:abstractNumId w:val="22"/>
  </w:num>
  <w:num w:numId="17" w16cid:durableId="2112165579">
    <w:abstractNumId w:val="18"/>
  </w:num>
  <w:num w:numId="18" w16cid:durableId="19200189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7752007">
    <w:abstractNumId w:val="13"/>
    <w:lvlOverride w:ilvl="0"/>
    <w:lvlOverride w:ilvl="1"/>
    <w:lvlOverride w:ilvl="2">
      <w:startOverride w:val="1"/>
    </w:lvlOverride>
    <w:lvlOverride w:ilvl="3">
      <w:startOverride w:val="1"/>
    </w:lvlOverride>
    <w:lvlOverride w:ilvl="4"/>
    <w:lvlOverride w:ilvl="5"/>
    <w:lvlOverride w:ilvl="6"/>
    <w:lvlOverride w:ilvl="7"/>
    <w:lvlOverride w:ilvl="8"/>
  </w:num>
  <w:num w:numId="20" w16cid:durableId="646714199">
    <w:abstractNumId w:val="3"/>
  </w:num>
  <w:num w:numId="21" w16cid:durableId="1889609478">
    <w:abstractNumId w:val="3"/>
  </w:num>
  <w:num w:numId="22" w16cid:durableId="1249460786">
    <w:abstractNumId w:val="3"/>
  </w:num>
  <w:num w:numId="23" w16cid:durableId="1194460600">
    <w:abstractNumId w:val="3"/>
  </w:num>
  <w:num w:numId="24" w16cid:durableId="452289923">
    <w:abstractNumId w:val="3"/>
  </w:num>
  <w:num w:numId="25" w16cid:durableId="274144733">
    <w:abstractNumId w:val="6"/>
  </w:num>
  <w:num w:numId="26" w16cid:durableId="19626156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2085768">
    <w:abstractNumId w:val="3"/>
  </w:num>
  <w:num w:numId="28" w16cid:durableId="21334762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91887005">
    <w:abstractNumId w:val="3"/>
  </w:num>
  <w:num w:numId="30" w16cid:durableId="562565987">
    <w:abstractNumId w:val="3"/>
  </w:num>
  <w:num w:numId="31" w16cid:durableId="631443710">
    <w:abstractNumId w:val="3"/>
  </w:num>
  <w:num w:numId="32" w16cid:durableId="2145148795">
    <w:abstractNumId w:val="3"/>
  </w:num>
  <w:num w:numId="33" w16cid:durableId="655256968">
    <w:abstractNumId w:val="12"/>
  </w:num>
  <w:num w:numId="34" w16cid:durableId="1256086986">
    <w:abstractNumId w:val="17"/>
  </w:num>
  <w:num w:numId="35" w16cid:durableId="1506432367">
    <w:abstractNumId w:val="3"/>
  </w:num>
  <w:num w:numId="36" w16cid:durableId="185019048">
    <w:abstractNumId w:val="3"/>
  </w:num>
  <w:num w:numId="37" w16cid:durableId="1825732789">
    <w:abstractNumId w:val="2"/>
  </w:num>
  <w:num w:numId="38" w16cid:durableId="167198360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EAD"/>
    <w:rsid w:val="00002217"/>
    <w:rsid w:val="00002B43"/>
    <w:rsid w:val="0000533A"/>
    <w:rsid w:val="0000534A"/>
    <w:rsid w:val="00005ED5"/>
    <w:rsid w:val="00006D7B"/>
    <w:rsid w:val="00007695"/>
    <w:rsid w:val="00007CB2"/>
    <w:rsid w:val="00010B78"/>
    <w:rsid w:val="0001242A"/>
    <w:rsid w:val="000133ED"/>
    <w:rsid w:val="000134D6"/>
    <w:rsid w:val="00013FFA"/>
    <w:rsid w:val="00014606"/>
    <w:rsid w:val="00015380"/>
    <w:rsid w:val="00015A8F"/>
    <w:rsid w:val="00015E50"/>
    <w:rsid w:val="00024024"/>
    <w:rsid w:val="000250C3"/>
    <w:rsid w:val="0002642F"/>
    <w:rsid w:val="0002730A"/>
    <w:rsid w:val="000277FD"/>
    <w:rsid w:val="00027DC8"/>
    <w:rsid w:val="00031346"/>
    <w:rsid w:val="0003172B"/>
    <w:rsid w:val="00032039"/>
    <w:rsid w:val="000334CD"/>
    <w:rsid w:val="00033573"/>
    <w:rsid w:val="0003363E"/>
    <w:rsid w:val="0003485F"/>
    <w:rsid w:val="00035F70"/>
    <w:rsid w:val="000366A7"/>
    <w:rsid w:val="000408DC"/>
    <w:rsid w:val="00042EAF"/>
    <w:rsid w:val="0004388F"/>
    <w:rsid w:val="000443F4"/>
    <w:rsid w:val="00044D35"/>
    <w:rsid w:val="00047603"/>
    <w:rsid w:val="00047D72"/>
    <w:rsid w:val="00050F88"/>
    <w:rsid w:val="000512A1"/>
    <w:rsid w:val="00051DA9"/>
    <w:rsid w:val="00052E19"/>
    <w:rsid w:val="00060249"/>
    <w:rsid w:val="000668E3"/>
    <w:rsid w:val="00067715"/>
    <w:rsid w:val="00070496"/>
    <w:rsid w:val="000715D2"/>
    <w:rsid w:val="0007419D"/>
    <w:rsid w:val="00074618"/>
    <w:rsid w:val="00074C52"/>
    <w:rsid w:val="00074F63"/>
    <w:rsid w:val="0007753D"/>
    <w:rsid w:val="000776D1"/>
    <w:rsid w:val="000818AE"/>
    <w:rsid w:val="000836B3"/>
    <w:rsid w:val="00083D67"/>
    <w:rsid w:val="0008511F"/>
    <w:rsid w:val="00085131"/>
    <w:rsid w:val="0008691A"/>
    <w:rsid w:val="0008731E"/>
    <w:rsid w:val="00090414"/>
    <w:rsid w:val="000909DC"/>
    <w:rsid w:val="00092E15"/>
    <w:rsid w:val="0009326D"/>
    <w:rsid w:val="000936B5"/>
    <w:rsid w:val="00094624"/>
    <w:rsid w:val="000967B3"/>
    <w:rsid w:val="0009700E"/>
    <w:rsid w:val="0009717B"/>
    <w:rsid w:val="000A0D75"/>
    <w:rsid w:val="000A1051"/>
    <w:rsid w:val="000A1277"/>
    <w:rsid w:val="000A1391"/>
    <w:rsid w:val="000A1466"/>
    <w:rsid w:val="000A2E05"/>
    <w:rsid w:val="000A530F"/>
    <w:rsid w:val="000A58EB"/>
    <w:rsid w:val="000A6630"/>
    <w:rsid w:val="000A7AD8"/>
    <w:rsid w:val="000B1C2B"/>
    <w:rsid w:val="000B2EFE"/>
    <w:rsid w:val="000B3B9B"/>
    <w:rsid w:val="000B48C8"/>
    <w:rsid w:val="000B5900"/>
    <w:rsid w:val="000B5F98"/>
    <w:rsid w:val="000B7B7E"/>
    <w:rsid w:val="000C0240"/>
    <w:rsid w:val="000C082C"/>
    <w:rsid w:val="000C101C"/>
    <w:rsid w:val="000C1D77"/>
    <w:rsid w:val="000C718C"/>
    <w:rsid w:val="000C7683"/>
    <w:rsid w:val="000D0676"/>
    <w:rsid w:val="000D0F08"/>
    <w:rsid w:val="000D204E"/>
    <w:rsid w:val="000D5D90"/>
    <w:rsid w:val="000D7A61"/>
    <w:rsid w:val="000E516F"/>
    <w:rsid w:val="000E6B06"/>
    <w:rsid w:val="000F364D"/>
    <w:rsid w:val="000F3C8A"/>
    <w:rsid w:val="000F3D54"/>
    <w:rsid w:val="000F5181"/>
    <w:rsid w:val="000F7484"/>
    <w:rsid w:val="000F7E80"/>
    <w:rsid w:val="001022CD"/>
    <w:rsid w:val="0010289D"/>
    <w:rsid w:val="00102F13"/>
    <w:rsid w:val="0010467D"/>
    <w:rsid w:val="00104B5A"/>
    <w:rsid w:val="00105837"/>
    <w:rsid w:val="00107588"/>
    <w:rsid w:val="00107A45"/>
    <w:rsid w:val="00113280"/>
    <w:rsid w:val="00113367"/>
    <w:rsid w:val="00114DFA"/>
    <w:rsid w:val="00114E87"/>
    <w:rsid w:val="00116A9C"/>
    <w:rsid w:val="00116F6B"/>
    <w:rsid w:val="00117D6A"/>
    <w:rsid w:val="00120562"/>
    <w:rsid w:val="00120F41"/>
    <w:rsid w:val="00122A4F"/>
    <w:rsid w:val="001231FE"/>
    <w:rsid w:val="00125E12"/>
    <w:rsid w:val="001261C8"/>
    <w:rsid w:val="0012624B"/>
    <w:rsid w:val="00132892"/>
    <w:rsid w:val="00132A57"/>
    <w:rsid w:val="001348D2"/>
    <w:rsid w:val="00135031"/>
    <w:rsid w:val="00136432"/>
    <w:rsid w:val="001374E8"/>
    <w:rsid w:val="001409CF"/>
    <w:rsid w:val="00140BF1"/>
    <w:rsid w:val="0014162D"/>
    <w:rsid w:val="001416AA"/>
    <w:rsid w:val="00142082"/>
    <w:rsid w:val="00142441"/>
    <w:rsid w:val="00142C05"/>
    <w:rsid w:val="00143B36"/>
    <w:rsid w:val="00147AAA"/>
    <w:rsid w:val="00150CFA"/>
    <w:rsid w:val="001519BC"/>
    <w:rsid w:val="00151F1E"/>
    <w:rsid w:val="001544A2"/>
    <w:rsid w:val="00155163"/>
    <w:rsid w:val="001569C5"/>
    <w:rsid w:val="00156DA3"/>
    <w:rsid w:val="00161106"/>
    <w:rsid w:val="001612DF"/>
    <w:rsid w:val="00162938"/>
    <w:rsid w:val="00162B11"/>
    <w:rsid w:val="00164059"/>
    <w:rsid w:val="00165A2E"/>
    <w:rsid w:val="00170879"/>
    <w:rsid w:val="00171896"/>
    <w:rsid w:val="001754AD"/>
    <w:rsid w:val="00177832"/>
    <w:rsid w:val="00180EC9"/>
    <w:rsid w:val="00181533"/>
    <w:rsid w:val="00181726"/>
    <w:rsid w:val="00182AC9"/>
    <w:rsid w:val="00183A62"/>
    <w:rsid w:val="00184AA6"/>
    <w:rsid w:val="00184B31"/>
    <w:rsid w:val="0018770E"/>
    <w:rsid w:val="00190450"/>
    <w:rsid w:val="00192C37"/>
    <w:rsid w:val="00194996"/>
    <w:rsid w:val="00196BF8"/>
    <w:rsid w:val="00196F99"/>
    <w:rsid w:val="001A1408"/>
    <w:rsid w:val="001A1DB0"/>
    <w:rsid w:val="001A301C"/>
    <w:rsid w:val="001A3EE9"/>
    <w:rsid w:val="001A599B"/>
    <w:rsid w:val="001A64F7"/>
    <w:rsid w:val="001A6BB0"/>
    <w:rsid w:val="001A6E4D"/>
    <w:rsid w:val="001A7936"/>
    <w:rsid w:val="001B1221"/>
    <w:rsid w:val="001B2457"/>
    <w:rsid w:val="001B4651"/>
    <w:rsid w:val="001B4E72"/>
    <w:rsid w:val="001B6D49"/>
    <w:rsid w:val="001B7AE7"/>
    <w:rsid w:val="001C0C0E"/>
    <w:rsid w:val="001C106D"/>
    <w:rsid w:val="001C57B7"/>
    <w:rsid w:val="001C5CA9"/>
    <w:rsid w:val="001D0601"/>
    <w:rsid w:val="001D58BD"/>
    <w:rsid w:val="001D66FA"/>
    <w:rsid w:val="001D6CA4"/>
    <w:rsid w:val="001D73CA"/>
    <w:rsid w:val="001D744D"/>
    <w:rsid w:val="001E008D"/>
    <w:rsid w:val="001E04D8"/>
    <w:rsid w:val="001E0BD7"/>
    <w:rsid w:val="001E0FBC"/>
    <w:rsid w:val="001E1264"/>
    <w:rsid w:val="001E3706"/>
    <w:rsid w:val="001E50B7"/>
    <w:rsid w:val="001E5C3C"/>
    <w:rsid w:val="001F17BD"/>
    <w:rsid w:val="001F235C"/>
    <w:rsid w:val="001F2CFB"/>
    <w:rsid w:val="001F3B9B"/>
    <w:rsid w:val="00202EFC"/>
    <w:rsid w:val="00204BB8"/>
    <w:rsid w:val="00210C31"/>
    <w:rsid w:val="00211E72"/>
    <w:rsid w:val="00211EED"/>
    <w:rsid w:val="00214EF1"/>
    <w:rsid w:val="00215321"/>
    <w:rsid w:val="00215C1A"/>
    <w:rsid w:val="00215DEA"/>
    <w:rsid w:val="002167D5"/>
    <w:rsid w:val="002178F2"/>
    <w:rsid w:val="00220412"/>
    <w:rsid w:val="002219D9"/>
    <w:rsid w:val="00221C43"/>
    <w:rsid w:val="00221E4F"/>
    <w:rsid w:val="00224422"/>
    <w:rsid w:val="00224FFE"/>
    <w:rsid w:val="002255B8"/>
    <w:rsid w:val="00226343"/>
    <w:rsid w:val="00230149"/>
    <w:rsid w:val="002307EE"/>
    <w:rsid w:val="00231DFF"/>
    <w:rsid w:val="00237070"/>
    <w:rsid w:val="00240A83"/>
    <w:rsid w:val="002413F2"/>
    <w:rsid w:val="00241CD4"/>
    <w:rsid w:val="002429E4"/>
    <w:rsid w:val="00244975"/>
    <w:rsid w:val="00245CEF"/>
    <w:rsid w:val="00246308"/>
    <w:rsid w:val="002523EE"/>
    <w:rsid w:val="0025313C"/>
    <w:rsid w:val="00254541"/>
    <w:rsid w:val="00254EBD"/>
    <w:rsid w:val="00255963"/>
    <w:rsid w:val="002567B1"/>
    <w:rsid w:val="00256B9F"/>
    <w:rsid w:val="0026090B"/>
    <w:rsid w:val="00262EE5"/>
    <w:rsid w:val="0026329A"/>
    <w:rsid w:val="002703DE"/>
    <w:rsid w:val="002725C5"/>
    <w:rsid w:val="00275687"/>
    <w:rsid w:val="00275CBC"/>
    <w:rsid w:val="00276A0F"/>
    <w:rsid w:val="00280409"/>
    <w:rsid w:val="00280B1A"/>
    <w:rsid w:val="0028215A"/>
    <w:rsid w:val="00282935"/>
    <w:rsid w:val="00283893"/>
    <w:rsid w:val="0028392C"/>
    <w:rsid w:val="00284025"/>
    <w:rsid w:val="002853CA"/>
    <w:rsid w:val="00287A8D"/>
    <w:rsid w:val="00287EFE"/>
    <w:rsid w:val="002924A8"/>
    <w:rsid w:val="00293D4D"/>
    <w:rsid w:val="00293E1A"/>
    <w:rsid w:val="0029568E"/>
    <w:rsid w:val="002A14BC"/>
    <w:rsid w:val="002A3137"/>
    <w:rsid w:val="002A5232"/>
    <w:rsid w:val="002A5BDE"/>
    <w:rsid w:val="002A68D2"/>
    <w:rsid w:val="002B13AF"/>
    <w:rsid w:val="002B2D07"/>
    <w:rsid w:val="002B7CF7"/>
    <w:rsid w:val="002C02EE"/>
    <w:rsid w:val="002C1D5D"/>
    <w:rsid w:val="002C2321"/>
    <w:rsid w:val="002C33A3"/>
    <w:rsid w:val="002C55FC"/>
    <w:rsid w:val="002C59B7"/>
    <w:rsid w:val="002C5B18"/>
    <w:rsid w:val="002C6694"/>
    <w:rsid w:val="002C6C97"/>
    <w:rsid w:val="002C6D99"/>
    <w:rsid w:val="002D16CE"/>
    <w:rsid w:val="002D3C19"/>
    <w:rsid w:val="002D3C98"/>
    <w:rsid w:val="002D7745"/>
    <w:rsid w:val="002D7D2B"/>
    <w:rsid w:val="002E15BF"/>
    <w:rsid w:val="002E16B8"/>
    <w:rsid w:val="002E1801"/>
    <w:rsid w:val="002E1C8A"/>
    <w:rsid w:val="002E3103"/>
    <w:rsid w:val="002E4313"/>
    <w:rsid w:val="002E6261"/>
    <w:rsid w:val="002F020E"/>
    <w:rsid w:val="002F1594"/>
    <w:rsid w:val="002F216D"/>
    <w:rsid w:val="002F3617"/>
    <w:rsid w:val="002F3A5F"/>
    <w:rsid w:val="002F45B6"/>
    <w:rsid w:val="002F6739"/>
    <w:rsid w:val="002F6B4E"/>
    <w:rsid w:val="002F76D5"/>
    <w:rsid w:val="002F7CB1"/>
    <w:rsid w:val="002F7F8B"/>
    <w:rsid w:val="00300A3A"/>
    <w:rsid w:val="0030162C"/>
    <w:rsid w:val="003017A2"/>
    <w:rsid w:val="003020CB"/>
    <w:rsid w:val="00302AB3"/>
    <w:rsid w:val="00302F60"/>
    <w:rsid w:val="00303608"/>
    <w:rsid w:val="00304EBB"/>
    <w:rsid w:val="0030510B"/>
    <w:rsid w:val="003053A0"/>
    <w:rsid w:val="00305A87"/>
    <w:rsid w:val="00305CF6"/>
    <w:rsid w:val="003067AF"/>
    <w:rsid w:val="00310C4F"/>
    <w:rsid w:val="00310DF8"/>
    <w:rsid w:val="0031105F"/>
    <w:rsid w:val="00311CC1"/>
    <w:rsid w:val="00312697"/>
    <w:rsid w:val="00312F26"/>
    <w:rsid w:val="00312FB8"/>
    <w:rsid w:val="003141A5"/>
    <w:rsid w:val="003173F4"/>
    <w:rsid w:val="00317EAD"/>
    <w:rsid w:val="0032063E"/>
    <w:rsid w:val="00320FBA"/>
    <w:rsid w:val="00324B5C"/>
    <w:rsid w:val="00326523"/>
    <w:rsid w:val="003265E5"/>
    <w:rsid w:val="00327C83"/>
    <w:rsid w:val="003321FF"/>
    <w:rsid w:val="00334B16"/>
    <w:rsid w:val="00334E46"/>
    <w:rsid w:val="00334F7E"/>
    <w:rsid w:val="00336835"/>
    <w:rsid w:val="00337DB3"/>
    <w:rsid w:val="003408AE"/>
    <w:rsid w:val="00342E6E"/>
    <w:rsid w:val="00342EF8"/>
    <w:rsid w:val="003439CC"/>
    <w:rsid w:val="00343CDA"/>
    <w:rsid w:val="0034524E"/>
    <w:rsid w:val="003460B7"/>
    <w:rsid w:val="003471DE"/>
    <w:rsid w:val="003515A3"/>
    <w:rsid w:val="003519A3"/>
    <w:rsid w:val="00351F59"/>
    <w:rsid w:val="00352861"/>
    <w:rsid w:val="00357162"/>
    <w:rsid w:val="00357DE3"/>
    <w:rsid w:val="00357E62"/>
    <w:rsid w:val="003607EB"/>
    <w:rsid w:val="00360A5C"/>
    <w:rsid w:val="0036100E"/>
    <w:rsid w:val="00361E9C"/>
    <w:rsid w:val="00361F2C"/>
    <w:rsid w:val="003630E9"/>
    <w:rsid w:val="003648B0"/>
    <w:rsid w:val="003655E0"/>
    <w:rsid w:val="003658BB"/>
    <w:rsid w:val="003704A2"/>
    <w:rsid w:val="003712BE"/>
    <w:rsid w:val="003717A3"/>
    <w:rsid w:val="003731DE"/>
    <w:rsid w:val="0037322E"/>
    <w:rsid w:val="00373EDF"/>
    <w:rsid w:val="003744D1"/>
    <w:rsid w:val="003745BD"/>
    <w:rsid w:val="00376C1B"/>
    <w:rsid w:val="00377BE8"/>
    <w:rsid w:val="00380765"/>
    <w:rsid w:val="00380C18"/>
    <w:rsid w:val="003823B4"/>
    <w:rsid w:val="003832CF"/>
    <w:rsid w:val="003843E1"/>
    <w:rsid w:val="00385DFD"/>
    <w:rsid w:val="0038738B"/>
    <w:rsid w:val="003873CA"/>
    <w:rsid w:val="0039079F"/>
    <w:rsid w:val="00390BD2"/>
    <w:rsid w:val="00391040"/>
    <w:rsid w:val="003918B9"/>
    <w:rsid w:val="0039254A"/>
    <w:rsid w:val="00393883"/>
    <w:rsid w:val="00394133"/>
    <w:rsid w:val="00394E25"/>
    <w:rsid w:val="00395773"/>
    <w:rsid w:val="00395EF1"/>
    <w:rsid w:val="00397896"/>
    <w:rsid w:val="003A1DE6"/>
    <w:rsid w:val="003A3BA3"/>
    <w:rsid w:val="003A5611"/>
    <w:rsid w:val="003B2036"/>
    <w:rsid w:val="003B20D8"/>
    <w:rsid w:val="003B2520"/>
    <w:rsid w:val="003B34AC"/>
    <w:rsid w:val="003B3D58"/>
    <w:rsid w:val="003B3E29"/>
    <w:rsid w:val="003B40A0"/>
    <w:rsid w:val="003B422C"/>
    <w:rsid w:val="003B43F0"/>
    <w:rsid w:val="003B517B"/>
    <w:rsid w:val="003B68A9"/>
    <w:rsid w:val="003B6A82"/>
    <w:rsid w:val="003C1006"/>
    <w:rsid w:val="003C19E2"/>
    <w:rsid w:val="003C356C"/>
    <w:rsid w:val="003C3B5F"/>
    <w:rsid w:val="003C4865"/>
    <w:rsid w:val="003C56DC"/>
    <w:rsid w:val="003D04CA"/>
    <w:rsid w:val="003D0B7E"/>
    <w:rsid w:val="003D276D"/>
    <w:rsid w:val="003D3791"/>
    <w:rsid w:val="003D4DE6"/>
    <w:rsid w:val="003D5EF4"/>
    <w:rsid w:val="003D659E"/>
    <w:rsid w:val="003D70BE"/>
    <w:rsid w:val="003E4653"/>
    <w:rsid w:val="003E4F91"/>
    <w:rsid w:val="003E64EE"/>
    <w:rsid w:val="003E6CC0"/>
    <w:rsid w:val="003F1038"/>
    <w:rsid w:val="003F1858"/>
    <w:rsid w:val="003F1F57"/>
    <w:rsid w:val="003F419D"/>
    <w:rsid w:val="003F4D0E"/>
    <w:rsid w:val="003F5859"/>
    <w:rsid w:val="003F598F"/>
    <w:rsid w:val="003F7021"/>
    <w:rsid w:val="003F7ECD"/>
    <w:rsid w:val="003F7FC1"/>
    <w:rsid w:val="00400C7D"/>
    <w:rsid w:val="004013C8"/>
    <w:rsid w:val="00401DB9"/>
    <w:rsid w:val="0040336B"/>
    <w:rsid w:val="00403CCB"/>
    <w:rsid w:val="00403DB2"/>
    <w:rsid w:val="00404019"/>
    <w:rsid w:val="00404A08"/>
    <w:rsid w:val="00404F6A"/>
    <w:rsid w:val="00405072"/>
    <w:rsid w:val="004068C2"/>
    <w:rsid w:val="00406DF1"/>
    <w:rsid w:val="00410CC3"/>
    <w:rsid w:val="00411657"/>
    <w:rsid w:val="004134CE"/>
    <w:rsid w:val="0041364F"/>
    <w:rsid w:val="004140FA"/>
    <w:rsid w:val="0042234A"/>
    <w:rsid w:val="00426BDB"/>
    <w:rsid w:val="00427399"/>
    <w:rsid w:val="00427802"/>
    <w:rsid w:val="00431A0B"/>
    <w:rsid w:val="0043378D"/>
    <w:rsid w:val="00433DF5"/>
    <w:rsid w:val="00435B11"/>
    <w:rsid w:val="00436803"/>
    <w:rsid w:val="004379F5"/>
    <w:rsid w:val="00437DB9"/>
    <w:rsid w:val="00442BB5"/>
    <w:rsid w:val="00443E55"/>
    <w:rsid w:val="0044632D"/>
    <w:rsid w:val="00446659"/>
    <w:rsid w:val="00446824"/>
    <w:rsid w:val="00446ACC"/>
    <w:rsid w:val="00446FFC"/>
    <w:rsid w:val="00447BAA"/>
    <w:rsid w:val="00452A33"/>
    <w:rsid w:val="004532E5"/>
    <w:rsid w:val="004552BC"/>
    <w:rsid w:val="004552E0"/>
    <w:rsid w:val="00455EA2"/>
    <w:rsid w:val="004608C1"/>
    <w:rsid w:val="00460F54"/>
    <w:rsid w:val="00462110"/>
    <w:rsid w:val="00462676"/>
    <w:rsid w:val="0046475E"/>
    <w:rsid w:val="00465A12"/>
    <w:rsid w:val="00467243"/>
    <w:rsid w:val="004709D7"/>
    <w:rsid w:val="00470BB6"/>
    <w:rsid w:val="0047186B"/>
    <w:rsid w:val="00471A15"/>
    <w:rsid w:val="00471A6C"/>
    <w:rsid w:val="004733DE"/>
    <w:rsid w:val="00474B2D"/>
    <w:rsid w:val="0047531C"/>
    <w:rsid w:val="004769CE"/>
    <w:rsid w:val="00477A41"/>
    <w:rsid w:val="0048121E"/>
    <w:rsid w:val="00482011"/>
    <w:rsid w:val="00482337"/>
    <w:rsid w:val="00482D92"/>
    <w:rsid w:val="00485220"/>
    <w:rsid w:val="00487F7C"/>
    <w:rsid w:val="00495FED"/>
    <w:rsid w:val="00496C4F"/>
    <w:rsid w:val="004A0299"/>
    <w:rsid w:val="004A15C8"/>
    <w:rsid w:val="004A37B5"/>
    <w:rsid w:val="004A3A21"/>
    <w:rsid w:val="004A46D0"/>
    <w:rsid w:val="004A596F"/>
    <w:rsid w:val="004A63F2"/>
    <w:rsid w:val="004A7CE9"/>
    <w:rsid w:val="004B297A"/>
    <w:rsid w:val="004B2CC6"/>
    <w:rsid w:val="004B4E7F"/>
    <w:rsid w:val="004B4F68"/>
    <w:rsid w:val="004B6D2A"/>
    <w:rsid w:val="004B7C9D"/>
    <w:rsid w:val="004C074B"/>
    <w:rsid w:val="004C13D5"/>
    <w:rsid w:val="004C2F87"/>
    <w:rsid w:val="004C389A"/>
    <w:rsid w:val="004C4C55"/>
    <w:rsid w:val="004C69B2"/>
    <w:rsid w:val="004D00DC"/>
    <w:rsid w:val="004D2446"/>
    <w:rsid w:val="004D2A70"/>
    <w:rsid w:val="004D3200"/>
    <w:rsid w:val="004D4300"/>
    <w:rsid w:val="004D570E"/>
    <w:rsid w:val="004D6698"/>
    <w:rsid w:val="004D7671"/>
    <w:rsid w:val="004E0869"/>
    <w:rsid w:val="004E1C21"/>
    <w:rsid w:val="004E2EB2"/>
    <w:rsid w:val="004E3DEA"/>
    <w:rsid w:val="004E5136"/>
    <w:rsid w:val="004E5734"/>
    <w:rsid w:val="004E5CC8"/>
    <w:rsid w:val="004E73FA"/>
    <w:rsid w:val="004F1F2A"/>
    <w:rsid w:val="004F3DA7"/>
    <w:rsid w:val="004F5369"/>
    <w:rsid w:val="004F67E0"/>
    <w:rsid w:val="005022EB"/>
    <w:rsid w:val="00502766"/>
    <w:rsid w:val="0050285F"/>
    <w:rsid w:val="005028C7"/>
    <w:rsid w:val="00503605"/>
    <w:rsid w:val="00503D2D"/>
    <w:rsid w:val="00504AAA"/>
    <w:rsid w:val="00505803"/>
    <w:rsid w:val="00505D65"/>
    <w:rsid w:val="00507989"/>
    <w:rsid w:val="005140FE"/>
    <w:rsid w:val="005153A3"/>
    <w:rsid w:val="00515FC2"/>
    <w:rsid w:val="00517CE1"/>
    <w:rsid w:val="005207BA"/>
    <w:rsid w:val="00520CA1"/>
    <w:rsid w:val="00520D94"/>
    <w:rsid w:val="00521A82"/>
    <w:rsid w:val="00521C83"/>
    <w:rsid w:val="00521FED"/>
    <w:rsid w:val="00522A7D"/>
    <w:rsid w:val="00523527"/>
    <w:rsid w:val="00523F1D"/>
    <w:rsid w:val="00526985"/>
    <w:rsid w:val="0052799F"/>
    <w:rsid w:val="00527A71"/>
    <w:rsid w:val="00530EDC"/>
    <w:rsid w:val="00533252"/>
    <w:rsid w:val="00533C46"/>
    <w:rsid w:val="00533F21"/>
    <w:rsid w:val="00536E74"/>
    <w:rsid w:val="0053794C"/>
    <w:rsid w:val="005402B8"/>
    <w:rsid w:val="00541B94"/>
    <w:rsid w:val="00543662"/>
    <w:rsid w:val="00543ECA"/>
    <w:rsid w:val="0054404C"/>
    <w:rsid w:val="00545F77"/>
    <w:rsid w:val="00546CD5"/>
    <w:rsid w:val="005470A6"/>
    <w:rsid w:val="00550CC0"/>
    <w:rsid w:val="00552165"/>
    <w:rsid w:val="00554DCF"/>
    <w:rsid w:val="005550B0"/>
    <w:rsid w:val="00556EDC"/>
    <w:rsid w:val="0055739E"/>
    <w:rsid w:val="005622EA"/>
    <w:rsid w:val="005627FC"/>
    <w:rsid w:val="00563A75"/>
    <w:rsid w:val="005652CF"/>
    <w:rsid w:val="00566564"/>
    <w:rsid w:val="0057189F"/>
    <w:rsid w:val="00572AF4"/>
    <w:rsid w:val="00573365"/>
    <w:rsid w:val="005764E8"/>
    <w:rsid w:val="00576D06"/>
    <w:rsid w:val="00577B64"/>
    <w:rsid w:val="0058019E"/>
    <w:rsid w:val="00581BCD"/>
    <w:rsid w:val="00581F50"/>
    <w:rsid w:val="00582280"/>
    <w:rsid w:val="005836DD"/>
    <w:rsid w:val="005856FE"/>
    <w:rsid w:val="0058644E"/>
    <w:rsid w:val="00587FF6"/>
    <w:rsid w:val="005907B7"/>
    <w:rsid w:val="00590FD8"/>
    <w:rsid w:val="00592F63"/>
    <w:rsid w:val="00593D9D"/>
    <w:rsid w:val="00594A41"/>
    <w:rsid w:val="00596295"/>
    <w:rsid w:val="005974A7"/>
    <w:rsid w:val="005A1676"/>
    <w:rsid w:val="005A1D55"/>
    <w:rsid w:val="005A2CFB"/>
    <w:rsid w:val="005A2FE9"/>
    <w:rsid w:val="005A5919"/>
    <w:rsid w:val="005B097F"/>
    <w:rsid w:val="005B36B0"/>
    <w:rsid w:val="005B37A3"/>
    <w:rsid w:val="005B3E95"/>
    <w:rsid w:val="005B4EA7"/>
    <w:rsid w:val="005B4F00"/>
    <w:rsid w:val="005B56F1"/>
    <w:rsid w:val="005B6AB4"/>
    <w:rsid w:val="005B7774"/>
    <w:rsid w:val="005B7ABB"/>
    <w:rsid w:val="005B7C3E"/>
    <w:rsid w:val="005C1346"/>
    <w:rsid w:val="005C16F7"/>
    <w:rsid w:val="005C20C7"/>
    <w:rsid w:val="005C375A"/>
    <w:rsid w:val="005C43BD"/>
    <w:rsid w:val="005D2821"/>
    <w:rsid w:val="005D30D0"/>
    <w:rsid w:val="005D3F21"/>
    <w:rsid w:val="005D55D1"/>
    <w:rsid w:val="005D58CD"/>
    <w:rsid w:val="005D6E34"/>
    <w:rsid w:val="005D752A"/>
    <w:rsid w:val="005E23F4"/>
    <w:rsid w:val="005E327F"/>
    <w:rsid w:val="005E3A26"/>
    <w:rsid w:val="005E3EE9"/>
    <w:rsid w:val="005E441C"/>
    <w:rsid w:val="005F2164"/>
    <w:rsid w:val="005F6561"/>
    <w:rsid w:val="00601C90"/>
    <w:rsid w:val="00601DB8"/>
    <w:rsid w:val="00602941"/>
    <w:rsid w:val="006077A4"/>
    <w:rsid w:val="00611090"/>
    <w:rsid w:val="006118B6"/>
    <w:rsid w:val="00612820"/>
    <w:rsid w:val="00614AE4"/>
    <w:rsid w:val="00620E79"/>
    <w:rsid w:val="00622A97"/>
    <w:rsid w:val="00623B6D"/>
    <w:rsid w:val="00623BD3"/>
    <w:rsid w:val="00623F91"/>
    <w:rsid w:val="00624B62"/>
    <w:rsid w:val="00625195"/>
    <w:rsid w:val="00626EDD"/>
    <w:rsid w:val="00627942"/>
    <w:rsid w:val="0063073D"/>
    <w:rsid w:val="00634483"/>
    <w:rsid w:val="0063458C"/>
    <w:rsid w:val="00635083"/>
    <w:rsid w:val="006355A5"/>
    <w:rsid w:val="00635D8A"/>
    <w:rsid w:val="00637961"/>
    <w:rsid w:val="0064015A"/>
    <w:rsid w:val="006405D8"/>
    <w:rsid w:val="00640A44"/>
    <w:rsid w:val="00641427"/>
    <w:rsid w:val="00642593"/>
    <w:rsid w:val="00642D04"/>
    <w:rsid w:val="00643F87"/>
    <w:rsid w:val="0064740E"/>
    <w:rsid w:val="00647836"/>
    <w:rsid w:val="00647E55"/>
    <w:rsid w:val="00650F6F"/>
    <w:rsid w:val="00651FFE"/>
    <w:rsid w:val="006523B4"/>
    <w:rsid w:val="006523BF"/>
    <w:rsid w:val="00652AAC"/>
    <w:rsid w:val="0065373A"/>
    <w:rsid w:val="00653DD6"/>
    <w:rsid w:val="00654FAB"/>
    <w:rsid w:val="00660CD1"/>
    <w:rsid w:val="00661F7A"/>
    <w:rsid w:val="00662533"/>
    <w:rsid w:val="0066306D"/>
    <w:rsid w:val="00664EE0"/>
    <w:rsid w:val="00666808"/>
    <w:rsid w:val="00666F83"/>
    <w:rsid w:val="00672560"/>
    <w:rsid w:val="0067655A"/>
    <w:rsid w:val="006778CF"/>
    <w:rsid w:val="006778E3"/>
    <w:rsid w:val="0067F05C"/>
    <w:rsid w:val="00680CF9"/>
    <w:rsid w:val="00682B20"/>
    <w:rsid w:val="00683338"/>
    <w:rsid w:val="0068397A"/>
    <w:rsid w:val="00683D17"/>
    <w:rsid w:val="00683E7F"/>
    <w:rsid w:val="006844D8"/>
    <w:rsid w:val="00692170"/>
    <w:rsid w:val="00693A71"/>
    <w:rsid w:val="00693FA4"/>
    <w:rsid w:val="00695A6A"/>
    <w:rsid w:val="00697DE7"/>
    <w:rsid w:val="006A12D1"/>
    <w:rsid w:val="006A1AEF"/>
    <w:rsid w:val="006A2A34"/>
    <w:rsid w:val="006A2CCA"/>
    <w:rsid w:val="006A2E20"/>
    <w:rsid w:val="006A3040"/>
    <w:rsid w:val="006A4504"/>
    <w:rsid w:val="006A4907"/>
    <w:rsid w:val="006A71DB"/>
    <w:rsid w:val="006A78A9"/>
    <w:rsid w:val="006B109A"/>
    <w:rsid w:val="006B21A4"/>
    <w:rsid w:val="006B3875"/>
    <w:rsid w:val="006B3F83"/>
    <w:rsid w:val="006B5595"/>
    <w:rsid w:val="006B6077"/>
    <w:rsid w:val="006B7B8C"/>
    <w:rsid w:val="006B7DE7"/>
    <w:rsid w:val="006C101B"/>
    <w:rsid w:val="006C6529"/>
    <w:rsid w:val="006C6743"/>
    <w:rsid w:val="006C721D"/>
    <w:rsid w:val="006C7EDD"/>
    <w:rsid w:val="006D00BD"/>
    <w:rsid w:val="006D0B06"/>
    <w:rsid w:val="006D1E2E"/>
    <w:rsid w:val="006D20AA"/>
    <w:rsid w:val="006D43A6"/>
    <w:rsid w:val="006D55E1"/>
    <w:rsid w:val="006D5A68"/>
    <w:rsid w:val="006E10A0"/>
    <w:rsid w:val="006E32B2"/>
    <w:rsid w:val="006E37B3"/>
    <w:rsid w:val="006E3EEA"/>
    <w:rsid w:val="006F073F"/>
    <w:rsid w:val="006F0A6E"/>
    <w:rsid w:val="006F0ADD"/>
    <w:rsid w:val="006F239E"/>
    <w:rsid w:val="006F4597"/>
    <w:rsid w:val="006F66EC"/>
    <w:rsid w:val="00701867"/>
    <w:rsid w:val="00704249"/>
    <w:rsid w:val="007046D2"/>
    <w:rsid w:val="007079D5"/>
    <w:rsid w:val="00710ED5"/>
    <w:rsid w:val="007145B6"/>
    <w:rsid w:val="00721697"/>
    <w:rsid w:val="00722B17"/>
    <w:rsid w:val="00725F55"/>
    <w:rsid w:val="00727A7C"/>
    <w:rsid w:val="007316D2"/>
    <w:rsid w:val="00731739"/>
    <w:rsid w:val="00731C9B"/>
    <w:rsid w:val="00732978"/>
    <w:rsid w:val="0073353A"/>
    <w:rsid w:val="007368C7"/>
    <w:rsid w:val="00737ECA"/>
    <w:rsid w:val="00740F4A"/>
    <w:rsid w:val="00741A54"/>
    <w:rsid w:val="00742228"/>
    <w:rsid w:val="00744BFA"/>
    <w:rsid w:val="00744F5B"/>
    <w:rsid w:val="007463AC"/>
    <w:rsid w:val="00746A25"/>
    <w:rsid w:val="00746D53"/>
    <w:rsid w:val="00746DA2"/>
    <w:rsid w:val="00747A0A"/>
    <w:rsid w:val="00750095"/>
    <w:rsid w:val="007515A3"/>
    <w:rsid w:val="00751667"/>
    <w:rsid w:val="00752BE4"/>
    <w:rsid w:val="00754C13"/>
    <w:rsid w:val="00757F92"/>
    <w:rsid w:val="007612C3"/>
    <w:rsid w:val="007622B8"/>
    <w:rsid w:val="0076745B"/>
    <w:rsid w:val="0077063E"/>
    <w:rsid w:val="007712AF"/>
    <w:rsid w:val="007749CE"/>
    <w:rsid w:val="00776086"/>
    <w:rsid w:val="0078021F"/>
    <w:rsid w:val="007817E0"/>
    <w:rsid w:val="00781843"/>
    <w:rsid w:val="00783D33"/>
    <w:rsid w:val="00784030"/>
    <w:rsid w:val="007850BC"/>
    <w:rsid w:val="0079225C"/>
    <w:rsid w:val="0079257D"/>
    <w:rsid w:val="00792C99"/>
    <w:rsid w:val="00793782"/>
    <w:rsid w:val="00796DB2"/>
    <w:rsid w:val="00796EEA"/>
    <w:rsid w:val="007A10CC"/>
    <w:rsid w:val="007A255B"/>
    <w:rsid w:val="007A3266"/>
    <w:rsid w:val="007A3288"/>
    <w:rsid w:val="007A7C43"/>
    <w:rsid w:val="007A7E23"/>
    <w:rsid w:val="007B3B9E"/>
    <w:rsid w:val="007B5C4F"/>
    <w:rsid w:val="007B66D8"/>
    <w:rsid w:val="007B6ECF"/>
    <w:rsid w:val="007C1157"/>
    <w:rsid w:val="007C2F33"/>
    <w:rsid w:val="007C2FC3"/>
    <w:rsid w:val="007C3631"/>
    <w:rsid w:val="007C6C19"/>
    <w:rsid w:val="007C7A88"/>
    <w:rsid w:val="007D217E"/>
    <w:rsid w:val="007D2B94"/>
    <w:rsid w:val="007D5AC9"/>
    <w:rsid w:val="007D7016"/>
    <w:rsid w:val="007D763A"/>
    <w:rsid w:val="007E060E"/>
    <w:rsid w:val="007E1B06"/>
    <w:rsid w:val="007E1DA1"/>
    <w:rsid w:val="007E2257"/>
    <w:rsid w:val="007E327E"/>
    <w:rsid w:val="007E6839"/>
    <w:rsid w:val="007E6F29"/>
    <w:rsid w:val="007E7BA1"/>
    <w:rsid w:val="007F0402"/>
    <w:rsid w:val="007F3F67"/>
    <w:rsid w:val="007F4673"/>
    <w:rsid w:val="007F5750"/>
    <w:rsid w:val="007F60B4"/>
    <w:rsid w:val="0080104C"/>
    <w:rsid w:val="008014B3"/>
    <w:rsid w:val="00802BFE"/>
    <w:rsid w:val="008032F4"/>
    <w:rsid w:val="008067B9"/>
    <w:rsid w:val="00807C96"/>
    <w:rsid w:val="00807CE2"/>
    <w:rsid w:val="00810930"/>
    <w:rsid w:val="00810E9A"/>
    <w:rsid w:val="0081179C"/>
    <w:rsid w:val="00811806"/>
    <w:rsid w:val="00812A5D"/>
    <w:rsid w:val="008139A4"/>
    <w:rsid w:val="00813BF4"/>
    <w:rsid w:val="00814069"/>
    <w:rsid w:val="00814AF1"/>
    <w:rsid w:val="00814BFD"/>
    <w:rsid w:val="008159F1"/>
    <w:rsid w:val="0081644C"/>
    <w:rsid w:val="0082014F"/>
    <w:rsid w:val="00820938"/>
    <w:rsid w:val="0082138B"/>
    <w:rsid w:val="00821F55"/>
    <w:rsid w:val="00824537"/>
    <w:rsid w:val="00824BA8"/>
    <w:rsid w:val="00825C27"/>
    <w:rsid w:val="00826BD0"/>
    <w:rsid w:val="0082702E"/>
    <w:rsid w:val="008305C7"/>
    <w:rsid w:val="00830F1F"/>
    <w:rsid w:val="00833D70"/>
    <w:rsid w:val="008355FB"/>
    <w:rsid w:val="00843F20"/>
    <w:rsid w:val="00844331"/>
    <w:rsid w:val="008462D9"/>
    <w:rsid w:val="00846B94"/>
    <w:rsid w:val="00847C5A"/>
    <w:rsid w:val="0085028D"/>
    <w:rsid w:val="00850630"/>
    <w:rsid w:val="008518CC"/>
    <w:rsid w:val="00851E05"/>
    <w:rsid w:val="00852CDF"/>
    <w:rsid w:val="00852E0A"/>
    <w:rsid w:val="00854398"/>
    <w:rsid w:val="00854E1C"/>
    <w:rsid w:val="00856944"/>
    <w:rsid w:val="008575C3"/>
    <w:rsid w:val="0085778C"/>
    <w:rsid w:val="008578B5"/>
    <w:rsid w:val="008624CE"/>
    <w:rsid w:val="0086622F"/>
    <w:rsid w:val="008662BD"/>
    <w:rsid w:val="00866B8E"/>
    <w:rsid w:val="008674A7"/>
    <w:rsid w:val="00867D3B"/>
    <w:rsid w:val="008705F9"/>
    <w:rsid w:val="008730A3"/>
    <w:rsid w:val="008730BA"/>
    <w:rsid w:val="0087505D"/>
    <w:rsid w:val="008752C0"/>
    <w:rsid w:val="00875B5F"/>
    <w:rsid w:val="00875B84"/>
    <w:rsid w:val="00877392"/>
    <w:rsid w:val="00877F41"/>
    <w:rsid w:val="00881267"/>
    <w:rsid w:val="00882CCD"/>
    <w:rsid w:val="00883464"/>
    <w:rsid w:val="00883763"/>
    <w:rsid w:val="008840CE"/>
    <w:rsid w:val="008840D4"/>
    <w:rsid w:val="00884C3A"/>
    <w:rsid w:val="008856DE"/>
    <w:rsid w:val="00885C87"/>
    <w:rsid w:val="00887746"/>
    <w:rsid w:val="00887F8F"/>
    <w:rsid w:val="00891BF1"/>
    <w:rsid w:val="00895D63"/>
    <w:rsid w:val="0089634F"/>
    <w:rsid w:val="00897ED1"/>
    <w:rsid w:val="008A038E"/>
    <w:rsid w:val="008A0424"/>
    <w:rsid w:val="008A1F75"/>
    <w:rsid w:val="008A2026"/>
    <w:rsid w:val="008A2D42"/>
    <w:rsid w:val="008A39AC"/>
    <w:rsid w:val="008A43BC"/>
    <w:rsid w:val="008A495B"/>
    <w:rsid w:val="008A7B2F"/>
    <w:rsid w:val="008B0024"/>
    <w:rsid w:val="008B023F"/>
    <w:rsid w:val="008B1B9F"/>
    <w:rsid w:val="008B212C"/>
    <w:rsid w:val="008B2357"/>
    <w:rsid w:val="008B2377"/>
    <w:rsid w:val="008B252A"/>
    <w:rsid w:val="008B2FE3"/>
    <w:rsid w:val="008B3897"/>
    <w:rsid w:val="008B4924"/>
    <w:rsid w:val="008B57B6"/>
    <w:rsid w:val="008B5DC8"/>
    <w:rsid w:val="008B684D"/>
    <w:rsid w:val="008B6C4D"/>
    <w:rsid w:val="008C35BD"/>
    <w:rsid w:val="008C3E02"/>
    <w:rsid w:val="008C46CE"/>
    <w:rsid w:val="008C511A"/>
    <w:rsid w:val="008C5336"/>
    <w:rsid w:val="008C5417"/>
    <w:rsid w:val="008C5AB1"/>
    <w:rsid w:val="008C6BD0"/>
    <w:rsid w:val="008D0B14"/>
    <w:rsid w:val="008D1055"/>
    <w:rsid w:val="008D2D84"/>
    <w:rsid w:val="008D398F"/>
    <w:rsid w:val="008D5724"/>
    <w:rsid w:val="008D5CDA"/>
    <w:rsid w:val="008D70A7"/>
    <w:rsid w:val="008D7E11"/>
    <w:rsid w:val="008E1D39"/>
    <w:rsid w:val="008E2BF8"/>
    <w:rsid w:val="008E55E8"/>
    <w:rsid w:val="008E6867"/>
    <w:rsid w:val="008F11EE"/>
    <w:rsid w:val="008F1C61"/>
    <w:rsid w:val="008F3910"/>
    <w:rsid w:val="008F418C"/>
    <w:rsid w:val="008F4743"/>
    <w:rsid w:val="008F5008"/>
    <w:rsid w:val="008F5CC3"/>
    <w:rsid w:val="00904272"/>
    <w:rsid w:val="009067B8"/>
    <w:rsid w:val="00906847"/>
    <w:rsid w:val="00910808"/>
    <w:rsid w:val="009129A9"/>
    <w:rsid w:val="0091325A"/>
    <w:rsid w:val="00913CA4"/>
    <w:rsid w:val="0091539C"/>
    <w:rsid w:val="00915576"/>
    <w:rsid w:val="0091680A"/>
    <w:rsid w:val="00921483"/>
    <w:rsid w:val="00921D9B"/>
    <w:rsid w:val="00924A0E"/>
    <w:rsid w:val="00924BC4"/>
    <w:rsid w:val="009254A9"/>
    <w:rsid w:val="0093294D"/>
    <w:rsid w:val="009351A2"/>
    <w:rsid w:val="00935501"/>
    <w:rsid w:val="00936321"/>
    <w:rsid w:val="0093645F"/>
    <w:rsid w:val="00936DE6"/>
    <w:rsid w:val="00941700"/>
    <w:rsid w:val="00945341"/>
    <w:rsid w:val="009462CA"/>
    <w:rsid w:val="009471FC"/>
    <w:rsid w:val="00950FCE"/>
    <w:rsid w:val="00952AE2"/>
    <w:rsid w:val="00954F8C"/>
    <w:rsid w:val="009569C7"/>
    <w:rsid w:val="009602DF"/>
    <w:rsid w:val="00961311"/>
    <w:rsid w:val="00961938"/>
    <w:rsid w:val="00961D9B"/>
    <w:rsid w:val="009629BB"/>
    <w:rsid w:val="00962D47"/>
    <w:rsid w:val="009644AE"/>
    <w:rsid w:val="009645F6"/>
    <w:rsid w:val="00966C05"/>
    <w:rsid w:val="009672E8"/>
    <w:rsid w:val="00967CF7"/>
    <w:rsid w:val="0097254A"/>
    <w:rsid w:val="00974A72"/>
    <w:rsid w:val="009756B4"/>
    <w:rsid w:val="00975AAA"/>
    <w:rsid w:val="00975F8B"/>
    <w:rsid w:val="00981C1E"/>
    <w:rsid w:val="00981E6A"/>
    <w:rsid w:val="00983508"/>
    <w:rsid w:val="0098420F"/>
    <w:rsid w:val="00985CE3"/>
    <w:rsid w:val="0098705E"/>
    <w:rsid w:val="009871D9"/>
    <w:rsid w:val="00990AD0"/>
    <w:rsid w:val="00990D40"/>
    <w:rsid w:val="0099109A"/>
    <w:rsid w:val="00992BFE"/>
    <w:rsid w:val="00992F43"/>
    <w:rsid w:val="00993063"/>
    <w:rsid w:val="00993092"/>
    <w:rsid w:val="009937E4"/>
    <w:rsid w:val="009938D3"/>
    <w:rsid w:val="00993D17"/>
    <w:rsid w:val="00994E90"/>
    <w:rsid w:val="00995456"/>
    <w:rsid w:val="0099620C"/>
    <w:rsid w:val="00996632"/>
    <w:rsid w:val="009A07BF"/>
    <w:rsid w:val="009A2AB0"/>
    <w:rsid w:val="009A5034"/>
    <w:rsid w:val="009B02A8"/>
    <w:rsid w:val="009B1B54"/>
    <w:rsid w:val="009B1DFB"/>
    <w:rsid w:val="009B4269"/>
    <w:rsid w:val="009B4702"/>
    <w:rsid w:val="009B4909"/>
    <w:rsid w:val="009B7595"/>
    <w:rsid w:val="009C16C9"/>
    <w:rsid w:val="009C18F1"/>
    <w:rsid w:val="009C252C"/>
    <w:rsid w:val="009C2BBF"/>
    <w:rsid w:val="009C4151"/>
    <w:rsid w:val="009C476B"/>
    <w:rsid w:val="009C48D3"/>
    <w:rsid w:val="009C66A4"/>
    <w:rsid w:val="009C7ECE"/>
    <w:rsid w:val="009D193D"/>
    <w:rsid w:val="009D19D3"/>
    <w:rsid w:val="009D2239"/>
    <w:rsid w:val="009D5761"/>
    <w:rsid w:val="009D57D6"/>
    <w:rsid w:val="009D60B2"/>
    <w:rsid w:val="009D6760"/>
    <w:rsid w:val="009E00EA"/>
    <w:rsid w:val="009E016E"/>
    <w:rsid w:val="009E0482"/>
    <w:rsid w:val="009E0A13"/>
    <w:rsid w:val="009E0AB0"/>
    <w:rsid w:val="009E0B13"/>
    <w:rsid w:val="009E1E89"/>
    <w:rsid w:val="009E3C94"/>
    <w:rsid w:val="009E4AEC"/>
    <w:rsid w:val="009E5907"/>
    <w:rsid w:val="009E5A30"/>
    <w:rsid w:val="009E5E56"/>
    <w:rsid w:val="009E5E6D"/>
    <w:rsid w:val="009E73C6"/>
    <w:rsid w:val="009F1484"/>
    <w:rsid w:val="009F1691"/>
    <w:rsid w:val="009F17E7"/>
    <w:rsid w:val="009F1A27"/>
    <w:rsid w:val="009F1E54"/>
    <w:rsid w:val="009F245C"/>
    <w:rsid w:val="009F68C7"/>
    <w:rsid w:val="009F6B53"/>
    <w:rsid w:val="009F71BE"/>
    <w:rsid w:val="00A00146"/>
    <w:rsid w:val="00A00BAD"/>
    <w:rsid w:val="00A0138E"/>
    <w:rsid w:val="00A03E01"/>
    <w:rsid w:val="00A06516"/>
    <w:rsid w:val="00A069F1"/>
    <w:rsid w:val="00A100E0"/>
    <w:rsid w:val="00A127EC"/>
    <w:rsid w:val="00A15678"/>
    <w:rsid w:val="00A171DF"/>
    <w:rsid w:val="00A1738F"/>
    <w:rsid w:val="00A212DE"/>
    <w:rsid w:val="00A21622"/>
    <w:rsid w:val="00A229D7"/>
    <w:rsid w:val="00A23092"/>
    <w:rsid w:val="00A23D2F"/>
    <w:rsid w:val="00A26A39"/>
    <w:rsid w:val="00A26AA8"/>
    <w:rsid w:val="00A26B20"/>
    <w:rsid w:val="00A27DDE"/>
    <w:rsid w:val="00A30E74"/>
    <w:rsid w:val="00A31D7B"/>
    <w:rsid w:val="00A31F24"/>
    <w:rsid w:val="00A32250"/>
    <w:rsid w:val="00A32DAB"/>
    <w:rsid w:val="00A33AA4"/>
    <w:rsid w:val="00A3532B"/>
    <w:rsid w:val="00A364A1"/>
    <w:rsid w:val="00A36F4A"/>
    <w:rsid w:val="00A4143A"/>
    <w:rsid w:val="00A4307D"/>
    <w:rsid w:val="00A43BE9"/>
    <w:rsid w:val="00A43F09"/>
    <w:rsid w:val="00A4576F"/>
    <w:rsid w:val="00A47946"/>
    <w:rsid w:val="00A47CDE"/>
    <w:rsid w:val="00A52192"/>
    <w:rsid w:val="00A5238B"/>
    <w:rsid w:val="00A526E1"/>
    <w:rsid w:val="00A572A8"/>
    <w:rsid w:val="00A630E0"/>
    <w:rsid w:val="00A65052"/>
    <w:rsid w:val="00A65331"/>
    <w:rsid w:val="00A65D68"/>
    <w:rsid w:val="00A70B69"/>
    <w:rsid w:val="00A72ED8"/>
    <w:rsid w:val="00A74B9F"/>
    <w:rsid w:val="00A762D5"/>
    <w:rsid w:val="00A76A00"/>
    <w:rsid w:val="00A77EE7"/>
    <w:rsid w:val="00A80507"/>
    <w:rsid w:val="00A807F9"/>
    <w:rsid w:val="00A80FC0"/>
    <w:rsid w:val="00A8133F"/>
    <w:rsid w:val="00A8151B"/>
    <w:rsid w:val="00A81E3D"/>
    <w:rsid w:val="00A8253C"/>
    <w:rsid w:val="00A8289B"/>
    <w:rsid w:val="00A82A93"/>
    <w:rsid w:val="00A863B8"/>
    <w:rsid w:val="00A93C84"/>
    <w:rsid w:val="00A941A7"/>
    <w:rsid w:val="00A945C1"/>
    <w:rsid w:val="00AA1ACD"/>
    <w:rsid w:val="00AA3175"/>
    <w:rsid w:val="00AA3C3A"/>
    <w:rsid w:val="00AA71DB"/>
    <w:rsid w:val="00AA7A9D"/>
    <w:rsid w:val="00AB0A26"/>
    <w:rsid w:val="00AB163E"/>
    <w:rsid w:val="00AB20EF"/>
    <w:rsid w:val="00AB26A3"/>
    <w:rsid w:val="00AB3AC8"/>
    <w:rsid w:val="00AB3E2D"/>
    <w:rsid w:val="00AB415A"/>
    <w:rsid w:val="00AB766A"/>
    <w:rsid w:val="00AC14F0"/>
    <w:rsid w:val="00AC2ED0"/>
    <w:rsid w:val="00AC3A64"/>
    <w:rsid w:val="00AC4C28"/>
    <w:rsid w:val="00AC50CF"/>
    <w:rsid w:val="00AD0817"/>
    <w:rsid w:val="00AD140B"/>
    <w:rsid w:val="00AD1DEB"/>
    <w:rsid w:val="00AD3523"/>
    <w:rsid w:val="00AD39B7"/>
    <w:rsid w:val="00AD3CDC"/>
    <w:rsid w:val="00AD5BD8"/>
    <w:rsid w:val="00AD7924"/>
    <w:rsid w:val="00AE112F"/>
    <w:rsid w:val="00AE377C"/>
    <w:rsid w:val="00AE4648"/>
    <w:rsid w:val="00AE4714"/>
    <w:rsid w:val="00AE4A2D"/>
    <w:rsid w:val="00AE4EA7"/>
    <w:rsid w:val="00AE63AA"/>
    <w:rsid w:val="00AE7461"/>
    <w:rsid w:val="00AE791F"/>
    <w:rsid w:val="00AF09F7"/>
    <w:rsid w:val="00AF2740"/>
    <w:rsid w:val="00AF3DE1"/>
    <w:rsid w:val="00AF62D0"/>
    <w:rsid w:val="00AF689D"/>
    <w:rsid w:val="00AF7864"/>
    <w:rsid w:val="00B013BB"/>
    <w:rsid w:val="00B01D84"/>
    <w:rsid w:val="00B04577"/>
    <w:rsid w:val="00B052A2"/>
    <w:rsid w:val="00B10019"/>
    <w:rsid w:val="00B10B1C"/>
    <w:rsid w:val="00B120AD"/>
    <w:rsid w:val="00B1215E"/>
    <w:rsid w:val="00B1288B"/>
    <w:rsid w:val="00B1307F"/>
    <w:rsid w:val="00B14DE8"/>
    <w:rsid w:val="00B1598C"/>
    <w:rsid w:val="00B17CA3"/>
    <w:rsid w:val="00B20CC9"/>
    <w:rsid w:val="00B22E8D"/>
    <w:rsid w:val="00B24EC8"/>
    <w:rsid w:val="00B261AD"/>
    <w:rsid w:val="00B26DFC"/>
    <w:rsid w:val="00B274B9"/>
    <w:rsid w:val="00B30030"/>
    <w:rsid w:val="00B3103B"/>
    <w:rsid w:val="00B326D1"/>
    <w:rsid w:val="00B327FB"/>
    <w:rsid w:val="00B34927"/>
    <w:rsid w:val="00B36F71"/>
    <w:rsid w:val="00B3714A"/>
    <w:rsid w:val="00B3772C"/>
    <w:rsid w:val="00B37AC4"/>
    <w:rsid w:val="00B37E4E"/>
    <w:rsid w:val="00B41E84"/>
    <w:rsid w:val="00B41F91"/>
    <w:rsid w:val="00B422B5"/>
    <w:rsid w:val="00B43221"/>
    <w:rsid w:val="00B43ABD"/>
    <w:rsid w:val="00B44B3D"/>
    <w:rsid w:val="00B45791"/>
    <w:rsid w:val="00B51B5B"/>
    <w:rsid w:val="00B522AB"/>
    <w:rsid w:val="00B52BE7"/>
    <w:rsid w:val="00B537D0"/>
    <w:rsid w:val="00B53A1D"/>
    <w:rsid w:val="00B5656A"/>
    <w:rsid w:val="00B573F7"/>
    <w:rsid w:val="00B60C06"/>
    <w:rsid w:val="00B61AD2"/>
    <w:rsid w:val="00B6360A"/>
    <w:rsid w:val="00B63F15"/>
    <w:rsid w:val="00B70C71"/>
    <w:rsid w:val="00B7397C"/>
    <w:rsid w:val="00B73B0E"/>
    <w:rsid w:val="00B74582"/>
    <w:rsid w:val="00B7532A"/>
    <w:rsid w:val="00B7591F"/>
    <w:rsid w:val="00B76681"/>
    <w:rsid w:val="00B80109"/>
    <w:rsid w:val="00B81954"/>
    <w:rsid w:val="00B81974"/>
    <w:rsid w:val="00B81ED9"/>
    <w:rsid w:val="00B836C1"/>
    <w:rsid w:val="00B839C4"/>
    <w:rsid w:val="00B83AC9"/>
    <w:rsid w:val="00B84640"/>
    <w:rsid w:val="00B85070"/>
    <w:rsid w:val="00B8543C"/>
    <w:rsid w:val="00B8575E"/>
    <w:rsid w:val="00B85E17"/>
    <w:rsid w:val="00B86A9F"/>
    <w:rsid w:val="00B904DA"/>
    <w:rsid w:val="00B90C35"/>
    <w:rsid w:val="00B90E0F"/>
    <w:rsid w:val="00B93489"/>
    <w:rsid w:val="00B93D42"/>
    <w:rsid w:val="00B941AD"/>
    <w:rsid w:val="00B9588F"/>
    <w:rsid w:val="00B9655C"/>
    <w:rsid w:val="00B97D72"/>
    <w:rsid w:val="00BA02B5"/>
    <w:rsid w:val="00BA5295"/>
    <w:rsid w:val="00BA56E1"/>
    <w:rsid w:val="00BA5E53"/>
    <w:rsid w:val="00BA7451"/>
    <w:rsid w:val="00BB07DD"/>
    <w:rsid w:val="00BB45C4"/>
    <w:rsid w:val="00BB482C"/>
    <w:rsid w:val="00BB4ABB"/>
    <w:rsid w:val="00BB5774"/>
    <w:rsid w:val="00BB5D9F"/>
    <w:rsid w:val="00BC021C"/>
    <w:rsid w:val="00BC149B"/>
    <w:rsid w:val="00BC1849"/>
    <w:rsid w:val="00BC4A11"/>
    <w:rsid w:val="00BC791E"/>
    <w:rsid w:val="00BC7E71"/>
    <w:rsid w:val="00BD0260"/>
    <w:rsid w:val="00BD0A45"/>
    <w:rsid w:val="00BD194C"/>
    <w:rsid w:val="00BD2909"/>
    <w:rsid w:val="00BD3AE2"/>
    <w:rsid w:val="00BD3C57"/>
    <w:rsid w:val="00BD4479"/>
    <w:rsid w:val="00BD6098"/>
    <w:rsid w:val="00BE3503"/>
    <w:rsid w:val="00BE4C19"/>
    <w:rsid w:val="00BF187D"/>
    <w:rsid w:val="00BF2A78"/>
    <w:rsid w:val="00BF3BB2"/>
    <w:rsid w:val="00BF3D0B"/>
    <w:rsid w:val="00BF4868"/>
    <w:rsid w:val="00BF720A"/>
    <w:rsid w:val="00C004D5"/>
    <w:rsid w:val="00C01C86"/>
    <w:rsid w:val="00C04B8B"/>
    <w:rsid w:val="00C04FB2"/>
    <w:rsid w:val="00C0543A"/>
    <w:rsid w:val="00C10AC7"/>
    <w:rsid w:val="00C12A9A"/>
    <w:rsid w:val="00C132DE"/>
    <w:rsid w:val="00C13C02"/>
    <w:rsid w:val="00C14362"/>
    <w:rsid w:val="00C1679D"/>
    <w:rsid w:val="00C1745C"/>
    <w:rsid w:val="00C17ECD"/>
    <w:rsid w:val="00C20500"/>
    <w:rsid w:val="00C20AD8"/>
    <w:rsid w:val="00C2121D"/>
    <w:rsid w:val="00C21C94"/>
    <w:rsid w:val="00C2369B"/>
    <w:rsid w:val="00C23985"/>
    <w:rsid w:val="00C254D9"/>
    <w:rsid w:val="00C25921"/>
    <w:rsid w:val="00C25932"/>
    <w:rsid w:val="00C26A49"/>
    <w:rsid w:val="00C2707E"/>
    <w:rsid w:val="00C31092"/>
    <w:rsid w:val="00C31F6A"/>
    <w:rsid w:val="00C32D32"/>
    <w:rsid w:val="00C342D3"/>
    <w:rsid w:val="00C34C48"/>
    <w:rsid w:val="00C35DA8"/>
    <w:rsid w:val="00C35E35"/>
    <w:rsid w:val="00C360AC"/>
    <w:rsid w:val="00C402E2"/>
    <w:rsid w:val="00C41975"/>
    <w:rsid w:val="00C41E57"/>
    <w:rsid w:val="00C422F3"/>
    <w:rsid w:val="00C42B78"/>
    <w:rsid w:val="00C43E2E"/>
    <w:rsid w:val="00C43EB4"/>
    <w:rsid w:val="00C46C48"/>
    <w:rsid w:val="00C4781A"/>
    <w:rsid w:val="00C47F64"/>
    <w:rsid w:val="00C50927"/>
    <w:rsid w:val="00C51939"/>
    <w:rsid w:val="00C52938"/>
    <w:rsid w:val="00C5299C"/>
    <w:rsid w:val="00C53740"/>
    <w:rsid w:val="00C53ED1"/>
    <w:rsid w:val="00C544C9"/>
    <w:rsid w:val="00C551B7"/>
    <w:rsid w:val="00C5618B"/>
    <w:rsid w:val="00C61B46"/>
    <w:rsid w:val="00C61D53"/>
    <w:rsid w:val="00C62160"/>
    <w:rsid w:val="00C636E7"/>
    <w:rsid w:val="00C64AA5"/>
    <w:rsid w:val="00C65AE2"/>
    <w:rsid w:val="00C6691D"/>
    <w:rsid w:val="00C67E9A"/>
    <w:rsid w:val="00C71382"/>
    <w:rsid w:val="00C72015"/>
    <w:rsid w:val="00C72366"/>
    <w:rsid w:val="00C75945"/>
    <w:rsid w:val="00C75BE4"/>
    <w:rsid w:val="00C762CA"/>
    <w:rsid w:val="00C762F0"/>
    <w:rsid w:val="00C80EE9"/>
    <w:rsid w:val="00C8144A"/>
    <w:rsid w:val="00C815A9"/>
    <w:rsid w:val="00C823FA"/>
    <w:rsid w:val="00C82B5E"/>
    <w:rsid w:val="00C82FAD"/>
    <w:rsid w:val="00C84C58"/>
    <w:rsid w:val="00C859EE"/>
    <w:rsid w:val="00C87593"/>
    <w:rsid w:val="00C87E99"/>
    <w:rsid w:val="00C907D0"/>
    <w:rsid w:val="00C90860"/>
    <w:rsid w:val="00C91866"/>
    <w:rsid w:val="00C94658"/>
    <w:rsid w:val="00C97551"/>
    <w:rsid w:val="00CA0247"/>
    <w:rsid w:val="00CA0802"/>
    <w:rsid w:val="00CA11CB"/>
    <w:rsid w:val="00CA29F9"/>
    <w:rsid w:val="00CA2C82"/>
    <w:rsid w:val="00CA364C"/>
    <w:rsid w:val="00CA78BC"/>
    <w:rsid w:val="00CB3660"/>
    <w:rsid w:val="00CB427B"/>
    <w:rsid w:val="00CB46DF"/>
    <w:rsid w:val="00CB4B82"/>
    <w:rsid w:val="00CB4F62"/>
    <w:rsid w:val="00CB5A08"/>
    <w:rsid w:val="00CB73B1"/>
    <w:rsid w:val="00CC0D10"/>
    <w:rsid w:val="00CC146D"/>
    <w:rsid w:val="00CC39DC"/>
    <w:rsid w:val="00CC3EDE"/>
    <w:rsid w:val="00CC4B28"/>
    <w:rsid w:val="00CC5DD5"/>
    <w:rsid w:val="00CC6148"/>
    <w:rsid w:val="00CC6302"/>
    <w:rsid w:val="00CC6AAF"/>
    <w:rsid w:val="00CC73E3"/>
    <w:rsid w:val="00CD045B"/>
    <w:rsid w:val="00CD0C70"/>
    <w:rsid w:val="00CD0FB2"/>
    <w:rsid w:val="00CD1852"/>
    <w:rsid w:val="00CD244A"/>
    <w:rsid w:val="00CD2872"/>
    <w:rsid w:val="00CD4066"/>
    <w:rsid w:val="00CD5459"/>
    <w:rsid w:val="00CE0E66"/>
    <w:rsid w:val="00CE1282"/>
    <w:rsid w:val="00CE1357"/>
    <w:rsid w:val="00CE13AB"/>
    <w:rsid w:val="00CE288A"/>
    <w:rsid w:val="00CE3BC7"/>
    <w:rsid w:val="00CE4112"/>
    <w:rsid w:val="00CE4475"/>
    <w:rsid w:val="00CE6AB1"/>
    <w:rsid w:val="00CF4B66"/>
    <w:rsid w:val="00CF4F96"/>
    <w:rsid w:val="00D00179"/>
    <w:rsid w:val="00D002A4"/>
    <w:rsid w:val="00D00E06"/>
    <w:rsid w:val="00D012B9"/>
    <w:rsid w:val="00D041C7"/>
    <w:rsid w:val="00D06B1C"/>
    <w:rsid w:val="00D06E81"/>
    <w:rsid w:val="00D06F56"/>
    <w:rsid w:val="00D07B4A"/>
    <w:rsid w:val="00D109CF"/>
    <w:rsid w:val="00D11F07"/>
    <w:rsid w:val="00D11FFA"/>
    <w:rsid w:val="00D14233"/>
    <w:rsid w:val="00D1653B"/>
    <w:rsid w:val="00D16CFB"/>
    <w:rsid w:val="00D177D2"/>
    <w:rsid w:val="00D20057"/>
    <w:rsid w:val="00D20C32"/>
    <w:rsid w:val="00D2109E"/>
    <w:rsid w:val="00D21F1B"/>
    <w:rsid w:val="00D26935"/>
    <w:rsid w:val="00D27AC6"/>
    <w:rsid w:val="00D3566C"/>
    <w:rsid w:val="00D35D81"/>
    <w:rsid w:val="00D36D1A"/>
    <w:rsid w:val="00D3732A"/>
    <w:rsid w:val="00D42A13"/>
    <w:rsid w:val="00D42E5A"/>
    <w:rsid w:val="00D44772"/>
    <w:rsid w:val="00D4535F"/>
    <w:rsid w:val="00D45D60"/>
    <w:rsid w:val="00D47CA5"/>
    <w:rsid w:val="00D503BF"/>
    <w:rsid w:val="00D51573"/>
    <w:rsid w:val="00D51787"/>
    <w:rsid w:val="00D5258D"/>
    <w:rsid w:val="00D52E46"/>
    <w:rsid w:val="00D5324C"/>
    <w:rsid w:val="00D55170"/>
    <w:rsid w:val="00D55466"/>
    <w:rsid w:val="00D55FDA"/>
    <w:rsid w:val="00D562D4"/>
    <w:rsid w:val="00D566A1"/>
    <w:rsid w:val="00D56B5A"/>
    <w:rsid w:val="00D57391"/>
    <w:rsid w:val="00D573E1"/>
    <w:rsid w:val="00D634D6"/>
    <w:rsid w:val="00D655D7"/>
    <w:rsid w:val="00D65696"/>
    <w:rsid w:val="00D65ACA"/>
    <w:rsid w:val="00D7038E"/>
    <w:rsid w:val="00D70BC6"/>
    <w:rsid w:val="00D71454"/>
    <w:rsid w:val="00D72539"/>
    <w:rsid w:val="00D735F1"/>
    <w:rsid w:val="00D73CB4"/>
    <w:rsid w:val="00D765B9"/>
    <w:rsid w:val="00D77C31"/>
    <w:rsid w:val="00D800D1"/>
    <w:rsid w:val="00D81C81"/>
    <w:rsid w:val="00D83C24"/>
    <w:rsid w:val="00D84BC1"/>
    <w:rsid w:val="00D86513"/>
    <w:rsid w:val="00D866BF"/>
    <w:rsid w:val="00D87660"/>
    <w:rsid w:val="00D90328"/>
    <w:rsid w:val="00D91F94"/>
    <w:rsid w:val="00D9301D"/>
    <w:rsid w:val="00D9330B"/>
    <w:rsid w:val="00D9396A"/>
    <w:rsid w:val="00D93E7D"/>
    <w:rsid w:val="00D94E8A"/>
    <w:rsid w:val="00D9676B"/>
    <w:rsid w:val="00DA4560"/>
    <w:rsid w:val="00DA49B7"/>
    <w:rsid w:val="00DA4E22"/>
    <w:rsid w:val="00DA61B3"/>
    <w:rsid w:val="00DA6731"/>
    <w:rsid w:val="00DB0203"/>
    <w:rsid w:val="00DB0C20"/>
    <w:rsid w:val="00DB15AB"/>
    <w:rsid w:val="00DB1B9B"/>
    <w:rsid w:val="00DB22BA"/>
    <w:rsid w:val="00DB26E1"/>
    <w:rsid w:val="00DB3DA5"/>
    <w:rsid w:val="00DB5696"/>
    <w:rsid w:val="00DB6AFA"/>
    <w:rsid w:val="00DC080A"/>
    <w:rsid w:val="00DC0A99"/>
    <w:rsid w:val="00DC1C4B"/>
    <w:rsid w:val="00DC3527"/>
    <w:rsid w:val="00DC490F"/>
    <w:rsid w:val="00DC67B9"/>
    <w:rsid w:val="00DC6936"/>
    <w:rsid w:val="00DD3AF3"/>
    <w:rsid w:val="00DD3FB8"/>
    <w:rsid w:val="00DD6FA9"/>
    <w:rsid w:val="00DE00E4"/>
    <w:rsid w:val="00DE3749"/>
    <w:rsid w:val="00DE5EA0"/>
    <w:rsid w:val="00DE5FBC"/>
    <w:rsid w:val="00DF0B51"/>
    <w:rsid w:val="00DF2C53"/>
    <w:rsid w:val="00DF3293"/>
    <w:rsid w:val="00DF3D97"/>
    <w:rsid w:val="00DF69FD"/>
    <w:rsid w:val="00E00144"/>
    <w:rsid w:val="00E00E2E"/>
    <w:rsid w:val="00E017EB"/>
    <w:rsid w:val="00E03F7F"/>
    <w:rsid w:val="00E042E5"/>
    <w:rsid w:val="00E06C4E"/>
    <w:rsid w:val="00E1067A"/>
    <w:rsid w:val="00E11881"/>
    <w:rsid w:val="00E11945"/>
    <w:rsid w:val="00E1272F"/>
    <w:rsid w:val="00E12FFD"/>
    <w:rsid w:val="00E13510"/>
    <w:rsid w:val="00E163C1"/>
    <w:rsid w:val="00E205CC"/>
    <w:rsid w:val="00E20A72"/>
    <w:rsid w:val="00E211CB"/>
    <w:rsid w:val="00E218ED"/>
    <w:rsid w:val="00E24A5E"/>
    <w:rsid w:val="00E24C7D"/>
    <w:rsid w:val="00E2514F"/>
    <w:rsid w:val="00E2707F"/>
    <w:rsid w:val="00E27160"/>
    <w:rsid w:val="00E27904"/>
    <w:rsid w:val="00E27C65"/>
    <w:rsid w:val="00E31E52"/>
    <w:rsid w:val="00E334B4"/>
    <w:rsid w:val="00E35CB1"/>
    <w:rsid w:val="00E42526"/>
    <w:rsid w:val="00E42A3D"/>
    <w:rsid w:val="00E42F32"/>
    <w:rsid w:val="00E43D1D"/>
    <w:rsid w:val="00E43FE4"/>
    <w:rsid w:val="00E459EF"/>
    <w:rsid w:val="00E46662"/>
    <w:rsid w:val="00E50C1E"/>
    <w:rsid w:val="00E51FA7"/>
    <w:rsid w:val="00E52075"/>
    <w:rsid w:val="00E557CF"/>
    <w:rsid w:val="00E60AD2"/>
    <w:rsid w:val="00E60CFA"/>
    <w:rsid w:val="00E61907"/>
    <w:rsid w:val="00E61BEF"/>
    <w:rsid w:val="00E62958"/>
    <w:rsid w:val="00E63443"/>
    <w:rsid w:val="00E63BAC"/>
    <w:rsid w:val="00E64382"/>
    <w:rsid w:val="00E64601"/>
    <w:rsid w:val="00E7015B"/>
    <w:rsid w:val="00E704FF"/>
    <w:rsid w:val="00E70F8D"/>
    <w:rsid w:val="00E776BE"/>
    <w:rsid w:val="00E77D4C"/>
    <w:rsid w:val="00E80881"/>
    <w:rsid w:val="00E821EA"/>
    <w:rsid w:val="00E8283F"/>
    <w:rsid w:val="00E83E66"/>
    <w:rsid w:val="00E86BAD"/>
    <w:rsid w:val="00E901C3"/>
    <w:rsid w:val="00E911D2"/>
    <w:rsid w:val="00E9241C"/>
    <w:rsid w:val="00E94471"/>
    <w:rsid w:val="00E94CF9"/>
    <w:rsid w:val="00E95602"/>
    <w:rsid w:val="00E97CEC"/>
    <w:rsid w:val="00EA4D6E"/>
    <w:rsid w:val="00EA77C8"/>
    <w:rsid w:val="00EB36DB"/>
    <w:rsid w:val="00EB58AC"/>
    <w:rsid w:val="00EB59C7"/>
    <w:rsid w:val="00EB755A"/>
    <w:rsid w:val="00EB7F27"/>
    <w:rsid w:val="00EC14C9"/>
    <w:rsid w:val="00EC4265"/>
    <w:rsid w:val="00EC6D88"/>
    <w:rsid w:val="00EC74EC"/>
    <w:rsid w:val="00ED0D99"/>
    <w:rsid w:val="00ED2465"/>
    <w:rsid w:val="00ED2A1C"/>
    <w:rsid w:val="00ED449B"/>
    <w:rsid w:val="00ED67D3"/>
    <w:rsid w:val="00ED7F9E"/>
    <w:rsid w:val="00EE1814"/>
    <w:rsid w:val="00EE1CA7"/>
    <w:rsid w:val="00EE1F13"/>
    <w:rsid w:val="00EE247C"/>
    <w:rsid w:val="00EE3B98"/>
    <w:rsid w:val="00EE4E48"/>
    <w:rsid w:val="00EE5096"/>
    <w:rsid w:val="00EE552A"/>
    <w:rsid w:val="00EE6A4B"/>
    <w:rsid w:val="00EF0723"/>
    <w:rsid w:val="00EF1A64"/>
    <w:rsid w:val="00EF221C"/>
    <w:rsid w:val="00EF3A1C"/>
    <w:rsid w:val="00EF6F53"/>
    <w:rsid w:val="00F0088A"/>
    <w:rsid w:val="00F01954"/>
    <w:rsid w:val="00F030AB"/>
    <w:rsid w:val="00F06DC4"/>
    <w:rsid w:val="00F07AA8"/>
    <w:rsid w:val="00F102B0"/>
    <w:rsid w:val="00F13009"/>
    <w:rsid w:val="00F13851"/>
    <w:rsid w:val="00F13ADA"/>
    <w:rsid w:val="00F13DC2"/>
    <w:rsid w:val="00F14433"/>
    <w:rsid w:val="00F20690"/>
    <w:rsid w:val="00F231DE"/>
    <w:rsid w:val="00F24723"/>
    <w:rsid w:val="00F25514"/>
    <w:rsid w:val="00F25D0A"/>
    <w:rsid w:val="00F26406"/>
    <w:rsid w:val="00F264D6"/>
    <w:rsid w:val="00F27111"/>
    <w:rsid w:val="00F30ECD"/>
    <w:rsid w:val="00F31208"/>
    <w:rsid w:val="00F3194D"/>
    <w:rsid w:val="00F32A29"/>
    <w:rsid w:val="00F41B1E"/>
    <w:rsid w:val="00F424E2"/>
    <w:rsid w:val="00F441C6"/>
    <w:rsid w:val="00F44828"/>
    <w:rsid w:val="00F449AA"/>
    <w:rsid w:val="00F46676"/>
    <w:rsid w:val="00F47C18"/>
    <w:rsid w:val="00F47C6E"/>
    <w:rsid w:val="00F47E03"/>
    <w:rsid w:val="00F5037F"/>
    <w:rsid w:val="00F54151"/>
    <w:rsid w:val="00F55093"/>
    <w:rsid w:val="00F622E0"/>
    <w:rsid w:val="00F641B7"/>
    <w:rsid w:val="00F64F7B"/>
    <w:rsid w:val="00F65095"/>
    <w:rsid w:val="00F666D4"/>
    <w:rsid w:val="00F71DCD"/>
    <w:rsid w:val="00F7219D"/>
    <w:rsid w:val="00F76925"/>
    <w:rsid w:val="00F776D3"/>
    <w:rsid w:val="00F77B29"/>
    <w:rsid w:val="00F82E79"/>
    <w:rsid w:val="00F8327B"/>
    <w:rsid w:val="00F83AE1"/>
    <w:rsid w:val="00F84F89"/>
    <w:rsid w:val="00F859F6"/>
    <w:rsid w:val="00F85A49"/>
    <w:rsid w:val="00F86F3F"/>
    <w:rsid w:val="00F8736C"/>
    <w:rsid w:val="00F93293"/>
    <w:rsid w:val="00F939DB"/>
    <w:rsid w:val="00F94411"/>
    <w:rsid w:val="00F94F48"/>
    <w:rsid w:val="00F96C7B"/>
    <w:rsid w:val="00FA10EC"/>
    <w:rsid w:val="00FA12AA"/>
    <w:rsid w:val="00FA14E0"/>
    <w:rsid w:val="00FA19C9"/>
    <w:rsid w:val="00FA20FA"/>
    <w:rsid w:val="00FA2737"/>
    <w:rsid w:val="00FA27EB"/>
    <w:rsid w:val="00FA51B8"/>
    <w:rsid w:val="00FA6CA8"/>
    <w:rsid w:val="00FA6F90"/>
    <w:rsid w:val="00FA7357"/>
    <w:rsid w:val="00FB09ED"/>
    <w:rsid w:val="00FB1662"/>
    <w:rsid w:val="00FB1BC0"/>
    <w:rsid w:val="00FB398E"/>
    <w:rsid w:val="00FB48DD"/>
    <w:rsid w:val="00FB5123"/>
    <w:rsid w:val="00FB57B6"/>
    <w:rsid w:val="00FB5C6B"/>
    <w:rsid w:val="00FB627B"/>
    <w:rsid w:val="00FB6528"/>
    <w:rsid w:val="00FB7F2E"/>
    <w:rsid w:val="00FC1AEE"/>
    <w:rsid w:val="00FC236C"/>
    <w:rsid w:val="00FC3324"/>
    <w:rsid w:val="00FD4842"/>
    <w:rsid w:val="00FD56E7"/>
    <w:rsid w:val="00FD5757"/>
    <w:rsid w:val="00FD6697"/>
    <w:rsid w:val="00FD6996"/>
    <w:rsid w:val="00FD6CF8"/>
    <w:rsid w:val="00FD7EAB"/>
    <w:rsid w:val="00FE0664"/>
    <w:rsid w:val="00FE09C2"/>
    <w:rsid w:val="00FE1AAD"/>
    <w:rsid w:val="00FE2DD1"/>
    <w:rsid w:val="00FE4955"/>
    <w:rsid w:val="00FE4BB5"/>
    <w:rsid w:val="00FE5B86"/>
    <w:rsid w:val="00FE616D"/>
    <w:rsid w:val="00FE6622"/>
    <w:rsid w:val="00FF049F"/>
    <w:rsid w:val="00FF057E"/>
    <w:rsid w:val="00FF1AD9"/>
    <w:rsid w:val="00FF383B"/>
    <w:rsid w:val="00FF5212"/>
    <w:rsid w:val="00FF566C"/>
    <w:rsid w:val="00FF6059"/>
    <w:rsid w:val="00FF76DA"/>
    <w:rsid w:val="018BDC92"/>
    <w:rsid w:val="025E56BA"/>
    <w:rsid w:val="026A2115"/>
    <w:rsid w:val="0292759E"/>
    <w:rsid w:val="0295203E"/>
    <w:rsid w:val="03580C1F"/>
    <w:rsid w:val="03F7A341"/>
    <w:rsid w:val="04086FF3"/>
    <w:rsid w:val="04373FA8"/>
    <w:rsid w:val="04A8DD7B"/>
    <w:rsid w:val="066C7818"/>
    <w:rsid w:val="067A1154"/>
    <w:rsid w:val="075F1318"/>
    <w:rsid w:val="07D89B46"/>
    <w:rsid w:val="0815E1B5"/>
    <w:rsid w:val="083893D9"/>
    <w:rsid w:val="084A1760"/>
    <w:rsid w:val="0859C644"/>
    <w:rsid w:val="08669387"/>
    <w:rsid w:val="0A34BD5E"/>
    <w:rsid w:val="0B0428A5"/>
    <w:rsid w:val="0B1E8FF5"/>
    <w:rsid w:val="0BF100E4"/>
    <w:rsid w:val="0CC47596"/>
    <w:rsid w:val="0D2F83E0"/>
    <w:rsid w:val="0DA09E7F"/>
    <w:rsid w:val="0E0B0F6C"/>
    <w:rsid w:val="0E374AAC"/>
    <w:rsid w:val="0F2D53BD"/>
    <w:rsid w:val="0F466658"/>
    <w:rsid w:val="0FA0ED5B"/>
    <w:rsid w:val="1131A2CD"/>
    <w:rsid w:val="1169921B"/>
    <w:rsid w:val="12C73B2A"/>
    <w:rsid w:val="12EC9F84"/>
    <w:rsid w:val="1325D15D"/>
    <w:rsid w:val="1341D434"/>
    <w:rsid w:val="141E686E"/>
    <w:rsid w:val="1560CC04"/>
    <w:rsid w:val="16AC951F"/>
    <w:rsid w:val="174AC5BC"/>
    <w:rsid w:val="17A4E8F9"/>
    <w:rsid w:val="17A53670"/>
    <w:rsid w:val="17E6F224"/>
    <w:rsid w:val="17F603C6"/>
    <w:rsid w:val="184841EC"/>
    <w:rsid w:val="185E071D"/>
    <w:rsid w:val="1AE2B23B"/>
    <w:rsid w:val="1B3F6560"/>
    <w:rsid w:val="1CEB20CD"/>
    <w:rsid w:val="1CEC799C"/>
    <w:rsid w:val="1DA9F8B8"/>
    <w:rsid w:val="1F587058"/>
    <w:rsid w:val="20368425"/>
    <w:rsid w:val="204B2E18"/>
    <w:rsid w:val="20641F3B"/>
    <w:rsid w:val="221C0323"/>
    <w:rsid w:val="245E5072"/>
    <w:rsid w:val="25929A98"/>
    <w:rsid w:val="25B3C9FF"/>
    <w:rsid w:val="25E7843B"/>
    <w:rsid w:val="26D7E94D"/>
    <w:rsid w:val="28CC26B9"/>
    <w:rsid w:val="28F3E53D"/>
    <w:rsid w:val="2906AD6A"/>
    <w:rsid w:val="2A906946"/>
    <w:rsid w:val="2BF413E7"/>
    <w:rsid w:val="2CEBDB23"/>
    <w:rsid w:val="2DC80A08"/>
    <w:rsid w:val="2DDFCD4E"/>
    <w:rsid w:val="2E11F0B9"/>
    <w:rsid w:val="2E6785E9"/>
    <w:rsid w:val="2E7FDB9F"/>
    <w:rsid w:val="2EEC3BEC"/>
    <w:rsid w:val="2F72AB30"/>
    <w:rsid w:val="31397640"/>
    <w:rsid w:val="31621FFF"/>
    <w:rsid w:val="31DF1085"/>
    <w:rsid w:val="32619DE7"/>
    <w:rsid w:val="32AE5918"/>
    <w:rsid w:val="32E78A8A"/>
    <w:rsid w:val="345D8E25"/>
    <w:rsid w:val="3461C4FC"/>
    <w:rsid w:val="3537D77E"/>
    <w:rsid w:val="3583E56E"/>
    <w:rsid w:val="37E32A23"/>
    <w:rsid w:val="386E98E7"/>
    <w:rsid w:val="39048CCC"/>
    <w:rsid w:val="398B3597"/>
    <w:rsid w:val="3A506CA0"/>
    <w:rsid w:val="3AD6E3D9"/>
    <w:rsid w:val="3B1766C4"/>
    <w:rsid w:val="3C74D70F"/>
    <w:rsid w:val="3CF375CA"/>
    <w:rsid w:val="3D81A101"/>
    <w:rsid w:val="3D848956"/>
    <w:rsid w:val="3DC84B76"/>
    <w:rsid w:val="3E1461D5"/>
    <w:rsid w:val="3EBED85E"/>
    <w:rsid w:val="3EC553ED"/>
    <w:rsid w:val="3ED80C59"/>
    <w:rsid w:val="3F4C1832"/>
    <w:rsid w:val="400C71BA"/>
    <w:rsid w:val="405FE154"/>
    <w:rsid w:val="40890AA5"/>
    <w:rsid w:val="41D92660"/>
    <w:rsid w:val="41F36DE7"/>
    <w:rsid w:val="4345D768"/>
    <w:rsid w:val="437F4A6B"/>
    <w:rsid w:val="438F3E48"/>
    <w:rsid w:val="43A2FD47"/>
    <w:rsid w:val="440640BE"/>
    <w:rsid w:val="4407533B"/>
    <w:rsid w:val="4466C097"/>
    <w:rsid w:val="4533F392"/>
    <w:rsid w:val="45B62B77"/>
    <w:rsid w:val="4693E773"/>
    <w:rsid w:val="4727FD4B"/>
    <w:rsid w:val="4774DCB6"/>
    <w:rsid w:val="481FE5B3"/>
    <w:rsid w:val="48461C2C"/>
    <w:rsid w:val="4B84ECD0"/>
    <w:rsid w:val="4BC763F0"/>
    <w:rsid w:val="4BC7A500"/>
    <w:rsid w:val="4D0CCBCA"/>
    <w:rsid w:val="4DA5761E"/>
    <w:rsid w:val="4DF5E576"/>
    <w:rsid w:val="4E29B7A4"/>
    <w:rsid w:val="4E98FED9"/>
    <w:rsid w:val="4EFB90B1"/>
    <w:rsid w:val="4F9182B5"/>
    <w:rsid w:val="4FA27191"/>
    <w:rsid w:val="5160A766"/>
    <w:rsid w:val="535FA8B0"/>
    <w:rsid w:val="548626C8"/>
    <w:rsid w:val="54A62ED0"/>
    <w:rsid w:val="5519ADC7"/>
    <w:rsid w:val="557ED444"/>
    <w:rsid w:val="57918A0B"/>
    <w:rsid w:val="57CDC10A"/>
    <w:rsid w:val="57F063FC"/>
    <w:rsid w:val="599FF831"/>
    <w:rsid w:val="5ABD1C82"/>
    <w:rsid w:val="5AEC396F"/>
    <w:rsid w:val="5AEE257D"/>
    <w:rsid w:val="5B3D4CD5"/>
    <w:rsid w:val="5C080D5A"/>
    <w:rsid w:val="5C132C42"/>
    <w:rsid w:val="5C7CDE7A"/>
    <w:rsid w:val="5DC3ABDF"/>
    <w:rsid w:val="5DE1047F"/>
    <w:rsid w:val="5E18EBD1"/>
    <w:rsid w:val="5EA7EEBA"/>
    <w:rsid w:val="5EB01037"/>
    <w:rsid w:val="5FC4D6E8"/>
    <w:rsid w:val="60090BF0"/>
    <w:rsid w:val="60AD03E3"/>
    <w:rsid w:val="614B8B23"/>
    <w:rsid w:val="615B7AF3"/>
    <w:rsid w:val="6425AC1D"/>
    <w:rsid w:val="6440236E"/>
    <w:rsid w:val="64CA2550"/>
    <w:rsid w:val="65205842"/>
    <w:rsid w:val="654F80D3"/>
    <w:rsid w:val="65978A1A"/>
    <w:rsid w:val="65D51258"/>
    <w:rsid w:val="66F62109"/>
    <w:rsid w:val="67B26E02"/>
    <w:rsid w:val="67DE2CF5"/>
    <w:rsid w:val="69596D57"/>
    <w:rsid w:val="69A98E30"/>
    <w:rsid w:val="6ACF9549"/>
    <w:rsid w:val="6B225490"/>
    <w:rsid w:val="6B701F96"/>
    <w:rsid w:val="6C015DC4"/>
    <w:rsid w:val="6CA498DF"/>
    <w:rsid w:val="6D3EDD03"/>
    <w:rsid w:val="6DE4BDFF"/>
    <w:rsid w:val="6E74E5BC"/>
    <w:rsid w:val="6FB8F3AE"/>
    <w:rsid w:val="700E92AC"/>
    <w:rsid w:val="706F70B3"/>
    <w:rsid w:val="7086EF4E"/>
    <w:rsid w:val="70A38439"/>
    <w:rsid w:val="70E01FA7"/>
    <w:rsid w:val="70E8F220"/>
    <w:rsid w:val="71C7D438"/>
    <w:rsid w:val="721388AA"/>
    <w:rsid w:val="729D4CB9"/>
    <w:rsid w:val="72A558F8"/>
    <w:rsid w:val="72C91599"/>
    <w:rsid w:val="7310FD94"/>
    <w:rsid w:val="73348EC9"/>
    <w:rsid w:val="73764897"/>
    <w:rsid w:val="74132149"/>
    <w:rsid w:val="76B12064"/>
    <w:rsid w:val="76BC592F"/>
    <w:rsid w:val="77E040D2"/>
    <w:rsid w:val="7858AA0C"/>
    <w:rsid w:val="78592133"/>
    <w:rsid w:val="78DE9E20"/>
    <w:rsid w:val="7ADADBF1"/>
    <w:rsid w:val="7B0C989E"/>
    <w:rsid w:val="7C56BD1D"/>
    <w:rsid w:val="7C676C46"/>
    <w:rsid w:val="7CEDA4E6"/>
    <w:rsid w:val="7D30ECF0"/>
    <w:rsid w:val="7D853AC5"/>
    <w:rsid w:val="7DB93E9E"/>
    <w:rsid w:val="7E0EF414"/>
    <w:rsid w:val="7E3EE6EE"/>
    <w:rsid w:val="7EBAD2A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1327F"/>
  <w15:chartTrackingRefBased/>
  <w15:docId w15:val="{95523B83-DBDC-4420-A214-68D67F5C0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64" w:lineRule="auto"/>
        <w:jc w:val="lowKashida"/>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kapitola1,Section Title 1,PAGE HEADING,KZO_Nadpis 1"/>
    <w:basedOn w:val="Normln"/>
    <w:next w:val="Normln"/>
    <w:link w:val="Nadpis1Char1"/>
    <w:qFormat/>
    <w:rsid w:val="00150CFA"/>
    <w:pPr>
      <w:keepNext/>
      <w:keepLines/>
      <w:numPr>
        <w:numId w:val="2"/>
      </w:numPr>
      <w:spacing w:before="240" w:after="240" w:line="240" w:lineRule="auto"/>
      <w:ind w:left="284"/>
      <w:jc w:val="left"/>
      <w:outlineLvl w:val="0"/>
    </w:pPr>
    <w:rPr>
      <w:rFonts w:ascii="Arial" w:eastAsia="Times New Roman" w:hAnsi="Arial" w:cs="Arial"/>
      <w:b/>
      <w:smallCaps/>
      <w:color w:val="C00000"/>
      <w:sz w:val="28"/>
      <w:szCs w:val="28"/>
      <w:lang w:val="en-US" w:eastAsia="cs-CZ"/>
    </w:rPr>
  </w:style>
  <w:style w:type="paragraph" w:styleId="Nadpis2">
    <w:name w:val="heading 2"/>
    <w:aliases w:val="Podkapitola,kapitola2,Subsection Title 2,smaller still heading"/>
    <w:basedOn w:val="Normln"/>
    <w:next w:val="Normln"/>
    <w:link w:val="Nadpis2Char1"/>
    <w:qFormat/>
    <w:rsid w:val="00317EAD"/>
    <w:pPr>
      <w:numPr>
        <w:ilvl w:val="1"/>
        <w:numId w:val="1"/>
      </w:numPr>
      <w:spacing w:before="180" w:after="120" w:line="240" w:lineRule="auto"/>
      <w:outlineLvl w:val="1"/>
    </w:pPr>
    <w:rPr>
      <w:rFonts w:ascii="Arial" w:eastAsia="Times New Roman" w:hAnsi="Arial" w:cs="Arial"/>
      <w:b/>
      <w:iCs/>
      <w:color w:val="002D62"/>
      <w:szCs w:val="28"/>
      <w:lang w:eastAsia="cs-CZ"/>
    </w:rPr>
  </w:style>
  <w:style w:type="paragraph" w:styleId="Nadpis3">
    <w:name w:val="heading 3"/>
    <w:aliases w:val="Clanek,kapitola3,Subsection Title 3,Subsection Title 3 + Links:  0 cm,Erste Zeile:  0 cm + Links:  ..."/>
    <w:basedOn w:val="Normln"/>
    <w:next w:val="Normln"/>
    <w:link w:val="Nadpis3Char"/>
    <w:qFormat/>
    <w:rsid w:val="00317EAD"/>
    <w:pPr>
      <w:numPr>
        <w:ilvl w:val="2"/>
        <w:numId w:val="1"/>
      </w:numPr>
      <w:tabs>
        <w:tab w:val="left" w:pos="851"/>
      </w:tabs>
      <w:spacing w:before="180" w:after="120" w:line="240" w:lineRule="auto"/>
      <w:outlineLvl w:val="2"/>
    </w:pPr>
    <w:rPr>
      <w:rFonts w:ascii="Arial" w:eastAsia="Times New Roman" w:hAnsi="Arial" w:cs="Arial"/>
      <w:b/>
      <w:sz w:val="20"/>
      <w:szCs w:val="26"/>
      <w:lang w:eastAsia="cs-CZ"/>
    </w:rPr>
  </w:style>
  <w:style w:type="paragraph" w:styleId="Nadpis4">
    <w:name w:val="heading 4"/>
    <w:aliases w:val="Subsection Title 4"/>
    <w:basedOn w:val="Normln"/>
    <w:next w:val="Normln"/>
    <w:link w:val="Nadpis4Char"/>
    <w:qFormat/>
    <w:rsid w:val="00317EAD"/>
    <w:pPr>
      <w:keepNext/>
      <w:numPr>
        <w:ilvl w:val="3"/>
        <w:numId w:val="1"/>
      </w:numPr>
      <w:tabs>
        <w:tab w:val="clear" w:pos="0"/>
        <w:tab w:val="left" w:pos="851"/>
      </w:tabs>
      <w:spacing w:before="120" w:after="0" w:line="240" w:lineRule="auto"/>
      <w:ind w:left="851" w:hanging="851"/>
      <w:outlineLvl w:val="3"/>
    </w:pPr>
    <w:rPr>
      <w:rFonts w:ascii="Arial" w:eastAsia="Times New Roman" w:hAnsi="Arial" w:cs="Times New Roman"/>
      <w:bCs/>
      <w:sz w:val="20"/>
      <w:szCs w:val="24"/>
      <w:lang w:eastAsia="cs-CZ"/>
    </w:rPr>
  </w:style>
  <w:style w:type="paragraph" w:styleId="Nadpis5">
    <w:name w:val="heading 5"/>
    <w:basedOn w:val="Normln"/>
    <w:next w:val="Normln"/>
    <w:link w:val="Nadpis5Char"/>
    <w:qFormat/>
    <w:rsid w:val="00317EAD"/>
    <w:pPr>
      <w:numPr>
        <w:ilvl w:val="4"/>
        <w:numId w:val="1"/>
      </w:numPr>
      <w:spacing w:before="240" w:after="60" w:line="240" w:lineRule="auto"/>
      <w:outlineLvl w:val="4"/>
    </w:pPr>
    <w:rPr>
      <w:rFonts w:ascii="Arial" w:eastAsia="Times New Roman" w:hAnsi="Arial" w:cs="Times New Roman"/>
      <w:sz w:val="20"/>
      <w:szCs w:val="26"/>
      <w:lang w:eastAsia="cs-CZ"/>
    </w:rPr>
  </w:style>
  <w:style w:type="paragraph" w:styleId="Nadpis6">
    <w:name w:val="heading 6"/>
    <w:basedOn w:val="Normln"/>
    <w:next w:val="Normln"/>
    <w:link w:val="Nadpis6Char"/>
    <w:qFormat/>
    <w:rsid w:val="00317EAD"/>
    <w:pPr>
      <w:numPr>
        <w:ilvl w:val="5"/>
        <w:numId w:val="1"/>
      </w:numPr>
      <w:spacing w:before="240" w:after="60" w:line="240" w:lineRule="auto"/>
      <w:outlineLvl w:val="5"/>
    </w:pPr>
    <w:rPr>
      <w:rFonts w:ascii="Arial" w:eastAsia="Times New Roman" w:hAnsi="Arial" w:cs="Arial"/>
      <w:bCs/>
      <w:sz w:val="20"/>
      <w:lang w:eastAsia="cs-CZ"/>
    </w:rPr>
  </w:style>
  <w:style w:type="paragraph" w:styleId="Nadpis7">
    <w:name w:val="heading 7"/>
    <w:basedOn w:val="Normln"/>
    <w:next w:val="Normln"/>
    <w:link w:val="Nadpis7Char"/>
    <w:qFormat/>
    <w:rsid w:val="00317EAD"/>
    <w:pPr>
      <w:numPr>
        <w:ilvl w:val="6"/>
        <w:numId w:val="1"/>
      </w:numPr>
      <w:spacing w:before="240" w:after="60" w:line="240" w:lineRule="auto"/>
      <w:outlineLvl w:val="6"/>
    </w:pPr>
    <w:rPr>
      <w:rFonts w:ascii="Arial" w:eastAsia="Times New Roman" w:hAnsi="Arial" w:cs="Arial"/>
      <w:bCs/>
      <w:sz w:val="20"/>
      <w:szCs w:val="24"/>
      <w:lang w:eastAsia="cs-CZ"/>
    </w:rPr>
  </w:style>
  <w:style w:type="paragraph" w:styleId="Nadpis8">
    <w:name w:val="heading 8"/>
    <w:basedOn w:val="Normln"/>
    <w:next w:val="Normln"/>
    <w:link w:val="Nadpis8Char"/>
    <w:qFormat/>
    <w:rsid w:val="00317EAD"/>
    <w:pPr>
      <w:numPr>
        <w:ilvl w:val="7"/>
        <w:numId w:val="1"/>
      </w:numPr>
      <w:spacing w:before="240" w:after="60" w:line="240" w:lineRule="auto"/>
      <w:outlineLvl w:val="7"/>
    </w:pPr>
    <w:rPr>
      <w:rFonts w:ascii="Times New Roman" w:eastAsia="Times New Roman" w:hAnsi="Times New Roman" w:cs="Times New Roman"/>
      <w:bCs/>
      <w:sz w:val="20"/>
      <w:szCs w:val="24"/>
      <w:lang w:eastAsia="cs-CZ"/>
    </w:rPr>
  </w:style>
  <w:style w:type="paragraph" w:styleId="Nadpis9">
    <w:name w:val="heading 9"/>
    <w:basedOn w:val="Normln"/>
    <w:next w:val="Normln"/>
    <w:link w:val="Nadpis9Char"/>
    <w:qFormat/>
    <w:rsid w:val="00317EAD"/>
    <w:pPr>
      <w:numPr>
        <w:ilvl w:val="8"/>
        <w:numId w:val="1"/>
      </w:numPr>
      <w:spacing w:before="240" w:after="60" w:line="240" w:lineRule="auto"/>
      <w:outlineLvl w:val="8"/>
    </w:pPr>
    <w:rPr>
      <w:rFonts w:ascii="Arial" w:eastAsia="Times New Roman" w:hAnsi="Arial" w:cs="Arial"/>
      <w:bCs/>
      <w:sz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17EA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7EAD"/>
  </w:style>
  <w:style w:type="paragraph" w:styleId="Zpat">
    <w:name w:val="footer"/>
    <w:basedOn w:val="Normln"/>
    <w:link w:val="ZpatChar"/>
    <w:uiPriority w:val="99"/>
    <w:unhideWhenUsed/>
    <w:rsid w:val="00317EAD"/>
    <w:pPr>
      <w:tabs>
        <w:tab w:val="center" w:pos="4536"/>
        <w:tab w:val="right" w:pos="9072"/>
      </w:tabs>
      <w:spacing w:after="0" w:line="240" w:lineRule="auto"/>
    </w:pPr>
  </w:style>
  <w:style w:type="character" w:customStyle="1" w:styleId="ZpatChar">
    <w:name w:val="Zápatí Char"/>
    <w:basedOn w:val="Standardnpsmoodstavce"/>
    <w:link w:val="Zpat"/>
    <w:uiPriority w:val="99"/>
    <w:rsid w:val="00317EAD"/>
  </w:style>
  <w:style w:type="character" w:customStyle="1" w:styleId="Nadpis1Char">
    <w:name w:val="Nadpis 1 Char"/>
    <w:basedOn w:val="Standardnpsmoodstavce"/>
    <w:uiPriority w:val="9"/>
    <w:rsid w:val="00317EAD"/>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uiPriority w:val="9"/>
    <w:semiHidden/>
    <w:rsid w:val="00317EAD"/>
    <w:rPr>
      <w:rFonts w:asciiTheme="majorHAnsi" w:eastAsiaTheme="majorEastAsia" w:hAnsiTheme="majorHAnsi" w:cstheme="majorBidi"/>
      <w:color w:val="2F5496" w:themeColor="accent1" w:themeShade="BF"/>
      <w:sz w:val="26"/>
      <w:szCs w:val="26"/>
    </w:rPr>
  </w:style>
  <w:style w:type="character" w:customStyle="1" w:styleId="Nadpis3Char">
    <w:name w:val="Nadpis 3 Char"/>
    <w:aliases w:val="Clanek Char,kapitola3 Char,Subsection Title 3 Char,Subsection Title 3 + Links:  0 cm Char,Erste Zeile:  0 cm + Links:  ... Char"/>
    <w:basedOn w:val="Standardnpsmoodstavce"/>
    <w:link w:val="Nadpis3"/>
    <w:rsid w:val="00317EAD"/>
    <w:rPr>
      <w:rFonts w:ascii="Arial" w:eastAsia="Times New Roman" w:hAnsi="Arial" w:cs="Arial"/>
      <w:b/>
      <w:sz w:val="20"/>
      <w:szCs w:val="26"/>
      <w:lang w:eastAsia="cs-CZ"/>
    </w:rPr>
  </w:style>
  <w:style w:type="character" w:customStyle="1" w:styleId="Nadpis4Char">
    <w:name w:val="Nadpis 4 Char"/>
    <w:aliases w:val="Subsection Title 4 Char"/>
    <w:basedOn w:val="Standardnpsmoodstavce"/>
    <w:link w:val="Nadpis4"/>
    <w:rsid w:val="00317EAD"/>
    <w:rPr>
      <w:rFonts w:ascii="Arial" w:eastAsia="Times New Roman" w:hAnsi="Arial" w:cs="Times New Roman"/>
      <w:bCs/>
      <w:sz w:val="20"/>
      <w:szCs w:val="24"/>
      <w:lang w:eastAsia="cs-CZ"/>
    </w:rPr>
  </w:style>
  <w:style w:type="character" w:customStyle="1" w:styleId="Nadpis5Char">
    <w:name w:val="Nadpis 5 Char"/>
    <w:basedOn w:val="Standardnpsmoodstavce"/>
    <w:link w:val="Nadpis5"/>
    <w:rsid w:val="00317EAD"/>
    <w:rPr>
      <w:rFonts w:ascii="Arial" w:eastAsia="Times New Roman" w:hAnsi="Arial" w:cs="Times New Roman"/>
      <w:sz w:val="20"/>
      <w:szCs w:val="26"/>
      <w:lang w:eastAsia="cs-CZ"/>
    </w:rPr>
  </w:style>
  <w:style w:type="character" w:customStyle="1" w:styleId="Nadpis6Char">
    <w:name w:val="Nadpis 6 Char"/>
    <w:basedOn w:val="Standardnpsmoodstavce"/>
    <w:link w:val="Nadpis6"/>
    <w:rsid w:val="00317EAD"/>
    <w:rPr>
      <w:rFonts w:ascii="Arial" w:eastAsia="Times New Roman" w:hAnsi="Arial" w:cs="Arial"/>
      <w:bCs/>
      <w:sz w:val="20"/>
      <w:lang w:eastAsia="cs-CZ"/>
    </w:rPr>
  </w:style>
  <w:style w:type="character" w:customStyle="1" w:styleId="Nadpis7Char">
    <w:name w:val="Nadpis 7 Char"/>
    <w:basedOn w:val="Standardnpsmoodstavce"/>
    <w:link w:val="Nadpis7"/>
    <w:rsid w:val="00317EAD"/>
    <w:rPr>
      <w:rFonts w:ascii="Arial" w:eastAsia="Times New Roman" w:hAnsi="Arial" w:cs="Arial"/>
      <w:bCs/>
      <w:sz w:val="20"/>
      <w:szCs w:val="24"/>
      <w:lang w:eastAsia="cs-CZ"/>
    </w:rPr>
  </w:style>
  <w:style w:type="character" w:customStyle="1" w:styleId="Nadpis8Char">
    <w:name w:val="Nadpis 8 Char"/>
    <w:basedOn w:val="Standardnpsmoodstavce"/>
    <w:link w:val="Nadpis8"/>
    <w:rsid w:val="00317EAD"/>
    <w:rPr>
      <w:rFonts w:ascii="Times New Roman" w:eastAsia="Times New Roman" w:hAnsi="Times New Roman" w:cs="Times New Roman"/>
      <w:bCs/>
      <w:sz w:val="20"/>
      <w:szCs w:val="24"/>
      <w:lang w:eastAsia="cs-CZ"/>
    </w:rPr>
  </w:style>
  <w:style w:type="character" w:customStyle="1" w:styleId="Nadpis9Char">
    <w:name w:val="Nadpis 9 Char"/>
    <w:basedOn w:val="Standardnpsmoodstavce"/>
    <w:link w:val="Nadpis9"/>
    <w:rsid w:val="00317EAD"/>
    <w:rPr>
      <w:rFonts w:ascii="Arial" w:eastAsia="Times New Roman" w:hAnsi="Arial" w:cs="Arial"/>
      <w:bCs/>
      <w:sz w:val="20"/>
      <w:lang w:eastAsia="cs-CZ"/>
    </w:rPr>
  </w:style>
  <w:style w:type="character" w:customStyle="1" w:styleId="Nadpis1Char1">
    <w:name w:val="Nadpis 1 Char1"/>
    <w:aliases w:val="kapitola1 Char,Section Title 1 Char,PAGE HEADING Char,KZO_Nadpis 1 Char"/>
    <w:basedOn w:val="Standardnpsmoodstavce"/>
    <w:link w:val="Nadpis1"/>
    <w:rsid w:val="00150CFA"/>
    <w:rPr>
      <w:rFonts w:ascii="Arial" w:eastAsia="Times New Roman" w:hAnsi="Arial" w:cs="Arial"/>
      <w:b/>
      <w:smallCaps/>
      <w:color w:val="C00000"/>
      <w:sz w:val="28"/>
      <w:szCs w:val="28"/>
      <w:lang w:val="en-US" w:eastAsia="cs-CZ"/>
    </w:rPr>
  </w:style>
  <w:style w:type="character" w:customStyle="1" w:styleId="Nadpis2Char1">
    <w:name w:val="Nadpis 2 Char1"/>
    <w:aliases w:val="Podkapitola Char,kapitola2 Char,Subsection Title 2 Char,smaller still heading Char"/>
    <w:basedOn w:val="Standardnpsmoodstavce"/>
    <w:link w:val="Nadpis2"/>
    <w:rsid w:val="00317EAD"/>
    <w:rPr>
      <w:rFonts w:ascii="Arial" w:eastAsia="Times New Roman" w:hAnsi="Arial" w:cs="Arial"/>
      <w:b/>
      <w:iCs/>
      <w:color w:val="002D62"/>
      <w:szCs w:val="28"/>
      <w:lang w:eastAsia="cs-CZ"/>
    </w:rPr>
  </w:style>
  <w:style w:type="paragraph" w:customStyle="1" w:styleId="TCBNadpis1">
    <w:name w:val="TCB_Nadpis1"/>
    <w:basedOn w:val="Nadpis1"/>
    <w:link w:val="TCBNadpis1Char"/>
    <w:qFormat/>
    <w:rsid w:val="00BD3C57"/>
    <w:pPr>
      <w:ind w:left="0"/>
    </w:pPr>
    <w:rPr>
      <w:smallCaps w:val="0"/>
      <w:color w:val="70AD47" w:themeColor="accent6"/>
      <w:sz w:val="24"/>
      <w:szCs w:val="24"/>
      <w:lang w:val="pl-PL"/>
    </w:rPr>
  </w:style>
  <w:style w:type="paragraph" w:customStyle="1" w:styleId="TCBNadpis2">
    <w:name w:val="TCB_Nadpis_2"/>
    <w:basedOn w:val="Nadpis2"/>
    <w:link w:val="TCBNadpis2Char"/>
    <w:qFormat/>
    <w:rsid w:val="00401DB9"/>
    <w:pPr>
      <w:keepNext/>
      <w:keepLines/>
      <w:numPr>
        <w:numId w:val="2"/>
      </w:numPr>
      <w:spacing w:before="240"/>
      <w:ind w:left="567" w:hanging="567"/>
    </w:pPr>
    <w:rPr>
      <w:color w:val="auto"/>
      <w:sz w:val="24"/>
      <w:lang w:val="en-GB"/>
    </w:rPr>
  </w:style>
  <w:style w:type="character" w:customStyle="1" w:styleId="TCBNadpis1Char">
    <w:name w:val="TCB_Nadpis1 Char"/>
    <w:basedOn w:val="Nadpis1Char1"/>
    <w:link w:val="TCBNadpis1"/>
    <w:rsid w:val="00BD3C57"/>
    <w:rPr>
      <w:rFonts w:ascii="Arial" w:eastAsia="Times New Roman" w:hAnsi="Arial" w:cs="Arial"/>
      <w:b/>
      <w:smallCaps w:val="0"/>
      <w:color w:val="70AD47" w:themeColor="accent6"/>
      <w:sz w:val="24"/>
      <w:szCs w:val="24"/>
      <w:lang w:val="pl-PL" w:eastAsia="cs-CZ"/>
    </w:rPr>
  </w:style>
  <w:style w:type="paragraph" w:customStyle="1" w:styleId="TCBNadpis3">
    <w:name w:val="TCB_Nadpis_3"/>
    <w:basedOn w:val="Nadpis3"/>
    <w:link w:val="TCBNadpis3Char"/>
    <w:qFormat/>
    <w:rsid w:val="009938D3"/>
    <w:pPr>
      <w:keepNext/>
      <w:keepLines/>
      <w:numPr>
        <w:numId w:val="2"/>
      </w:numPr>
      <w:tabs>
        <w:tab w:val="clear" w:pos="851"/>
      </w:tabs>
      <w:spacing w:before="240" w:after="80"/>
      <w:jc w:val="left"/>
    </w:pPr>
    <w:rPr>
      <w:sz w:val="22"/>
      <w:szCs w:val="20"/>
    </w:rPr>
  </w:style>
  <w:style w:type="character" w:customStyle="1" w:styleId="TCBNadpis2Char">
    <w:name w:val="TCB_Nadpis_2 Char"/>
    <w:basedOn w:val="Nadpis2Char1"/>
    <w:link w:val="TCBNadpis2"/>
    <w:rsid w:val="00401DB9"/>
    <w:rPr>
      <w:rFonts w:ascii="Arial" w:eastAsia="Times New Roman" w:hAnsi="Arial" w:cs="Arial"/>
      <w:b/>
      <w:iCs/>
      <w:color w:val="002D62"/>
      <w:sz w:val="24"/>
      <w:szCs w:val="28"/>
      <w:lang w:val="en-GB" w:eastAsia="cs-CZ"/>
    </w:rPr>
  </w:style>
  <w:style w:type="paragraph" w:customStyle="1" w:styleId="TCBNadpis4">
    <w:name w:val="TCB_Nadpis_4"/>
    <w:basedOn w:val="Nadpis3"/>
    <w:link w:val="TCBNadpis4Char"/>
    <w:qFormat/>
    <w:rsid w:val="009938D3"/>
    <w:pPr>
      <w:keepNext/>
      <w:keepLines/>
      <w:numPr>
        <w:ilvl w:val="3"/>
        <w:numId w:val="2"/>
      </w:numPr>
      <w:tabs>
        <w:tab w:val="clear" w:pos="851"/>
      </w:tabs>
      <w:spacing w:before="120" w:after="80"/>
      <w:jc w:val="left"/>
    </w:pPr>
    <w:rPr>
      <w:szCs w:val="20"/>
    </w:rPr>
  </w:style>
  <w:style w:type="character" w:customStyle="1" w:styleId="TCBNadpis3Char">
    <w:name w:val="TCB_Nadpis_3 Char"/>
    <w:basedOn w:val="Nadpis3Char"/>
    <w:link w:val="TCBNadpis3"/>
    <w:rsid w:val="009938D3"/>
    <w:rPr>
      <w:rFonts w:ascii="Arial" w:eastAsia="Times New Roman" w:hAnsi="Arial" w:cs="Arial"/>
      <w:b/>
      <w:sz w:val="20"/>
      <w:szCs w:val="20"/>
      <w:lang w:eastAsia="cs-CZ"/>
    </w:rPr>
  </w:style>
  <w:style w:type="paragraph" w:customStyle="1" w:styleId="TCBNormalni">
    <w:name w:val="TCB_Normalni"/>
    <w:basedOn w:val="Normln"/>
    <w:link w:val="TCBNormalniChar"/>
    <w:qFormat/>
    <w:rsid w:val="005B7ABB"/>
    <w:pPr>
      <w:spacing w:after="80"/>
    </w:pPr>
    <w:rPr>
      <w:rFonts w:asciiTheme="minorBidi" w:hAnsiTheme="minorBidi"/>
      <w:sz w:val="20"/>
      <w:szCs w:val="20"/>
    </w:rPr>
  </w:style>
  <w:style w:type="character" w:customStyle="1" w:styleId="TCBNadpis4Char">
    <w:name w:val="TCB_Nadpis_4 Char"/>
    <w:basedOn w:val="Nadpis3Char"/>
    <w:link w:val="TCBNadpis4"/>
    <w:rsid w:val="009938D3"/>
    <w:rPr>
      <w:rFonts w:ascii="Arial" w:eastAsia="Times New Roman" w:hAnsi="Arial" w:cs="Arial"/>
      <w:b/>
      <w:sz w:val="20"/>
      <w:szCs w:val="20"/>
      <w:lang w:eastAsia="cs-CZ"/>
    </w:rPr>
  </w:style>
  <w:style w:type="paragraph" w:styleId="Textbubliny">
    <w:name w:val="Balloon Text"/>
    <w:basedOn w:val="Normln"/>
    <w:link w:val="TextbublinyChar"/>
    <w:uiPriority w:val="99"/>
    <w:semiHidden/>
    <w:unhideWhenUsed/>
    <w:rsid w:val="00751667"/>
    <w:pPr>
      <w:spacing w:after="0" w:line="240" w:lineRule="auto"/>
    </w:pPr>
    <w:rPr>
      <w:rFonts w:ascii="Segoe UI" w:hAnsi="Segoe UI" w:cs="Segoe UI"/>
      <w:sz w:val="18"/>
      <w:szCs w:val="18"/>
    </w:rPr>
  </w:style>
  <w:style w:type="character" w:customStyle="1" w:styleId="TCBNormalniChar">
    <w:name w:val="TCB_Normalni Char"/>
    <w:basedOn w:val="Standardnpsmoodstavce"/>
    <w:link w:val="TCBNormalni"/>
    <w:rsid w:val="005B7ABB"/>
    <w:rPr>
      <w:rFonts w:asciiTheme="minorBidi" w:hAnsiTheme="minorBidi"/>
      <w:sz w:val="20"/>
      <w:szCs w:val="20"/>
    </w:rPr>
  </w:style>
  <w:style w:type="character" w:customStyle="1" w:styleId="TextbublinyChar">
    <w:name w:val="Text bubliny Char"/>
    <w:basedOn w:val="Standardnpsmoodstavce"/>
    <w:link w:val="Textbubliny"/>
    <w:uiPriority w:val="99"/>
    <w:semiHidden/>
    <w:rsid w:val="00751667"/>
    <w:rPr>
      <w:rFonts w:ascii="Segoe UI" w:hAnsi="Segoe UI" w:cs="Segoe UI"/>
      <w:sz w:val="18"/>
      <w:szCs w:val="18"/>
    </w:rPr>
  </w:style>
  <w:style w:type="paragraph" w:styleId="Nadpisobsahu">
    <w:name w:val="TOC Heading"/>
    <w:basedOn w:val="Nadpis1"/>
    <w:next w:val="Normln"/>
    <w:uiPriority w:val="39"/>
    <w:unhideWhenUsed/>
    <w:qFormat/>
    <w:rsid w:val="00682B20"/>
    <w:pPr>
      <w:numPr>
        <w:numId w:val="0"/>
      </w:numPr>
      <w:spacing w:after="0" w:line="259" w:lineRule="auto"/>
      <w:outlineLvl w:val="9"/>
    </w:pPr>
    <w:rPr>
      <w:rFonts w:asciiTheme="majorHAnsi" w:eastAsiaTheme="majorEastAsia" w:hAnsiTheme="majorHAnsi" w:cstheme="majorBidi"/>
      <w:b w:val="0"/>
      <w:smallCaps w:val="0"/>
      <w:color w:val="2F5496" w:themeColor="accent1" w:themeShade="BF"/>
      <w:sz w:val="32"/>
      <w:szCs w:val="32"/>
      <w:lang w:val="cs-CZ"/>
    </w:rPr>
  </w:style>
  <w:style w:type="paragraph" w:styleId="Obsah1">
    <w:name w:val="toc 1"/>
    <w:basedOn w:val="Normln"/>
    <w:next w:val="Normln"/>
    <w:autoRedefine/>
    <w:uiPriority w:val="39"/>
    <w:unhideWhenUsed/>
    <w:rsid w:val="00682B20"/>
    <w:pPr>
      <w:spacing w:after="100"/>
    </w:pPr>
  </w:style>
  <w:style w:type="paragraph" w:styleId="Obsah2">
    <w:name w:val="toc 2"/>
    <w:basedOn w:val="Normln"/>
    <w:next w:val="Normln"/>
    <w:autoRedefine/>
    <w:uiPriority w:val="39"/>
    <w:unhideWhenUsed/>
    <w:rsid w:val="007C3631"/>
    <w:pPr>
      <w:tabs>
        <w:tab w:val="right" w:leader="dot" w:pos="9062"/>
      </w:tabs>
      <w:spacing w:after="100"/>
      <w:ind w:left="220"/>
    </w:pPr>
  </w:style>
  <w:style w:type="paragraph" w:styleId="Obsah3">
    <w:name w:val="toc 3"/>
    <w:basedOn w:val="Normln"/>
    <w:next w:val="Normln"/>
    <w:autoRedefine/>
    <w:uiPriority w:val="39"/>
    <w:unhideWhenUsed/>
    <w:rsid w:val="007C3631"/>
    <w:pPr>
      <w:tabs>
        <w:tab w:val="right" w:leader="dot" w:pos="9062"/>
      </w:tabs>
      <w:spacing w:after="100"/>
      <w:ind w:left="440"/>
    </w:pPr>
  </w:style>
  <w:style w:type="character" w:styleId="Hypertextovodkaz">
    <w:name w:val="Hyperlink"/>
    <w:basedOn w:val="Standardnpsmoodstavce"/>
    <w:uiPriority w:val="99"/>
    <w:unhideWhenUsed/>
    <w:rsid w:val="00682B20"/>
    <w:rPr>
      <w:color w:val="0563C1" w:themeColor="hyperlink"/>
      <w:u w:val="single"/>
    </w:rPr>
  </w:style>
  <w:style w:type="paragraph" w:styleId="Odstavecseseznamem">
    <w:name w:val="List Paragraph"/>
    <w:basedOn w:val="Normln"/>
    <w:link w:val="OdstavecseseznamemChar"/>
    <w:uiPriority w:val="34"/>
    <w:qFormat/>
    <w:rsid w:val="009C4151"/>
    <w:pPr>
      <w:spacing w:line="256" w:lineRule="auto"/>
      <w:ind w:left="720"/>
      <w:contextualSpacing/>
      <w:jc w:val="left"/>
    </w:pPr>
    <w:rPr>
      <w:rFonts w:eastAsiaTheme="minorEastAsia"/>
      <w:lang w:eastAsia="zh-TW"/>
    </w:rPr>
  </w:style>
  <w:style w:type="character" w:styleId="Odkaznakoment">
    <w:name w:val="annotation reference"/>
    <w:basedOn w:val="Standardnpsmoodstavce"/>
    <w:uiPriority w:val="99"/>
    <w:semiHidden/>
    <w:unhideWhenUsed/>
    <w:rsid w:val="006D43A6"/>
    <w:rPr>
      <w:sz w:val="16"/>
      <w:szCs w:val="16"/>
    </w:rPr>
  </w:style>
  <w:style w:type="paragraph" w:styleId="Textkomente">
    <w:name w:val="annotation text"/>
    <w:basedOn w:val="Normln"/>
    <w:link w:val="TextkomenteChar"/>
    <w:uiPriority w:val="99"/>
    <w:unhideWhenUsed/>
    <w:rsid w:val="006D43A6"/>
    <w:pPr>
      <w:spacing w:line="240" w:lineRule="auto"/>
    </w:pPr>
    <w:rPr>
      <w:sz w:val="20"/>
      <w:szCs w:val="20"/>
    </w:rPr>
  </w:style>
  <w:style w:type="character" w:customStyle="1" w:styleId="TextkomenteChar">
    <w:name w:val="Text komentáře Char"/>
    <w:basedOn w:val="Standardnpsmoodstavce"/>
    <w:link w:val="Textkomente"/>
    <w:uiPriority w:val="99"/>
    <w:rsid w:val="006D43A6"/>
    <w:rPr>
      <w:sz w:val="20"/>
      <w:szCs w:val="20"/>
    </w:rPr>
  </w:style>
  <w:style w:type="paragraph" w:styleId="Pedmtkomente">
    <w:name w:val="annotation subject"/>
    <w:basedOn w:val="Textkomente"/>
    <w:next w:val="Textkomente"/>
    <w:link w:val="PedmtkomenteChar"/>
    <w:uiPriority w:val="99"/>
    <w:semiHidden/>
    <w:unhideWhenUsed/>
    <w:rsid w:val="006D43A6"/>
    <w:rPr>
      <w:b/>
      <w:bCs/>
    </w:rPr>
  </w:style>
  <w:style w:type="character" w:customStyle="1" w:styleId="PedmtkomenteChar">
    <w:name w:val="Předmět komentáře Char"/>
    <w:basedOn w:val="TextkomenteChar"/>
    <w:link w:val="Pedmtkomente"/>
    <w:uiPriority w:val="99"/>
    <w:semiHidden/>
    <w:rsid w:val="006D43A6"/>
    <w:rPr>
      <w:b/>
      <w:bCs/>
      <w:sz w:val="20"/>
      <w:szCs w:val="20"/>
    </w:rPr>
  </w:style>
  <w:style w:type="paragraph" w:customStyle="1" w:styleId="Tabulka-zhlav">
    <w:name w:val="Tabulka - záhlaví"/>
    <w:basedOn w:val="Normln"/>
    <w:rsid w:val="00394133"/>
    <w:pPr>
      <w:spacing w:after="0" w:line="240" w:lineRule="auto"/>
      <w:jc w:val="both"/>
    </w:pPr>
    <w:rPr>
      <w:rFonts w:ascii="Arial" w:eastAsia="Times New Roman" w:hAnsi="Arial" w:cs="Times New Roman"/>
      <w:b/>
      <w:sz w:val="18"/>
      <w:szCs w:val="24"/>
      <w:lang w:eastAsia="cs-CZ"/>
    </w:rPr>
  </w:style>
  <w:style w:type="paragraph" w:customStyle="1" w:styleId="Tabulka-obsah">
    <w:name w:val="Tabulka - obsah"/>
    <w:basedOn w:val="Normln"/>
    <w:rsid w:val="00394133"/>
    <w:pPr>
      <w:spacing w:after="0" w:line="240" w:lineRule="auto"/>
      <w:jc w:val="both"/>
    </w:pPr>
    <w:rPr>
      <w:rFonts w:ascii="Arial" w:eastAsia="Times New Roman" w:hAnsi="Arial" w:cs="Times New Roman"/>
      <w:sz w:val="18"/>
      <w:szCs w:val="24"/>
      <w:lang w:eastAsia="cs-CZ"/>
    </w:rPr>
  </w:style>
  <w:style w:type="character" w:customStyle="1" w:styleId="tlid-translation">
    <w:name w:val="tlid-translation"/>
    <w:basedOn w:val="Standardnpsmoodstavce"/>
    <w:rsid w:val="00394133"/>
  </w:style>
  <w:style w:type="table" w:styleId="Mkatabulky">
    <w:name w:val="Table Grid"/>
    <w:basedOn w:val="Normlntabulka"/>
    <w:uiPriority w:val="39"/>
    <w:rsid w:val="00D71454"/>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qFormat/>
    <w:rsid w:val="00C1745C"/>
    <w:pPr>
      <w:spacing w:after="0" w:line="288" w:lineRule="auto"/>
      <w:jc w:val="left"/>
    </w:pPr>
    <w:rPr>
      <w:sz w:val="18"/>
      <w:szCs w:val="18"/>
      <w:lang w:val="en-GB"/>
    </w:rPr>
  </w:style>
  <w:style w:type="character" w:customStyle="1" w:styleId="OdstavecseseznamemChar">
    <w:name w:val="Odstavec se seznamem Char"/>
    <w:link w:val="Odstavecseseznamem"/>
    <w:uiPriority w:val="34"/>
    <w:locked/>
    <w:rsid w:val="007B3B9E"/>
    <w:rPr>
      <w:rFonts w:eastAsiaTheme="minorEastAsia"/>
      <w:lang w:eastAsia="zh-TW"/>
    </w:rPr>
  </w:style>
  <w:style w:type="paragraph" w:customStyle="1" w:styleId="Podnadpis1">
    <w:name w:val="Podnadpis1"/>
    <w:basedOn w:val="Normln"/>
    <w:next w:val="Normln"/>
    <w:link w:val="PodnadpisChar4"/>
    <w:uiPriority w:val="99"/>
    <w:qFormat/>
    <w:rsid w:val="00C13C02"/>
    <w:pPr>
      <w:keepNext/>
      <w:spacing w:before="120" w:after="120" w:line="240" w:lineRule="auto"/>
      <w:jc w:val="left"/>
    </w:pPr>
    <w:rPr>
      <w:rFonts w:ascii="Arial" w:eastAsia="Times New Roman" w:hAnsi="Arial" w:cs="Arial"/>
      <w:b/>
      <w:iCs/>
      <w:kern w:val="28"/>
      <w:szCs w:val="20"/>
      <w:lang w:eastAsia="cs-CZ"/>
    </w:rPr>
  </w:style>
  <w:style w:type="character" w:customStyle="1" w:styleId="PodnadpisChar4">
    <w:name w:val="Podnadpis Char4"/>
    <w:link w:val="Podnadpis1"/>
    <w:uiPriority w:val="99"/>
    <w:rsid w:val="00C13C02"/>
    <w:rPr>
      <w:rFonts w:ascii="Arial" w:eastAsia="Times New Roman" w:hAnsi="Arial" w:cs="Arial"/>
      <w:b/>
      <w:iCs/>
      <w:kern w:val="28"/>
      <w:szCs w:val="20"/>
      <w:lang w:eastAsia="cs-CZ"/>
    </w:rPr>
  </w:style>
  <w:style w:type="paragraph" w:styleId="Titulek">
    <w:name w:val="caption"/>
    <w:basedOn w:val="Normln"/>
    <w:next w:val="Normln"/>
    <w:uiPriority w:val="35"/>
    <w:unhideWhenUsed/>
    <w:qFormat/>
    <w:rsid w:val="00CD045B"/>
    <w:pPr>
      <w:spacing w:after="200" w:line="240" w:lineRule="auto"/>
    </w:pPr>
    <w:rPr>
      <w:i/>
      <w:iCs/>
      <w:color w:val="44546A" w:themeColor="text2"/>
      <w:sz w:val="18"/>
      <w:szCs w:val="18"/>
    </w:rPr>
  </w:style>
  <w:style w:type="paragraph" w:styleId="Podnadpis">
    <w:name w:val="Subtitle"/>
    <w:basedOn w:val="Normln"/>
    <w:link w:val="PodnadpisChar"/>
    <w:rsid w:val="00002217"/>
    <w:pPr>
      <w:widowControl w:val="0"/>
      <w:overflowPunct w:val="0"/>
      <w:autoSpaceDE w:val="0"/>
      <w:autoSpaceDN w:val="0"/>
      <w:adjustRightInd w:val="0"/>
      <w:spacing w:before="120" w:after="120" w:line="240" w:lineRule="auto"/>
      <w:ind w:left="993" w:hanging="426"/>
      <w:jc w:val="left"/>
      <w:textAlignment w:val="baseline"/>
    </w:pPr>
    <w:rPr>
      <w:rFonts w:ascii="Arial" w:eastAsia="Times New Roman" w:hAnsi="Arial" w:cs="Times New Roman"/>
      <w:kern w:val="28"/>
      <w:sz w:val="24"/>
      <w:szCs w:val="20"/>
      <w:lang w:eastAsia="cs-CZ"/>
    </w:rPr>
  </w:style>
  <w:style w:type="character" w:customStyle="1" w:styleId="PodnadpisChar">
    <w:name w:val="Podnadpis Char"/>
    <w:basedOn w:val="Standardnpsmoodstavce"/>
    <w:link w:val="Podnadpis"/>
    <w:rsid w:val="00002217"/>
    <w:rPr>
      <w:rFonts w:ascii="Arial" w:eastAsia="Times New Roman" w:hAnsi="Arial" w:cs="Times New Roman"/>
      <w:kern w:val="28"/>
      <w:sz w:val="24"/>
      <w:szCs w:val="20"/>
      <w:lang w:eastAsia="cs-CZ"/>
    </w:rPr>
  </w:style>
  <w:style w:type="paragraph" w:styleId="Revize">
    <w:name w:val="Revision"/>
    <w:hidden/>
    <w:uiPriority w:val="99"/>
    <w:semiHidden/>
    <w:rsid w:val="007C3631"/>
    <w:pPr>
      <w:spacing w:after="0" w:line="240" w:lineRule="auto"/>
      <w:jc w:val="left"/>
    </w:pPr>
  </w:style>
  <w:style w:type="character" w:styleId="Nevyeenzmnka">
    <w:name w:val="Unresolved Mention"/>
    <w:basedOn w:val="Standardnpsmoodstavce"/>
    <w:uiPriority w:val="99"/>
    <w:unhideWhenUsed/>
    <w:rsid w:val="006D0B06"/>
    <w:rPr>
      <w:color w:val="605E5C"/>
      <w:shd w:val="clear" w:color="auto" w:fill="E1DFDD"/>
    </w:rPr>
  </w:style>
  <w:style w:type="character" w:styleId="Zmnka">
    <w:name w:val="Mention"/>
    <w:basedOn w:val="Standardnpsmoodstavce"/>
    <w:uiPriority w:val="99"/>
    <w:unhideWhenUsed/>
    <w:rsid w:val="006D0B0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8518">
      <w:bodyDiv w:val="1"/>
      <w:marLeft w:val="0"/>
      <w:marRight w:val="0"/>
      <w:marTop w:val="0"/>
      <w:marBottom w:val="0"/>
      <w:divBdr>
        <w:top w:val="none" w:sz="0" w:space="0" w:color="auto"/>
        <w:left w:val="none" w:sz="0" w:space="0" w:color="auto"/>
        <w:bottom w:val="none" w:sz="0" w:space="0" w:color="auto"/>
        <w:right w:val="none" w:sz="0" w:space="0" w:color="auto"/>
      </w:divBdr>
    </w:div>
    <w:div w:id="70811401">
      <w:bodyDiv w:val="1"/>
      <w:marLeft w:val="0"/>
      <w:marRight w:val="0"/>
      <w:marTop w:val="0"/>
      <w:marBottom w:val="0"/>
      <w:divBdr>
        <w:top w:val="none" w:sz="0" w:space="0" w:color="auto"/>
        <w:left w:val="none" w:sz="0" w:space="0" w:color="auto"/>
        <w:bottom w:val="none" w:sz="0" w:space="0" w:color="auto"/>
        <w:right w:val="none" w:sz="0" w:space="0" w:color="auto"/>
      </w:divBdr>
    </w:div>
    <w:div w:id="266620561">
      <w:bodyDiv w:val="1"/>
      <w:marLeft w:val="0"/>
      <w:marRight w:val="0"/>
      <w:marTop w:val="0"/>
      <w:marBottom w:val="0"/>
      <w:divBdr>
        <w:top w:val="none" w:sz="0" w:space="0" w:color="auto"/>
        <w:left w:val="none" w:sz="0" w:space="0" w:color="auto"/>
        <w:bottom w:val="none" w:sz="0" w:space="0" w:color="auto"/>
        <w:right w:val="none" w:sz="0" w:space="0" w:color="auto"/>
      </w:divBdr>
    </w:div>
    <w:div w:id="426972720">
      <w:bodyDiv w:val="1"/>
      <w:marLeft w:val="0"/>
      <w:marRight w:val="0"/>
      <w:marTop w:val="0"/>
      <w:marBottom w:val="0"/>
      <w:divBdr>
        <w:top w:val="none" w:sz="0" w:space="0" w:color="auto"/>
        <w:left w:val="none" w:sz="0" w:space="0" w:color="auto"/>
        <w:bottom w:val="none" w:sz="0" w:space="0" w:color="auto"/>
        <w:right w:val="none" w:sz="0" w:space="0" w:color="auto"/>
      </w:divBdr>
    </w:div>
    <w:div w:id="969358992">
      <w:bodyDiv w:val="1"/>
      <w:marLeft w:val="0"/>
      <w:marRight w:val="0"/>
      <w:marTop w:val="0"/>
      <w:marBottom w:val="0"/>
      <w:divBdr>
        <w:top w:val="none" w:sz="0" w:space="0" w:color="auto"/>
        <w:left w:val="none" w:sz="0" w:space="0" w:color="auto"/>
        <w:bottom w:val="none" w:sz="0" w:space="0" w:color="auto"/>
        <w:right w:val="none" w:sz="0" w:space="0" w:color="auto"/>
      </w:divBdr>
    </w:div>
    <w:div w:id="980616788">
      <w:bodyDiv w:val="1"/>
      <w:marLeft w:val="0"/>
      <w:marRight w:val="0"/>
      <w:marTop w:val="0"/>
      <w:marBottom w:val="0"/>
      <w:divBdr>
        <w:top w:val="none" w:sz="0" w:space="0" w:color="auto"/>
        <w:left w:val="none" w:sz="0" w:space="0" w:color="auto"/>
        <w:bottom w:val="none" w:sz="0" w:space="0" w:color="auto"/>
        <w:right w:val="none" w:sz="0" w:space="0" w:color="auto"/>
      </w:divBdr>
    </w:div>
    <w:div w:id="1050810858">
      <w:bodyDiv w:val="1"/>
      <w:marLeft w:val="0"/>
      <w:marRight w:val="0"/>
      <w:marTop w:val="0"/>
      <w:marBottom w:val="0"/>
      <w:divBdr>
        <w:top w:val="none" w:sz="0" w:space="0" w:color="auto"/>
        <w:left w:val="none" w:sz="0" w:space="0" w:color="auto"/>
        <w:bottom w:val="none" w:sz="0" w:space="0" w:color="auto"/>
        <w:right w:val="none" w:sz="0" w:space="0" w:color="auto"/>
      </w:divBdr>
    </w:div>
    <w:div w:id="1054499957">
      <w:bodyDiv w:val="1"/>
      <w:marLeft w:val="0"/>
      <w:marRight w:val="0"/>
      <w:marTop w:val="0"/>
      <w:marBottom w:val="0"/>
      <w:divBdr>
        <w:top w:val="none" w:sz="0" w:space="0" w:color="auto"/>
        <w:left w:val="none" w:sz="0" w:space="0" w:color="auto"/>
        <w:bottom w:val="none" w:sz="0" w:space="0" w:color="auto"/>
        <w:right w:val="none" w:sz="0" w:space="0" w:color="auto"/>
      </w:divBdr>
    </w:div>
    <w:div w:id="1255480591">
      <w:bodyDiv w:val="1"/>
      <w:marLeft w:val="0"/>
      <w:marRight w:val="0"/>
      <w:marTop w:val="0"/>
      <w:marBottom w:val="0"/>
      <w:divBdr>
        <w:top w:val="none" w:sz="0" w:space="0" w:color="auto"/>
        <w:left w:val="none" w:sz="0" w:space="0" w:color="auto"/>
        <w:bottom w:val="none" w:sz="0" w:space="0" w:color="auto"/>
        <w:right w:val="none" w:sz="0" w:space="0" w:color="auto"/>
      </w:divBdr>
    </w:div>
    <w:div w:id="1287470349">
      <w:bodyDiv w:val="1"/>
      <w:marLeft w:val="0"/>
      <w:marRight w:val="0"/>
      <w:marTop w:val="0"/>
      <w:marBottom w:val="0"/>
      <w:divBdr>
        <w:top w:val="none" w:sz="0" w:space="0" w:color="auto"/>
        <w:left w:val="none" w:sz="0" w:space="0" w:color="auto"/>
        <w:bottom w:val="none" w:sz="0" w:space="0" w:color="auto"/>
        <w:right w:val="none" w:sz="0" w:space="0" w:color="auto"/>
      </w:divBdr>
    </w:div>
    <w:div w:id="1367217334">
      <w:bodyDiv w:val="1"/>
      <w:marLeft w:val="0"/>
      <w:marRight w:val="0"/>
      <w:marTop w:val="0"/>
      <w:marBottom w:val="0"/>
      <w:divBdr>
        <w:top w:val="none" w:sz="0" w:space="0" w:color="auto"/>
        <w:left w:val="none" w:sz="0" w:space="0" w:color="auto"/>
        <w:bottom w:val="none" w:sz="0" w:space="0" w:color="auto"/>
        <w:right w:val="none" w:sz="0" w:space="0" w:color="auto"/>
      </w:divBdr>
    </w:div>
    <w:div w:id="1477643218">
      <w:bodyDiv w:val="1"/>
      <w:marLeft w:val="0"/>
      <w:marRight w:val="0"/>
      <w:marTop w:val="0"/>
      <w:marBottom w:val="0"/>
      <w:divBdr>
        <w:top w:val="none" w:sz="0" w:space="0" w:color="auto"/>
        <w:left w:val="none" w:sz="0" w:space="0" w:color="auto"/>
        <w:bottom w:val="none" w:sz="0" w:space="0" w:color="auto"/>
        <w:right w:val="none" w:sz="0" w:space="0" w:color="auto"/>
      </w:divBdr>
    </w:div>
    <w:div w:id="1510413394">
      <w:bodyDiv w:val="1"/>
      <w:marLeft w:val="0"/>
      <w:marRight w:val="0"/>
      <w:marTop w:val="0"/>
      <w:marBottom w:val="0"/>
      <w:divBdr>
        <w:top w:val="none" w:sz="0" w:space="0" w:color="auto"/>
        <w:left w:val="none" w:sz="0" w:space="0" w:color="auto"/>
        <w:bottom w:val="none" w:sz="0" w:space="0" w:color="auto"/>
        <w:right w:val="none" w:sz="0" w:space="0" w:color="auto"/>
      </w:divBdr>
    </w:div>
    <w:div w:id="1536119176">
      <w:bodyDiv w:val="1"/>
      <w:marLeft w:val="0"/>
      <w:marRight w:val="0"/>
      <w:marTop w:val="0"/>
      <w:marBottom w:val="0"/>
      <w:divBdr>
        <w:top w:val="none" w:sz="0" w:space="0" w:color="auto"/>
        <w:left w:val="none" w:sz="0" w:space="0" w:color="auto"/>
        <w:bottom w:val="none" w:sz="0" w:space="0" w:color="auto"/>
        <w:right w:val="none" w:sz="0" w:space="0" w:color="auto"/>
      </w:divBdr>
    </w:div>
    <w:div w:id="1682778187">
      <w:bodyDiv w:val="1"/>
      <w:marLeft w:val="0"/>
      <w:marRight w:val="0"/>
      <w:marTop w:val="0"/>
      <w:marBottom w:val="0"/>
      <w:divBdr>
        <w:top w:val="none" w:sz="0" w:space="0" w:color="auto"/>
        <w:left w:val="none" w:sz="0" w:space="0" w:color="auto"/>
        <w:bottom w:val="none" w:sz="0" w:space="0" w:color="auto"/>
        <w:right w:val="none" w:sz="0" w:space="0" w:color="auto"/>
      </w:divBdr>
    </w:div>
    <w:div w:id="1768113987">
      <w:bodyDiv w:val="1"/>
      <w:marLeft w:val="0"/>
      <w:marRight w:val="0"/>
      <w:marTop w:val="0"/>
      <w:marBottom w:val="0"/>
      <w:divBdr>
        <w:top w:val="none" w:sz="0" w:space="0" w:color="auto"/>
        <w:left w:val="none" w:sz="0" w:space="0" w:color="auto"/>
        <w:bottom w:val="none" w:sz="0" w:space="0" w:color="auto"/>
        <w:right w:val="none" w:sz="0" w:space="0" w:color="auto"/>
      </w:divBdr>
    </w:div>
    <w:div w:id="1856068782">
      <w:bodyDiv w:val="1"/>
      <w:marLeft w:val="0"/>
      <w:marRight w:val="0"/>
      <w:marTop w:val="0"/>
      <w:marBottom w:val="0"/>
      <w:divBdr>
        <w:top w:val="none" w:sz="0" w:space="0" w:color="auto"/>
        <w:left w:val="none" w:sz="0" w:space="0" w:color="auto"/>
        <w:bottom w:val="none" w:sz="0" w:space="0" w:color="auto"/>
        <w:right w:val="none" w:sz="0" w:space="0" w:color="auto"/>
      </w:divBdr>
    </w:div>
    <w:div w:id="1904873342">
      <w:bodyDiv w:val="1"/>
      <w:marLeft w:val="0"/>
      <w:marRight w:val="0"/>
      <w:marTop w:val="0"/>
      <w:marBottom w:val="0"/>
      <w:divBdr>
        <w:top w:val="none" w:sz="0" w:space="0" w:color="auto"/>
        <w:left w:val="none" w:sz="0" w:space="0" w:color="auto"/>
        <w:bottom w:val="none" w:sz="0" w:space="0" w:color="auto"/>
        <w:right w:val="none" w:sz="0" w:space="0" w:color="auto"/>
      </w:divBdr>
    </w:div>
    <w:div w:id="1995839356">
      <w:bodyDiv w:val="1"/>
      <w:marLeft w:val="0"/>
      <w:marRight w:val="0"/>
      <w:marTop w:val="0"/>
      <w:marBottom w:val="0"/>
      <w:divBdr>
        <w:top w:val="none" w:sz="0" w:space="0" w:color="auto"/>
        <w:left w:val="none" w:sz="0" w:space="0" w:color="auto"/>
        <w:bottom w:val="none" w:sz="0" w:space="0" w:color="auto"/>
        <w:right w:val="none" w:sz="0" w:space="0" w:color="auto"/>
      </w:divBdr>
      <w:divsChild>
        <w:div w:id="2017731560">
          <w:marLeft w:val="0"/>
          <w:marRight w:val="0"/>
          <w:marTop w:val="0"/>
          <w:marBottom w:val="0"/>
          <w:divBdr>
            <w:top w:val="none" w:sz="0" w:space="0" w:color="auto"/>
            <w:left w:val="none" w:sz="0" w:space="0" w:color="auto"/>
            <w:bottom w:val="none" w:sz="0" w:space="0" w:color="auto"/>
            <w:right w:val="none" w:sz="0" w:space="0" w:color="auto"/>
          </w:divBdr>
        </w:div>
        <w:div w:id="1310481284">
          <w:marLeft w:val="0"/>
          <w:marRight w:val="0"/>
          <w:marTop w:val="0"/>
          <w:marBottom w:val="0"/>
          <w:divBdr>
            <w:top w:val="none" w:sz="0" w:space="0" w:color="auto"/>
            <w:left w:val="none" w:sz="0" w:space="0" w:color="auto"/>
            <w:bottom w:val="none" w:sz="0" w:space="0" w:color="auto"/>
            <w:right w:val="none" w:sz="0" w:space="0" w:color="auto"/>
          </w:divBdr>
          <w:divsChild>
            <w:div w:id="93135129">
              <w:marLeft w:val="0"/>
              <w:marRight w:val="0"/>
              <w:marTop w:val="0"/>
              <w:marBottom w:val="0"/>
              <w:divBdr>
                <w:top w:val="none" w:sz="0" w:space="0" w:color="auto"/>
                <w:left w:val="none" w:sz="0" w:space="0" w:color="auto"/>
                <w:bottom w:val="none" w:sz="0" w:space="0" w:color="auto"/>
                <w:right w:val="none" w:sz="0" w:space="0" w:color="auto"/>
              </w:divBdr>
              <w:divsChild>
                <w:div w:id="181748811">
                  <w:marLeft w:val="0"/>
                  <w:marRight w:val="0"/>
                  <w:marTop w:val="0"/>
                  <w:marBottom w:val="0"/>
                  <w:divBdr>
                    <w:top w:val="none" w:sz="0" w:space="0" w:color="auto"/>
                    <w:left w:val="none" w:sz="0" w:space="0" w:color="auto"/>
                    <w:bottom w:val="none" w:sz="0" w:space="0" w:color="auto"/>
                    <w:right w:val="none" w:sz="0" w:space="0" w:color="auto"/>
                  </w:divBdr>
                  <w:divsChild>
                    <w:div w:id="17068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33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63F35-C0B7-49DA-812C-BE1A8A6CD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21</Pages>
  <Words>5642</Words>
  <Characters>33288</Characters>
  <Application>Microsoft Office Word</Application>
  <DocSecurity>0</DocSecurity>
  <Lines>277</Lines>
  <Paragraphs>77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Urbánek, Tomáš</dc:creator>
  <cp:keywords/>
  <dc:description/>
  <cp:lastModifiedBy>Hlavacek, Ondrej 2 (SE TP)</cp:lastModifiedBy>
  <cp:revision>1096</cp:revision>
  <cp:lastPrinted>2024-01-29T12:53:00Z</cp:lastPrinted>
  <dcterms:created xsi:type="dcterms:W3CDTF">2021-02-27T06:03:00Z</dcterms:created>
  <dcterms:modified xsi:type="dcterms:W3CDTF">2024-01-29T12:53:00Z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b84135-ab90-4b03-a415-784f8f15a7f1_Enabled">
    <vt:lpwstr>true</vt:lpwstr>
  </property>
  <property fmtid="{D5CDD505-2E9C-101B-9397-08002B2CF9AE}" pid="3" name="MSIP_Label_a6b84135-ab90-4b03-a415-784f8f15a7f1_SetDate">
    <vt:lpwstr>2023-02-02T08:28:45Z</vt:lpwstr>
  </property>
  <property fmtid="{D5CDD505-2E9C-101B-9397-08002B2CF9AE}" pid="4" name="MSIP_Label_a6b84135-ab90-4b03-a415-784f8f15a7f1_Method">
    <vt:lpwstr>Privileged</vt:lpwstr>
  </property>
  <property fmtid="{D5CDD505-2E9C-101B-9397-08002B2CF9AE}" pid="5" name="MSIP_Label_a6b84135-ab90-4b03-a415-784f8f15a7f1_Name">
    <vt:lpwstr>a6b84135-ab90-4b03-a415-784f8f15a7f1</vt:lpwstr>
  </property>
  <property fmtid="{D5CDD505-2E9C-101B-9397-08002B2CF9AE}" pid="6" name="MSIP_Label_a6b84135-ab90-4b03-a415-784f8f15a7f1_SiteId">
    <vt:lpwstr>2882be50-2012-4d88-ac86-544124e120c8</vt:lpwstr>
  </property>
  <property fmtid="{D5CDD505-2E9C-101B-9397-08002B2CF9AE}" pid="7" name="MSIP_Label_a6b84135-ab90-4b03-a415-784f8f15a7f1_ActionId">
    <vt:lpwstr>089d540f-eb3a-4bcf-9dc1-0185d454d4e6</vt:lpwstr>
  </property>
  <property fmtid="{D5CDD505-2E9C-101B-9397-08002B2CF9AE}" pid="8" name="MSIP_Label_a6b84135-ab90-4b03-a415-784f8f15a7f1_ContentBits">
    <vt:lpwstr>0</vt:lpwstr>
  </property>
</Properties>
</file>