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2776748" w14:textId="77777777" w:rsidR="000844AD" w:rsidRDefault="000844AD" w:rsidP="005D1DDC">
      <w:pPr>
        <w:pStyle w:val="Nzev"/>
        <w:jc w:val="center"/>
        <w:rPr>
          <w:rFonts w:ascii="Arial" w:hAnsi="Arial" w:cs="Arial"/>
          <w:b/>
          <w:sz w:val="48"/>
          <w:szCs w:val="48"/>
        </w:rPr>
      </w:pPr>
    </w:p>
    <w:p w14:paraId="15BC7174" w14:textId="77777777" w:rsidR="000844AD" w:rsidRDefault="000844AD" w:rsidP="005D1DDC">
      <w:pPr>
        <w:pStyle w:val="Nzev"/>
        <w:jc w:val="center"/>
        <w:rPr>
          <w:rFonts w:ascii="Arial" w:hAnsi="Arial" w:cs="Arial"/>
          <w:b/>
          <w:sz w:val="48"/>
          <w:szCs w:val="48"/>
        </w:rPr>
      </w:pPr>
    </w:p>
    <w:p w14:paraId="664E225E" w14:textId="39B48E22" w:rsidR="000844AD" w:rsidRDefault="000844AD" w:rsidP="005D1DDC">
      <w:pPr>
        <w:pStyle w:val="Nzev"/>
        <w:jc w:val="center"/>
        <w:rPr>
          <w:rFonts w:ascii="Arial" w:hAnsi="Arial" w:cs="Arial"/>
          <w:b/>
          <w:sz w:val="48"/>
          <w:szCs w:val="48"/>
        </w:rPr>
      </w:pPr>
    </w:p>
    <w:p w14:paraId="5EBD83FE" w14:textId="221266DF" w:rsidR="000844AD" w:rsidRDefault="000844AD" w:rsidP="000844AD"/>
    <w:p w14:paraId="370146F0" w14:textId="46090A84" w:rsidR="000844AD" w:rsidRDefault="000844AD" w:rsidP="000844AD"/>
    <w:p w14:paraId="63E5492F" w14:textId="3DA4C5CC" w:rsidR="000844AD" w:rsidRDefault="000844AD" w:rsidP="000844AD"/>
    <w:p w14:paraId="7544FAD9" w14:textId="347407D6" w:rsidR="000844AD" w:rsidRDefault="000844AD" w:rsidP="000844AD"/>
    <w:p w14:paraId="625D7A7A" w14:textId="09DF5905" w:rsidR="000844AD" w:rsidRDefault="000844AD" w:rsidP="000844AD"/>
    <w:p w14:paraId="5866C332" w14:textId="77777777" w:rsidR="000844AD" w:rsidRPr="000844AD" w:rsidRDefault="000844AD" w:rsidP="000844AD"/>
    <w:p w14:paraId="73435FB8" w14:textId="77777777" w:rsidR="000844AD" w:rsidRDefault="000844AD" w:rsidP="005D1DDC">
      <w:pPr>
        <w:pStyle w:val="Nzev"/>
        <w:jc w:val="center"/>
        <w:rPr>
          <w:rFonts w:ascii="Arial" w:hAnsi="Arial" w:cs="Arial"/>
          <w:b/>
          <w:sz w:val="48"/>
          <w:szCs w:val="48"/>
        </w:rPr>
      </w:pPr>
    </w:p>
    <w:p w14:paraId="4FF37AEA" w14:textId="00630F02" w:rsidR="005D1DDC" w:rsidRPr="009C3C69" w:rsidRDefault="005D1DDC" w:rsidP="005D1DDC">
      <w:pPr>
        <w:pStyle w:val="Nzev"/>
        <w:jc w:val="center"/>
        <w:rPr>
          <w:rFonts w:ascii="Arial" w:hAnsi="Arial" w:cs="Arial"/>
          <w:b/>
          <w:sz w:val="48"/>
          <w:szCs w:val="48"/>
        </w:rPr>
      </w:pPr>
      <w:r w:rsidRPr="009C3C69">
        <w:rPr>
          <w:rFonts w:ascii="Arial" w:hAnsi="Arial" w:cs="Arial"/>
          <w:b/>
          <w:sz w:val="48"/>
          <w:szCs w:val="48"/>
        </w:rPr>
        <w:t>NOVOSTAVBA KOTELNY A TEPLOVODU</w:t>
      </w:r>
    </w:p>
    <w:p w14:paraId="4ABF4671" w14:textId="77777777" w:rsidR="005D1DDC" w:rsidRPr="009C3C69" w:rsidRDefault="005D1DDC" w:rsidP="00E857D1">
      <w:pPr>
        <w:pStyle w:val="Obsah1"/>
      </w:pPr>
      <w:r w:rsidRPr="009C3C69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84E99E" wp14:editId="0602F40C">
                <wp:simplePos x="0" y="0"/>
                <wp:positionH relativeFrom="page">
                  <wp:align>center</wp:align>
                </wp:positionH>
                <wp:positionV relativeFrom="paragraph">
                  <wp:posOffset>77470</wp:posOffset>
                </wp:positionV>
                <wp:extent cx="4533900" cy="9525"/>
                <wp:effectExtent l="19050" t="19050" r="19050" b="28575"/>
                <wp:wrapNone/>
                <wp:docPr id="2" name="Přímá spojnic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0" cy="9525"/>
                        </a:xfrm>
                        <a:prstGeom prst="line">
                          <a:avLst/>
                        </a:prstGeom>
                        <a:noFill/>
                        <a:ln w="44450" cap="flat" cmpd="thinThick" algn="ctr">
                          <a:solidFill>
                            <a:sysClr val="windowText" lastClr="000000">
                              <a:shade val="95000"/>
                              <a:satMod val="105000"/>
                              <a:alpha val="7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7ED29F" id="Přímá spojnice 2" o:spid="_x0000_s1026" style="position:absolute;z-index:25166028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6.1pt" to="357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" strokeweight="3.5pt">
                <v:stroke opacity="49087f" linestyle="thinThick"/>
                <w10:wrap anchorx="page"/>
              </v:line>
            </w:pict>
          </mc:Fallback>
        </mc:AlternateContent>
      </w:r>
    </w:p>
    <w:p w14:paraId="224F7CDA" w14:textId="77777777" w:rsidR="000844AD" w:rsidRDefault="000844AD" w:rsidP="005D1DDC">
      <w:pPr>
        <w:jc w:val="center"/>
        <w:rPr>
          <w:rFonts w:ascii="Arial" w:hAnsi="Arial" w:cs="Arial"/>
          <w:sz w:val="28"/>
          <w:szCs w:val="28"/>
        </w:rPr>
      </w:pPr>
    </w:p>
    <w:p w14:paraId="6A6971A6" w14:textId="77777777" w:rsidR="000844AD" w:rsidRDefault="000844AD" w:rsidP="005D1DDC">
      <w:pPr>
        <w:jc w:val="center"/>
        <w:rPr>
          <w:rFonts w:ascii="Arial" w:hAnsi="Arial" w:cs="Arial"/>
          <w:sz w:val="28"/>
          <w:szCs w:val="28"/>
        </w:rPr>
      </w:pPr>
    </w:p>
    <w:p w14:paraId="26FE28F4" w14:textId="563A2969" w:rsidR="005D1DDC" w:rsidRPr="009C3C69" w:rsidRDefault="005D1DDC" w:rsidP="005D1DDC">
      <w:pPr>
        <w:jc w:val="center"/>
        <w:rPr>
          <w:rFonts w:ascii="Arial" w:hAnsi="Arial" w:cs="Arial"/>
          <w:sz w:val="28"/>
          <w:szCs w:val="28"/>
        </w:rPr>
      </w:pPr>
      <w:r w:rsidRPr="009C3C69">
        <w:rPr>
          <w:rFonts w:ascii="Arial" w:hAnsi="Arial" w:cs="Arial"/>
          <w:sz w:val="28"/>
          <w:szCs w:val="28"/>
        </w:rPr>
        <w:t>DOKUMENTACE PRO SPOLEČNÉ ÚZEMNÍ A STAVEBNÍ ŘÍZENÍ</w:t>
      </w:r>
    </w:p>
    <w:p w14:paraId="7F75F28D" w14:textId="77777777" w:rsidR="005D1DDC" w:rsidRPr="009C3C69" w:rsidRDefault="005D1DDC" w:rsidP="00E857D1">
      <w:pPr>
        <w:pStyle w:val="Obsah1"/>
      </w:pPr>
    </w:p>
    <w:p w14:paraId="7B45F48D" w14:textId="0605F543" w:rsidR="000844AD" w:rsidRDefault="005D1DDC" w:rsidP="00E857D1">
      <w:pPr>
        <w:pStyle w:val="Obsah1"/>
        <w:rPr>
          <w:rStyle w:val="Siln"/>
          <w:b/>
        </w:rPr>
      </w:pPr>
      <w:r>
        <w:rPr>
          <w:rStyle w:val="Siln"/>
          <w:b/>
        </w:rPr>
        <w:t xml:space="preserve">                  </w:t>
      </w:r>
    </w:p>
    <w:p w14:paraId="2D9ECD34" w14:textId="105380C2" w:rsidR="000844AD" w:rsidRPr="000844AD" w:rsidRDefault="000844AD" w:rsidP="000844AD">
      <w:pPr>
        <w:rPr>
          <w:lang w:eastAsia="cs-CZ"/>
        </w:rPr>
      </w:pPr>
      <w:r w:rsidRPr="009C3C69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5912D4" wp14:editId="5849D463">
                <wp:simplePos x="0" y="0"/>
                <wp:positionH relativeFrom="column">
                  <wp:posOffset>770890</wp:posOffset>
                </wp:positionH>
                <wp:positionV relativeFrom="paragraph">
                  <wp:posOffset>201295</wp:posOffset>
                </wp:positionV>
                <wp:extent cx="4533900" cy="9525"/>
                <wp:effectExtent l="38100" t="38100" r="38100" b="28575"/>
                <wp:wrapTopAndBottom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0" cy="9525"/>
                        </a:xfrm>
                        <a:prstGeom prst="line">
                          <a:avLst/>
                        </a:prstGeom>
                        <a:ln w="44450" cap="sq" cmpd="thickThin">
                          <a:solidFill>
                            <a:schemeClr val="dk1">
                              <a:shade val="95000"/>
                              <a:satMod val="105000"/>
                            </a:schemeClr>
                          </a:solidFill>
                          <a:miter lim="800000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EFDD73" id="Přímá spojnice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pt,15.85pt" to="417.7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" strokecolor="black [3040]" strokeweight="3.5pt">
                <v:stroke linestyle="thickThin" joinstyle="miter" endcap="square"/>
                <w10:wrap type="topAndBottom"/>
              </v:line>
            </w:pict>
          </mc:Fallback>
        </mc:AlternateContent>
      </w:r>
    </w:p>
    <w:p w14:paraId="07A19EC5" w14:textId="77777777" w:rsidR="000844AD" w:rsidRDefault="000844AD" w:rsidP="00E857D1">
      <w:pPr>
        <w:pStyle w:val="Obsah1"/>
        <w:rPr>
          <w:rStyle w:val="Siln"/>
          <w:b/>
        </w:rPr>
      </w:pPr>
    </w:p>
    <w:p w14:paraId="6E5DB84F" w14:textId="37961730" w:rsidR="000844AD" w:rsidRPr="00FE2E07" w:rsidRDefault="005D1DDC" w:rsidP="00E857D1">
      <w:pPr>
        <w:pStyle w:val="Obsah1"/>
        <w:rPr>
          <w:rStyle w:val="Siln"/>
          <w:rFonts w:cs="Times New Roman"/>
          <w:b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FE2E07">
        <w:rPr>
          <w:rStyle w:val="Siln"/>
          <w:rFonts w:cs="Times New Roman"/>
          <w:b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</w:t>
      </w:r>
      <w:r w:rsidR="00E857D1">
        <w:rPr>
          <w:rStyle w:val="Siln"/>
          <w:rFonts w:cs="Times New Roman"/>
          <w:b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      </w:t>
      </w:r>
      <w:r w:rsidR="00FE2E07" w:rsidRPr="00FE2E07">
        <w:rPr>
          <w:rStyle w:val="Siln"/>
          <w:rFonts w:cs="Times New Roman"/>
          <w:b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  SOUHRNNÉ ŘEŠENÍ STAVBY</w:t>
      </w:r>
    </w:p>
    <w:p w14:paraId="6CCF640C" w14:textId="77777777" w:rsidR="000844AD" w:rsidRDefault="000844AD" w:rsidP="00E857D1">
      <w:pPr>
        <w:pStyle w:val="Obsah1"/>
        <w:rPr>
          <w:rStyle w:val="Siln"/>
          <w:b/>
        </w:rPr>
      </w:pPr>
    </w:p>
    <w:p w14:paraId="6AE70A39" w14:textId="040402F5" w:rsidR="005D1DDC" w:rsidRPr="009C3C69" w:rsidRDefault="000844AD" w:rsidP="00E857D1">
      <w:pPr>
        <w:pStyle w:val="Obsah1"/>
        <w:rPr>
          <w:rStyle w:val="Siln"/>
          <w:b/>
        </w:rPr>
      </w:pPr>
      <w:r>
        <w:rPr>
          <w:rStyle w:val="Siln"/>
          <w:b/>
        </w:rPr>
        <w:t xml:space="preserve">                  </w:t>
      </w:r>
      <w:r w:rsidRPr="000844AD">
        <w:rPr>
          <w:rStyle w:val="Siln"/>
          <w:rFonts w:cs="Times New Roman"/>
          <w:b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B SOUHRNNÁ TECHNICKÁ</w:t>
      </w:r>
      <w:r w:rsidR="005D1DDC" w:rsidRPr="000844AD">
        <w:rPr>
          <w:rStyle w:val="Siln"/>
          <w:rFonts w:cs="Times New Roman"/>
          <w:b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ZPRÁVA</w:t>
      </w:r>
    </w:p>
    <w:p w14:paraId="3C80286A" w14:textId="49BFB543" w:rsidR="005D1DDC" w:rsidRPr="009C3C69" w:rsidRDefault="005D1DDC" w:rsidP="00E857D1">
      <w:pPr>
        <w:pStyle w:val="Obsah1"/>
      </w:pPr>
    </w:p>
    <w:p w14:paraId="1B9B4027" w14:textId="4B7C2D5E" w:rsidR="005D1DDC" w:rsidRDefault="005D1DDC" w:rsidP="00E857D1">
      <w:pPr>
        <w:pStyle w:val="Obsah1"/>
      </w:pPr>
    </w:p>
    <w:p w14:paraId="5ECB459C" w14:textId="5A999824" w:rsidR="000844AD" w:rsidRPr="000844AD" w:rsidRDefault="000844AD" w:rsidP="000844AD">
      <w:pPr>
        <w:rPr>
          <w:lang w:eastAsia="cs-CZ"/>
        </w:rPr>
      </w:pPr>
      <w:r w:rsidRPr="009C3C6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39D6E6" wp14:editId="516E7DE2">
                <wp:simplePos x="0" y="0"/>
                <wp:positionH relativeFrom="page">
                  <wp:align>center</wp:align>
                </wp:positionH>
                <wp:positionV relativeFrom="paragraph">
                  <wp:posOffset>271145</wp:posOffset>
                </wp:positionV>
                <wp:extent cx="4533900" cy="9525"/>
                <wp:effectExtent l="38100" t="38100" r="38100" b="28575"/>
                <wp:wrapTopAndBottom/>
                <wp:docPr id="15" name="Přímá spojnic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33900" cy="9525"/>
                        </a:xfrm>
                        <a:prstGeom prst="line">
                          <a:avLst/>
                        </a:prstGeom>
                        <a:noFill/>
                        <a:ln w="44450" cap="sq" cmpd="thickThin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7280BA" id="Přímá spojnice 15" o:spid="_x0000_s1026" style="position:absolute;z-index:251661312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21.35pt" to="357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" strokeweight="3.5pt">
                <v:stroke linestyle="thickThin" joinstyle="miter" endcap="square"/>
                <w10:wrap type="topAndBottom" anchorx="page"/>
              </v:line>
            </w:pict>
          </mc:Fallback>
        </mc:AlternateContent>
      </w:r>
    </w:p>
    <w:p w14:paraId="2DF8E33F" w14:textId="77777777" w:rsidR="005D1DDC" w:rsidRPr="009C3C69" w:rsidRDefault="005D1DDC" w:rsidP="00E857D1">
      <w:pPr>
        <w:pStyle w:val="Obsah1"/>
      </w:pPr>
    </w:p>
    <w:p w14:paraId="4032C1E0" w14:textId="77777777" w:rsidR="005D1DDC" w:rsidRDefault="005D1DDC" w:rsidP="00E857D1">
      <w:pPr>
        <w:pStyle w:val="Obsah1"/>
      </w:pPr>
    </w:p>
    <w:p w14:paraId="76448DFB" w14:textId="77777777" w:rsidR="005D1DDC" w:rsidRDefault="005D1DDC" w:rsidP="005D1DDC">
      <w:pPr>
        <w:rPr>
          <w:lang w:eastAsia="cs-CZ"/>
        </w:rPr>
      </w:pPr>
    </w:p>
    <w:p w14:paraId="3F07CDB2" w14:textId="77777777" w:rsidR="005D1DDC" w:rsidRDefault="005D1DDC" w:rsidP="005D1DDC">
      <w:pPr>
        <w:rPr>
          <w:lang w:eastAsia="cs-CZ"/>
        </w:rPr>
      </w:pPr>
    </w:p>
    <w:p w14:paraId="296AF4B7" w14:textId="606F9CDE" w:rsidR="005D1DDC" w:rsidRDefault="005D1DDC" w:rsidP="005D1DDC">
      <w:pPr>
        <w:rPr>
          <w:lang w:eastAsia="cs-CZ"/>
        </w:rPr>
      </w:pPr>
    </w:p>
    <w:p w14:paraId="34E1E1DE" w14:textId="608A983A" w:rsidR="000844AD" w:rsidRDefault="000844AD" w:rsidP="005D1DDC">
      <w:pPr>
        <w:rPr>
          <w:lang w:eastAsia="cs-CZ"/>
        </w:rPr>
      </w:pPr>
    </w:p>
    <w:p w14:paraId="3FFECDC6" w14:textId="2865C24F" w:rsidR="000844AD" w:rsidRDefault="000844AD" w:rsidP="005D1DDC">
      <w:pPr>
        <w:rPr>
          <w:lang w:eastAsia="cs-CZ"/>
        </w:rPr>
      </w:pPr>
    </w:p>
    <w:p w14:paraId="62DC2A89" w14:textId="331C305A" w:rsidR="000844AD" w:rsidRDefault="000844AD" w:rsidP="005D1DDC">
      <w:pPr>
        <w:rPr>
          <w:lang w:eastAsia="cs-CZ"/>
        </w:rPr>
      </w:pPr>
    </w:p>
    <w:p w14:paraId="5B77C94E" w14:textId="600D4066" w:rsidR="000844AD" w:rsidRDefault="000844AD" w:rsidP="005D1DDC">
      <w:pPr>
        <w:rPr>
          <w:lang w:eastAsia="cs-CZ"/>
        </w:rPr>
      </w:pPr>
    </w:p>
    <w:p w14:paraId="776C7433" w14:textId="352BA24C" w:rsidR="000844AD" w:rsidRDefault="000844AD" w:rsidP="005D1DDC">
      <w:pPr>
        <w:rPr>
          <w:lang w:eastAsia="cs-CZ"/>
        </w:rPr>
      </w:pPr>
    </w:p>
    <w:p w14:paraId="3B5160B9" w14:textId="01D8F72F" w:rsidR="000844AD" w:rsidRDefault="000844AD" w:rsidP="005D1DDC">
      <w:pPr>
        <w:rPr>
          <w:lang w:eastAsia="cs-CZ"/>
        </w:rPr>
      </w:pPr>
    </w:p>
    <w:p w14:paraId="7B8F74E7" w14:textId="0323BBA3" w:rsidR="000844AD" w:rsidRDefault="000844AD" w:rsidP="005D1DDC">
      <w:pPr>
        <w:rPr>
          <w:lang w:eastAsia="cs-CZ"/>
        </w:rPr>
      </w:pPr>
    </w:p>
    <w:p w14:paraId="0CE20A39" w14:textId="408D202A" w:rsidR="000844AD" w:rsidRDefault="000844AD" w:rsidP="005D1DDC">
      <w:pPr>
        <w:rPr>
          <w:lang w:eastAsia="cs-CZ"/>
        </w:rPr>
      </w:pPr>
    </w:p>
    <w:p w14:paraId="0546E3ED" w14:textId="77777777" w:rsidR="005D1DDC" w:rsidRDefault="005D1DDC" w:rsidP="005D1DDC">
      <w:pPr>
        <w:rPr>
          <w:lang w:eastAsia="cs-CZ"/>
        </w:rPr>
      </w:pPr>
    </w:p>
    <w:p w14:paraId="0BA2A8E2" w14:textId="77777777" w:rsidR="005D1DDC" w:rsidRPr="00CE4F82" w:rsidRDefault="005D1DDC" w:rsidP="005D1DDC">
      <w:pPr>
        <w:rPr>
          <w:lang w:eastAsia="cs-CZ"/>
        </w:rPr>
      </w:pPr>
    </w:p>
    <w:p w14:paraId="7A3598E6" w14:textId="77777777" w:rsidR="005D1DDC" w:rsidRDefault="005D1DDC" w:rsidP="005D1DDC">
      <w:pPr>
        <w:rPr>
          <w:rFonts w:ascii="Arial" w:hAnsi="Arial" w:cs="Arial"/>
        </w:rPr>
      </w:pPr>
      <w:r w:rsidRPr="009C3C69">
        <w:rPr>
          <w:rFonts w:ascii="Arial" w:hAnsi="Arial" w:cs="Arial"/>
        </w:rPr>
        <w:t>INVESTOR: ENERGETIKA KNĚŽICE</w:t>
      </w:r>
      <w:r>
        <w:rPr>
          <w:rFonts w:ascii="Arial" w:hAnsi="Arial" w:cs="Arial"/>
        </w:rPr>
        <w:t xml:space="preserve">                                                 ČERVEN 2017</w:t>
      </w:r>
    </w:p>
    <w:p w14:paraId="7537B599" w14:textId="77777777" w:rsidR="005D1DDC" w:rsidRPr="009C3C69" w:rsidRDefault="005D1DDC" w:rsidP="005D1DDC">
      <w:pPr>
        <w:rPr>
          <w:rFonts w:ascii="Arial" w:hAnsi="Arial" w:cs="Arial"/>
        </w:rPr>
      </w:pPr>
      <w:r>
        <w:rPr>
          <w:rFonts w:ascii="Arial" w:hAnsi="Arial" w:cs="Arial"/>
        </w:rPr>
        <w:t>VYPRACOVAL: JOSTA s.r.o.</w:t>
      </w:r>
    </w:p>
    <w:p w14:paraId="1DB4F136" w14:textId="77777777" w:rsidR="00E857D1" w:rsidRDefault="00E857D1" w:rsidP="00E857D1">
      <w:pPr>
        <w:pStyle w:val="Obsah1"/>
        <w:rPr>
          <w:rFonts w:cs="Times New Roman"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174E8D19" w14:textId="7D0702FC" w:rsidR="00A274A4" w:rsidRPr="00365E33" w:rsidRDefault="000844AD" w:rsidP="00E857D1">
      <w:pPr>
        <w:pStyle w:val="Obsah1"/>
        <w:rPr>
          <w:rFonts w:cs="Times New Roman"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</w:pPr>
      <w:r w:rsidRPr="000844AD">
        <w:rPr>
          <w:rFonts w:cs="Times New Roman"/>
          <w:noProof w:val="0"/>
          <w:sz w:val="44"/>
          <w:szCs w:val="44"/>
          <w14:shadow w14:blurRad="63500" w14:dist="50800" w14:dir="0" w14:sx="0" w14:sy="0" w14:kx="0" w14:ky="0" w14:algn="none">
            <w14:srgbClr w14:val="000000">
              <w14:alpha w14:val="50000"/>
            </w14:srgbClr>
          </w14:shadow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>B</w:t>
      </w:r>
      <w:r w:rsidR="009066A0" w:rsidRPr="00A274A4">
        <w:rPr>
          <w:i/>
        </w:rPr>
        <w:fldChar w:fldCharType="begin"/>
      </w:r>
      <w:r w:rsidR="009066A0" w:rsidRPr="00A274A4">
        <w:instrText xml:space="preserve"> TOC \o "1-2" \h \z \t "Nadpis 4;4;Nadpis 5;5;Nadpis 6;6;Nadpis 7;7;Nadpis 8;8;Nadpis 9;9" </w:instrText>
      </w:r>
      <w:r w:rsidR="009066A0" w:rsidRPr="00A274A4">
        <w:rPr>
          <w:i/>
        </w:rPr>
        <w:fldChar w:fldCharType="separate"/>
      </w:r>
    </w:p>
    <w:p w14:paraId="3B87B440" w14:textId="77777777" w:rsidR="00A274A4" w:rsidRPr="00E857D1" w:rsidRDefault="00A274A4" w:rsidP="00E857D1">
      <w:pPr>
        <w:pStyle w:val="Obsah1"/>
      </w:pPr>
      <w:r w:rsidRPr="00A274A4">
        <w:lastRenderedPageBreak/>
        <w:t xml:space="preserve">   </w:t>
      </w:r>
      <w:r w:rsidRPr="00E857D1">
        <w:t xml:space="preserve"> Obsah</w:t>
      </w:r>
      <w:r w:rsidRPr="00A274A4">
        <w:fldChar w:fldCharType="begin"/>
      </w:r>
      <w:r w:rsidRPr="00E857D1">
        <w:instrText xml:space="preserve"> TOC \o "1-5" \h \z \u </w:instrText>
      </w:r>
      <w:r w:rsidRPr="00A274A4">
        <w:fldChar w:fldCharType="separate"/>
      </w:r>
    </w:p>
    <w:p w14:paraId="601ACF9E" w14:textId="54EBBDCD" w:rsidR="00A274A4" w:rsidRPr="00A274A4" w:rsidRDefault="000B580F" w:rsidP="00A274A4">
      <w:pPr>
        <w:pStyle w:val="Obsah2"/>
        <w:tabs>
          <w:tab w:val="right" w:leader="dot" w:pos="9061"/>
        </w:tabs>
        <w:rPr>
          <w:rFonts w:ascii="Tahoma" w:hAnsi="Tahoma" w:cs="Tahoma"/>
          <w:iCs/>
          <w:noProof/>
        </w:rPr>
      </w:pPr>
      <w:hyperlink w:anchor="_Toc388944296" w:history="1">
        <w:r w:rsidR="00A274A4" w:rsidRPr="00A274A4">
          <w:rPr>
            <w:rStyle w:val="Hypertextovodkaz"/>
            <w:rFonts w:ascii="Tahoma" w:hAnsi="Tahoma" w:cs="Tahoma"/>
            <w:noProof/>
          </w:rPr>
          <w:t>a)   technický popis stavby a jejího technického zařízení</w:t>
        </w:r>
        <w:r w:rsidR="00A274A4" w:rsidRPr="00A274A4">
          <w:rPr>
            <w:rFonts w:ascii="Tahoma" w:hAnsi="Tahoma" w:cs="Tahoma"/>
            <w:noProof/>
            <w:webHidden/>
          </w:rPr>
          <w:tab/>
        </w:r>
        <w:r w:rsidR="00A274A4" w:rsidRPr="00A274A4">
          <w:rPr>
            <w:rFonts w:ascii="Tahoma" w:hAnsi="Tahoma" w:cs="Tahoma"/>
            <w:noProof/>
            <w:webHidden/>
          </w:rPr>
          <w:fldChar w:fldCharType="begin"/>
        </w:r>
        <w:r w:rsidR="00A274A4" w:rsidRPr="00A274A4">
          <w:rPr>
            <w:rFonts w:ascii="Tahoma" w:hAnsi="Tahoma" w:cs="Tahoma"/>
            <w:noProof/>
            <w:webHidden/>
          </w:rPr>
          <w:instrText xml:space="preserve"> PAGEREF _Toc388944296 \h </w:instrText>
        </w:r>
        <w:r w:rsidR="00A274A4" w:rsidRPr="00A274A4">
          <w:rPr>
            <w:rFonts w:ascii="Tahoma" w:hAnsi="Tahoma" w:cs="Tahoma"/>
            <w:noProof/>
            <w:webHidden/>
          </w:rPr>
        </w:r>
        <w:r w:rsidR="00A274A4" w:rsidRPr="00A274A4">
          <w:rPr>
            <w:rFonts w:ascii="Tahoma" w:hAnsi="Tahoma" w:cs="Tahoma"/>
            <w:noProof/>
            <w:webHidden/>
          </w:rPr>
          <w:fldChar w:fldCharType="separate"/>
        </w:r>
        <w:r w:rsidR="00E1444F">
          <w:rPr>
            <w:rFonts w:ascii="Tahoma" w:hAnsi="Tahoma" w:cs="Tahoma"/>
            <w:noProof/>
            <w:webHidden/>
          </w:rPr>
          <w:t>3</w:t>
        </w:r>
        <w:r w:rsidR="00A274A4" w:rsidRPr="00A274A4">
          <w:rPr>
            <w:rFonts w:ascii="Tahoma" w:hAnsi="Tahoma" w:cs="Tahoma"/>
            <w:noProof/>
            <w:webHidden/>
          </w:rPr>
          <w:fldChar w:fldCharType="end"/>
        </w:r>
      </w:hyperlink>
    </w:p>
    <w:p w14:paraId="7F9BCE77" w14:textId="18EB4169" w:rsidR="00A274A4" w:rsidRPr="00A274A4" w:rsidRDefault="000B580F" w:rsidP="00A274A4">
      <w:pPr>
        <w:pStyle w:val="Obsah2"/>
        <w:tabs>
          <w:tab w:val="right" w:leader="dot" w:pos="9061"/>
        </w:tabs>
        <w:rPr>
          <w:rFonts w:ascii="Tahoma" w:hAnsi="Tahoma" w:cs="Tahoma"/>
          <w:iCs/>
          <w:noProof/>
        </w:rPr>
      </w:pPr>
      <w:hyperlink w:anchor="_Toc388944297" w:history="1">
        <w:r w:rsidR="00A274A4" w:rsidRPr="00A274A4">
          <w:rPr>
            <w:rStyle w:val="Hypertextovodkaz"/>
            <w:rFonts w:ascii="Tahoma" w:hAnsi="Tahoma" w:cs="Tahoma"/>
            <w:noProof/>
          </w:rPr>
          <w:t xml:space="preserve">b)  </w:t>
        </w:r>
        <w:r w:rsidR="00A274A4" w:rsidRPr="00A274A4">
          <w:rPr>
            <w:rStyle w:val="Hypertextovodkaz"/>
            <w:rFonts w:ascii="Tahoma" w:hAnsi="Tahoma" w:cs="Tahoma"/>
            <w:i/>
            <w:noProof/>
          </w:rPr>
          <w:t xml:space="preserve"> </w:t>
        </w:r>
        <w:r w:rsidR="00A274A4" w:rsidRPr="00A274A4">
          <w:rPr>
            <w:rStyle w:val="Hypertextovodkaz"/>
            <w:rFonts w:ascii="Tahoma" w:hAnsi="Tahoma" w:cs="Tahoma"/>
            <w:noProof/>
          </w:rPr>
          <w:t>zhodnocení stávajícího stavebně technického stavu</w:t>
        </w:r>
        <w:r w:rsidR="00A274A4" w:rsidRPr="00A274A4">
          <w:rPr>
            <w:rFonts w:ascii="Tahoma" w:hAnsi="Tahoma" w:cs="Tahoma"/>
            <w:noProof/>
            <w:webHidden/>
          </w:rPr>
          <w:tab/>
        </w:r>
        <w:r w:rsidR="00A274A4" w:rsidRPr="00A274A4">
          <w:rPr>
            <w:rFonts w:ascii="Tahoma" w:hAnsi="Tahoma" w:cs="Tahoma"/>
            <w:noProof/>
            <w:webHidden/>
          </w:rPr>
          <w:fldChar w:fldCharType="begin"/>
        </w:r>
        <w:r w:rsidR="00A274A4" w:rsidRPr="00A274A4">
          <w:rPr>
            <w:rFonts w:ascii="Tahoma" w:hAnsi="Tahoma" w:cs="Tahoma"/>
            <w:noProof/>
            <w:webHidden/>
          </w:rPr>
          <w:instrText xml:space="preserve"> PAGEREF _Toc388944297 \h </w:instrText>
        </w:r>
        <w:r w:rsidR="00A274A4" w:rsidRPr="00A274A4">
          <w:rPr>
            <w:rFonts w:ascii="Tahoma" w:hAnsi="Tahoma" w:cs="Tahoma"/>
            <w:noProof/>
            <w:webHidden/>
          </w:rPr>
        </w:r>
        <w:r w:rsidR="00A274A4" w:rsidRPr="00A274A4">
          <w:rPr>
            <w:rFonts w:ascii="Tahoma" w:hAnsi="Tahoma" w:cs="Tahoma"/>
            <w:noProof/>
            <w:webHidden/>
          </w:rPr>
          <w:fldChar w:fldCharType="separate"/>
        </w:r>
        <w:r w:rsidR="00E1444F">
          <w:rPr>
            <w:rFonts w:ascii="Tahoma" w:hAnsi="Tahoma" w:cs="Tahoma"/>
            <w:noProof/>
            <w:webHidden/>
          </w:rPr>
          <w:t>3</w:t>
        </w:r>
        <w:r w:rsidR="00A274A4" w:rsidRPr="00A274A4">
          <w:rPr>
            <w:rFonts w:ascii="Tahoma" w:hAnsi="Tahoma" w:cs="Tahoma"/>
            <w:noProof/>
            <w:webHidden/>
          </w:rPr>
          <w:fldChar w:fldCharType="end"/>
        </w:r>
      </w:hyperlink>
    </w:p>
    <w:p w14:paraId="174CA4EB" w14:textId="40FE7823" w:rsidR="00A274A4" w:rsidRPr="00A274A4" w:rsidRDefault="000B580F" w:rsidP="00A274A4">
      <w:pPr>
        <w:pStyle w:val="Obsah2"/>
        <w:tabs>
          <w:tab w:val="right" w:leader="dot" w:pos="9061"/>
        </w:tabs>
        <w:rPr>
          <w:rFonts w:ascii="Tahoma" w:hAnsi="Tahoma" w:cs="Tahoma"/>
          <w:iCs/>
          <w:noProof/>
        </w:rPr>
      </w:pPr>
      <w:hyperlink w:anchor="_Toc388944298" w:history="1">
        <w:r w:rsidR="00A274A4" w:rsidRPr="00A274A4">
          <w:rPr>
            <w:rStyle w:val="Hypertextovodkaz"/>
            <w:rFonts w:ascii="Tahoma" w:hAnsi="Tahoma" w:cs="Tahoma"/>
            <w:noProof/>
          </w:rPr>
          <w:t xml:space="preserve">c) </w:t>
        </w:r>
        <w:r w:rsidR="00A274A4" w:rsidRPr="00A274A4">
          <w:rPr>
            <w:rStyle w:val="Hypertextovodkaz"/>
            <w:rFonts w:ascii="Tahoma" w:hAnsi="Tahoma" w:cs="Tahoma"/>
            <w:i/>
            <w:noProof/>
          </w:rPr>
          <w:t xml:space="preserve">  </w:t>
        </w:r>
        <w:r w:rsidR="00A274A4" w:rsidRPr="00A274A4">
          <w:rPr>
            <w:rStyle w:val="Hypertextovodkaz"/>
            <w:rFonts w:ascii="Tahoma" w:hAnsi="Tahoma" w:cs="Tahoma"/>
            <w:noProof/>
          </w:rPr>
          <w:t>napojení na stávající dopravní a technickou infrastrukturu</w:t>
        </w:r>
        <w:r w:rsidR="00A274A4" w:rsidRPr="00A274A4">
          <w:rPr>
            <w:rFonts w:ascii="Tahoma" w:hAnsi="Tahoma" w:cs="Tahoma"/>
            <w:noProof/>
            <w:webHidden/>
          </w:rPr>
          <w:tab/>
        </w:r>
        <w:r w:rsidR="00A274A4" w:rsidRPr="00A274A4">
          <w:rPr>
            <w:rFonts w:ascii="Tahoma" w:hAnsi="Tahoma" w:cs="Tahoma"/>
            <w:noProof/>
            <w:webHidden/>
          </w:rPr>
          <w:fldChar w:fldCharType="begin"/>
        </w:r>
        <w:r w:rsidR="00A274A4" w:rsidRPr="00A274A4">
          <w:rPr>
            <w:rFonts w:ascii="Tahoma" w:hAnsi="Tahoma" w:cs="Tahoma"/>
            <w:noProof/>
            <w:webHidden/>
          </w:rPr>
          <w:instrText xml:space="preserve"> PAGEREF _Toc388944298 \h </w:instrText>
        </w:r>
        <w:r w:rsidR="00A274A4" w:rsidRPr="00A274A4">
          <w:rPr>
            <w:rFonts w:ascii="Tahoma" w:hAnsi="Tahoma" w:cs="Tahoma"/>
            <w:noProof/>
            <w:webHidden/>
          </w:rPr>
        </w:r>
        <w:r w:rsidR="00A274A4" w:rsidRPr="00A274A4">
          <w:rPr>
            <w:rFonts w:ascii="Tahoma" w:hAnsi="Tahoma" w:cs="Tahoma"/>
            <w:noProof/>
            <w:webHidden/>
          </w:rPr>
          <w:fldChar w:fldCharType="separate"/>
        </w:r>
        <w:r w:rsidR="00E1444F">
          <w:rPr>
            <w:rFonts w:ascii="Tahoma" w:hAnsi="Tahoma" w:cs="Tahoma"/>
            <w:noProof/>
            <w:webHidden/>
          </w:rPr>
          <w:t>3</w:t>
        </w:r>
        <w:r w:rsidR="00A274A4" w:rsidRPr="00A274A4">
          <w:rPr>
            <w:rFonts w:ascii="Tahoma" w:hAnsi="Tahoma" w:cs="Tahoma"/>
            <w:noProof/>
            <w:webHidden/>
          </w:rPr>
          <w:fldChar w:fldCharType="end"/>
        </w:r>
      </w:hyperlink>
    </w:p>
    <w:p w14:paraId="725F7E3F" w14:textId="41520292" w:rsidR="00A274A4" w:rsidRPr="00A274A4" w:rsidRDefault="000B580F" w:rsidP="00A274A4">
      <w:pPr>
        <w:pStyle w:val="Obsah2"/>
        <w:tabs>
          <w:tab w:val="right" w:leader="dot" w:pos="9061"/>
        </w:tabs>
        <w:rPr>
          <w:rFonts w:ascii="Tahoma" w:hAnsi="Tahoma" w:cs="Tahoma"/>
          <w:iCs/>
          <w:noProof/>
        </w:rPr>
      </w:pPr>
      <w:hyperlink w:anchor="_Toc388944299" w:history="1">
        <w:r w:rsidR="00A274A4" w:rsidRPr="00A274A4">
          <w:rPr>
            <w:rStyle w:val="Hypertextovodkaz"/>
            <w:rFonts w:ascii="Tahoma" w:hAnsi="Tahoma" w:cs="Tahoma"/>
            <w:noProof/>
          </w:rPr>
          <w:t xml:space="preserve">d)  </w:t>
        </w:r>
        <w:r w:rsidR="00A274A4" w:rsidRPr="00A274A4">
          <w:rPr>
            <w:rStyle w:val="Hypertextovodkaz"/>
            <w:rFonts w:ascii="Tahoma" w:hAnsi="Tahoma" w:cs="Tahoma"/>
            <w:i/>
            <w:noProof/>
          </w:rPr>
          <w:t xml:space="preserve"> </w:t>
        </w:r>
        <w:r w:rsidR="00A274A4" w:rsidRPr="00A274A4">
          <w:rPr>
            <w:rStyle w:val="Hypertextovodkaz"/>
            <w:rFonts w:ascii="Tahoma" w:hAnsi="Tahoma" w:cs="Tahoma"/>
            <w:noProof/>
          </w:rPr>
          <w:t>ochranná a bezpečnostní pásma</w:t>
        </w:r>
        <w:r w:rsidR="00A274A4" w:rsidRPr="00A274A4">
          <w:rPr>
            <w:rFonts w:ascii="Tahoma" w:hAnsi="Tahoma" w:cs="Tahoma"/>
            <w:noProof/>
            <w:webHidden/>
          </w:rPr>
          <w:tab/>
        </w:r>
        <w:r w:rsidR="00A274A4" w:rsidRPr="00A274A4">
          <w:rPr>
            <w:rFonts w:ascii="Tahoma" w:hAnsi="Tahoma" w:cs="Tahoma"/>
            <w:noProof/>
            <w:webHidden/>
          </w:rPr>
          <w:fldChar w:fldCharType="begin"/>
        </w:r>
        <w:r w:rsidR="00A274A4" w:rsidRPr="00A274A4">
          <w:rPr>
            <w:rFonts w:ascii="Tahoma" w:hAnsi="Tahoma" w:cs="Tahoma"/>
            <w:noProof/>
            <w:webHidden/>
          </w:rPr>
          <w:instrText xml:space="preserve"> PAGEREF _Toc388944299 \h </w:instrText>
        </w:r>
        <w:r w:rsidR="00A274A4" w:rsidRPr="00A274A4">
          <w:rPr>
            <w:rFonts w:ascii="Tahoma" w:hAnsi="Tahoma" w:cs="Tahoma"/>
            <w:noProof/>
            <w:webHidden/>
          </w:rPr>
        </w:r>
        <w:r w:rsidR="00A274A4" w:rsidRPr="00A274A4">
          <w:rPr>
            <w:rFonts w:ascii="Tahoma" w:hAnsi="Tahoma" w:cs="Tahoma"/>
            <w:noProof/>
            <w:webHidden/>
          </w:rPr>
          <w:fldChar w:fldCharType="separate"/>
        </w:r>
        <w:r w:rsidR="00E1444F">
          <w:rPr>
            <w:rFonts w:ascii="Tahoma" w:hAnsi="Tahoma" w:cs="Tahoma"/>
            <w:noProof/>
            <w:webHidden/>
          </w:rPr>
          <w:t>3</w:t>
        </w:r>
        <w:r w:rsidR="00A274A4" w:rsidRPr="00A274A4">
          <w:rPr>
            <w:rFonts w:ascii="Tahoma" w:hAnsi="Tahoma" w:cs="Tahoma"/>
            <w:noProof/>
            <w:webHidden/>
          </w:rPr>
          <w:fldChar w:fldCharType="end"/>
        </w:r>
      </w:hyperlink>
    </w:p>
    <w:p w14:paraId="547B1D8A" w14:textId="36B9D175" w:rsidR="00A274A4" w:rsidRPr="00A274A4" w:rsidRDefault="000B580F" w:rsidP="00A274A4">
      <w:pPr>
        <w:pStyle w:val="Obsah2"/>
        <w:tabs>
          <w:tab w:val="right" w:leader="dot" w:pos="9061"/>
        </w:tabs>
        <w:rPr>
          <w:rFonts w:ascii="Tahoma" w:hAnsi="Tahoma" w:cs="Tahoma"/>
          <w:iCs/>
          <w:noProof/>
        </w:rPr>
      </w:pPr>
      <w:hyperlink w:anchor="_Toc388944300" w:history="1">
        <w:r w:rsidR="00A274A4" w:rsidRPr="00A274A4">
          <w:rPr>
            <w:rStyle w:val="Hypertextovodkaz"/>
            <w:rFonts w:ascii="Tahoma" w:hAnsi="Tahoma" w:cs="Tahoma"/>
            <w:noProof/>
          </w:rPr>
          <w:t xml:space="preserve">e)  </w:t>
        </w:r>
        <w:r w:rsidR="00A274A4" w:rsidRPr="00A274A4">
          <w:rPr>
            <w:rStyle w:val="Hypertextovodkaz"/>
            <w:rFonts w:ascii="Tahoma" w:hAnsi="Tahoma" w:cs="Tahoma"/>
            <w:i/>
            <w:noProof/>
          </w:rPr>
          <w:t xml:space="preserve"> </w:t>
        </w:r>
        <w:r w:rsidR="00A274A4" w:rsidRPr="00A274A4">
          <w:rPr>
            <w:rStyle w:val="Hypertextovodkaz"/>
            <w:rFonts w:ascii="Tahoma" w:hAnsi="Tahoma" w:cs="Tahoma"/>
            <w:noProof/>
          </w:rPr>
          <w:t>vliv stavby na životní prostředí a ochrana zvláštních zájmů</w:t>
        </w:r>
        <w:r w:rsidR="00A274A4" w:rsidRPr="00A274A4">
          <w:rPr>
            <w:rFonts w:ascii="Tahoma" w:hAnsi="Tahoma" w:cs="Tahoma"/>
            <w:noProof/>
            <w:webHidden/>
          </w:rPr>
          <w:tab/>
        </w:r>
        <w:r w:rsidR="00A274A4" w:rsidRPr="00A274A4">
          <w:rPr>
            <w:rFonts w:ascii="Tahoma" w:hAnsi="Tahoma" w:cs="Tahoma"/>
            <w:noProof/>
            <w:webHidden/>
          </w:rPr>
          <w:fldChar w:fldCharType="begin"/>
        </w:r>
        <w:r w:rsidR="00A274A4" w:rsidRPr="00A274A4">
          <w:rPr>
            <w:rFonts w:ascii="Tahoma" w:hAnsi="Tahoma" w:cs="Tahoma"/>
            <w:noProof/>
            <w:webHidden/>
          </w:rPr>
          <w:instrText xml:space="preserve"> PAGEREF _Toc388944300 \h </w:instrText>
        </w:r>
        <w:r w:rsidR="00A274A4" w:rsidRPr="00A274A4">
          <w:rPr>
            <w:rFonts w:ascii="Tahoma" w:hAnsi="Tahoma" w:cs="Tahoma"/>
            <w:noProof/>
            <w:webHidden/>
          </w:rPr>
        </w:r>
        <w:r w:rsidR="00A274A4" w:rsidRPr="00A274A4">
          <w:rPr>
            <w:rFonts w:ascii="Tahoma" w:hAnsi="Tahoma" w:cs="Tahoma"/>
            <w:noProof/>
            <w:webHidden/>
          </w:rPr>
          <w:fldChar w:fldCharType="separate"/>
        </w:r>
        <w:r w:rsidR="00E1444F">
          <w:rPr>
            <w:rFonts w:ascii="Tahoma" w:hAnsi="Tahoma" w:cs="Tahoma"/>
            <w:noProof/>
            <w:webHidden/>
          </w:rPr>
          <w:t>3</w:t>
        </w:r>
        <w:r w:rsidR="00A274A4" w:rsidRPr="00A274A4">
          <w:rPr>
            <w:rFonts w:ascii="Tahoma" w:hAnsi="Tahoma" w:cs="Tahoma"/>
            <w:noProof/>
            <w:webHidden/>
          </w:rPr>
          <w:fldChar w:fldCharType="end"/>
        </w:r>
      </w:hyperlink>
    </w:p>
    <w:p w14:paraId="0D1B5B49" w14:textId="12290B48" w:rsidR="009066A0" w:rsidRPr="00A274A4" w:rsidRDefault="00A274A4" w:rsidP="00A274A4">
      <w:pPr>
        <w:pStyle w:val="Nadpis1"/>
        <w:numPr>
          <w:ilvl w:val="0"/>
          <w:numId w:val="0"/>
        </w:numPr>
        <w:ind w:left="426" w:hanging="426"/>
        <w:rPr>
          <w:rFonts w:ascii="Tahoma" w:hAnsi="Tahoma" w:cs="Tahoma"/>
          <w:i w:val="0"/>
          <w:noProof/>
          <w:sz w:val="20"/>
          <w:szCs w:val="20"/>
        </w:rPr>
      </w:pPr>
      <w:r w:rsidRPr="00A274A4">
        <w:rPr>
          <w:rFonts w:ascii="Tahoma" w:hAnsi="Tahoma" w:cs="Tahoma"/>
          <w:i w:val="0"/>
          <w:noProof/>
          <w:sz w:val="20"/>
          <w:szCs w:val="20"/>
        </w:rPr>
        <w:fldChar w:fldCharType="end"/>
      </w:r>
    </w:p>
    <w:p w14:paraId="19B9AAB6" w14:textId="77777777" w:rsidR="00A274A4" w:rsidRPr="00A274A4" w:rsidRDefault="00A274A4" w:rsidP="00A274A4">
      <w:pPr>
        <w:pStyle w:val="Zkladntext"/>
        <w:rPr>
          <w:rFonts w:ascii="Tahoma" w:hAnsi="Tahoma" w:cs="Tahoma"/>
          <w:noProof/>
          <w:sz w:val="20"/>
          <w:szCs w:val="20"/>
        </w:rPr>
      </w:pPr>
    </w:p>
    <w:p w14:paraId="02D6D4C6" w14:textId="77777777" w:rsidR="00A274A4" w:rsidRPr="00A274A4" w:rsidRDefault="00A274A4" w:rsidP="00A274A4">
      <w:pPr>
        <w:pStyle w:val="Zkladntext"/>
        <w:rPr>
          <w:rFonts w:ascii="Tahoma" w:hAnsi="Tahoma" w:cs="Tahoma"/>
          <w:noProof/>
          <w:sz w:val="20"/>
          <w:szCs w:val="20"/>
        </w:rPr>
      </w:pPr>
    </w:p>
    <w:p w14:paraId="06AD5C71" w14:textId="77777777" w:rsidR="00A274A4" w:rsidRPr="00A274A4" w:rsidRDefault="00A274A4" w:rsidP="00A274A4">
      <w:pPr>
        <w:pStyle w:val="Zkladntext"/>
        <w:rPr>
          <w:rFonts w:ascii="Tahoma" w:hAnsi="Tahoma" w:cs="Tahoma"/>
          <w:noProof/>
          <w:sz w:val="20"/>
          <w:szCs w:val="20"/>
        </w:rPr>
      </w:pPr>
    </w:p>
    <w:p w14:paraId="0D1B5B4A" w14:textId="77777777" w:rsidR="009066A0" w:rsidRPr="00A274A4" w:rsidRDefault="009066A0" w:rsidP="00E857D1">
      <w:pPr>
        <w:pStyle w:val="Obsah1"/>
      </w:pPr>
    </w:p>
    <w:p w14:paraId="0D1B5B4B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  <w:r w:rsidRPr="00A274A4">
        <w:rPr>
          <w:rFonts w:ascii="Tahoma" w:hAnsi="Tahoma" w:cs="Tahoma"/>
          <w:sz w:val="20"/>
          <w:szCs w:val="20"/>
        </w:rPr>
        <w:fldChar w:fldCharType="end"/>
      </w:r>
    </w:p>
    <w:p w14:paraId="0D1B5B4C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</w:p>
    <w:p w14:paraId="0D1B5B4D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</w:p>
    <w:p w14:paraId="0D1B5B4E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</w:p>
    <w:p w14:paraId="0D1B5B4F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</w:p>
    <w:p w14:paraId="0D1B5B50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</w:p>
    <w:p w14:paraId="0D1B5B51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</w:p>
    <w:p w14:paraId="0D1B5B52" w14:textId="77777777" w:rsidR="009066A0" w:rsidRPr="00A274A4" w:rsidRDefault="009066A0" w:rsidP="009066A0">
      <w:pPr>
        <w:rPr>
          <w:rFonts w:ascii="Tahoma" w:hAnsi="Tahoma" w:cs="Tahoma"/>
          <w:sz w:val="20"/>
          <w:szCs w:val="20"/>
        </w:rPr>
      </w:pPr>
    </w:p>
    <w:p w14:paraId="0D1B5B53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  <w:r w:rsidRPr="00A274A4">
        <w:rPr>
          <w:rFonts w:ascii="Tahoma" w:hAnsi="Tahoma" w:cs="Tahoma"/>
          <w:sz w:val="20"/>
          <w:szCs w:val="20"/>
        </w:rPr>
        <w:tab/>
      </w:r>
    </w:p>
    <w:p w14:paraId="0D1B5B54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5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6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7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8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9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A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B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C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D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E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5F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0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1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2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3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4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5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6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7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8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9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A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B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C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D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E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6F" w14:textId="77777777" w:rsidR="009066A0" w:rsidRPr="00A274A4" w:rsidRDefault="009066A0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70" w14:textId="77777777" w:rsidR="001914C8" w:rsidRPr="00A274A4" w:rsidRDefault="001914C8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71" w14:textId="77777777" w:rsidR="001914C8" w:rsidRPr="00A274A4" w:rsidRDefault="001914C8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72" w14:textId="77777777" w:rsidR="001914C8" w:rsidRPr="00A274A4" w:rsidRDefault="001914C8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0D1B5B73" w14:textId="77777777" w:rsidR="001914C8" w:rsidRPr="00A274A4" w:rsidRDefault="001914C8" w:rsidP="009066A0">
      <w:pPr>
        <w:tabs>
          <w:tab w:val="left" w:pos="2535"/>
        </w:tabs>
        <w:rPr>
          <w:rFonts w:ascii="Tahoma" w:hAnsi="Tahoma" w:cs="Tahoma"/>
          <w:sz w:val="20"/>
          <w:szCs w:val="20"/>
        </w:rPr>
      </w:pPr>
    </w:p>
    <w:p w14:paraId="4CAF2ED2" w14:textId="5EBFDC6B" w:rsidR="00A274A4" w:rsidRPr="00F63979" w:rsidRDefault="00365E33" w:rsidP="00A274A4">
      <w:pPr>
        <w:pStyle w:val="Nadpis2"/>
        <w:ind w:left="720" w:hanging="720"/>
        <w:rPr>
          <w:rFonts w:ascii="Tahoma" w:hAnsi="Tahoma" w:cs="Tahoma"/>
          <w:sz w:val="20"/>
          <w:szCs w:val="20"/>
        </w:rPr>
      </w:pPr>
      <w:bookmarkStart w:id="0" w:name="_Toc388944296"/>
      <w:r>
        <w:rPr>
          <w:rFonts w:ascii="Tahoma" w:hAnsi="Tahoma" w:cs="Tahoma"/>
          <w:sz w:val="20"/>
          <w:szCs w:val="20"/>
        </w:rPr>
        <w:lastRenderedPageBreak/>
        <w:t>a</w:t>
      </w:r>
      <w:r w:rsidR="00A274A4" w:rsidRPr="00F63979">
        <w:rPr>
          <w:rFonts w:ascii="Tahoma" w:hAnsi="Tahoma" w:cs="Tahoma"/>
          <w:sz w:val="20"/>
          <w:szCs w:val="20"/>
        </w:rPr>
        <w:t>)   technický popis stavby a jejího technického zařízení</w:t>
      </w:r>
      <w:bookmarkEnd w:id="0"/>
    </w:p>
    <w:p w14:paraId="77A41C6E" w14:textId="77777777" w:rsidR="00A274A4" w:rsidRPr="00F63979" w:rsidRDefault="00A274A4" w:rsidP="00A274A4">
      <w:pPr>
        <w:spacing w:line="276" w:lineRule="auto"/>
        <w:rPr>
          <w:rFonts w:ascii="Tahoma" w:hAnsi="Tahoma" w:cs="Tahoma"/>
          <w:b/>
          <w:sz w:val="20"/>
          <w:szCs w:val="20"/>
          <w:lang w:eastAsia="x-none"/>
        </w:rPr>
      </w:pPr>
    </w:p>
    <w:p w14:paraId="6DE3A89C" w14:textId="6BB91C47" w:rsidR="00A274A4" w:rsidRDefault="00D61022" w:rsidP="00F7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Řešený objekt kotelny </w:t>
      </w:r>
      <w:r w:rsidR="00E17419">
        <w:rPr>
          <w:rFonts w:ascii="Tahoma" w:hAnsi="Tahoma" w:cs="Tahoma"/>
          <w:sz w:val="20"/>
          <w:szCs w:val="20"/>
        </w:rPr>
        <w:t xml:space="preserve">a navržená trasa teplovodu se nacházejí na západním okraji obce Kněžice. </w:t>
      </w:r>
    </w:p>
    <w:p w14:paraId="4740B8AF" w14:textId="39A03643" w:rsidR="00D61022" w:rsidRPr="00F63979" w:rsidRDefault="00D61022" w:rsidP="00F7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Pozemek, na kterém </w:t>
      </w:r>
      <w:r w:rsidR="00E17419">
        <w:rPr>
          <w:rFonts w:ascii="Tahoma" w:hAnsi="Tahoma" w:cs="Tahoma"/>
          <w:sz w:val="20"/>
          <w:szCs w:val="20"/>
        </w:rPr>
        <w:t xml:space="preserve">je </w:t>
      </w:r>
      <w:r>
        <w:rPr>
          <w:rFonts w:ascii="Tahoma" w:hAnsi="Tahoma" w:cs="Tahoma"/>
          <w:sz w:val="20"/>
          <w:szCs w:val="20"/>
        </w:rPr>
        <w:t xml:space="preserve">objekt </w:t>
      </w:r>
      <w:r w:rsidR="00E17419">
        <w:rPr>
          <w:rFonts w:ascii="Tahoma" w:hAnsi="Tahoma" w:cs="Tahoma"/>
          <w:sz w:val="20"/>
          <w:szCs w:val="20"/>
        </w:rPr>
        <w:t>kotelny navržen</w:t>
      </w:r>
      <w:r>
        <w:rPr>
          <w:rFonts w:ascii="Tahoma" w:hAnsi="Tahoma" w:cs="Tahoma"/>
          <w:sz w:val="20"/>
          <w:szCs w:val="20"/>
        </w:rPr>
        <w:t xml:space="preserve"> je rovinatý, nepravidelného tvaru. </w:t>
      </w:r>
      <w:r w:rsidR="00E17419">
        <w:rPr>
          <w:rFonts w:ascii="Tahoma" w:hAnsi="Tahoma" w:cs="Tahoma"/>
          <w:sz w:val="20"/>
          <w:szCs w:val="20"/>
        </w:rPr>
        <w:t>Trasa teplovodu je navržena</w:t>
      </w:r>
      <w:r w:rsidR="006E1F08">
        <w:rPr>
          <w:rFonts w:ascii="Tahoma" w:hAnsi="Tahoma" w:cs="Tahoma"/>
          <w:sz w:val="20"/>
          <w:szCs w:val="20"/>
        </w:rPr>
        <w:t xml:space="preserve"> s ohledem na </w:t>
      </w:r>
      <w:r w:rsidR="002B6169">
        <w:rPr>
          <w:rFonts w:ascii="Tahoma" w:hAnsi="Tahoma" w:cs="Tahoma"/>
          <w:sz w:val="20"/>
          <w:szCs w:val="20"/>
        </w:rPr>
        <w:t>plánovanou výstavbu RD, tak aby bylo možno nové objekty připojit na CZT.</w:t>
      </w:r>
    </w:p>
    <w:p w14:paraId="41EF6534" w14:textId="0B354242" w:rsidR="002B6169" w:rsidRDefault="00A274A4" w:rsidP="00F7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</w:t>
      </w:r>
      <w:r w:rsidR="002B6169">
        <w:rPr>
          <w:rFonts w:ascii="Tahoma" w:hAnsi="Tahoma" w:cs="Tahoma"/>
          <w:sz w:val="20"/>
          <w:szCs w:val="20"/>
        </w:rPr>
        <w:t>Nový teplovod se napojí na stávají teplovod na p.č. 646/54 a půjde do objektu nové kotelny</w:t>
      </w:r>
      <w:r w:rsidR="007E6F86">
        <w:rPr>
          <w:rFonts w:ascii="Tahoma" w:hAnsi="Tahoma" w:cs="Tahoma"/>
          <w:sz w:val="20"/>
          <w:szCs w:val="20"/>
        </w:rPr>
        <w:t>, kde bude napojen do akumulační nádrže. Ohřev topné vody bude pomocí kotle na štěpku.</w:t>
      </w:r>
    </w:p>
    <w:p w14:paraId="153B9966" w14:textId="29C24066" w:rsidR="00E1444F" w:rsidRDefault="00E1444F" w:rsidP="00E1444F">
      <w:pPr>
        <w:ind w:firstLine="284"/>
        <w:jc w:val="both"/>
        <w:rPr>
          <w:rFonts w:ascii="Tahoma" w:hAnsi="Tahoma" w:cs="Tahoma"/>
          <w:sz w:val="20"/>
          <w:szCs w:val="20"/>
        </w:rPr>
      </w:pPr>
      <w:r w:rsidRPr="00E1444F">
        <w:rPr>
          <w:rFonts w:ascii="Tahoma" w:hAnsi="Tahoma" w:cs="Tahoma"/>
          <w:sz w:val="20"/>
          <w:szCs w:val="20"/>
        </w:rPr>
        <w:t>Výběr trasy byl zvolen s ohledem na nejsnazší a nejkratší napojení uvažovaných objektů. Rovněž byl vzat zřetel na stávající a projektované inženýrské sítě a snadnou montáž. Trasa byla zvolena po jednání se zástupci investora.</w:t>
      </w:r>
    </w:p>
    <w:p w14:paraId="75A62590" w14:textId="12B6B307" w:rsidR="00A274A4" w:rsidRPr="00F63979" w:rsidRDefault="00FE6DF8" w:rsidP="00F73B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jc w:val="both"/>
        <w:rPr>
          <w:rFonts w:ascii="Tahoma" w:hAnsi="Tahoma" w:cs="Tahoma"/>
          <w:sz w:val="20"/>
          <w:szCs w:val="20"/>
          <w:lang w:eastAsia="x-none"/>
        </w:rPr>
      </w:pPr>
      <w:r>
        <w:rPr>
          <w:rFonts w:ascii="Tahoma" w:hAnsi="Tahoma" w:cs="Tahoma"/>
          <w:color w:val="FF0000"/>
          <w:sz w:val="20"/>
          <w:szCs w:val="20"/>
        </w:rPr>
        <w:t xml:space="preserve">    </w:t>
      </w:r>
    </w:p>
    <w:p w14:paraId="01FBF017" w14:textId="77777777" w:rsidR="00A274A4" w:rsidRPr="00F63979" w:rsidRDefault="00A274A4" w:rsidP="00A274A4">
      <w:pPr>
        <w:pStyle w:val="Nadpis2"/>
        <w:ind w:left="720" w:hanging="720"/>
        <w:rPr>
          <w:rFonts w:ascii="Tahoma" w:hAnsi="Tahoma" w:cs="Tahoma"/>
          <w:b w:val="0"/>
          <w:sz w:val="20"/>
          <w:szCs w:val="20"/>
          <w:lang w:eastAsia="x-none"/>
        </w:rPr>
      </w:pPr>
      <w:r w:rsidRPr="00F63979">
        <w:rPr>
          <w:rFonts w:ascii="Tahoma" w:hAnsi="Tahoma" w:cs="Tahoma"/>
          <w:sz w:val="20"/>
          <w:szCs w:val="20"/>
        </w:rPr>
        <w:t xml:space="preserve">      </w:t>
      </w:r>
      <w:bookmarkStart w:id="1" w:name="_Toc388944297"/>
      <w:r w:rsidRPr="00F63979">
        <w:rPr>
          <w:rFonts w:ascii="Tahoma" w:hAnsi="Tahoma" w:cs="Tahoma"/>
          <w:sz w:val="20"/>
          <w:szCs w:val="20"/>
        </w:rPr>
        <w:t>b)  zhodnocení stávajícího stavebně technického stavu</w:t>
      </w:r>
      <w:bookmarkEnd w:id="1"/>
    </w:p>
    <w:p w14:paraId="39364FB0" w14:textId="70600E8A" w:rsidR="00A274A4" w:rsidRDefault="00A274A4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 </w:t>
      </w:r>
      <w:r w:rsidR="001C7C1D">
        <w:rPr>
          <w:rFonts w:ascii="Tahoma" w:hAnsi="Tahoma" w:cs="Tahoma"/>
          <w:sz w:val="20"/>
          <w:szCs w:val="20"/>
        </w:rPr>
        <w:t xml:space="preserve">Jedná se o </w:t>
      </w:r>
      <w:r w:rsidR="007E6F86">
        <w:rPr>
          <w:rFonts w:ascii="Tahoma" w:hAnsi="Tahoma" w:cs="Tahoma"/>
          <w:sz w:val="20"/>
          <w:szCs w:val="20"/>
        </w:rPr>
        <w:t>novostavbu</w:t>
      </w:r>
      <w:r w:rsidR="00857BA2">
        <w:rPr>
          <w:rFonts w:ascii="Tahoma" w:hAnsi="Tahoma" w:cs="Tahoma"/>
          <w:sz w:val="20"/>
          <w:szCs w:val="20"/>
        </w:rPr>
        <w:t xml:space="preserve"> kotelny</w:t>
      </w:r>
      <w:r w:rsidR="007E6F86">
        <w:rPr>
          <w:rFonts w:ascii="Tahoma" w:hAnsi="Tahoma" w:cs="Tahoma"/>
          <w:sz w:val="20"/>
          <w:szCs w:val="20"/>
        </w:rPr>
        <w:t xml:space="preserve"> na biomasu (štěpku)</w:t>
      </w:r>
      <w:r w:rsidR="00857BA2">
        <w:rPr>
          <w:rFonts w:ascii="Tahoma" w:hAnsi="Tahoma" w:cs="Tahoma"/>
          <w:sz w:val="20"/>
          <w:szCs w:val="20"/>
        </w:rPr>
        <w:t xml:space="preserve">, která bude obsahovat </w:t>
      </w:r>
      <w:r w:rsidR="007E6F86">
        <w:rPr>
          <w:rFonts w:ascii="Tahoma" w:hAnsi="Tahoma" w:cs="Tahoma"/>
          <w:sz w:val="20"/>
          <w:szCs w:val="20"/>
        </w:rPr>
        <w:t xml:space="preserve">kotel, včetně akumulační nádrže a souvisejícího strojního zařízení a elektroinstalací. </w:t>
      </w:r>
    </w:p>
    <w:p w14:paraId="301AA52B" w14:textId="6D5A07DD" w:rsidR="007E6F86" w:rsidRPr="00F63979" w:rsidRDefault="007E6F86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Nová trasa teplovodu bude napojena na stávající na p.č. 646/54.</w:t>
      </w:r>
    </w:p>
    <w:p w14:paraId="739BE8A8" w14:textId="77777777" w:rsidR="00A274A4" w:rsidRPr="00F63979" w:rsidRDefault="00A274A4" w:rsidP="00A274A4">
      <w:pPr>
        <w:ind w:left="1701" w:firstLine="426"/>
        <w:rPr>
          <w:rFonts w:ascii="Tahoma" w:hAnsi="Tahoma" w:cs="Tahoma"/>
          <w:sz w:val="20"/>
          <w:szCs w:val="20"/>
          <w:lang w:eastAsia="x-none"/>
        </w:rPr>
      </w:pPr>
    </w:p>
    <w:p w14:paraId="3F395E15" w14:textId="77777777" w:rsidR="00A274A4" w:rsidRPr="00F63979" w:rsidRDefault="00A274A4" w:rsidP="00A274A4">
      <w:pPr>
        <w:pStyle w:val="Nadpis2"/>
        <w:ind w:left="720" w:hanging="720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 </w:t>
      </w:r>
      <w:bookmarkStart w:id="2" w:name="_Toc388944298"/>
      <w:r w:rsidRPr="00F63979">
        <w:rPr>
          <w:rFonts w:ascii="Tahoma" w:hAnsi="Tahoma" w:cs="Tahoma"/>
          <w:sz w:val="20"/>
          <w:szCs w:val="20"/>
        </w:rPr>
        <w:t>c) napojení na stávající dopravní a technickou infrastrukturu</w:t>
      </w:r>
      <w:bookmarkEnd w:id="2"/>
    </w:p>
    <w:p w14:paraId="10A179E7" w14:textId="77777777" w:rsidR="007E6F86" w:rsidRDefault="00A274A4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 </w:t>
      </w:r>
      <w:r w:rsidR="00857BA2">
        <w:rPr>
          <w:rFonts w:ascii="Tahoma" w:hAnsi="Tahoma" w:cs="Tahoma"/>
          <w:sz w:val="20"/>
          <w:szCs w:val="20"/>
        </w:rPr>
        <w:t xml:space="preserve">Napojení na stávající dopravní a technickou infrastrukturu řešeného </w:t>
      </w:r>
      <w:r w:rsidR="007E6F86">
        <w:rPr>
          <w:rFonts w:ascii="Tahoma" w:hAnsi="Tahoma" w:cs="Tahoma"/>
          <w:sz w:val="20"/>
          <w:szCs w:val="20"/>
        </w:rPr>
        <w:t>stavebního záměru:</w:t>
      </w:r>
    </w:p>
    <w:p w14:paraId="480DC166" w14:textId="6E481A0C" w:rsidR="007E6F86" w:rsidRDefault="007E6F86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napojení na stávající teplovod – p.č. 646/54</w:t>
      </w:r>
    </w:p>
    <w:p w14:paraId="5F1C43A8" w14:textId="58D23CF5" w:rsidR="007E6F86" w:rsidRDefault="007E6F86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nový</w:t>
      </w:r>
      <w:r w:rsidR="004F17B3">
        <w:rPr>
          <w:rFonts w:ascii="Tahoma" w:hAnsi="Tahoma" w:cs="Tahoma"/>
          <w:sz w:val="20"/>
          <w:szCs w:val="20"/>
        </w:rPr>
        <w:t xml:space="preserve"> teplovod povede na p.č. 1298/1</w:t>
      </w:r>
      <w:r>
        <w:rPr>
          <w:rFonts w:ascii="Tahoma" w:hAnsi="Tahoma" w:cs="Tahoma"/>
          <w:sz w:val="20"/>
          <w:szCs w:val="20"/>
        </w:rPr>
        <w:t xml:space="preserve">; 1301, 1300/1-13; </w:t>
      </w:r>
      <w:r w:rsidR="003C1A03">
        <w:rPr>
          <w:rFonts w:ascii="Tahoma" w:hAnsi="Tahoma" w:cs="Tahoma"/>
          <w:sz w:val="20"/>
          <w:szCs w:val="20"/>
        </w:rPr>
        <w:t>646/54,58,68</w:t>
      </w:r>
    </w:p>
    <w:p w14:paraId="2FFE2866" w14:textId="148BFE10" w:rsidR="007E6F86" w:rsidRDefault="007E6F86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napojení na síť NN – z p.č. 1300/14 z trafostanice</w:t>
      </w:r>
    </w:p>
    <w:p w14:paraId="49D955BA" w14:textId="77777777" w:rsidR="007E6F86" w:rsidRDefault="007E6F86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napojení na kanalizaci – z p.č. 1300/12</w:t>
      </w:r>
    </w:p>
    <w:p w14:paraId="16DB1895" w14:textId="27FCE49C" w:rsidR="00A274A4" w:rsidRPr="00F63979" w:rsidRDefault="007E6F86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dopravní napojení – z p.č. 1301 a 1300/12</w:t>
      </w:r>
      <w:r w:rsidR="00857BA2">
        <w:rPr>
          <w:rFonts w:ascii="Tahoma" w:hAnsi="Tahoma" w:cs="Tahoma"/>
          <w:sz w:val="20"/>
          <w:szCs w:val="20"/>
        </w:rPr>
        <w:t xml:space="preserve"> </w:t>
      </w:r>
    </w:p>
    <w:p w14:paraId="6E4AD482" w14:textId="77777777" w:rsidR="00A274A4" w:rsidRPr="00F63979" w:rsidRDefault="00A274A4" w:rsidP="00A274A4">
      <w:pPr>
        <w:tabs>
          <w:tab w:val="left" w:pos="709"/>
        </w:tabs>
        <w:ind w:left="709" w:firstLine="425"/>
        <w:rPr>
          <w:rFonts w:ascii="Tahoma" w:hAnsi="Tahoma" w:cs="Tahoma"/>
          <w:sz w:val="20"/>
          <w:szCs w:val="20"/>
          <w:lang w:eastAsia="x-none"/>
        </w:rPr>
      </w:pPr>
    </w:p>
    <w:p w14:paraId="47C76AE6" w14:textId="77777777" w:rsidR="00A274A4" w:rsidRPr="00F63979" w:rsidRDefault="00A274A4" w:rsidP="00A274A4">
      <w:pPr>
        <w:pStyle w:val="Nadpis2"/>
        <w:ind w:left="720" w:hanging="720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 </w:t>
      </w:r>
      <w:bookmarkStart w:id="3" w:name="_Toc388944299"/>
      <w:r w:rsidRPr="00F63979">
        <w:rPr>
          <w:rFonts w:ascii="Tahoma" w:hAnsi="Tahoma" w:cs="Tahoma"/>
          <w:sz w:val="20"/>
          <w:szCs w:val="20"/>
        </w:rPr>
        <w:t>d)  ochranná a bezpečnostní pásma</w:t>
      </w:r>
      <w:bookmarkEnd w:id="3"/>
    </w:p>
    <w:p w14:paraId="38788FBB" w14:textId="4DDA2769" w:rsidR="003C1A03" w:rsidRDefault="003C1A03" w:rsidP="00F87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V lokalitě určené pro výstavbu teplovodu a kotelny se nacházejí ochranná pásma:</w:t>
      </w:r>
    </w:p>
    <w:p w14:paraId="4526D24B" w14:textId="39E03000" w:rsidR="003C1A03" w:rsidRDefault="003C1A03" w:rsidP="00F87F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3C1A03">
        <w:rPr>
          <w:rFonts w:ascii="Tahoma" w:hAnsi="Tahoma" w:cs="Tahoma"/>
          <w:sz w:val="20"/>
          <w:szCs w:val="20"/>
        </w:rPr>
        <w:t xml:space="preserve">- </w:t>
      </w:r>
      <w:r w:rsidR="001E1F49">
        <w:rPr>
          <w:rFonts w:ascii="Tahoma" w:hAnsi="Tahoma" w:cs="Tahoma"/>
          <w:sz w:val="20"/>
          <w:szCs w:val="20"/>
        </w:rPr>
        <w:t>k</w:t>
      </w:r>
      <w:r w:rsidRPr="003C1A03">
        <w:rPr>
          <w:rFonts w:ascii="Tahoma" w:hAnsi="Tahoma" w:cs="Tahoma"/>
          <w:sz w:val="20"/>
          <w:szCs w:val="20"/>
        </w:rPr>
        <w:t>abelové vedení NN – 1,5 m po obou stranách krajního kabelu</w:t>
      </w:r>
      <w:r w:rsidR="001E1F49">
        <w:rPr>
          <w:rFonts w:ascii="Tahoma" w:hAnsi="Tahoma" w:cs="Tahoma"/>
          <w:sz w:val="20"/>
          <w:szCs w:val="20"/>
        </w:rPr>
        <w:t>.</w:t>
      </w:r>
    </w:p>
    <w:p w14:paraId="6DF0106B" w14:textId="0AD30CA2" w:rsidR="001E1F49" w:rsidRDefault="001E1F49" w:rsidP="001E1F49">
      <w:pPr>
        <w:suppressAutoHyphens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ochranné pásmo vodovodních řadů a kanalizačních stok je dle Zákona o vodovodech a kanalizacích č. 274/2001 Sb. </w:t>
      </w:r>
      <w:r w:rsidRPr="001E1F49">
        <w:rPr>
          <w:rFonts w:ascii="Tahoma" w:hAnsi="Tahoma" w:cs="Tahoma"/>
          <w:sz w:val="20"/>
          <w:szCs w:val="20"/>
        </w:rPr>
        <w:t>u řadů do DN 500 mm včetně přípojek 1,5 m od vnějšího líce potrubí</w:t>
      </w:r>
      <w:r>
        <w:rPr>
          <w:rFonts w:ascii="Tahoma" w:hAnsi="Tahoma" w:cs="Tahoma"/>
          <w:sz w:val="20"/>
          <w:szCs w:val="20"/>
        </w:rPr>
        <w:t xml:space="preserve">. </w:t>
      </w:r>
    </w:p>
    <w:p w14:paraId="5D984B76" w14:textId="16AC189B" w:rsidR="004F17B3" w:rsidRDefault="004F17B3" w:rsidP="001E1F49">
      <w:pPr>
        <w:suppressAutoHyphens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- ochranné pásmo VN - </w:t>
      </w:r>
      <w:r w:rsidRPr="004F17B3">
        <w:rPr>
          <w:rFonts w:ascii="Tahoma" w:hAnsi="Tahoma" w:cs="Tahoma"/>
          <w:sz w:val="20"/>
          <w:szCs w:val="20"/>
        </w:rPr>
        <w:t>Ochranné pásmo podzemního vedení elektrizační soustavy do napětí 110 kV včetně a vedení řídicí a zabezpečovací techniky činí 1 m p</w:t>
      </w:r>
      <w:r>
        <w:rPr>
          <w:rFonts w:ascii="Tahoma" w:hAnsi="Tahoma" w:cs="Tahoma"/>
          <w:sz w:val="20"/>
          <w:szCs w:val="20"/>
        </w:rPr>
        <w:t>o obou stranách krajního kabelu.</w:t>
      </w:r>
      <w:bookmarkStart w:id="4" w:name="_GoBack"/>
      <w:bookmarkEnd w:id="4"/>
    </w:p>
    <w:p w14:paraId="012CE6A1" w14:textId="4F5C88FF" w:rsidR="001E1F49" w:rsidRDefault="001E1F49" w:rsidP="001E1F49">
      <w:pPr>
        <w:suppressAutoHyphens w:val="0"/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31904ACA" w14:textId="5D5CA3A4" w:rsidR="001E1F49" w:rsidRPr="001E1F49" w:rsidRDefault="001E1F49" w:rsidP="001E1F49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Pr="001E1F49">
        <w:rPr>
          <w:rFonts w:ascii="Tahoma" w:hAnsi="Tahoma" w:cs="Tahoma"/>
          <w:sz w:val="20"/>
          <w:szCs w:val="20"/>
        </w:rPr>
        <w:t>Pokud stavba nebo stavební činnost zas</w:t>
      </w:r>
      <w:r>
        <w:rPr>
          <w:rFonts w:ascii="Tahoma" w:hAnsi="Tahoma" w:cs="Tahoma"/>
          <w:sz w:val="20"/>
          <w:szCs w:val="20"/>
        </w:rPr>
        <w:t>á</w:t>
      </w:r>
      <w:r w:rsidRPr="001E1F49">
        <w:rPr>
          <w:rFonts w:ascii="Tahoma" w:hAnsi="Tahoma" w:cs="Tahoma"/>
          <w:sz w:val="20"/>
          <w:szCs w:val="20"/>
        </w:rPr>
        <w:t>h</w:t>
      </w:r>
      <w:r>
        <w:rPr>
          <w:rFonts w:ascii="Tahoma" w:hAnsi="Tahoma" w:cs="Tahoma"/>
          <w:sz w:val="20"/>
          <w:szCs w:val="20"/>
        </w:rPr>
        <w:t>n</w:t>
      </w:r>
      <w:r w:rsidRPr="001E1F49">
        <w:rPr>
          <w:rFonts w:ascii="Tahoma" w:hAnsi="Tahoma" w:cs="Tahoma"/>
          <w:sz w:val="20"/>
          <w:szCs w:val="20"/>
        </w:rPr>
        <w:t>e do ochranného pásma podzemního vedení, je třeba</w:t>
      </w:r>
    </w:p>
    <w:p w14:paraId="079203B3" w14:textId="77777777" w:rsidR="001E1F49" w:rsidRPr="001E1F49" w:rsidRDefault="001E1F49" w:rsidP="001E1F49">
      <w:pPr>
        <w:suppressAutoHyphens w:val="0"/>
        <w:rPr>
          <w:rFonts w:ascii="Tahoma" w:hAnsi="Tahoma" w:cs="Tahoma"/>
          <w:sz w:val="20"/>
          <w:szCs w:val="20"/>
        </w:rPr>
      </w:pPr>
      <w:r w:rsidRPr="001E1F49">
        <w:rPr>
          <w:rFonts w:ascii="Tahoma" w:hAnsi="Tahoma" w:cs="Tahoma"/>
          <w:sz w:val="20"/>
          <w:szCs w:val="20"/>
        </w:rPr>
        <w:t>požádat o písemný souhlas vlastníka nebo provozovatele tohoto zařízení na základě §46, odst. (8) a (11)</w:t>
      </w:r>
    </w:p>
    <w:p w14:paraId="07A4951D" w14:textId="2F0E94C6" w:rsidR="001E1F49" w:rsidRDefault="001E1F49" w:rsidP="001E1F49">
      <w:pPr>
        <w:suppressAutoHyphens w:val="0"/>
        <w:rPr>
          <w:rFonts w:ascii="Tahoma" w:hAnsi="Tahoma" w:cs="Tahoma"/>
          <w:sz w:val="20"/>
          <w:szCs w:val="20"/>
        </w:rPr>
      </w:pPr>
      <w:r w:rsidRPr="001E1F49">
        <w:rPr>
          <w:rFonts w:ascii="Tahoma" w:hAnsi="Tahoma" w:cs="Tahoma"/>
          <w:sz w:val="20"/>
          <w:szCs w:val="20"/>
        </w:rPr>
        <w:t>Zákona č. 458/2000 Sb.</w:t>
      </w:r>
      <w:r>
        <w:rPr>
          <w:rFonts w:ascii="Tahoma" w:hAnsi="Tahoma" w:cs="Tahoma"/>
          <w:sz w:val="20"/>
          <w:szCs w:val="20"/>
        </w:rPr>
        <w:t xml:space="preserve">. </w:t>
      </w:r>
    </w:p>
    <w:p w14:paraId="2C0089A3" w14:textId="5135FBAD" w:rsidR="001E1F49" w:rsidRDefault="001E1F49" w:rsidP="001E1F49">
      <w:pPr>
        <w:suppressAutoHyphens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</w:p>
    <w:p w14:paraId="2EB35BEB" w14:textId="16DB9212" w:rsidR="0012168C" w:rsidRDefault="0012168C" w:rsidP="00121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Před započetím všech prací budou vytýčeny a vyznačeny všechny IS, tak aby v průběhu stavebních a montážních prací nedošlo k jejich poškození!</w:t>
      </w:r>
    </w:p>
    <w:p w14:paraId="007F7EB4" w14:textId="7ABE3939" w:rsidR="001E1F49" w:rsidRDefault="001E1F49" w:rsidP="00121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6EA62947" w14:textId="27D3091F" w:rsidR="001E1F49" w:rsidRDefault="001E1F49" w:rsidP="00121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V případě </w:t>
      </w:r>
      <w:r w:rsidR="00E35455">
        <w:rPr>
          <w:rFonts w:ascii="Tahoma" w:hAnsi="Tahoma" w:cs="Tahoma"/>
          <w:sz w:val="20"/>
          <w:szCs w:val="20"/>
        </w:rPr>
        <w:t>práce v ochranných pásmech musí být splněny podmínky dané vlastníky nebo provozovateli těchto zařízení.</w:t>
      </w:r>
    </w:p>
    <w:p w14:paraId="58041B2A" w14:textId="77777777" w:rsidR="00FE1FB3" w:rsidRPr="0012168C" w:rsidRDefault="00FE1FB3" w:rsidP="001216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</w:p>
    <w:p w14:paraId="5E5E6699" w14:textId="77777777" w:rsidR="00A274A4" w:rsidRPr="00F63979" w:rsidRDefault="00A274A4" w:rsidP="00A274A4">
      <w:pPr>
        <w:pStyle w:val="Nadpis2"/>
        <w:ind w:left="720" w:hanging="720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 </w:t>
      </w:r>
      <w:bookmarkStart w:id="5" w:name="_Toc388944300"/>
      <w:r w:rsidRPr="00F63979">
        <w:rPr>
          <w:rFonts w:ascii="Tahoma" w:hAnsi="Tahoma" w:cs="Tahoma"/>
          <w:sz w:val="20"/>
          <w:szCs w:val="20"/>
        </w:rPr>
        <w:t>e)  vliv stavby na životní prostředí a ochrana zvláštních zájmů</w:t>
      </w:r>
      <w:bookmarkEnd w:id="5"/>
    </w:p>
    <w:p w14:paraId="6692F0D8" w14:textId="31191B75" w:rsidR="00A274A4" w:rsidRPr="00F63979" w:rsidRDefault="00A274A4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 Navržen</w:t>
      </w:r>
      <w:r w:rsidR="00E35455">
        <w:rPr>
          <w:rFonts w:ascii="Tahoma" w:hAnsi="Tahoma" w:cs="Tahoma"/>
          <w:sz w:val="20"/>
          <w:szCs w:val="20"/>
        </w:rPr>
        <w:t>ý záměr</w:t>
      </w:r>
      <w:r w:rsidRPr="00F63979">
        <w:rPr>
          <w:rFonts w:ascii="Tahoma" w:hAnsi="Tahoma" w:cs="Tahoma"/>
          <w:sz w:val="20"/>
          <w:szCs w:val="20"/>
        </w:rPr>
        <w:t xml:space="preserve"> nebud</w:t>
      </w:r>
      <w:r w:rsidR="00E1444F">
        <w:rPr>
          <w:rFonts w:ascii="Tahoma" w:hAnsi="Tahoma" w:cs="Tahoma"/>
          <w:sz w:val="20"/>
          <w:szCs w:val="20"/>
        </w:rPr>
        <w:t>e</w:t>
      </w:r>
      <w:r w:rsidRPr="00F63979">
        <w:rPr>
          <w:rFonts w:ascii="Tahoma" w:hAnsi="Tahoma" w:cs="Tahoma"/>
          <w:sz w:val="20"/>
          <w:szCs w:val="20"/>
        </w:rPr>
        <w:t xml:space="preserve"> mít žádné negativní vlivy na životní prostředí. </w:t>
      </w:r>
    </w:p>
    <w:p w14:paraId="2E2E7293" w14:textId="77777777" w:rsidR="00A274A4" w:rsidRPr="00F63979" w:rsidRDefault="00A274A4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lastRenderedPageBreak/>
        <w:t xml:space="preserve">      Vzhledem k charakteru stavby není nutné řešit zvláštní ochranu obyvatelstva.</w:t>
      </w:r>
    </w:p>
    <w:p w14:paraId="46EE3EA7" w14:textId="3054A231" w:rsidR="00A274A4" w:rsidRPr="00F63979" w:rsidRDefault="00A274A4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sz w:val="20"/>
          <w:szCs w:val="20"/>
        </w:rPr>
      </w:pPr>
      <w:r w:rsidRPr="00F63979">
        <w:rPr>
          <w:rFonts w:ascii="Tahoma" w:hAnsi="Tahoma" w:cs="Tahoma"/>
          <w:sz w:val="20"/>
          <w:szCs w:val="20"/>
        </w:rPr>
        <w:t xml:space="preserve">      Při stavebních </w:t>
      </w:r>
      <w:r w:rsidR="0012168C">
        <w:rPr>
          <w:rFonts w:ascii="Tahoma" w:hAnsi="Tahoma" w:cs="Tahoma"/>
          <w:sz w:val="20"/>
          <w:szCs w:val="20"/>
        </w:rPr>
        <w:t xml:space="preserve">a montážních </w:t>
      </w:r>
      <w:r w:rsidRPr="00F63979">
        <w:rPr>
          <w:rFonts w:ascii="Tahoma" w:hAnsi="Tahoma" w:cs="Tahoma"/>
          <w:sz w:val="20"/>
          <w:szCs w:val="20"/>
        </w:rPr>
        <w:t xml:space="preserve">pracích nebude docházet k poškozování životního prostředí. Po dobu výstavby bude chráněno životní prostředí. Odpad, který bude vyprodukován na staveništi v důsledku stavebních prací, bude ekologicky zlikvidován odvezením na příslušnou skládku. Stavební </w:t>
      </w:r>
      <w:r w:rsidR="0012168C">
        <w:rPr>
          <w:rFonts w:ascii="Tahoma" w:hAnsi="Tahoma" w:cs="Tahoma"/>
          <w:sz w:val="20"/>
          <w:szCs w:val="20"/>
        </w:rPr>
        <w:t xml:space="preserve">a montážní </w:t>
      </w:r>
      <w:r w:rsidRPr="00F63979">
        <w:rPr>
          <w:rFonts w:ascii="Tahoma" w:hAnsi="Tahoma" w:cs="Tahoma"/>
          <w:sz w:val="20"/>
          <w:szCs w:val="20"/>
        </w:rPr>
        <w:t>práce nebudou rušit okolní stavby nadmíru obvyklou pro výstavbu.  Případný hluk, prašnost a vibrace budou časově orientovány do pracovní doby od 0</w:t>
      </w:r>
      <w:r w:rsidR="00F87F2B">
        <w:rPr>
          <w:rFonts w:ascii="Tahoma" w:hAnsi="Tahoma" w:cs="Tahoma"/>
          <w:sz w:val="20"/>
          <w:szCs w:val="20"/>
        </w:rPr>
        <w:t>7</w:t>
      </w:r>
      <w:r w:rsidRPr="00F63979">
        <w:rPr>
          <w:rFonts w:ascii="Tahoma" w:hAnsi="Tahoma" w:cs="Tahoma"/>
          <w:sz w:val="20"/>
          <w:szCs w:val="20"/>
        </w:rPr>
        <w:t xml:space="preserve">.00 do </w:t>
      </w:r>
      <w:r w:rsidR="00F87F2B">
        <w:rPr>
          <w:rFonts w:ascii="Tahoma" w:hAnsi="Tahoma" w:cs="Tahoma"/>
          <w:sz w:val="20"/>
          <w:szCs w:val="20"/>
        </w:rPr>
        <w:t>18</w:t>
      </w:r>
      <w:r w:rsidRPr="00F63979">
        <w:rPr>
          <w:rFonts w:ascii="Tahoma" w:hAnsi="Tahoma" w:cs="Tahoma"/>
          <w:sz w:val="20"/>
          <w:szCs w:val="20"/>
        </w:rPr>
        <w:t>.00 v době pondělí až neděle.</w:t>
      </w:r>
    </w:p>
    <w:p w14:paraId="3CE670EC" w14:textId="77777777" w:rsidR="00A274A4" w:rsidRPr="00F63979" w:rsidRDefault="00A274A4" w:rsidP="00A274A4">
      <w:pPr>
        <w:ind w:firstLine="709"/>
        <w:rPr>
          <w:rFonts w:ascii="Tahoma" w:hAnsi="Tahoma" w:cs="Tahoma"/>
          <w:b/>
          <w:color w:val="FF0000"/>
          <w:sz w:val="20"/>
          <w:szCs w:val="20"/>
          <w:lang w:eastAsia="x-none"/>
        </w:rPr>
      </w:pPr>
    </w:p>
    <w:p w14:paraId="6F86E8EB" w14:textId="77777777" w:rsidR="00A274A4" w:rsidRPr="00F63979" w:rsidRDefault="00A274A4" w:rsidP="00A274A4">
      <w:pPr>
        <w:pStyle w:val="Bezmezer"/>
        <w:tabs>
          <w:tab w:val="clear" w:pos="5103"/>
          <w:tab w:val="clear" w:pos="6804"/>
          <w:tab w:val="clear" w:pos="8505"/>
        </w:tabs>
        <w:spacing w:after="120"/>
        <w:ind w:left="0" w:firstLine="709"/>
        <w:rPr>
          <w:rFonts w:ascii="Tahoma" w:hAnsi="Tahoma" w:cs="Tahoma"/>
          <w:iCs/>
          <w:color w:val="FF0000"/>
          <w:sz w:val="20"/>
          <w:szCs w:val="20"/>
        </w:rPr>
      </w:pPr>
    </w:p>
    <w:p w14:paraId="25A281C0" w14:textId="77777777" w:rsidR="00A274A4" w:rsidRPr="00F63979" w:rsidRDefault="00A274A4" w:rsidP="00A274A4">
      <w:pPr>
        <w:tabs>
          <w:tab w:val="left" w:pos="2835"/>
        </w:tabs>
        <w:rPr>
          <w:rFonts w:ascii="Tahoma" w:hAnsi="Tahoma" w:cs="Tahoma"/>
          <w:color w:val="FF0000"/>
          <w:sz w:val="20"/>
          <w:szCs w:val="20"/>
        </w:rPr>
      </w:pPr>
    </w:p>
    <w:p w14:paraId="66585852" w14:textId="77777777" w:rsidR="00A274A4" w:rsidRPr="00F63979" w:rsidRDefault="00A274A4" w:rsidP="00A274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88" w:lineRule="auto"/>
        <w:rPr>
          <w:rFonts w:ascii="Tahoma" w:hAnsi="Tahoma" w:cs="Tahoma"/>
          <w:color w:val="FF0000"/>
          <w:sz w:val="20"/>
          <w:szCs w:val="20"/>
        </w:rPr>
      </w:pPr>
    </w:p>
    <w:p w14:paraId="66413D1E" w14:textId="77777777" w:rsidR="00A274A4" w:rsidRPr="00F63979" w:rsidRDefault="00A274A4" w:rsidP="00A274A4">
      <w:pPr>
        <w:rPr>
          <w:rFonts w:ascii="Tahoma" w:hAnsi="Tahoma" w:cs="Tahoma"/>
          <w:color w:val="FF0000"/>
          <w:sz w:val="20"/>
          <w:szCs w:val="20"/>
        </w:rPr>
      </w:pPr>
    </w:p>
    <w:p w14:paraId="6FD2A759" w14:textId="77777777" w:rsidR="00A274A4" w:rsidRPr="00F63979" w:rsidRDefault="00A274A4" w:rsidP="00A274A4">
      <w:pPr>
        <w:rPr>
          <w:rFonts w:ascii="Tahoma" w:hAnsi="Tahoma" w:cs="Tahoma"/>
          <w:color w:val="FF0000"/>
          <w:sz w:val="20"/>
          <w:szCs w:val="20"/>
        </w:rPr>
      </w:pPr>
    </w:p>
    <w:p w14:paraId="7F6B0068" w14:textId="77777777" w:rsidR="00A274A4" w:rsidRPr="00F63979" w:rsidRDefault="00A274A4" w:rsidP="00A274A4">
      <w:pPr>
        <w:rPr>
          <w:rFonts w:ascii="Tahoma" w:hAnsi="Tahoma" w:cs="Tahoma"/>
          <w:color w:val="FF0000"/>
          <w:sz w:val="20"/>
          <w:szCs w:val="20"/>
        </w:rPr>
      </w:pPr>
    </w:p>
    <w:sectPr w:rsidR="00A274A4" w:rsidRPr="00F63979" w:rsidSect="00E1444F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992" w:bottom="765" w:left="1134" w:header="57" w:footer="1089" w:gutter="0"/>
      <w:pgNumType w:start="1"/>
      <w:cols w:space="708"/>
      <w:titlePg/>
      <w:docGrid w:linePitch="326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560D4" w14:textId="77777777" w:rsidR="002A047B" w:rsidRDefault="002A047B">
      <w:r>
        <w:separator/>
      </w:r>
    </w:p>
  </w:endnote>
  <w:endnote w:type="continuationSeparator" w:id="0">
    <w:p w14:paraId="7AFC4D5E" w14:textId="77777777" w:rsidR="002A047B" w:rsidRDefault="002A047B">
      <w:r>
        <w:continuationSeparator/>
      </w:r>
    </w:p>
  </w:endnote>
  <w:endnote w:type="continuationNotice" w:id="1">
    <w:p w14:paraId="40F5E3B7" w14:textId="77777777" w:rsidR="002A047B" w:rsidRDefault="002A0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B5BFA" w14:textId="77777777" w:rsidR="000C1550" w:rsidRPr="000B2FB2" w:rsidRDefault="000C1550" w:rsidP="00256863">
    <w:pPr>
      <w:pStyle w:val="Zpat"/>
      <w:pBdr>
        <w:top w:val="single" w:sz="4" w:space="1" w:color="auto"/>
      </w:pBdr>
      <w:tabs>
        <w:tab w:val="clear" w:pos="4536"/>
        <w:tab w:val="clear" w:pos="9072"/>
        <w:tab w:val="left" w:pos="2400"/>
        <w:tab w:val="center" w:pos="5103"/>
        <w:tab w:val="right" w:pos="10915"/>
      </w:tabs>
      <w:contextualSpacing/>
      <w:rPr>
        <w:rFonts w:ascii="Arial" w:hAnsi="Arial" w:cs="Arial"/>
        <w:sz w:val="16"/>
        <w:szCs w:val="16"/>
      </w:rPr>
    </w:pPr>
    <w:r w:rsidRPr="00676659">
      <w:rPr>
        <w:rFonts w:ascii="Arial" w:hAnsi="Arial" w:cs="Arial"/>
        <w:noProof/>
        <w:sz w:val="16"/>
        <w:lang w:eastAsia="cs-CZ"/>
      </w:rPr>
      <w:drawing>
        <wp:anchor distT="0" distB="0" distL="114300" distR="114300" simplePos="0" relativeHeight="251658245" behindDoc="0" locked="0" layoutInCell="1" allowOverlap="0" wp14:anchorId="0D1B5C04" wp14:editId="0D1B5C05">
          <wp:simplePos x="0" y="0"/>
          <wp:positionH relativeFrom="column">
            <wp:posOffset>62865</wp:posOffset>
          </wp:positionH>
          <wp:positionV relativeFrom="paragraph">
            <wp:posOffset>146050</wp:posOffset>
          </wp:positionV>
          <wp:extent cx="7067550" cy="395605"/>
          <wp:effectExtent l="19050" t="0" r="0" b="0"/>
          <wp:wrapSquare wrapText="bothSides"/>
          <wp:docPr id="47" name="obrázek 12" descr="frag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fragme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5395" t="23618" r="28001" b="70871"/>
                  <a:stretch>
                    <a:fillRect/>
                  </a:stretch>
                </pic:blipFill>
                <pic:spPr bwMode="auto">
                  <a:xfrm>
                    <a:off x="0" y="0"/>
                    <a:ext cx="7067550" cy="395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</w:rPr>
      <w:t>IF-24-04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 xml:space="preserve"> Zakázka: Z015026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B5BFB" w14:textId="19285C8C" w:rsidR="000C1550" w:rsidRPr="001914C8" w:rsidRDefault="000C1550" w:rsidP="001914C8">
    <w:pPr>
      <w:suppressAutoHyphens w:val="0"/>
      <w:rPr>
        <w:rFonts w:ascii="Tahoma" w:hAnsi="Tahoma" w:cs="Tahoma"/>
        <w:b/>
        <w:bCs/>
        <w:kern w:val="0"/>
        <w:sz w:val="16"/>
        <w:szCs w:val="16"/>
        <w:lang w:eastAsia="cs-CZ"/>
      </w:rPr>
    </w:pPr>
    <w:r>
      <w:rPr>
        <w:rFonts w:ascii="Tahoma" w:hAnsi="Tahoma" w:cs="Tahoma"/>
        <w:bCs/>
        <w:kern w:val="0"/>
        <w:sz w:val="16"/>
        <w:szCs w:val="16"/>
        <w:lang w:eastAsia="cs-CZ"/>
      </w:rPr>
      <w:fldChar w:fldCharType="begin"/>
    </w:r>
    <w:r>
      <w:rPr>
        <w:rFonts w:ascii="Tahoma" w:hAnsi="Tahoma" w:cs="Tahoma"/>
        <w:bCs/>
        <w:kern w:val="0"/>
        <w:sz w:val="16"/>
        <w:szCs w:val="16"/>
        <w:lang w:eastAsia="cs-CZ"/>
      </w:rPr>
      <w:instrText xml:space="preserve"> FILENAME  \* Upper  \* MERGEFORMAT </w:instrText>
    </w:r>
    <w:r>
      <w:rPr>
        <w:rFonts w:ascii="Tahoma" w:hAnsi="Tahoma" w:cs="Tahoma"/>
        <w:bCs/>
        <w:kern w:val="0"/>
        <w:sz w:val="16"/>
        <w:szCs w:val="16"/>
        <w:lang w:eastAsia="cs-CZ"/>
      </w:rPr>
      <w:fldChar w:fldCharType="separate"/>
    </w:r>
    <w:r w:rsidR="000844AD">
      <w:rPr>
        <w:rFonts w:ascii="Tahoma" w:hAnsi="Tahoma" w:cs="Tahoma"/>
        <w:bCs/>
        <w:noProof/>
        <w:kern w:val="0"/>
        <w:sz w:val="16"/>
        <w:szCs w:val="16"/>
        <w:lang w:eastAsia="cs-CZ"/>
      </w:rPr>
      <w:t>Z017012-B0020</w:t>
    </w:r>
    <w:r>
      <w:rPr>
        <w:rFonts w:ascii="Tahoma" w:hAnsi="Tahoma" w:cs="Tahoma"/>
        <w:bCs/>
        <w:kern w:val="0"/>
        <w:sz w:val="16"/>
        <w:szCs w:val="16"/>
        <w:lang w:eastAsia="cs-CZ"/>
      </w:rPr>
      <w:fldChar w:fldCharType="end"/>
    </w:r>
    <w:r w:rsidRPr="001914C8">
      <w:rPr>
        <w:rFonts w:ascii="Tahoma" w:hAnsi="Tahoma" w:cs="Tahoma"/>
        <w:noProof/>
        <w:sz w:val="16"/>
        <w:szCs w:val="16"/>
        <w:lang w:eastAsia="cs-CZ"/>
      </w:rPr>
      <w:drawing>
        <wp:anchor distT="0" distB="0" distL="114300" distR="114300" simplePos="0" relativeHeight="251660800" behindDoc="1" locked="0" layoutInCell="1" allowOverlap="0" wp14:anchorId="0D1B5C06" wp14:editId="0D1B5C07">
          <wp:simplePos x="0" y="0"/>
          <wp:positionH relativeFrom="column">
            <wp:posOffset>-635</wp:posOffset>
          </wp:positionH>
          <wp:positionV relativeFrom="paragraph">
            <wp:posOffset>139700</wp:posOffset>
          </wp:positionV>
          <wp:extent cx="6229350" cy="395605"/>
          <wp:effectExtent l="0" t="0" r="0" b="4445"/>
          <wp:wrapTopAndBottom/>
          <wp:docPr id="48" name="obrázek 12" descr="frag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fragmen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5395" t="23618" r="28001" b="70871"/>
                  <a:stretch>
                    <a:fillRect/>
                  </a:stretch>
                </pic:blipFill>
                <pic:spPr bwMode="auto">
                  <a:xfrm>
                    <a:off x="0" y="0"/>
                    <a:ext cx="6229350" cy="395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4F17B3">
      <w:rPr>
        <w:rFonts w:ascii="Tahoma" w:hAnsi="Tahoma" w:cs="Tahoma"/>
        <w:bCs/>
        <w:kern w:val="0"/>
        <w:sz w:val="16"/>
        <w:szCs w:val="16"/>
        <w:lang w:eastAsia="cs-CZ"/>
      </w:rPr>
      <w:t>.R1</w:t>
    </w:r>
    <w:r>
      <w:rPr>
        <w:rFonts w:ascii="Tahoma" w:hAnsi="Tahoma" w:cs="Tahoma"/>
        <w:bCs/>
        <w:kern w:val="0"/>
        <w:sz w:val="16"/>
        <w:szCs w:val="16"/>
        <w:lang w:eastAsia="cs-CZ"/>
      </w:rPr>
      <w:t xml:space="preserve">                                                                               </w:t>
    </w:r>
    <w:r w:rsidR="000844AD">
      <w:rPr>
        <w:rFonts w:ascii="Tahoma" w:hAnsi="Tahoma" w:cs="Tahoma"/>
        <w:bCs/>
        <w:kern w:val="0"/>
        <w:sz w:val="16"/>
        <w:szCs w:val="16"/>
        <w:lang w:eastAsia="cs-CZ"/>
      </w:rPr>
      <w:t xml:space="preserve">              </w:t>
    </w:r>
    <w:r>
      <w:rPr>
        <w:rFonts w:ascii="Tahoma" w:hAnsi="Tahoma" w:cs="Tahoma"/>
        <w:bCs/>
        <w:kern w:val="0"/>
        <w:sz w:val="16"/>
        <w:szCs w:val="16"/>
        <w:lang w:eastAsia="cs-CZ"/>
      </w:rPr>
      <w:t xml:space="preserve">                                                                  </w: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t xml:space="preserve"> </w: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fldChar w:fldCharType="begin"/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instrText>PAGE  \* Arabic  \* MERGEFORMAT</w:instrTex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fldChar w:fldCharType="separate"/>
    </w:r>
    <w:r w:rsidR="000B580F">
      <w:rPr>
        <w:rFonts w:ascii="Tahoma" w:hAnsi="Tahoma" w:cs="Tahoma"/>
        <w:bCs/>
        <w:noProof/>
        <w:kern w:val="0"/>
        <w:sz w:val="16"/>
        <w:szCs w:val="16"/>
        <w:lang w:eastAsia="cs-CZ"/>
      </w:rPr>
      <w:t>4</w:t>
    </w:r>
    <w:r w:rsidRPr="008C1636">
      <w:rPr>
        <w:rFonts w:ascii="Tahoma" w:hAnsi="Tahoma" w:cs="Tahoma"/>
        <w:bCs/>
        <w:kern w:val="0"/>
        <w:sz w:val="16"/>
        <w:szCs w:val="16"/>
        <w:lang w:eastAsia="cs-CZ"/>
      </w:rPr>
      <w:fldChar w:fldCharType="end"/>
    </w:r>
    <w:r>
      <w:rPr>
        <w:rFonts w:ascii="Tahoma" w:hAnsi="Tahoma" w:cs="Tahoma"/>
        <w:bCs/>
        <w:kern w:val="0"/>
        <w:sz w:val="16"/>
        <w:szCs w:val="16"/>
        <w:lang w:eastAsia="cs-CZ"/>
      </w:rPr>
      <w:t>/</w:t>
    </w:r>
    <w:r w:rsidR="00E857D1">
      <w:rPr>
        <w:rFonts w:ascii="Tahoma" w:hAnsi="Tahoma" w:cs="Tahoma"/>
        <w:bCs/>
        <w:kern w:val="0"/>
        <w:sz w:val="16"/>
        <w:szCs w:val="16"/>
        <w:lang w:eastAsia="cs-CZ"/>
      </w:rPr>
      <w:t>4</w:t>
    </w:r>
    <w:r>
      <w:rPr>
        <w:rFonts w:ascii="Tahoma" w:hAnsi="Tahoma" w:cs="Tahoma"/>
        <w:bCs/>
        <w:kern w:val="0"/>
        <w:sz w:val="16"/>
        <w:szCs w:val="16"/>
        <w:lang w:eastAsia="cs-CZ"/>
      </w:rPr>
      <w:t xml:space="preserve">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837EF" w14:textId="77777777" w:rsidR="002A047B" w:rsidRDefault="002A047B">
      <w:r>
        <w:separator/>
      </w:r>
    </w:p>
  </w:footnote>
  <w:footnote w:type="continuationSeparator" w:id="0">
    <w:p w14:paraId="6183FADF" w14:textId="77777777" w:rsidR="002A047B" w:rsidRDefault="002A047B">
      <w:r>
        <w:continuationSeparator/>
      </w:r>
    </w:p>
  </w:footnote>
  <w:footnote w:type="continuationNotice" w:id="1">
    <w:p w14:paraId="602720AD" w14:textId="77777777" w:rsidR="002A047B" w:rsidRDefault="002A04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B5BF8" w14:textId="77777777" w:rsidR="000C1550" w:rsidRPr="009066A0" w:rsidRDefault="000C1550">
    <w:pPr>
      <w:pStyle w:val="Zhlav"/>
      <w:tabs>
        <w:tab w:val="clear" w:pos="4536"/>
        <w:tab w:val="clear" w:pos="9072"/>
        <w:tab w:val="center" w:pos="10065"/>
      </w:tabs>
      <w:contextualSpacing/>
      <w:rPr>
        <w:rFonts w:ascii="Arial" w:hAnsi="Arial" w:cs="Arial"/>
        <w:b/>
        <w:sz w:val="36"/>
        <w:szCs w:val="36"/>
      </w:rPr>
    </w:pPr>
    <w:r>
      <w:rPr>
        <w:rFonts w:ascii="Arial" w:hAnsi="Arial" w:cs="Arial"/>
        <w:b/>
        <w:noProof/>
        <w:sz w:val="36"/>
        <w:szCs w:val="36"/>
        <w:lang w:eastAsia="cs-CZ"/>
      </w:rPr>
      <w:drawing>
        <wp:anchor distT="0" distB="0" distL="0" distR="0" simplePos="0" relativeHeight="251658243" behindDoc="0" locked="0" layoutInCell="1" allowOverlap="1" wp14:anchorId="0D1B5BFC" wp14:editId="0D1B5BFD">
          <wp:simplePos x="0" y="0"/>
          <wp:positionH relativeFrom="column">
            <wp:posOffset>1980565</wp:posOffset>
          </wp:positionH>
          <wp:positionV relativeFrom="paragraph">
            <wp:posOffset>192405</wp:posOffset>
          </wp:positionV>
          <wp:extent cx="1895475" cy="393065"/>
          <wp:effectExtent l="0" t="0" r="9525" b="6985"/>
          <wp:wrapTopAndBottom/>
          <wp:docPr id="43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3930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noProof/>
        <w:sz w:val="36"/>
        <w:szCs w:val="36"/>
        <w:lang w:eastAsia="cs-CZ"/>
      </w:rPr>
      <w:drawing>
        <wp:anchor distT="0" distB="0" distL="0" distR="0" simplePos="0" relativeHeight="251658242" behindDoc="0" locked="0" layoutInCell="1" allowOverlap="1" wp14:anchorId="0D1B5BFE" wp14:editId="0D1B5BFF">
          <wp:simplePos x="0" y="0"/>
          <wp:positionH relativeFrom="column">
            <wp:posOffset>5387340</wp:posOffset>
          </wp:positionH>
          <wp:positionV relativeFrom="paragraph">
            <wp:posOffset>116205</wp:posOffset>
          </wp:positionV>
          <wp:extent cx="719455" cy="358140"/>
          <wp:effectExtent l="19050" t="0" r="4445" b="0"/>
          <wp:wrapTopAndBottom/>
          <wp:docPr id="44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35814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D5D98" w14:textId="77777777" w:rsidR="000844AD" w:rsidRDefault="000844AD">
    <w:pPr>
      <w:pStyle w:val="Zhlav"/>
    </w:pPr>
  </w:p>
  <w:p w14:paraId="726A5929" w14:textId="77777777" w:rsidR="000844AD" w:rsidRDefault="000844AD">
    <w:pPr>
      <w:pStyle w:val="Zhlav"/>
      <w:rPr>
        <w:rFonts w:ascii="Tahoma" w:hAnsi="Tahoma" w:cs="Tahoma"/>
        <w:b/>
      </w:rPr>
    </w:pPr>
  </w:p>
  <w:p w14:paraId="367C0C6D" w14:textId="1FEDC4E2" w:rsidR="000844AD" w:rsidRPr="00365E33" w:rsidRDefault="000844AD" w:rsidP="00365E33">
    <w:pPr>
      <w:pStyle w:val="Vrazncitt"/>
      <w:rPr>
        <w:rFonts w:ascii="Arial" w:hAnsi="Arial" w:cs="Arial"/>
        <w:kern w:val="24"/>
      </w:rPr>
    </w:pPr>
    <w:r w:rsidRPr="00365E33">
      <w:rPr>
        <w:rFonts w:ascii="Arial" w:hAnsi="Arial" w:cs="Arial"/>
        <w:kern w:val="24"/>
      </w:rPr>
      <w:t>B Souhrnná</w:t>
    </w:r>
    <w:r w:rsidR="00365E33">
      <w:rPr>
        <w:rFonts w:ascii="Arial" w:hAnsi="Arial" w:cs="Arial"/>
        <w:kern w:val="24"/>
      </w:rPr>
      <w:t xml:space="preserve"> technická</w:t>
    </w:r>
    <w:r w:rsidRPr="00365E33">
      <w:rPr>
        <w:rFonts w:ascii="Arial" w:hAnsi="Arial" w:cs="Arial"/>
        <w:kern w:val="24"/>
      </w:rPr>
      <w:t xml:space="preserve"> zpráva</w:t>
    </w:r>
  </w:p>
  <w:p w14:paraId="0D1B5BF9" w14:textId="153C00C4" w:rsidR="000C1550" w:rsidRDefault="000C1550">
    <w:pPr>
      <w:pStyle w:val="Zhlav"/>
      <w:tabs>
        <w:tab w:val="clear" w:pos="4536"/>
        <w:tab w:val="clear" w:pos="9072"/>
        <w:tab w:val="center" w:pos="10065"/>
      </w:tabs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D741F"/>
    <w:multiLevelType w:val="hybridMultilevel"/>
    <w:tmpl w:val="4DD8E1D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0DE8"/>
    <w:multiLevelType w:val="hybridMultilevel"/>
    <w:tmpl w:val="F05811D6"/>
    <w:lvl w:ilvl="0" w:tplc="B002D18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8"/>
        <w:szCs w:val="28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A7D5990"/>
    <w:multiLevelType w:val="hybridMultilevel"/>
    <w:tmpl w:val="737CF6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460B50"/>
    <w:multiLevelType w:val="hybridMultilevel"/>
    <w:tmpl w:val="A374205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EF7280"/>
    <w:multiLevelType w:val="hybridMultilevel"/>
    <w:tmpl w:val="E4F064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E43A9C"/>
    <w:multiLevelType w:val="hybridMultilevel"/>
    <w:tmpl w:val="628CEA3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9A45E0"/>
    <w:multiLevelType w:val="multilevel"/>
    <w:tmpl w:val="81401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 w15:restartNumberingAfterBreak="0">
    <w:nsid w:val="401E795F"/>
    <w:multiLevelType w:val="hybridMultilevel"/>
    <w:tmpl w:val="CAA0F5D0"/>
    <w:lvl w:ilvl="0" w:tplc="E1D420D4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sz w:val="20"/>
        <w:szCs w:val="28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 w15:restartNumberingAfterBreak="0">
    <w:nsid w:val="4E7E7988"/>
    <w:multiLevelType w:val="hybridMultilevel"/>
    <w:tmpl w:val="3050E51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AC1B64"/>
    <w:multiLevelType w:val="hybridMultilevel"/>
    <w:tmpl w:val="10643FEC"/>
    <w:lvl w:ilvl="0" w:tplc="040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A515FC"/>
    <w:multiLevelType w:val="hybridMultilevel"/>
    <w:tmpl w:val="1B8659A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AD62FF"/>
    <w:multiLevelType w:val="hybridMultilevel"/>
    <w:tmpl w:val="21F4FCC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12"/>
  </w:num>
  <w:num w:numId="5">
    <w:abstractNumId w:val="4"/>
  </w:num>
  <w:num w:numId="6">
    <w:abstractNumId w:val="5"/>
  </w:num>
  <w:num w:numId="7">
    <w:abstractNumId w:val="6"/>
  </w:num>
  <w:num w:numId="8">
    <w:abstractNumId w:val="11"/>
  </w:num>
  <w:num w:numId="9">
    <w:abstractNumId w:val="2"/>
  </w:num>
  <w:num w:numId="10">
    <w:abstractNumId w:val="8"/>
  </w:num>
  <w:num w:numId="11">
    <w:abstractNumId w:val="1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329"/>
    <w:rsid w:val="00021BEC"/>
    <w:rsid w:val="00024FFE"/>
    <w:rsid w:val="000321E5"/>
    <w:rsid w:val="00054B39"/>
    <w:rsid w:val="000844AD"/>
    <w:rsid w:val="000845D3"/>
    <w:rsid w:val="00086324"/>
    <w:rsid w:val="000A0502"/>
    <w:rsid w:val="000B2FB2"/>
    <w:rsid w:val="000B32A2"/>
    <w:rsid w:val="000B580F"/>
    <w:rsid w:val="000C1550"/>
    <w:rsid w:val="000C3682"/>
    <w:rsid w:val="000D2083"/>
    <w:rsid w:val="00104859"/>
    <w:rsid w:val="00104EE5"/>
    <w:rsid w:val="0012168C"/>
    <w:rsid w:val="00126F5E"/>
    <w:rsid w:val="0014160C"/>
    <w:rsid w:val="00143A83"/>
    <w:rsid w:val="00171818"/>
    <w:rsid w:val="00177D81"/>
    <w:rsid w:val="001914C8"/>
    <w:rsid w:val="001C7C1D"/>
    <w:rsid w:val="001E1F49"/>
    <w:rsid w:val="001F0DA2"/>
    <w:rsid w:val="00236D3F"/>
    <w:rsid w:val="002554F4"/>
    <w:rsid w:val="00256863"/>
    <w:rsid w:val="0025760E"/>
    <w:rsid w:val="00276188"/>
    <w:rsid w:val="00277F4C"/>
    <w:rsid w:val="002A047B"/>
    <w:rsid w:val="002A7329"/>
    <w:rsid w:val="002B5CF3"/>
    <w:rsid w:val="002B6169"/>
    <w:rsid w:val="00316A39"/>
    <w:rsid w:val="00365E33"/>
    <w:rsid w:val="00380AEE"/>
    <w:rsid w:val="00395EDA"/>
    <w:rsid w:val="003C1A03"/>
    <w:rsid w:val="003C7392"/>
    <w:rsid w:val="003E1DAF"/>
    <w:rsid w:val="003E4E35"/>
    <w:rsid w:val="003F218B"/>
    <w:rsid w:val="003F403E"/>
    <w:rsid w:val="003F703D"/>
    <w:rsid w:val="00400E25"/>
    <w:rsid w:val="00404D29"/>
    <w:rsid w:val="00471266"/>
    <w:rsid w:val="00473811"/>
    <w:rsid w:val="0048144C"/>
    <w:rsid w:val="004D49CD"/>
    <w:rsid w:val="004D759F"/>
    <w:rsid w:val="004F17B3"/>
    <w:rsid w:val="005046DC"/>
    <w:rsid w:val="00543FDB"/>
    <w:rsid w:val="00544AF1"/>
    <w:rsid w:val="005501F3"/>
    <w:rsid w:val="00572B20"/>
    <w:rsid w:val="00574E0C"/>
    <w:rsid w:val="00575C1E"/>
    <w:rsid w:val="005936C2"/>
    <w:rsid w:val="005A079A"/>
    <w:rsid w:val="005B4F55"/>
    <w:rsid w:val="005D1DDC"/>
    <w:rsid w:val="005D22AD"/>
    <w:rsid w:val="006154B4"/>
    <w:rsid w:val="00653A9A"/>
    <w:rsid w:val="00676659"/>
    <w:rsid w:val="00693F96"/>
    <w:rsid w:val="006B505F"/>
    <w:rsid w:val="006D53E9"/>
    <w:rsid w:val="006E1F08"/>
    <w:rsid w:val="006F376F"/>
    <w:rsid w:val="006F4A0C"/>
    <w:rsid w:val="00744651"/>
    <w:rsid w:val="00760052"/>
    <w:rsid w:val="00762608"/>
    <w:rsid w:val="0077767E"/>
    <w:rsid w:val="00794001"/>
    <w:rsid w:val="007C6AC0"/>
    <w:rsid w:val="007E6F86"/>
    <w:rsid w:val="00824046"/>
    <w:rsid w:val="00857BA2"/>
    <w:rsid w:val="00885DB3"/>
    <w:rsid w:val="00892EDD"/>
    <w:rsid w:val="008A676D"/>
    <w:rsid w:val="008C1636"/>
    <w:rsid w:val="008C6705"/>
    <w:rsid w:val="008E110F"/>
    <w:rsid w:val="008E3CAA"/>
    <w:rsid w:val="008E5CB0"/>
    <w:rsid w:val="008F3DB9"/>
    <w:rsid w:val="009066A0"/>
    <w:rsid w:val="00907D47"/>
    <w:rsid w:val="00943370"/>
    <w:rsid w:val="00967C19"/>
    <w:rsid w:val="009B1845"/>
    <w:rsid w:val="009B3499"/>
    <w:rsid w:val="009C04F8"/>
    <w:rsid w:val="009E1E2E"/>
    <w:rsid w:val="009E5DC7"/>
    <w:rsid w:val="009F04ED"/>
    <w:rsid w:val="009F6C19"/>
    <w:rsid w:val="00A04F23"/>
    <w:rsid w:val="00A077C8"/>
    <w:rsid w:val="00A07F9E"/>
    <w:rsid w:val="00A112B8"/>
    <w:rsid w:val="00A21CE6"/>
    <w:rsid w:val="00A274A4"/>
    <w:rsid w:val="00A425AA"/>
    <w:rsid w:val="00A4546F"/>
    <w:rsid w:val="00A54F99"/>
    <w:rsid w:val="00A82D18"/>
    <w:rsid w:val="00A9091E"/>
    <w:rsid w:val="00A93B4B"/>
    <w:rsid w:val="00A93D63"/>
    <w:rsid w:val="00AA0426"/>
    <w:rsid w:val="00AC4BD2"/>
    <w:rsid w:val="00AD36B7"/>
    <w:rsid w:val="00B01FA5"/>
    <w:rsid w:val="00B458B5"/>
    <w:rsid w:val="00B64AAC"/>
    <w:rsid w:val="00B76915"/>
    <w:rsid w:val="00B8724C"/>
    <w:rsid w:val="00BE028C"/>
    <w:rsid w:val="00BE560C"/>
    <w:rsid w:val="00BE6249"/>
    <w:rsid w:val="00C04550"/>
    <w:rsid w:val="00C0755F"/>
    <w:rsid w:val="00C16AB8"/>
    <w:rsid w:val="00C40AC8"/>
    <w:rsid w:val="00C41916"/>
    <w:rsid w:val="00C86998"/>
    <w:rsid w:val="00CE4D7B"/>
    <w:rsid w:val="00CF09C9"/>
    <w:rsid w:val="00D00C4B"/>
    <w:rsid w:val="00D17316"/>
    <w:rsid w:val="00D5575A"/>
    <w:rsid w:val="00D61022"/>
    <w:rsid w:val="00D62020"/>
    <w:rsid w:val="00D74DD4"/>
    <w:rsid w:val="00DA0496"/>
    <w:rsid w:val="00DA4670"/>
    <w:rsid w:val="00DE58F4"/>
    <w:rsid w:val="00E1444F"/>
    <w:rsid w:val="00E17419"/>
    <w:rsid w:val="00E35455"/>
    <w:rsid w:val="00E363DE"/>
    <w:rsid w:val="00E60E04"/>
    <w:rsid w:val="00E675A3"/>
    <w:rsid w:val="00E857D1"/>
    <w:rsid w:val="00EA39CA"/>
    <w:rsid w:val="00ED2FD2"/>
    <w:rsid w:val="00F20FBC"/>
    <w:rsid w:val="00F63979"/>
    <w:rsid w:val="00F73BCE"/>
    <w:rsid w:val="00F87F2B"/>
    <w:rsid w:val="00F911A2"/>
    <w:rsid w:val="00FB3C0B"/>
    <w:rsid w:val="00FB4DE8"/>
    <w:rsid w:val="00FE1FB3"/>
    <w:rsid w:val="00FE2E07"/>
    <w:rsid w:val="00FE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0D1B5B41"/>
  <w15:docId w15:val="{3789194F-BA47-4247-9C93-C45812930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E3CAA"/>
    <w:pPr>
      <w:suppressAutoHyphens/>
    </w:pPr>
    <w:rPr>
      <w:kern w:val="1"/>
      <w:sz w:val="24"/>
      <w:szCs w:val="24"/>
      <w:lang w:eastAsia="ar-SA"/>
    </w:rPr>
  </w:style>
  <w:style w:type="paragraph" w:styleId="Nadpis1">
    <w:name w:val="heading 1"/>
    <w:basedOn w:val="Normln"/>
    <w:next w:val="Zkladntext"/>
    <w:qFormat/>
    <w:rsid w:val="008E3CAA"/>
    <w:pPr>
      <w:keepNext/>
      <w:numPr>
        <w:numId w:val="1"/>
      </w:numPr>
      <w:ind w:left="180" w:firstLine="0"/>
      <w:outlineLvl w:val="0"/>
    </w:pPr>
    <w:rPr>
      <w:rFonts w:ascii="Arial" w:hAnsi="Arial"/>
      <w:i/>
      <w:sz w:val="12"/>
    </w:rPr>
  </w:style>
  <w:style w:type="paragraph" w:styleId="Nadpis2">
    <w:name w:val="heading 2"/>
    <w:basedOn w:val="Normln"/>
    <w:next w:val="Normln"/>
    <w:link w:val="Nadpis2Char"/>
    <w:unhideWhenUsed/>
    <w:qFormat/>
    <w:rsid w:val="000B2F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B2F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B2FB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2168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2168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168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2168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2168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ListLabel1">
    <w:name w:val="ListLabel 1"/>
    <w:rsid w:val="008E3CAA"/>
    <w:rPr>
      <w:rFonts w:cs="Courier New"/>
    </w:rPr>
  </w:style>
  <w:style w:type="character" w:customStyle="1" w:styleId="Standardnpsmoodstavce1">
    <w:name w:val="Standardní písmo odstavce1"/>
    <w:rsid w:val="008E3CAA"/>
  </w:style>
  <w:style w:type="character" w:styleId="Hypertextovodkaz">
    <w:name w:val="Hyperlink"/>
    <w:basedOn w:val="Standardnpsmoodstavce1"/>
    <w:uiPriority w:val="99"/>
    <w:rsid w:val="008E3CAA"/>
    <w:rPr>
      <w:color w:val="0000FF"/>
      <w:u w:val="single"/>
    </w:rPr>
  </w:style>
  <w:style w:type="character" w:customStyle="1" w:styleId="Sledovanodkaz1">
    <w:name w:val="Sledovaný odkaz1"/>
    <w:basedOn w:val="Standardnpsmoodstavce1"/>
    <w:rsid w:val="008E3CAA"/>
  </w:style>
  <w:style w:type="character" w:customStyle="1" w:styleId="slostrnky1">
    <w:name w:val="Číslo stránky1"/>
    <w:basedOn w:val="Standardnpsmoodstavce1"/>
    <w:rsid w:val="008E3CAA"/>
  </w:style>
  <w:style w:type="character" w:styleId="Siln">
    <w:name w:val="Strong"/>
    <w:basedOn w:val="Standardnpsmoodstavce1"/>
    <w:qFormat/>
    <w:rsid w:val="008E3CAA"/>
    <w:rPr>
      <w:b/>
      <w:bCs/>
    </w:rPr>
  </w:style>
  <w:style w:type="paragraph" w:customStyle="1" w:styleId="Heading">
    <w:name w:val="Heading"/>
    <w:basedOn w:val="Normln"/>
    <w:next w:val="Zkladntext"/>
    <w:rsid w:val="008E3CAA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Zkladntext">
    <w:name w:val="Body Text"/>
    <w:basedOn w:val="Normln"/>
    <w:rsid w:val="008E3CAA"/>
    <w:rPr>
      <w:sz w:val="22"/>
    </w:rPr>
  </w:style>
  <w:style w:type="paragraph" w:styleId="Seznam">
    <w:name w:val="List"/>
    <w:basedOn w:val="Zkladntext"/>
    <w:rsid w:val="008E3CAA"/>
  </w:style>
  <w:style w:type="paragraph" w:customStyle="1" w:styleId="Titulek1">
    <w:name w:val="Titulek1"/>
    <w:basedOn w:val="Normln"/>
    <w:rsid w:val="008E3CA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rsid w:val="008E3CAA"/>
    <w:pPr>
      <w:suppressLineNumbers/>
    </w:pPr>
  </w:style>
  <w:style w:type="paragraph" w:styleId="Zhlav">
    <w:name w:val="header"/>
    <w:basedOn w:val="Normln"/>
    <w:link w:val="ZhlavChar"/>
    <w:uiPriority w:val="99"/>
    <w:rsid w:val="008E3CAA"/>
    <w:pPr>
      <w:suppressLineNumbers/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8E3CAA"/>
    <w:pPr>
      <w:suppressLineNumbers/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8E3CAA"/>
    <w:pPr>
      <w:ind w:left="180"/>
    </w:pPr>
  </w:style>
  <w:style w:type="paragraph" w:customStyle="1" w:styleId="Adresaodesilatele">
    <w:name w:val="Adresa odesilatele"/>
    <w:basedOn w:val="Normln"/>
    <w:rsid w:val="008E3CAA"/>
  </w:style>
  <w:style w:type="paragraph" w:customStyle="1" w:styleId="Textbubliny1">
    <w:name w:val="Text bubliny1"/>
    <w:basedOn w:val="Normln"/>
    <w:rsid w:val="008E3CAA"/>
  </w:style>
  <w:style w:type="paragraph" w:customStyle="1" w:styleId="NormlnTahoma">
    <w:name w:val="Normální + Tahoma"/>
    <w:basedOn w:val="Normln"/>
    <w:rsid w:val="008E3CAA"/>
  </w:style>
  <w:style w:type="paragraph" w:customStyle="1" w:styleId="Framecontents">
    <w:name w:val="Frame contents"/>
    <w:basedOn w:val="Zkladntext"/>
    <w:rsid w:val="008E3CAA"/>
  </w:style>
  <w:style w:type="paragraph" w:customStyle="1" w:styleId="Vnitonadresa">
    <w:name w:val="Vnitoní adresa"/>
    <w:basedOn w:val="Zkladntext"/>
    <w:rsid w:val="00D62020"/>
    <w:pPr>
      <w:suppressAutoHyphens w:val="0"/>
      <w:spacing w:line="220" w:lineRule="atLeast"/>
    </w:pPr>
    <w:rPr>
      <w:rFonts w:ascii="Arial" w:hAnsi="Arial"/>
      <w:spacing w:val="-5"/>
      <w:kern w:val="0"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rsid w:val="00E857D1"/>
    <w:pPr>
      <w:suppressAutoHyphens w:val="0"/>
      <w:jc w:val="both"/>
    </w:pPr>
    <w:rPr>
      <w:rFonts w:ascii="Arial" w:hAnsi="Arial" w:cs="Arial"/>
      <w:b/>
      <w:noProof/>
      <w:spacing w:val="-5"/>
      <w:kern w:val="0"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rsid w:val="00D62020"/>
    <w:pPr>
      <w:suppressAutoHyphens w:val="0"/>
      <w:ind w:left="200"/>
      <w:jc w:val="both"/>
    </w:pPr>
    <w:rPr>
      <w:rFonts w:ascii="Arial" w:hAnsi="Arial"/>
      <w:spacing w:val="-5"/>
      <w:kern w:val="0"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semiHidden/>
    <w:rsid w:val="00D62020"/>
    <w:pPr>
      <w:suppressAutoHyphens w:val="0"/>
      <w:ind w:left="400"/>
      <w:jc w:val="both"/>
    </w:pPr>
    <w:rPr>
      <w:rFonts w:ascii="Arial" w:hAnsi="Arial"/>
      <w:spacing w:val="-5"/>
      <w:kern w:val="0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755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755F"/>
    <w:rPr>
      <w:rFonts w:ascii="Tahoma" w:hAnsi="Tahoma" w:cs="Tahoma"/>
      <w:kern w:val="1"/>
      <w:sz w:val="16"/>
      <w:szCs w:val="16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25760E"/>
    <w:rPr>
      <w:kern w:val="1"/>
      <w:sz w:val="24"/>
      <w:szCs w:val="24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0B2FB2"/>
    <w:rPr>
      <w:rFonts w:ascii="Cambria" w:eastAsia="Times New Roman" w:hAnsi="Cambria" w:cs="Times New Roman"/>
      <w:b/>
      <w:bCs/>
      <w:i/>
      <w:iCs/>
      <w:kern w:val="1"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B2FB2"/>
    <w:rPr>
      <w:rFonts w:ascii="Cambria" w:eastAsia="Times New Roman" w:hAnsi="Cambria" w:cs="Times New Roman"/>
      <w:b/>
      <w:bCs/>
      <w:kern w:val="1"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B2FB2"/>
    <w:rPr>
      <w:rFonts w:ascii="Calibri" w:eastAsia="Times New Roman" w:hAnsi="Calibri" w:cs="Times New Roman"/>
      <w:b/>
      <w:bCs/>
      <w:kern w:val="1"/>
      <w:sz w:val="28"/>
      <w:szCs w:val="28"/>
      <w:lang w:eastAsia="ar-SA"/>
    </w:rPr>
  </w:style>
  <w:style w:type="paragraph" w:styleId="Bezmezer">
    <w:name w:val="No Spacing"/>
    <w:uiPriority w:val="1"/>
    <w:qFormat/>
    <w:rsid w:val="00086324"/>
    <w:pPr>
      <w:tabs>
        <w:tab w:val="left" w:pos="5103"/>
        <w:tab w:val="left" w:pos="6804"/>
        <w:tab w:val="left" w:pos="8505"/>
      </w:tabs>
      <w:ind w:left="3402"/>
      <w:jc w:val="both"/>
    </w:pPr>
    <w:rPr>
      <w:rFonts w:ascii="Arial Narrow" w:hAnsi="Arial Narrow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A274A4"/>
    <w:rPr>
      <w:color w:val="808080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2168C"/>
    <w:rPr>
      <w:rFonts w:asciiTheme="majorHAnsi" w:eastAsiaTheme="majorEastAsia" w:hAnsiTheme="majorHAnsi" w:cstheme="majorBidi"/>
      <w:color w:val="365F91" w:themeColor="accent1" w:themeShade="BF"/>
      <w:kern w:val="1"/>
      <w:sz w:val="24"/>
      <w:szCs w:val="24"/>
      <w:lang w:eastAsia="ar-SA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2168C"/>
    <w:rPr>
      <w:rFonts w:asciiTheme="majorHAnsi" w:eastAsiaTheme="majorEastAsia" w:hAnsiTheme="majorHAnsi" w:cstheme="majorBidi"/>
      <w:color w:val="243F60" w:themeColor="accent1" w:themeShade="7F"/>
      <w:kern w:val="1"/>
      <w:sz w:val="24"/>
      <w:szCs w:val="24"/>
      <w:lang w:eastAsia="ar-SA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168C"/>
    <w:rPr>
      <w:rFonts w:asciiTheme="majorHAnsi" w:eastAsiaTheme="majorEastAsia" w:hAnsiTheme="majorHAnsi" w:cstheme="majorBidi"/>
      <w:i/>
      <w:iCs/>
      <w:color w:val="243F60" w:themeColor="accent1" w:themeShade="7F"/>
      <w:kern w:val="1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2168C"/>
    <w:rPr>
      <w:rFonts w:asciiTheme="majorHAnsi" w:eastAsiaTheme="majorEastAsia" w:hAnsiTheme="majorHAnsi" w:cstheme="majorBidi"/>
      <w:color w:val="272727" w:themeColor="text1" w:themeTint="D8"/>
      <w:kern w:val="1"/>
      <w:sz w:val="21"/>
      <w:szCs w:val="21"/>
      <w:lang w:eastAsia="ar-SA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2168C"/>
    <w:rPr>
      <w:rFonts w:asciiTheme="majorHAnsi" w:eastAsiaTheme="majorEastAsia" w:hAnsiTheme="majorHAnsi" w:cstheme="majorBidi"/>
      <w:i/>
      <w:iCs/>
      <w:color w:val="272727" w:themeColor="text1" w:themeTint="D8"/>
      <w:kern w:val="1"/>
      <w:sz w:val="21"/>
      <w:szCs w:val="21"/>
      <w:lang w:eastAsia="ar-SA"/>
    </w:rPr>
  </w:style>
  <w:style w:type="paragraph" w:styleId="Nzev">
    <w:name w:val="Title"/>
    <w:basedOn w:val="Normln"/>
    <w:next w:val="Normln"/>
    <w:link w:val="NzevChar"/>
    <w:uiPriority w:val="10"/>
    <w:qFormat/>
    <w:rsid w:val="005D1DD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D1DD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0844AD"/>
    <w:rPr>
      <w:kern w:val="1"/>
      <w:sz w:val="24"/>
      <w:szCs w:val="24"/>
      <w:lang w:eastAsia="ar-SA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65E3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65E33"/>
    <w:rPr>
      <w:i/>
      <w:iCs/>
      <w:color w:val="4F81BD" w:themeColor="accent1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4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815EEA798EB434BB633EE091E2232B1" ma:contentTypeVersion="0" ma:contentTypeDescription="Vytvoří nový dokument" ma:contentTypeScope="" ma:versionID="39d9a310fb11a63245d95806b26b2e99">
  <xsd:schema xmlns:xsd="http://www.w3.org/2001/XMLSchema" xmlns:xs="http://www.w3.org/2001/XMLSchema" xmlns:p="http://schemas.microsoft.com/office/2006/metadata/properties" xmlns:ns2="2a65fda8-bc92-496d-9eab-a6bc2d9f4d76" xmlns:ns3="e1454ebf-5621-4e00-97f9-09739fe1ed21" targetNamespace="http://schemas.microsoft.com/office/2006/metadata/properties" ma:root="true" ma:fieldsID="5d4478a9bd839d6171788bb04fa40b29" ns2:_="" ns3:_="">
    <xsd:import namespace="2a65fda8-bc92-496d-9eab-a6bc2d9f4d76"/>
    <xsd:import namespace="e1454ebf-5621-4e00-97f9-09739fe1ed2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65fda8-bc92-496d-9eab-a6bc2d9f4d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54ebf-5621-4e00-97f9-09739fe1ed21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33DB7E-81D2-45F4-AF87-02EEAD55A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65fda8-bc92-496d-9eab-a6bc2d9f4d76"/>
    <ds:schemaRef ds:uri="e1454ebf-5621-4e00-97f9-09739fe1ed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71A790-51CC-4EE7-8046-2EFB199A7F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E6304C-BE5B-40C0-A9D2-CE770297BA86}">
  <ds:schemaRefs>
    <ds:schemaRef ds:uri="http://schemas.openxmlformats.org/package/2006/metadata/core-properties"/>
    <ds:schemaRef ds:uri="http://www.w3.org/XML/1998/namespace"/>
    <ds:schemaRef ds:uri="e1454ebf-5621-4e00-97f9-09739fe1ed21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2a65fda8-bc92-496d-9eab-a6bc2d9f4d76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634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autocont</dc:creator>
  <cp:lastModifiedBy>Elena Ambrožová</cp:lastModifiedBy>
  <cp:revision>2</cp:revision>
  <cp:lastPrinted>2014-11-04T13:11:00Z</cp:lastPrinted>
  <dcterms:created xsi:type="dcterms:W3CDTF">2017-07-11T08:49:00Z</dcterms:created>
  <dcterms:modified xsi:type="dcterms:W3CDTF">2017-07-11T08:49:00Z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0x0101003815EEA798EB434BB633EE091E2232B1</vt:lpwstr>
  </property>
</Properties>
</file>