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7D" w:rsidRDefault="0084287D" w:rsidP="00970BE0">
      <w:pPr>
        <w:pageBreakBefore/>
        <w:jc w:val="right"/>
        <w:rPr>
          <w:rFonts w:cs="Calibri"/>
        </w:rPr>
      </w:pPr>
      <w:bookmarkStart w:id="0" w:name="_Ref393285174"/>
      <w:r w:rsidRPr="0084287D">
        <w:rPr>
          <w:rFonts w:cs="Calibri"/>
        </w:rPr>
        <w:t xml:space="preserve">Příloha č. </w:t>
      </w:r>
      <w:r>
        <w:rPr>
          <w:rFonts w:cs="Calibri"/>
        </w:rPr>
        <w:t>1</w:t>
      </w:r>
      <w:r w:rsidRPr="0084287D">
        <w:rPr>
          <w:rFonts w:cs="Calibri"/>
        </w:rPr>
        <w:t xml:space="preserve"> zadávací dokumentace</w:t>
      </w:r>
    </w:p>
    <w:p w:rsidR="0084287D" w:rsidRDefault="0084287D" w:rsidP="0084287D">
      <w:pPr>
        <w:jc w:val="right"/>
        <w:rPr>
          <w:rFonts w:cs="Calibri"/>
        </w:rPr>
      </w:pPr>
    </w:p>
    <w:p w:rsidR="00077E7C" w:rsidRPr="00077E7C" w:rsidRDefault="00077E7C" w:rsidP="00970BE0">
      <w:pPr>
        <w:pStyle w:val="Nzevplohy"/>
        <w:spacing w:before="240" w:after="120" w:line="276" w:lineRule="auto"/>
        <w:ind w:left="357"/>
        <w:rPr>
          <w:rFonts w:cs="Calibri"/>
          <w:sz w:val="36"/>
          <w:szCs w:val="22"/>
        </w:rPr>
      </w:pPr>
      <w:r w:rsidRPr="00077E7C">
        <w:rPr>
          <w:rFonts w:cs="Calibri"/>
          <w:sz w:val="36"/>
          <w:szCs w:val="22"/>
        </w:rPr>
        <w:t>Smlouva o dodávce ekonomického informačního systému a poskytování souvisejících služeb</w:t>
      </w:r>
    </w:p>
    <w:p w:rsidR="00077E7C" w:rsidRPr="00077E7C" w:rsidRDefault="00077E7C" w:rsidP="00077E7C">
      <w:pPr>
        <w:spacing w:before="0" w:line="276" w:lineRule="auto"/>
        <w:jc w:val="center"/>
        <w:rPr>
          <w:rFonts w:cs="Calibri"/>
          <w:szCs w:val="22"/>
        </w:rPr>
      </w:pPr>
      <w:r w:rsidRPr="00077E7C">
        <w:rPr>
          <w:rFonts w:cs="Calibri"/>
          <w:szCs w:val="22"/>
        </w:rPr>
        <w:t>(dále jen „</w:t>
      </w:r>
      <w:r w:rsidRPr="00077E7C">
        <w:rPr>
          <w:rFonts w:cs="Calibri"/>
          <w:b/>
          <w:szCs w:val="22"/>
        </w:rPr>
        <w:t>Smlouva</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uzavřená v souladu s ustanovením § 1746 odst. 2 a násl. zákona č. 89/2012 Sb., občanský</w:t>
      </w:r>
      <w:r w:rsidRPr="00077E7C">
        <w:rPr>
          <w:rFonts w:cs="Calibri"/>
          <w:b/>
          <w:szCs w:val="22"/>
        </w:rPr>
        <w:t xml:space="preserve"> </w:t>
      </w:r>
      <w:r w:rsidRPr="00077E7C">
        <w:rPr>
          <w:rFonts w:cs="Calibri"/>
          <w:szCs w:val="22"/>
        </w:rPr>
        <w:t>zákoník, v platném znění</w:t>
      </w:r>
      <w:r>
        <w:rPr>
          <w:rFonts w:cs="Calibri"/>
          <w:szCs w:val="22"/>
        </w:rPr>
        <w:t>,</w:t>
      </w:r>
      <w:r w:rsidRPr="00077E7C">
        <w:rPr>
          <w:rFonts w:cs="Calibri"/>
          <w:szCs w:val="22"/>
        </w:rPr>
        <w:t xml:space="preserve"> (dále jen „</w:t>
      </w:r>
      <w:r w:rsidRPr="00077E7C">
        <w:rPr>
          <w:rFonts w:cs="Calibri"/>
          <w:b/>
          <w:szCs w:val="22"/>
        </w:rPr>
        <w:t>Občanský zákoník</w:t>
      </w:r>
      <w:r w:rsidRPr="00077E7C">
        <w:rPr>
          <w:rFonts w:cs="Calibri"/>
          <w:szCs w:val="22"/>
        </w:rPr>
        <w:t>“)</w:t>
      </w:r>
      <w:r>
        <w:rPr>
          <w:rFonts w:cs="Calibri"/>
          <w:szCs w:val="22"/>
        </w:rPr>
        <w:t xml:space="preserve"> </w:t>
      </w:r>
      <w:r w:rsidRPr="00077E7C">
        <w:rPr>
          <w:rFonts w:cs="Calibri"/>
          <w:szCs w:val="22"/>
        </w:rPr>
        <w:t>níže uvedeného dne, měsíce a roku mezi smluvními stranami</w:t>
      </w:r>
    </w:p>
    <w:p w:rsidR="00077E7C" w:rsidRPr="00077E7C" w:rsidRDefault="00077E7C" w:rsidP="00077E7C">
      <w:pPr>
        <w:spacing w:line="276" w:lineRule="auto"/>
        <w:rPr>
          <w:rFonts w:cs="Calibri"/>
          <w:szCs w:val="22"/>
        </w:rPr>
      </w:pPr>
    </w:p>
    <w:p w:rsidR="00051C54" w:rsidRDefault="00051C54" w:rsidP="00077E7C">
      <w:pPr>
        <w:spacing w:line="276" w:lineRule="auto"/>
        <w:rPr>
          <w:rFonts w:cs="Calibri"/>
          <w:b/>
          <w:bCs/>
          <w:szCs w:val="22"/>
        </w:rPr>
      </w:pPr>
      <w:r w:rsidRPr="00EC0644">
        <w:rPr>
          <w:rFonts w:cs="Calibri"/>
          <w:b/>
          <w:bCs/>
          <w:szCs w:val="22"/>
        </w:rPr>
        <w:t>Ústav fyziky atmosféry AV ČR, v. v. i.</w:t>
      </w:r>
    </w:p>
    <w:p w:rsidR="00077E7C" w:rsidRPr="00077E7C" w:rsidRDefault="00077E7C" w:rsidP="00077E7C">
      <w:pPr>
        <w:spacing w:line="276" w:lineRule="auto"/>
        <w:rPr>
          <w:rFonts w:cs="Calibri"/>
          <w:szCs w:val="22"/>
        </w:rPr>
      </w:pPr>
      <w:r w:rsidRPr="00077E7C">
        <w:rPr>
          <w:rFonts w:cs="Calibri"/>
          <w:szCs w:val="22"/>
        </w:rPr>
        <w:t xml:space="preserve">Se sídlem: </w:t>
      </w:r>
      <w:r w:rsidR="00051C54" w:rsidRPr="00AC471C">
        <w:rPr>
          <w:rFonts w:cs="Calibri"/>
          <w:color w:val="000000"/>
          <w:szCs w:val="22"/>
        </w:rPr>
        <w:t>Boční II/1401, 141</w:t>
      </w:r>
      <w:r w:rsidR="00051C54">
        <w:rPr>
          <w:rFonts w:cs="Calibri"/>
          <w:color w:val="000000"/>
          <w:szCs w:val="22"/>
        </w:rPr>
        <w:t> </w:t>
      </w:r>
      <w:r w:rsidR="0084287D">
        <w:rPr>
          <w:rFonts w:cs="Calibri"/>
          <w:color w:val="000000"/>
          <w:szCs w:val="22"/>
        </w:rPr>
        <w:t>00</w:t>
      </w:r>
      <w:r w:rsidR="00051C54" w:rsidRPr="00AC471C">
        <w:rPr>
          <w:rFonts w:cs="Calibri"/>
          <w:color w:val="000000"/>
          <w:szCs w:val="22"/>
        </w:rPr>
        <w:t xml:space="preserve"> Praha 4</w:t>
      </w:r>
    </w:p>
    <w:p w:rsidR="00051C54" w:rsidRDefault="00077E7C" w:rsidP="00077E7C">
      <w:pPr>
        <w:spacing w:line="276" w:lineRule="auto"/>
        <w:rPr>
          <w:rFonts w:cs="Calibri"/>
          <w:color w:val="000000"/>
          <w:szCs w:val="22"/>
        </w:rPr>
      </w:pPr>
      <w:r w:rsidRPr="00077E7C">
        <w:rPr>
          <w:rFonts w:cs="Calibri"/>
          <w:szCs w:val="22"/>
        </w:rPr>
        <w:t>IČ</w:t>
      </w:r>
      <w:r w:rsidR="0084287D">
        <w:rPr>
          <w:rFonts w:cs="Calibri"/>
          <w:szCs w:val="22"/>
        </w:rPr>
        <w:t>O</w:t>
      </w:r>
      <w:r w:rsidRPr="00077E7C">
        <w:rPr>
          <w:rFonts w:cs="Calibri"/>
          <w:szCs w:val="22"/>
        </w:rPr>
        <w:t xml:space="preserve">: </w:t>
      </w:r>
      <w:r w:rsidR="00051C54" w:rsidRPr="00EC0644">
        <w:rPr>
          <w:rFonts w:cs="Calibri"/>
          <w:color w:val="000000"/>
          <w:szCs w:val="22"/>
        </w:rPr>
        <w:t>683 78</w:t>
      </w:r>
      <w:r w:rsidR="00051C54">
        <w:rPr>
          <w:rFonts w:cs="Calibri"/>
          <w:color w:val="000000"/>
          <w:szCs w:val="22"/>
        </w:rPr>
        <w:t> </w:t>
      </w:r>
      <w:r w:rsidR="00051C54" w:rsidRPr="00EC0644">
        <w:rPr>
          <w:rFonts w:cs="Calibri"/>
          <w:color w:val="000000"/>
          <w:szCs w:val="22"/>
        </w:rPr>
        <w:t>289</w:t>
      </w:r>
    </w:p>
    <w:p w:rsidR="00077E7C" w:rsidRPr="00EF40CA" w:rsidRDefault="00077E7C" w:rsidP="00077E7C">
      <w:pPr>
        <w:spacing w:line="276" w:lineRule="auto"/>
        <w:rPr>
          <w:rFonts w:cs="Calibri"/>
          <w:szCs w:val="22"/>
        </w:rPr>
      </w:pPr>
      <w:r w:rsidRPr="00EF40CA">
        <w:rPr>
          <w:rFonts w:cs="Calibri"/>
          <w:szCs w:val="22"/>
        </w:rPr>
        <w:t xml:space="preserve">Bankovní spojení: </w:t>
      </w:r>
      <w:r w:rsidR="0084287D">
        <w:rPr>
          <w:rFonts w:cs="Calibri"/>
          <w:szCs w:val="22"/>
        </w:rPr>
        <w:t>Komerční banka, a. s. 19-9208360217/0100</w:t>
      </w:r>
    </w:p>
    <w:p w:rsidR="00077E7C" w:rsidRPr="00077E7C" w:rsidRDefault="00077E7C" w:rsidP="00077E7C">
      <w:pPr>
        <w:spacing w:line="276" w:lineRule="auto"/>
        <w:rPr>
          <w:rFonts w:cs="Calibri"/>
          <w:szCs w:val="22"/>
        </w:rPr>
      </w:pPr>
      <w:r w:rsidRPr="00077E7C">
        <w:rPr>
          <w:rFonts w:cs="Calibri"/>
          <w:szCs w:val="22"/>
        </w:rPr>
        <w:t>(dále jen „</w:t>
      </w:r>
      <w:r w:rsidRPr="00077E7C">
        <w:rPr>
          <w:rFonts w:cs="Calibri"/>
          <w:b/>
        </w:rPr>
        <w:t>Objednatel</w:t>
      </w:r>
      <w:r w:rsidRPr="00077E7C">
        <w:rPr>
          <w:rFonts w:cs="Calibri"/>
          <w:szCs w:val="22"/>
        </w:rPr>
        <w:t>“)</w:t>
      </w:r>
    </w:p>
    <w:p w:rsidR="00077E7C" w:rsidRPr="00077E7C" w:rsidRDefault="00077E7C" w:rsidP="00077E7C">
      <w:pPr>
        <w:pStyle w:val="Zkladntextodsazen"/>
        <w:spacing w:before="240" w:after="240" w:line="276" w:lineRule="auto"/>
        <w:ind w:left="0"/>
        <w:rPr>
          <w:rFonts w:cs="Calibri"/>
          <w:szCs w:val="22"/>
        </w:rPr>
      </w:pPr>
      <w:r w:rsidRPr="00077E7C">
        <w:rPr>
          <w:rFonts w:cs="Calibri"/>
          <w:szCs w:val="22"/>
        </w:rPr>
        <w:t>a</w:t>
      </w:r>
    </w:p>
    <w:p w:rsidR="00077E7C" w:rsidRPr="00077E7C" w:rsidRDefault="00077E7C" w:rsidP="00077E7C">
      <w:pPr>
        <w:spacing w:line="276" w:lineRule="auto"/>
        <w:rPr>
          <w:rFonts w:cs="Calibri"/>
          <w:b/>
          <w:szCs w:val="22"/>
        </w:rPr>
      </w:pPr>
      <w:r w:rsidRPr="00077E7C">
        <w:rPr>
          <w:rFonts w:cs="Calibri"/>
          <w:b/>
          <w:szCs w:val="22"/>
        </w:rPr>
        <w:t xml:space="preserve">Název: </w:t>
      </w:r>
      <w:r w:rsidRPr="00077E7C">
        <w:rPr>
          <w:rFonts w:cs="Calibri"/>
          <w:szCs w:val="22"/>
        </w:rPr>
        <w:t>[</w:t>
      </w:r>
      <w:r w:rsidRPr="00077E7C">
        <w:rPr>
          <w:rFonts w:cs="Calibri"/>
          <w:szCs w:val="22"/>
          <w:highlight w:val="green"/>
        </w:rPr>
        <w:t>DOPLNÍ ÚČASTNÍK</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Sídlem: [</w:t>
      </w:r>
      <w:r w:rsidRPr="00077E7C">
        <w:rPr>
          <w:rFonts w:cs="Calibri"/>
          <w:szCs w:val="22"/>
          <w:highlight w:val="green"/>
        </w:rPr>
        <w:t>DOPLNÍ ÚČASTNÍK</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IČ/DIČ: [</w:t>
      </w:r>
      <w:r w:rsidRPr="00077E7C">
        <w:rPr>
          <w:rFonts w:cs="Calibri"/>
          <w:szCs w:val="22"/>
          <w:highlight w:val="green"/>
        </w:rPr>
        <w:t>DOPLNÍ ÚČASTNÍK</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Zápis v OR: [</w:t>
      </w:r>
      <w:r w:rsidRPr="00077E7C">
        <w:rPr>
          <w:rFonts w:cs="Calibri"/>
          <w:szCs w:val="22"/>
          <w:highlight w:val="green"/>
        </w:rPr>
        <w:t>DOPLNÍ ÚČASTNÍK</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Bankovní spojení: [</w:t>
      </w:r>
      <w:r w:rsidRPr="00077E7C">
        <w:rPr>
          <w:rFonts w:cs="Calibri"/>
          <w:szCs w:val="22"/>
          <w:highlight w:val="green"/>
        </w:rPr>
        <w:t>DOPLNÍ ÚČASTNÍK</w:t>
      </w:r>
      <w:r w:rsidRPr="00077E7C">
        <w:rPr>
          <w:rFonts w:cs="Calibri"/>
          <w:szCs w:val="22"/>
        </w:rPr>
        <w:t>]</w:t>
      </w:r>
    </w:p>
    <w:p w:rsidR="00077E7C" w:rsidRPr="00077E7C" w:rsidRDefault="00077E7C" w:rsidP="00077E7C">
      <w:pPr>
        <w:spacing w:line="276" w:lineRule="auto"/>
        <w:rPr>
          <w:rFonts w:cs="Calibri"/>
          <w:szCs w:val="22"/>
        </w:rPr>
      </w:pPr>
      <w:r w:rsidRPr="00077E7C">
        <w:rPr>
          <w:rFonts w:cs="Calibri"/>
          <w:szCs w:val="22"/>
        </w:rPr>
        <w:t>(dále jen „</w:t>
      </w:r>
      <w:r>
        <w:rPr>
          <w:rFonts w:cs="Calibri"/>
          <w:b/>
          <w:szCs w:val="22"/>
        </w:rPr>
        <w:t>Dodavatel</w:t>
      </w:r>
      <w:r w:rsidRPr="00077E7C">
        <w:rPr>
          <w:rFonts w:cs="Calibri"/>
          <w:szCs w:val="22"/>
        </w:rPr>
        <w:t>“)</w:t>
      </w:r>
    </w:p>
    <w:p w:rsidR="00077E7C" w:rsidRPr="00077E7C" w:rsidRDefault="00077E7C" w:rsidP="00077E7C">
      <w:pPr>
        <w:spacing w:line="276" w:lineRule="auto"/>
        <w:jc w:val="left"/>
        <w:rPr>
          <w:rFonts w:cs="Calibri"/>
          <w:szCs w:val="22"/>
        </w:rPr>
      </w:pPr>
    </w:p>
    <w:p w:rsidR="00077E7C" w:rsidRPr="00077E7C" w:rsidRDefault="00077E7C" w:rsidP="00077E7C">
      <w:pPr>
        <w:spacing w:line="276" w:lineRule="auto"/>
        <w:jc w:val="left"/>
        <w:rPr>
          <w:rFonts w:cs="Calibri"/>
          <w:szCs w:val="22"/>
        </w:rPr>
      </w:pPr>
      <w:r w:rsidRPr="00077E7C">
        <w:rPr>
          <w:rFonts w:cs="Calibri"/>
          <w:szCs w:val="22"/>
        </w:rPr>
        <w:t>(</w:t>
      </w:r>
      <w:r w:rsidRPr="00077E7C">
        <w:rPr>
          <w:rFonts w:cs="Calibri"/>
        </w:rPr>
        <w:t>Objednatel</w:t>
      </w:r>
      <w:r w:rsidRPr="00077E7C">
        <w:rPr>
          <w:rFonts w:cs="Calibri"/>
          <w:szCs w:val="22"/>
        </w:rPr>
        <w:t xml:space="preserve"> a </w:t>
      </w:r>
      <w:r>
        <w:rPr>
          <w:rFonts w:cs="Calibri"/>
        </w:rPr>
        <w:t>Dodavatel</w:t>
      </w:r>
      <w:r w:rsidRPr="00077E7C">
        <w:rPr>
          <w:rFonts w:cs="Calibri"/>
          <w:szCs w:val="22"/>
        </w:rPr>
        <w:t xml:space="preserve"> společně dále také jako „</w:t>
      </w:r>
      <w:r w:rsidRPr="00077E7C">
        <w:rPr>
          <w:rFonts w:cs="Calibri"/>
          <w:b/>
          <w:szCs w:val="22"/>
        </w:rPr>
        <w:t>Strany</w:t>
      </w:r>
      <w:r w:rsidRPr="00077E7C">
        <w:rPr>
          <w:rFonts w:cs="Calibri"/>
          <w:szCs w:val="22"/>
        </w:rPr>
        <w:t xml:space="preserve">“ a samostatně </w:t>
      </w:r>
      <w:r w:rsidR="00476A32">
        <w:rPr>
          <w:rFonts w:cs="Calibri"/>
          <w:szCs w:val="22"/>
        </w:rPr>
        <w:t xml:space="preserve">jako </w:t>
      </w:r>
      <w:r w:rsidRPr="00077E7C">
        <w:rPr>
          <w:rFonts w:cs="Calibri"/>
          <w:szCs w:val="22"/>
        </w:rPr>
        <w:t>„</w:t>
      </w:r>
      <w:r w:rsidRPr="00077E7C">
        <w:rPr>
          <w:rFonts w:cs="Calibri"/>
          <w:b/>
          <w:szCs w:val="22"/>
        </w:rPr>
        <w:t>Strana</w:t>
      </w:r>
      <w:r w:rsidRPr="00077E7C">
        <w:rPr>
          <w:rFonts w:cs="Calibri"/>
          <w:szCs w:val="22"/>
        </w:rPr>
        <w:t>“)</w:t>
      </w:r>
    </w:p>
    <w:tbl>
      <w:tblPr>
        <w:tblW w:w="0" w:type="auto"/>
        <w:tblLook w:val="04A0" w:firstRow="1" w:lastRow="0" w:firstColumn="1" w:lastColumn="0" w:noHBand="0" w:noVBand="1"/>
      </w:tblPr>
      <w:tblGrid>
        <w:gridCol w:w="810"/>
        <w:gridCol w:w="8262"/>
      </w:tblGrid>
      <w:tr w:rsidR="00077E7C" w:rsidRPr="00077E7C" w:rsidTr="00603150">
        <w:tc>
          <w:tcPr>
            <w:tcW w:w="9194" w:type="dxa"/>
            <w:gridSpan w:val="2"/>
            <w:shd w:val="clear" w:color="auto" w:fill="auto"/>
          </w:tcPr>
          <w:p w:rsidR="00077E7C" w:rsidRPr="00001F6B" w:rsidRDefault="00077E7C" w:rsidP="00603150">
            <w:pPr>
              <w:spacing w:before="0" w:line="276" w:lineRule="auto"/>
              <w:rPr>
                <w:rFonts w:cs="Calibri"/>
                <w:b/>
                <w:szCs w:val="22"/>
              </w:rPr>
            </w:pPr>
            <w:bookmarkStart w:id="1" w:name="_Ref205610937"/>
          </w:p>
          <w:p w:rsidR="00077E7C" w:rsidRPr="00001F6B" w:rsidRDefault="00077E7C" w:rsidP="00603150">
            <w:pPr>
              <w:spacing w:before="0" w:line="276" w:lineRule="auto"/>
              <w:rPr>
                <w:rFonts w:cs="Calibri"/>
                <w:b/>
                <w:szCs w:val="22"/>
              </w:rPr>
            </w:pPr>
            <w:r w:rsidRPr="00001F6B">
              <w:rPr>
                <w:rFonts w:cs="Calibri"/>
                <w:b/>
                <w:szCs w:val="22"/>
              </w:rPr>
              <w:t xml:space="preserve">VZHLEDEM K TOMU, ŽE </w:t>
            </w:r>
          </w:p>
        </w:tc>
      </w:tr>
      <w:tr w:rsidR="00077E7C" w:rsidRPr="00077E7C" w:rsidTr="00603150">
        <w:tc>
          <w:tcPr>
            <w:tcW w:w="817" w:type="dxa"/>
            <w:shd w:val="clear" w:color="auto" w:fill="auto"/>
          </w:tcPr>
          <w:p w:rsidR="00077E7C" w:rsidRPr="00001F6B" w:rsidRDefault="00077E7C" w:rsidP="00603150">
            <w:pPr>
              <w:spacing w:before="0" w:line="276" w:lineRule="auto"/>
              <w:rPr>
                <w:rFonts w:cs="Calibri"/>
                <w:szCs w:val="22"/>
              </w:rPr>
            </w:pPr>
            <w:r w:rsidRPr="00001F6B">
              <w:rPr>
                <w:rFonts w:cs="Calibri"/>
                <w:szCs w:val="22"/>
              </w:rPr>
              <w:t>A)</w:t>
            </w:r>
          </w:p>
        </w:tc>
        <w:tc>
          <w:tcPr>
            <w:tcW w:w="8377" w:type="dxa"/>
            <w:shd w:val="clear" w:color="auto" w:fill="auto"/>
          </w:tcPr>
          <w:p w:rsidR="00077E7C" w:rsidRPr="00001F6B" w:rsidRDefault="00077E7C" w:rsidP="00603150">
            <w:pPr>
              <w:spacing w:before="0" w:line="276" w:lineRule="auto"/>
              <w:rPr>
                <w:rFonts w:cs="Calibri"/>
                <w:szCs w:val="22"/>
              </w:rPr>
            </w:pPr>
            <w:r w:rsidRPr="00001F6B">
              <w:rPr>
                <w:rFonts w:cs="Calibri"/>
              </w:rPr>
              <w:t xml:space="preserve">Objednatel </w:t>
            </w:r>
            <w:r w:rsidRPr="00001F6B">
              <w:rPr>
                <w:rFonts w:cs="Calibri"/>
                <w:szCs w:val="22"/>
              </w:rPr>
              <w:t xml:space="preserve">uveřejnil dne </w:t>
            </w:r>
            <w:r w:rsidR="00045FCB" w:rsidRPr="00001F6B">
              <w:rPr>
                <w:rFonts w:cs="Calibri"/>
                <w:szCs w:val="22"/>
              </w:rPr>
              <w:t>2</w:t>
            </w:r>
            <w:r w:rsidR="00AE3FE9">
              <w:rPr>
                <w:rFonts w:cs="Calibri"/>
                <w:szCs w:val="22"/>
              </w:rPr>
              <w:t>7</w:t>
            </w:r>
            <w:r w:rsidR="00045FCB" w:rsidRPr="00001F6B">
              <w:rPr>
                <w:rFonts w:cs="Calibri"/>
                <w:szCs w:val="22"/>
              </w:rPr>
              <w:t>. 11. 2018</w:t>
            </w:r>
            <w:r w:rsidRPr="00001F6B">
              <w:rPr>
                <w:rFonts w:cs="Calibri"/>
                <w:szCs w:val="22"/>
              </w:rPr>
              <w:t xml:space="preserve"> </w:t>
            </w:r>
            <w:r w:rsidRPr="00001F6B">
              <w:rPr>
                <w:rFonts w:cs="Calibri"/>
              </w:rPr>
              <w:t>na své</w:t>
            </w:r>
            <w:r w:rsidR="00F1165F">
              <w:rPr>
                <w:rFonts w:cs="Calibri"/>
              </w:rPr>
              <w:t>m</w:t>
            </w:r>
            <w:r w:rsidRPr="00001F6B">
              <w:rPr>
                <w:rFonts w:cs="Calibri"/>
              </w:rPr>
              <w:t xml:space="preserve"> profilu zadavatele výzvu k podání nabídek a zadávací dokumentaci k veřejné zakázce malého rozsahu s</w:t>
            </w:r>
            <w:r w:rsidRPr="00001F6B">
              <w:rPr>
                <w:rFonts w:cs="Calibri"/>
                <w:szCs w:val="22"/>
              </w:rPr>
              <w:t> názvem „</w:t>
            </w:r>
            <w:r w:rsidRPr="00001F6B">
              <w:rPr>
                <w:rFonts w:cs="Calibri"/>
                <w:i/>
                <w:szCs w:val="22"/>
              </w:rPr>
              <w:t xml:space="preserve">Ekonomický informační systém </w:t>
            </w:r>
            <w:r w:rsidR="00D1481C" w:rsidRPr="00001F6B">
              <w:rPr>
                <w:rFonts w:cs="Calibri"/>
                <w:i/>
                <w:szCs w:val="22"/>
              </w:rPr>
              <w:t>Ú</w:t>
            </w:r>
            <w:r w:rsidR="00051C54" w:rsidRPr="00001F6B">
              <w:rPr>
                <w:rFonts w:cs="Calibri"/>
                <w:i/>
                <w:szCs w:val="22"/>
              </w:rPr>
              <w:t>FA</w:t>
            </w:r>
            <w:r w:rsidRPr="00001F6B">
              <w:rPr>
                <w:rFonts w:cs="Calibri"/>
                <w:i/>
                <w:szCs w:val="22"/>
              </w:rPr>
              <w:t xml:space="preserve"> AV</w:t>
            </w:r>
            <w:r w:rsidRPr="00001F6B">
              <w:rPr>
                <w:rFonts w:cs="Calibri"/>
                <w:b/>
                <w:szCs w:val="22"/>
              </w:rPr>
              <w:t xml:space="preserve">“ </w:t>
            </w:r>
            <w:r w:rsidRPr="00001F6B">
              <w:rPr>
                <w:rFonts w:cs="Calibri"/>
                <w:szCs w:val="22"/>
              </w:rPr>
              <w:t>(dále jen „</w:t>
            </w:r>
            <w:r w:rsidRPr="00001F6B">
              <w:rPr>
                <w:rFonts w:cs="Calibri"/>
                <w:b/>
                <w:szCs w:val="22"/>
              </w:rPr>
              <w:t>Veřejná zakázka</w:t>
            </w:r>
            <w:r w:rsidRPr="00001F6B">
              <w:rPr>
                <w:rFonts w:cs="Calibri"/>
                <w:szCs w:val="22"/>
              </w:rPr>
              <w:t>“);</w:t>
            </w:r>
          </w:p>
        </w:tc>
      </w:tr>
      <w:tr w:rsidR="00077E7C" w:rsidRPr="00077E7C" w:rsidTr="00603150">
        <w:tc>
          <w:tcPr>
            <w:tcW w:w="817" w:type="dxa"/>
            <w:shd w:val="clear" w:color="auto" w:fill="auto"/>
          </w:tcPr>
          <w:p w:rsidR="00077E7C" w:rsidRPr="00077E7C" w:rsidRDefault="00077E7C" w:rsidP="00603150">
            <w:pPr>
              <w:spacing w:before="0" w:line="276" w:lineRule="auto"/>
              <w:rPr>
                <w:rFonts w:cs="Calibri"/>
                <w:szCs w:val="22"/>
              </w:rPr>
            </w:pPr>
            <w:r w:rsidRPr="00077E7C">
              <w:rPr>
                <w:rFonts w:cs="Calibri"/>
                <w:szCs w:val="22"/>
              </w:rPr>
              <w:t>B)</w:t>
            </w:r>
          </w:p>
        </w:tc>
        <w:tc>
          <w:tcPr>
            <w:tcW w:w="8377" w:type="dxa"/>
            <w:shd w:val="clear" w:color="auto" w:fill="auto"/>
          </w:tcPr>
          <w:p w:rsidR="00077E7C" w:rsidRPr="00077E7C" w:rsidRDefault="00077E7C" w:rsidP="00603150">
            <w:pPr>
              <w:spacing w:before="0" w:line="276" w:lineRule="auto"/>
              <w:rPr>
                <w:rFonts w:cs="Calibri"/>
                <w:szCs w:val="22"/>
              </w:rPr>
            </w:pPr>
            <w:r w:rsidRPr="00077E7C">
              <w:rPr>
                <w:rFonts w:cs="Calibri"/>
                <w:szCs w:val="22"/>
              </w:rPr>
              <w:t>Na základě řízení</w:t>
            </w:r>
            <w:r w:rsidRPr="00077E7C">
              <w:rPr>
                <w:rFonts w:cs="Calibri"/>
              </w:rPr>
              <w:t xml:space="preserve"> na zadání Veřejné zakázky</w:t>
            </w:r>
            <w:r w:rsidRPr="00077E7C">
              <w:rPr>
                <w:rFonts w:cs="Calibri"/>
                <w:szCs w:val="22"/>
              </w:rPr>
              <w:t xml:space="preserve"> byl</w:t>
            </w:r>
            <w:r w:rsidRPr="00077E7C">
              <w:rPr>
                <w:rFonts w:cs="Calibri"/>
              </w:rPr>
              <w:t>a</w:t>
            </w:r>
            <w:r w:rsidRPr="00077E7C">
              <w:rPr>
                <w:rFonts w:cs="Calibri"/>
                <w:szCs w:val="22"/>
              </w:rPr>
              <w:t xml:space="preserve"> pro plnění Veřejné zakázky vybrána nabídka </w:t>
            </w:r>
            <w:r>
              <w:rPr>
                <w:rFonts w:cs="Calibri"/>
                <w:szCs w:val="22"/>
              </w:rPr>
              <w:t>Dodavatele</w:t>
            </w:r>
            <w:r w:rsidR="00476A32">
              <w:rPr>
                <w:rFonts w:cs="Calibri"/>
                <w:szCs w:val="22"/>
              </w:rPr>
              <w:t>;</w:t>
            </w:r>
          </w:p>
        </w:tc>
      </w:tr>
      <w:tr w:rsidR="00077E7C" w:rsidRPr="00077E7C" w:rsidTr="00603150">
        <w:tc>
          <w:tcPr>
            <w:tcW w:w="9194" w:type="dxa"/>
            <w:gridSpan w:val="2"/>
            <w:shd w:val="clear" w:color="auto" w:fill="auto"/>
          </w:tcPr>
          <w:p w:rsidR="00077E7C" w:rsidRPr="00077E7C" w:rsidRDefault="00077E7C" w:rsidP="00603150">
            <w:pPr>
              <w:spacing w:before="0" w:line="276" w:lineRule="auto"/>
              <w:rPr>
                <w:rFonts w:cs="Calibri"/>
                <w:b/>
                <w:szCs w:val="22"/>
              </w:rPr>
            </w:pPr>
            <w:r w:rsidRPr="00077E7C">
              <w:rPr>
                <w:rFonts w:cs="Calibri"/>
                <w:b/>
                <w:szCs w:val="22"/>
              </w:rPr>
              <w:t>STRANY UZAVÍRAJÍ SMLOUVU V NÁSLEDUJÍCÍM ZNĚNÍ:</w:t>
            </w:r>
          </w:p>
        </w:tc>
      </w:tr>
    </w:tbl>
    <w:bookmarkEnd w:id="1"/>
    <w:p w:rsidR="006C6243" w:rsidRPr="00737196" w:rsidRDefault="007F707D" w:rsidP="00C568D2">
      <w:pPr>
        <w:pStyle w:val="Nadpis1"/>
        <w:numPr>
          <w:ilvl w:val="0"/>
          <w:numId w:val="10"/>
        </w:numPr>
        <w:tabs>
          <w:tab w:val="left" w:pos="567"/>
        </w:tabs>
        <w:spacing w:after="120" w:line="276" w:lineRule="auto"/>
        <w:ind w:left="567" w:hanging="567"/>
        <w:jc w:val="both"/>
        <w:rPr>
          <w:rFonts w:cs="Calibri"/>
          <w:sz w:val="22"/>
          <w:szCs w:val="22"/>
        </w:rPr>
      </w:pPr>
      <w:r w:rsidRPr="00737196">
        <w:rPr>
          <w:rFonts w:cs="Calibri"/>
          <w:sz w:val="22"/>
          <w:szCs w:val="22"/>
        </w:rPr>
        <w:lastRenderedPageBreak/>
        <w:t>P</w:t>
      </w:r>
      <w:r w:rsidR="002C6AA7" w:rsidRPr="00737196">
        <w:rPr>
          <w:rFonts w:cs="Calibri"/>
          <w:sz w:val="22"/>
          <w:szCs w:val="22"/>
        </w:rPr>
        <w:t xml:space="preserve">ředmět </w:t>
      </w:r>
      <w:r w:rsidR="004115C4" w:rsidRPr="00737196">
        <w:rPr>
          <w:rFonts w:cs="Calibri"/>
          <w:sz w:val="22"/>
          <w:szCs w:val="22"/>
        </w:rPr>
        <w:t>S</w:t>
      </w:r>
      <w:r w:rsidR="002C6AA7" w:rsidRPr="00737196">
        <w:rPr>
          <w:rFonts w:cs="Calibri"/>
          <w:sz w:val="22"/>
          <w:szCs w:val="22"/>
        </w:rPr>
        <w:t>mlouvy</w:t>
      </w:r>
      <w:bookmarkEnd w:id="0"/>
    </w:p>
    <w:p w:rsidR="00842E0A" w:rsidRPr="00737196" w:rsidRDefault="004115C4"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Předmětem této S</w:t>
      </w:r>
      <w:r w:rsidR="00CC6994" w:rsidRPr="00737196">
        <w:rPr>
          <w:rFonts w:ascii="Calibri" w:hAnsi="Calibri" w:cs="Calibri"/>
          <w:sz w:val="22"/>
          <w:szCs w:val="22"/>
        </w:rPr>
        <w:t xml:space="preserve">mlouvy je závazek </w:t>
      </w:r>
      <w:r w:rsidR="00077E7C" w:rsidRPr="00737196">
        <w:rPr>
          <w:rFonts w:ascii="Calibri" w:hAnsi="Calibri" w:cs="Calibri"/>
          <w:sz w:val="22"/>
          <w:szCs w:val="22"/>
        </w:rPr>
        <w:t>Dodavatel</w:t>
      </w:r>
      <w:r w:rsidR="00CC6994" w:rsidRPr="00737196">
        <w:rPr>
          <w:rFonts w:ascii="Calibri" w:hAnsi="Calibri" w:cs="Calibri"/>
          <w:sz w:val="22"/>
          <w:szCs w:val="22"/>
        </w:rPr>
        <w:t>e řád</w:t>
      </w:r>
      <w:r w:rsidR="00485255" w:rsidRPr="00737196">
        <w:rPr>
          <w:rFonts w:ascii="Calibri" w:hAnsi="Calibri" w:cs="Calibri"/>
          <w:sz w:val="22"/>
          <w:szCs w:val="22"/>
        </w:rPr>
        <w:t>ně a včas</w:t>
      </w:r>
      <w:r w:rsidR="007114EE" w:rsidRPr="00737196">
        <w:rPr>
          <w:rFonts w:ascii="Calibri" w:hAnsi="Calibri" w:cs="Calibri"/>
          <w:sz w:val="22"/>
          <w:szCs w:val="22"/>
          <w:lang w:val="cs-CZ"/>
        </w:rPr>
        <w:t xml:space="preserve"> (i)</w:t>
      </w:r>
      <w:r w:rsidR="00485255" w:rsidRPr="00737196">
        <w:rPr>
          <w:rFonts w:ascii="Calibri" w:hAnsi="Calibri" w:cs="Calibri"/>
          <w:sz w:val="22"/>
          <w:szCs w:val="22"/>
        </w:rPr>
        <w:t xml:space="preserve"> </w:t>
      </w:r>
      <w:r w:rsidR="007114EE" w:rsidRPr="00737196">
        <w:rPr>
          <w:rFonts w:ascii="Calibri" w:hAnsi="Calibri" w:cs="Calibri"/>
          <w:sz w:val="22"/>
          <w:szCs w:val="22"/>
          <w:lang w:val="cs-CZ"/>
        </w:rPr>
        <w:t>dodat Objednateli ekonomický informační systém dle specifikace uvedené v příloze č. 1 Smlouvy (dále jen „</w:t>
      </w:r>
      <w:r w:rsidR="007114EE" w:rsidRPr="00737196">
        <w:rPr>
          <w:rFonts w:ascii="Calibri" w:hAnsi="Calibri" w:cs="Calibri"/>
          <w:b/>
          <w:sz w:val="22"/>
          <w:szCs w:val="22"/>
        </w:rPr>
        <w:t>EIS</w:t>
      </w:r>
      <w:r w:rsidR="007114EE" w:rsidRPr="00737196">
        <w:rPr>
          <w:rFonts w:ascii="Calibri" w:hAnsi="Calibri" w:cs="Calibri"/>
          <w:sz w:val="22"/>
          <w:szCs w:val="22"/>
          <w:lang w:val="cs-CZ"/>
        </w:rPr>
        <w:t>“); (</w:t>
      </w:r>
      <w:proofErr w:type="spellStart"/>
      <w:r w:rsidR="007114EE" w:rsidRPr="00737196">
        <w:rPr>
          <w:rFonts w:ascii="Calibri" w:hAnsi="Calibri" w:cs="Calibri"/>
          <w:sz w:val="22"/>
          <w:szCs w:val="22"/>
          <w:lang w:val="cs-CZ"/>
        </w:rPr>
        <w:t>ii</w:t>
      </w:r>
      <w:proofErr w:type="spellEnd"/>
      <w:r w:rsidR="007114EE" w:rsidRPr="00737196">
        <w:rPr>
          <w:rFonts w:ascii="Calibri" w:hAnsi="Calibri" w:cs="Calibri"/>
          <w:sz w:val="22"/>
          <w:szCs w:val="22"/>
          <w:lang w:val="cs-CZ"/>
        </w:rPr>
        <w:t xml:space="preserve">) poskytnout k dodanému EIS potřebné licence dle článku </w:t>
      </w:r>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_Ref530587671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3</w:t>
      </w:r>
      <w:r w:rsidR="00107EBD" w:rsidRPr="00737196">
        <w:rPr>
          <w:rFonts w:ascii="Calibri" w:hAnsi="Calibri" w:cs="Calibri"/>
          <w:sz w:val="22"/>
          <w:szCs w:val="22"/>
          <w:lang w:val="cs-CZ"/>
        </w:rPr>
        <w:fldChar w:fldCharType="end"/>
      </w:r>
      <w:r w:rsidR="00107EBD" w:rsidRPr="00737196">
        <w:rPr>
          <w:rFonts w:ascii="Calibri" w:hAnsi="Calibri" w:cs="Calibri"/>
          <w:sz w:val="22"/>
          <w:szCs w:val="22"/>
          <w:lang w:val="cs-CZ"/>
        </w:rPr>
        <w:t>.</w:t>
      </w:r>
      <w:r w:rsidR="007114EE" w:rsidRPr="00737196">
        <w:rPr>
          <w:rFonts w:ascii="Calibri" w:hAnsi="Calibri" w:cs="Calibri"/>
          <w:sz w:val="22"/>
          <w:szCs w:val="22"/>
          <w:lang w:val="cs-CZ"/>
        </w:rPr>
        <w:t xml:space="preserve"> Smlouvy; (</w:t>
      </w:r>
      <w:proofErr w:type="spellStart"/>
      <w:r w:rsidR="007114EE" w:rsidRPr="00737196">
        <w:rPr>
          <w:rFonts w:ascii="Calibri" w:hAnsi="Calibri" w:cs="Calibri"/>
          <w:sz w:val="22"/>
          <w:szCs w:val="22"/>
          <w:lang w:val="cs-CZ"/>
        </w:rPr>
        <w:t>iii</w:t>
      </w:r>
      <w:proofErr w:type="spellEnd"/>
      <w:r w:rsidR="007114EE" w:rsidRPr="00737196">
        <w:rPr>
          <w:rFonts w:ascii="Calibri" w:hAnsi="Calibri" w:cs="Calibri"/>
          <w:sz w:val="22"/>
          <w:szCs w:val="22"/>
          <w:lang w:val="cs-CZ"/>
        </w:rPr>
        <w:t xml:space="preserve">) provést implementaci EIS </w:t>
      </w:r>
      <w:r w:rsidR="0088102F" w:rsidRPr="00737196">
        <w:rPr>
          <w:rFonts w:ascii="Calibri" w:hAnsi="Calibri" w:cs="Calibri"/>
          <w:sz w:val="22"/>
          <w:szCs w:val="22"/>
          <w:lang w:val="cs-CZ"/>
        </w:rPr>
        <w:t>ve</w:t>
      </w:r>
      <w:r w:rsidR="007114EE" w:rsidRPr="00737196">
        <w:rPr>
          <w:rFonts w:ascii="Calibri" w:hAnsi="Calibri" w:cs="Calibri"/>
          <w:sz w:val="22"/>
          <w:szCs w:val="22"/>
          <w:lang w:val="cs-CZ"/>
        </w:rPr>
        <w:t xml:space="preserve"> </w:t>
      </w:r>
      <w:r w:rsidR="0088102F" w:rsidRPr="00737196">
        <w:rPr>
          <w:rFonts w:ascii="Calibri" w:hAnsi="Calibri" w:cs="Calibri"/>
          <w:sz w:val="22"/>
          <w:szCs w:val="22"/>
          <w:lang w:val="cs-CZ"/>
        </w:rPr>
        <w:t xml:space="preserve">smyslu </w:t>
      </w:r>
      <w:r w:rsidR="007114EE" w:rsidRPr="00737196">
        <w:rPr>
          <w:rFonts w:ascii="Calibri" w:hAnsi="Calibri" w:cs="Calibri"/>
          <w:sz w:val="22"/>
          <w:szCs w:val="22"/>
          <w:lang w:val="cs-CZ"/>
        </w:rPr>
        <w:t xml:space="preserve">článku </w:t>
      </w:r>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_Ref530588146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4</w:t>
      </w:r>
      <w:r w:rsidR="00107EBD" w:rsidRPr="00737196">
        <w:rPr>
          <w:rFonts w:ascii="Calibri" w:hAnsi="Calibri" w:cs="Calibri"/>
          <w:sz w:val="22"/>
          <w:szCs w:val="22"/>
          <w:lang w:val="cs-CZ"/>
        </w:rPr>
        <w:fldChar w:fldCharType="end"/>
      </w:r>
      <w:r w:rsidR="007114EE" w:rsidRPr="00737196">
        <w:rPr>
          <w:rFonts w:ascii="Calibri" w:hAnsi="Calibri" w:cs="Calibri"/>
          <w:sz w:val="22"/>
          <w:szCs w:val="22"/>
          <w:lang w:val="cs-CZ"/>
        </w:rPr>
        <w:tab/>
        <w:t>.</w:t>
      </w:r>
      <w:r w:rsidR="0088102F" w:rsidRPr="00737196">
        <w:rPr>
          <w:rFonts w:ascii="Calibri" w:hAnsi="Calibri" w:cs="Calibri"/>
          <w:sz w:val="22"/>
          <w:szCs w:val="22"/>
          <w:lang w:val="cs-CZ"/>
        </w:rPr>
        <w:t xml:space="preserve"> </w:t>
      </w:r>
      <w:r w:rsidR="007114EE" w:rsidRPr="00737196">
        <w:rPr>
          <w:rFonts w:ascii="Calibri" w:hAnsi="Calibri" w:cs="Calibri"/>
          <w:sz w:val="22"/>
          <w:szCs w:val="22"/>
          <w:lang w:val="cs-CZ"/>
        </w:rPr>
        <w:t>Smlouvy; a (</w:t>
      </w:r>
      <w:proofErr w:type="spellStart"/>
      <w:r w:rsidR="007114EE" w:rsidRPr="00737196">
        <w:rPr>
          <w:rFonts w:ascii="Calibri" w:hAnsi="Calibri" w:cs="Calibri"/>
          <w:sz w:val="22"/>
          <w:szCs w:val="22"/>
          <w:lang w:val="cs-CZ"/>
        </w:rPr>
        <w:t>iv</w:t>
      </w:r>
      <w:proofErr w:type="spellEnd"/>
      <w:r w:rsidR="007114EE" w:rsidRPr="00737196">
        <w:rPr>
          <w:rFonts w:ascii="Calibri" w:hAnsi="Calibri" w:cs="Calibri"/>
          <w:sz w:val="22"/>
          <w:szCs w:val="22"/>
          <w:lang w:val="cs-CZ"/>
        </w:rPr>
        <w:t>) provést školení administrátorů a uživatelů EIS určených Objednatelem</w:t>
      </w:r>
      <w:r w:rsidR="0088102F" w:rsidRPr="00737196">
        <w:rPr>
          <w:rFonts w:ascii="Calibri" w:hAnsi="Calibri" w:cs="Calibri"/>
          <w:sz w:val="22"/>
          <w:szCs w:val="22"/>
          <w:lang w:val="cs-CZ"/>
        </w:rPr>
        <w:t xml:space="preserve"> dle článku </w:t>
      </w:r>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_Ref530588158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5</w:t>
      </w:r>
      <w:r w:rsidR="00107EBD" w:rsidRPr="00737196">
        <w:rPr>
          <w:rFonts w:ascii="Calibri" w:hAnsi="Calibri" w:cs="Calibri"/>
          <w:sz w:val="22"/>
          <w:szCs w:val="22"/>
          <w:lang w:val="cs-CZ"/>
        </w:rPr>
        <w:fldChar w:fldCharType="end"/>
      </w:r>
      <w:r w:rsidR="0088102F" w:rsidRPr="00737196">
        <w:rPr>
          <w:rFonts w:ascii="Calibri" w:hAnsi="Calibri" w:cs="Calibri"/>
          <w:sz w:val="22"/>
          <w:szCs w:val="22"/>
          <w:lang w:val="cs-CZ"/>
        </w:rPr>
        <w:t>. Smlouvy</w:t>
      </w:r>
      <w:r w:rsidR="007114EE" w:rsidRPr="00737196">
        <w:rPr>
          <w:rFonts w:ascii="Calibri" w:hAnsi="Calibri" w:cs="Calibri"/>
          <w:sz w:val="22"/>
          <w:szCs w:val="22"/>
          <w:lang w:val="cs-CZ"/>
        </w:rPr>
        <w:t>, to vše způsobem, v rozsahu a za podmínek stanovených dále v této Smlouvě (plnění uvedené pod body (i) až (</w:t>
      </w:r>
      <w:proofErr w:type="spellStart"/>
      <w:r w:rsidR="007114EE" w:rsidRPr="00737196">
        <w:rPr>
          <w:rFonts w:ascii="Calibri" w:hAnsi="Calibri" w:cs="Calibri"/>
          <w:sz w:val="22"/>
          <w:szCs w:val="22"/>
          <w:lang w:val="cs-CZ"/>
        </w:rPr>
        <w:t>iv</w:t>
      </w:r>
      <w:proofErr w:type="spellEnd"/>
      <w:r w:rsidR="007114EE" w:rsidRPr="00737196">
        <w:rPr>
          <w:rFonts w:ascii="Calibri" w:hAnsi="Calibri" w:cs="Calibri"/>
          <w:sz w:val="22"/>
          <w:szCs w:val="22"/>
          <w:lang w:val="cs-CZ"/>
        </w:rPr>
        <w:t>) společně dále také jako „</w:t>
      </w:r>
      <w:r w:rsidR="007114EE" w:rsidRPr="00737196">
        <w:rPr>
          <w:rFonts w:ascii="Calibri" w:hAnsi="Calibri" w:cs="Calibri"/>
          <w:b/>
          <w:sz w:val="22"/>
          <w:szCs w:val="22"/>
          <w:lang w:val="cs-CZ"/>
        </w:rPr>
        <w:t>Dodávka EIS</w:t>
      </w:r>
      <w:r w:rsidR="007114EE" w:rsidRPr="00737196">
        <w:rPr>
          <w:rFonts w:ascii="Calibri" w:hAnsi="Calibri" w:cs="Calibri"/>
          <w:sz w:val="22"/>
          <w:szCs w:val="22"/>
          <w:lang w:val="cs-CZ"/>
        </w:rPr>
        <w:t xml:space="preserve">“). </w:t>
      </w:r>
    </w:p>
    <w:p w:rsidR="008D6AE7" w:rsidRPr="00737196" w:rsidRDefault="00C60A81"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Předmětem Smlouvy je dále poskytování technické podpory Objednateli při užívání EIS, a to </w:t>
      </w:r>
      <w:r w:rsidR="0088102F" w:rsidRPr="00737196">
        <w:rPr>
          <w:rFonts w:ascii="Calibri" w:hAnsi="Calibri" w:cs="Calibri"/>
          <w:sz w:val="22"/>
          <w:szCs w:val="22"/>
          <w:lang w:val="cs-CZ"/>
        </w:rPr>
        <w:t xml:space="preserve">způsobem, </w:t>
      </w:r>
      <w:r w:rsidRPr="00737196">
        <w:rPr>
          <w:rFonts w:ascii="Calibri" w:hAnsi="Calibri" w:cs="Calibri"/>
          <w:sz w:val="22"/>
          <w:szCs w:val="22"/>
          <w:lang w:val="cs-CZ"/>
        </w:rPr>
        <w:t>v rozsahu a za podmínek dále stanovených v této Smlouvě, zejména pak v</w:t>
      </w:r>
      <w:r w:rsidR="00107EBD" w:rsidRPr="00737196">
        <w:rPr>
          <w:rFonts w:ascii="Calibri" w:hAnsi="Calibri" w:cs="Calibri"/>
          <w:sz w:val="22"/>
          <w:szCs w:val="22"/>
          <w:lang w:val="cs-CZ"/>
        </w:rPr>
        <w:t> </w:t>
      </w:r>
      <w:r w:rsidRPr="00737196">
        <w:rPr>
          <w:rFonts w:ascii="Calibri" w:hAnsi="Calibri" w:cs="Calibri"/>
          <w:sz w:val="22"/>
          <w:szCs w:val="22"/>
          <w:lang w:val="cs-CZ"/>
        </w:rPr>
        <w:t>čl</w:t>
      </w:r>
      <w:r w:rsidR="00107EBD" w:rsidRPr="00737196">
        <w:rPr>
          <w:rFonts w:ascii="Calibri" w:hAnsi="Calibri" w:cs="Calibri"/>
          <w:sz w:val="22"/>
          <w:szCs w:val="22"/>
          <w:lang w:val="cs-CZ"/>
        </w:rPr>
        <w:t xml:space="preserve">ánku </w:t>
      </w:r>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_Ref530588121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6</w:t>
      </w:r>
      <w:r w:rsidR="00107EBD" w:rsidRPr="00737196">
        <w:rPr>
          <w:rFonts w:ascii="Calibri" w:hAnsi="Calibri" w:cs="Calibri"/>
          <w:sz w:val="22"/>
          <w:szCs w:val="22"/>
          <w:lang w:val="cs-CZ"/>
        </w:rPr>
        <w:fldChar w:fldCharType="end"/>
      </w:r>
      <w:r w:rsidR="00107EBD" w:rsidRPr="00737196">
        <w:rPr>
          <w:rFonts w:ascii="Calibri" w:hAnsi="Calibri" w:cs="Calibri"/>
          <w:sz w:val="22"/>
          <w:szCs w:val="22"/>
          <w:lang w:val="cs-CZ"/>
        </w:rPr>
        <w:t>. </w:t>
      </w:r>
      <w:r w:rsidRPr="00737196">
        <w:rPr>
          <w:rFonts w:ascii="Calibri" w:hAnsi="Calibri" w:cs="Calibri"/>
          <w:sz w:val="22"/>
          <w:szCs w:val="22"/>
          <w:lang w:val="cs-CZ"/>
        </w:rPr>
        <w:t>Smlouvy (dále jen „</w:t>
      </w:r>
      <w:r w:rsidRPr="00737196">
        <w:rPr>
          <w:rFonts w:ascii="Calibri" w:hAnsi="Calibri" w:cs="Calibri"/>
          <w:b/>
          <w:sz w:val="22"/>
          <w:szCs w:val="22"/>
          <w:lang w:val="cs-CZ"/>
        </w:rPr>
        <w:t>Podpora</w:t>
      </w:r>
      <w:r w:rsidRPr="00737196">
        <w:rPr>
          <w:rFonts w:ascii="Calibri" w:hAnsi="Calibri" w:cs="Calibri"/>
          <w:sz w:val="22"/>
          <w:szCs w:val="22"/>
          <w:lang w:val="cs-CZ"/>
        </w:rPr>
        <w:t xml:space="preserve">“). </w:t>
      </w:r>
    </w:p>
    <w:p w:rsidR="00CC6994" w:rsidRPr="00737196" w:rsidRDefault="0028781E"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O</w:t>
      </w:r>
      <w:r w:rsidR="00CC6994" w:rsidRPr="00737196">
        <w:rPr>
          <w:rFonts w:ascii="Calibri" w:hAnsi="Calibri" w:cs="Calibri"/>
          <w:sz w:val="22"/>
          <w:szCs w:val="22"/>
        </w:rPr>
        <w:t xml:space="preserve">bjednatel </w:t>
      </w:r>
      <w:r w:rsidR="00443CEC" w:rsidRPr="00737196">
        <w:rPr>
          <w:rFonts w:ascii="Calibri" w:hAnsi="Calibri" w:cs="Calibri"/>
          <w:sz w:val="22"/>
          <w:szCs w:val="22"/>
        </w:rPr>
        <w:t xml:space="preserve">se zavazuje </w:t>
      </w:r>
      <w:r w:rsidR="00CC6994" w:rsidRPr="00737196">
        <w:rPr>
          <w:rFonts w:ascii="Calibri" w:hAnsi="Calibri" w:cs="Calibri"/>
          <w:sz w:val="22"/>
          <w:szCs w:val="22"/>
        </w:rPr>
        <w:t>řádně</w:t>
      </w:r>
      <w:r w:rsidR="0088102F" w:rsidRPr="00737196">
        <w:rPr>
          <w:rFonts w:ascii="Calibri" w:hAnsi="Calibri" w:cs="Calibri"/>
          <w:sz w:val="22"/>
          <w:szCs w:val="22"/>
          <w:lang w:val="cs-CZ"/>
        </w:rPr>
        <w:t xml:space="preserve"> poskytnutou Dodávku EIS</w:t>
      </w:r>
      <w:r w:rsidR="00E76271" w:rsidRPr="00737196">
        <w:rPr>
          <w:rFonts w:ascii="Calibri" w:hAnsi="Calibri" w:cs="Calibri"/>
          <w:sz w:val="22"/>
          <w:szCs w:val="22"/>
        </w:rPr>
        <w:t xml:space="preserve"> převzít a zaplatit za </w:t>
      </w:r>
      <w:r w:rsidR="00CC6994" w:rsidRPr="00737196">
        <w:rPr>
          <w:rFonts w:ascii="Calibri" w:hAnsi="Calibri" w:cs="Calibri"/>
          <w:sz w:val="22"/>
          <w:szCs w:val="22"/>
        </w:rPr>
        <w:t>n</w:t>
      </w:r>
      <w:r w:rsidR="00440762">
        <w:rPr>
          <w:rFonts w:ascii="Calibri" w:hAnsi="Calibri" w:cs="Calibri"/>
          <w:sz w:val="22"/>
          <w:szCs w:val="22"/>
          <w:lang w:val="cs-CZ"/>
        </w:rPr>
        <w:t>í</w:t>
      </w:r>
      <w:r w:rsidR="00CC6994" w:rsidRPr="00737196">
        <w:rPr>
          <w:rFonts w:ascii="Calibri" w:hAnsi="Calibri" w:cs="Calibri"/>
          <w:sz w:val="22"/>
          <w:szCs w:val="22"/>
        </w:rPr>
        <w:t xml:space="preserve"> </w:t>
      </w:r>
      <w:r w:rsidR="00077E7C" w:rsidRPr="00737196">
        <w:rPr>
          <w:rFonts w:ascii="Calibri" w:hAnsi="Calibri" w:cs="Calibri"/>
          <w:sz w:val="22"/>
          <w:szCs w:val="22"/>
        </w:rPr>
        <w:t>Dodavatel</w:t>
      </w:r>
      <w:r w:rsidR="00CC6994" w:rsidRPr="00737196">
        <w:rPr>
          <w:rFonts w:ascii="Calibri" w:hAnsi="Calibri" w:cs="Calibri"/>
          <w:sz w:val="22"/>
          <w:szCs w:val="22"/>
        </w:rPr>
        <w:t>i sjednanou cenu</w:t>
      </w:r>
      <w:r w:rsidR="00EB65D3" w:rsidRPr="00737196">
        <w:rPr>
          <w:rFonts w:ascii="Calibri" w:hAnsi="Calibri" w:cs="Calibri"/>
          <w:sz w:val="22"/>
          <w:szCs w:val="22"/>
        </w:rPr>
        <w:t xml:space="preserve"> dle</w:t>
      </w:r>
      <w:r w:rsidR="009D43C4" w:rsidRPr="00737196">
        <w:rPr>
          <w:rFonts w:ascii="Calibri" w:hAnsi="Calibri" w:cs="Calibri"/>
          <w:sz w:val="22"/>
          <w:szCs w:val="22"/>
          <w:lang w:val="cs-CZ"/>
        </w:rPr>
        <w:t xml:space="preserve"> odst. </w:t>
      </w:r>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_Ref530584841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00107EBD" w:rsidRPr="00737196">
        <w:rPr>
          <w:rFonts w:ascii="Calibri" w:hAnsi="Calibri" w:cs="Calibri"/>
          <w:sz w:val="22"/>
          <w:szCs w:val="22"/>
          <w:lang w:val="cs-CZ"/>
        </w:rPr>
        <w:fldChar w:fldCharType="end"/>
      </w:r>
      <w:r w:rsidR="00107EBD" w:rsidRPr="00737196">
        <w:rPr>
          <w:rFonts w:ascii="Calibri" w:hAnsi="Calibri" w:cs="Calibri"/>
          <w:sz w:val="22"/>
          <w:szCs w:val="22"/>
          <w:lang w:val="cs-CZ"/>
        </w:rPr>
        <w:t>.</w:t>
      </w:r>
      <w:r w:rsidR="009D43C4" w:rsidRPr="00737196">
        <w:rPr>
          <w:rFonts w:ascii="Calibri" w:hAnsi="Calibri" w:cs="Calibri"/>
          <w:sz w:val="22"/>
          <w:szCs w:val="22"/>
          <w:lang w:val="cs-CZ"/>
        </w:rPr>
        <w:t xml:space="preserve"> </w:t>
      </w:r>
      <w:r w:rsidR="00EB65D3" w:rsidRPr="00737196">
        <w:rPr>
          <w:rFonts w:ascii="Calibri" w:hAnsi="Calibri" w:cs="Calibri"/>
          <w:sz w:val="22"/>
          <w:szCs w:val="22"/>
        </w:rPr>
        <w:t>Smlouvy</w:t>
      </w:r>
      <w:r w:rsidR="0088102F" w:rsidRPr="00737196">
        <w:rPr>
          <w:rFonts w:ascii="Calibri" w:hAnsi="Calibri" w:cs="Calibri"/>
          <w:sz w:val="22"/>
          <w:szCs w:val="22"/>
          <w:lang w:val="cs-CZ"/>
        </w:rPr>
        <w:t>, a to způsobem a za podmínek stanovených ve Smlouvě</w:t>
      </w:r>
      <w:r w:rsidR="00CC6994" w:rsidRPr="00737196">
        <w:rPr>
          <w:rFonts w:ascii="Calibri" w:hAnsi="Calibri" w:cs="Calibri"/>
          <w:sz w:val="22"/>
          <w:szCs w:val="22"/>
        </w:rPr>
        <w:t>.</w:t>
      </w:r>
      <w:r w:rsidR="0088102F" w:rsidRPr="00737196">
        <w:rPr>
          <w:rFonts w:ascii="Calibri" w:hAnsi="Calibri" w:cs="Calibri"/>
          <w:sz w:val="22"/>
          <w:szCs w:val="22"/>
          <w:lang w:val="cs-CZ"/>
        </w:rPr>
        <w:t xml:space="preserve"> Objednatel se dále zavazuje za řádně poskytnou Podporu hradit Dodavateli pravidelnou Odměnu dle odst. </w:t>
      </w:r>
      <w:proofErr w:type="gramStart"/>
      <w:r w:rsidR="00107EBD" w:rsidRPr="00737196">
        <w:rPr>
          <w:rFonts w:ascii="Calibri" w:hAnsi="Calibri" w:cs="Calibri"/>
          <w:sz w:val="22"/>
          <w:szCs w:val="22"/>
          <w:lang w:val="cs-CZ"/>
        </w:rPr>
        <w:fldChar w:fldCharType="begin"/>
      </w:r>
      <w:r w:rsidR="00107EBD" w:rsidRPr="00737196">
        <w:rPr>
          <w:rFonts w:ascii="Calibri" w:hAnsi="Calibri" w:cs="Calibri"/>
          <w:sz w:val="22"/>
          <w:szCs w:val="22"/>
          <w:lang w:val="cs-CZ"/>
        </w:rPr>
        <w:instrText xml:space="preserve"> REF _Ref530588090 \r \h </w:instrText>
      </w:r>
      <w:r w:rsidR="00107EBD" w:rsidRPr="00737196">
        <w:rPr>
          <w:rFonts w:ascii="Calibri" w:hAnsi="Calibri" w:cs="Calibri"/>
          <w:sz w:val="22"/>
          <w:szCs w:val="22"/>
          <w:lang w:val="cs-CZ"/>
        </w:rPr>
      </w:r>
      <w:r w:rsidR="00107EBD" w:rsidRPr="00737196">
        <w:rPr>
          <w:rFonts w:ascii="Calibri" w:hAnsi="Calibri" w:cs="Calibri"/>
          <w:sz w:val="22"/>
          <w:szCs w:val="22"/>
          <w:lang w:val="cs-CZ"/>
        </w:rPr>
        <w:fldChar w:fldCharType="separate"/>
      </w:r>
      <w:r w:rsidR="004756B7">
        <w:rPr>
          <w:rFonts w:ascii="Calibri" w:hAnsi="Calibri" w:cs="Calibri"/>
          <w:sz w:val="22"/>
          <w:szCs w:val="22"/>
          <w:lang w:val="cs-CZ"/>
        </w:rPr>
        <w:t>10.4</w:t>
      </w:r>
      <w:r w:rsidR="00107EBD" w:rsidRPr="00737196">
        <w:rPr>
          <w:rFonts w:ascii="Calibri" w:hAnsi="Calibri" w:cs="Calibri"/>
          <w:sz w:val="22"/>
          <w:szCs w:val="22"/>
          <w:lang w:val="cs-CZ"/>
        </w:rPr>
        <w:fldChar w:fldCharType="end"/>
      </w:r>
      <w:r w:rsidR="00107EBD" w:rsidRPr="00737196">
        <w:rPr>
          <w:rFonts w:ascii="Calibri" w:hAnsi="Calibri" w:cs="Calibri"/>
          <w:sz w:val="22"/>
          <w:szCs w:val="22"/>
          <w:lang w:val="cs-CZ"/>
        </w:rPr>
        <w:t>.</w:t>
      </w:r>
      <w:proofErr w:type="gramEnd"/>
      <w:r w:rsidR="0088102F" w:rsidRPr="00737196">
        <w:rPr>
          <w:rFonts w:ascii="Calibri" w:hAnsi="Calibri" w:cs="Calibri"/>
          <w:sz w:val="22"/>
          <w:szCs w:val="22"/>
          <w:lang w:val="cs-CZ"/>
        </w:rPr>
        <w:t xml:space="preserve"> Smlouvy</w:t>
      </w:r>
      <w:r w:rsidR="0088102F" w:rsidRPr="0088102F">
        <w:rPr>
          <w:rFonts w:ascii="Calibri" w:hAnsi="Calibri" w:cs="Calibri"/>
          <w:sz w:val="22"/>
          <w:szCs w:val="22"/>
          <w:lang w:val="cs-CZ"/>
        </w:rPr>
        <w:t>, a to způsobem a za podmínek stanovených ve Smlouvě</w:t>
      </w:r>
      <w:r w:rsidR="0088102F" w:rsidRPr="00737196">
        <w:rPr>
          <w:rFonts w:ascii="Calibri" w:hAnsi="Calibri" w:cs="Calibri"/>
          <w:sz w:val="22"/>
          <w:szCs w:val="22"/>
          <w:lang w:val="cs-CZ"/>
        </w:rPr>
        <w:t>.</w:t>
      </w:r>
    </w:p>
    <w:p w:rsidR="00FF4915" w:rsidRPr="00737196" w:rsidRDefault="00C3217F" w:rsidP="00C568D2">
      <w:pPr>
        <w:pStyle w:val="Nadpis1"/>
        <w:numPr>
          <w:ilvl w:val="0"/>
          <w:numId w:val="10"/>
        </w:numPr>
        <w:tabs>
          <w:tab w:val="left" w:pos="567"/>
        </w:tabs>
        <w:spacing w:after="120" w:line="276" w:lineRule="auto"/>
        <w:ind w:left="567" w:hanging="567"/>
        <w:jc w:val="both"/>
        <w:rPr>
          <w:rFonts w:cs="Calibri"/>
          <w:sz w:val="22"/>
          <w:szCs w:val="22"/>
        </w:rPr>
      </w:pPr>
      <w:bookmarkStart w:id="2" w:name="_Ref405992563"/>
      <w:r w:rsidRPr="00737196">
        <w:rPr>
          <w:rFonts w:cs="Calibri"/>
          <w:sz w:val="22"/>
          <w:szCs w:val="22"/>
        </w:rPr>
        <w:t>Doba a místo plnění</w:t>
      </w:r>
      <w:bookmarkEnd w:id="2"/>
    </w:p>
    <w:p w:rsidR="00FF4915" w:rsidRPr="00737196" w:rsidRDefault="008A78F2"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ab/>
      </w:r>
      <w:r w:rsidR="00077E7C" w:rsidRPr="00737196">
        <w:rPr>
          <w:rFonts w:ascii="Calibri" w:hAnsi="Calibri" w:cs="Calibri"/>
          <w:sz w:val="22"/>
          <w:szCs w:val="22"/>
        </w:rPr>
        <w:t>Dodavatel</w:t>
      </w:r>
      <w:r w:rsidR="00FF4915" w:rsidRPr="00737196">
        <w:rPr>
          <w:rFonts w:ascii="Calibri" w:hAnsi="Calibri" w:cs="Calibri"/>
          <w:sz w:val="22"/>
          <w:szCs w:val="22"/>
        </w:rPr>
        <w:t xml:space="preserve"> se zavazuje zahájit poskytová</w:t>
      </w:r>
      <w:r w:rsidR="006636AD" w:rsidRPr="00737196">
        <w:rPr>
          <w:rFonts w:ascii="Calibri" w:hAnsi="Calibri" w:cs="Calibri"/>
          <w:sz w:val="22"/>
          <w:szCs w:val="22"/>
        </w:rPr>
        <w:t>ní plnění dle této Smlouvy ode dne</w:t>
      </w:r>
      <w:r w:rsidR="009D2B9E" w:rsidRPr="00737196">
        <w:rPr>
          <w:rFonts w:ascii="Calibri" w:hAnsi="Calibri" w:cs="Calibri"/>
          <w:sz w:val="22"/>
          <w:szCs w:val="22"/>
          <w:lang w:val="cs-CZ"/>
        </w:rPr>
        <w:t xml:space="preserve"> účinného</w:t>
      </w:r>
      <w:r w:rsidR="006636AD" w:rsidRPr="00737196">
        <w:rPr>
          <w:rFonts w:ascii="Calibri" w:hAnsi="Calibri" w:cs="Calibri"/>
          <w:sz w:val="22"/>
          <w:szCs w:val="22"/>
        </w:rPr>
        <w:t xml:space="preserve"> uzavření</w:t>
      </w:r>
      <w:r w:rsidR="00FF4915" w:rsidRPr="00737196">
        <w:rPr>
          <w:rFonts w:ascii="Calibri" w:hAnsi="Calibri" w:cs="Calibri"/>
          <w:sz w:val="22"/>
          <w:szCs w:val="22"/>
        </w:rPr>
        <w:t xml:space="preserve"> této Smlouvy.</w:t>
      </w:r>
    </w:p>
    <w:p w:rsidR="00A6793B" w:rsidRPr="00737196" w:rsidRDefault="008A78F2"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bookmarkStart w:id="3" w:name="_Ref405992569"/>
      <w:r w:rsidR="00077E7C" w:rsidRPr="00737196">
        <w:rPr>
          <w:rFonts w:ascii="Calibri" w:hAnsi="Calibri" w:cs="Calibri"/>
          <w:sz w:val="22"/>
          <w:szCs w:val="22"/>
        </w:rPr>
        <w:t>Dodavatel</w:t>
      </w:r>
      <w:r w:rsidR="00205321" w:rsidRPr="00737196">
        <w:rPr>
          <w:rFonts w:ascii="Calibri" w:hAnsi="Calibri" w:cs="Calibri"/>
          <w:sz w:val="22"/>
          <w:szCs w:val="22"/>
        </w:rPr>
        <w:t xml:space="preserve"> </w:t>
      </w:r>
      <w:r w:rsidR="00105CC7" w:rsidRPr="00737196">
        <w:rPr>
          <w:rFonts w:ascii="Calibri" w:hAnsi="Calibri" w:cs="Calibri"/>
          <w:sz w:val="22"/>
          <w:szCs w:val="22"/>
        </w:rPr>
        <w:t xml:space="preserve">se zavazuje </w:t>
      </w:r>
      <w:r w:rsidR="00CD2DEA" w:rsidRPr="00737196">
        <w:rPr>
          <w:rFonts w:ascii="Calibri" w:hAnsi="Calibri" w:cs="Calibri"/>
          <w:sz w:val="22"/>
          <w:szCs w:val="22"/>
        </w:rPr>
        <w:t>prov</w:t>
      </w:r>
      <w:r w:rsidR="00E32FB8" w:rsidRPr="00737196">
        <w:rPr>
          <w:rFonts w:ascii="Calibri" w:hAnsi="Calibri" w:cs="Calibri"/>
          <w:sz w:val="22"/>
          <w:szCs w:val="22"/>
          <w:lang w:val="cs-CZ"/>
        </w:rPr>
        <w:t xml:space="preserve">ádět </w:t>
      </w:r>
      <w:r w:rsidR="00FA3326">
        <w:rPr>
          <w:rFonts w:ascii="Calibri" w:hAnsi="Calibri" w:cs="Calibri"/>
          <w:sz w:val="22"/>
          <w:szCs w:val="22"/>
          <w:lang w:val="cs-CZ"/>
        </w:rPr>
        <w:t>Dodávku EIS</w:t>
      </w:r>
      <w:r w:rsidR="00E32FB8" w:rsidRPr="00737196">
        <w:rPr>
          <w:rFonts w:ascii="Calibri" w:hAnsi="Calibri" w:cs="Calibri"/>
          <w:sz w:val="22"/>
          <w:szCs w:val="22"/>
          <w:lang w:val="cs-CZ"/>
        </w:rPr>
        <w:t xml:space="preserve"> v souladu s</w:t>
      </w:r>
      <w:r w:rsidR="0019784A" w:rsidRPr="00737196">
        <w:rPr>
          <w:rFonts w:ascii="Calibri" w:hAnsi="Calibri" w:cs="Calibri"/>
          <w:sz w:val="22"/>
          <w:szCs w:val="22"/>
          <w:lang w:val="cs-CZ"/>
        </w:rPr>
        <w:t> </w:t>
      </w:r>
      <w:r w:rsidR="003A6ABB">
        <w:rPr>
          <w:rFonts w:ascii="Calibri" w:hAnsi="Calibri" w:cs="Calibri"/>
          <w:sz w:val="22"/>
          <w:szCs w:val="22"/>
          <w:lang w:val="cs-CZ"/>
        </w:rPr>
        <w:t>i</w:t>
      </w:r>
      <w:r w:rsidR="0019784A" w:rsidRPr="00737196">
        <w:rPr>
          <w:rFonts w:ascii="Calibri" w:hAnsi="Calibri" w:cs="Calibri"/>
          <w:sz w:val="22"/>
          <w:szCs w:val="22"/>
          <w:lang w:val="cs-CZ"/>
        </w:rPr>
        <w:t>mplementačním plánem, který tvoří přílohu č.</w:t>
      </w:r>
      <w:r w:rsidR="00994034" w:rsidRPr="00737196">
        <w:rPr>
          <w:rFonts w:ascii="Calibri" w:hAnsi="Calibri" w:cs="Calibri"/>
          <w:sz w:val="22"/>
          <w:szCs w:val="22"/>
          <w:lang w:val="cs-CZ"/>
        </w:rPr>
        <w:t> </w:t>
      </w:r>
      <w:r w:rsidR="0019784A" w:rsidRPr="00737196">
        <w:rPr>
          <w:rFonts w:ascii="Calibri" w:hAnsi="Calibri" w:cs="Calibri"/>
          <w:sz w:val="22"/>
          <w:szCs w:val="22"/>
          <w:lang w:val="cs-CZ"/>
        </w:rPr>
        <w:t>2 Smlouvy (dále jen „</w:t>
      </w:r>
      <w:r w:rsidR="0019784A" w:rsidRPr="00737196">
        <w:rPr>
          <w:rFonts w:ascii="Calibri" w:hAnsi="Calibri" w:cs="Calibri"/>
          <w:b/>
          <w:sz w:val="22"/>
          <w:szCs w:val="22"/>
          <w:lang w:val="cs-CZ"/>
        </w:rPr>
        <w:t>Implementační plán</w:t>
      </w:r>
      <w:r w:rsidR="0019784A" w:rsidRPr="00737196">
        <w:rPr>
          <w:rFonts w:ascii="Calibri" w:hAnsi="Calibri" w:cs="Calibri"/>
          <w:sz w:val="22"/>
          <w:szCs w:val="22"/>
          <w:lang w:val="cs-CZ"/>
        </w:rPr>
        <w:t>“)</w:t>
      </w:r>
      <w:r w:rsidR="003A6ABB">
        <w:rPr>
          <w:rFonts w:ascii="Calibri" w:hAnsi="Calibri" w:cs="Calibri"/>
          <w:sz w:val="22"/>
          <w:szCs w:val="22"/>
          <w:lang w:val="cs-CZ"/>
        </w:rPr>
        <w:t>,</w:t>
      </w:r>
      <w:r w:rsidR="0019784A" w:rsidRPr="00737196">
        <w:rPr>
          <w:rFonts w:ascii="Calibri" w:hAnsi="Calibri" w:cs="Calibri"/>
          <w:sz w:val="22"/>
          <w:szCs w:val="22"/>
          <w:lang w:val="cs-CZ"/>
        </w:rPr>
        <w:t xml:space="preserve"> a </w:t>
      </w:r>
      <w:r w:rsidR="00E32FB8" w:rsidRPr="00737196">
        <w:rPr>
          <w:rFonts w:ascii="Calibri" w:hAnsi="Calibri" w:cs="Calibri"/>
          <w:sz w:val="22"/>
          <w:szCs w:val="22"/>
          <w:lang w:val="cs-CZ"/>
        </w:rPr>
        <w:t>harmonogramem plnění</w:t>
      </w:r>
      <w:r w:rsidR="003A6ABB">
        <w:rPr>
          <w:rFonts w:ascii="Calibri" w:hAnsi="Calibri" w:cs="Calibri"/>
          <w:sz w:val="22"/>
          <w:szCs w:val="22"/>
          <w:lang w:val="cs-CZ"/>
        </w:rPr>
        <w:t xml:space="preserve"> Veřejné zakázky</w:t>
      </w:r>
      <w:r w:rsidR="00E32FB8" w:rsidRPr="00737196">
        <w:rPr>
          <w:rFonts w:ascii="Calibri" w:hAnsi="Calibri" w:cs="Calibri"/>
          <w:sz w:val="22"/>
          <w:szCs w:val="22"/>
          <w:lang w:val="cs-CZ"/>
        </w:rPr>
        <w:t>, který tvoří přílohu č.</w:t>
      </w:r>
      <w:r w:rsidR="0019784A" w:rsidRPr="00737196">
        <w:rPr>
          <w:rFonts w:ascii="Calibri" w:hAnsi="Calibri" w:cs="Calibri"/>
          <w:sz w:val="22"/>
          <w:szCs w:val="22"/>
          <w:lang w:val="cs-CZ"/>
        </w:rPr>
        <w:t> </w:t>
      </w:r>
      <w:r w:rsidR="00994034" w:rsidRPr="00737196">
        <w:rPr>
          <w:rFonts w:ascii="Calibri" w:hAnsi="Calibri" w:cs="Calibri"/>
          <w:sz w:val="22"/>
          <w:szCs w:val="22"/>
          <w:lang w:val="cs-CZ"/>
        </w:rPr>
        <w:t>3</w:t>
      </w:r>
      <w:r w:rsidR="00E32FB8" w:rsidRPr="00737196">
        <w:rPr>
          <w:rFonts w:ascii="Calibri" w:hAnsi="Calibri" w:cs="Calibri"/>
          <w:sz w:val="22"/>
          <w:szCs w:val="22"/>
          <w:lang w:val="cs-CZ"/>
        </w:rPr>
        <w:t xml:space="preserve"> Smlouvy (dále jen „</w:t>
      </w:r>
      <w:r w:rsidR="00E32FB8" w:rsidRPr="00737196">
        <w:rPr>
          <w:rFonts w:ascii="Calibri" w:hAnsi="Calibri" w:cs="Calibri"/>
          <w:b/>
          <w:sz w:val="22"/>
          <w:szCs w:val="22"/>
          <w:lang w:val="cs-CZ"/>
        </w:rPr>
        <w:t>Harmonogram</w:t>
      </w:r>
      <w:r w:rsidR="00E32FB8" w:rsidRPr="00737196">
        <w:rPr>
          <w:rFonts w:ascii="Calibri" w:hAnsi="Calibri" w:cs="Calibri"/>
          <w:sz w:val="22"/>
          <w:szCs w:val="22"/>
          <w:lang w:val="cs-CZ"/>
        </w:rPr>
        <w:t>“).</w:t>
      </w:r>
      <w:bookmarkEnd w:id="3"/>
      <w:r w:rsidR="00E32FB8" w:rsidRPr="00737196">
        <w:rPr>
          <w:rFonts w:ascii="Calibri" w:hAnsi="Calibri" w:cs="Calibri"/>
          <w:sz w:val="22"/>
          <w:szCs w:val="22"/>
          <w:lang w:val="cs-CZ"/>
        </w:rPr>
        <w:t xml:space="preserve"> Harmonogram </w:t>
      </w:r>
      <w:r w:rsidR="0019784A" w:rsidRPr="00737196">
        <w:rPr>
          <w:rFonts w:ascii="Calibri" w:hAnsi="Calibri" w:cs="Calibri"/>
          <w:sz w:val="22"/>
          <w:szCs w:val="22"/>
          <w:lang w:val="cs-CZ"/>
        </w:rPr>
        <w:t xml:space="preserve">a Implementační plán </w:t>
      </w:r>
      <w:r w:rsidR="00E32FB8" w:rsidRPr="00737196">
        <w:rPr>
          <w:rFonts w:ascii="Calibri" w:hAnsi="Calibri" w:cs="Calibri"/>
          <w:sz w:val="22"/>
          <w:szCs w:val="22"/>
          <w:lang w:val="cs-CZ"/>
        </w:rPr>
        <w:t>m</w:t>
      </w:r>
      <w:r w:rsidR="0019784A" w:rsidRPr="00737196">
        <w:rPr>
          <w:rFonts w:ascii="Calibri" w:hAnsi="Calibri" w:cs="Calibri"/>
          <w:sz w:val="22"/>
          <w:szCs w:val="22"/>
          <w:lang w:val="cs-CZ"/>
        </w:rPr>
        <w:t>ohou</w:t>
      </w:r>
      <w:r w:rsidR="00E32FB8" w:rsidRPr="00737196">
        <w:rPr>
          <w:rFonts w:ascii="Calibri" w:hAnsi="Calibri" w:cs="Calibri"/>
          <w:sz w:val="22"/>
          <w:szCs w:val="22"/>
          <w:lang w:val="cs-CZ"/>
        </w:rPr>
        <w:t xml:space="preserve"> být měněn</w:t>
      </w:r>
      <w:r w:rsidR="0019784A" w:rsidRPr="00737196">
        <w:rPr>
          <w:rFonts w:ascii="Calibri" w:hAnsi="Calibri" w:cs="Calibri"/>
          <w:sz w:val="22"/>
          <w:szCs w:val="22"/>
          <w:lang w:val="cs-CZ"/>
        </w:rPr>
        <w:t>y</w:t>
      </w:r>
      <w:r w:rsidR="00E32FB8" w:rsidRPr="00737196">
        <w:rPr>
          <w:rFonts w:ascii="Calibri" w:hAnsi="Calibri" w:cs="Calibri"/>
          <w:sz w:val="22"/>
          <w:szCs w:val="22"/>
          <w:lang w:val="cs-CZ"/>
        </w:rPr>
        <w:t xml:space="preserve"> výhradně v odůvodněných případech s písemným souhlasem Objednatele.</w:t>
      </w:r>
    </w:p>
    <w:p w:rsidR="0019784A" w:rsidRPr="00737196" w:rsidRDefault="0019784A"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V případě rozporu Implementačního plánu a Harmonogramu má přednost Harmonogram.</w:t>
      </w:r>
    </w:p>
    <w:p w:rsidR="009D2B9E" w:rsidRPr="00737196" w:rsidRDefault="008A78F2"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205321" w:rsidRPr="00737196">
        <w:rPr>
          <w:rFonts w:ascii="Calibri" w:hAnsi="Calibri" w:cs="Calibri"/>
          <w:sz w:val="22"/>
          <w:szCs w:val="22"/>
        </w:rPr>
        <w:t xml:space="preserve">Místem plnění </w:t>
      </w:r>
      <w:r w:rsidR="009D2B9E" w:rsidRPr="00737196">
        <w:rPr>
          <w:rFonts w:ascii="Calibri" w:hAnsi="Calibri" w:cs="Calibri"/>
          <w:sz w:val="22"/>
          <w:szCs w:val="22"/>
          <w:lang w:val="cs-CZ"/>
        </w:rPr>
        <w:t xml:space="preserve">jsou provozovny </w:t>
      </w:r>
      <w:r w:rsidR="00077E7C" w:rsidRPr="00737196">
        <w:rPr>
          <w:rFonts w:ascii="Calibri" w:hAnsi="Calibri" w:cs="Calibri"/>
          <w:sz w:val="22"/>
          <w:szCs w:val="22"/>
          <w:lang w:val="cs-CZ"/>
        </w:rPr>
        <w:t>Dodavatel</w:t>
      </w:r>
      <w:r w:rsidR="009D2B9E" w:rsidRPr="00737196">
        <w:rPr>
          <w:rFonts w:ascii="Calibri" w:hAnsi="Calibri" w:cs="Calibri"/>
          <w:sz w:val="22"/>
          <w:szCs w:val="22"/>
          <w:lang w:val="cs-CZ"/>
        </w:rPr>
        <w:t xml:space="preserve">e a dále dle potřeby sídlo </w:t>
      </w:r>
      <w:r w:rsidR="0028781E" w:rsidRPr="00737196">
        <w:rPr>
          <w:rFonts w:ascii="Calibri" w:hAnsi="Calibri" w:cs="Calibri"/>
          <w:sz w:val="22"/>
          <w:szCs w:val="22"/>
        </w:rPr>
        <w:t>O</w:t>
      </w:r>
      <w:r w:rsidR="00205321" w:rsidRPr="00737196">
        <w:rPr>
          <w:rFonts w:ascii="Calibri" w:hAnsi="Calibri" w:cs="Calibri"/>
          <w:sz w:val="22"/>
          <w:szCs w:val="22"/>
        </w:rPr>
        <w:t>bjednatele</w:t>
      </w:r>
      <w:r w:rsidR="00105CC7" w:rsidRPr="00737196">
        <w:rPr>
          <w:rFonts w:ascii="Calibri" w:hAnsi="Calibri" w:cs="Calibri"/>
          <w:sz w:val="22"/>
          <w:szCs w:val="22"/>
        </w:rPr>
        <w:t>.</w:t>
      </w:r>
    </w:p>
    <w:p w:rsidR="0019784A" w:rsidRPr="00737196" w:rsidRDefault="00FA10DF" w:rsidP="00C568D2">
      <w:pPr>
        <w:pStyle w:val="Nadpis1"/>
        <w:numPr>
          <w:ilvl w:val="0"/>
          <w:numId w:val="10"/>
        </w:numPr>
        <w:tabs>
          <w:tab w:val="left" w:pos="567"/>
        </w:tabs>
        <w:spacing w:after="120" w:line="276" w:lineRule="auto"/>
        <w:ind w:left="567" w:hanging="567"/>
        <w:jc w:val="both"/>
        <w:rPr>
          <w:rFonts w:cs="Calibri"/>
          <w:sz w:val="22"/>
          <w:szCs w:val="22"/>
        </w:rPr>
      </w:pPr>
      <w:bookmarkStart w:id="4" w:name="_Ref530587671"/>
      <w:r w:rsidRPr="00737196">
        <w:rPr>
          <w:rFonts w:cs="Calibri"/>
          <w:sz w:val="22"/>
          <w:szCs w:val="22"/>
        </w:rPr>
        <w:t>Licence EIS</w:t>
      </w:r>
      <w:bookmarkEnd w:id="4"/>
    </w:p>
    <w:p w:rsidR="007E0927" w:rsidRPr="00737196" w:rsidRDefault="00226193" w:rsidP="00C568D2">
      <w:pPr>
        <w:pStyle w:val="Odstavecseseznamem"/>
        <w:numPr>
          <w:ilvl w:val="1"/>
          <w:numId w:val="10"/>
        </w:numPr>
        <w:tabs>
          <w:tab w:val="left" w:pos="567"/>
        </w:tabs>
        <w:spacing w:line="276" w:lineRule="auto"/>
        <w:ind w:left="567" w:hanging="567"/>
        <w:rPr>
          <w:rFonts w:ascii="Calibri" w:hAnsi="Calibri" w:cs="Calibri"/>
          <w:sz w:val="22"/>
          <w:szCs w:val="22"/>
        </w:rPr>
      </w:pPr>
      <w:bookmarkStart w:id="5" w:name="_Ref530609031"/>
      <w:r w:rsidRPr="00737196">
        <w:rPr>
          <w:rFonts w:ascii="Calibri" w:hAnsi="Calibri" w:cs="Calibri"/>
          <w:sz w:val="22"/>
          <w:szCs w:val="22"/>
        </w:rPr>
        <w:t xml:space="preserve">Dodavatel se zavazuje na základě této Smlouvy poskytnout Objednateli nevýhradní </w:t>
      </w:r>
      <w:proofErr w:type="spellStart"/>
      <w:r w:rsidRPr="00737196">
        <w:rPr>
          <w:rFonts w:ascii="Calibri" w:hAnsi="Calibri" w:cs="Calibri"/>
          <w:sz w:val="22"/>
          <w:szCs w:val="22"/>
        </w:rPr>
        <w:t>konkurentní</w:t>
      </w:r>
      <w:proofErr w:type="spellEnd"/>
      <w:r w:rsidRPr="00737196">
        <w:rPr>
          <w:rFonts w:ascii="Calibri" w:hAnsi="Calibri" w:cs="Calibri"/>
          <w:sz w:val="22"/>
          <w:szCs w:val="22"/>
        </w:rPr>
        <w:t xml:space="preserve"> licence potřebné k provozování EIS v neomezeném časové</w:t>
      </w:r>
      <w:r w:rsidRPr="00737196">
        <w:rPr>
          <w:rFonts w:ascii="Calibri" w:hAnsi="Calibri" w:cs="Calibri"/>
          <w:sz w:val="22"/>
          <w:szCs w:val="22"/>
          <w:lang w:val="cs-CZ"/>
        </w:rPr>
        <w:t xml:space="preserve">m rozsahu bez ohledu na trvání Smlouvy a na dobu trvání majetkových autorských práv, a to za podmínek dále stanovených ve Smlouvě a licenční smlouvě Dodavatele, které tvoří přílohu č. 7 Smlouvy </w:t>
      </w:r>
      <w:r w:rsidR="007E0927" w:rsidRPr="00737196">
        <w:rPr>
          <w:rFonts w:ascii="Calibri" w:hAnsi="Calibri" w:cs="Calibri"/>
          <w:sz w:val="22"/>
        </w:rPr>
        <w:t>(dále jen „</w:t>
      </w:r>
      <w:r w:rsidR="007E0927" w:rsidRPr="00737196">
        <w:rPr>
          <w:rFonts w:ascii="Calibri" w:hAnsi="Calibri" w:cs="Calibri"/>
          <w:b/>
          <w:sz w:val="22"/>
        </w:rPr>
        <w:t>Licenční smlouva</w:t>
      </w:r>
      <w:r w:rsidR="007E0927" w:rsidRPr="00737196">
        <w:rPr>
          <w:rFonts w:ascii="Calibri" w:hAnsi="Calibri" w:cs="Calibri"/>
          <w:sz w:val="22"/>
        </w:rPr>
        <w:t>“)</w:t>
      </w:r>
      <w:r w:rsidRPr="00737196">
        <w:rPr>
          <w:rFonts w:ascii="Calibri" w:hAnsi="Calibri" w:cs="Calibri"/>
          <w:sz w:val="22"/>
          <w:lang w:val="cs-CZ"/>
        </w:rPr>
        <w:t xml:space="preserve">, tak aby Objednatel byl oprávněným uživatelem EIS jako celku i všech jeho </w:t>
      </w:r>
      <w:r w:rsidRPr="00737196">
        <w:rPr>
          <w:rFonts w:ascii="Calibri" w:hAnsi="Calibri" w:cs="Calibri"/>
          <w:sz w:val="22"/>
          <w:szCs w:val="22"/>
          <w:lang w:val="cs-CZ"/>
        </w:rPr>
        <w:t>součástí.</w:t>
      </w:r>
      <w:bookmarkEnd w:id="5"/>
    </w:p>
    <w:p w:rsidR="00107EBD" w:rsidRPr="00737196" w:rsidRDefault="00107EBD"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Dodavatel se zavazuje poskytnout ve smyslu </w:t>
      </w:r>
      <w:proofErr w:type="gramStart"/>
      <w:r w:rsidRPr="00737196">
        <w:rPr>
          <w:rFonts w:ascii="Calibri" w:hAnsi="Calibri" w:cs="Calibri"/>
          <w:sz w:val="22"/>
          <w:szCs w:val="22"/>
          <w:lang w:val="cs-CZ"/>
        </w:rPr>
        <w:t xml:space="preserve">odst. </w:t>
      </w:r>
      <w:r w:rsidR="00A148EF">
        <w:rPr>
          <w:rFonts w:ascii="Calibri" w:hAnsi="Calibri" w:cs="Calibri"/>
          <w:sz w:val="22"/>
          <w:szCs w:val="22"/>
          <w:lang w:val="cs-CZ"/>
        </w:rPr>
        <w:fldChar w:fldCharType="begin"/>
      </w:r>
      <w:r w:rsidR="00A148EF">
        <w:rPr>
          <w:rFonts w:ascii="Calibri" w:hAnsi="Calibri" w:cs="Calibri"/>
          <w:sz w:val="22"/>
          <w:szCs w:val="22"/>
          <w:lang w:val="cs-CZ"/>
        </w:rPr>
        <w:instrText xml:space="preserve"> REF _Ref530609031 \r \h </w:instrText>
      </w:r>
      <w:r w:rsidR="00A148EF">
        <w:rPr>
          <w:rFonts w:ascii="Calibri" w:hAnsi="Calibri" w:cs="Calibri"/>
          <w:sz w:val="22"/>
          <w:szCs w:val="22"/>
          <w:lang w:val="cs-CZ"/>
        </w:rPr>
      </w:r>
      <w:r w:rsidR="00A148EF">
        <w:rPr>
          <w:rFonts w:ascii="Calibri" w:hAnsi="Calibri" w:cs="Calibri"/>
          <w:sz w:val="22"/>
          <w:szCs w:val="22"/>
          <w:lang w:val="cs-CZ"/>
        </w:rPr>
        <w:fldChar w:fldCharType="separate"/>
      </w:r>
      <w:r w:rsidR="004756B7">
        <w:rPr>
          <w:rFonts w:ascii="Calibri" w:hAnsi="Calibri" w:cs="Calibri"/>
          <w:sz w:val="22"/>
          <w:szCs w:val="22"/>
          <w:lang w:val="cs-CZ"/>
        </w:rPr>
        <w:t>3.1</w:t>
      </w:r>
      <w:r w:rsidR="00A148EF">
        <w:rPr>
          <w:rFonts w:ascii="Calibri" w:hAnsi="Calibri" w:cs="Calibri"/>
          <w:sz w:val="22"/>
          <w:szCs w:val="22"/>
          <w:lang w:val="cs-CZ"/>
        </w:rPr>
        <w:fldChar w:fldCharType="end"/>
      </w:r>
      <w:r w:rsidR="00A148EF">
        <w:rPr>
          <w:rFonts w:ascii="Calibri" w:hAnsi="Calibri" w:cs="Calibri"/>
          <w:sz w:val="22"/>
          <w:szCs w:val="22"/>
          <w:lang w:val="cs-CZ"/>
        </w:rPr>
        <w:t>.</w:t>
      </w:r>
      <w:proofErr w:type="gramEnd"/>
      <w:r w:rsidR="00A148EF">
        <w:rPr>
          <w:rFonts w:ascii="Calibri" w:hAnsi="Calibri" w:cs="Calibri"/>
          <w:sz w:val="22"/>
          <w:szCs w:val="22"/>
          <w:lang w:val="cs-CZ"/>
        </w:rPr>
        <w:t xml:space="preserve"> </w:t>
      </w:r>
      <w:r w:rsidRPr="00737196">
        <w:rPr>
          <w:rFonts w:ascii="Calibri" w:hAnsi="Calibri" w:cs="Calibri"/>
          <w:sz w:val="22"/>
          <w:szCs w:val="22"/>
          <w:lang w:val="cs-CZ"/>
        </w:rPr>
        <w:t xml:space="preserve">Smlouvy Objednateli </w:t>
      </w:r>
      <w:r w:rsidR="00D1481C">
        <w:rPr>
          <w:rFonts w:ascii="Calibri" w:hAnsi="Calibri" w:cs="Calibri"/>
          <w:sz w:val="22"/>
          <w:szCs w:val="22"/>
          <w:lang w:val="cs-CZ"/>
        </w:rPr>
        <w:t>pět (5)</w:t>
      </w:r>
      <w:r w:rsidRPr="00737196">
        <w:rPr>
          <w:rFonts w:ascii="Calibri" w:hAnsi="Calibri" w:cs="Calibri"/>
          <w:sz w:val="22"/>
          <w:szCs w:val="22"/>
          <w:lang w:val="cs-CZ"/>
        </w:rPr>
        <w:t xml:space="preserve"> </w:t>
      </w:r>
      <w:proofErr w:type="spellStart"/>
      <w:r w:rsidRPr="00737196">
        <w:rPr>
          <w:rFonts w:ascii="Calibri" w:hAnsi="Calibri" w:cs="Calibri"/>
          <w:sz w:val="22"/>
          <w:szCs w:val="22"/>
          <w:lang w:val="cs-CZ"/>
        </w:rPr>
        <w:t>konkurentních</w:t>
      </w:r>
      <w:proofErr w:type="spellEnd"/>
      <w:r w:rsidRPr="00737196">
        <w:rPr>
          <w:rFonts w:ascii="Calibri" w:hAnsi="Calibri" w:cs="Calibri"/>
          <w:sz w:val="22"/>
          <w:szCs w:val="22"/>
          <w:lang w:val="cs-CZ"/>
        </w:rPr>
        <w:t xml:space="preserve"> licencí</w:t>
      </w:r>
      <w:r w:rsidR="00A148EF">
        <w:rPr>
          <w:rFonts w:ascii="Calibri" w:hAnsi="Calibri" w:cs="Calibri"/>
          <w:sz w:val="22"/>
          <w:szCs w:val="22"/>
          <w:lang w:val="cs-CZ"/>
        </w:rPr>
        <w:t xml:space="preserve"> </w:t>
      </w:r>
      <w:r w:rsidR="00D1481C">
        <w:rPr>
          <w:rFonts w:ascii="Calibri" w:hAnsi="Calibri" w:cs="Calibri"/>
          <w:sz w:val="22"/>
          <w:szCs w:val="22"/>
          <w:lang w:val="cs-CZ"/>
        </w:rPr>
        <w:t xml:space="preserve">pro každý z modulů EIS a padesát (50) </w:t>
      </w:r>
      <w:proofErr w:type="spellStart"/>
      <w:r w:rsidR="00D1481C" w:rsidRPr="00737196">
        <w:rPr>
          <w:rFonts w:ascii="Calibri" w:hAnsi="Calibri" w:cs="Calibri"/>
          <w:sz w:val="22"/>
          <w:szCs w:val="22"/>
          <w:lang w:val="cs-CZ"/>
        </w:rPr>
        <w:t>konkurentních</w:t>
      </w:r>
      <w:proofErr w:type="spellEnd"/>
      <w:r w:rsidR="00D1481C" w:rsidRPr="00737196">
        <w:rPr>
          <w:rFonts w:ascii="Calibri" w:hAnsi="Calibri" w:cs="Calibri"/>
          <w:sz w:val="22"/>
          <w:szCs w:val="22"/>
          <w:lang w:val="cs-CZ"/>
        </w:rPr>
        <w:t xml:space="preserve"> licencí</w:t>
      </w:r>
      <w:r w:rsidR="00D1481C">
        <w:rPr>
          <w:rFonts w:ascii="Calibri" w:hAnsi="Calibri" w:cs="Calibri"/>
          <w:sz w:val="22"/>
          <w:szCs w:val="22"/>
          <w:lang w:val="cs-CZ"/>
        </w:rPr>
        <w:t xml:space="preserve"> pro WEB část dodávaného EIS, to vše </w:t>
      </w:r>
      <w:r w:rsidR="00A148EF">
        <w:rPr>
          <w:rFonts w:ascii="Calibri" w:hAnsi="Calibri" w:cs="Calibri"/>
          <w:sz w:val="22"/>
          <w:szCs w:val="22"/>
          <w:lang w:val="cs-CZ"/>
        </w:rPr>
        <w:t xml:space="preserve">pro nejméně </w:t>
      </w:r>
      <w:r w:rsidR="00051C54">
        <w:rPr>
          <w:rFonts w:ascii="Calibri" w:hAnsi="Calibri" w:cs="Calibri"/>
          <w:sz w:val="22"/>
          <w:szCs w:val="22"/>
          <w:lang w:val="cs-CZ"/>
        </w:rPr>
        <w:t>sto patnáct (</w:t>
      </w:r>
      <w:r w:rsidR="00D1481C">
        <w:rPr>
          <w:rFonts w:ascii="Calibri" w:hAnsi="Calibri" w:cs="Calibri"/>
          <w:sz w:val="22"/>
          <w:szCs w:val="22"/>
          <w:lang w:val="cs-CZ"/>
        </w:rPr>
        <w:t>1</w:t>
      </w:r>
      <w:r w:rsidR="00051C54">
        <w:rPr>
          <w:rFonts w:ascii="Calibri" w:hAnsi="Calibri" w:cs="Calibri"/>
          <w:sz w:val="22"/>
          <w:szCs w:val="22"/>
          <w:lang w:val="cs-CZ"/>
        </w:rPr>
        <w:t>15)</w:t>
      </w:r>
      <w:r w:rsidR="00A148EF">
        <w:rPr>
          <w:rFonts w:ascii="Calibri" w:hAnsi="Calibri" w:cs="Calibri"/>
          <w:sz w:val="22"/>
          <w:szCs w:val="22"/>
          <w:lang w:val="cs-CZ"/>
        </w:rPr>
        <w:t xml:space="preserve"> celkových uživatelů</w:t>
      </w:r>
      <w:r w:rsidRPr="00737196">
        <w:rPr>
          <w:rFonts w:ascii="Calibri" w:hAnsi="Calibri" w:cs="Calibri"/>
          <w:sz w:val="22"/>
          <w:szCs w:val="22"/>
          <w:lang w:val="cs-CZ"/>
        </w:rPr>
        <w:t xml:space="preserve">, přičemž za </w:t>
      </w:r>
      <w:proofErr w:type="spellStart"/>
      <w:r w:rsidRPr="00737196">
        <w:rPr>
          <w:rFonts w:ascii="Calibri" w:hAnsi="Calibri" w:cs="Calibri"/>
          <w:sz w:val="22"/>
          <w:szCs w:val="22"/>
          <w:lang w:val="cs-CZ"/>
        </w:rPr>
        <w:t>konkurentní</w:t>
      </w:r>
      <w:proofErr w:type="spellEnd"/>
      <w:r w:rsidRPr="00737196">
        <w:rPr>
          <w:rFonts w:ascii="Calibri" w:hAnsi="Calibri" w:cs="Calibri"/>
          <w:sz w:val="22"/>
          <w:szCs w:val="22"/>
          <w:lang w:val="cs-CZ"/>
        </w:rPr>
        <w:t xml:space="preserve"> licence se pro účely Smlouvy považuje </w:t>
      </w:r>
      <w:r w:rsidRPr="00107EBD">
        <w:rPr>
          <w:rFonts w:ascii="Calibri" w:hAnsi="Calibri" w:cs="Calibri"/>
          <w:sz w:val="22"/>
          <w:szCs w:val="22"/>
        </w:rPr>
        <w:t>licence pro definovaný počet současně přihlášených uživatelů</w:t>
      </w:r>
      <w:r w:rsidRPr="00107EBD">
        <w:rPr>
          <w:rFonts w:ascii="Calibri" w:hAnsi="Calibri" w:cs="Calibri"/>
          <w:sz w:val="22"/>
          <w:szCs w:val="22"/>
          <w:lang w:val="cs-CZ"/>
        </w:rPr>
        <w:t xml:space="preserve"> EIS.</w:t>
      </w:r>
      <w:r w:rsidRPr="00737196">
        <w:rPr>
          <w:rFonts w:ascii="Calibri" w:hAnsi="Calibri" w:cs="Calibri"/>
          <w:sz w:val="22"/>
          <w:szCs w:val="22"/>
          <w:lang w:val="cs-CZ"/>
        </w:rPr>
        <w:t xml:space="preserve">  </w:t>
      </w:r>
    </w:p>
    <w:p w:rsidR="00107EBD" w:rsidRPr="00737196" w:rsidRDefault="00226193"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Udělení licencí k EIS dle Smlouvy nelze ze strany Dodavatele vypovědět a </w:t>
      </w:r>
      <w:r w:rsidR="00116878">
        <w:rPr>
          <w:rFonts w:ascii="Calibri" w:hAnsi="Calibri" w:cs="Calibri"/>
          <w:sz w:val="22"/>
          <w:szCs w:val="22"/>
          <w:lang w:val="cs-CZ"/>
        </w:rPr>
        <w:t>jeho</w:t>
      </w:r>
      <w:r w:rsidR="00116878" w:rsidRPr="00737196">
        <w:rPr>
          <w:rFonts w:ascii="Calibri" w:hAnsi="Calibri" w:cs="Calibri"/>
          <w:sz w:val="22"/>
          <w:szCs w:val="22"/>
          <w:lang w:val="cs-CZ"/>
        </w:rPr>
        <w:t xml:space="preserve"> </w:t>
      </w:r>
      <w:r w:rsidRPr="00737196">
        <w:rPr>
          <w:rFonts w:ascii="Calibri" w:hAnsi="Calibri" w:cs="Calibri"/>
          <w:sz w:val="22"/>
          <w:szCs w:val="22"/>
          <w:lang w:val="cs-CZ"/>
        </w:rPr>
        <w:t>účinnost trvá i po skončení účinnosti Smlouvy, nedohodnou-li se Strany jinak. Uvedené neplatí v případě, že Dodavatel oprávněně odstoupí od Smlouvy.</w:t>
      </w:r>
    </w:p>
    <w:p w:rsidR="007E0927" w:rsidRPr="00737196" w:rsidRDefault="00107EBD"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lastRenderedPageBreak/>
        <w:t xml:space="preserve">Pro vyloučení veškerých pochybností Strany uvádějí, že odměna za poskytnutí licencí dle tohoto článku </w:t>
      </w:r>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_Ref530587671 \r \h  \* MERGEFORMAT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3</w:t>
      </w:r>
      <w:r w:rsidRPr="00737196">
        <w:rPr>
          <w:rFonts w:ascii="Calibri" w:hAnsi="Calibri" w:cs="Calibri"/>
          <w:sz w:val="22"/>
          <w:szCs w:val="22"/>
          <w:lang w:val="cs-CZ"/>
        </w:rPr>
        <w:fldChar w:fldCharType="end"/>
      </w:r>
      <w:r w:rsidRPr="00737196">
        <w:rPr>
          <w:rFonts w:ascii="Calibri" w:hAnsi="Calibri" w:cs="Calibri"/>
          <w:sz w:val="22"/>
          <w:szCs w:val="22"/>
          <w:lang w:val="cs-CZ"/>
        </w:rPr>
        <w:t xml:space="preserve">. Smlouvy je již zahrnuta v ceně za Dodávku EIS dle odst. </w:t>
      </w:r>
      <w:proofErr w:type="gramStart"/>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_Ref530584841 \r \h  \* MERGEFORMAT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Pr="00737196">
        <w:rPr>
          <w:rFonts w:ascii="Calibri" w:hAnsi="Calibri" w:cs="Calibri"/>
          <w:sz w:val="22"/>
          <w:szCs w:val="22"/>
          <w:lang w:val="cs-CZ"/>
        </w:rPr>
        <w:fldChar w:fldCharType="end"/>
      </w:r>
      <w:r w:rsidRPr="00737196">
        <w:rPr>
          <w:rFonts w:ascii="Calibri" w:hAnsi="Calibri" w:cs="Calibri"/>
          <w:sz w:val="22"/>
          <w:szCs w:val="22"/>
          <w:lang w:val="cs-CZ"/>
        </w:rPr>
        <w:t>.</w:t>
      </w:r>
      <w:proofErr w:type="gramEnd"/>
      <w:r w:rsidRPr="00737196">
        <w:rPr>
          <w:rFonts w:ascii="Calibri" w:hAnsi="Calibri" w:cs="Calibri"/>
          <w:sz w:val="22"/>
          <w:szCs w:val="22"/>
          <w:lang w:val="cs-CZ"/>
        </w:rPr>
        <w:t xml:space="preserve"> Smlouvy.</w:t>
      </w:r>
    </w:p>
    <w:p w:rsidR="007E0927" w:rsidRPr="00737196" w:rsidRDefault="007E0927"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 xml:space="preserve">Strany souhlasně prohlašují, že podmínky poskytnutí licencí k EIS </w:t>
      </w:r>
      <w:r w:rsidR="00107EBD" w:rsidRPr="00737196">
        <w:rPr>
          <w:rFonts w:ascii="Calibri" w:hAnsi="Calibri" w:cs="Calibri"/>
          <w:sz w:val="22"/>
          <w:szCs w:val="22"/>
          <w:lang w:val="cs-CZ"/>
        </w:rPr>
        <w:t>dle této Smlouvy mají přednost před ustanovením</w:t>
      </w:r>
      <w:r w:rsidR="00E86726">
        <w:rPr>
          <w:rFonts w:ascii="Calibri" w:hAnsi="Calibri" w:cs="Calibri"/>
          <w:sz w:val="22"/>
          <w:szCs w:val="22"/>
          <w:lang w:val="cs-CZ"/>
        </w:rPr>
        <w:t>i</w:t>
      </w:r>
      <w:r w:rsidR="00107EBD" w:rsidRPr="00737196">
        <w:rPr>
          <w:rFonts w:ascii="Calibri" w:hAnsi="Calibri" w:cs="Calibri"/>
          <w:sz w:val="22"/>
          <w:szCs w:val="22"/>
          <w:lang w:val="cs-CZ"/>
        </w:rPr>
        <w:t xml:space="preserve"> Licenční smlouvy.</w:t>
      </w:r>
    </w:p>
    <w:p w:rsidR="007114EE" w:rsidRPr="00737196" w:rsidRDefault="00FA10DF" w:rsidP="00C568D2">
      <w:pPr>
        <w:pStyle w:val="Nadpis1"/>
        <w:numPr>
          <w:ilvl w:val="0"/>
          <w:numId w:val="10"/>
        </w:numPr>
        <w:tabs>
          <w:tab w:val="left" w:pos="567"/>
        </w:tabs>
        <w:spacing w:after="120" w:line="276" w:lineRule="auto"/>
        <w:ind w:left="567" w:hanging="567"/>
        <w:jc w:val="both"/>
        <w:rPr>
          <w:rFonts w:cs="Calibri"/>
          <w:sz w:val="22"/>
          <w:szCs w:val="22"/>
        </w:rPr>
      </w:pPr>
      <w:bookmarkStart w:id="6" w:name="_Ref530588146"/>
      <w:r w:rsidRPr="00737196">
        <w:rPr>
          <w:rFonts w:cs="Calibri"/>
          <w:sz w:val="22"/>
          <w:szCs w:val="22"/>
        </w:rPr>
        <w:t>Implementace</w:t>
      </w:r>
      <w:r w:rsidR="007114EE" w:rsidRPr="00737196">
        <w:rPr>
          <w:rFonts w:cs="Calibri"/>
          <w:sz w:val="22"/>
          <w:szCs w:val="22"/>
        </w:rPr>
        <w:t xml:space="preserve"> EIS</w:t>
      </w:r>
      <w:bookmarkEnd w:id="6"/>
    </w:p>
    <w:p w:rsidR="007114EE" w:rsidRPr="00737196" w:rsidRDefault="007114EE"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Dodavatel</w:t>
      </w:r>
      <w:r w:rsidR="0088102F" w:rsidRPr="00737196">
        <w:rPr>
          <w:rFonts w:ascii="Calibri" w:hAnsi="Calibri" w:cs="Calibri"/>
          <w:sz w:val="22"/>
          <w:szCs w:val="22"/>
          <w:lang w:val="cs-CZ"/>
        </w:rPr>
        <w:t xml:space="preserve"> se zavazuje provést implementaci dodávaného EIS na hardware určený Objednatelem, a to v souladu a za podmínek stanovených ve Smlouvě, zejména pak dle přílohy č. 1 Smlouvy</w:t>
      </w:r>
      <w:r w:rsidR="00703DE6">
        <w:rPr>
          <w:rFonts w:ascii="Calibri" w:hAnsi="Calibri" w:cs="Calibri"/>
          <w:sz w:val="22"/>
          <w:szCs w:val="22"/>
          <w:lang w:val="cs-CZ"/>
        </w:rPr>
        <w:t xml:space="preserve"> – Technické specifikace</w:t>
      </w:r>
      <w:r w:rsidR="0088102F" w:rsidRPr="00737196">
        <w:rPr>
          <w:rFonts w:ascii="Calibri" w:hAnsi="Calibri" w:cs="Calibri"/>
          <w:sz w:val="22"/>
          <w:szCs w:val="22"/>
          <w:lang w:val="cs-CZ"/>
        </w:rPr>
        <w:t>, Implementačního plánu a Harmonogramu</w:t>
      </w:r>
      <w:r w:rsidR="00AD414C" w:rsidRPr="00737196">
        <w:rPr>
          <w:rFonts w:ascii="Calibri" w:hAnsi="Calibri" w:cs="Calibri"/>
          <w:sz w:val="22"/>
          <w:szCs w:val="22"/>
          <w:lang w:val="cs-CZ"/>
        </w:rPr>
        <w:t xml:space="preserve"> (dále jen „</w:t>
      </w:r>
      <w:r w:rsidR="00AD414C" w:rsidRPr="00737196">
        <w:rPr>
          <w:rFonts w:ascii="Calibri" w:hAnsi="Calibri" w:cs="Calibri"/>
          <w:b/>
          <w:sz w:val="22"/>
          <w:szCs w:val="22"/>
          <w:lang w:val="cs-CZ"/>
        </w:rPr>
        <w:t>Implementace</w:t>
      </w:r>
      <w:r w:rsidR="00AD414C" w:rsidRPr="00737196">
        <w:rPr>
          <w:rFonts w:ascii="Calibri" w:hAnsi="Calibri" w:cs="Calibri"/>
          <w:sz w:val="22"/>
          <w:szCs w:val="22"/>
          <w:lang w:val="cs-CZ"/>
        </w:rPr>
        <w:t>“)</w:t>
      </w:r>
      <w:r w:rsidR="0088102F" w:rsidRPr="00737196">
        <w:rPr>
          <w:rFonts w:ascii="Calibri" w:hAnsi="Calibri" w:cs="Calibri"/>
          <w:sz w:val="22"/>
          <w:szCs w:val="22"/>
          <w:lang w:val="cs-CZ"/>
        </w:rPr>
        <w:t>.</w:t>
      </w:r>
      <w:r w:rsidR="00AD414C" w:rsidRPr="00737196">
        <w:rPr>
          <w:rFonts w:ascii="Calibri" w:hAnsi="Calibri" w:cs="Calibri"/>
          <w:sz w:val="22"/>
          <w:szCs w:val="22"/>
          <w:lang w:val="cs-CZ"/>
        </w:rPr>
        <w:t xml:space="preserve"> Implementace bude provedena v rozsahu nezbytném pro rutinní provoz EIS v prostředí Objednatele a dle jeho potřeb.</w:t>
      </w:r>
    </w:p>
    <w:p w:rsidR="00AD414C" w:rsidRPr="00737196" w:rsidRDefault="00AD414C"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Součástí Implementace je </w:t>
      </w:r>
      <w:r w:rsidR="00F80A16" w:rsidRPr="00737196">
        <w:rPr>
          <w:rFonts w:ascii="Calibri" w:hAnsi="Calibri" w:cs="Calibri"/>
          <w:sz w:val="22"/>
          <w:szCs w:val="22"/>
          <w:lang w:val="cs-CZ"/>
        </w:rPr>
        <w:t xml:space="preserve">(i) </w:t>
      </w:r>
      <w:r w:rsidRPr="00737196">
        <w:rPr>
          <w:rFonts w:ascii="Calibri" w:hAnsi="Calibri" w:cs="Calibri"/>
          <w:sz w:val="22"/>
          <w:szCs w:val="22"/>
          <w:lang w:val="cs-CZ"/>
        </w:rPr>
        <w:t>instalace</w:t>
      </w:r>
      <w:r w:rsidR="00F80A16" w:rsidRPr="00737196">
        <w:rPr>
          <w:rFonts w:ascii="Calibri" w:hAnsi="Calibri" w:cs="Calibri"/>
          <w:sz w:val="22"/>
          <w:szCs w:val="22"/>
          <w:lang w:val="cs-CZ"/>
        </w:rPr>
        <w:t xml:space="preserve"> a konfigurace serverů</w:t>
      </w:r>
      <w:r w:rsidRPr="00737196">
        <w:rPr>
          <w:rFonts w:ascii="Calibri" w:hAnsi="Calibri" w:cs="Calibri"/>
          <w:sz w:val="22"/>
          <w:szCs w:val="22"/>
          <w:lang w:val="cs-CZ"/>
        </w:rPr>
        <w:t xml:space="preserve"> EIS na hardwarové vybavení Objednatele</w:t>
      </w:r>
      <w:r w:rsidR="00F80A16" w:rsidRPr="00737196">
        <w:rPr>
          <w:rFonts w:ascii="Calibri" w:hAnsi="Calibri" w:cs="Calibri"/>
          <w:sz w:val="22"/>
          <w:szCs w:val="22"/>
          <w:lang w:val="cs-CZ"/>
        </w:rPr>
        <w:t>; (</w:t>
      </w:r>
      <w:proofErr w:type="spellStart"/>
      <w:r w:rsidR="00F80A16" w:rsidRPr="00737196">
        <w:rPr>
          <w:rFonts w:ascii="Calibri" w:hAnsi="Calibri" w:cs="Calibri"/>
          <w:sz w:val="22"/>
          <w:szCs w:val="22"/>
          <w:lang w:val="cs-CZ"/>
        </w:rPr>
        <w:t>ii</w:t>
      </w:r>
      <w:proofErr w:type="spellEnd"/>
      <w:r w:rsidR="00F80A16" w:rsidRPr="00737196">
        <w:rPr>
          <w:rFonts w:ascii="Calibri" w:hAnsi="Calibri" w:cs="Calibri"/>
          <w:sz w:val="22"/>
          <w:szCs w:val="22"/>
          <w:lang w:val="cs-CZ"/>
        </w:rPr>
        <w:t>)</w:t>
      </w:r>
      <w:r w:rsidRPr="00737196">
        <w:rPr>
          <w:rFonts w:ascii="Calibri" w:hAnsi="Calibri" w:cs="Calibri"/>
          <w:sz w:val="22"/>
          <w:szCs w:val="22"/>
          <w:lang w:val="cs-CZ"/>
        </w:rPr>
        <w:t xml:space="preserve"> migrace</w:t>
      </w:r>
      <w:r w:rsidR="00F80A16" w:rsidRPr="00737196">
        <w:rPr>
          <w:rFonts w:ascii="Calibri" w:hAnsi="Calibri" w:cs="Calibri"/>
          <w:sz w:val="22"/>
          <w:szCs w:val="22"/>
          <w:lang w:val="cs-CZ"/>
        </w:rPr>
        <w:t xml:space="preserve"> (import)</w:t>
      </w:r>
      <w:r w:rsidRPr="00737196">
        <w:rPr>
          <w:rFonts w:ascii="Calibri" w:hAnsi="Calibri" w:cs="Calibri"/>
          <w:sz w:val="22"/>
          <w:szCs w:val="22"/>
          <w:lang w:val="cs-CZ"/>
        </w:rPr>
        <w:t xml:space="preserve"> dat </w:t>
      </w:r>
      <w:r w:rsidR="00F80A16" w:rsidRPr="00737196">
        <w:rPr>
          <w:rFonts w:ascii="Calibri" w:hAnsi="Calibri" w:cs="Calibri"/>
          <w:sz w:val="22"/>
          <w:szCs w:val="22"/>
          <w:lang w:val="cs-CZ"/>
        </w:rPr>
        <w:t xml:space="preserve">ze stávajícího informačního systému </w:t>
      </w:r>
      <w:r w:rsidRPr="00737196">
        <w:rPr>
          <w:rFonts w:ascii="Calibri" w:hAnsi="Calibri" w:cs="Calibri"/>
          <w:sz w:val="22"/>
          <w:szCs w:val="22"/>
          <w:lang w:val="cs-CZ"/>
        </w:rPr>
        <w:t>Objednatele do EIS</w:t>
      </w:r>
      <w:r w:rsidR="00F80A16" w:rsidRPr="00737196">
        <w:rPr>
          <w:rFonts w:ascii="Calibri" w:hAnsi="Calibri" w:cs="Calibri"/>
          <w:sz w:val="22"/>
          <w:szCs w:val="22"/>
          <w:lang w:val="cs-CZ"/>
        </w:rPr>
        <w:t>; a (</w:t>
      </w:r>
      <w:proofErr w:type="spellStart"/>
      <w:r w:rsidR="00F80A16" w:rsidRPr="00737196">
        <w:rPr>
          <w:rFonts w:ascii="Calibri" w:hAnsi="Calibri" w:cs="Calibri"/>
          <w:sz w:val="22"/>
          <w:szCs w:val="22"/>
          <w:lang w:val="cs-CZ"/>
        </w:rPr>
        <w:t>iii</w:t>
      </w:r>
      <w:proofErr w:type="spellEnd"/>
      <w:r w:rsidR="00F80A16" w:rsidRPr="00737196">
        <w:rPr>
          <w:rFonts w:ascii="Calibri" w:hAnsi="Calibri" w:cs="Calibri"/>
          <w:sz w:val="22"/>
          <w:szCs w:val="22"/>
          <w:lang w:val="cs-CZ"/>
        </w:rPr>
        <w:t>) řízené nasazení EIS do rutinního provozu</w:t>
      </w:r>
      <w:r w:rsidRPr="00737196">
        <w:rPr>
          <w:rFonts w:ascii="Calibri" w:hAnsi="Calibri" w:cs="Calibri"/>
          <w:sz w:val="22"/>
          <w:szCs w:val="22"/>
          <w:lang w:val="cs-CZ"/>
        </w:rPr>
        <w:t>, a to v rozsahu a způsobem uvedeným zejména v příloze č. 1 Smlouvy a Implementačním plánu.</w:t>
      </w:r>
    </w:p>
    <w:p w:rsidR="00F80A16" w:rsidRPr="00737196" w:rsidRDefault="00AD414C"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Za účelem řádné Implementace a provozu EIS se Dodavatel zavazuje poskytnout Objednateli veškeré nezbytné </w:t>
      </w:r>
      <w:r w:rsidRPr="00AD414C">
        <w:rPr>
          <w:rFonts w:ascii="Calibri" w:hAnsi="Calibri" w:cs="Calibri"/>
          <w:sz w:val="22"/>
          <w:szCs w:val="22"/>
          <w:lang w:val="cs-CZ"/>
        </w:rPr>
        <w:t xml:space="preserve">časově neomezené </w:t>
      </w:r>
      <w:r w:rsidRPr="00737196">
        <w:rPr>
          <w:rFonts w:ascii="Calibri" w:hAnsi="Calibri" w:cs="Calibri"/>
          <w:sz w:val="22"/>
          <w:szCs w:val="22"/>
          <w:lang w:val="cs-CZ"/>
        </w:rPr>
        <w:t xml:space="preserve">licence k softwarovým produktům třetích stran, které jsou nezbytné zejména pro instalaci a provoz EIS a databáze EIS na serverech Objednatele, zejména pak licence pro provoz aplikace EIS, databáze EIS a souborového </w:t>
      </w:r>
      <w:r w:rsidR="0084287D">
        <w:rPr>
          <w:rFonts w:ascii="Calibri" w:hAnsi="Calibri" w:cs="Calibri"/>
          <w:sz w:val="22"/>
          <w:szCs w:val="22"/>
          <w:lang w:val="cs-CZ"/>
        </w:rPr>
        <w:t>ú</w:t>
      </w:r>
      <w:r w:rsidRPr="00737196">
        <w:rPr>
          <w:rFonts w:ascii="Calibri" w:hAnsi="Calibri" w:cs="Calibri"/>
          <w:sz w:val="22"/>
          <w:szCs w:val="22"/>
          <w:lang w:val="cs-CZ"/>
        </w:rPr>
        <w:t xml:space="preserve">ložiště EIS </w:t>
      </w:r>
      <w:r>
        <w:rPr>
          <w:rFonts w:ascii="Calibri" w:hAnsi="Calibri" w:cs="Calibri"/>
          <w:sz w:val="22"/>
          <w:szCs w:val="22"/>
          <w:lang w:val="cs-CZ"/>
        </w:rPr>
        <w:t>(dále jen „</w:t>
      </w:r>
      <w:r w:rsidRPr="007E0927">
        <w:rPr>
          <w:rFonts w:ascii="Calibri" w:hAnsi="Calibri" w:cs="Calibri"/>
          <w:b/>
          <w:sz w:val="22"/>
          <w:szCs w:val="22"/>
          <w:lang w:val="cs-CZ"/>
        </w:rPr>
        <w:t>Proprietární SW</w:t>
      </w:r>
      <w:r>
        <w:rPr>
          <w:rFonts w:ascii="Calibri" w:hAnsi="Calibri" w:cs="Calibri"/>
          <w:sz w:val="22"/>
          <w:szCs w:val="22"/>
          <w:lang w:val="cs-CZ"/>
        </w:rPr>
        <w:t>“)</w:t>
      </w:r>
      <w:r w:rsidRPr="00737196">
        <w:rPr>
          <w:rFonts w:ascii="Calibri" w:hAnsi="Calibri" w:cs="Calibri"/>
          <w:sz w:val="22"/>
          <w:szCs w:val="22"/>
          <w:lang w:val="cs-CZ"/>
        </w:rPr>
        <w:t>.</w:t>
      </w:r>
    </w:p>
    <w:p w:rsidR="00F80A16" w:rsidRPr="00F80A16" w:rsidRDefault="00F80A16" w:rsidP="00C568D2">
      <w:pPr>
        <w:pStyle w:val="Odstavecseseznamem"/>
        <w:numPr>
          <w:ilvl w:val="1"/>
          <w:numId w:val="10"/>
        </w:numPr>
        <w:tabs>
          <w:tab w:val="left" w:pos="567"/>
        </w:tabs>
        <w:spacing w:line="276" w:lineRule="auto"/>
        <w:ind w:left="567" w:hanging="567"/>
        <w:rPr>
          <w:rFonts w:ascii="Calibri" w:hAnsi="Calibri" w:cs="Calibri"/>
          <w:sz w:val="22"/>
          <w:szCs w:val="22"/>
        </w:rPr>
      </w:pPr>
      <w:r>
        <w:rPr>
          <w:rFonts w:ascii="Calibri" w:hAnsi="Calibri" w:cs="Calibri"/>
          <w:sz w:val="22"/>
          <w:szCs w:val="22"/>
          <w:lang w:val="cs-CZ"/>
        </w:rPr>
        <w:t xml:space="preserve">Dodavatelem poskytnuté </w:t>
      </w:r>
      <w:r w:rsidRPr="00AD414C">
        <w:rPr>
          <w:rFonts w:ascii="Calibri" w:hAnsi="Calibri" w:cs="Calibri"/>
          <w:sz w:val="22"/>
          <w:szCs w:val="22"/>
        </w:rPr>
        <w:t xml:space="preserve">licence </w:t>
      </w:r>
      <w:r>
        <w:rPr>
          <w:rFonts w:ascii="Calibri" w:hAnsi="Calibri" w:cs="Calibri"/>
          <w:sz w:val="22"/>
          <w:szCs w:val="22"/>
          <w:lang w:val="cs-CZ"/>
        </w:rPr>
        <w:t>třetích stran k Proprietárnímu SW budou</w:t>
      </w:r>
      <w:r w:rsidRPr="00AD414C">
        <w:rPr>
          <w:rFonts w:ascii="Calibri" w:hAnsi="Calibri" w:cs="Calibri"/>
          <w:sz w:val="22"/>
          <w:szCs w:val="22"/>
        </w:rPr>
        <w:t> </w:t>
      </w:r>
      <w:r>
        <w:rPr>
          <w:rFonts w:ascii="Calibri" w:hAnsi="Calibri" w:cs="Calibri"/>
          <w:sz w:val="22"/>
          <w:szCs w:val="22"/>
          <w:lang w:val="cs-CZ"/>
        </w:rPr>
        <w:t xml:space="preserve">časové </w:t>
      </w:r>
      <w:r w:rsidRPr="00AD414C">
        <w:rPr>
          <w:rFonts w:ascii="Calibri" w:hAnsi="Calibri" w:cs="Calibri"/>
          <w:sz w:val="22"/>
          <w:szCs w:val="22"/>
        </w:rPr>
        <w:t xml:space="preserve">neomezené </w:t>
      </w:r>
      <w:r w:rsidRPr="00AD414C">
        <w:rPr>
          <w:rFonts w:ascii="Calibri" w:hAnsi="Calibri" w:cs="Calibri"/>
          <w:sz w:val="22"/>
          <w:szCs w:val="22"/>
          <w:lang w:val="cs-CZ"/>
        </w:rPr>
        <w:t>bez ohledu na trvání Smlouvy a na dobu trvání majetkových autorských práv</w:t>
      </w:r>
      <w:r w:rsidR="00045FCB">
        <w:rPr>
          <w:rFonts w:ascii="Calibri" w:hAnsi="Calibri" w:cs="Calibri"/>
          <w:sz w:val="22"/>
          <w:szCs w:val="22"/>
          <w:lang w:val="cs-CZ"/>
        </w:rPr>
        <w:t>, a to v rozsahu nezbytném pro řádné provozování EIS na hardwarovém vybavení Objednatele</w:t>
      </w:r>
      <w:r>
        <w:rPr>
          <w:rFonts w:ascii="Calibri" w:hAnsi="Calibri" w:cs="Calibri"/>
          <w:sz w:val="22"/>
          <w:szCs w:val="22"/>
          <w:lang w:val="cs-CZ"/>
        </w:rPr>
        <w:t>.</w:t>
      </w:r>
    </w:p>
    <w:p w:rsidR="00F80A16" w:rsidRPr="00583CE9" w:rsidRDefault="00F80A16" w:rsidP="00583CE9">
      <w:pPr>
        <w:pStyle w:val="Odstavecseseznamem"/>
        <w:numPr>
          <w:ilvl w:val="1"/>
          <w:numId w:val="10"/>
        </w:numPr>
        <w:tabs>
          <w:tab w:val="left" w:pos="567"/>
        </w:tabs>
        <w:spacing w:line="276" w:lineRule="auto"/>
        <w:ind w:left="567" w:hanging="567"/>
        <w:rPr>
          <w:rFonts w:ascii="Calibri" w:hAnsi="Calibri" w:cs="Calibri"/>
          <w:sz w:val="20"/>
          <w:szCs w:val="22"/>
        </w:rPr>
      </w:pPr>
      <w:r w:rsidRPr="00737196">
        <w:rPr>
          <w:rFonts w:ascii="Calibri" w:hAnsi="Calibri" w:cs="Calibri"/>
          <w:sz w:val="22"/>
          <w:lang w:val="cs-CZ"/>
        </w:rPr>
        <w:t>Dodavatel se zavazuje v</w:t>
      </w:r>
      <w:r w:rsidR="006E2EA9">
        <w:rPr>
          <w:rFonts w:ascii="Calibri" w:hAnsi="Calibri" w:cs="Calibri"/>
          <w:sz w:val="22"/>
          <w:lang w:val="cs-CZ"/>
        </w:rPr>
        <w:t> rámci Dodávky EIS</w:t>
      </w:r>
      <w:r w:rsidRPr="00737196">
        <w:rPr>
          <w:rFonts w:ascii="Calibri" w:hAnsi="Calibri" w:cs="Calibri"/>
          <w:sz w:val="22"/>
          <w:lang w:val="cs-CZ"/>
        </w:rPr>
        <w:t xml:space="preserve"> provést </w:t>
      </w:r>
      <w:r w:rsidR="00D673C8">
        <w:rPr>
          <w:rFonts w:ascii="Calibri" w:hAnsi="Calibri" w:cs="Calibri"/>
          <w:sz w:val="22"/>
          <w:lang w:val="cs-CZ"/>
        </w:rPr>
        <w:t>instalaci a konfiguraci</w:t>
      </w:r>
      <w:r w:rsidR="00D673C8" w:rsidRPr="00737196">
        <w:rPr>
          <w:rFonts w:ascii="Calibri" w:hAnsi="Calibri" w:cs="Calibri"/>
          <w:sz w:val="22"/>
        </w:rPr>
        <w:t xml:space="preserve"> </w:t>
      </w:r>
      <w:r w:rsidRPr="00737196">
        <w:rPr>
          <w:rFonts w:ascii="Calibri" w:hAnsi="Calibri" w:cs="Calibri"/>
          <w:sz w:val="22"/>
        </w:rPr>
        <w:t xml:space="preserve">minimálně třech virtuálních serverů (aplikační server EIS, databázový server EIS a server elektronického úložiště externích datových souborů EIS), které budou provozovány prostřednictvím </w:t>
      </w:r>
      <w:proofErr w:type="spellStart"/>
      <w:r w:rsidRPr="00737196">
        <w:rPr>
          <w:rFonts w:ascii="Calibri" w:hAnsi="Calibri" w:cs="Calibri"/>
          <w:sz w:val="22"/>
        </w:rPr>
        <w:t>virtualizační</w:t>
      </w:r>
      <w:proofErr w:type="spellEnd"/>
      <w:r w:rsidRPr="00737196">
        <w:rPr>
          <w:rFonts w:ascii="Calibri" w:hAnsi="Calibri" w:cs="Calibri"/>
          <w:sz w:val="22"/>
        </w:rPr>
        <w:t xml:space="preserve"> platformy </w:t>
      </w:r>
      <w:proofErr w:type="spellStart"/>
      <w:r w:rsidRPr="00737196">
        <w:rPr>
          <w:rFonts w:ascii="Calibri" w:hAnsi="Calibri" w:cs="Calibri"/>
          <w:sz w:val="22"/>
        </w:rPr>
        <w:t>VMware</w:t>
      </w:r>
      <w:proofErr w:type="spellEnd"/>
      <w:r w:rsidRPr="00737196">
        <w:rPr>
          <w:rFonts w:ascii="Calibri" w:hAnsi="Calibri" w:cs="Calibri"/>
          <w:sz w:val="22"/>
        </w:rPr>
        <w:t xml:space="preserve"> </w:t>
      </w:r>
      <w:proofErr w:type="spellStart"/>
      <w:r w:rsidRPr="00737196">
        <w:rPr>
          <w:rFonts w:ascii="Calibri" w:hAnsi="Calibri" w:cs="Calibri"/>
          <w:sz w:val="22"/>
        </w:rPr>
        <w:t>ESXi</w:t>
      </w:r>
      <w:proofErr w:type="spellEnd"/>
      <w:r w:rsidRPr="00737196">
        <w:rPr>
          <w:rFonts w:ascii="Calibri" w:hAnsi="Calibri" w:cs="Calibri"/>
          <w:sz w:val="22"/>
        </w:rPr>
        <w:t xml:space="preserve">. </w:t>
      </w:r>
    </w:p>
    <w:p w:rsidR="00F80A16" w:rsidRPr="00F80A16" w:rsidRDefault="00F80A16"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F80A16">
        <w:rPr>
          <w:rFonts w:ascii="Calibri" w:hAnsi="Calibri" w:cs="Calibri"/>
          <w:sz w:val="22"/>
          <w:szCs w:val="22"/>
          <w:lang w:val="cs-CZ"/>
        </w:rPr>
        <w:t>Dodavatel se zavazuje provádět řízení nasazení EIS do rutinního provozu postupně po jednotlivých modulech EIS (či skupinách modulů EIS v případě, že se jedná o nejefektivnější řešení z pohledu součinnosti ze strany Objednatele), a to v souladu s potřebami Objednatele a Implementačním plánem.</w:t>
      </w:r>
    </w:p>
    <w:p w:rsidR="00F80A16" w:rsidRPr="00737196" w:rsidRDefault="00F80A16"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Pr>
          <w:rFonts w:ascii="Calibri" w:hAnsi="Calibri" w:cs="Calibri"/>
          <w:sz w:val="22"/>
          <w:lang w:val="cs-CZ"/>
        </w:rPr>
        <w:t>Pro vyloučení veškerých pochybností St</w:t>
      </w:r>
      <w:r w:rsidR="0084287D">
        <w:rPr>
          <w:rFonts w:ascii="Calibri" w:hAnsi="Calibri" w:cs="Calibri"/>
          <w:sz w:val="22"/>
          <w:lang w:val="cs-CZ"/>
        </w:rPr>
        <w:t>r</w:t>
      </w:r>
      <w:r>
        <w:rPr>
          <w:rFonts w:ascii="Calibri" w:hAnsi="Calibri" w:cs="Calibri"/>
          <w:sz w:val="22"/>
          <w:lang w:val="cs-CZ"/>
        </w:rPr>
        <w:t xml:space="preserve">any prohlašují, že součástí plnění Dodavatele dle Smlouvy není </w:t>
      </w:r>
      <w:r w:rsidRPr="00F80A16">
        <w:rPr>
          <w:rFonts w:ascii="Calibri" w:hAnsi="Calibri" w:cs="Calibri"/>
          <w:sz w:val="22"/>
        </w:rPr>
        <w:t xml:space="preserve">implementace a konfigurace fyzického </w:t>
      </w:r>
      <w:r>
        <w:rPr>
          <w:rFonts w:ascii="Calibri" w:hAnsi="Calibri" w:cs="Calibri"/>
          <w:sz w:val="22"/>
          <w:lang w:val="cs-CZ"/>
        </w:rPr>
        <w:t>hardware Objednatele</w:t>
      </w:r>
      <w:r w:rsidRPr="00F80A16">
        <w:rPr>
          <w:rFonts w:ascii="Calibri" w:hAnsi="Calibri" w:cs="Calibri"/>
          <w:sz w:val="22"/>
        </w:rPr>
        <w:t xml:space="preserve"> a </w:t>
      </w:r>
      <w:proofErr w:type="spellStart"/>
      <w:r w:rsidRPr="00F80A16">
        <w:rPr>
          <w:rFonts w:ascii="Calibri" w:hAnsi="Calibri" w:cs="Calibri"/>
          <w:sz w:val="22"/>
        </w:rPr>
        <w:t>virtualizační</w:t>
      </w:r>
      <w:proofErr w:type="spellEnd"/>
      <w:r w:rsidRPr="00F80A16">
        <w:rPr>
          <w:rFonts w:ascii="Calibri" w:hAnsi="Calibri" w:cs="Calibri"/>
          <w:sz w:val="22"/>
        </w:rPr>
        <w:t xml:space="preserve"> platformy </w:t>
      </w:r>
      <w:proofErr w:type="spellStart"/>
      <w:r w:rsidRPr="00F80A16">
        <w:rPr>
          <w:rFonts w:ascii="Calibri" w:hAnsi="Calibri" w:cs="Calibri"/>
          <w:sz w:val="22"/>
        </w:rPr>
        <w:t>VMware</w:t>
      </w:r>
      <w:proofErr w:type="spellEnd"/>
      <w:r w:rsidRPr="00F80A16">
        <w:rPr>
          <w:rFonts w:ascii="Calibri" w:hAnsi="Calibri" w:cs="Calibri"/>
          <w:sz w:val="22"/>
        </w:rPr>
        <w:t xml:space="preserve"> </w:t>
      </w:r>
      <w:proofErr w:type="spellStart"/>
      <w:r w:rsidRPr="00F80A16">
        <w:rPr>
          <w:rFonts w:ascii="Calibri" w:hAnsi="Calibri" w:cs="Calibri"/>
          <w:sz w:val="22"/>
        </w:rPr>
        <w:t>ESXi</w:t>
      </w:r>
      <w:proofErr w:type="spellEnd"/>
      <w:r w:rsidRPr="00F80A16">
        <w:rPr>
          <w:rFonts w:ascii="Calibri" w:hAnsi="Calibri" w:cs="Calibri"/>
          <w:sz w:val="22"/>
        </w:rPr>
        <w:t>.</w:t>
      </w:r>
      <w:r>
        <w:rPr>
          <w:rFonts w:ascii="Calibri" w:hAnsi="Calibri" w:cs="Calibri"/>
          <w:sz w:val="22"/>
          <w:lang w:val="cs-CZ"/>
        </w:rPr>
        <w:t xml:space="preserve"> Toto plnění zajišťuje Objednatel.</w:t>
      </w:r>
    </w:p>
    <w:p w:rsidR="00602360" w:rsidRPr="00737196" w:rsidRDefault="00602360"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V rámci Implementace se Dodavatel zavazuje zpracovat rovněž p</w:t>
      </w:r>
      <w:r w:rsidR="00603F2F" w:rsidRPr="00737196">
        <w:rPr>
          <w:rFonts w:ascii="Calibri" w:hAnsi="Calibri" w:cs="Calibri"/>
          <w:sz w:val="22"/>
          <w:szCs w:val="22"/>
          <w:lang w:val="cs-CZ"/>
        </w:rPr>
        <w:t xml:space="preserve">racovní postupy pro používání jednotlivých modulů. </w:t>
      </w:r>
    </w:p>
    <w:p w:rsidR="00603F2F" w:rsidRPr="00737196" w:rsidRDefault="00603F2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bookmarkStart w:id="7" w:name="_Ref530755780"/>
      <w:r w:rsidRPr="00737196">
        <w:rPr>
          <w:rFonts w:ascii="Calibri" w:hAnsi="Calibri" w:cs="Calibri"/>
          <w:sz w:val="22"/>
          <w:szCs w:val="22"/>
          <w:lang w:val="cs-CZ"/>
        </w:rPr>
        <w:t>V okamžik nasazení každého nového modulu</w:t>
      </w:r>
      <w:r w:rsidR="00602360" w:rsidRPr="00737196">
        <w:rPr>
          <w:rFonts w:ascii="Calibri" w:hAnsi="Calibri" w:cs="Calibri"/>
          <w:sz w:val="22"/>
          <w:szCs w:val="22"/>
          <w:lang w:val="cs-CZ"/>
        </w:rPr>
        <w:t xml:space="preserve"> EIS, popř. skupiny modulů EIS, dle Implementačního plánu se Dodavatel</w:t>
      </w:r>
      <w:r w:rsidRPr="00737196">
        <w:rPr>
          <w:rFonts w:ascii="Calibri" w:hAnsi="Calibri" w:cs="Calibri"/>
          <w:sz w:val="22"/>
          <w:szCs w:val="22"/>
          <w:lang w:val="cs-CZ"/>
        </w:rPr>
        <w:t xml:space="preserve"> </w:t>
      </w:r>
      <w:r w:rsidR="00602360" w:rsidRPr="00737196">
        <w:rPr>
          <w:rFonts w:ascii="Calibri" w:hAnsi="Calibri" w:cs="Calibri"/>
          <w:sz w:val="22"/>
          <w:szCs w:val="22"/>
          <w:lang w:val="cs-CZ"/>
        </w:rPr>
        <w:t xml:space="preserve">zavazuje po dobu čtyř (4) hodin v prvních třech (3) pracovních dnech od nasazení příslušného modulu (modulů) EIS poskytnout Objednateli v jeho </w:t>
      </w:r>
      <w:r w:rsidR="00602360" w:rsidRPr="00737196">
        <w:rPr>
          <w:rFonts w:ascii="Calibri" w:hAnsi="Calibri" w:cs="Calibri"/>
          <w:sz w:val="22"/>
          <w:szCs w:val="22"/>
          <w:lang w:val="cs-CZ"/>
        </w:rPr>
        <w:lastRenderedPageBreak/>
        <w:t xml:space="preserve">sídle služby </w:t>
      </w:r>
      <w:r w:rsidRPr="00737196">
        <w:rPr>
          <w:rFonts w:ascii="Calibri" w:hAnsi="Calibri" w:cs="Calibri"/>
          <w:sz w:val="22"/>
          <w:szCs w:val="22"/>
          <w:lang w:val="cs-CZ"/>
        </w:rPr>
        <w:t>metodik</w:t>
      </w:r>
      <w:r w:rsidR="00602360" w:rsidRPr="00737196">
        <w:rPr>
          <w:rFonts w:ascii="Calibri" w:hAnsi="Calibri" w:cs="Calibri"/>
          <w:sz w:val="22"/>
          <w:szCs w:val="22"/>
          <w:lang w:val="cs-CZ"/>
        </w:rPr>
        <w:t>a</w:t>
      </w:r>
      <w:r w:rsidRPr="00737196">
        <w:rPr>
          <w:rFonts w:ascii="Calibri" w:hAnsi="Calibri" w:cs="Calibri"/>
          <w:sz w:val="22"/>
          <w:szCs w:val="22"/>
          <w:lang w:val="cs-CZ"/>
        </w:rPr>
        <w:t xml:space="preserve"> dotčen</w:t>
      </w:r>
      <w:r w:rsidR="00602360" w:rsidRPr="00737196">
        <w:rPr>
          <w:rFonts w:ascii="Calibri" w:hAnsi="Calibri" w:cs="Calibri"/>
          <w:sz w:val="22"/>
          <w:szCs w:val="22"/>
          <w:lang w:val="cs-CZ"/>
        </w:rPr>
        <w:t>ého</w:t>
      </w:r>
      <w:r w:rsidRPr="00737196">
        <w:rPr>
          <w:rFonts w:ascii="Calibri" w:hAnsi="Calibri" w:cs="Calibri"/>
          <w:sz w:val="22"/>
          <w:szCs w:val="22"/>
          <w:lang w:val="cs-CZ"/>
        </w:rPr>
        <w:t xml:space="preserve"> modul</w:t>
      </w:r>
      <w:r w:rsidR="00602360" w:rsidRPr="00737196">
        <w:rPr>
          <w:rFonts w:ascii="Calibri" w:hAnsi="Calibri" w:cs="Calibri"/>
          <w:sz w:val="22"/>
          <w:szCs w:val="22"/>
          <w:lang w:val="cs-CZ"/>
        </w:rPr>
        <w:t>u</w:t>
      </w:r>
      <w:r w:rsidRPr="00737196">
        <w:rPr>
          <w:rFonts w:ascii="Calibri" w:hAnsi="Calibri" w:cs="Calibri"/>
          <w:sz w:val="22"/>
          <w:szCs w:val="22"/>
          <w:lang w:val="cs-CZ"/>
        </w:rPr>
        <w:t xml:space="preserve">, který </w:t>
      </w:r>
      <w:r w:rsidR="00602360" w:rsidRPr="00737196">
        <w:rPr>
          <w:rFonts w:ascii="Calibri" w:hAnsi="Calibri" w:cs="Calibri"/>
          <w:sz w:val="22"/>
          <w:szCs w:val="22"/>
          <w:lang w:val="cs-CZ"/>
        </w:rPr>
        <w:t>bude k dispozici Objednateli pro</w:t>
      </w:r>
      <w:r w:rsidRPr="00737196">
        <w:rPr>
          <w:rFonts w:ascii="Calibri" w:hAnsi="Calibri" w:cs="Calibri"/>
          <w:sz w:val="22"/>
          <w:szCs w:val="22"/>
          <w:lang w:val="cs-CZ"/>
        </w:rPr>
        <w:t xml:space="preserve"> </w:t>
      </w:r>
      <w:r w:rsidR="00602360" w:rsidRPr="00737196">
        <w:rPr>
          <w:rFonts w:ascii="Calibri" w:hAnsi="Calibri" w:cs="Calibri"/>
          <w:sz w:val="22"/>
          <w:szCs w:val="22"/>
          <w:lang w:val="cs-CZ"/>
        </w:rPr>
        <w:t>řešení</w:t>
      </w:r>
      <w:r w:rsidRPr="00737196">
        <w:rPr>
          <w:rFonts w:ascii="Calibri" w:hAnsi="Calibri" w:cs="Calibri"/>
          <w:sz w:val="22"/>
          <w:szCs w:val="22"/>
          <w:lang w:val="cs-CZ"/>
        </w:rPr>
        <w:t xml:space="preserve"> případn</w:t>
      </w:r>
      <w:r w:rsidR="00602360" w:rsidRPr="00737196">
        <w:rPr>
          <w:rFonts w:ascii="Calibri" w:hAnsi="Calibri" w:cs="Calibri"/>
          <w:sz w:val="22"/>
          <w:szCs w:val="22"/>
          <w:lang w:val="cs-CZ"/>
        </w:rPr>
        <w:t>ých</w:t>
      </w:r>
      <w:r w:rsidRPr="00737196">
        <w:rPr>
          <w:rFonts w:ascii="Calibri" w:hAnsi="Calibri" w:cs="Calibri"/>
          <w:sz w:val="22"/>
          <w:szCs w:val="22"/>
          <w:lang w:val="cs-CZ"/>
        </w:rPr>
        <w:t xml:space="preserve"> uživatelsk</w:t>
      </w:r>
      <w:r w:rsidR="00602360" w:rsidRPr="00737196">
        <w:rPr>
          <w:rFonts w:ascii="Calibri" w:hAnsi="Calibri" w:cs="Calibri"/>
          <w:sz w:val="22"/>
          <w:szCs w:val="22"/>
          <w:lang w:val="cs-CZ"/>
        </w:rPr>
        <w:t>ých</w:t>
      </w:r>
      <w:r w:rsidRPr="00737196">
        <w:rPr>
          <w:rFonts w:ascii="Calibri" w:hAnsi="Calibri" w:cs="Calibri"/>
          <w:sz w:val="22"/>
          <w:szCs w:val="22"/>
          <w:lang w:val="cs-CZ"/>
        </w:rPr>
        <w:t xml:space="preserve"> dotaz</w:t>
      </w:r>
      <w:r w:rsidR="00602360" w:rsidRPr="00737196">
        <w:rPr>
          <w:rFonts w:ascii="Calibri" w:hAnsi="Calibri" w:cs="Calibri"/>
          <w:sz w:val="22"/>
          <w:szCs w:val="22"/>
          <w:lang w:val="cs-CZ"/>
        </w:rPr>
        <w:t>ů</w:t>
      </w:r>
      <w:r w:rsidRPr="00737196">
        <w:rPr>
          <w:rFonts w:ascii="Calibri" w:hAnsi="Calibri" w:cs="Calibri"/>
          <w:sz w:val="22"/>
          <w:szCs w:val="22"/>
          <w:lang w:val="cs-CZ"/>
        </w:rPr>
        <w:t xml:space="preserve"> spojen</w:t>
      </w:r>
      <w:r w:rsidR="00602360" w:rsidRPr="00737196">
        <w:rPr>
          <w:rFonts w:ascii="Calibri" w:hAnsi="Calibri" w:cs="Calibri"/>
          <w:sz w:val="22"/>
          <w:szCs w:val="22"/>
          <w:lang w:val="cs-CZ"/>
        </w:rPr>
        <w:t>ých</w:t>
      </w:r>
      <w:r w:rsidRPr="00737196">
        <w:rPr>
          <w:rFonts w:ascii="Calibri" w:hAnsi="Calibri" w:cs="Calibri"/>
          <w:sz w:val="22"/>
          <w:szCs w:val="22"/>
          <w:lang w:val="cs-CZ"/>
        </w:rPr>
        <w:t xml:space="preserve"> </w:t>
      </w:r>
      <w:r w:rsidR="00602360" w:rsidRPr="00737196">
        <w:rPr>
          <w:rFonts w:ascii="Calibri" w:hAnsi="Calibri" w:cs="Calibri"/>
          <w:sz w:val="22"/>
          <w:szCs w:val="22"/>
          <w:lang w:val="cs-CZ"/>
        </w:rPr>
        <w:t>s</w:t>
      </w:r>
      <w:r w:rsidRPr="00737196">
        <w:rPr>
          <w:rFonts w:ascii="Calibri" w:hAnsi="Calibri" w:cs="Calibri"/>
          <w:sz w:val="22"/>
          <w:szCs w:val="22"/>
          <w:lang w:val="cs-CZ"/>
        </w:rPr>
        <w:t xml:space="preserve"> užitím </w:t>
      </w:r>
      <w:r w:rsidR="00602360" w:rsidRPr="00737196">
        <w:rPr>
          <w:rFonts w:ascii="Calibri" w:hAnsi="Calibri" w:cs="Calibri"/>
          <w:sz w:val="22"/>
          <w:szCs w:val="22"/>
          <w:lang w:val="cs-CZ"/>
        </w:rPr>
        <w:t>příslušného</w:t>
      </w:r>
      <w:r w:rsidRPr="00737196">
        <w:rPr>
          <w:rFonts w:ascii="Calibri" w:hAnsi="Calibri" w:cs="Calibri"/>
          <w:sz w:val="22"/>
          <w:szCs w:val="22"/>
          <w:lang w:val="cs-CZ"/>
        </w:rPr>
        <w:t xml:space="preserve"> modulu</w:t>
      </w:r>
      <w:r w:rsidR="00602360" w:rsidRPr="00737196">
        <w:rPr>
          <w:rFonts w:ascii="Calibri" w:hAnsi="Calibri" w:cs="Calibri"/>
          <w:sz w:val="22"/>
          <w:szCs w:val="22"/>
          <w:lang w:val="cs-CZ"/>
        </w:rPr>
        <w:t xml:space="preserve"> EIS</w:t>
      </w:r>
      <w:r w:rsidRPr="00737196">
        <w:rPr>
          <w:rFonts w:ascii="Calibri" w:hAnsi="Calibri" w:cs="Calibri"/>
          <w:sz w:val="22"/>
          <w:szCs w:val="22"/>
          <w:lang w:val="cs-CZ"/>
        </w:rPr>
        <w:t>.</w:t>
      </w:r>
      <w:bookmarkEnd w:id="7"/>
      <w:r w:rsidRPr="00737196">
        <w:rPr>
          <w:rFonts w:ascii="Calibri" w:hAnsi="Calibri" w:cs="Calibri"/>
          <w:sz w:val="22"/>
          <w:szCs w:val="22"/>
          <w:lang w:val="cs-CZ"/>
        </w:rPr>
        <w:t xml:space="preserve"> </w:t>
      </w:r>
    </w:p>
    <w:p w:rsidR="00603F2F" w:rsidRDefault="0088102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88102F">
        <w:rPr>
          <w:rFonts w:ascii="Calibri" w:hAnsi="Calibri" w:cs="Calibri"/>
          <w:sz w:val="22"/>
          <w:szCs w:val="22"/>
          <w:lang w:val="cs-CZ"/>
        </w:rPr>
        <w:t>Podrobné podmínky poskyt</w:t>
      </w:r>
      <w:r>
        <w:rPr>
          <w:rFonts w:ascii="Calibri" w:hAnsi="Calibri" w:cs="Calibri"/>
          <w:sz w:val="22"/>
          <w:szCs w:val="22"/>
          <w:lang w:val="cs-CZ"/>
        </w:rPr>
        <w:t xml:space="preserve">nutí licencí k Proprietárnímu SW </w:t>
      </w:r>
      <w:r w:rsidRPr="0088102F">
        <w:rPr>
          <w:rFonts w:ascii="Calibri" w:hAnsi="Calibri" w:cs="Calibri"/>
          <w:sz w:val="22"/>
          <w:szCs w:val="22"/>
          <w:lang w:val="cs-CZ"/>
        </w:rPr>
        <w:t>mohou být dále stanoveny v Licenční smlouvě. V případě rozporu Smlouvy a Licenční smlouvy má Smlouva přednost.</w:t>
      </w:r>
    </w:p>
    <w:p w:rsidR="00045FCB" w:rsidRPr="00045FCB" w:rsidRDefault="00045FCB" w:rsidP="00C568D2">
      <w:pPr>
        <w:pStyle w:val="Odstavecseseznamem"/>
        <w:numPr>
          <w:ilvl w:val="1"/>
          <w:numId w:val="10"/>
        </w:numPr>
        <w:tabs>
          <w:tab w:val="left" w:pos="567"/>
        </w:tabs>
        <w:spacing w:line="276" w:lineRule="auto"/>
        <w:ind w:left="567" w:hanging="567"/>
        <w:rPr>
          <w:rFonts w:ascii="Calibri" w:hAnsi="Calibri" w:cs="Calibri"/>
          <w:sz w:val="22"/>
          <w:szCs w:val="22"/>
        </w:rPr>
      </w:pPr>
      <w:r w:rsidRPr="00045FCB">
        <w:rPr>
          <w:rFonts w:ascii="Calibri" w:hAnsi="Calibri" w:cs="Calibri"/>
          <w:sz w:val="22"/>
          <w:szCs w:val="22"/>
          <w:lang w:val="cs-CZ"/>
        </w:rPr>
        <w:t>Pro vyloučení veškerých pochybností Strany uvádějí, že odměna za poskytnutí</w:t>
      </w:r>
      <w:r w:rsidR="00FA3326">
        <w:rPr>
          <w:rFonts w:ascii="Calibri" w:hAnsi="Calibri" w:cs="Calibri"/>
          <w:sz w:val="22"/>
          <w:szCs w:val="22"/>
          <w:lang w:val="cs-CZ"/>
        </w:rPr>
        <w:t xml:space="preserve"> služeb metodika dle </w:t>
      </w:r>
      <w:proofErr w:type="gramStart"/>
      <w:r w:rsidR="00FA3326">
        <w:rPr>
          <w:rFonts w:ascii="Calibri" w:hAnsi="Calibri" w:cs="Calibri"/>
          <w:sz w:val="22"/>
          <w:szCs w:val="22"/>
          <w:lang w:val="cs-CZ"/>
        </w:rPr>
        <w:t xml:space="preserve">odst. </w:t>
      </w:r>
      <w:r w:rsidR="00FA3326">
        <w:rPr>
          <w:rFonts w:ascii="Calibri" w:hAnsi="Calibri" w:cs="Calibri"/>
          <w:sz w:val="22"/>
          <w:szCs w:val="22"/>
          <w:lang w:val="cs-CZ"/>
        </w:rPr>
        <w:fldChar w:fldCharType="begin"/>
      </w:r>
      <w:r w:rsidR="00FA3326">
        <w:rPr>
          <w:rFonts w:ascii="Calibri" w:hAnsi="Calibri" w:cs="Calibri"/>
          <w:sz w:val="22"/>
          <w:szCs w:val="22"/>
          <w:lang w:val="cs-CZ"/>
        </w:rPr>
        <w:instrText xml:space="preserve"> REF _Ref530755780 \r \h </w:instrText>
      </w:r>
      <w:r w:rsidR="00FA3326">
        <w:rPr>
          <w:rFonts w:ascii="Calibri" w:hAnsi="Calibri" w:cs="Calibri"/>
          <w:sz w:val="22"/>
          <w:szCs w:val="22"/>
          <w:lang w:val="cs-CZ"/>
        </w:rPr>
      </w:r>
      <w:r w:rsidR="00FA3326">
        <w:rPr>
          <w:rFonts w:ascii="Calibri" w:hAnsi="Calibri" w:cs="Calibri"/>
          <w:sz w:val="22"/>
          <w:szCs w:val="22"/>
          <w:lang w:val="cs-CZ"/>
        </w:rPr>
        <w:fldChar w:fldCharType="separate"/>
      </w:r>
      <w:r w:rsidR="00FA3326">
        <w:rPr>
          <w:rFonts w:ascii="Calibri" w:hAnsi="Calibri" w:cs="Calibri"/>
          <w:sz w:val="22"/>
          <w:szCs w:val="22"/>
          <w:lang w:val="cs-CZ"/>
        </w:rPr>
        <w:t>4.10</w:t>
      </w:r>
      <w:r w:rsidR="00FA3326">
        <w:rPr>
          <w:rFonts w:ascii="Calibri" w:hAnsi="Calibri" w:cs="Calibri"/>
          <w:sz w:val="22"/>
          <w:szCs w:val="22"/>
          <w:lang w:val="cs-CZ"/>
        </w:rPr>
        <w:fldChar w:fldCharType="end"/>
      </w:r>
      <w:proofErr w:type="gramEnd"/>
      <w:r w:rsidR="00FA3326">
        <w:rPr>
          <w:rFonts w:ascii="Calibri" w:hAnsi="Calibri" w:cs="Calibri"/>
          <w:sz w:val="22"/>
          <w:szCs w:val="22"/>
          <w:lang w:val="cs-CZ"/>
        </w:rPr>
        <w:t>. Smlouvy a</w:t>
      </w:r>
      <w:r w:rsidRPr="00045FCB">
        <w:rPr>
          <w:rFonts w:ascii="Calibri" w:hAnsi="Calibri" w:cs="Calibri"/>
          <w:sz w:val="22"/>
          <w:szCs w:val="22"/>
          <w:lang w:val="cs-CZ"/>
        </w:rPr>
        <w:t xml:space="preserve"> licencí</w:t>
      </w:r>
      <w:r>
        <w:rPr>
          <w:rFonts w:ascii="Calibri" w:hAnsi="Calibri" w:cs="Calibri"/>
          <w:sz w:val="22"/>
          <w:szCs w:val="22"/>
          <w:lang w:val="cs-CZ"/>
        </w:rPr>
        <w:t xml:space="preserve"> k Proprietárnímu SW</w:t>
      </w:r>
      <w:r w:rsidRPr="00045FCB">
        <w:rPr>
          <w:rFonts w:ascii="Calibri" w:hAnsi="Calibri" w:cs="Calibri"/>
          <w:sz w:val="22"/>
          <w:szCs w:val="22"/>
          <w:lang w:val="cs-CZ"/>
        </w:rPr>
        <w:t xml:space="preserve"> je již zahrnuta v ceně za Dodávku EIS dle odst. </w:t>
      </w:r>
      <w:proofErr w:type="gramStart"/>
      <w:r w:rsidRPr="00045FCB">
        <w:rPr>
          <w:rFonts w:ascii="Calibri" w:hAnsi="Calibri" w:cs="Calibri"/>
          <w:sz w:val="22"/>
          <w:szCs w:val="22"/>
          <w:lang w:val="cs-CZ"/>
        </w:rPr>
        <w:fldChar w:fldCharType="begin"/>
      </w:r>
      <w:r w:rsidRPr="00045FCB">
        <w:rPr>
          <w:rFonts w:ascii="Calibri" w:hAnsi="Calibri" w:cs="Calibri"/>
          <w:sz w:val="22"/>
          <w:szCs w:val="22"/>
          <w:lang w:val="cs-CZ"/>
        </w:rPr>
        <w:instrText xml:space="preserve"> REF _Ref530584841 \r \h  \* MERGEFORMAT </w:instrText>
      </w:r>
      <w:r w:rsidRPr="00045FCB">
        <w:rPr>
          <w:rFonts w:ascii="Calibri" w:hAnsi="Calibri" w:cs="Calibri"/>
          <w:sz w:val="22"/>
          <w:szCs w:val="22"/>
          <w:lang w:val="cs-CZ"/>
        </w:rPr>
      </w:r>
      <w:r w:rsidRPr="00045FCB">
        <w:rPr>
          <w:rFonts w:ascii="Calibri" w:hAnsi="Calibri" w:cs="Calibri"/>
          <w:sz w:val="22"/>
          <w:szCs w:val="22"/>
          <w:lang w:val="cs-CZ"/>
        </w:rPr>
        <w:fldChar w:fldCharType="separate"/>
      </w:r>
      <w:r w:rsidR="004756B7">
        <w:rPr>
          <w:rFonts w:ascii="Calibri" w:hAnsi="Calibri" w:cs="Calibri"/>
          <w:sz w:val="22"/>
          <w:szCs w:val="22"/>
          <w:lang w:val="cs-CZ"/>
        </w:rPr>
        <w:t>10.2</w:t>
      </w:r>
      <w:r w:rsidRPr="00045FCB">
        <w:rPr>
          <w:rFonts w:ascii="Calibri" w:hAnsi="Calibri" w:cs="Calibri"/>
          <w:sz w:val="22"/>
          <w:szCs w:val="22"/>
          <w:lang w:val="cs-CZ"/>
        </w:rPr>
        <w:fldChar w:fldCharType="end"/>
      </w:r>
      <w:r w:rsidRPr="00045FCB">
        <w:rPr>
          <w:rFonts w:ascii="Calibri" w:hAnsi="Calibri" w:cs="Calibri"/>
          <w:sz w:val="22"/>
          <w:szCs w:val="22"/>
          <w:lang w:val="cs-CZ"/>
        </w:rPr>
        <w:t>.</w:t>
      </w:r>
      <w:proofErr w:type="gramEnd"/>
      <w:r w:rsidRPr="00045FCB">
        <w:rPr>
          <w:rFonts w:ascii="Calibri" w:hAnsi="Calibri" w:cs="Calibri"/>
          <w:sz w:val="22"/>
          <w:szCs w:val="22"/>
          <w:lang w:val="cs-CZ"/>
        </w:rPr>
        <w:t xml:space="preserve"> Smlouvy.</w:t>
      </w:r>
    </w:p>
    <w:p w:rsidR="00603F2F" w:rsidRPr="00994034" w:rsidRDefault="00FA10DF" w:rsidP="00C568D2">
      <w:pPr>
        <w:pStyle w:val="Nadpis1"/>
        <w:numPr>
          <w:ilvl w:val="0"/>
          <w:numId w:val="10"/>
        </w:numPr>
        <w:tabs>
          <w:tab w:val="left" w:pos="567"/>
        </w:tabs>
        <w:spacing w:after="120" w:line="276" w:lineRule="auto"/>
        <w:ind w:left="567" w:hanging="567"/>
        <w:jc w:val="both"/>
        <w:rPr>
          <w:rFonts w:cs="Calibri"/>
          <w:sz w:val="22"/>
          <w:szCs w:val="22"/>
        </w:rPr>
      </w:pPr>
      <w:bookmarkStart w:id="8" w:name="_Ref530588158"/>
      <w:r w:rsidRPr="00FA10DF">
        <w:rPr>
          <w:rFonts w:cs="Calibri"/>
          <w:sz w:val="22"/>
          <w:szCs w:val="22"/>
        </w:rPr>
        <w:t>Školení</w:t>
      </w:r>
      <w:bookmarkEnd w:id="8"/>
    </w:p>
    <w:p w:rsidR="00FA10DF" w:rsidRPr="0019784A" w:rsidRDefault="00FA10D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19784A">
        <w:rPr>
          <w:rFonts w:ascii="Calibri" w:hAnsi="Calibri" w:cs="Calibri"/>
          <w:sz w:val="22"/>
          <w:szCs w:val="22"/>
          <w:lang w:val="cs-CZ"/>
        </w:rPr>
        <w:t xml:space="preserve">Dodavatel se zavazuje provést odborné </w:t>
      </w:r>
      <w:r w:rsidRPr="00994034">
        <w:rPr>
          <w:rFonts w:ascii="Calibri" w:hAnsi="Calibri" w:cs="Calibri"/>
          <w:sz w:val="22"/>
          <w:szCs w:val="22"/>
          <w:lang w:val="cs-CZ"/>
        </w:rPr>
        <w:t>školení osob určených Objednatelem,</w:t>
      </w:r>
      <w:r w:rsidRPr="0019784A">
        <w:rPr>
          <w:rFonts w:ascii="Calibri" w:hAnsi="Calibri" w:cs="Calibri"/>
          <w:sz w:val="22"/>
          <w:szCs w:val="22"/>
          <w:lang w:val="cs-CZ"/>
        </w:rPr>
        <w:t xml:space="preserve"> a to v rozsahu nezbytném pro osvojení si znalostí potřebných k administraci </w:t>
      </w:r>
      <w:r w:rsidR="00994034">
        <w:rPr>
          <w:rFonts w:ascii="Calibri" w:hAnsi="Calibri" w:cs="Calibri"/>
          <w:sz w:val="22"/>
          <w:szCs w:val="22"/>
          <w:lang w:val="cs-CZ"/>
        </w:rPr>
        <w:t>EIS</w:t>
      </w:r>
      <w:r w:rsidRPr="0019784A">
        <w:rPr>
          <w:rFonts w:ascii="Calibri" w:hAnsi="Calibri" w:cs="Calibri"/>
          <w:sz w:val="22"/>
          <w:szCs w:val="22"/>
          <w:lang w:val="cs-CZ"/>
        </w:rPr>
        <w:t xml:space="preserve"> (dále jen „</w:t>
      </w:r>
      <w:r w:rsidRPr="0019784A">
        <w:rPr>
          <w:rFonts w:ascii="Calibri" w:hAnsi="Calibri" w:cs="Calibri"/>
          <w:b/>
          <w:sz w:val="22"/>
          <w:szCs w:val="22"/>
          <w:lang w:val="cs-CZ"/>
        </w:rPr>
        <w:t>Školení administrátorů</w:t>
      </w:r>
      <w:r w:rsidRPr="0019784A">
        <w:rPr>
          <w:rFonts w:ascii="Calibri" w:hAnsi="Calibri" w:cs="Calibri"/>
          <w:sz w:val="22"/>
          <w:szCs w:val="22"/>
          <w:lang w:val="cs-CZ"/>
        </w:rPr>
        <w:t xml:space="preserve">“). Školení administrátorů bude probíhat v Praze. Školení bude zahrnovat teoretickou i praktickou část. </w:t>
      </w:r>
    </w:p>
    <w:p w:rsidR="00994034" w:rsidRDefault="00FA10D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19784A">
        <w:rPr>
          <w:rFonts w:ascii="Calibri" w:hAnsi="Calibri" w:cs="Calibri"/>
          <w:sz w:val="22"/>
          <w:szCs w:val="22"/>
          <w:lang w:val="cs-CZ"/>
        </w:rPr>
        <w:t xml:space="preserve">Dodavatel se zavazuje provést odborné školení uživatelů </w:t>
      </w:r>
      <w:r w:rsidR="00994034">
        <w:rPr>
          <w:rFonts w:ascii="Calibri" w:hAnsi="Calibri" w:cs="Calibri"/>
          <w:sz w:val="22"/>
          <w:szCs w:val="22"/>
          <w:lang w:val="cs-CZ"/>
        </w:rPr>
        <w:t>EIS</w:t>
      </w:r>
      <w:r w:rsidRPr="0019784A">
        <w:rPr>
          <w:rFonts w:ascii="Calibri" w:hAnsi="Calibri" w:cs="Calibri"/>
          <w:sz w:val="22"/>
          <w:szCs w:val="22"/>
          <w:lang w:val="cs-CZ"/>
        </w:rPr>
        <w:t xml:space="preserve"> (dále jen „</w:t>
      </w:r>
      <w:r w:rsidRPr="0019784A">
        <w:rPr>
          <w:rFonts w:ascii="Calibri" w:hAnsi="Calibri" w:cs="Calibri"/>
          <w:b/>
          <w:sz w:val="22"/>
          <w:szCs w:val="22"/>
          <w:lang w:val="cs-CZ"/>
        </w:rPr>
        <w:t>Školení uživatelů</w:t>
      </w:r>
      <w:r w:rsidRPr="0019784A">
        <w:rPr>
          <w:rFonts w:ascii="Calibri" w:hAnsi="Calibri" w:cs="Calibri"/>
          <w:sz w:val="22"/>
          <w:szCs w:val="22"/>
          <w:lang w:val="cs-CZ"/>
        </w:rPr>
        <w:t>“). Školení uživatelů poskytne Dodavatel osobám určeným Objednatelem</w:t>
      </w:r>
      <w:r w:rsidR="00994034">
        <w:rPr>
          <w:rFonts w:ascii="Calibri" w:hAnsi="Calibri" w:cs="Calibri"/>
          <w:sz w:val="22"/>
          <w:szCs w:val="22"/>
          <w:lang w:val="cs-CZ"/>
        </w:rPr>
        <w:t>.</w:t>
      </w:r>
      <w:r w:rsidRPr="0019784A">
        <w:rPr>
          <w:rFonts w:ascii="Calibri" w:hAnsi="Calibri" w:cs="Calibri"/>
          <w:sz w:val="22"/>
          <w:szCs w:val="22"/>
          <w:lang w:val="cs-CZ"/>
        </w:rPr>
        <w:t xml:space="preserve"> Školení uživatelů Dodavatel provede v rozsahu nezbytném pro osvojení si znalostí potřebných k užívání </w:t>
      </w:r>
      <w:r w:rsidR="00994034">
        <w:rPr>
          <w:rFonts w:ascii="Calibri" w:hAnsi="Calibri" w:cs="Calibri"/>
          <w:sz w:val="22"/>
          <w:szCs w:val="22"/>
          <w:lang w:val="cs-CZ"/>
        </w:rPr>
        <w:t>EIS</w:t>
      </w:r>
      <w:r w:rsidRPr="0019784A">
        <w:rPr>
          <w:rFonts w:ascii="Calibri" w:hAnsi="Calibri" w:cs="Calibri"/>
          <w:sz w:val="22"/>
          <w:szCs w:val="22"/>
          <w:lang w:val="cs-CZ"/>
        </w:rPr>
        <w:t xml:space="preserve">. Školení uživatelů bude probíhat v Praze. </w:t>
      </w:r>
    </w:p>
    <w:p w:rsidR="00FA10DF" w:rsidRDefault="00FA10D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19784A">
        <w:rPr>
          <w:rFonts w:ascii="Calibri" w:hAnsi="Calibri" w:cs="Calibri"/>
          <w:sz w:val="22"/>
          <w:szCs w:val="22"/>
          <w:lang w:val="cs-CZ"/>
        </w:rPr>
        <w:t xml:space="preserve">Školení </w:t>
      </w:r>
      <w:r w:rsidR="00994034">
        <w:rPr>
          <w:rFonts w:ascii="Calibri" w:hAnsi="Calibri" w:cs="Calibri"/>
          <w:sz w:val="22"/>
          <w:szCs w:val="22"/>
          <w:lang w:val="cs-CZ"/>
        </w:rPr>
        <w:t>administrátorů a Školení uživatelů (společně dále také jako „</w:t>
      </w:r>
      <w:r w:rsidR="00994034" w:rsidRPr="00994034">
        <w:rPr>
          <w:rFonts w:ascii="Calibri" w:hAnsi="Calibri" w:cs="Calibri"/>
          <w:b/>
          <w:sz w:val="22"/>
          <w:szCs w:val="22"/>
          <w:lang w:val="cs-CZ"/>
        </w:rPr>
        <w:t>Školení</w:t>
      </w:r>
      <w:r w:rsidR="00994034">
        <w:rPr>
          <w:rFonts w:ascii="Calibri" w:hAnsi="Calibri" w:cs="Calibri"/>
          <w:sz w:val="22"/>
          <w:szCs w:val="22"/>
          <w:lang w:val="cs-CZ"/>
        </w:rPr>
        <w:t xml:space="preserve">“) </w:t>
      </w:r>
      <w:r w:rsidRPr="0019784A">
        <w:rPr>
          <w:rFonts w:ascii="Calibri" w:hAnsi="Calibri" w:cs="Calibri"/>
          <w:sz w:val="22"/>
          <w:szCs w:val="22"/>
          <w:lang w:val="cs-CZ"/>
        </w:rPr>
        <w:t>bude probíhat v českém jazyce za využití školících materiálů, které budou rovněž v českém jazyce.</w:t>
      </w:r>
    </w:p>
    <w:p w:rsidR="00994034" w:rsidRDefault="0099403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Pr>
          <w:rFonts w:ascii="Calibri" w:hAnsi="Calibri" w:cs="Calibri"/>
          <w:sz w:val="22"/>
          <w:szCs w:val="22"/>
          <w:lang w:val="cs-CZ"/>
        </w:rPr>
        <w:t>Školení bude probíhat průběžně a bude rozdělené dle jednotlivých modulů EIS nasazovaných do rutinního provozu. Konkrétní termíny Školení budou určeny po dohodě Stran takovým způsobem, aby vhodně předcházel</w:t>
      </w:r>
      <w:r w:rsidR="0035755E">
        <w:rPr>
          <w:rFonts w:ascii="Calibri" w:hAnsi="Calibri" w:cs="Calibri"/>
          <w:sz w:val="22"/>
          <w:szCs w:val="22"/>
          <w:lang w:val="cs-CZ"/>
        </w:rPr>
        <w:t>y</w:t>
      </w:r>
      <w:r>
        <w:rPr>
          <w:rFonts w:ascii="Calibri" w:hAnsi="Calibri" w:cs="Calibri"/>
          <w:sz w:val="22"/>
          <w:szCs w:val="22"/>
          <w:lang w:val="cs-CZ"/>
        </w:rPr>
        <w:t xml:space="preserve"> nasazení příslušného modulu či modulů EIS do rutinního provozu.</w:t>
      </w:r>
    </w:p>
    <w:p w:rsidR="00994034" w:rsidRPr="0019784A" w:rsidRDefault="0099403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Pr>
          <w:rFonts w:ascii="Calibri" w:hAnsi="Calibri" w:cs="Calibri"/>
          <w:sz w:val="22"/>
          <w:szCs w:val="22"/>
          <w:lang w:val="cs-CZ"/>
        </w:rPr>
        <w:t>Rozsah jednotlivých Školení určuje po dohodě s Objednatelem Dodavatel, a to takovým způsobem, aby bylo objektivně zajištěno splnění účelu jednotlivých Školení.</w:t>
      </w:r>
    </w:p>
    <w:p w:rsidR="0088102F" w:rsidRPr="00737196" w:rsidRDefault="00603F2F" w:rsidP="00C568D2">
      <w:pPr>
        <w:pStyle w:val="Nadpis1"/>
        <w:numPr>
          <w:ilvl w:val="0"/>
          <w:numId w:val="10"/>
        </w:numPr>
        <w:tabs>
          <w:tab w:val="left" w:pos="567"/>
        </w:tabs>
        <w:spacing w:after="120" w:line="276" w:lineRule="auto"/>
        <w:ind w:left="567" w:hanging="567"/>
        <w:jc w:val="both"/>
        <w:rPr>
          <w:rFonts w:cs="Calibri"/>
          <w:sz w:val="22"/>
          <w:szCs w:val="22"/>
        </w:rPr>
      </w:pPr>
      <w:bookmarkStart w:id="9" w:name="_Ref530588121"/>
      <w:r w:rsidRPr="00737196">
        <w:rPr>
          <w:rFonts w:cs="Calibri"/>
          <w:sz w:val="22"/>
          <w:szCs w:val="22"/>
        </w:rPr>
        <w:t>Podpora EIS</w:t>
      </w:r>
      <w:bookmarkEnd w:id="9"/>
    </w:p>
    <w:p w:rsidR="00CB601D" w:rsidRPr="00737196" w:rsidRDefault="0088102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 xml:space="preserve">Dodavatel se zavazuje poskytovat Objednateli pravidelnou a průběžnou Podporu, a to po dobu čtyřiceti osmi (48) měsíců od předání a převzetí Dodávky EIS </w:t>
      </w:r>
      <w:r w:rsidR="00A657EA">
        <w:rPr>
          <w:rFonts w:ascii="Calibri" w:hAnsi="Calibri" w:cs="Calibri"/>
          <w:sz w:val="22"/>
          <w:szCs w:val="22"/>
          <w:lang w:val="cs-CZ"/>
        </w:rPr>
        <w:t>potvrzeném v Předávacím protokolu</w:t>
      </w:r>
      <w:r w:rsidR="00CB601D" w:rsidRPr="00737196">
        <w:rPr>
          <w:rFonts w:ascii="Calibri" w:hAnsi="Calibri" w:cs="Calibri"/>
          <w:sz w:val="22"/>
          <w:szCs w:val="22"/>
          <w:lang w:val="cs-CZ"/>
        </w:rPr>
        <w:t xml:space="preserve"> </w:t>
      </w:r>
      <w:r w:rsidRPr="00737196">
        <w:rPr>
          <w:rFonts w:ascii="Calibri" w:hAnsi="Calibri" w:cs="Calibri"/>
          <w:sz w:val="22"/>
          <w:szCs w:val="22"/>
          <w:lang w:val="cs-CZ"/>
        </w:rPr>
        <w:t xml:space="preserve">dle </w:t>
      </w:r>
      <w:proofErr w:type="gramStart"/>
      <w:r w:rsidRPr="00737196">
        <w:rPr>
          <w:rFonts w:ascii="Calibri" w:hAnsi="Calibri" w:cs="Calibri"/>
          <w:sz w:val="22"/>
          <w:szCs w:val="22"/>
          <w:lang w:val="cs-CZ"/>
        </w:rPr>
        <w:t>čl.</w:t>
      </w:r>
      <w:r w:rsidR="00CB601D" w:rsidRPr="00737196">
        <w:rPr>
          <w:rFonts w:ascii="Calibri" w:hAnsi="Calibri" w:cs="Calibri"/>
          <w:sz w:val="22"/>
          <w:szCs w:val="22"/>
          <w:lang w:val="cs-CZ"/>
        </w:rPr>
        <w:t> </w:t>
      </w:r>
      <w:r w:rsidR="007E0927" w:rsidRPr="00737196">
        <w:rPr>
          <w:rFonts w:ascii="Calibri" w:hAnsi="Calibri" w:cs="Calibri"/>
          <w:sz w:val="22"/>
          <w:szCs w:val="22"/>
          <w:lang w:val="cs-CZ"/>
        </w:rPr>
        <w:fldChar w:fldCharType="begin"/>
      </w:r>
      <w:r w:rsidR="007E0927" w:rsidRPr="00737196">
        <w:rPr>
          <w:rFonts w:ascii="Calibri" w:hAnsi="Calibri" w:cs="Calibri"/>
          <w:sz w:val="22"/>
          <w:szCs w:val="22"/>
          <w:lang w:val="cs-CZ"/>
        </w:rPr>
        <w:instrText xml:space="preserve"> REF _Ref530585720 \r \h </w:instrText>
      </w:r>
      <w:r w:rsidR="007E0927" w:rsidRPr="00737196">
        <w:rPr>
          <w:rFonts w:ascii="Calibri" w:hAnsi="Calibri" w:cs="Calibri"/>
          <w:sz w:val="22"/>
          <w:szCs w:val="22"/>
          <w:lang w:val="cs-CZ"/>
        </w:rPr>
      </w:r>
      <w:r w:rsidR="007E0927" w:rsidRPr="00737196">
        <w:rPr>
          <w:rFonts w:ascii="Calibri" w:hAnsi="Calibri" w:cs="Calibri"/>
          <w:sz w:val="22"/>
          <w:szCs w:val="22"/>
          <w:lang w:val="cs-CZ"/>
        </w:rPr>
        <w:fldChar w:fldCharType="separate"/>
      </w:r>
      <w:r w:rsidR="004756B7">
        <w:rPr>
          <w:rFonts w:ascii="Calibri" w:hAnsi="Calibri" w:cs="Calibri"/>
          <w:sz w:val="22"/>
          <w:szCs w:val="22"/>
          <w:lang w:val="cs-CZ"/>
        </w:rPr>
        <w:t>9.6</w:t>
      </w:r>
      <w:r w:rsidR="007E0927" w:rsidRPr="00737196">
        <w:rPr>
          <w:rFonts w:ascii="Calibri" w:hAnsi="Calibri" w:cs="Calibri"/>
          <w:sz w:val="22"/>
          <w:szCs w:val="22"/>
          <w:lang w:val="cs-CZ"/>
        </w:rPr>
        <w:fldChar w:fldCharType="end"/>
      </w:r>
      <w:r w:rsidR="007E0927" w:rsidRPr="00737196">
        <w:rPr>
          <w:rFonts w:ascii="Calibri" w:hAnsi="Calibri" w:cs="Calibri"/>
          <w:sz w:val="22"/>
          <w:szCs w:val="22"/>
          <w:lang w:val="cs-CZ"/>
        </w:rPr>
        <w:t>.</w:t>
      </w:r>
      <w:proofErr w:type="gramEnd"/>
      <w:r w:rsidR="00CB601D" w:rsidRPr="00737196">
        <w:rPr>
          <w:rFonts w:ascii="Calibri" w:hAnsi="Calibri" w:cs="Calibri"/>
          <w:sz w:val="22"/>
          <w:szCs w:val="22"/>
          <w:lang w:val="cs-CZ"/>
        </w:rPr>
        <w:t xml:space="preserve"> Smlouvy</w:t>
      </w:r>
      <w:r w:rsidR="0076599E">
        <w:rPr>
          <w:rFonts w:ascii="Calibri" w:hAnsi="Calibri" w:cs="Calibri"/>
          <w:sz w:val="22"/>
          <w:szCs w:val="22"/>
          <w:lang w:val="cs-CZ"/>
        </w:rPr>
        <w:t>, případně od řádného a úplného odstranění vad a nedodělků uvedených v Předávacím protokolu</w:t>
      </w:r>
      <w:r w:rsidR="00CB601D" w:rsidRPr="00737196">
        <w:rPr>
          <w:rFonts w:ascii="Calibri" w:hAnsi="Calibri" w:cs="Calibri"/>
          <w:sz w:val="22"/>
          <w:szCs w:val="22"/>
          <w:lang w:val="cs-CZ"/>
        </w:rPr>
        <w:t>.</w:t>
      </w:r>
    </w:p>
    <w:p w:rsidR="00CB601D" w:rsidRPr="00737196" w:rsidRDefault="00CB601D"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Podmínky</w:t>
      </w:r>
      <w:r w:rsidR="00953662" w:rsidRPr="00737196">
        <w:rPr>
          <w:rFonts w:ascii="Calibri" w:hAnsi="Calibri" w:cs="Calibri"/>
          <w:sz w:val="22"/>
          <w:szCs w:val="22"/>
          <w:lang w:val="cs-CZ"/>
        </w:rPr>
        <w:t xml:space="preserve">, způsob a rozsah </w:t>
      </w:r>
      <w:r w:rsidRPr="00737196">
        <w:rPr>
          <w:rFonts w:ascii="Calibri" w:hAnsi="Calibri" w:cs="Calibri"/>
          <w:sz w:val="22"/>
          <w:szCs w:val="22"/>
          <w:lang w:val="cs-CZ"/>
        </w:rPr>
        <w:t>poskytování Podpory včetně smluvních pokut za nedodržení podmínek poskytování Podpory jsou blíže stanoveny v příloze č. 4 Smlouvy.</w:t>
      </w:r>
    </w:p>
    <w:p w:rsidR="00CB601D" w:rsidRPr="00737196" w:rsidRDefault="00CB601D"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bookmarkStart w:id="10" w:name="_Ref530664419"/>
      <w:r w:rsidRPr="00737196">
        <w:rPr>
          <w:rFonts w:ascii="Calibri" w:hAnsi="Calibri" w:cs="Calibri"/>
          <w:sz w:val="22"/>
          <w:szCs w:val="22"/>
          <w:lang w:val="cs-CZ"/>
        </w:rPr>
        <w:t>V rámci poskytování Podpory se Dodavatel zavazuje nad rámec povinností uvedených v příloze č. 4 Smlouvy poskytnout Objednateli na základě jeho písemné výzvy po dobu trvání Podpory celkem 48 člověko</w:t>
      </w:r>
      <w:r w:rsidR="00602360" w:rsidRPr="00737196">
        <w:rPr>
          <w:rFonts w:ascii="Calibri" w:hAnsi="Calibri" w:cs="Calibri"/>
          <w:sz w:val="22"/>
          <w:szCs w:val="22"/>
          <w:lang w:val="cs-CZ"/>
        </w:rPr>
        <w:t>dnů</w:t>
      </w:r>
      <w:r w:rsidRPr="00737196">
        <w:rPr>
          <w:rFonts w:ascii="Calibri" w:hAnsi="Calibri" w:cs="Calibri"/>
          <w:sz w:val="22"/>
          <w:szCs w:val="22"/>
          <w:lang w:val="cs-CZ"/>
        </w:rPr>
        <w:t xml:space="preserve"> odborné podpory (dále jen „</w:t>
      </w:r>
      <w:r w:rsidRPr="00737196">
        <w:rPr>
          <w:rFonts w:ascii="Calibri" w:hAnsi="Calibri" w:cs="Calibri"/>
          <w:b/>
          <w:sz w:val="22"/>
          <w:szCs w:val="22"/>
          <w:lang w:val="cs-CZ"/>
        </w:rPr>
        <w:t>Podpora rozvoje</w:t>
      </w:r>
      <w:r w:rsidRPr="00737196">
        <w:rPr>
          <w:rFonts w:ascii="Calibri" w:hAnsi="Calibri" w:cs="Calibri"/>
          <w:sz w:val="22"/>
          <w:szCs w:val="22"/>
          <w:lang w:val="cs-CZ"/>
        </w:rPr>
        <w:t>“).</w:t>
      </w:r>
      <w:bookmarkEnd w:id="10"/>
      <w:r w:rsidRPr="00737196">
        <w:rPr>
          <w:rFonts w:ascii="Calibri" w:hAnsi="Calibri" w:cs="Calibri"/>
          <w:sz w:val="22"/>
          <w:szCs w:val="22"/>
          <w:lang w:val="cs-CZ"/>
        </w:rPr>
        <w:t xml:space="preserve"> </w:t>
      </w:r>
    </w:p>
    <w:p w:rsidR="00CB601D" w:rsidRPr="00737196" w:rsidRDefault="00CB601D"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D0509A">
        <w:rPr>
          <w:rFonts w:ascii="Calibri" w:hAnsi="Calibri"/>
          <w:sz w:val="22"/>
          <w:szCs w:val="22"/>
        </w:rPr>
        <w:t>Pro účely této Smlouvy se člověkodnem rozumí jednotka práce, kterou vykoná jeden člověk za</w:t>
      </w:r>
      <w:r w:rsidRPr="00D0509A">
        <w:rPr>
          <w:rFonts w:ascii="Calibri" w:hAnsi="Calibri"/>
          <w:sz w:val="22"/>
          <w:szCs w:val="22"/>
          <w:lang w:val="cs-CZ"/>
        </w:rPr>
        <w:t> </w:t>
      </w:r>
      <w:r w:rsidRPr="00D0509A">
        <w:rPr>
          <w:rFonts w:ascii="Calibri" w:hAnsi="Calibri"/>
          <w:sz w:val="22"/>
          <w:szCs w:val="22"/>
        </w:rPr>
        <w:t>jeden den, přičemž (i) člověkem se rozumí osoba, která je v zaměstnaneckém nebo v</w:t>
      </w:r>
      <w:r>
        <w:rPr>
          <w:rFonts w:ascii="Calibri" w:hAnsi="Calibri"/>
          <w:sz w:val="22"/>
          <w:szCs w:val="22"/>
          <w:lang w:val="cs-CZ"/>
        </w:rPr>
        <w:t> </w:t>
      </w:r>
      <w:r w:rsidRPr="00D0509A">
        <w:rPr>
          <w:rFonts w:ascii="Calibri" w:hAnsi="Calibri"/>
          <w:sz w:val="22"/>
          <w:szCs w:val="22"/>
        </w:rPr>
        <w:t xml:space="preserve">obdobném vztahu k </w:t>
      </w:r>
      <w:r w:rsidR="005321FC">
        <w:rPr>
          <w:rFonts w:ascii="Calibri" w:hAnsi="Calibri"/>
          <w:sz w:val="22"/>
          <w:szCs w:val="22"/>
          <w:lang w:val="cs-CZ"/>
        </w:rPr>
        <w:t>Dodavateli</w:t>
      </w:r>
      <w:r w:rsidR="005321FC" w:rsidRPr="00D0509A">
        <w:rPr>
          <w:rFonts w:ascii="Calibri" w:hAnsi="Calibri"/>
          <w:sz w:val="22"/>
          <w:szCs w:val="22"/>
        </w:rPr>
        <w:t xml:space="preserve"> </w:t>
      </w:r>
      <w:r w:rsidRPr="00D0509A">
        <w:rPr>
          <w:rFonts w:ascii="Calibri" w:hAnsi="Calibri"/>
          <w:sz w:val="22"/>
          <w:szCs w:val="22"/>
        </w:rPr>
        <w:t>a (</w:t>
      </w:r>
      <w:proofErr w:type="spellStart"/>
      <w:r w:rsidRPr="00D0509A">
        <w:rPr>
          <w:rFonts w:ascii="Calibri" w:hAnsi="Calibri"/>
          <w:sz w:val="22"/>
          <w:szCs w:val="22"/>
        </w:rPr>
        <w:t>ii</w:t>
      </w:r>
      <w:proofErr w:type="spellEnd"/>
      <w:r w:rsidRPr="00D0509A">
        <w:rPr>
          <w:rFonts w:ascii="Calibri" w:hAnsi="Calibri"/>
          <w:sz w:val="22"/>
          <w:szCs w:val="22"/>
        </w:rPr>
        <w:t xml:space="preserve">) dnem se rozumí jednotka času představující pracovní </w:t>
      </w:r>
      <w:r w:rsidRPr="00D0509A">
        <w:rPr>
          <w:rFonts w:ascii="Calibri" w:hAnsi="Calibri"/>
          <w:sz w:val="22"/>
          <w:szCs w:val="22"/>
        </w:rPr>
        <w:lastRenderedPageBreak/>
        <w:t>dobu člověka v jednom kalendářním dni</w:t>
      </w:r>
      <w:r>
        <w:rPr>
          <w:rFonts w:ascii="Calibri" w:hAnsi="Calibri"/>
          <w:sz w:val="22"/>
          <w:szCs w:val="22"/>
          <w:lang w:val="cs-CZ"/>
        </w:rPr>
        <w:t>.</w:t>
      </w:r>
      <w:r w:rsidRPr="00C5709B">
        <w:rPr>
          <w:rFonts w:ascii="Calibri" w:hAnsi="Calibri"/>
          <w:sz w:val="22"/>
          <w:szCs w:val="22"/>
          <w:lang w:val="cs-CZ"/>
        </w:rPr>
        <w:t xml:space="preserve"> </w:t>
      </w:r>
      <w:r>
        <w:rPr>
          <w:rFonts w:ascii="Calibri" w:hAnsi="Calibri"/>
          <w:sz w:val="22"/>
          <w:szCs w:val="22"/>
          <w:lang w:val="cs-CZ"/>
        </w:rPr>
        <w:t>Z hlediska časového odpovídá jeden člověkoden 8 hodinám práce</w:t>
      </w:r>
      <w:r w:rsidRPr="00D0509A">
        <w:rPr>
          <w:rFonts w:ascii="Calibri" w:hAnsi="Calibri"/>
          <w:sz w:val="22"/>
          <w:szCs w:val="22"/>
        </w:rPr>
        <w:t xml:space="preserve">, </w:t>
      </w:r>
      <w:r>
        <w:rPr>
          <w:rFonts w:ascii="Calibri" w:hAnsi="Calibri"/>
          <w:sz w:val="22"/>
          <w:szCs w:val="22"/>
          <w:lang w:val="cs-CZ"/>
        </w:rPr>
        <w:t>a to i v případě, že daný pracovník v jednom dni pracoval více než 8 hodin (tedy pokud například pracovník v jednom dni pracoval 12 hodin, bude tato činnost vykázána jako jeden člověkoden). Pokud však pracovník v jednom dni pracoval méně, než 8 hodin, bude tato činnost vykazována dle skutečně odpracovaných hodin (rozhodná je každá celá odpracovaná hodina), a to tak, že za každou odpracovanou hodinu práce bude vykázána 1/8 člověkodne (např. při odpracování 3 hodin bude vykázáno 3/8 člověkodne).</w:t>
      </w:r>
    </w:p>
    <w:p w:rsidR="0088102F" w:rsidRPr="00737196" w:rsidRDefault="00CB601D"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Dodavatel</w:t>
      </w:r>
      <w:r w:rsidR="005007A0">
        <w:rPr>
          <w:rFonts w:ascii="Calibri" w:hAnsi="Calibri" w:cs="Calibri"/>
          <w:sz w:val="22"/>
          <w:szCs w:val="22"/>
          <w:lang w:val="cs-CZ"/>
        </w:rPr>
        <w:t>em</w:t>
      </w:r>
      <w:r w:rsidRPr="00737196">
        <w:rPr>
          <w:rFonts w:ascii="Calibri" w:hAnsi="Calibri" w:cs="Calibri"/>
          <w:sz w:val="22"/>
          <w:szCs w:val="22"/>
          <w:lang w:val="cs-CZ"/>
        </w:rPr>
        <w:t xml:space="preserve"> </w:t>
      </w:r>
      <w:r w:rsidR="005007A0" w:rsidRPr="00737196">
        <w:rPr>
          <w:rFonts w:ascii="Calibri" w:hAnsi="Calibri" w:cs="Calibri"/>
          <w:sz w:val="22"/>
          <w:szCs w:val="22"/>
          <w:lang w:val="cs-CZ"/>
        </w:rPr>
        <w:t>poskytovan</w:t>
      </w:r>
      <w:r w:rsidR="005007A0">
        <w:rPr>
          <w:rFonts w:ascii="Calibri" w:hAnsi="Calibri" w:cs="Calibri"/>
          <w:sz w:val="22"/>
          <w:szCs w:val="22"/>
          <w:lang w:val="cs-CZ"/>
        </w:rPr>
        <w:t>ou</w:t>
      </w:r>
      <w:r w:rsidR="005007A0" w:rsidRPr="00737196">
        <w:rPr>
          <w:rFonts w:ascii="Calibri" w:hAnsi="Calibri" w:cs="Calibri"/>
          <w:sz w:val="22"/>
          <w:szCs w:val="22"/>
          <w:lang w:val="cs-CZ"/>
        </w:rPr>
        <w:t xml:space="preserve"> </w:t>
      </w:r>
      <w:r w:rsidRPr="00737196">
        <w:rPr>
          <w:rFonts w:ascii="Calibri" w:hAnsi="Calibri" w:cs="Calibri"/>
          <w:sz w:val="22"/>
          <w:szCs w:val="22"/>
          <w:lang w:val="cs-CZ"/>
        </w:rPr>
        <w:t>Podpor</w:t>
      </w:r>
      <w:r w:rsidR="005007A0">
        <w:rPr>
          <w:rFonts w:ascii="Calibri" w:hAnsi="Calibri" w:cs="Calibri"/>
          <w:sz w:val="22"/>
          <w:szCs w:val="22"/>
          <w:lang w:val="cs-CZ"/>
        </w:rPr>
        <w:t>u</w:t>
      </w:r>
      <w:r w:rsidRPr="00737196">
        <w:rPr>
          <w:rFonts w:ascii="Calibri" w:hAnsi="Calibri" w:cs="Calibri"/>
          <w:sz w:val="22"/>
          <w:szCs w:val="22"/>
          <w:lang w:val="cs-CZ"/>
        </w:rPr>
        <w:t xml:space="preserve"> rozvoje může </w:t>
      </w:r>
      <w:r w:rsidR="0027510F" w:rsidRPr="00737196">
        <w:rPr>
          <w:rFonts w:ascii="Calibri" w:hAnsi="Calibri" w:cs="Calibri"/>
          <w:sz w:val="22"/>
          <w:szCs w:val="22"/>
          <w:lang w:val="cs-CZ"/>
        </w:rPr>
        <w:t xml:space="preserve">Objednatel využít </w:t>
      </w:r>
      <w:r w:rsidR="007B3E14" w:rsidRPr="00737196">
        <w:rPr>
          <w:rFonts w:ascii="Calibri" w:hAnsi="Calibri" w:cs="Calibri"/>
          <w:sz w:val="22"/>
          <w:szCs w:val="22"/>
          <w:lang w:val="cs-CZ"/>
        </w:rPr>
        <w:t xml:space="preserve">dle vlastního uvážení, </w:t>
      </w:r>
      <w:r w:rsidR="0027510F" w:rsidRPr="00737196">
        <w:rPr>
          <w:rFonts w:ascii="Calibri" w:hAnsi="Calibri" w:cs="Calibri"/>
          <w:sz w:val="22"/>
          <w:szCs w:val="22"/>
          <w:lang w:val="cs-CZ"/>
        </w:rPr>
        <w:t>zejména</w:t>
      </w:r>
      <w:r w:rsidRPr="00737196">
        <w:rPr>
          <w:rFonts w:ascii="Calibri" w:hAnsi="Calibri" w:cs="Calibri"/>
          <w:sz w:val="22"/>
          <w:szCs w:val="22"/>
          <w:lang w:val="cs-CZ"/>
        </w:rPr>
        <w:t xml:space="preserve"> </w:t>
      </w:r>
      <w:r w:rsidR="0027510F" w:rsidRPr="0027510F">
        <w:rPr>
          <w:rFonts w:ascii="Calibri" w:hAnsi="Calibri" w:cs="Calibri"/>
          <w:sz w:val="22"/>
        </w:rPr>
        <w:t xml:space="preserve">k řízeným rozvojovým či konfiguračním úpravám EIS, které svým charakterem nespadají do katalogových listů, uvedených v příloze </w:t>
      </w:r>
      <w:r w:rsidR="0027510F" w:rsidRPr="0027510F">
        <w:rPr>
          <w:rFonts w:ascii="Calibri" w:hAnsi="Calibri" w:cs="Calibri"/>
          <w:sz w:val="22"/>
          <w:lang w:val="cs-CZ"/>
        </w:rPr>
        <w:t>č. 4 Smlouvy.</w:t>
      </w:r>
    </w:p>
    <w:p w:rsidR="0027510F" w:rsidRPr="0073719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bookmarkStart w:id="11" w:name="_Ref530583848"/>
      <w:r w:rsidRPr="00737196">
        <w:rPr>
          <w:rFonts w:ascii="Calibri" w:hAnsi="Calibri" w:cs="Calibri"/>
          <w:sz w:val="22"/>
          <w:szCs w:val="22"/>
          <w:lang w:val="cs-CZ"/>
        </w:rPr>
        <w:t>Služby Podpory rozvoje Objednatel u Dodavatele objedná písemnou objednávkou, ve které vymezí zejména požadavky na rozsah a cíle požadované služby Podpory rozvoje.</w:t>
      </w:r>
      <w:bookmarkEnd w:id="11"/>
    </w:p>
    <w:p w:rsidR="007B3E14" w:rsidRPr="0073719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bookmarkStart w:id="12" w:name="_Ref530583795"/>
      <w:r w:rsidRPr="00737196">
        <w:rPr>
          <w:rFonts w:ascii="Calibri" w:hAnsi="Calibri" w:cs="Calibri"/>
          <w:sz w:val="22"/>
          <w:szCs w:val="22"/>
          <w:lang w:val="cs-CZ"/>
        </w:rPr>
        <w:t>Dodavatel je povinen ve lhůtě nejvýše tří (3) pracovních dnů Objednateli objednávku příslušné služby v rámci Podpory rozvoje potvrdit a zahájit poskytování požadovaných služeb, nebo ve stejné lhůtě Objednateli sdělit své oprávněné požadavky na upřesnění či doplnění příslušné objednávky Podpory rozvoje.</w:t>
      </w:r>
      <w:bookmarkEnd w:id="12"/>
      <w:r w:rsidRPr="00737196">
        <w:rPr>
          <w:rFonts w:ascii="Calibri" w:hAnsi="Calibri" w:cs="Calibri"/>
          <w:sz w:val="22"/>
          <w:szCs w:val="22"/>
          <w:lang w:val="cs-CZ"/>
        </w:rPr>
        <w:t xml:space="preserve"> </w:t>
      </w:r>
    </w:p>
    <w:p w:rsidR="007B3E14" w:rsidRPr="00FA332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FA3326">
        <w:rPr>
          <w:rFonts w:ascii="Calibri" w:hAnsi="Calibri" w:cs="Calibri"/>
          <w:sz w:val="22"/>
          <w:szCs w:val="22"/>
          <w:lang w:val="cs-CZ"/>
        </w:rPr>
        <w:t xml:space="preserve">Lhůta pro poskytnutí příslušné služby Podpory rozvoje dle Objednatelem učiněné </w:t>
      </w:r>
      <w:r w:rsidR="00FA3326">
        <w:rPr>
          <w:rFonts w:ascii="Calibri" w:hAnsi="Calibri" w:cs="Calibri"/>
          <w:sz w:val="22"/>
          <w:szCs w:val="22"/>
          <w:lang w:val="cs-CZ"/>
        </w:rPr>
        <w:t>objednávky bude stanovena po dohodě Stran, a takovým způsobem, aby byla Podpora rozvoje poskytnuta Dodavatelem v nejkratším možném čase.</w:t>
      </w:r>
    </w:p>
    <w:p w:rsidR="007B3E14" w:rsidRPr="0073719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 xml:space="preserve">Pro vyloučení veškerých pochybností Strany uvádějí, že odměna Dodavatele za poskytnuté služby Podpory rozvoje je již zahrnuta v odměně za Podporu dle odst. </w:t>
      </w:r>
      <w:proofErr w:type="gramStart"/>
      <w:r w:rsidR="007E0927" w:rsidRPr="00737196">
        <w:rPr>
          <w:rFonts w:ascii="Calibri" w:hAnsi="Calibri" w:cs="Calibri"/>
          <w:sz w:val="22"/>
          <w:szCs w:val="22"/>
          <w:lang w:val="cs-CZ"/>
        </w:rPr>
        <w:fldChar w:fldCharType="begin"/>
      </w:r>
      <w:r w:rsidR="007E0927" w:rsidRPr="00737196">
        <w:rPr>
          <w:rFonts w:ascii="Calibri" w:hAnsi="Calibri" w:cs="Calibri"/>
          <w:sz w:val="22"/>
          <w:szCs w:val="22"/>
          <w:lang w:val="cs-CZ"/>
        </w:rPr>
        <w:instrText xml:space="preserve"> REF _Ref530584841 \r \h </w:instrText>
      </w:r>
      <w:r w:rsidR="007E0927" w:rsidRPr="00737196">
        <w:rPr>
          <w:rFonts w:ascii="Calibri" w:hAnsi="Calibri" w:cs="Calibri"/>
          <w:sz w:val="22"/>
          <w:szCs w:val="22"/>
          <w:lang w:val="cs-CZ"/>
        </w:rPr>
      </w:r>
      <w:r w:rsidR="007E0927"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007E0927" w:rsidRPr="00737196">
        <w:rPr>
          <w:rFonts w:ascii="Calibri" w:hAnsi="Calibri" w:cs="Calibri"/>
          <w:sz w:val="22"/>
          <w:szCs w:val="22"/>
          <w:lang w:val="cs-CZ"/>
        </w:rPr>
        <w:fldChar w:fldCharType="end"/>
      </w:r>
      <w:r w:rsidR="007E0927" w:rsidRPr="00737196">
        <w:rPr>
          <w:rFonts w:ascii="Calibri" w:hAnsi="Calibri" w:cs="Calibri"/>
          <w:sz w:val="22"/>
          <w:szCs w:val="22"/>
          <w:lang w:val="cs-CZ"/>
        </w:rPr>
        <w:t>.</w:t>
      </w:r>
      <w:proofErr w:type="gramEnd"/>
      <w:r w:rsidR="007E0927" w:rsidRPr="00737196">
        <w:rPr>
          <w:rFonts w:ascii="Calibri" w:hAnsi="Calibri" w:cs="Calibri"/>
          <w:sz w:val="22"/>
          <w:szCs w:val="22"/>
          <w:lang w:val="cs-CZ"/>
        </w:rPr>
        <w:t xml:space="preserve"> </w:t>
      </w:r>
      <w:r w:rsidRPr="00737196">
        <w:rPr>
          <w:rFonts w:ascii="Calibri" w:hAnsi="Calibri" w:cs="Calibri"/>
          <w:sz w:val="22"/>
          <w:szCs w:val="22"/>
          <w:lang w:val="cs-CZ"/>
        </w:rPr>
        <w:t xml:space="preserve">Smlouvy. </w:t>
      </w:r>
    </w:p>
    <w:p w:rsidR="007B3E14" w:rsidRPr="0073719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V případě, že by služby poskytované v rámci Podpory rozvoje (popř. příslušné dílčí objednávky) měly přesáhnout celkový rozsah Podpory rozvoje</w:t>
      </w:r>
      <w:r w:rsidR="003A0FB1">
        <w:rPr>
          <w:rFonts w:ascii="Calibri" w:hAnsi="Calibri" w:cs="Calibri"/>
          <w:sz w:val="22"/>
          <w:szCs w:val="22"/>
          <w:lang w:val="cs-CZ"/>
        </w:rPr>
        <w:t xml:space="preserve"> sjednaný dle </w:t>
      </w:r>
      <w:proofErr w:type="gramStart"/>
      <w:r w:rsidR="003A0FB1">
        <w:rPr>
          <w:rFonts w:ascii="Calibri" w:hAnsi="Calibri" w:cs="Calibri"/>
          <w:sz w:val="22"/>
          <w:szCs w:val="22"/>
          <w:lang w:val="cs-CZ"/>
        </w:rPr>
        <w:t xml:space="preserve">odst. </w:t>
      </w:r>
      <w:r w:rsidR="003A0FB1">
        <w:rPr>
          <w:rFonts w:ascii="Calibri" w:hAnsi="Calibri" w:cs="Calibri"/>
          <w:sz w:val="22"/>
          <w:szCs w:val="22"/>
          <w:lang w:val="cs-CZ"/>
        </w:rPr>
        <w:fldChar w:fldCharType="begin"/>
      </w:r>
      <w:r w:rsidR="003A0FB1">
        <w:rPr>
          <w:rFonts w:ascii="Calibri" w:hAnsi="Calibri" w:cs="Calibri"/>
          <w:sz w:val="22"/>
          <w:szCs w:val="22"/>
          <w:lang w:val="cs-CZ"/>
        </w:rPr>
        <w:instrText xml:space="preserve"> REF _Ref530664419 \r \h </w:instrText>
      </w:r>
      <w:r w:rsidR="003A0FB1">
        <w:rPr>
          <w:rFonts w:ascii="Calibri" w:hAnsi="Calibri" w:cs="Calibri"/>
          <w:sz w:val="22"/>
          <w:szCs w:val="22"/>
          <w:lang w:val="cs-CZ"/>
        </w:rPr>
      </w:r>
      <w:r w:rsidR="003A0FB1">
        <w:rPr>
          <w:rFonts w:ascii="Calibri" w:hAnsi="Calibri" w:cs="Calibri"/>
          <w:sz w:val="22"/>
          <w:szCs w:val="22"/>
          <w:lang w:val="cs-CZ"/>
        </w:rPr>
        <w:fldChar w:fldCharType="separate"/>
      </w:r>
      <w:r w:rsidR="003A0FB1">
        <w:rPr>
          <w:rFonts w:ascii="Calibri" w:hAnsi="Calibri" w:cs="Calibri"/>
          <w:sz w:val="22"/>
          <w:szCs w:val="22"/>
          <w:lang w:val="cs-CZ"/>
        </w:rPr>
        <w:t>6.3</w:t>
      </w:r>
      <w:r w:rsidR="003A0FB1">
        <w:rPr>
          <w:rFonts w:ascii="Calibri" w:hAnsi="Calibri" w:cs="Calibri"/>
          <w:sz w:val="22"/>
          <w:szCs w:val="22"/>
          <w:lang w:val="cs-CZ"/>
        </w:rPr>
        <w:fldChar w:fldCharType="end"/>
      </w:r>
      <w:r w:rsidR="00FA3326">
        <w:rPr>
          <w:rFonts w:ascii="Calibri" w:hAnsi="Calibri" w:cs="Calibri"/>
          <w:sz w:val="22"/>
          <w:szCs w:val="22"/>
          <w:lang w:val="cs-CZ"/>
        </w:rPr>
        <w:t>.</w:t>
      </w:r>
      <w:proofErr w:type="gramEnd"/>
      <w:r w:rsidR="003A0FB1">
        <w:rPr>
          <w:rFonts w:ascii="Calibri" w:hAnsi="Calibri" w:cs="Calibri"/>
          <w:sz w:val="22"/>
          <w:szCs w:val="22"/>
          <w:lang w:val="cs-CZ"/>
        </w:rPr>
        <w:t xml:space="preserve"> Smlouvy</w:t>
      </w:r>
      <w:r w:rsidRPr="00737196">
        <w:rPr>
          <w:rFonts w:ascii="Calibri" w:hAnsi="Calibri" w:cs="Calibri"/>
          <w:sz w:val="22"/>
          <w:szCs w:val="22"/>
          <w:lang w:val="cs-CZ"/>
        </w:rPr>
        <w:t xml:space="preserve">, je Dodavatel povinen na tuto skutečnost Objednatele neprodleně, nejpozději však v rámci sdělení výhrad k objednávce dle </w:t>
      </w:r>
      <w:proofErr w:type="gramStart"/>
      <w:r w:rsidRPr="00737196">
        <w:rPr>
          <w:rFonts w:ascii="Calibri" w:hAnsi="Calibri" w:cs="Calibri"/>
          <w:sz w:val="22"/>
          <w:szCs w:val="22"/>
          <w:lang w:val="cs-CZ"/>
        </w:rPr>
        <w:t xml:space="preserve">odst. </w:t>
      </w:r>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_Ref530583795 \r \h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6.7</w:t>
      </w:r>
      <w:r w:rsidRPr="00737196">
        <w:rPr>
          <w:rFonts w:ascii="Calibri" w:hAnsi="Calibri" w:cs="Calibri"/>
          <w:sz w:val="22"/>
          <w:szCs w:val="22"/>
          <w:lang w:val="cs-CZ"/>
        </w:rPr>
        <w:fldChar w:fldCharType="end"/>
      </w:r>
      <w:r w:rsidRPr="00737196">
        <w:rPr>
          <w:rFonts w:ascii="Calibri" w:hAnsi="Calibri" w:cs="Calibri"/>
          <w:sz w:val="22"/>
          <w:szCs w:val="22"/>
          <w:lang w:val="cs-CZ"/>
        </w:rPr>
        <w:t>.</w:t>
      </w:r>
      <w:proofErr w:type="gramEnd"/>
      <w:r w:rsidRPr="00737196">
        <w:rPr>
          <w:rFonts w:ascii="Calibri" w:hAnsi="Calibri" w:cs="Calibri"/>
          <w:sz w:val="22"/>
          <w:szCs w:val="22"/>
          <w:lang w:val="cs-CZ"/>
        </w:rPr>
        <w:t xml:space="preserve"> Smlouvy upozornit; v opačném případě Strany sjednávají nevyvratitelnou domněnku, že služby Podpory rozvoje požadované v rámci příslušné objednávky dle </w:t>
      </w:r>
      <w:proofErr w:type="gramStart"/>
      <w:r w:rsidRPr="00737196">
        <w:rPr>
          <w:rFonts w:ascii="Calibri" w:hAnsi="Calibri" w:cs="Calibri"/>
          <w:sz w:val="22"/>
          <w:szCs w:val="22"/>
          <w:lang w:val="cs-CZ"/>
        </w:rPr>
        <w:t xml:space="preserve">čl. </w:t>
      </w:r>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_Ref530583848 \r \h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6.6</w:t>
      </w:r>
      <w:r w:rsidRPr="00737196">
        <w:rPr>
          <w:rFonts w:ascii="Calibri" w:hAnsi="Calibri" w:cs="Calibri"/>
          <w:sz w:val="22"/>
          <w:szCs w:val="22"/>
          <w:lang w:val="cs-CZ"/>
        </w:rPr>
        <w:fldChar w:fldCharType="end"/>
      </w:r>
      <w:r w:rsidRPr="00737196">
        <w:rPr>
          <w:rFonts w:ascii="Calibri" w:hAnsi="Calibri" w:cs="Calibri"/>
          <w:sz w:val="22"/>
          <w:szCs w:val="22"/>
          <w:lang w:val="cs-CZ"/>
        </w:rPr>
        <w:t>.</w:t>
      </w:r>
      <w:proofErr w:type="gramEnd"/>
      <w:r w:rsidRPr="00737196">
        <w:rPr>
          <w:rFonts w:ascii="Calibri" w:hAnsi="Calibri" w:cs="Calibri"/>
          <w:sz w:val="22"/>
          <w:szCs w:val="22"/>
          <w:lang w:val="cs-CZ"/>
        </w:rPr>
        <w:t xml:space="preserve"> Smlouvy Dodavatel poskytne v rámci sjednaného rozsahu Podpory rozvoje, tj. bez nároku na dodatečnou odměnu či náhradu jakýchkoliv nákladů.</w:t>
      </w:r>
    </w:p>
    <w:p w:rsidR="00953662" w:rsidRPr="00737196" w:rsidRDefault="007B3E1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 xml:space="preserve">V případě, že </w:t>
      </w:r>
      <w:r w:rsidR="00953662" w:rsidRPr="00737196">
        <w:rPr>
          <w:rFonts w:ascii="Calibri" w:hAnsi="Calibri" w:cs="Calibri"/>
          <w:sz w:val="22"/>
          <w:szCs w:val="22"/>
          <w:lang w:val="cs-CZ"/>
        </w:rPr>
        <w:t xml:space="preserve">objednávané služby Podpory rozvoje by měly přesáhnout rozsah sjednané podpory dle </w:t>
      </w:r>
      <w:proofErr w:type="gramStart"/>
      <w:r w:rsidR="00953662" w:rsidRPr="00737196">
        <w:rPr>
          <w:rFonts w:ascii="Calibri" w:hAnsi="Calibri" w:cs="Calibri"/>
          <w:sz w:val="22"/>
          <w:szCs w:val="22"/>
          <w:lang w:val="cs-CZ"/>
        </w:rPr>
        <w:t xml:space="preserve">odst. </w:t>
      </w:r>
      <w:r w:rsidR="001D27CD">
        <w:rPr>
          <w:rFonts w:ascii="Calibri" w:hAnsi="Calibri" w:cs="Calibri"/>
          <w:sz w:val="22"/>
          <w:szCs w:val="22"/>
          <w:lang w:val="cs-CZ"/>
        </w:rPr>
        <w:fldChar w:fldCharType="begin"/>
      </w:r>
      <w:r w:rsidR="001D27CD">
        <w:rPr>
          <w:rFonts w:ascii="Calibri" w:hAnsi="Calibri" w:cs="Calibri"/>
          <w:sz w:val="22"/>
          <w:szCs w:val="22"/>
          <w:lang w:val="cs-CZ"/>
        </w:rPr>
        <w:instrText xml:space="preserve"> REF _Ref530664419 \r \h </w:instrText>
      </w:r>
      <w:r w:rsidR="001D27CD">
        <w:rPr>
          <w:rFonts w:ascii="Calibri" w:hAnsi="Calibri" w:cs="Calibri"/>
          <w:sz w:val="22"/>
          <w:szCs w:val="22"/>
          <w:lang w:val="cs-CZ"/>
        </w:rPr>
      </w:r>
      <w:r w:rsidR="001D27CD">
        <w:rPr>
          <w:rFonts w:ascii="Calibri" w:hAnsi="Calibri" w:cs="Calibri"/>
          <w:sz w:val="22"/>
          <w:szCs w:val="22"/>
          <w:lang w:val="cs-CZ"/>
        </w:rPr>
        <w:fldChar w:fldCharType="separate"/>
      </w:r>
      <w:r w:rsidR="001D27CD">
        <w:rPr>
          <w:rFonts w:ascii="Calibri" w:hAnsi="Calibri" w:cs="Calibri"/>
          <w:sz w:val="22"/>
          <w:szCs w:val="22"/>
          <w:lang w:val="cs-CZ"/>
        </w:rPr>
        <w:t>6.3</w:t>
      </w:r>
      <w:r w:rsidR="001D27CD">
        <w:rPr>
          <w:rFonts w:ascii="Calibri" w:hAnsi="Calibri" w:cs="Calibri"/>
          <w:sz w:val="22"/>
          <w:szCs w:val="22"/>
          <w:lang w:val="cs-CZ"/>
        </w:rPr>
        <w:fldChar w:fldCharType="end"/>
      </w:r>
      <w:r w:rsidR="00FA3326">
        <w:rPr>
          <w:rFonts w:ascii="Calibri" w:hAnsi="Calibri" w:cs="Calibri"/>
          <w:sz w:val="22"/>
          <w:szCs w:val="22"/>
          <w:lang w:val="cs-CZ"/>
        </w:rPr>
        <w:t>.</w:t>
      </w:r>
      <w:proofErr w:type="gramEnd"/>
      <w:r w:rsidR="00223379">
        <w:rPr>
          <w:rFonts w:ascii="Calibri" w:hAnsi="Calibri" w:cs="Calibri"/>
          <w:sz w:val="22"/>
          <w:szCs w:val="22"/>
          <w:lang w:val="cs-CZ"/>
        </w:rPr>
        <w:t xml:space="preserve"> </w:t>
      </w:r>
      <w:r w:rsidR="00953662" w:rsidRPr="00737196">
        <w:rPr>
          <w:rFonts w:ascii="Calibri" w:hAnsi="Calibri" w:cs="Calibri"/>
          <w:sz w:val="22"/>
          <w:szCs w:val="22"/>
          <w:lang w:val="cs-CZ"/>
        </w:rPr>
        <w:t>Smlouvy a Dodavatel na tuto skutečnost Objednatele řádně a včas upozorní, bude odměna za takto poskytované služby Podpory rozvoje převyšující sjednaný rozsah dle této Smlouvy stanovena dohodou Stran. Objednatel má rovněž v takovém případě právo příslušnou objednávku služeb Podpory rozvoje zrušit, popř. upravit.</w:t>
      </w:r>
    </w:p>
    <w:p w:rsidR="007B3E14" w:rsidRPr="00737196" w:rsidRDefault="00953662"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V rozsahu, v jakém nejsou služby Podpory rozvoje upraveny ve Smlouvě, popř. v Licenční smlouvě, se poskytování těchto služeb řídí příslušnými ustanovením</w:t>
      </w:r>
      <w:r w:rsidR="00EC668E">
        <w:rPr>
          <w:rFonts w:ascii="Calibri" w:hAnsi="Calibri" w:cs="Calibri"/>
          <w:sz w:val="22"/>
          <w:szCs w:val="22"/>
          <w:lang w:val="cs-CZ"/>
        </w:rPr>
        <w:t>i</w:t>
      </w:r>
      <w:r w:rsidRPr="00737196">
        <w:rPr>
          <w:rFonts w:ascii="Calibri" w:hAnsi="Calibri" w:cs="Calibri"/>
          <w:sz w:val="22"/>
          <w:szCs w:val="22"/>
          <w:lang w:val="cs-CZ"/>
        </w:rPr>
        <w:t xml:space="preserve"> </w:t>
      </w:r>
      <w:r w:rsidR="00045FCB" w:rsidRPr="00737196">
        <w:rPr>
          <w:rFonts w:ascii="Calibri" w:hAnsi="Calibri" w:cs="Calibri"/>
          <w:sz w:val="22"/>
          <w:szCs w:val="22"/>
          <w:lang w:val="cs-CZ"/>
        </w:rPr>
        <w:t>O</w:t>
      </w:r>
      <w:r w:rsidRPr="00737196">
        <w:rPr>
          <w:rFonts w:ascii="Calibri" w:hAnsi="Calibri" w:cs="Calibri"/>
          <w:sz w:val="22"/>
          <w:szCs w:val="22"/>
          <w:lang w:val="cs-CZ"/>
        </w:rPr>
        <w:t>bčanského zákoníku o</w:t>
      </w:r>
      <w:r w:rsidR="007E0927" w:rsidRPr="00737196">
        <w:rPr>
          <w:rFonts w:ascii="Calibri" w:hAnsi="Calibri" w:cs="Calibri"/>
          <w:sz w:val="22"/>
          <w:szCs w:val="22"/>
          <w:lang w:val="cs-CZ"/>
        </w:rPr>
        <w:t> </w:t>
      </w:r>
      <w:r w:rsidRPr="00737196">
        <w:rPr>
          <w:rFonts w:ascii="Calibri" w:hAnsi="Calibri" w:cs="Calibri"/>
          <w:sz w:val="22"/>
          <w:szCs w:val="22"/>
          <w:lang w:val="cs-CZ"/>
        </w:rPr>
        <w:t>smlouvě o dílo.</w:t>
      </w:r>
      <w:r w:rsidR="007B3E14" w:rsidRPr="00737196">
        <w:rPr>
          <w:rFonts w:ascii="Calibri" w:hAnsi="Calibri" w:cs="Calibri"/>
          <w:sz w:val="22"/>
          <w:szCs w:val="22"/>
          <w:lang w:val="cs-CZ"/>
        </w:rPr>
        <w:t xml:space="preserve">  </w:t>
      </w:r>
    </w:p>
    <w:p w:rsidR="0088102F" w:rsidRPr="00737196" w:rsidRDefault="0088102F"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Podrobné podmínky poskytování Podpory mohou být dále stanoveny v Licenční smlouvě. V případě rozporu Smlouvy a Licenční smlouvy má Smlouva přednost.</w:t>
      </w:r>
    </w:p>
    <w:p w:rsidR="00FF4915" w:rsidRPr="00737196" w:rsidRDefault="00B06025" w:rsidP="00C568D2">
      <w:pPr>
        <w:pStyle w:val="Nadpis1"/>
        <w:numPr>
          <w:ilvl w:val="0"/>
          <w:numId w:val="10"/>
        </w:numPr>
        <w:tabs>
          <w:tab w:val="left" w:pos="567"/>
        </w:tabs>
        <w:spacing w:after="120" w:line="276" w:lineRule="auto"/>
        <w:ind w:left="567" w:hanging="567"/>
        <w:jc w:val="both"/>
        <w:rPr>
          <w:rFonts w:cs="Calibri"/>
          <w:sz w:val="22"/>
          <w:szCs w:val="22"/>
        </w:rPr>
      </w:pPr>
      <w:bookmarkStart w:id="13" w:name="_Ref393285665"/>
      <w:r w:rsidRPr="00737196">
        <w:rPr>
          <w:rFonts w:cs="Calibri"/>
          <w:sz w:val="22"/>
          <w:szCs w:val="22"/>
        </w:rPr>
        <w:lastRenderedPageBreak/>
        <w:t>P</w:t>
      </w:r>
      <w:r w:rsidR="00C93039" w:rsidRPr="00737196">
        <w:rPr>
          <w:rFonts w:cs="Calibri"/>
          <w:sz w:val="22"/>
          <w:szCs w:val="22"/>
        </w:rPr>
        <w:t xml:space="preserve">ovinnosti </w:t>
      </w:r>
      <w:r w:rsidR="00077E7C" w:rsidRPr="00737196">
        <w:rPr>
          <w:rFonts w:cs="Calibri"/>
          <w:sz w:val="22"/>
          <w:szCs w:val="22"/>
        </w:rPr>
        <w:t>Dodavatel</w:t>
      </w:r>
      <w:r w:rsidR="00DB545A" w:rsidRPr="00737196">
        <w:rPr>
          <w:rFonts w:cs="Calibri"/>
          <w:sz w:val="22"/>
          <w:szCs w:val="22"/>
        </w:rPr>
        <w:t>e</w:t>
      </w:r>
      <w:bookmarkEnd w:id="13"/>
    </w:p>
    <w:p w:rsidR="008D6AE7" w:rsidRPr="00737196" w:rsidRDefault="00055817"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ab/>
      </w:r>
      <w:r w:rsidR="00077E7C" w:rsidRPr="00737196">
        <w:rPr>
          <w:rFonts w:ascii="Calibri" w:hAnsi="Calibri" w:cs="Calibri"/>
          <w:sz w:val="22"/>
          <w:szCs w:val="22"/>
          <w:lang w:val="cs-CZ"/>
        </w:rPr>
        <w:t>Dodavatel</w:t>
      </w:r>
      <w:r w:rsidR="00FF4915" w:rsidRPr="00737196">
        <w:rPr>
          <w:rFonts w:ascii="Calibri" w:hAnsi="Calibri" w:cs="Calibri"/>
          <w:sz w:val="22"/>
          <w:szCs w:val="22"/>
          <w:lang w:val="cs-CZ"/>
        </w:rPr>
        <w:t xml:space="preserve"> je povinen</w:t>
      </w:r>
      <w:r w:rsidR="00843291" w:rsidRPr="00737196">
        <w:rPr>
          <w:rFonts w:ascii="Calibri" w:hAnsi="Calibri" w:cs="Calibri"/>
          <w:sz w:val="22"/>
          <w:szCs w:val="22"/>
          <w:lang w:val="cs-CZ"/>
        </w:rPr>
        <w:t xml:space="preserve"> poskytnout Objednateli plnění dle této Smlouvy, tj. p</w:t>
      </w:r>
      <w:r w:rsidR="00953662" w:rsidRPr="00737196">
        <w:rPr>
          <w:rFonts w:ascii="Calibri" w:hAnsi="Calibri" w:cs="Calibri"/>
          <w:sz w:val="22"/>
          <w:szCs w:val="22"/>
          <w:lang w:val="cs-CZ"/>
        </w:rPr>
        <w:t xml:space="preserve">oskytnout Dodávku EIS a poskytovat Podporu </w:t>
      </w:r>
      <w:r w:rsidR="00971484" w:rsidRPr="00737196">
        <w:rPr>
          <w:rFonts w:ascii="Calibri" w:hAnsi="Calibri" w:cs="Calibri"/>
          <w:sz w:val="22"/>
          <w:szCs w:val="22"/>
          <w:lang w:val="cs-CZ"/>
        </w:rPr>
        <w:t xml:space="preserve">dle </w:t>
      </w:r>
      <w:r w:rsidR="00843291" w:rsidRPr="00737196">
        <w:rPr>
          <w:rFonts w:ascii="Calibri" w:hAnsi="Calibri" w:cs="Calibri"/>
          <w:sz w:val="22"/>
          <w:szCs w:val="22"/>
          <w:lang w:val="cs-CZ"/>
        </w:rPr>
        <w:t>Smlouvy,</w:t>
      </w:r>
      <w:r w:rsidR="00040604" w:rsidRPr="00737196">
        <w:rPr>
          <w:rFonts w:ascii="Calibri" w:hAnsi="Calibri" w:cs="Calibri"/>
          <w:sz w:val="22"/>
          <w:szCs w:val="22"/>
          <w:lang w:val="cs-CZ"/>
        </w:rPr>
        <w:t xml:space="preserve"> a to způsobem a za podmínek stanovených v této Smlouvě</w:t>
      </w:r>
      <w:r w:rsidR="00A53171" w:rsidRPr="00737196">
        <w:rPr>
          <w:rFonts w:ascii="Calibri" w:hAnsi="Calibri" w:cs="Calibri"/>
          <w:sz w:val="22"/>
          <w:szCs w:val="22"/>
          <w:lang w:val="cs-CZ"/>
        </w:rPr>
        <w:t xml:space="preserve"> a závazných přílohách Smlouvy, popř. také dle pokynů Objednatele</w:t>
      </w:r>
      <w:r w:rsidR="00040604" w:rsidRPr="00737196">
        <w:rPr>
          <w:rFonts w:ascii="Calibri" w:hAnsi="Calibri" w:cs="Calibri"/>
          <w:sz w:val="22"/>
          <w:szCs w:val="22"/>
          <w:lang w:val="cs-CZ"/>
        </w:rPr>
        <w:t xml:space="preserve">. Nevyplývá-li ze Smlouvy konkrétní způsob </w:t>
      </w:r>
      <w:r w:rsidR="00953662" w:rsidRPr="00737196">
        <w:rPr>
          <w:rFonts w:ascii="Calibri" w:hAnsi="Calibri" w:cs="Calibri"/>
          <w:sz w:val="22"/>
          <w:szCs w:val="22"/>
          <w:lang w:val="cs-CZ"/>
        </w:rPr>
        <w:t>poskytování plnění dle Smlouvy</w:t>
      </w:r>
      <w:r w:rsidR="00040604" w:rsidRPr="00737196">
        <w:rPr>
          <w:rFonts w:ascii="Calibri" w:hAnsi="Calibri" w:cs="Calibri"/>
          <w:sz w:val="22"/>
          <w:szCs w:val="22"/>
          <w:lang w:val="cs-CZ"/>
        </w:rPr>
        <w:t xml:space="preserve">, je </w:t>
      </w:r>
      <w:r w:rsidR="00077E7C" w:rsidRPr="00737196">
        <w:rPr>
          <w:rFonts w:ascii="Calibri" w:hAnsi="Calibri" w:cs="Calibri"/>
          <w:sz w:val="22"/>
          <w:szCs w:val="22"/>
          <w:lang w:val="cs-CZ"/>
        </w:rPr>
        <w:t>Dodavatel</w:t>
      </w:r>
      <w:r w:rsidR="00040604" w:rsidRPr="00737196">
        <w:rPr>
          <w:rFonts w:ascii="Calibri" w:hAnsi="Calibri" w:cs="Calibri"/>
          <w:sz w:val="22"/>
          <w:szCs w:val="22"/>
          <w:lang w:val="cs-CZ"/>
        </w:rPr>
        <w:t xml:space="preserve"> povinen </w:t>
      </w:r>
      <w:r w:rsidR="00953662" w:rsidRPr="00737196">
        <w:rPr>
          <w:rFonts w:ascii="Calibri" w:hAnsi="Calibri" w:cs="Calibri"/>
          <w:sz w:val="22"/>
          <w:szCs w:val="22"/>
          <w:lang w:val="cs-CZ"/>
        </w:rPr>
        <w:t>takové plnění poskytovat</w:t>
      </w:r>
      <w:r w:rsidR="00040604" w:rsidRPr="00737196">
        <w:rPr>
          <w:rFonts w:ascii="Calibri" w:hAnsi="Calibri" w:cs="Calibri"/>
          <w:sz w:val="22"/>
          <w:szCs w:val="22"/>
          <w:lang w:val="cs-CZ"/>
        </w:rPr>
        <w:t xml:space="preserve"> způsobem obvyklým při zachování odborn</w:t>
      </w:r>
      <w:r w:rsidR="0023580A" w:rsidRPr="00737196">
        <w:rPr>
          <w:rFonts w:ascii="Calibri" w:hAnsi="Calibri" w:cs="Calibri"/>
          <w:sz w:val="22"/>
          <w:szCs w:val="22"/>
          <w:lang w:val="cs-CZ"/>
        </w:rPr>
        <w:t xml:space="preserve">é péče s ohledem na účel </w:t>
      </w:r>
      <w:r w:rsidR="00953662" w:rsidRPr="00737196">
        <w:rPr>
          <w:rFonts w:ascii="Calibri" w:hAnsi="Calibri" w:cs="Calibri"/>
          <w:sz w:val="22"/>
          <w:szCs w:val="22"/>
          <w:lang w:val="cs-CZ"/>
        </w:rPr>
        <w:t>Smlouvy</w:t>
      </w:r>
      <w:r w:rsidR="0023580A" w:rsidRPr="00737196">
        <w:rPr>
          <w:rFonts w:ascii="Calibri" w:hAnsi="Calibri" w:cs="Calibri"/>
          <w:sz w:val="22"/>
          <w:szCs w:val="22"/>
          <w:lang w:val="cs-CZ"/>
        </w:rPr>
        <w:t xml:space="preserve"> a </w:t>
      </w:r>
      <w:r w:rsidR="00040604" w:rsidRPr="00737196">
        <w:rPr>
          <w:rFonts w:ascii="Calibri" w:hAnsi="Calibri" w:cs="Calibri"/>
          <w:sz w:val="22"/>
          <w:szCs w:val="22"/>
          <w:lang w:val="cs-CZ"/>
        </w:rPr>
        <w:t xml:space="preserve">předmět činnosti Objednatele, ke kterému má </w:t>
      </w:r>
      <w:r w:rsidR="00953662" w:rsidRPr="00737196">
        <w:rPr>
          <w:rFonts w:ascii="Calibri" w:hAnsi="Calibri" w:cs="Calibri"/>
          <w:sz w:val="22"/>
          <w:szCs w:val="22"/>
          <w:lang w:val="cs-CZ"/>
        </w:rPr>
        <w:t>EIS</w:t>
      </w:r>
      <w:r w:rsidR="00040604" w:rsidRPr="00737196">
        <w:rPr>
          <w:rFonts w:ascii="Calibri" w:hAnsi="Calibri" w:cs="Calibri"/>
          <w:sz w:val="22"/>
          <w:szCs w:val="22"/>
          <w:lang w:val="cs-CZ"/>
        </w:rPr>
        <w:t xml:space="preserve"> sloužit.</w:t>
      </w:r>
    </w:p>
    <w:p w:rsidR="00F40B65" w:rsidRPr="00737196" w:rsidRDefault="00077E7C"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Dodavatel</w:t>
      </w:r>
      <w:r w:rsidR="00F40B65" w:rsidRPr="00737196">
        <w:rPr>
          <w:rFonts w:ascii="Calibri" w:hAnsi="Calibri" w:cs="Calibri"/>
          <w:sz w:val="22"/>
          <w:szCs w:val="22"/>
          <w:lang w:val="cs-CZ"/>
        </w:rPr>
        <w:t xml:space="preserve"> je při plnění této Smlouvy povinen dbát zejména schválené</w:t>
      </w:r>
      <w:r w:rsidR="0040246F" w:rsidRPr="00737196">
        <w:rPr>
          <w:rFonts w:ascii="Calibri" w:hAnsi="Calibri" w:cs="Calibri"/>
          <w:sz w:val="22"/>
          <w:szCs w:val="22"/>
          <w:lang w:val="cs-CZ"/>
        </w:rPr>
        <w:t>ho</w:t>
      </w:r>
      <w:r w:rsidR="00F40B65" w:rsidRPr="00737196">
        <w:rPr>
          <w:rFonts w:ascii="Calibri" w:hAnsi="Calibri" w:cs="Calibri"/>
          <w:sz w:val="22"/>
          <w:szCs w:val="22"/>
          <w:lang w:val="cs-CZ"/>
        </w:rPr>
        <w:t xml:space="preserve"> Implementačního plánu, Harmonogramu a pokynů Objednatele, řídit se jimi, čímž není dotčena povinnost </w:t>
      </w:r>
      <w:r w:rsidRPr="00737196">
        <w:rPr>
          <w:rFonts w:ascii="Calibri" w:hAnsi="Calibri" w:cs="Calibri"/>
          <w:sz w:val="22"/>
          <w:szCs w:val="22"/>
          <w:lang w:val="cs-CZ"/>
        </w:rPr>
        <w:t>Dodavatel</w:t>
      </w:r>
      <w:r w:rsidR="00F40B65" w:rsidRPr="00737196">
        <w:rPr>
          <w:rFonts w:ascii="Calibri" w:hAnsi="Calibri" w:cs="Calibri"/>
          <w:sz w:val="22"/>
          <w:szCs w:val="22"/>
          <w:lang w:val="cs-CZ"/>
        </w:rPr>
        <w:t xml:space="preserve">e upozornit Objednatele na nevhodnost těchto pokynů a dále též nevhodnost podkladů a věcí, které Objednatel předal </w:t>
      </w:r>
      <w:r w:rsidRPr="00737196">
        <w:rPr>
          <w:rFonts w:ascii="Calibri" w:hAnsi="Calibri" w:cs="Calibri"/>
          <w:sz w:val="22"/>
          <w:szCs w:val="22"/>
          <w:lang w:val="cs-CZ"/>
        </w:rPr>
        <w:t>Dodavatel</w:t>
      </w:r>
      <w:r w:rsidR="00F40B65" w:rsidRPr="00737196">
        <w:rPr>
          <w:rFonts w:ascii="Calibri" w:hAnsi="Calibri" w:cs="Calibri"/>
          <w:sz w:val="22"/>
          <w:szCs w:val="22"/>
          <w:lang w:val="cs-CZ"/>
        </w:rPr>
        <w:t xml:space="preserve">i k realizaci </w:t>
      </w:r>
      <w:r w:rsidR="00953662" w:rsidRPr="00737196">
        <w:rPr>
          <w:rFonts w:ascii="Calibri" w:hAnsi="Calibri" w:cs="Calibri"/>
          <w:sz w:val="22"/>
          <w:szCs w:val="22"/>
          <w:lang w:val="cs-CZ"/>
        </w:rPr>
        <w:t>plnění dle Smlouvy</w:t>
      </w:r>
      <w:r w:rsidR="00F40B65" w:rsidRPr="00737196">
        <w:rPr>
          <w:rFonts w:ascii="Calibri" w:hAnsi="Calibri" w:cs="Calibri"/>
          <w:sz w:val="22"/>
          <w:szCs w:val="22"/>
          <w:lang w:val="cs-CZ"/>
        </w:rPr>
        <w:t>.</w:t>
      </w:r>
    </w:p>
    <w:p w:rsidR="00040604" w:rsidRPr="00737196" w:rsidRDefault="00040604" w:rsidP="00C568D2">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ab/>
      </w:r>
      <w:bookmarkStart w:id="14" w:name="_Ref394043204"/>
      <w:r w:rsidR="00077E7C" w:rsidRPr="00737196">
        <w:rPr>
          <w:rFonts w:ascii="Calibri" w:hAnsi="Calibri" w:cs="Calibri"/>
          <w:sz w:val="22"/>
          <w:szCs w:val="22"/>
          <w:lang w:val="cs-CZ"/>
        </w:rPr>
        <w:t>Dodavatel</w:t>
      </w:r>
      <w:r w:rsidRPr="00737196">
        <w:rPr>
          <w:rFonts w:ascii="Calibri" w:hAnsi="Calibri" w:cs="Calibri"/>
          <w:sz w:val="22"/>
          <w:szCs w:val="22"/>
          <w:lang w:val="cs-CZ"/>
        </w:rPr>
        <w:t xml:space="preserve"> se při </w:t>
      </w:r>
      <w:r w:rsidR="0019784A" w:rsidRPr="00737196">
        <w:rPr>
          <w:rFonts w:ascii="Calibri" w:hAnsi="Calibri" w:cs="Calibri"/>
          <w:sz w:val="22"/>
          <w:szCs w:val="22"/>
          <w:lang w:val="cs-CZ"/>
        </w:rPr>
        <w:t>poskytován</w:t>
      </w:r>
      <w:r w:rsidR="00953662" w:rsidRPr="00737196">
        <w:rPr>
          <w:rFonts w:ascii="Calibri" w:hAnsi="Calibri" w:cs="Calibri"/>
          <w:sz w:val="22"/>
          <w:szCs w:val="22"/>
          <w:lang w:val="cs-CZ"/>
        </w:rPr>
        <w:t>í plnění dle</w:t>
      </w:r>
      <w:r w:rsidR="0019784A" w:rsidRPr="00737196">
        <w:rPr>
          <w:rFonts w:ascii="Calibri" w:hAnsi="Calibri" w:cs="Calibri"/>
          <w:sz w:val="22"/>
          <w:szCs w:val="22"/>
          <w:lang w:val="cs-CZ"/>
        </w:rPr>
        <w:t xml:space="preserve"> Smlouvy</w:t>
      </w:r>
      <w:r w:rsidRPr="00737196">
        <w:rPr>
          <w:rFonts w:ascii="Calibri" w:hAnsi="Calibri" w:cs="Calibri"/>
          <w:sz w:val="22"/>
          <w:szCs w:val="22"/>
          <w:lang w:val="cs-CZ"/>
        </w:rPr>
        <w:t xml:space="preserve"> dále zavazuje:</w:t>
      </w:r>
      <w:bookmarkEnd w:id="14"/>
    </w:p>
    <w:p w:rsidR="00C337CF" w:rsidRPr="004051F8" w:rsidRDefault="001C2689" w:rsidP="000222A9">
      <w:pPr>
        <w:pStyle w:val="pododstavec"/>
        <w:numPr>
          <w:ilvl w:val="1"/>
          <w:numId w:val="13"/>
        </w:numPr>
        <w:spacing w:line="276" w:lineRule="auto"/>
        <w:rPr>
          <w:rFonts w:ascii="Calibri" w:hAnsi="Calibri" w:cs="Calibri"/>
          <w:sz w:val="22"/>
          <w:szCs w:val="22"/>
        </w:rPr>
      </w:pPr>
      <w:bookmarkStart w:id="15" w:name="_Ref405989604"/>
      <w:r w:rsidRPr="004051F8">
        <w:rPr>
          <w:rFonts w:ascii="Calibri" w:hAnsi="Calibri" w:cs="Calibri"/>
          <w:sz w:val="22"/>
          <w:szCs w:val="22"/>
        </w:rPr>
        <w:t>při získávání informací a</w:t>
      </w:r>
      <w:r w:rsidR="005D3641" w:rsidRPr="004051F8">
        <w:rPr>
          <w:rFonts w:ascii="Calibri" w:hAnsi="Calibri" w:cs="Calibri"/>
          <w:sz w:val="22"/>
          <w:szCs w:val="22"/>
        </w:rPr>
        <w:t xml:space="preserve"> podkladů potřebných k provedení </w:t>
      </w:r>
      <w:r w:rsidR="00953662" w:rsidRPr="004051F8">
        <w:rPr>
          <w:rFonts w:ascii="Calibri" w:hAnsi="Calibri" w:cs="Calibri"/>
          <w:sz w:val="22"/>
          <w:szCs w:val="22"/>
        </w:rPr>
        <w:t>plnění Smlouvy</w:t>
      </w:r>
      <w:r w:rsidR="005D3641" w:rsidRPr="004051F8">
        <w:rPr>
          <w:rFonts w:ascii="Calibri" w:hAnsi="Calibri" w:cs="Calibri"/>
          <w:sz w:val="22"/>
          <w:szCs w:val="22"/>
        </w:rPr>
        <w:t xml:space="preserve"> postupovat samostatně</w:t>
      </w:r>
      <w:r w:rsidRPr="004051F8">
        <w:rPr>
          <w:rFonts w:ascii="Calibri" w:hAnsi="Calibri" w:cs="Calibri"/>
          <w:sz w:val="22"/>
          <w:szCs w:val="22"/>
        </w:rPr>
        <w:t>, a to zejména p</w:t>
      </w:r>
      <w:r w:rsidR="00953662" w:rsidRPr="004051F8">
        <w:rPr>
          <w:rFonts w:ascii="Calibri" w:hAnsi="Calibri" w:cs="Calibri"/>
          <w:sz w:val="22"/>
          <w:szCs w:val="22"/>
        </w:rPr>
        <w:t>oskytnout plnění dle Smlouvy</w:t>
      </w:r>
      <w:r w:rsidRPr="004051F8">
        <w:rPr>
          <w:rFonts w:ascii="Calibri" w:hAnsi="Calibri" w:cs="Calibri"/>
          <w:sz w:val="22"/>
          <w:szCs w:val="22"/>
        </w:rPr>
        <w:t xml:space="preserve"> v co nejvyšší míře nezávisle na spolupráci zaměstnanců a jiných osob spolupracujících s</w:t>
      </w:r>
      <w:r w:rsidR="00C337CF" w:rsidRPr="004051F8">
        <w:rPr>
          <w:rFonts w:ascii="Calibri" w:hAnsi="Calibri" w:cs="Calibri"/>
          <w:sz w:val="22"/>
          <w:szCs w:val="22"/>
        </w:rPr>
        <w:t> </w:t>
      </w:r>
      <w:r w:rsidRPr="004051F8">
        <w:rPr>
          <w:rFonts w:ascii="Calibri" w:hAnsi="Calibri" w:cs="Calibri"/>
          <w:sz w:val="22"/>
          <w:szCs w:val="22"/>
        </w:rPr>
        <w:t>Objednatelem</w:t>
      </w:r>
      <w:r w:rsidR="00C337CF" w:rsidRPr="004051F8">
        <w:rPr>
          <w:rFonts w:ascii="Calibri" w:hAnsi="Calibri" w:cs="Calibri"/>
          <w:sz w:val="22"/>
          <w:szCs w:val="22"/>
        </w:rPr>
        <w:t xml:space="preserve">, přičemž </w:t>
      </w:r>
      <w:r w:rsidR="005D3641" w:rsidRPr="004051F8">
        <w:rPr>
          <w:rFonts w:ascii="Calibri" w:hAnsi="Calibri" w:cs="Calibri"/>
          <w:sz w:val="22"/>
          <w:szCs w:val="22"/>
        </w:rPr>
        <w:t>souči</w:t>
      </w:r>
      <w:r w:rsidRPr="004051F8">
        <w:rPr>
          <w:rFonts w:ascii="Calibri" w:hAnsi="Calibri" w:cs="Calibri"/>
          <w:sz w:val="22"/>
          <w:szCs w:val="22"/>
        </w:rPr>
        <w:t>nnost Objednatele</w:t>
      </w:r>
      <w:r w:rsidR="00C337CF" w:rsidRPr="004051F8">
        <w:rPr>
          <w:rFonts w:ascii="Calibri" w:hAnsi="Calibri" w:cs="Calibri"/>
          <w:sz w:val="22"/>
          <w:szCs w:val="22"/>
        </w:rPr>
        <w:t xml:space="preserve"> bude poskytována pouze na žádost </w:t>
      </w:r>
      <w:r w:rsidR="00077E7C" w:rsidRPr="004051F8">
        <w:rPr>
          <w:rFonts w:ascii="Calibri" w:hAnsi="Calibri" w:cs="Calibri"/>
          <w:sz w:val="22"/>
          <w:szCs w:val="22"/>
        </w:rPr>
        <w:t>Dodavatel</w:t>
      </w:r>
      <w:r w:rsidR="00C337CF" w:rsidRPr="004051F8">
        <w:rPr>
          <w:rFonts w:ascii="Calibri" w:hAnsi="Calibri" w:cs="Calibri"/>
          <w:sz w:val="22"/>
          <w:szCs w:val="22"/>
        </w:rPr>
        <w:t>e v nezbytných případech a v minimálním možném a obvyklém rozsahu, lze-li zároveň takovou součinnost po Objednateli spravedlivě požadovat. Poskytování součinnosti Objednatele se bude dále řídit následujícími pravidly:</w:t>
      </w:r>
      <w:bookmarkEnd w:id="15"/>
    </w:p>
    <w:p w:rsidR="00C157D5" w:rsidRPr="00E011B5" w:rsidRDefault="00C337CF" w:rsidP="000222A9">
      <w:pPr>
        <w:pStyle w:val="Textpsmene"/>
        <w:numPr>
          <w:ilvl w:val="8"/>
          <w:numId w:val="9"/>
        </w:numPr>
        <w:tabs>
          <w:tab w:val="clear" w:pos="0"/>
          <w:tab w:val="clear" w:pos="851"/>
          <w:tab w:val="clear" w:pos="993"/>
        </w:tabs>
        <w:spacing w:line="276" w:lineRule="auto"/>
        <w:ind w:left="1701" w:hanging="567"/>
        <w:rPr>
          <w:rFonts w:cs="Calibri"/>
          <w:szCs w:val="22"/>
        </w:rPr>
      </w:pPr>
      <w:r w:rsidRPr="004051F8">
        <w:rPr>
          <w:rFonts w:cs="Calibri"/>
          <w:szCs w:val="22"/>
        </w:rPr>
        <w:tab/>
      </w:r>
      <w:r w:rsidRPr="00E011B5">
        <w:rPr>
          <w:rFonts w:cs="Calibri"/>
          <w:bCs/>
          <w:szCs w:val="22"/>
        </w:rPr>
        <w:t xml:space="preserve">V případě neshody </w:t>
      </w:r>
      <w:r w:rsidR="00F40B65" w:rsidRPr="00E011B5">
        <w:rPr>
          <w:rFonts w:cs="Calibri"/>
          <w:bCs/>
          <w:szCs w:val="22"/>
        </w:rPr>
        <w:t>S</w:t>
      </w:r>
      <w:r w:rsidRPr="00E011B5">
        <w:rPr>
          <w:rFonts w:cs="Calibri"/>
          <w:bCs/>
          <w:szCs w:val="22"/>
        </w:rPr>
        <w:t xml:space="preserve">tran na rozsahu či charakteru součinnosti je </w:t>
      </w:r>
      <w:r w:rsidR="00077E7C" w:rsidRPr="00E011B5">
        <w:rPr>
          <w:rFonts w:cs="Calibri"/>
          <w:bCs/>
          <w:szCs w:val="22"/>
        </w:rPr>
        <w:t>Dodavatel</w:t>
      </w:r>
      <w:r w:rsidRPr="00E011B5">
        <w:rPr>
          <w:rFonts w:cs="Calibri"/>
          <w:bCs/>
          <w:szCs w:val="22"/>
        </w:rPr>
        <w:t xml:space="preserve"> povinen prokázat, že jeho požadavky na součinnost jsou důvodné a jsou objektivně nezbytné pro řádné splnění </w:t>
      </w:r>
      <w:r w:rsidR="00F40B65" w:rsidRPr="00E011B5">
        <w:rPr>
          <w:rFonts w:cs="Calibri"/>
          <w:bCs/>
          <w:szCs w:val="22"/>
        </w:rPr>
        <w:t>předmětu Smlouvy.</w:t>
      </w:r>
      <w:r w:rsidRPr="00E011B5">
        <w:rPr>
          <w:rFonts w:cs="Calibri"/>
          <w:szCs w:val="22"/>
        </w:rPr>
        <w:t xml:space="preserve"> </w:t>
      </w:r>
      <w:r w:rsidR="00E8162D" w:rsidRPr="00E011B5">
        <w:rPr>
          <w:rFonts w:cs="Calibri"/>
          <w:szCs w:val="22"/>
        </w:rPr>
        <w:t xml:space="preserve">Při jakékoliv žádosti o poskytnutí součinnosti je </w:t>
      </w:r>
      <w:r w:rsidR="00077E7C" w:rsidRPr="00E011B5">
        <w:rPr>
          <w:rFonts w:cs="Calibri"/>
          <w:szCs w:val="22"/>
        </w:rPr>
        <w:t>Dodavatel</w:t>
      </w:r>
      <w:r w:rsidR="00E8162D" w:rsidRPr="00E011B5">
        <w:rPr>
          <w:rFonts w:cs="Calibri"/>
          <w:szCs w:val="22"/>
        </w:rPr>
        <w:t xml:space="preserve"> povinen osvědčit, že </w:t>
      </w:r>
      <w:r w:rsidR="00953662" w:rsidRPr="00E011B5">
        <w:rPr>
          <w:rFonts w:cs="Calibri"/>
          <w:szCs w:val="22"/>
        </w:rPr>
        <w:t>plnění dle Smlouvy</w:t>
      </w:r>
      <w:r w:rsidR="00A53171" w:rsidRPr="00E011B5">
        <w:rPr>
          <w:rFonts w:cs="Calibri"/>
          <w:szCs w:val="22"/>
        </w:rPr>
        <w:t>, resp. po Objednateli požadovanou činnost,</w:t>
      </w:r>
      <w:r w:rsidR="00E8162D" w:rsidRPr="00E011B5">
        <w:rPr>
          <w:rFonts w:cs="Calibri"/>
          <w:szCs w:val="22"/>
        </w:rPr>
        <w:t xml:space="preserve"> nemůže provést </w:t>
      </w:r>
      <w:r w:rsidR="00077E7C" w:rsidRPr="00E011B5">
        <w:rPr>
          <w:rFonts w:cs="Calibri"/>
          <w:szCs w:val="22"/>
        </w:rPr>
        <w:t>Dodavatel</w:t>
      </w:r>
      <w:r w:rsidR="00E8162D" w:rsidRPr="00E011B5">
        <w:rPr>
          <w:rFonts w:cs="Calibri"/>
          <w:szCs w:val="22"/>
        </w:rPr>
        <w:t xml:space="preserve"> samostatně bez součinnosti Objednatele</w:t>
      </w:r>
      <w:r w:rsidR="009C1E47" w:rsidRPr="00E011B5">
        <w:rPr>
          <w:rFonts w:cs="Calibri"/>
          <w:szCs w:val="22"/>
        </w:rPr>
        <w:t>;</w:t>
      </w:r>
      <w:r w:rsidR="00E8162D" w:rsidRPr="00E011B5">
        <w:rPr>
          <w:rFonts w:cs="Calibri"/>
          <w:szCs w:val="22"/>
        </w:rPr>
        <w:t xml:space="preserve"> v opačném případě není oprávněn po Objednateli tuto součinnost požadovat</w:t>
      </w:r>
      <w:r w:rsidR="005D3641" w:rsidRPr="00E011B5">
        <w:rPr>
          <w:rFonts w:cs="Calibri"/>
          <w:szCs w:val="22"/>
        </w:rPr>
        <w:t>;</w:t>
      </w:r>
    </w:p>
    <w:p w:rsidR="00F40B65" w:rsidRPr="00E011B5" w:rsidRDefault="00A81076" w:rsidP="000222A9">
      <w:pPr>
        <w:pStyle w:val="Textpsmene"/>
        <w:numPr>
          <w:ilvl w:val="8"/>
          <w:numId w:val="9"/>
        </w:numPr>
        <w:tabs>
          <w:tab w:val="clear" w:pos="0"/>
          <w:tab w:val="clear" w:pos="851"/>
          <w:tab w:val="clear" w:pos="993"/>
        </w:tabs>
        <w:spacing w:line="276" w:lineRule="auto"/>
        <w:ind w:left="1701" w:hanging="567"/>
        <w:rPr>
          <w:rFonts w:cs="Calibri"/>
          <w:bCs/>
          <w:szCs w:val="22"/>
        </w:rPr>
      </w:pPr>
      <w:r w:rsidRPr="00E011B5">
        <w:rPr>
          <w:rFonts w:cs="Calibri"/>
          <w:bCs/>
          <w:szCs w:val="22"/>
        </w:rPr>
        <w:tab/>
      </w:r>
      <w:r w:rsidR="00077E7C" w:rsidRPr="00E011B5">
        <w:rPr>
          <w:rFonts w:cs="Calibri"/>
          <w:bCs/>
          <w:szCs w:val="22"/>
        </w:rPr>
        <w:t>Dodavatel</w:t>
      </w:r>
      <w:r w:rsidR="00C337CF" w:rsidRPr="00E011B5">
        <w:rPr>
          <w:rFonts w:cs="Calibri"/>
          <w:bCs/>
          <w:szCs w:val="22"/>
        </w:rPr>
        <w:t xml:space="preserve"> není oprávněn požadovat po </w:t>
      </w:r>
      <w:r w:rsidRPr="00E011B5">
        <w:rPr>
          <w:rFonts w:cs="Calibri"/>
          <w:bCs/>
          <w:szCs w:val="22"/>
        </w:rPr>
        <w:t>Objednateli</w:t>
      </w:r>
      <w:r w:rsidR="00C337CF" w:rsidRPr="00E011B5">
        <w:rPr>
          <w:rFonts w:cs="Calibri"/>
          <w:bCs/>
          <w:szCs w:val="22"/>
        </w:rPr>
        <w:t xml:space="preserve"> jakoukoliv součinnost, která by měla spočívat v plnění (výkonech, pracích atp.), které si je schopen </w:t>
      </w:r>
      <w:r w:rsidR="00077E7C" w:rsidRPr="00E011B5">
        <w:rPr>
          <w:rFonts w:cs="Calibri"/>
          <w:bCs/>
          <w:szCs w:val="22"/>
        </w:rPr>
        <w:t>Dodavatel</w:t>
      </w:r>
      <w:r w:rsidR="00C337CF" w:rsidRPr="00E011B5">
        <w:rPr>
          <w:rFonts w:cs="Calibri"/>
          <w:bCs/>
          <w:szCs w:val="22"/>
        </w:rPr>
        <w:t xml:space="preserve"> zajistit sám;</w:t>
      </w:r>
      <w:r w:rsidR="00F40B65" w:rsidRPr="00E011B5">
        <w:rPr>
          <w:rFonts w:cs="Calibri"/>
          <w:bCs/>
          <w:szCs w:val="22"/>
        </w:rPr>
        <w:t xml:space="preserve"> </w:t>
      </w:r>
    </w:p>
    <w:p w:rsidR="00C337CF" w:rsidRPr="00E011B5" w:rsidRDefault="00077E7C" w:rsidP="000222A9">
      <w:pPr>
        <w:pStyle w:val="Textpsmene"/>
        <w:numPr>
          <w:ilvl w:val="8"/>
          <w:numId w:val="9"/>
        </w:numPr>
        <w:tabs>
          <w:tab w:val="clear" w:pos="0"/>
          <w:tab w:val="clear" w:pos="851"/>
          <w:tab w:val="clear" w:pos="993"/>
          <w:tab w:val="num" w:pos="1701"/>
        </w:tabs>
        <w:spacing w:line="276" w:lineRule="auto"/>
        <w:ind w:left="1701" w:hanging="567"/>
        <w:rPr>
          <w:rFonts w:cs="Calibri"/>
          <w:bCs/>
          <w:szCs w:val="22"/>
        </w:rPr>
      </w:pPr>
      <w:r w:rsidRPr="00E011B5">
        <w:rPr>
          <w:rFonts w:cs="Calibri"/>
          <w:bCs/>
          <w:szCs w:val="22"/>
        </w:rPr>
        <w:t>Dodavatel</w:t>
      </w:r>
      <w:r w:rsidR="00F40B65" w:rsidRPr="00E011B5">
        <w:rPr>
          <w:rFonts w:cs="Calibri"/>
          <w:bCs/>
          <w:szCs w:val="22"/>
        </w:rPr>
        <w:t xml:space="preserve"> je povinen Objednatele dostatečně předem v Implementačním plánu, a není-li to možné, pak nejméně tři</w:t>
      </w:r>
      <w:r w:rsidR="00E9220A" w:rsidRPr="00E011B5">
        <w:rPr>
          <w:rFonts w:cs="Calibri"/>
          <w:bCs/>
          <w:szCs w:val="22"/>
        </w:rPr>
        <w:t xml:space="preserve"> (3)</w:t>
      </w:r>
      <w:r w:rsidR="00F40B65" w:rsidRPr="00E011B5">
        <w:rPr>
          <w:rFonts w:cs="Calibri"/>
          <w:bCs/>
          <w:szCs w:val="22"/>
        </w:rPr>
        <w:t xml:space="preserve"> pracovní dny předem, upozornit na potřebu poskytnutí součinnosti, a to s vymezením konkrétních činností, které budou po Objednateli v rámci součinnosti požadovány</w:t>
      </w:r>
      <w:r w:rsidR="00766505" w:rsidRPr="00E011B5">
        <w:rPr>
          <w:rFonts w:cs="Calibri"/>
          <w:bCs/>
          <w:szCs w:val="22"/>
        </w:rPr>
        <w:t>,</w:t>
      </w:r>
      <w:r w:rsidR="00F40B65" w:rsidRPr="00E011B5">
        <w:rPr>
          <w:rFonts w:cs="Calibri"/>
          <w:bCs/>
          <w:szCs w:val="22"/>
        </w:rPr>
        <w:t xml:space="preserve"> a předpokládané časové náročnosti takových činností;</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dbát provozních potřeb Objednatele a jeho vnitřních předpisů;</w:t>
      </w:r>
    </w:p>
    <w:p w:rsidR="00B646A2" w:rsidRPr="004051F8" w:rsidRDefault="00B646A2"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umožnit Objednateli</w:t>
      </w:r>
      <w:r w:rsidR="00A62F19" w:rsidRPr="004051F8">
        <w:rPr>
          <w:rFonts w:ascii="Calibri" w:hAnsi="Calibri" w:cs="Calibri"/>
          <w:sz w:val="22"/>
          <w:szCs w:val="22"/>
        </w:rPr>
        <w:t xml:space="preserve">, popř. jiným </w:t>
      </w:r>
      <w:r w:rsidRPr="004051F8">
        <w:rPr>
          <w:rFonts w:ascii="Calibri" w:hAnsi="Calibri" w:cs="Calibri"/>
          <w:sz w:val="22"/>
          <w:szCs w:val="22"/>
        </w:rPr>
        <w:t>osobám</w:t>
      </w:r>
      <w:r w:rsidR="00A62F19" w:rsidRPr="004051F8">
        <w:rPr>
          <w:rFonts w:ascii="Calibri" w:hAnsi="Calibri" w:cs="Calibri"/>
          <w:sz w:val="22"/>
          <w:szCs w:val="22"/>
        </w:rPr>
        <w:t xml:space="preserve"> pověřeným Objednatelem</w:t>
      </w:r>
      <w:r w:rsidR="00502536">
        <w:rPr>
          <w:rFonts w:ascii="Calibri" w:hAnsi="Calibri" w:cs="Calibri"/>
          <w:sz w:val="22"/>
          <w:szCs w:val="22"/>
        </w:rPr>
        <w:t>,</w:t>
      </w:r>
      <w:r w:rsidRPr="004051F8">
        <w:rPr>
          <w:rFonts w:ascii="Calibri" w:hAnsi="Calibri" w:cs="Calibri"/>
          <w:sz w:val="22"/>
          <w:szCs w:val="22"/>
        </w:rPr>
        <w:t xml:space="preserve"> provedení kontroly provádění </w:t>
      </w:r>
      <w:r w:rsidR="0019784A" w:rsidRPr="004051F8">
        <w:rPr>
          <w:rFonts w:ascii="Calibri" w:hAnsi="Calibri" w:cs="Calibri"/>
          <w:sz w:val="22"/>
          <w:szCs w:val="22"/>
        </w:rPr>
        <w:t>Předmětu Smlouvy</w:t>
      </w:r>
      <w:r w:rsidRPr="004051F8">
        <w:rPr>
          <w:rFonts w:ascii="Calibri" w:hAnsi="Calibri" w:cs="Calibri"/>
          <w:sz w:val="22"/>
          <w:szCs w:val="22"/>
        </w:rPr>
        <w:t>, a za tím účelem vytvořit potřebné podmínky a </w:t>
      </w:r>
      <w:r w:rsidR="001C0F9C">
        <w:rPr>
          <w:rFonts w:ascii="Calibri" w:hAnsi="Calibri" w:cs="Calibri"/>
          <w:sz w:val="22"/>
          <w:szCs w:val="22"/>
        </w:rPr>
        <w:t xml:space="preserve">poskytnout </w:t>
      </w:r>
      <w:r w:rsidRPr="004051F8">
        <w:rPr>
          <w:rFonts w:ascii="Calibri" w:hAnsi="Calibri" w:cs="Calibri"/>
          <w:sz w:val="22"/>
          <w:szCs w:val="22"/>
        </w:rPr>
        <w:t>nezbytnou součinnost.</w:t>
      </w:r>
      <w:r w:rsidR="0014500E" w:rsidRPr="004051F8">
        <w:rPr>
          <w:rFonts w:ascii="Calibri" w:hAnsi="Calibri" w:cs="Calibri"/>
          <w:sz w:val="22"/>
          <w:szCs w:val="22"/>
        </w:rPr>
        <w:t xml:space="preserve"> </w:t>
      </w:r>
      <w:r w:rsidR="00077E7C" w:rsidRPr="004051F8">
        <w:rPr>
          <w:rFonts w:ascii="Calibri" w:hAnsi="Calibri" w:cs="Calibri"/>
          <w:sz w:val="22"/>
          <w:szCs w:val="22"/>
        </w:rPr>
        <w:t>Dodavatel</w:t>
      </w:r>
      <w:r w:rsidR="0014500E" w:rsidRPr="004051F8">
        <w:rPr>
          <w:rFonts w:ascii="Calibri" w:hAnsi="Calibri" w:cs="Calibri"/>
          <w:sz w:val="22"/>
          <w:szCs w:val="22"/>
        </w:rPr>
        <w:t xml:space="preserve"> se zavazuje, že umožní Objednateli provádět kontrolu podle této Smlouvy i v sídle </w:t>
      </w:r>
      <w:r w:rsidR="00077E7C" w:rsidRPr="004051F8">
        <w:rPr>
          <w:rFonts w:ascii="Calibri" w:hAnsi="Calibri" w:cs="Calibri"/>
          <w:sz w:val="22"/>
          <w:szCs w:val="22"/>
        </w:rPr>
        <w:t>Dodavatel</w:t>
      </w:r>
      <w:r w:rsidR="0014500E" w:rsidRPr="004051F8">
        <w:rPr>
          <w:rFonts w:ascii="Calibri" w:hAnsi="Calibri" w:cs="Calibri"/>
          <w:sz w:val="22"/>
          <w:szCs w:val="22"/>
        </w:rPr>
        <w:t>e</w:t>
      </w:r>
      <w:r w:rsidR="00673313">
        <w:rPr>
          <w:rFonts w:ascii="Calibri" w:hAnsi="Calibri" w:cs="Calibri"/>
          <w:sz w:val="22"/>
          <w:szCs w:val="22"/>
        </w:rPr>
        <w:t>;</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informovat Objednatele o všech důležitých skutečnostech pro plnění Smlouvy včetně možných překážek plnění;</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lastRenderedPageBreak/>
        <w:t xml:space="preserve">předcházet vzniku škod, a to i </w:t>
      </w:r>
      <w:r w:rsidR="00866B7C">
        <w:rPr>
          <w:rFonts w:ascii="Calibri" w:hAnsi="Calibri" w:cs="Calibri"/>
          <w:sz w:val="22"/>
          <w:szCs w:val="22"/>
        </w:rPr>
        <w:t xml:space="preserve">v případě, </w:t>
      </w:r>
      <w:r w:rsidRPr="004051F8">
        <w:rPr>
          <w:rFonts w:ascii="Calibri" w:hAnsi="Calibri" w:cs="Calibri"/>
          <w:sz w:val="22"/>
          <w:szCs w:val="22"/>
        </w:rPr>
        <w:t>kdy</w:t>
      </w:r>
      <w:r w:rsidR="00866B7C">
        <w:rPr>
          <w:rFonts w:ascii="Calibri" w:hAnsi="Calibri" w:cs="Calibri"/>
          <w:sz w:val="22"/>
          <w:szCs w:val="22"/>
        </w:rPr>
        <w:t xml:space="preserve"> </w:t>
      </w:r>
      <w:r w:rsidRPr="004051F8">
        <w:rPr>
          <w:rFonts w:ascii="Calibri" w:hAnsi="Calibri" w:cs="Calibri"/>
          <w:sz w:val="22"/>
          <w:szCs w:val="22"/>
        </w:rPr>
        <w:t xml:space="preserve">by to bylo nad rámec jeho smluvních povinností; </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dodržovat předpisy k zajištění bezpečnosti a ochrany zdraví př</w:t>
      </w:r>
      <w:r w:rsidR="00092A66" w:rsidRPr="004051F8">
        <w:rPr>
          <w:rFonts w:ascii="Calibri" w:hAnsi="Calibri" w:cs="Calibri"/>
          <w:sz w:val="22"/>
          <w:szCs w:val="22"/>
        </w:rPr>
        <w:t>i práci, požární předpisy a </w:t>
      </w:r>
      <w:r w:rsidRPr="004051F8">
        <w:rPr>
          <w:rFonts w:ascii="Calibri" w:hAnsi="Calibri" w:cs="Calibri"/>
          <w:sz w:val="22"/>
          <w:szCs w:val="22"/>
        </w:rPr>
        <w:t xml:space="preserve">další předpisy, kterými je Objednatel vázán; </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chránit práva duševního vlastnictví náležející Objednateli</w:t>
      </w:r>
      <w:r w:rsidR="008B731E" w:rsidRPr="004051F8">
        <w:rPr>
          <w:rFonts w:ascii="Calibri" w:hAnsi="Calibri" w:cs="Calibri"/>
          <w:sz w:val="22"/>
          <w:szCs w:val="22"/>
        </w:rPr>
        <w:t>,</w:t>
      </w:r>
      <w:r w:rsidRPr="004051F8">
        <w:rPr>
          <w:rFonts w:ascii="Calibri" w:hAnsi="Calibri" w:cs="Calibri"/>
          <w:sz w:val="22"/>
          <w:szCs w:val="22"/>
        </w:rPr>
        <w:t xml:space="preserve"> ja</w:t>
      </w:r>
      <w:r w:rsidR="00092A66" w:rsidRPr="004051F8">
        <w:rPr>
          <w:rFonts w:ascii="Calibri" w:hAnsi="Calibri" w:cs="Calibri"/>
          <w:sz w:val="22"/>
          <w:szCs w:val="22"/>
        </w:rPr>
        <w:t>kož i práva třetích osob, která </w:t>
      </w:r>
      <w:r w:rsidRPr="004051F8">
        <w:rPr>
          <w:rFonts w:ascii="Calibri" w:hAnsi="Calibri" w:cs="Calibri"/>
          <w:sz w:val="22"/>
          <w:szCs w:val="22"/>
        </w:rPr>
        <w:t xml:space="preserve">by mohla být plněním Smlouvy dotčena; </w:t>
      </w:r>
    </w:p>
    <w:p w:rsidR="00FF4915" w:rsidRPr="004051F8" w:rsidRDefault="00FF4915"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postupovat v souladu s</w:t>
      </w:r>
      <w:r w:rsidR="00092A66" w:rsidRPr="004051F8">
        <w:rPr>
          <w:rFonts w:ascii="Calibri" w:hAnsi="Calibri" w:cs="Calibri"/>
          <w:sz w:val="22"/>
          <w:szCs w:val="22"/>
        </w:rPr>
        <w:t xml:space="preserve"> právními </w:t>
      </w:r>
      <w:r w:rsidRPr="004051F8">
        <w:rPr>
          <w:rFonts w:ascii="Calibri" w:hAnsi="Calibri" w:cs="Calibri"/>
          <w:sz w:val="22"/>
          <w:szCs w:val="22"/>
        </w:rPr>
        <w:t>předpisy o ochraně osobních údajů a dat;</w:t>
      </w:r>
    </w:p>
    <w:p w:rsidR="00FF4915" w:rsidRPr="004051F8" w:rsidRDefault="00FF4915" w:rsidP="000222A9">
      <w:pPr>
        <w:pStyle w:val="pododstavec"/>
        <w:numPr>
          <w:ilvl w:val="1"/>
          <w:numId w:val="13"/>
        </w:numPr>
        <w:spacing w:line="276" w:lineRule="auto"/>
        <w:rPr>
          <w:rFonts w:ascii="Calibri" w:hAnsi="Calibri" w:cs="Calibri"/>
          <w:sz w:val="22"/>
          <w:szCs w:val="22"/>
        </w:rPr>
      </w:pPr>
      <w:bookmarkStart w:id="16" w:name="_Ref205708708"/>
      <w:r w:rsidRPr="004051F8">
        <w:rPr>
          <w:rFonts w:ascii="Calibri" w:hAnsi="Calibri" w:cs="Calibri"/>
          <w:sz w:val="22"/>
          <w:szCs w:val="22"/>
        </w:rPr>
        <w:t xml:space="preserve">na své vlastní náklady odškodnit Objednatele za nároky jakýchkoli třetích osob vzniklé z toho, že jakékoli </w:t>
      </w:r>
      <w:r w:rsidR="0019784A" w:rsidRPr="004051F8">
        <w:rPr>
          <w:rFonts w:ascii="Calibri" w:hAnsi="Calibri" w:cs="Calibri"/>
          <w:sz w:val="22"/>
          <w:szCs w:val="22"/>
        </w:rPr>
        <w:t>plnění</w:t>
      </w:r>
      <w:r w:rsidRPr="004051F8">
        <w:rPr>
          <w:rFonts w:ascii="Calibri" w:hAnsi="Calibri" w:cs="Calibri"/>
          <w:sz w:val="22"/>
          <w:szCs w:val="22"/>
        </w:rPr>
        <w:t xml:space="preserve"> poskytnuté </w:t>
      </w:r>
      <w:r w:rsidR="00077E7C" w:rsidRPr="004051F8">
        <w:rPr>
          <w:rFonts w:ascii="Calibri" w:hAnsi="Calibri" w:cs="Calibri"/>
          <w:sz w:val="22"/>
          <w:szCs w:val="22"/>
        </w:rPr>
        <w:t>Dodavatel</w:t>
      </w:r>
      <w:r w:rsidRPr="004051F8">
        <w:rPr>
          <w:rFonts w:ascii="Calibri" w:hAnsi="Calibri" w:cs="Calibri"/>
          <w:sz w:val="22"/>
          <w:szCs w:val="22"/>
        </w:rPr>
        <w:t>em dle této Smlouvy porušuj</w:t>
      </w:r>
      <w:r w:rsidR="0019784A" w:rsidRPr="004051F8">
        <w:rPr>
          <w:rFonts w:ascii="Calibri" w:hAnsi="Calibri" w:cs="Calibri"/>
          <w:sz w:val="22"/>
          <w:szCs w:val="22"/>
        </w:rPr>
        <w:t>e</w:t>
      </w:r>
      <w:r w:rsidRPr="004051F8">
        <w:rPr>
          <w:rFonts w:ascii="Calibri" w:hAnsi="Calibri" w:cs="Calibri"/>
          <w:sz w:val="22"/>
          <w:szCs w:val="22"/>
        </w:rPr>
        <w:t xml:space="preserve"> </w:t>
      </w:r>
      <w:r w:rsidR="00092A66" w:rsidRPr="004051F8">
        <w:rPr>
          <w:rFonts w:ascii="Calibri" w:hAnsi="Calibri" w:cs="Calibri"/>
          <w:sz w:val="22"/>
          <w:szCs w:val="22"/>
        </w:rPr>
        <w:t>jakákoliv autorská práva, patenty nebo jiná práva duševního vlastnictví třetích osob</w:t>
      </w:r>
      <w:r w:rsidRPr="004051F8">
        <w:rPr>
          <w:rFonts w:ascii="Calibri" w:hAnsi="Calibri" w:cs="Calibri"/>
          <w:sz w:val="22"/>
          <w:szCs w:val="22"/>
        </w:rPr>
        <w:t xml:space="preserve"> nebo neoprávněně využívají zákonem chráněné obchodní tajemství. Podmínkou tohoto odškodnění je, že Objednatel</w:t>
      </w:r>
      <w:r w:rsidR="00092A66" w:rsidRPr="004051F8">
        <w:rPr>
          <w:rFonts w:ascii="Calibri" w:hAnsi="Calibri" w:cs="Calibri"/>
          <w:sz w:val="22"/>
          <w:szCs w:val="22"/>
        </w:rPr>
        <w:t xml:space="preserve">: (i) </w:t>
      </w:r>
      <w:r w:rsidRPr="004051F8">
        <w:rPr>
          <w:rFonts w:ascii="Calibri" w:hAnsi="Calibri" w:cs="Calibri"/>
          <w:sz w:val="22"/>
          <w:szCs w:val="22"/>
        </w:rPr>
        <w:t xml:space="preserve">předá </w:t>
      </w:r>
      <w:r w:rsidR="00077E7C" w:rsidRPr="004051F8">
        <w:rPr>
          <w:rFonts w:ascii="Calibri" w:hAnsi="Calibri" w:cs="Calibri"/>
          <w:sz w:val="22"/>
          <w:szCs w:val="22"/>
        </w:rPr>
        <w:t>Dodavatel</w:t>
      </w:r>
      <w:r w:rsidRPr="004051F8">
        <w:rPr>
          <w:rFonts w:ascii="Calibri" w:hAnsi="Calibri" w:cs="Calibri"/>
          <w:sz w:val="22"/>
          <w:szCs w:val="22"/>
        </w:rPr>
        <w:t>i neprodleně oznámení o jak</w:t>
      </w:r>
      <w:r w:rsidR="00092A66" w:rsidRPr="004051F8">
        <w:rPr>
          <w:rFonts w:ascii="Calibri" w:hAnsi="Calibri" w:cs="Calibri"/>
          <w:sz w:val="22"/>
          <w:szCs w:val="22"/>
        </w:rPr>
        <w:t>émkoli nároku, o němž se dozví; (</w:t>
      </w:r>
      <w:proofErr w:type="spellStart"/>
      <w:r w:rsidR="00092A66" w:rsidRPr="004051F8">
        <w:rPr>
          <w:rFonts w:ascii="Calibri" w:hAnsi="Calibri" w:cs="Calibri"/>
          <w:sz w:val="22"/>
          <w:szCs w:val="22"/>
        </w:rPr>
        <w:t>ii</w:t>
      </w:r>
      <w:proofErr w:type="spellEnd"/>
      <w:r w:rsidR="00092A66" w:rsidRPr="004051F8">
        <w:rPr>
          <w:rFonts w:ascii="Calibri" w:hAnsi="Calibri" w:cs="Calibri"/>
          <w:sz w:val="22"/>
          <w:szCs w:val="22"/>
        </w:rPr>
        <w:t xml:space="preserve">) </w:t>
      </w:r>
      <w:r w:rsidRPr="004051F8">
        <w:rPr>
          <w:rFonts w:ascii="Calibri" w:hAnsi="Calibri" w:cs="Calibri"/>
          <w:sz w:val="22"/>
          <w:szCs w:val="22"/>
        </w:rPr>
        <w:t xml:space="preserve">umožní </w:t>
      </w:r>
      <w:r w:rsidR="00077E7C" w:rsidRPr="004051F8">
        <w:rPr>
          <w:rFonts w:ascii="Calibri" w:hAnsi="Calibri" w:cs="Calibri"/>
          <w:sz w:val="22"/>
          <w:szCs w:val="22"/>
        </w:rPr>
        <w:t>Dodavatel</w:t>
      </w:r>
      <w:r w:rsidRPr="004051F8">
        <w:rPr>
          <w:rFonts w:ascii="Calibri" w:hAnsi="Calibri" w:cs="Calibri"/>
          <w:sz w:val="22"/>
          <w:szCs w:val="22"/>
        </w:rPr>
        <w:t>i účinnou obranu proti těmto náro</w:t>
      </w:r>
      <w:r w:rsidR="00055817" w:rsidRPr="004051F8">
        <w:rPr>
          <w:rFonts w:ascii="Calibri" w:hAnsi="Calibri" w:cs="Calibri"/>
          <w:sz w:val="22"/>
          <w:szCs w:val="22"/>
        </w:rPr>
        <w:t>kům nebo možnost je vypořádat</w:t>
      </w:r>
      <w:r w:rsidR="00092A66" w:rsidRPr="004051F8">
        <w:rPr>
          <w:rFonts w:ascii="Calibri" w:hAnsi="Calibri" w:cs="Calibri"/>
          <w:sz w:val="22"/>
          <w:szCs w:val="22"/>
        </w:rPr>
        <w:t xml:space="preserve">; </w:t>
      </w:r>
      <w:r w:rsidR="00055817" w:rsidRPr="004051F8">
        <w:rPr>
          <w:rFonts w:ascii="Calibri" w:hAnsi="Calibri" w:cs="Calibri"/>
          <w:sz w:val="22"/>
          <w:szCs w:val="22"/>
        </w:rPr>
        <w:t>a</w:t>
      </w:r>
      <w:r w:rsidR="00092A66" w:rsidRPr="004051F8">
        <w:rPr>
          <w:rFonts w:ascii="Calibri" w:hAnsi="Calibri" w:cs="Calibri"/>
          <w:sz w:val="22"/>
          <w:szCs w:val="22"/>
        </w:rPr>
        <w:t xml:space="preserve"> (</w:t>
      </w:r>
      <w:proofErr w:type="spellStart"/>
      <w:r w:rsidR="00092A66" w:rsidRPr="004051F8">
        <w:rPr>
          <w:rFonts w:ascii="Calibri" w:hAnsi="Calibri" w:cs="Calibri"/>
          <w:sz w:val="22"/>
          <w:szCs w:val="22"/>
        </w:rPr>
        <w:t>iii</w:t>
      </w:r>
      <w:proofErr w:type="spellEnd"/>
      <w:r w:rsidR="00092A66" w:rsidRPr="004051F8">
        <w:rPr>
          <w:rFonts w:ascii="Calibri" w:hAnsi="Calibri" w:cs="Calibri"/>
          <w:sz w:val="22"/>
          <w:szCs w:val="22"/>
        </w:rPr>
        <w:t xml:space="preserve">) </w:t>
      </w:r>
      <w:r w:rsidRPr="004051F8">
        <w:rPr>
          <w:rFonts w:ascii="Calibri" w:hAnsi="Calibri" w:cs="Calibri"/>
          <w:sz w:val="22"/>
          <w:szCs w:val="22"/>
        </w:rPr>
        <w:t xml:space="preserve">poskytne </w:t>
      </w:r>
      <w:r w:rsidR="00077E7C" w:rsidRPr="004051F8">
        <w:rPr>
          <w:rFonts w:ascii="Calibri" w:hAnsi="Calibri" w:cs="Calibri"/>
          <w:sz w:val="22"/>
          <w:szCs w:val="22"/>
        </w:rPr>
        <w:t>Dodavatel</w:t>
      </w:r>
      <w:r w:rsidRPr="004051F8">
        <w:rPr>
          <w:rFonts w:ascii="Calibri" w:hAnsi="Calibri" w:cs="Calibri"/>
          <w:sz w:val="22"/>
          <w:szCs w:val="22"/>
        </w:rPr>
        <w:t>i veškerou přiměřenou pomoc při</w:t>
      </w:r>
      <w:r w:rsidR="00152DFB" w:rsidRPr="004051F8">
        <w:rPr>
          <w:rFonts w:ascii="Calibri" w:hAnsi="Calibri" w:cs="Calibri"/>
          <w:sz w:val="22"/>
          <w:szCs w:val="22"/>
        </w:rPr>
        <w:t> </w:t>
      </w:r>
      <w:r w:rsidRPr="004051F8">
        <w:rPr>
          <w:rFonts w:ascii="Calibri" w:hAnsi="Calibri" w:cs="Calibri"/>
          <w:sz w:val="22"/>
          <w:szCs w:val="22"/>
        </w:rPr>
        <w:t>obhajobě nebo vypořádání těchto nároků;</w:t>
      </w:r>
      <w:bookmarkEnd w:id="16"/>
    </w:p>
    <w:p w:rsidR="00BD3E28" w:rsidRPr="004051F8" w:rsidRDefault="00953662" w:rsidP="000222A9">
      <w:pPr>
        <w:pStyle w:val="pododstavec"/>
        <w:numPr>
          <w:ilvl w:val="1"/>
          <w:numId w:val="13"/>
        </w:numPr>
        <w:spacing w:line="276" w:lineRule="auto"/>
        <w:rPr>
          <w:rFonts w:ascii="Calibri" w:hAnsi="Calibri" w:cs="Calibri"/>
          <w:sz w:val="22"/>
          <w:szCs w:val="22"/>
        </w:rPr>
      </w:pPr>
      <w:r w:rsidRPr="004051F8">
        <w:rPr>
          <w:rFonts w:ascii="Calibri" w:hAnsi="Calibri" w:cs="Calibri"/>
          <w:sz w:val="22"/>
          <w:szCs w:val="22"/>
        </w:rPr>
        <w:t>poskytovat plnění dle Smlouvy</w:t>
      </w:r>
      <w:r w:rsidR="00BD3E28" w:rsidRPr="004051F8">
        <w:rPr>
          <w:rFonts w:ascii="Calibri" w:hAnsi="Calibri" w:cs="Calibri"/>
          <w:sz w:val="22"/>
          <w:szCs w:val="22"/>
        </w:rPr>
        <w:t xml:space="preserve"> s využitím </w:t>
      </w:r>
      <w:r w:rsidR="00CB25A3">
        <w:rPr>
          <w:rFonts w:ascii="Calibri" w:hAnsi="Calibri" w:cs="Calibri"/>
          <w:sz w:val="22"/>
          <w:szCs w:val="22"/>
        </w:rPr>
        <w:t xml:space="preserve">výhradně </w:t>
      </w:r>
      <w:r w:rsidR="00BD3E28" w:rsidRPr="004051F8">
        <w:rPr>
          <w:rFonts w:ascii="Calibri" w:hAnsi="Calibri" w:cs="Calibri"/>
          <w:sz w:val="22"/>
          <w:szCs w:val="22"/>
        </w:rPr>
        <w:t>subdodavatelů uvedených spolu s rozsahem jejich plnění v</w:t>
      </w:r>
      <w:r w:rsidR="004C7FF0" w:rsidRPr="004051F8">
        <w:rPr>
          <w:rFonts w:ascii="Calibri" w:hAnsi="Calibri" w:cs="Calibri"/>
          <w:sz w:val="22"/>
          <w:szCs w:val="22"/>
        </w:rPr>
        <w:t> příloze </w:t>
      </w:r>
      <w:r w:rsidR="007B131D" w:rsidRPr="004051F8">
        <w:rPr>
          <w:rFonts w:ascii="Calibri" w:hAnsi="Calibri" w:cs="Calibri"/>
          <w:sz w:val="22"/>
          <w:szCs w:val="22"/>
        </w:rPr>
        <w:t xml:space="preserve">č. </w:t>
      </w:r>
      <w:r w:rsidRPr="004051F8">
        <w:rPr>
          <w:rFonts w:ascii="Calibri" w:hAnsi="Calibri" w:cs="Calibri"/>
          <w:sz w:val="22"/>
          <w:szCs w:val="22"/>
        </w:rPr>
        <w:t>6</w:t>
      </w:r>
      <w:r w:rsidR="00BD3E28" w:rsidRPr="004051F8">
        <w:rPr>
          <w:rFonts w:ascii="Calibri" w:hAnsi="Calibri" w:cs="Calibri"/>
          <w:sz w:val="22"/>
          <w:szCs w:val="22"/>
        </w:rPr>
        <w:t xml:space="preserve"> Smlouvy</w:t>
      </w:r>
      <w:r w:rsidRPr="004051F8">
        <w:rPr>
          <w:rFonts w:ascii="Calibri" w:hAnsi="Calibri" w:cs="Calibri"/>
          <w:sz w:val="22"/>
          <w:szCs w:val="22"/>
        </w:rPr>
        <w:t>.</w:t>
      </w:r>
      <w:r w:rsidR="00BD3E28" w:rsidRPr="004051F8">
        <w:rPr>
          <w:rFonts w:ascii="Calibri" w:hAnsi="Calibri" w:cs="Calibri"/>
          <w:sz w:val="22"/>
          <w:szCs w:val="22"/>
        </w:rPr>
        <w:t xml:space="preserve"> Jakákoliv změna subdodavatele nebo rozsahu jeho plnění oproti seznamu</w:t>
      </w:r>
      <w:r w:rsidR="00F90359" w:rsidRPr="004051F8">
        <w:rPr>
          <w:rFonts w:ascii="Calibri" w:hAnsi="Calibri" w:cs="Calibri"/>
          <w:sz w:val="22"/>
          <w:szCs w:val="22"/>
        </w:rPr>
        <w:t xml:space="preserve"> je </w:t>
      </w:r>
      <w:r w:rsidR="00BD3E28" w:rsidRPr="004051F8">
        <w:rPr>
          <w:rFonts w:ascii="Calibri" w:hAnsi="Calibri" w:cs="Calibri"/>
          <w:sz w:val="22"/>
          <w:szCs w:val="22"/>
        </w:rPr>
        <w:t xml:space="preserve">možná jen s předchozím písemným souhlasem Objednatele. </w:t>
      </w:r>
      <w:r w:rsidR="00077E7C" w:rsidRPr="004051F8">
        <w:rPr>
          <w:rFonts w:ascii="Calibri" w:hAnsi="Calibri" w:cs="Calibri"/>
          <w:sz w:val="22"/>
          <w:szCs w:val="22"/>
        </w:rPr>
        <w:t>Dodavatel</w:t>
      </w:r>
      <w:r w:rsidR="00BD3E28" w:rsidRPr="004051F8">
        <w:rPr>
          <w:rFonts w:ascii="Calibri" w:hAnsi="Calibri" w:cs="Calibri"/>
          <w:sz w:val="22"/>
          <w:szCs w:val="22"/>
        </w:rPr>
        <w:t xml:space="preserve"> odpovídá Objednateli za plnění předmětu této Smlouvy, které svěřil jakémukoli </w:t>
      </w:r>
      <w:r w:rsidR="00F90359" w:rsidRPr="004051F8">
        <w:rPr>
          <w:rFonts w:ascii="Calibri" w:hAnsi="Calibri" w:cs="Calibri"/>
          <w:sz w:val="22"/>
          <w:szCs w:val="22"/>
        </w:rPr>
        <w:t>subdodavateli ve </w:t>
      </w:r>
      <w:r w:rsidR="00BD3E28" w:rsidRPr="004051F8">
        <w:rPr>
          <w:rFonts w:ascii="Calibri" w:hAnsi="Calibri" w:cs="Calibri"/>
          <w:sz w:val="22"/>
          <w:szCs w:val="22"/>
        </w:rPr>
        <w:t>stejném rozs</w:t>
      </w:r>
      <w:r w:rsidR="000B215C" w:rsidRPr="004051F8">
        <w:rPr>
          <w:rFonts w:ascii="Calibri" w:hAnsi="Calibri" w:cs="Calibri"/>
          <w:sz w:val="22"/>
          <w:szCs w:val="22"/>
        </w:rPr>
        <w:t>ahu, jako by jej poskytoval sám</w:t>
      </w:r>
      <w:r w:rsidR="002878AB" w:rsidRPr="004051F8">
        <w:rPr>
          <w:rFonts w:ascii="Calibri" w:hAnsi="Calibri" w:cs="Calibri"/>
          <w:sz w:val="22"/>
          <w:szCs w:val="22"/>
        </w:rPr>
        <w:t xml:space="preserve">. Ustanovení § 2589 </w:t>
      </w:r>
      <w:r w:rsidR="00045FCB" w:rsidRPr="004051F8">
        <w:rPr>
          <w:rFonts w:ascii="Calibri" w:hAnsi="Calibri" w:cs="Calibri"/>
          <w:sz w:val="22"/>
          <w:szCs w:val="22"/>
        </w:rPr>
        <w:t>O</w:t>
      </w:r>
      <w:r w:rsidR="002878AB" w:rsidRPr="004051F8">
        <w:rPr>
          <w:rFonts w:ascii="Calibri" w:hAnsi="Calibri" w:cs="Calibri"/>
          <w:sz w:val="22"/>
          <w:szCs w:val="22"/>
        </w:rPr>
        <w:t>bčanského zákoníku se nepoužije</w:t>
      </w:r>
      <w:r w:rsidR="00683E94" w:rsidRPr="004051F8">
        <w:rPr>
          <w:rFonts w:ascii="Calibri" w:hAnsi="Calibri" w:cs="Calibri"/>
          <w:sz w:val="22"/>
          <w:szCs w:val="22"/>
        </w:rPr>
        <w:t>.</w:t>
      </w:r>
    </w:p>
    <w:p w:rsidR="00FF4915" w:rsidRPr="00737196" w:rsidRDefault="00E570C0" w:rsidP="00C20468">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ab/>
      </w:r>
      <w:r w:rsidR="00077E7C" w:rsidRPr="00737196">
        <w:rPr>
          <w:rFonts w:ascii="Calibri" w:hAnsi="Calibri" w:cs="Calibri"/>
          <w:sz w:val="22"/>
          <w:szCs w:val="22"/>
          <w:lang w:val="cs-CZ"/>
        </w:rPr>
        <w:t>Dodavatel</w:t>
      </w:r>
      <w:r w:rsidR="00CD73B9" w:rsidRPr="00737196">
        <w:rPr>
          <w:rFonts w:ascii="Calibri" w:hAnsi="Calibri" w:cs="Calibri"/>
          <w:sz w:val="22"/>
          <w:szCs w:val="22"/>
          <w:lang w:val="cs-CZ"/>
        </w:rPr>
        <w:t xml:space="preserve"> je oprávněn</w:t>
      </w:r>
    </w:p>
    <w:p w:rsidR="004C70A6" w:rsidRPr="00CD6E73" w:rsidRDefault="00FF4915" w:rsidP="00C20468">
      <w:pPr>
        <w:pStyle w:val="pododstavec"/>
        <w:numPr>
          <w:ilvl w:val="1"/>
          <w:numId w:val="19"/>
        </w:numPr>
        <w:spacing w:line="276" w:lineRule="auto"/>
        <w:rPr>
          <w:rFonts w:ascii="Calibri" w:hAnsi="Calibri" w:cs="Calibri"/>
          <w:sz w:val="22"/>
          <w:szCs w:val="22"/>
        </w:rPr>
      </w:pPr>
      <w:r w:rsidRPr="00967F02">
        <w:rPr>
          <w:rFonts w:ascii="Calibri" w:hAnsi="Calibri" w:cs="Calibri"/>
          <w:sz w:val="22"/>
          <w:szCs w:val="22"/>
        </w:rPr>
        <w:t>požadovat</w:t>
      </w:r>
      <w:r w:rsidRPr="00967F02">
        <w:rPr>
          <w:rFonts w:cs="Calibri"/>
          <w:szCs w:val="22"/>
        </w:rPr>
        <w:t xml:space="preserve"> na Objednateli za řádně a včas poskytnuté plnění zaplacení ceny</w:t>
      </w:r>
      <w:r w:rsidR="00EF088F" w:rsidRPr="00967F02">
        <w:rPr>
          <w:rFonts w:cs="Calibri"/>
          <w:szCs w:val="22"/>
        </w:rPr>
        <w:t xml:space="preserve">, a to </w:t>
      </w:r>
      <w:r w:rsidR="00EF088F" w:rsidRPr="00CD6E73">
        <w:rPr>
          <w:rFonts w:ascii="Calibri" w:hAnsi="Calibri" w:cs="Calibri"/>
          <w:sz w:val="22"/>
          <w:szCs w:val="22"/>
        </w:rPr>
        <w:t>způsobem a za podmínek stanovených v</w:t>
      </w:r>
      <w:r w:rsidR="0019784A" w:rsidRPr="00CD6E73">
        <w:rPr>
          <w:rFonts w:ascii="Calibri" w:hAnsi="Calibri" w:cs="Calibri"/>
          <w:sz w:val="22"/>
          <w:szCs w:val="22"/>
        </w:rPr>
        <w:t>e</w:t>
      </w:r>
      <w:r w:rsidR="00EF088F" w:rsidRPr="00CD6E73">
        <w:rPr>
          <w:rFonts w:ascii="Calibri" w:hAnsi="Calibri" w:cs="Calibri"/>
          <w:sz w:val="22"/>
          <w:szCs w:val="22"/>
        </w:rPr>
        <w:t xml:space="preserve"> </w:t>
      </w:r>
      <w:r w:rsidRPr="00CD6E73">
        <w:rPr>
          <w:rFonts w:ascii="Calibri" w:hAnsi="Calibri" w:cs="Calibri"/>
          <w:sz w:val="22"/>
          <w:szCs w:val="22"/>
        </w:rPr>
        <w:t>Smlouv</w:t>
      </w:r>
      <w:r w:rsidR="00EF088F" w:rsidRPr="00CD6E73">
        <w:rPr>
          <w:rFonts w:ascii="Calibri" w:hAnsi="Calibri" w:cs="Calibri"/>
          <w:sz w:val="22"/>
          <w:szCs w:val="22"/>
        </w:rPr>
        <w:t>ě</w:t>
      </w:r>
      <w:r w:rsidRPr="00CD6E73">
        <w:rPr>
          <w:rFonts w:ascii="Calibri" w:hAnsi="Calibri" w:cs="Calibri"/>
          <w:sz w:val="22"/>
          <w:szCs w:val="22"/>
        </w:rPr>
        <w:t>;</w:t>
      </w:r>
    </w:p>
    <w:p w:rsidR="00C157D5" w:rsidRPr="00CD6E73" w:rsidRDefault="00FF4915" w:rsidP="00C20468">
      <w:pPr>
        <w:pStyle w:val="pododstavec"/>
        <w:numPr>
          <w:ilvl w:val="1"/>
          <w:numId w:val="13"/>
        </w:numPr>
        <w:spacing w:line="276" w:lineRule="auto"/>
        <w:rPr>
          <w:rFonts w:ascii="Calibri" w:hAnsi="Calibri" w:cs="Calibri"/>
          <w:sz w:val="22"/>
          <w:szCs w:val="22"/>
        </w:rPr>
      </w:pPr>
      <w:r w:rsidRPr="00CD6E73">
        <w:rPr>
          <w:rFonts w:ascii="Calibri" w:hAnsi="Calibri" w:cs="Calibri"/>
          <w:sz w:val="22"/>
          <w:szCs w:val="22"/>
        </w:rPr>
        <w:t xml:space="preserve">požadovat na Objednateli potřebnou součinnost </w:t>
      </w:r>
      <w:r w:rsidR="006C6243" w:rsidRPr="00CD6E73">
        <w:rPr>
          <w:rFonts w:ascii="Calibri" w:hAnsi="Calibri" w:cs="Calibri"/>
          <w:sz w:val="22"/>
          <w:szCs w:val="22"/>
        </w:rPr>
        <w:t xml:space="preserve">nezbytnou k plnění předmětu </w:t>
      </w:r>
      <w:r w:rsidR="004115C4" w:rsidRPr="00CD6E73">
        <w:rPr>
          <w:rFonts w:ascii="Calibri" w:hAnsi="Calibri" w:cs="Calibri"/>
          <w:sz w:val="22"/>
          <w:szCs w:val="22"/>
        </w:rPr>
        <w:t>S</w:t>
      </w:r>
      <w:r w:rsidR="006C6243" w:rsidRPr="00CD6E73">
        <w:rPr>
          <w:rFonts w:ascii="Calibri" w:hAnsi="Calibri" w:cs="Calibri"/>
          <w:sz w:val="22"/>
          <w:szCs w:val="22"/>
        </w:rPr>
        <w:t>mlouvy</w:t>
      </w:r>
      <w:r w:rsidR="00971484" w:rsidRPr="00CD6E73">
        <w:rPr>
          <w:rFonts w:ascii="Calibri" w:hAnsi="Calibri" w:cs="Calibri"/>
          <w:sz w:val="22"/>
          <w:szCs w:val="22"/>
        </w:rPr>
        <w:t>, za podmínek stanovených v</w:t>
      </w:r>
      <w:r w:rsidR="00953662" w:rsidRPr="00CD6E73">
        <w:rPr>
          <w:rFonts w:ascii="Calibri" w:hAnsi="Calibri" w:cs="Calibri"/>
          <w:sz w:val="22"/>
          <w:szCs w:val="22"/>
        </w:rPr>
        <w:t> </w:t>
      </w:r>
      <w:proofErr w:type="gramStart"/>
      <w:r w:rsidR="00953662" w:rsidRPr="00CD6E73">
        <w:rPr>
          <w:rFonts w:ascii="Calibri" w:hAnsi="Calibri" w:cs="Calibri"/>
          <w:sz w:val="22"/>
          <w:szCs w:val="22"/>
        </w:rPr>
        <w:t xml:space="preserve">odst. </w:t>
      </w:r>
      <w:r w:rsidR="00953662" w:rsidRPr="00CD6E73">
        <w:rPr>
          <w:rFonts w:ascii="Calibri" w:hAnsi="Calibri" w:cs="Calibri"/>
          <w:sz w:val="22"/>
          <w:szCs w:val="22"/>
        </w:rPr>
        <w:fldChar w:fldCharType="begin"/>
      </w:r>
      <w:r w:rsidR="00953662" w:rsidRPr="00CD6E73">
        <w:rPr>
          <w:rFonts w:ascii="Calibri" w:hAnsi="Calibri" w:cs="Calibri"/>
          <w:sz w:val="22"/>
          <w:szCs w:val="22"/>
        </w:rPr>
        <w:instrText xml:space="preserve"> REF _Ref394043204 \r \h </w:instrText>
      </w:r>
      <w:r w:rsidR="00CD6E73" w:rsidRPr="00CD6E73">
        <w:rPr>
          <w:rFonts w:ascii="Calibri" w:hAnsi="Calibri" w:cs="Calibri"/>
          <w:sz w:val="22"/>
          <w:szCs w:val="22"/>
        </w:rPr>
        <w:instrText xml:space="preserve"> \* MERGEFORMAT </w:instrText>
      </w:r>
      <w:r w:rsidR="00953662" w:rsidRPr="00CD6E73">
        <w:rPr>
          <w:rFonts w:ascii="Calibri" w:hAnsi="Calibri" w:cs="Calibri"/>
          <w:sz w:val="22"/>
          <w:szCs w:val="22"/>
        </w:rPr>
      </w:r>
      <w:r w:rsidR="00953662" w:rsidRPr="00CD6E73">
        <w:rPr>
          <w:rFonts w:ascii="Calibri" w:hAnsi="Calibri" w:cs="Calibri"/>
          <w:sz w:val="22"/>
          <w:szCs w:val="22"/>
        </w:rPr>
        <w:fldChar w:fldCharType="separate"/>
      </w:r>
      <w:r w:rsidR="00CD6E73">
        <w:rPr>
          <w:rFonts w:ascii="Calibri" w:hAnsi="Calibri" w:cs="Calibri"/>
          <w:sz w:val="22"/>
          <w:szCs w:val="22"/>
        </w:rPr>
        <w:t>7.3</w:t>
      </w:r>
      <w:r w:rsidR="00953662" w:rsidRPr="00CD6E73">
        <w:rPr>
          <w:rFonts w:ascii="Calibri" w:hAnsi="Calibri" w:cs="Calibri"/>
          <w:sz w:val="22"/>
          <w:szCs w:val="22"/>
        </w:rPr>
        <w:fldChar w:fldCharType="end"/>
      </w:r>
      <w:r w:rsidR="00953662" w:rsidRPr="00CD6E73">
        <w:rPr>
          <w:rFonts w:ascii="Calibri" w:hAnsi="Calibri" w:cs="Calibri"/>
          <w:sz w:val="22"/>
          <w:szCs w:val="22"/>
        </w:rPr>
        <w:t>. písm.</w:t>
      </w:r>
      <w:proofErr w:type="gramEnd"/>
      <w:r w:rsidR="00953662" w:rsidRPr="00CD6E73">
        <w:rPr>
          <w:rFonts w:ascii="Calibri" w:hAnsi="Calibri" w:cs="Calibri"/>
          <w:sz w:val="22"/>
          <w:szCs w:val="22"/>
        </w:rPr>
        <w:t xml:space="preserve"> a)</w:t>
      </w:r>
      <w:r w:rsidR="005D3641" w:rsidRPr="00CD6E73">
        <w:rPr>
          <w:rFonts w:ascii="Calibri" w:hAnsi="Calibri" w:cs="Calibri"/>
          <w:sz w:val="22"/>
          <w:szCs w:val="22"/>
        </w:rPr>
        <w:t xml:space="preserve"> Smlouvy</w:t>
      </w:r>
      <w:r w:rsidR="00C157D5" w:rsidRPr="00CD6E73">
        <w:rPr>
          <w:rFonts w:ascii="Calibri" w:hAnsi="Calibri" w:cs="Calibri"/>
          <w:sz w:val="22"/>
          <w:szCs w:val="22"/>
        </w:rPr>
        <w:t>.</w:t>
      </w:r>
    </w:p>
    <w:p w:rsidR="00CF53AF" w:rsidRPr="00737196" w:rsidRDefault="00F77B3E" w:rsidP="00C20468">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ab/>
      </w:r>
      <w:r w:rsidR="00077E7C" w:rsidRPr="00737196">
        <w:rPr>
          <w:rFonts w:ascii="Calibri" w:hAnsi="Calibri" w:cs="Calibri"/>
          <w:sz w:val="22"/>
          <w:szCs w:val="22"/>
          <w:lang w:val="cs-CZ"/>
        </w:rPr>
        <w:t>Dodavatel</w:t>
      </w:r>
      <w:r w:rsidR="002D3D77" w:rsidRPr="00737196">
        <w:rPr>
          <w:rFonts w:ascii="Calibri" w:hAnsi="Calibri" w:cs="Calibri"/>
          <w:sz w:val="22"/>
          <w:szCs w:val="22"/>
          <w:lang w:val="cs-CZ"/>
        </w:rPr>
        <w:t xml:space="preserve"> prohlašuje, že jím poskytované plnění </w:t>
      </w:r>
      <w:r w:rsidR="00EF088F" w:rsidRPr="00737196">
        <w:rPr>
          <w:rFonts w:ascii="Calibri" w:hAnsi="Calibri" w:cs="Calibri"/>
          <w:sz w:val="22"/>
          <w:szCs w:val="22"/>
          <w:lang w:val="cs-CZ"/>
        </w:rPr>
        <w:t xml:space="preserve">bude </w:t>
      </w:r>
      <w:r w:rsidR="002D3D77" w:rsidRPr="00737196">
        <w:rPr>
          <w:rFonts w:ascii="Calibri" w:hAnsi="Calibri" w:cs="Calibri"/>
          <w:sz w:val="22"/>
          <w:szCs w:val="22"/>
          <w:lang w:val="cs-CZ"/>
        </w:rPr>
        <w:t>odpovíd</w:t>
      </w:r>
      <w:r w:rsidR="00EF088F" w:rsidRPr="00737196">
        <w:rPr>
          <w:rFonts w:ascii="Calibri" w:hAnsi="Calibri" w:cs="Calibri"/>
          <w:sz w:val="22"/>
          <w:szCs w:val="22"/>
          <w:lang w:val="cs-CZ"/>
        </w:rPr>
        <w:t>at</w:t>
      </w:r>
      <w:r w:rsidRPr="00737196">
        <w:rPr>
          <w:rFonts w:ascii="Calibri" w:hAnsi="Calibri" w:cs="Calibri"/>
          <w:sz w:val="22"/>
          <w:szCs w:val="22"/>
          <w:lang w:val="cs-CZ"/>
        </w:rPr>
        <w:t xml:space="preserve"> všem požadavkům vyplývajícím z </w:t>
      </w:r>
      <w:r w:rsidR="002D3D77" w:rsidRPr="00737196">
        <w:rPr>
          <w:rFonts w:ascii="Calibri" w:hAnsi="Calibri" w:cs="Calibri"/>
          <w:sz w:val="22"/>
          <w:szCs w:val="22"/>
          <w:lang w:val="cs-CZ"/>
        </w:rPr>
        <w:t>právních předpisů či příslušných norem,</w:t>
      </w:r>
      <w:r w:rsidR="00702ED1" w:rsidRPr="00737196">
        <w:rPr>
          <w:rFonts w:ascii="Calibri" w:hAnsi="Calibri" w:cs="Calibri"/>
          <w:sz w:val="22"/>
          <w:szCs w:val="22"/>
          <w:lang w:val="cs-CZ"/>
        </w:rPr>
        <w:t xml:space="preserve"> které se na plnění vztahují. </w:t>
      </w:r>
    </w:p>
    <w:p w:rsidR="0017218D" w:rsidRPr="00737196" w:rsidRDefault="00077E7C" w:rsidP="00C20468">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Dodavatel</w:t>
      </w:r>
      <w:r w:rsidR="0017218D" w:rsidRPr="00737196">
        <w:rPr>
          <w:rFonts w:ascii="Calibri" w:hAnsi="Calibri" w:cs="Calibri"/>
          <w:sz w:val="22"/>
          <w:szCs w:val="22"/>
          <w:lang w:val="cs-CZ"/>
        </w:rPr>
        <w:t xml:space="preserve"> se zavazuje nakládat s informacemi chráněnými na základě zvláštních právních předpisů dle zákona č. 89/1995 Sb., o státní statistické službě, ve znění pozdějších předpisů</w:t>
      </w:r>
      <w:r w:rsidR="00CD6E73">
        <w:rPr>
          <w:rFonts w:ascii="Calibri" w:hAnsi="Calibri" w:cs="Calibri"/>
          <w:sz w:val="22"/>
          <w:szCs w:val="22"/>
          <w:lang w:val="cs-CZ"/>
        </w:rPr>
        <w:t>,</w:t>
      </w:r>
      <w:r w:rsidR="0017218D" w:rsidRPr="00737196">
        <w:rPr>
          <w:rFonts w:ascii="Calibri" w:hAnsi="Calibri" w:cs="Calibri"/>
          <w:sz w:val="22"/>
          <w:szCs w:val="22"/>
          <w:lang w:val="cs-CZ"/>
        </w:rPr>
        <w:t xml:space="preserve"> zákona č. 101/2000 Sb., o ochraně osobních údajů a o změně některých zákonů, ve znění pozdějších předpisů</w:t>
      </w:r>
      <w:r w:rsidR="00CD6E73">
        <w:rPr>
          <w:rFonts w:ascii="Calibri" w:hAnsi="Calibri" w:cs="Calibri"/>
          <w:sz w:val="22"/>
          <w:szCs w:val="22"/>
          <w:lang w:val="cs-CZ"/>
        </w:rPr>
        <w:t>, jakož i dalších právních předpisů upravujících ochranu osobních údajů,</w:t>
      </w:r>
      <w:r w:rsidR="0017218D" w:rsidRPr="00737196">
        <w:rPr>
          <w:rFonts w:ascii="Calibri" w:hAnsi="Calibri" w:cs="Calibri"/>
          <w:sz w:val="22"/>
          <w:szCs w:val="22"/>
          <w:lang w:val="cs-CZ"/>
        </w:rPr>
        <w:t xml:space="preserve"> v souladu s příslušnými právními předpisy. </w:t>
      </w:r>
    </w:p>
    <w:p w:rsidR="00FA10DF" w:rsidRPr="00737196" w:rsidRDefault="00FA10DF" w:rsidP="00C20468">
      <w:pPr>
        <w:pStyle w:val="Odstavecseseznamem"/>
        <w:numPr>
          <w:ilvl w:val="1"/>
          <w:numId w:val="10"/>
        </w:numPr>
        <w:tabs>
          <w:tab w:val="left" w:pos="567"/>
        </w:tabs>
        <w:spacing w:line="276" w:lineRule="auto"/>
        <w:ind w:left="567" w:hanging="567"/>
        <w:rPr>
          <w:rFonts w:ascii="Calibri" w:hAnsi="Calibri" w:cs="Calibri"/>
          <w:sz w:val="22"/>
          <w:szCs w:val="22"/>
          <w:lang w:val="cs-CZ"/>
        </w:rPr>
      </w:pPr>
      <w:r w:rsidRPr="00737196">
        <w:rPr>
          <w:rFonts w:ascii="Calibri" w:hAnsi="Calibri" w:cs="Calibri"/>
          <w:sz w:val="22"/>
          <w:szCs w:val="22"/>
          <w:lang w:val="cs-CZ"/>
        </w:rPr>
        <w:t xml:space="preserve">V případě, že bude u Dodavatele osvědčen úpadek ve smyslu zákona č. 182/2006 Sb., insolvenční zákon, ve znění pozdějších předpisů, </w:t>
      </w:r>
      <w:r w:rsidR="00603F2F" w:rsidRPr="00737196">
        <w:rPr>
          <w:rFonts w:ascii="Calibri" w:hAnsi="Calibri" w:cs="Calibri"/>
          <w:sz w:val="22"/>
          <w:szCs w:val="22"/>
          <w:lang w:val="cs-CZ"/>
        </w:rPr>
        <w:t>a/nebo vstoupí Dodavatel do likvidace, zavazuje se Dodavatel na základě písemné výzvy Objednatele neprodleně, nejpozději však do (5) pěti pracovních dnů</w:t>
      </w:r>
      <w:r w:rsidR="00167B9E">
        <w:rPr>
          <w:rFonts w:ascii="Calibri" w:hAnsi="Calibri" w:cs="Calibri"/>
          <w:sz w:val="22"/>
          <w:szCs w:val="22"/>
          <w:lang w:val="cs-CZ"/>
        </w:rPr>
        <w:t>,</w:t>
      </w:r>
      <w:r w:rsidR="00603F2F" w:rsidRPr="00737196">
        <w:rPr>
          <w:rFonts w:ascii="Calibri" w:hAnsi="Calibri" w:cs="Calibri"/>
          <w:sz w:val="22"/>
          <w:szCs w:val="22"/>
          <w:lang w:val="cs-CZ"/>
        </w:rPr>
        <w:t xml:space="preserve"> poskytnout Objednateli kompletní zdrojové kódy k EIS. Objednatel se zavazuje, že takto poskytnuté zdrojové kódy EIS využije výhradně k údržbě a podpoře EIS po dobu nezbytnou k přechodu na jiný ekonomický informační systém. Objednatel se zejména zavazuje, že zdrojové kódy EIS nevyužije k přímé výdělečné činnosti, ani je neposkytne třetí straně, vyjma </w:t>
      </w:r>
      <w:r w:rsidR="00603F2F" w:rsidRPr="00737196">
        <w:rPr>
          <w:rFonts w:ascii="Calibri" w:hAnsi="Calibri" w:cs="Calibri"/>
          <w:sz w:val="22"/>
          <w:szCs w:val="22"/>
          <w:lang w:val="cs-CZ"/>
        </w:rPr>
        <w:lastRenderedPageBreak/>
        <w:t xml:space="preserve">případného dodavatele služeb, které nemohou být nadále dle Smlouvy poskytovány Dodavatelem, a to za předpokladu, že tuto třetí stranu zaváže k nakládání se zdrojovými </w:t>
      </w:r>
      <w:r w:rsidR="007A6BC7">
        <w:rPr>
          <w:rFonts w:ascii="Calibri" w:hAnsi="Calibri" w:cs="Calibri"/>
          <w:sz w:val="22"/>
          <w:szCs w:val="22"/>
          <w:lang w:val="cs-CZ"/>
        </w:rPr>
        <w:t>k</w:t>
      </w:r>
      <w:r w:rsidR="007A6BC7" w:rsidRPr="00737196">
        <w:rPr>
          <w:rFonts w:ascii="Calibri" w:hAnsi="Calibri" w:cs="Calibri"/>
          <w:sz w:val="22"/>
          <w:szCs w:val="22"/>
          <w:lang w:val="cs-CZ"/>
        </w:rPr>
        <w:t xml:space="preserve">ódy </w:t>
      </w:r>
      <w:r w:rsidR="00603F2F" w:rsidRPr="00737196">
        <w:rPr>
          <w:rFonts w:ascii="Calibri" w:hAnsi="Calibri" w:cs="Calibri"/>
          <w:sz w:val="22"/>
          <w:szCs w:val="22"/>
          <w:lang w:val="cs-CZ"/>
        </w:rPr>
        <w:t>EIS výhradně ve stejném rozsahu a za stejných podmínek, jakými je sám Objednatel vázán.</w:t>
      </w:r>
    </w:p>
    <w:p w:rsidR="00BF0852" w:rsidRPr="00737196" w:rsidRDefault="00DB545A" w:rsidP="00C20468">
      <w:pPr>
        <w:pStyle w:val="Nadpis1"/>
        <w:numPr>
          <w:ilvl w:val="0"/>
          <w:numId w:val="10"/>
        </w:numPr>
        <w:tabs>
          <w:tab w:val="left" w:pos="567"/>
        </w:tabs>
        <w:spacing w:after="120" w:line="276" w:lineRule="auto"/>
        <w:ind w:left="567" w:hanging="567"/>
        <w:jc w:val="both"/>
        <w:rPr>
          <w:rFonts w:cs="Calibri"/>
          <w:sz w:val="22"/>
          <w:szCs w:val="22"/>
        </w:rPr>
      </w:pPr>
      <w:bookmarkStart w:id="17" w:name="_Ref393285249"/>
      <w:r w:rsidRPr="00737196">
        <w:rPr>
          <w:rFonts w:cs="Calibri"/>
          <w:sz w:val="22"/>
          <w:szCs w:val="22"/>
        </w:rPr>
        <w:t xml:space="preserve">Povinnosti </w:t>
      </w:r>
      <w:r w:rsidR="00D41024" w:rsidRPr="00737196">
        <w:rPr>
          <w:rFonts w:cs="Calibri"/>
          <w:sz w:val="22"/>
          <w:szCs w:val="22"/>
        </w:rPr>
        <w:t>O</w:t>
      </w:r>
      <w:r w:rsidRPr="00737196">
        <w:rPr>
          <w:rFonts w:cs="Calibri"/>
          <w:sz w:val="22"/>
          <w:szCs w:val="22"/>
        </w:rPr>
        <w:t>bjednatele</w:t>
      </w:r>
      <w:bookmarkEnd w:id="17"/>
    </w:p>
    <w:p w:rsidR="00447426" w:rsidRPr="00737196" w:rsidRDefault="00FA429A" w:rsidP="00C2046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Objednatel je povinen zaplatit </w:t>
      </w:r>
      <w:r w:rsidR="00077E7C" w:rsidRPr="00737196">
        <w:rPr>
          <w:rFonts w:ascii="Calibri" w:hAnsi="Calibri" w:cs="Calibri"/>
          <w:sz w:val="22"/>
          <w:szCs w:val="22"/>
        </w:rPr>
        <w:t>Dodavatel</w:t>
      </w:r>
      <w:r w:rsidRPr="00737196">
        <w:rPr>
          <w:rFonts w:ascii="Calibri" w:hAnsi="Calibri" w:cs="Calibri"/>
          <w:sz w:val="22"/>
          <w:szCs w:val="22"/>
        </w:rPr>
        <w:t xml:space="preserve">i odměnu za </w:t>
      </w:r>
      <w:r w:rsidR="008F0A4E" w:rsidRPr="00737196">
        <w:rPr>
          <w:rFonts w:ascii="Calibri" w:hAnsi="Calibri" w:cs="Calibri"/>
          <w:sz w:val="22"/>
          <w:szCs w:val="22"/>
          <w:lang w:val="cs-CZ"/>
        </w:rPr>
        <w:t>Dodávku EIS a za poskytování Podpory</w:t>
      </w:r>
      <w:r w:rsidRPr="00737196">
        <w:rPr>
          <w:rFonts w:ascii="Calibri" w:hAnsi="Calibri" w:cs="Calibri"/>
          <w:sz w:val="22"/>
          <w:szCs w:val="22"/>
        </w:rPr>
        <w:t xml:space="preserve"> </w:t>
      </w:r>
      <w:r w:rsidR="008F0A4E" w:rsidRPr="00737196">
        <w:rPr>
          <w:rFonts w:ascii="Calibri" w:hAnsi="Calibri" w:cs="Calibri"/>
          <w:sz w:val="22"/>
          <w:szCs w:val="22"/>
          <w:lang w:val="cs-CZ"/>
        </w:rPr>
        <w:t xml:space="preserve">dle </w:t>
      </w:r>
      <w:r w:rsidRPr="00737196">
        <w:rPr>
          <w:rFonts w:ascii="Calibri" w:hAnsi="Calibri" w:cs="Calibri"/>
          <w:sz w:val="22"/>
          <w:szCs w:val="22"/>
        </w:rPr>
        <w:t xml:space="preserve">podmínek stanovených </w:t>
      </w:r>
      <w:r w:rsidR="005335E9" w:rsidRPr="00737196">
        <w:rPr>
          <w:rFonts w:ascii="Calibri" w:hAnsi="Calibri" w:cs="Calibri"/>
          <w:sz w:val="22"/>
          <w:szCs w:val="22"/>
        </w:rPr>
        <w:t>v</w:t>
      </w:r>
      <w:r w:rsidR="008F0A4E" w:rsidRPr="00737196">
        <w:rPr>
          <w:rFonts w:ascii="Calibri" w:hAnsi="Calibri" w:cs="Calibri"/>
          <w:sz w:val="22"/>
          <w:szCs w:val="22"/>
        </w:rPr>
        <w:t> </w:t>
      </w:r>
      <w:r w:rsidR="005335E9" w:rsidRPr="00737196">
        <w:rPr>
          <w:rFonts w:ascii="Calibri" w:hAnsi="Calibri" w:cs="Calibri"/>
          <w:sz w:val="22"/>
          <w:szCs w:val="22"/>
        </w:rPr>
        <w:t>čl</w:t>
      </w:r>
      <w:r w:rsidR="008F0A4E" w:rsidRPr="00737196">
        <w:rPr>
          <w:rFonts w:ascii="Calibri" w:hAnsi="Calibri" w:cs="Calibri"/>
          <w:sz w:val="22"/>
          <w:szCs w:val="22"/>
          <w:lang w:val="cs-CZ"/>
        </w:rPr>
        <w:t xml:space="preserve">ánku </w:t>
      </w:r>
      <w:r w:rsidR="008F0A4E" w:rsidRPr="00737196">
        <w:rPr>
          <w:rFonts w:ascii="Calibri" w:hAnsi="Calibri" w:cs="Calibri"/>
          <w:sz w:val="22"/>
          <w:szCs w:val="22"/>
          <w:lang w:val="cs-CZ"/>
        </w:rPr>
        <w:fldChar w:fldCharType="begin"/>
      </w:r>
      <w:r w:rsidR="008F0A4E" w:rsidRPr="00737196">
        <w:rPr>
          <w:rFonts w:ascii="Calibri" w:hAnsi="Calibri" w:cs="Calibri"/>
          <w:sz w:val="22"/>
          <w:szCs w:val="22"/>
          <w:lang w:val="cs-CZ"/>
        </w:rPr>
        <w:instrText xml:space="preserve"> REF _Ref393274034 \r \h </w:instrText>
      </w:r>
      <w:r w:rsidR="008F0A4E" w:rsidRPr="00737196">
        <w:rPr>
          <w:rFonts w:ascii="Calibri" w:hAnsi="Calibri" w:cs="Calibri"/>
          <w:sz w:val="22"/>
          <w:szCs w:val="22"/>
          <w:lang w:val="cs-CZ"/>
        </w:rPr>
      </w:r>
      <w:r w:rsidR="008F0A4E" w:rsidRPr="00737196">
        <w:rPr>
          <w:rFonts w:ascii="Calibri" w:hAnsi="Calibri" w:cs="Calibri"/>
          <w:sz w:val="22"/>
          <w:szCs w:val="22"/>
          <w:lang w:val="cs-CZ"/>
        </w:rPr>
        <w:fldChar w:fldCharType="separate"/>
      </w:r>
      <w:r w:rsidR="004756B7">
        <w:rPr>
          <w:rFonts w:ascii="Calibri" w:hAnsi="Calibri" w:cs="Calibri"/>
          <w:sz w:val="22"/>
          <w:szCs w:val="22"/>
          <w:lang w:val="cs-CZ"/>
        </w:rPr>
        <w:t>10</w:t>
      </w:r>
      <w:r w:rsidR="008F0A4E" w:rsidRPr="00737196">
        <w:rPr>
          <w:rFonts w:ascii="Calibri" w:hAnsi="Calibri" w:cs="Calibri"/>
          <w:sz w:val="22"/>
          <w:szCs w:val="22"/>
          <w:lang w:val="cs-CZ"/>
        </w:rPr>
        <w:fldChar w:fldCharType="end"/>
      </w:r>
      <w:r w:rsidR="008F0A4E" w:rsidRPr="00737196">
        <w:rPr>
          <w:rFonts w:ascii="Calibri" w:hAnsi="Calibri" w:cs="Calibri"/>
          <w:sz w:val="22"/>
          <w:szCs w:val="22"/>
          <w:lang w:val="cs-CZ"/>
        </w:rPr>
        <w:t xml:space="preserve">. </w:t>
      </w:r>
      <w:r w:rsidRPr="00737196">
        <w:rPr>
          <w:rFonts w:ascii="Calibri" w:hAnsi="Calibri" w:cs="Calibri"/>
          <w:sz w:val="22"/>
          <w:szCs w:val="22"/>
        </w:rPr>
        <w:t>Smlouvy.</w:t>
      </w:r>
    </w:p>
    <w:p w:rsidR="005D3641" w:rsidRPr="00737196" w:rsidRDefault="00F77B3E" w:rsidP="00C2046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FF4915" w:rsidRPr="00737196">
        <w:rPr>
          <w:rFonts w:ascii="Calibri" w:hAnsi="Calibri" w:cs="Calibri"/>
          <w:sz w:val="22"/>
          <w:szCs w:val="22"/>
        </w:rPr>
        <w:t>Objednatel je povinen</w:t>
      </w:r>
      <w:r w:rsidR="00A40202" w:rsidRPr="00737196">
        <w:rPr>
          <w:rFonts w:ascii="Calibri" w:hAnsi="Calibri" w:cs="Calibri"/>
          <w:sz w:val="22"/>
          <w:szCs w:val="22"/>
        </w:rPr>
        <w:t xml:space="preserve"> </w:t>
      </w:r>
      <w:r w:rsidR="00303C2E" w:rsidRPr="00737196">
        <w:rPr>
          <w:rFonts w:ascii="Calibri" w:hAnsi="Calibri" w:cs="Calibri"/>
          <w:sz w:val="22"/>
          <w:szCs w:val="22"/>
        </w:rPr>
        <w:t xml:space="preserve">umožnit </w:t>
      </w:r>
      <w:r w:rsidR="00077E7C" w:rsidRPr="00737196">
        <w:rPr>
          <w:rFonts w:ascii="Calibri" w:hAnsi="Calibri" w:cs="Calibri"/>
          <w:sz w:val="22"/>
          <w:szCs w:val="22"/>
        </w:rPr>
        <w:t>Dodavatel</w:t>
      </w:r>
      <w:r w:rsidR="00303C2E" w:rsidRPr="00737196">
        <w:rPr>
          <w:rFonts w:ascii="Calibri" w:hAnsi="Calibri" w:cs="Calibri"/>
          <w:sz w:val="22"/>
          <w:szCs w:val="22"/>
        </w:rPr>
        <w:t>i plnění dle této Smlouvy</w:t>
      </w:r>
      <w:r w:rsidR="005D3641" w:rsidRPr="00737196">
        <w:rPr>
          <w:rFonts w:ascii="Calibri" w:hAnsi="Calibri" w:cs="Calibri"/>
          <w:sz w:val="22"/>
          <w:szCs w:val="22"/>
        </w:rPr>
        <w:t>,</w:t>
      </w:r>
      <w:r w:rsidR="00303C2E" w:rsidRPr="00737196">
        <w:rPr>
          <w:rFonts w:ascii="Calibri" w:hAnsi="Calibri" w:cs="Calibri"/>
          <w:sz w:val="22"/>
          <w:szCs w:val="22"/>
        </w:rPr>
        <w:t xml:space="preserve"> zejména mu </w:t>
      </w:r>
      <w:r w:rsidR="00B06025" w:rsidRPr="00737196">
        <w:rPr>
          <w:rFonts w:ascii="Calibri" w:hAnsi="Calibri" w:cs="Calibri"/>
          <w:sz w:val="22"/>
          <w:szCs w:val="22"/>
        </w:rPr>
        <w:t xml:space="preserve">na jeho žádost </w:t>
      </w:r>
      <w:r w:rsidR="00303C2E" w:rsidRPr="00737196">
        <w:rPr>
          <w:rFonts w:ascii="Calibri" w:hAnsi="Calibri" w:cs="Calibri"/>
          <w:sz w:val="22"/>
          <w:szCs w:val="22"/>
        </w:rPr>
        <w:t xml:space="preserve">poskytnout </w:t>
      </w:r>
      <w:r w:rsidR="005D3641" w:rsidRPr="00737196">
        <w:rPr>
          <w:rFonts w:ascii="Calibri" w:hAnsi="Calibri" w:cs="Calibri"/>
          <w:sz w:val="22"/>
          <w:szCs w:val="22"/>
        </w:rPr>
        <w:t xml:space="preserve">potřebnou součinnost, která bude spočívat </w:t>
      </w:r>
      <w:r w:rsidR="00BE18E5" w:rsidRPr="00737196">
        <w:rPr>
          <w:rFonts w:ascii="Calibri" w:hAnsi="Calibri" w:cs="Calibri"/>
          <w:sz w:val="22"/>
          <w:szCs w:val="22"/>
        </w:rPr>
        <w:t xml:space="preserve">zejména </w:t>
      </w:r>
      <w:r w:rsidR="005D3641" w:rsidRPr="00737196">
        <w:rPr>
          <w:rFonts w:ascii="Calibri" w:hAnsi="Calibri" w:cs="Calibri"/>
          <w:sz w:val="22"/>
          <w:szCs w:val="22"/>
        </w:rPr>
        <w:t>v</w:t>
      </w:r>
      <w:r w:rsidR="00E16305" w:rsidRPr="00737196">
        <w:rPr>
          <w:rFonts w:ascii="Calibri" w:hAnsi="Calibri" w:cs="Calibri"/>
          <w:sz w:val="22"/>
          <w:szCs w:val="22"/>
        </w:rPr>
        <w:t> tom, že Objednatel</w:t>
      </w:r>
      <w:r w:rsidR="005D3641" w:rsidRPr="00737196">
        <w:rPr>
          <w:rFonts w:ascii="Calibri" w:hAnsi="Calibri" w:cs="Calibri"/>
          <w:sz w:val="22"/>
          <w:szCs w:val="22"/>
        </w:rPr>
        <w:t>:</w:t>
      </w:r>
    </w:p>
    <w:p w:rsidR="00D94C2C" w:rsidRPr="004051F8" w:rsidRDefault="00D94C2C" w:rsidP="008E1C1E">
      <w:pPr>
        <w:pStyle w:val="pododstavec"/>
        <w:numPr>
          <w:ilvl w:val="1"/>
          <w:numId w:val="18"/>
        </w:numPr>
        <w:spacing w:line="276" w:lineRule="auto"/>
        <w:rPr>
          <w:rFonts w:ascii="Calibri" w:hAnsi="Calibri" w:cs="Calibri"/>
          <w:sz w:val="22"/>
          <w:szCs w:val="22"/>
        </w:rPr>
      </w:pPr>
      <w:r w:rsidRPr="004051F8">
        <w:rPr>
          <w:rFonts w:ascii="Calibri" w:hAnsi="Calibri" w:cs="Calibri"/>
          <w:sz w:val="22"/>
          <w:szCs w:val="22"/>
        </w:rPr>
        <w:t>u</w:t>
      </w:r>
      <w:r w:rsidR="005D3641" w:rsidRPr="004051F8">
        <w:rPr>
          <w:rFonts w:ascii="Calibri" w:hAnsi="Calibri" w:cs="Calibri"/>
          <w:sz w:val="22"/>
          <w:szCs w:val="22"/>
        </w:rPr>
        <w:t xml:space="preserve">možní </w:t>
      </w:r>
      <w:r w:rsidR="00077E7C" w:rsidRPr="004051F8">
        <w:rPr>
          <w:rFonts w:ascii="Calibri" w:hAnsi="Calibri" w:cs="Calibri"/>
          <w:sz w:val="22"/>
          <w:szCs w:val="22"/>
        </w:rPr>
        <w:t>Dodavatel</w:t>
      </w:r>
      <w:r w:rsidR="005D3641" w:rsidRPr="004051F8">
        <w:rPr>
          <w:rFonts w:ascii="Calibri" w:hAnsi="Calibri" w:cs="Calibri"/>
          <w:sz w:val="22"/>
          <w:szCs w:val="22"/>
        </w:rPr>
        <w:t>i</w:t>
      </w:r>
      <w:r w:rsidR="00E16305" w:rsidRPr="004051F8">
        <w:rPr>
          <w:rFonts w:ascii="Calibri" w:hAnsi="Calibri" w:cs="Calibri"/>
          <w:sz w:val="22"/>
          <w:szCs w:val="22"/>
        </w:rPr>
        <w:t xml:space="preserve"> přístup</w:t>
      </w:r>
      <w:r w:rsidR="00E03DD0" w:rsidRPr="004051F8">
        <w:rPr>
          <w:rFonts w:ascii="Calibri" w:hAnsi="Calibri" w:cs="Calibri"/>
          <w:sz w:val="22"/>
          <w:szCs w:val="22"/>
        </w:rPr>
        <w:t xml:space="preserve"> do sídla Objednatele</w:t>
      </w:r>
      <w:r w:rsidR="00E16305" w:rsidRPr="004051F8">
        <w:rPr>
          <w:rFonts w:ascii="Calibri" w:hAnsi="Calibri" w:cs="Calibri"/>
          <w:sz w:val="22"/>
          <w:szCs w:val="22"/>
        </w:rPr>
        <w:t xml:space="preserve"> </w:t>
      </w:r>
      <w:r w:rsidR="00A62F19" w:rsidRPr="004051F8">
        <w:rPr>
          <w:rFonts w:ascii="Calibri" w:hAnsi="Calibri" w:cs="Calibri"/>
          <w:sz w:val="22"/>
          <w:szCs w:val="22"/>
        </w:rPr>
        <w:t xml:space="preserve">za účelem </w:t>
      </w:r>
      <w:r w:rsidR="008F0A4E" w:rsidRPr="004051F8">
        <w:rPr>
          <w:rFonts w:ascii="Calibri" w:hAnsi="Calibri" w:cs="Calibri"/>
          <w:sz w:val="22"/>
          <w:szCs w:val="22"/>
        </w:rPr>
        <w:t>poskytování plnění dle Smlouvy</w:t>
      </w:r>
      <w:r w:rsidR="00B06025" w:rsidRPr="004051F8">
        <w:rPr>
          <w:rFonts w:ascii="Calibri" w:hAnsi="Calibri" w:cs="Calibri"/>
          <w:sz w:val="22"/>
          <w:szCs w:val="22"/>
        </w:rPr>
        <w:t xml:space="preserve"> a poskytne</w:t>
      </w:r>
      <w:r w:rsidR="00A62F19" w:rsidRPr="004051F8">
        <w:rPr>
          <w:rFonts w:ascii="Calibri" w:hAnsi="Calibri" w:cs="Calibri"/>
          <w:sz w:val="22"/>
          <w:szCs w:val="22"/>
        </w:rPr>
        <w:t xml:space="preserve"> </w:t>
      </w:r>
      <w:r w:rsidR="00B06025" w:rsidRPr="004051F8">
        <w:rPr>
          <w:rFonts w:ascii="Calibri" w:hAnsi="Calibri" w:cs="Calibri"/>
          <w:sz w:val="22"/>
          <w:szCs w:val="22"/>
        </w:rPr>
        <w:t xml:space="preserve">osobám určeným </w:t>
      </w:r>
      <w:r w:rsidR="00077E7C" w:rsidRPr="004051F8">
        <w:rPr>
          <w:rFonts w:ascii="Calibri" w:hAnsi="Calibri" w:cs="Calibri"/>
          <w:sz w:val="22"/>
          <w:szCs w:val="22"/>
        </w:rPr>
        <w:t>Dodavatel</w:t>
      </w:r>
      <w:r w:rsidR="00B06025" w:rsidRPr="004051F8">
        <w:rPr>
          <w:rFonts w:ascii="Calibri" w:hAnsi="Calibri" w:cs="Calibri"/>
          <w:sz w:val="22"/>
          <w:szCs w:val="22"/>
        </w:rPr>
        <w:t>em</w:t>
      </w:r>
      <w:r w:rsidR="00E03DD0" w:rsidRPr="004051F8">
        <w:rPr>
          <w:rFonts w:ascii="Calibri" w:hAnsi="Calibri" w:cs="Calibri"/>
          <w:sz w:val="22"/>
          <w:szCs w:val="22"/>
        </w:rPr>
        <w:t xml:space="preserve"> </w:t>
      </w:r>
      <w:r w:rsidR="00532811" w:rsidRPr="004051F8">
        <w:rPr>
          <w:rFonts w:ascii="Calibri" w:hAnsi="Calibri" w:cs="Calibri"/>
          <w:sz w:val="22"/>
          <w:szCs w:val="22"/>
        </w:rPr>
        <w:t xml:space="preserve">přístup </w:t>
      </w:r>
      <w:r w:rsidR="00683E94" w:rsidRPr="004051F8">
        <w:rPr>
          <w:rFonts w:ascii="Calibri" w:hAnsi="Calibri" w:cs="Calibri"/>
          <w:sz w:val="22"/>
          <w:szCs w:val="22"/>
        </w:rPr>
        <w:t xml:space="preserve">k </w:t>
      </w:r>
      <w:r w:rsidR="00532811" w:rsidRPr="004051F8">
        <w:rPr>
          <w:rFonts w:ascii="Calibri" w:hAnsi="Calibri" w:cs="Calibri"/>
          <w:sz w:val="22"/>
          <w:szCs w:val="22"/>
        </w:rPr>
        <w:t xml:space="preserve">zařízením a jiným </w:t>
      </w:r>
      <w:r w:rsidR="0084287D" w:rsidRPr="004051F8">
        <w:rPr>
          <w:rFonts w:ascii="Calibri" w:hAnsi="Calibri" w:cs="Calibri"/>
          <w:sz w:val="22"/>
          <w:szCs w:val="22"/>
        </w:rPr>
        <w:t>věcem</w:t>
      </w:r>
      <w:r w:rsidR="0084287D">
        <w:rPr>
          <w:rFonts w:ascii="Calibri" w:hAnsi="Calibri" w:cs="Calibri"/>
          <w:sz w:val="22"/>
          <w:szCs w:val="22"/>
        </w:rPr>
        <w:t xml:space="preserve"> </w:t>
      </w:r>
      <w:r w:rsidR="00B06025" w:rsidRPr="004051F8">
        <w:rPr>
          <w:rFonts w:ascii="Calibri" w:hAnsi="Calibri" w:cs="Calibri"/>
          <w:sz w:val="22"/>
          <w:szCs w:val="22"/>
        </w:rPr>
        <w:t>v</w:t>
      </w:r>
      <w:r w:rsidR="0084287D">
        <w:rPr>
          <w:rFonts w:ascii="Calibri" w:hAnsi="Calibri" w:cs="Calibri"/>
          <w:sz w:val="22"/>
          <w:szCs w:val="22"/>
        </w:rPr>
        <w:t> </w:t>
      </w:r>
      <w:r w:rsidR="00E03DD0" w:rsidRPr="004051F8">
        <w:rPr>
          <w:rFonts w:ascii="Calibri" w:hAnsi="Calibri" w:cs="Calibri"/>
          <w:sz w:val="22"/>
          <w:szCs w:val="22"/>
        </w:rPr>
        <w:t>takovém</w:t>
      </w:r>
      <w:r w:rsidR="00B06025" w:rsidRPr="004051F8">
        <w:rPr>
          <w:rFonts w:ascii="Calibri" w:hAnsi="Calibri" w:cs="Calibri"/>
          <w:sz w:val="22"/>
          <w:szCs w:val="22"/>
        </w:rPr>
        <w:t xml:space="preserve"> rozsahu, aby mohl </w:t>
      </w:r>
      <w:r w:rsidR="00077E7C" w:rsidRPr="004051F8">
        <w:rPr>
          <w:rFonts w:ascii="Calibri" w:hAnsi="Calibri" w:cs="Calibri"/>
          <w:sz w:val="22"/>
          <w:szCs w:val="22"/>
        </w:rPr>
        <w:t>Dodavatel</w:t>
      </w:r>
      <w:r w:rsidR="00B06025" w:rsidRPr="004051F8">
        <w:rPr>
          <w:rFonts w:ascii="Calibri" w:hAnsi="Calibri" w:cs="Calibri"/>
          <w:sz w:val="22"/>
          <w:szCs w:val="22"/>
        </w:rPr>
        <w:t xml:space="preserve"> řádně </w:t>
      </w:r>
      <w:r w:rsidR="008F0A4E" w:rsidRPr="004051F8">
        <w:rPr>
          <w:rFonts w:ascii="Calibri" w:hAnsi="Calibri" w:cs="Calibri"/>
          <w:sz w:val="22"/>
          <w:szCs w:val="22"/>
        </w:rPr>
        <w:t>poskytovat plnění dle Smlouvy</w:t>
      </w:r>
      <w:r w:rsidR="00057BA3" w:rsidRPr="004051F8">
        <w:rPr>
          <w:rFonts w:ascii="Calibri" w:hAnsi="Calibri" w:cs="Calibri"/>
          <w:sz w:val="22"/>
          <w:szCs w:val="22"/>
        </w:rPr>
        <w:t>;</w:t>
      </w:r>
    </w:p>
    <w:p w:rsidR="00D94C2C" w:rsidRPr="00737196" w:rsidRDefault="00D94C2C" w:rsidP="008E1C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 xml:space="preserve">poskytne </w:t>
      </w:r>
      <w:r w:rsidR="00077E7C" w:rsidRPr="00737196">
        <w:rPr>
          <w:rFonts w:ascii="Calibri" w:hAnsi="Calibri" w:cs="Calibri"/>
          <w:sz w:val="22"/>
          <w:szCs w:val="22"/>
        </w:rPr>
        <w:t>Dodavatel</w:t>
      </w:r>
      <w:r w:rsidRPr="00737196">
        <w:rPr>
          <w:rFonts w:ascii="Calibri" w:hAnsi="Calibri" w:cs="Calibri"/>
          <w:sz w:val="22"/>
          <w:szCs w:val="22"/>
        </w:rPr>
        <w:t xml:space="preserve">i dostupné dokumenty a podklady </w:t>
      </w:r>
      <w:r w:rsidR="00B06025" w:rsidRPr="00737196">
        <w:rPr>
          <w:rFonts w:ascii="Calibri" w:hAnsi="Calibri" w:cs="Calibri"/>
          <w:sz w:val="22"/>
          <w:szCs w:val="22"/>
        </w:rPr>
        <w:t>nezbytné pro</w:t>
      </w:r>
      <w:r w:rsidRPr="00737196">
        <w:rPr>
          <w:rFonts w:ascii="Calibri" w:hAnsi="Calibri" w:cs="Calibri"/>
          <w:sz w:val="22"/>
          <w:szCs w:val="22"/>
        </w:rPr>
        <w:t xml:space="preserve"> </w:t>
      </w:r>
      <w:r w:rsidR="00B06025" w:rsidRPr="00737196">
        <w:rPr>
          <w:rFonts w:ascii="Calibri" w:hAnsi="Calibri" w:cs="Calibri"/>
          <w:sz w:val="22"/>
          <w:szCs w:val="22"/>
        </w:rPr>
        <w:t>řádné p</w:t>
      </w:r>
      <w:r w:rsidR="008F0A4E" w:rsidRPr="00737196">
        <w:rPr>
          <w:rFonts w:ascii="Calibri" w:hAnsi="Calibri" w:cs="Calibri"/>
          <w:sz w:val="22"/>
          <w:szCs w:val="22"/>
        </w:rPr>
        <w:t>oskytování plnění dle Smlouvy</w:t>
      </w:r>
      <w:r w:rsidRPr="00737196">
        <w:rPr>
          <w:rFonts w:ascii="Calibri" w:hAnsi="Calibri" w:cs="Calibri"/>
          <w:sz w:val="22"/>
          <w:szCs w:val="22"/>
        </w:rPr>
        <w:t xml:space="preserve">, </w:t>
      </w:r>
      <w:r w:rsidR="00E03DD0" w:rsidRPr="00737196">
        <w:rPr>
          <w:rFonts w:ascii="Calibri" w:hAnsi="Calibri" w:cs="Calibri"/>
          <w:sz w:val="22"/>
          <w:szCs w:val="22"/>
        </w:rPr>
        <w:t>které má Objednatel k</w:t>
      </w:r>
      <w:r w:rsidR="005335E9" w:rsidRPr="00737196">
        <w:rPr>
          <w:rFonts w:ascii="Calibri" w:hAnsi="Calibri" w:cs="Calibri"/>
          <w:sz w:val="22"/>
          <w:szCs w:val="22"/>
        </w:rPr>
        <w:t> </w:t>
      </w:r>
      <w:r w:rsidR="00E03DD0" w:rsidRPr="00737196">
        <w:rPr>
          <w:rFonts w:ascii="Calibri" w:hAnsi="Calibri" w:cs="Calibri"/>
          <w:sz w:val="22"/>
          <w:szCs w:val="22"/>
        </w:rPr>
        <w:t>dispozici</w:t>
      </w:r>
      <w:r w:rsidR="00B06025" w:rsidRPr="00737196">
        <w:rPr>
          <w:rFonts w:ascii="Calibri" w:hAnsi="Calibri" w:cs="Calibri"/>
          <w:sz w:val="22"/>
          <w:szCs w:val="22"/>
        </w:rPr>
        <w:t>.</w:t>
      </w:r>
    </w:p>
    <w:p w:rsidR="00E03DD0" w:rsidRPr="00737196" w:rsidRDefault="00E03DD0" w:rsidP="005335E9">
      <w:pPr>
        <w:pStyle w:val="Odstavecseseznamem"/>
        <w:numPr>
          <w:ilvl w:val="0"/>
          <w:numId w:val="0"/>
        </w:numPr>
        <w:tabs>
          <w:tab w:val="left" w:pos="567"/>
        </w:tabs>
        <w:spacing w:line="276" w:lineRule="auto"/>
        <w:ind w:left="567"/>
        <w:rPr>
          <w:rFonts w:ascii="Calibri" w:hAnsi="Calibri" w:cs="Calibri"/>
          <w:sz w:val="22"/>
          <w:szCs w:val="22"/>
        </w:rPr>
      </w:pPr>
      <w:r w:rsidRPr="00737196">
        <w:rPr>
          <w:rFonts w:ascii="Calibri" w:hAnsi="Calibri" w:cs="Calibri"/>
          <w:sz w:val="22"/>
          <w:szCs w:val="22"/>
        </w:rPr>
        <w:t xml:space="preserve">Tímto ustanovením není dotčen </w:t>
      </w:r>
      <w:r w:rsidR="00EF088F" w:rsidRPr="00737196">
        <w:rPr>
          <w:rFonts w:ascii="Calibri" w:hAnsi="Calibri" w:cs="Calibri"/>
          <w:sz w:val="22"/>
          <w:szCs w:val="22"/>
          <w:lang w:val="cs-CZ"/>
        </w:rPr>
        <w:t xml:space="preserve">odst. </w:t>
      </w:r>
      <w:proofErr w:type="gramStart"/>
      <w:r w:rsidR="008F0A4E" w:rsidRPr="00737196">
        <w:rPr>
          <w:rFonts w:ascii="Calibri" w:hAnsi="Calibri" w:cs="Calibri"/>
          <w:sz w:val="22"/>
          <w:szCs w:val="22"/>
          <w:lang w:val="cs-CZ"/>
        </w:rPr>
        <w:fldChar w:fldCharType="begin"/>
      </w:r>
      <w:r w:rsidR="008F0A4E" w:rsidRPr="00737196">
        <w:rPr>
          <w:rFonts w:ascii="Calibri" w:hAnsi="Calibri" w:cs="Calibri"/>
          <w:sz w:val="22"/>
          <w:szCs w:val="22"/>
          <w:lang w:val="cs-CZ"/>
        </w:rPr>
        <w:instrText xml:space="preserve"> REF _Ref394043204 \r \h </w:instrText>
      </w:r>
      <w:r w:rsidR="008F0A4E" w:rsidRPr="00737196">
        <w:rPr>
          <w:rFonts w:ascii="Calibri" w:hAnsi="Calibri" w:cs="Calibri"/>
          <w:sz w:val="22"/>
          <w:szCs w:val="22"/>
          <w:lang w:val="cs-CZ"/>
        </w:rPr>
      </w:r>
      <w:r w:rsidR="008F0A4E" w:rsidRPr="00737196">
        <w:rPr>
          <w:rFonts w:ascii="Calibri" w:hAnsi="Calibri" w:cs="Calibri"/>
          <w:sz w:val="22"/>
          <w:szCs w:val="22"/>
          <w:lang w:val="cs-CZ"/>
        </w:rPr>
        <w:fldChar w:fldCharType="separate"/>
      </w:r>
      <w:r w:rsidR="004756B7">
        <w:rPr>
          <w:rFonts w:ascii="Calibri" w:hAnsi="Calibri" w:cs="Calibri"/>
          <w:sz w:val="22"/>
          <w:szCs w:val="22"/>
          <w:lang w:val="cs-CZ"/>
        </w:rPr>
        <w:t>7.3</w:t>
      </w:r>
      <w:r w:rsidR="008F0A4E" w:rsidRPr="00737196">
        <w:rPr>
          <w:rFonts w:ascii="Calibri" w:hAnsi="Calibri" w:cs="Calibri"/>
          <w:sz w:val="22"/>
          <w:szCs w:val="22"/>
          <w:lang w:val="cs-CZ"/>
        </w:rPr>
        <w:fldChar w:fldCharType="end"/>
      </w:r>
      <w:proofErr w:type="gramEnd"/>
      <w:r w:rsidR="008F0A4E" w:rsidRPr="00737196">
        <w:rPr>
          <w:rFonts w:ascii="Calibri" w:hAnsi="Calibri" w:cs="Calibri"/>
          <w:sz w:val="22"/>
          <w:szCs w:val="22"/>
          <w:lang w:val="cs-CZ"/>
        </w:rPr>
        <w:t>.</w:t>
      </w:r>
      <w:r w:rsidR="0040246F" w:rsidRPr="00737196">
        <w:rPr>
          <w:rFonts w:ascii="Calibri" w:hAnsi="Calibri" w:cs="Calibri"/>
          <w:sz w:val="22"/>
          <w:szCs w:val="22"/>
          <w:lang w:val="cs-CZ"/>
        </w:rPr>
        <w:t xml:space="preserve"> písm. a)</w:t>
      </w:r>
      <w:r w:rsidRPr="00737196">
        <w:rPr>
          <w:rFonts w:ascii="Calibri" w:hAnsi="Calibri" w:cs="Calibri"/>
          <w:sz w:val="22"/>
          <w:szCs w:val="22"/>
        </w:rPr>
        <w:t xml:space="preserve"> této Smlouvy.</w:t>
      </w:r>
    </w:p>
    <w:p w:rsidR="005335E9" w:rsidRPr="00737196" w:rsidRDefault="00FA3326" w:rsidP="008E1C1E">
      <w:pPr>
        <w:pStyle w:val="Odstavecseseznamem"/>
        <w:numPr>
          <w:ilvl w:val="1"/>
          <w:numId w:val="10"/>
        </w:numPr>
        <w:tabs>
          <w:tab w:val="left" w:pos="567"/>
        </w:tabs>
        <w:spacing w:line="276" w:lineRule="auto"/>
        <w:ind w:left="567" w:hanging="567"/>
        <w:rPr>
          <w:rFonts w:ascii="Calibri" w:hAnsi="Calibri" w:cs="Calibri"/>
          <w:sz w:val="22"/>
          <w:szCs w:val="22"/>
        </w:rPr>
      </w:pPr>
      <w:r>
        <w:rPr>
          <w:rFonts w:ascii="Calibri" w:hAnsi="Calibri" w:cs="Calibri"/>
          <w:sz w:val="22"/>
          <w:szCs w:val="22"/>
          <w:lang w:val="cs-CZ"/>
        </w:rPr>
        <w:t>Není-li ve Smlouvě výslovně uvedeno jinak, bude součinnost</w:t>
      </w:r>
      <w:r w:rsidR="005335E9" w:rsidRPr="00737196">
        <w:rPr>
          <w:rFonts w:ascii="Calibri" w:hAnsi="Calibri" w:cs="Calibri"/>
          <w:sz w:val="22"/>
          <w:szCs w:val="22"/>
        </w:rPr>
        <w:t xml:space="preserve"> ze strany Objednatele poskytnuta v rozsahu určeném schváleným Implementačním plánem.</w:t>
      </w:r>
      <w:r w:rsidR="00B06025" w:rsidRPr="00737196">
        <w:rPr>
          <w:rFonts w:ascii="Calibri" w:hAnsi="Calibri" w:cs="Calibri"/>
          <w:sz w:val="22"/>
          <w:szCs w:val="22"/>
        </w:rPr>
        <w:tab/>
      </w:r>
    </w:p>
    <w:p w:rsidR="00F409AD" w:rsidRPr="00737196" w:rsidRDefault="00077E7C"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Dodavatel</w:t>
      </w:r>
      <w:r w:rsidR="00B06025" w:rsidRPr="00737196">
        <w:rPr>
          <w:rFonts w:ascii="Calibri" w:hAnsi="Calibri" w:cs="Calibri"/>
          <w:sz w:val="22"/>
          <w:szCs w:val="22"/>
        </w:rPr>
        <w:t xml:space="preserve"> je povinen se s veškerými požadavky na poskytování součinnosti obracet na garanta pověřeného Objednatelem</w:t>
      </w:r>
      <w:r w:rsidR="008D2791" w:rsidRPr="00737196">
        <w:rPr>
          <w:rFonts w:ascii="Calibri" w:hAnsi="Calibri" w:cs="Calibri"/>
          <w:sz w:val="22"/>
          <w:szCs w:val="22"/>
        </w:rPr>
        <w:t xml:space="preserve"> </w:t>
      </w:r>
      <w:r w:rsidR="005335E9" w:rsidRPr="00737196">
        <w:rPr>
          <w:rFonts w:ascii="Calibri" w:hAnsi="Calibri" w:cs="Calibri"/>
          <w:sz w:val="22"/>
          <w:szCs w:val="22"/>
        </w:rPr>
        <w:t>(dále jen „</w:t>
      </w:r>
      <w:r w:rsidR="005335E9" w:rsidRPr="00737196">
        <w:rPr>
          <w:rFonts w:ascii="Calibri" w:hAnsi="Calibri" w:cs="Calibri"/>
          <w:b/>
          <w:sz w:val="22"/>
          <w:szCs w:val="22"/>
        </w:rPr>
        <w:t>Garant</w:t>
      </w:r>
      <w:r w:rsidR="005335E9" w:rsidRPr="00737196">
        <w:rPr>
          <w:rFonts w:ascii="Calibri" w:hAnsi="Calibri" w:cs="Calibri"/>
          <w:sz w:val="22"/>
          <w:szCs w:val="22"/>
        </w:rPr>
        <w:t>“)</w:t>
      </w:r>
      <w:r w:rsidR="005335E9" w:rsidRPr="00737196">
        <w:rPr>
          <w:rFonts w:ascii="Calibri" w:hAnsi="Calibri" w:cs="Calibri"/>
          <w:sz w:val="22"/>
          <w:szCs w:val="22"/>
          <w:lang w:val="cs-CZ"/>
        </w:rPr>
        <w:t xml:space="preserve">. </w:t>
      </w:r>
      <w:r w:rsidRPr="00737196">
        <w:rPr>
          <w:rFonts w:ascii="Calibri" w:hAnsi="Calibri" w:cs="Calibri"/>
          <w:sz w:val="22"/>
          <w:szCs w:val="22"/>
          <w:lang w:val="cs-CZ"/>
        </w:rPr>
        <w:t>Dodavatel</w:t>
      </w:r>
      <w:r w:rsidR="00B06025" w:rsidRPr="00737196">
        <w:rPr>
          <w:rFonts w:ascii="Calibri" w:hAnsi="Calibri" w:cs="Calibri"/>
          <w:sz w:val="22"/>
          <w:szCs w:val="22"/>
        </w:rPr>
        <w:t xml:space="preserve"> není oprávněn požadovat součinnost po jakýchkoliv dalších zaměstnancích Objednatele a jiných osobách s ním spolupracujících</w:t>
      </w:r>
      <w:r w:rsidR="005335E9" w:rsidRPr="00737196">
        <w:rPr>
          <w:rFonts w:ascii="Calibri" w:hAnsi="Calibri" w:cs="Calibri"/>
          <w:sz w:val="22"/>
          <w:szCs w:val="22"/>
          <w:lang w:val="cs-CZ"/>
        </w:rPr>
        <w:t>, není-li dále stanoveno jinak</w:t>
      </w:r>
      <w:r w:rsidR="00B06025" w:rsidRPr="00737196">
        <w:rPr>
          <w:rFonts w:ascii="Calibri" w:hAnsi="Calibri" w:cs="Calibri"/>
          <w:sz w:val="22"/>
          <w:szCs w:val="22"/>
        </w:rPr>
        <w:t>.</w:t>
      </w:r>
    </w:p>
    <w:p w:rsidR="00EE0547" w:rsidRPr="00737196" w:rsidRDefault="00EE0547"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Garant </w:t>
      </w:r>
      <w:r w:rsidR="00F409AD" w:rsidRPr="00737196">
        <w:rPr>
          <w:rFonts w:ascii="Calibri" w:hAnsi="Calibri" w:cs="Calibri"/>
          <w:sz w:val="22"/>
          <w:szCs w:val="22"/>
        </w:rPr>
        <w:t>nebud</w:t>
      </w:r>
      <w:r w:rsidR="005335E9" w:rsidRPr="00737196">
        <w:rPr>
          <w:rFonts w:ascii="Calibri" w:hAnsi="Calibri" w:cs="Calibri"/>
          <w:sz w:val="22"/>
          <w:szCs w:val="22"/>
        </w:rPr>
        <w:t>e</w:t>
      </w:r>
      <w:r w:rsidR="00F409AD" w:rsidRPr="00737196">
        <w:rPr>
          <w:rFonts w:ascii="Calibri" w:hAnsi="Calibri" w:cs="Calibri"/>
          <w:sz w:val="22"/>
          <w:szCs w:val="22"/>
        </w:rPr>
        <w:t xml:space="preserve"> pro </w:t>
      </w:r>
      <w:r w:rsidR="00077E7C" w:rsidRPr="00737196">
        <w:rPr>
          <w:rFonts w:ascii="Calibri" w:hAnsi="Calibri" w:cs="Calibri"/>
          <w:sz w:val="22"/>
          <w:szCs w:val="22"/>
        </w:rPr>
        <w:t>Dodavatel</w:t>
      </w:r>
      <w:r w:rsidR="00F409AD" w:rsidRPr="00737196">
        <w:rPr>
          <w:rFonts w:ascii="Calibri" w:hAnsi="Calibri" w:cs="Calibri"/>
          <w:sz w:val="22"/>
          <w:szCs w:val="22"/>
        </w:rPr>
        <w:t xml:space="preserve">e samostatně </w:t>
      </w:r>
      <w:r w:rsidR="004E5EAA" w:rsidRPr="00737196">
        <w:rPr>
          <w:rFonts w:ascii="Calibri" w:hAnsi="Calibri" w:cs="Calibri"/>
          <w:sz w:val="22"/>
          <w:szCs w:val="22"/>
        </w:rPr>
        <w:t>provádět jakékoliv činnosti zahrnuté do p</w:t>
      </w:r>
      <w:r w:rsidR="008F0A4E" w:rsidRPr="00737196">
        <w:rPr>
          <w:rFonts w:ascii="Calibri" w:hAnsi="Calibri" w:cs="Calibri"/>
          <w:sz w:val="22"/>
          <w:szCs w:val="22"/>
          <w:lang w:val="cs-CZ"/>
        </w:rPr>
        <w:t>lnění Smlouvy ze strany Dodavatele</w:t>
      </w:r>
      <w:r w:rsidR="00F409AD" w:rsidRPr="00737196">
        <w:rPr>
          <w:rFonts w:ascii="Calibri" w:hAnsi="Calibri" w:cs="Calibri"/>
          <w:sz w:val="22"/>
          <w:szCs w:val="22"/>
        </w:rPr>
        <w:t xml:space="preserve">. Veškeré </w:t>
      </w:r>
      <w:r w:rsidR="004E5EAA" w:rsidRPr="00737196">
        <w:rPr>
          <w:rFonts w:ascii="Calibri" w:hAnsi="Calibri" w:cs="Calibri"/>
          <w:sz w:val="22"/>
          <w:szCs w:val="22"/>
        </w:rPr>
        <w:t xml:space="preserve">činnosti uvedené v předcházející větě je povinen </w:t>
      </w:r>
      <w:r w:rsidR="00077E7C" w:rsidRPr="00737196">
        <w:rPr>
          <w:rFonts w:ascii="Calibri" w:hAnsi="Calibri" w:cs="Calibri"/>
          <w:sz w:val="22"/>
          <w:szCs w:val="22"/>
        </w:rPr>
        <w:t>Dodavatel</w:t>
      </w:r>
      <w:r w:rsidR="004E5EAA" w:rsidRPr="00737196">
        <w:rPr>
          <w:rFonts w:ascii="Calibri" w:hAnsi="Calibri" w:cs="Calibri"/>
          <w:sz w:val="22"/>
          <w:szCs w:val="22"/>
        </w:rPr>
        <w:t xml:space="preserve"> provádět samostatně</w:t>
      </w:r>
      <w:r w:rsidR="006A1A0B" w:rsidRPr="00737196">
        <w:rPr>
          <w:rFonts w:ascii="Calibri" w:hAnsi="Calibri" w:cs="Calibri"/>
          <w:sz w:val="22"/>
          <w:szCs w:val="22"/>
        </w:rPr>
        <w:t xml:space="preserve">, přičemž příslušný </w:t>
      </w:r>
      <w:r w:rsidR="00EF0F03" w:rsidRPr="00737196">
        <w:rPr>
          <w:rFonts w:ascii="Calibri" w:hAnsi="Calibri" w:cs="Calibri"/>
          <w:sz w:val="22"/>
          <w:szCs w:val="22"/>
        </w:rPr>
        <w:t>G</w:t>
      </w:r>
      <w:r w:rsidR="006A1A0B" w:rsidRPr="00737196">
        <w:rPr>
          <w:rFonts w:ascii="Calibri" w:hAnsi="Calibri" w:cs="Calibri"/>
          <w:sz w:val="22"/>
          <w:szCs w:val="22"/>
        </w:rPr>
        <w:t xml:space="preserve">arant sdělí </w:t>
      </w:r>
      <w:r w:rsidR="00077E7C" w:rsidRPr="00737196">
        <w:rPr>
          <w:rFonts w:ascii="Calibri" w:hAnsi="Calibri" w:cs="Calibri"/>
          <w:sz w:val="22"/>
          <w:szCs w:val="22"/>
        </w:rPr>
        <w:t>Dodavatel</w:t>
      </w:r>
      <w:r w:rsidR="006A1A0B" w:rsidRPr="00737196">
        <w:rPr>
          <w:rFonts w:ascii="Calibri" w:hAnsi="Calibri" w:cs="Calibri"/>
          <w:sz w:val="22"/>
          <w:szCs w:val="22"/>
        </w:rPr>
        <w:t>i na jeho žádost, jak</w:t>
      </w:r>
      <w:r w:rsidR="004E5EAA" w:rsidRPr="00737196">
        <w:rPr>
          <w:rFonts w:ascii="Calibri" w:hAnsi="Calibri" w:cs="Calibri"/>
          <w:sz w:val="22"/>
          <w:szCs w:val="22"/>
        </w:rPr>
        <w:t xml:space="preserve">, resp. kde či kdo </w:t>
      </w:r>
      <w:r w:rsidR="00077E7C" w:rsidRPr="00737196">
        <w:rPr>
          <w:rFonts w:ascii="Calibri" w:hAnsi="Calibri" w:cs="Calibri"/>
          <w:sz w:val="22"/>
          <w:szCs w:val="22"/>
        </w:rPr>
        <w:t>Dodavatel</w:t>
      </w:r>
      <w:r w:rsidR="004E5EAA" w:rsidRPr="00737196">
        <w:rPr>
          <w:rFonts w:ascii="Calibri" w:hAnsi="Calibri" w:cs="Calibri"/>
          <w:sz w:val="22"/>
          <w:szCs w:val="22"/>
        </w:rPr>
        <w:t>i poskytne součinnost, na jejíž poskytnutí má podle této Smlouvy nárok</w:t>
      </w:r>
      <w:r w:rsidR="006A1A0B" w:rsidRPr="00737196">
        <w:rPr>
          <w:rFonts w:ascii="Calibri" w:hAnsi="Calibri" w:cs="Calibri"/>
          <w:sz w:val="22"/>
          <w:szCs w:val="22"/>
        </w:rPr>
        <w:t>, zejména</w:t>
      </w:r>
      <w:r w:rsidR="00F409AD" w:rsidRPr="00737196">
        <w:rPr>
          <w:rFonts w:ascii="Calibri" w:hAnsi="Calibri" w:cs="Calibri"/>
          <w:sz w:val="22"/>
          <w:szCs w:val="22"/>
        </w:rPr>
        <w:t xml:space="preserve"> </w:t>
      </w:r>
      <w:r w:rsidR="006A1A0B" w:rsidRPr="00737196">
        <w:rPr>
          <w:rFonts w:ascii="Calibri" w:hAnsi="Calibri" w:cs="Calibri"/>
          <w:sz w:val="22"/>
          <w:szCs w:val="22"/>
        </w:rPr>
        <w:t>poskytne</w:t>
      </w:r>
      <w:r w:rsidR="00F409AD" w:rsidRPr="00737196">
        <w:rPr>
          <w:rFonts w:ascii="Calibri" w:hAnsi="Calibri" w:cs="Calibri"/>
          <w:sz w:val="22"/>
          <w:szCs w:val="22"/>
        </w:rPr>
        <w:t xml:space="preserve"> </w:t>
      </w:r>
      <w:r w:rsidR="00077E7C" w:rsidRPr="00737196">
        <w:rPr>
          <w:rFonts w:ascii="Calibri" w:hAnsi="Calibri" w:cs="Calibri"/>
          <w:sz w:val="22"/>
          <w:szCs w:val="22"/>
        </w:rPr>
        <w:t>Dodavatel</w:t>
      </w:r>
      <w:r w:rsidR="00F409AD" w:rsidRPr="00737196">
        <w:rPr>
          <w:rFonts w:ascii="Calibri" w:hAnsi="Calibri" w:cs="Calibri"/>
          <w:sz w:val="22"/>
          <w:szCs w:val="22"/>
        </w:rPr>
        <w:t>i kontakt na zaměstnance Objednatele</w:t>
      </w:r>
      <w:r w:rsidR="006A1A0B" w:rsidRPr="00737196">
        <w:rPr>
          <w:rFonts w:ascii="Calibri" w:hAnsi="Calibri" w:cs="Calibri"/>
          <w:sz w:val="22"/>
          <w:szCs w:val="22"/>
        </w:rPr>
        <w:t xml:space="preserve"> a jiné osoby</w:t>
      </w:r>
      <w:r w:rsidR="00F409AD" w:rsidRPr="00737196">
        <w:rPr>
          <w:rFonts w:ascii="Calibri" w:hAnsi="Calibri" w:cs="Calibri"/>
          <w:sz w:val="22"/>
          <w:szCs w:val="22"/>
        </w:rPr>
        <w:t xml:space="preserve">, od kterých </w:t>
      </w:r>
      <w:r w:rsidR="00077E7C" w:rsidRPr="00737196">
        <w:rPr>
          <w:rFonts w:ascii="Calibri" w:hAnsi="Calibri" w:cs="Calibri"/>
          <w:sz w:val="22"/>
          <w:szCs w:val="22"/>
        </w:rPr>
        <w:t>Dodavatel</w:t>
      </w:r>
      <w:r w:rsidR="00F409AD" w:rsidRPr="00737196">
        <w:rPr>
          <w:rFonts w:ascii="Calibri" w:hAnsi="Calibri" w:cs="Calibri"/>
          <w:sz w:val="22"/>
          <w:szCs w:val="22"/>
        </w:rPr>
        <w:t xml:space="preserve"> získá informace nezbytné k řádnému </w:t>
      </w:r>
      <w:r w:rsidR="008F0A4E" w:rsidRPr="00737196">
        <w:rPr>
          <w:rFonts w:ascii="Calibri" w:hAnsi="Calibri" w:cs="Calibri"/>
          <w:sz w:val="22"/>
          <w:szCs w:val="22"/>
          <w:lang w:val="cs-CZ"/>
        </w:rPr>
        <w:t>poskytnutí plnění dle Smlouvy</w:t>
      </w:r>
      <w:r w:rsidR="00F409AD" w:rsidRPr="00737196">
        <w:rPr>
          <w:rFonts w:ascii="Calibri" w:hAnsi="Calibri" w:cs="Calibri"/>
          <w:sz w:val="22"/>
          <w:szCs w:val="22"/>
        </w:rPr>
        <w:t>.</w:t>
      </w:r>
    </w:p>
    <w:p w:rsidR="009602DA" w:rsidRPr="00737196" w:rsidRDefault="005335E9" w:rsidP="008E1C1E">
      <w:pPr>
        <w:pStyle w:val="Nadpis1"/>
        <w:numPr>
          <w:ilvl w:val="0"/>
          <w:numId w:val="10"/>
        </w:numPr>
        <w:tabs>
          <w:tab w:val="left" w:pos="567"/>
        </w:tabs>
        <w:spacing w:after="120" w:line="276" w:lineRule="auto"/>
        <w:ind w:left="567" w:hanging="567"/>
        <w:jc w:val="both"/>
        <w:rPr>
          <w:rFonts w:cs="Calibri"/>
          <w:sz w:val="22"/>
          <w:szCs w:val="22"/>
        </w:rPr>
      </w:pPr>
      <w:bookmarkStart w:id="18" w:name="_Ref393269286"/>
      <w:r w:rsidRPr="00737196">
        <w:rPr>
          <w:rFonts w:cs="Calibri"/>
          <w:sz w:val="22"/>
          <w:szCs w:val="22"/>
        </w:rPr>
        <w:t>P</w:t>
      </w:r>
      <w:r w:rsidR="009602DA" w:rsidRPr="00737196">
        <w:rPr>
          <w:rFonts w:cs="Calibri"/>
          <w:sz w:val="22"/>
          <w:szCs w:val="22"/>
        </w:rPr>
        <w:t xml:space="preserve">ředání a převzetí </w:t>
      </w:r>
      <w:bookmarkEnd w:id="18"/>
      <w:r w:rsidR="008C2AB5" w:rsidRPr="00737196">
        <w:rPr>
          <w:rFonts w:cs="Calibri"/>
          <w:sz w:val="22"/>
          <w:szCs w:val="22"/>
        </w:rPr>
        <w:t>Předmětu Smlouvy</w:t>
      </w:r>
    </w:p>
    <w:p w:rsidR="00271376" w:rsidRPr="00737196" w:rsidRDefault="00EB0D22"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bookmarkStart w:id="19" w:name="_Ref405995392"/>
      <w:r w:rsidR="00077E7C" w:rsidRPr="00737196">
        <w:rPr>
          <w:rFonts w:ascii="Calibri" w:hAnsi="Calibri" w:cs="Calibri"/>
          <w:sz w:val="22"/>
          <w:szCs w:val="22"/>
        </w:rPr>
        <w:t>Dodavatel</w:t>
      </w:r>
      <w:r w:rsidR="009602DA" w:rsidRPr="00737196">
        <w:rPr>
          <w:rFonts w:ascii="Calibri" w:hAnsi="Calibri" w:cs="Calibri"/>
          <w:sz w:val="22"/>
          <w:szCs w:val="22"/>
        </w:rPr>
        <w:t xml:space="preserve"> splní svoji povinnost </w:t>
      </w:r>
      <w:r w:rsidR="008C2AB5" w:rsidRPr="00737196">
        <w:rPr>
          <w:rFonts w:ascii="Calibri" w:hAnsi="Calibri" w:cs="Calibri"/>
          <w:sz w:val="22"/>
          <w:szCs w:val="22"/>
          <w:lang w:val="cs-CZ"/>
        </w:rPr>
        <w:t xml:space="preserve">poskytnout Objednateli </w:t>
      </w:r>
      <w:r w:rsidR="00215A31" w:rsidRPr="00737196">
        <w:rPr>
          <w:rFonts w:ascii="Calibri" w:hAnsi="Calibri" w:cs="Calibri"/>
          <w:sz w:val="22"/>
          <w:szCs w:val="22"/>
          <w:lang w:val="cs-CZ"/>
        </w:rPr>
        <w:t>Dodávk</w:t>
      </w:r>
      <w:r w:rsidR="00215A31">
        <w:rPr>
          <w:rFonts w:ascii="Calibri" w:hAnsi="Calibri" w:cs="Calibri"/>
          <w:sz w:val="22"/>
          <w:szCs w:val="22"/>
          <w:lang w:val="cs-CZ"/>
        </w:rPr>
        <w:t>u</w:t>
      </w:r>
      <w:r w:rsidR="00215A31" w:rsidRPr="00737196">
        <w:rPr>
          <w:rFonts w:ascii="Calibri" w:hAnsi="Calibri" w:cs="Calibri"/>
          <w:sz w:val="22"/>
          <w:szCs w:val="22"/>
          <w:lang w:val="cs-CZ"/>
        </w:rPr>
        <w:t xml:space="preserve"> </w:t>
      </w:r>
      <w:r w:rsidR="00887292" w:rsidRPr="00737196">
        <w:rPr>
          <w:rFonts w:ascii="Calibri" w:hAnsi="Calibri" w:cs="Calibri"/>
          <w:sz w:val="22"/>
          <w:szCs w:val="22"/>
          <w:lang w:val="cs-CZ"/>
        </w:rPr>
        <w:t>EIS</w:t>
      </w:r>
      <w:r w:rsidR="008C2AB5" w:rsidRPr="00737196">
        <w:rPr>
          <w:rFonts w:ascii="Calibri" w:hAnsi="Calibri" w:cs="Calibri"/>
          <w:sz w:val="22"/>
          <w:szCs w:val="22"/>
          <w:lang w:val="cs-CZ"/>
        </w:rPr>
        <w:t xml:space="preserve"> </w:t>
      </w:r>
      <w:r w:rsidR="001A2A41" w:rsidRPr="00737196">
        <w:rPr>
          <w:rFonts w:ascii="Calibri" w:hAnsi="Calibri" w:cs="Calibri"/>
          <w:sz w:val="22"/>
          <w:szCs w:val="22"/>
        </w:rPr>
        <w:t>(i)</w:t>
      </w:r>
      <w:r w:rsidR="009602DA" w:rsidRPr="00737196">
        <w:rPr>
          <w:rFonts w:ascii="Calibri" w:hAnsi="Calibri" w:cs="Calibri"/>
          <w:sz w:val="22"/>
          <w:szCs w:val="22"/>
        </w:rPr>
        <w:t xml:space="preserve"> řádn</w:t>
      </w:r>
      <w:r w:rsidR="00887292" w:rsidRPr="00737196">
        <w:rPr>
          <w:rFonts w:ascii="Calibri" w:hAnsi="Calibri" w:cs="Calibri"/>
          <w:sz w:val="22"/>
          <w:szCs w:val="22"/>
          <w:lang w:val="cs-CZ"/>
        </w:rPr>
        <w:t>ým poskytnutí Licencí</w:t>
      </w:r>
      <w:r w:rsidR="008C2AB5" w:rsidRPr="00737196">
        <w:rPr>
          <w:rFonts w:ascii="Calibri" w:hAnsi="Calibri" w:cs="Calibri"/>
          <w:sz w:val="22"/>
          <w:szCs w:val="22"/>
          <w:lang w:val="cs-CZ"/>
        </w:rPr>
        <w:t xml:space="preserve"> a implementací EIS </w:t>
      </w:r>
      <w:r w:rsidR="009602DA" w:rsidRPr="00737196">
        <w:rPr>
          <w:rFonts w:ascii="Calibri" w:hAnsi="Calibri" w:cs="Calibri"/>
          <w:sz w:val="22"/>
          <w:szCs w:val="22"/>
        </w:rPr>
        <w:t>v termínu uvedeném v</w:t>
      </w:r>
      <w:r w:rsidR="007D496F" w:rsidRPr="00737196">
        <w:rPr>
          <w:rFonts w:ascii="Calibri" w:hAnsi="Calibri" w:cs="Calibri"/>
          <w:sz w:val="22"/>
          <w:szCs w:val="22"/>
        </w:rPr>
        <w:t xml:space="preserve"> této Smlouvě</w:t>
      </w:r>
      <w:r w:rsidR="008C2AB5" w:rsidRPr="00737196">
        <w:rPr>
          <w:rFonts w:ascii="Calibri" w:hAnsi="Calibri" w:cs="Calibri"/>
          <w:sz w:val="22"/>
          <w:szCs w:val="22"/>
          <w:lang w:val="cs-CZ"/>
        </w:rPr>
        <w:t>, Implementačním plánu</w:t>
      </w:r>
      <w:r w:rsidR="003601AB" w:rsidRPr="00737196">
        <w:rPr>
          <w:rFonts w:ascii="Calibri" w:hAnsi="Calibri" w:cs="Calibri"/>
          <w:sz w:val="22"/>
          <w:szCs w:val="22"/>
        </w:rPr>
        <w:t xml:space="preserve"> </w:t>
      </w:r>
      <w:r w:rsidR="00C91C6E" w:rsidRPr="00737196">
        <w:rPr>
          <w:rFonts w:ascii="Calibri" w:hAnsi="Calibri" w:cs="Calibri"/>
          <w:sz w:val="22"/>
          <w:szCs w:val="22"/>
        </w:rPr>
        <w:t xml:space="preserve">a Harmonogramu </w:t>
      </w:r>
      <w:r w:rsidR="007D496F" w:rsidRPr="00737196">
        <w:rPr>
          <w:rFonts w:ascii="Calibri" w:hAnsi="Calibri" w:cs="Calibri"/>
          <w:sz w:val="22"/>
          <w:szCs w:val="22"/>
        </w:rPr>
        <w:t xml:space="preserve">a </w:t>
      </w:r>
      <w:r w:rsidR="009602DA" w:rsidRPr="00737196">
        <w:rPr>
          <w:rFonts w:ascii="Calibri" w:hAnsi="Calibri" w:cs="Calibri"/>
          <w:sz w:val="22"/>
          <w:szCs w:val="22"/>
        </w:rPr>
        <w:t>v</w:t>
      </w:r>
      <w:r w:rsidR="00152DFB" w:rsidRPr="00737196">
        <w:rPr>
          <w:rFonts w:ascii="Calibri" w:hAnsi="Calibri" w:cs="Calibri"/>
          <w:sz w:val="22"/>
          <w:szCs w:val="22"/>
        </w:rPr>
        <w:t> </w:t>
      </w:r>
      <w:r w:rsidR="00CE4A5E" w:rsidRPr="00737196">
        <w:rPr>
          <w:rFonts w:ascii="Calibri" w:hAnsi="Calibri" w:cs="Calibri"/>
          <w:sz w:val="22"/>
          <w:szCs w:val="22"/>
        </w:rPr>
        <w:t>souladu s podmínkami této S</w:t>
      </w:r>
      <w:r w:rsidR="009602DA" w:rsidRPr="00737196">
        <w:rPr>
          <w:rFonts w:ascii="Calibri" w:hAnsi="Calibri" w:cs="Calibri"/>
          <w:sz w:val="22"/>
          <w:szCs w:val="22"/>
        </w:rPr>
        <w:t>mlouvy</w:t>
      </w:r>
      <w:r w:rsidR="00DC7F29" w:rsidRPr="00737196">
        <w:rPr>
          <w:rFonts w:ascii="Calibri" w:hAnsi="Calibri" w:cs="Calibri"/>
          <w:sz w:val="22"/>
          <w:szCs w:val="22"/>
        </w:rPr>
        <w:t xml:space="preserve"> a </w:t>
      </w:r>
      <w:r w:rsidR="00CF1E7D" w:rsidRPr="00737196">
        <w:rPr>
          <w:rFonts w:ascii="Calibri" w:hAnsi="Calibri" w:cs="Calibri"/>
          <w:sz w:val="22"/>
          <w:szCs w:val="22"/>
        </w:rPr>
        <w:t xml:space="preserve">především pak v souladu se specifikací </w:t>
      </w:r>
      <w:r w:rsidR="00FA3326">
        <w:rPr>
          <w:rFonts w:ascii="Calibri" w:hAnsi="Calibri" w:cs="Calibri"/>
          <w:sz w:val="22"/>
          <w:szCs w:val="22"/>
          <w:lang w:val="cs-CZ"/>
        </w:rPr>
        <w:t>Dodávky EIS</w:t>
      </w:r>
      <w:r w:rsidR="00E37C05" w:rsidRPr="00737196">
        <w:rPr>
          <w:rFonts w:ascii="Calibri" w:hAnsi="Calibri" w:cs="Calibri"/>
          <w:sz w:val="22"/>
          <w:szCs w:val="22"/>
          <w:lang w:val="cs-CZ"/>
        </w:rPr>
        <w:t xml:space="preserve"> dle přílohy č. 1 Smlouvy</w:t>
      </w:r>
      <w:r w:rsidR="00C91C6E" w:rsidRPr="00737196">
        <w:rPr>
          <w:rFonts w:ascii="Calibri" w:hAnsi="Calibri" w:cs="Calibri"/>
          <w:sz w:val="22"/>
          <w:szCs w:val="22"/>
        </w:rPr>
        <w:t>;</w:t>
      </w:r>
      <w:r w:rsidR="001A2A41" w:rsidRPr="00737196">
        <w:rPr>
          <w:rFonts w:ascii="Calibri" w:hAnsi="Calibri" w:cs="Calibri"/>
          <w:sz w:val="22"/>
          <w:szCs w:val="22"/>
        </w:rPr>
        <w:t xml:space="preserve"> (</w:t>
      </w:r>
      <w:proofErr w:type="spellStart"/>
      <w:r w:rsidR="001A2A41" w:rsidRPr="00737196">
        <w:rPr>
          <w:rFonts w:ascii="Calibri" w:hAnsi="Calibri" w:cs="Calibri"/>
          <w:sz w:val="22"/>
          <w:szCs w:val="22"/>
        </w:rPr>
        <w:t>ii</w:t>
      </w:r>
      <w:proofErr w:type="spellEnd"/>
      <w:r w:rsidR="001A2A41" w:rsidRPr="00737196">
        <w:rPr>
          <w:rFonts w:ascii="Calibri" w:hAnsi="Calibri" w:cs="Calibri"/>
          <w:sz w:val="22"/>
          <w:szCs w:val="22"/>
        </w:rPr>
        <w:t>)</w:t>
      </w:r>
      <w:r w:rsidR="009602DA" w:rsidRPr="00737196">
        <w:rPr>
          <w:rFonts w:ascii="Calibri" w:hAnsi="Calibri" w:cs="Calibri"/>
          <w:sz w:val="22"/>
          <w:szCs w:val="22"/>
        </w:rPr>
        <w:t xml:space="preserve"> předáním </w:t>
      </w:r>
      <w:r w:rsidR="008C2AB5" w:rsidRPr="00737196">
        <w:rPr>
          <w:rFonts w:ascii="Calibri" w:hAnsi="Calibri" w:cs="Calibri"/>
          <w:sz w:val="22"/>
          <w:szCs w:val="22"/>
          <w:lang w:val="cs-CZ"/>
        </w:rPr>
        <w:t>všech částí EIS</w:t>
      </w:r>
      <w:r w:rsidR="00670FF2" w:rsidRPr="00737196">
        <w:rPr>
          <w:rFonts w:ascii="Calibri" w:hAnsi="Calibri" w:cs="Calibri"/>
          <w:sz w:val="22"/>
          <w:szCs w:val="22"/>
        </w:rPr>
        <w:t xml:space="preserve"> </w:t>
      </w:r>
      <w:r w:rsidR="00DC7F29" w:rsidRPr="00737196">
        <w:rPr>
          <w:rFonts w:ascii="Calibri" w:hAnsi="Calibri" w:cs="Calibri"/>
          <w:sz w:val="22"/>
          <w:szCs w:val="22"/>
        </w:rPr>
        <w:t>Objednateli a (</w:t>
      </w:r>
      <w:proofErr w:type="spellStart"/>
      <w:r w:rsidR="00DC7F29" w:rsidRPr="00737196">
        <w:rPr>
          <w:rFonts w:ascii="Calibri" w:hAnsi="Calibri" w:cs="Calibri"/>
          <w:sz w:val="22"/>
          <w:szCs w:val="22"/>
        </w:rPr>
        <w:t>iii</w:t>
      </w:r>
      <w:proofErr w:type="spellEnd"/>
      <w:r w:rsidR="00DC7F29" w:rsidRPr="00737196">
        <w:rPr>
          <w:rFonts w:ascii="Calibri" w:hAnsi="Calibri" w:cs="Calibri"/>
          <w:sz w:val="22"/>
          <w:szCs w:val="22"/>
        </w:rPr>
        <w:t>)</w:t>
      </w:r>
      <w:r w:rsidR="00887292" w:rsidRPr="00737196">
        <w:rPr>
          <w:rFonts w:ascii="Calibri" w:hAnsi="Calibri" w:cs="Calibri"/>
          <w:sz w:val="22"/>
          <w:szCs w:val="22"/>
          <w:lang w:val="cs-CZ"/>
        </w:rPr>
        <w:t xml:space="preserve"> provedením Školení; a (</w:t>
      </w:r>
      <w:proofErr w:type="spellStart"/>
      <w:r w:rsidR="00887292" w:rsidRPr="00737196">
        <w:rPr>
          <w:rFonts w:ascii="Calibri" w:hAnsi="Calibri" w:cs="Calibri"/>
          <w:sz w:val="22"/>
          <w:szCs w:val="22"/>
          <w:lang w:val="cs-CZ"/>
        </w:rPr>
        <w:t>iv</w:t>
      </w:r>
      <w:proofErr w:type="spellEnd"/>
      <w:r w:rsidR="00887292" w:rsidRPr="00737196">
        <w:rPr>
          <w:rFonts w:ascii="Calibri" w:hAnsi="Calibri" w:cs="Calibri"/>
          <w:sz w:val="22"/>
          <w:szCs w:val="22"/>
          <w:lang w:val="cs-CZ"/>
        </w:rPr>
        <w:t>)</w:t>
      </w:r>
      <w:r w:rsidR="00DC7F29" w:rsidRPr="00737196">
        <w:rPr>
          <w:rFonts w:ascii="Calibri" w:hAnsi="Calibri" w:cs="Calibri"/>
          <w:sz w:val="22"/>
          <w:szCs w:val="22"/>
        </w:rPr>
        <w:t xml:space="preserve"> akceptací </w:t>
      </w:r>
      <w:r w:rsidR="00887292" w:rsidRPr="00737196">
        <w:rPr>
          <w:rFonts w:ascii="Calibri" w:hAnsi="Calibri" w:cs="Calibri"/>
          <w:sz w:val="22"/>
          <w:szCs w:val="22"/>
          <w:lang w:val="cs-CZ"/>
        </w:rPr>
        <w:t>Dodávky EIS</w:t>
      </w:r>
      <w:r w:rsidR="00DC7F29" w:rsidRPr="00737196">
        <w:rPr>
          <w:rFonts w:ascii="Calibri" w:hAnsi="Calibri" w:cs="Calibri"/>
          <w:sz w:val="22"/>
          <w:szCs w:val="22"/>
        </w:rPr>
        <w:t xml:space="preserve"> Objednatelem</w:t>
      </w:r>
      <w:r w:rsidR="009602DA" w:rsidRPr="00737196">
        <w:rPr>
          <w:rFonts w:ascii="Calibri" w:hAnsi="Calibri" w:cs="Calibri"/>
          <w:sz w:val="22"/>
          <w:szCs w:val="22"/>
        </w:rPr>
        <w:t>.</w:t>
      </w:r>
      <w:bookmarkEnd w:id="19"/>
    </w:p>
    <w:p w:rsidR="00125612" w:rsidRPr="00737196" w:rsidRDefault="00125612"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Objednatel </w:t>
      </w:r>
      <w:r w:rsidR="00887292" w:rsidRPr="00737196">
        <w:rPr>
          <w:rFonts w:ascii="Calibri" w:hAnsi="Calibri" w:cs="Calibri"/>
          <w:sz w:val="22"/>
          <w:szCs w:val="22"/>
          <w:lang w:val="cs-CZ"/>
        </w:rPr>
        <w:t>akceptuje</w:t>
      </w:r>
      <w:r w:rsidRPr="00737196">
        <w:rPr>
          <w:rFonts w:ascii="Calibri" w:hAnsi="Calibri" w:cs="Calibri"/>
          <w:sz w:val="22"/>
          <w:szCs w:val="22"/>
        </w:rPr>
        <w:t xml:space="preserve"> </w:t>
      </w:r>
      <w:r w:rsidR="00887292" w:rsidRPr="00737196">
        <w:rPr>
          <w:rFonts w:ascii="Calibri" w:hAnsi="Calibri" w:cs="Calibri"/>
          <w:sz w:val="22"/>
          <w:szCs w:val="22"/>
          <w:lang w:val="cs-CZ"/>
        </w:rPr>
        <w:t>Dodávku EIS</w:t>
      </w:r>
      <w:r w:rsidRPr="00737196">
        <w:rPr>
          <w:rFonts w:ascii="Calibri" w:hAnsi="Calibri" w:cs="Calibri"/>
          <w:sz w:val="22"/>
          <w:szCs w:val="22"/>
          <w:lang w:val="cs-CZ"/>
        </w:rPr>
        <w:t xml:space="preserve">, </w:t>
      </w:r>
      <w:r w:rsidRPr="00737196">
        <w:rPr>
          <w:rFonts w:ascii="Calibri" w:hAnsi="Calibri" w:cs="Calibri"/>
          <w:sz w:val="22"/>
          <w:szCs w:val="22"/>
        </w:rPr>
        <w:t>prost</w:t>
      </w:r>
      <w:r w:rsidR="00887292" w:rsidRPr="00737196">
        <w:rPr>
          <w:rFonts w:ascii="Calibri" w:hAnsi="Calibri" w:cs="Calibri"/>
          <w:sz w:val="22"/>
          <w:szCs w:val="22"/>
          <w:lang w:val="cs-CZ"/>
        </w:rPr>
        <w:t>ou</w:t>
      </w:r>
      <w:r w:rsidRPr="00737196">
        <w:rPr>
          <w:rFonts w:ascii="Calibri" w:hAnsi="Calibri" w:cs="Calibri"/>
          <w:sz w:val="22"/>
          <w:szCs w:val="22"/>
        </w:rPr>
        <w:t xml:space="preserve"> vad a nedodělků na základě přejímacího řízení. </w:t>
      </w:r>
      <w:r w:rsidR="00887292" w:rsidRPr="00737196">
        <w:rPr>
          <w:rFonts w:ascii="Calibri" w:hAnsi="Calibri" w:cs="Calibri"/>
          <w:sz w:val="22"/>
          <w:szCs w:val="22"/>
          <w:lang w:val="cs-CZ"/>
        </w:rPr>
        <w:t>Řádné provedení Dodávky EIS bude prověřeno v</w:t>
      </w:r>
      <w:r w:rsidRPr="00737196">
        <w:rPr>
          <w:rFonts w:ascii="Calibri" w:hAnsi="Calibri" w:cs="Calibri"/>
          <w:sz w:val="22"/>
          <w:szCs w:val="22"/>
        </w:rPr>
        <w:t xml:space="preserve"> přejímací</w:t>
      </w:r>
      <w:r w:rsidR="00887292" w:rsidRPr="00737196">
        <w:rPr>
          <w:rFonts w:ascii="Calibri" w:hAnsi="Calibri" w:cs="Calibri"/>
          <w:sz w:val="22"/>
          <w:szCs w:val="22"/>
          <w:lang w:val="cs-CZ"/>
        </w:rPr>
        <w:t>m</w:t>
      </w:r>
      <w:r w:rsidRPr="00737196">
        <w:rPr>
          <w:rFonts w:ascii="Calibri" w:hAnsi="Calibri" w:cs="Calibri"/>
          <w:sz w:val="22"/>
          <w:szCs w:val="22"/>
        </w:rPr>
        <w:t xml:space="preserve"> řízení</w:t>
      </w:r>
      <w:r w:rsidR="00887292" w:rsidRPr="00737196">
        <w:rPr>
          <w:rFonts w:ascii="Calibri" w:hAnsi="Calibri" w:cs="Calibri"/>
          <w:sz w:val="22"/>
          <w:szCs w:val="22"/>
          <w:lang w:val="cs-CZ"/>
        </w:rPr>
        <w:t>, a to</w:t>
      </w:r>
      <w:r w:rsidRPr="00737196">
        <w:rPr>
          <w:rFonts w:ascii="Calibri" w:hAnsi="Calibri" w:cs="Calibri"/>
          <w:sz w:val="22"/>
          <w:szCs w:val="22"/>
        </w:rPr>
        <w:t xml:space="preserve"> </w:t>
      </w:r>
      <w:r w:rsidR="00583CE9">
        <w:rPr>
          <w:rFonts w:ascii="Calibri" w:hAnsi="Calibri" w:cs="Calibri"/>
          <w:sz w:val="22"/>
          <w:szCs w:val="22"/>
          <w:lang w:val="cs-CZ"/>
        </w:rPr>
        <w:t xml:space="preserve">kontrolou naplnění všech požadavků Objednatele dle Smlouvy a </w:t>
      </w:r>
      <w:r w:rsidR="00887292" w:rsidRPr="00737196">
        <w:rPr>
          <w:rFonts w:ascii="Calibri" w:hAnsi="Calibri" w:cs="Calibri"/>
          <w:sz w:val="22"/>
          <w:szCs w:val="22"/>
          <w:lang w:val="cs-CZ"/>
        </w:rPr>
        <w:t>provedením testovacích scénářů, které tvoří přílohu č. 5 Smlouvy a</w:t>
      </w:r>
      <w:r w:rsidRPr="00737196">
        <w:rPr>
          <w:rFonts w:ascii="Calibri" w:hAnsi="Calibri" w:cs="Calibri"/>
          <w:sz w:val="22"/>
          <w:szCs w:val="22"/>
        </w:rPr>
        <w:t xml:space="preserve"> jejichž cílem je ověření komplexní funkcionality implementovan</w:t>
      </w:r>
      <w:r w:rsidR="00887292" w:rsidRPr="00737196">
        <w:rPr>
          <w:rFonts w:ascii="Calibri" w:hAnsi="Calibri" w:cs="Calibri"/>
          <w:sz w:val="22"/>
          <w:szCs w:val="22"/>
          <w:lang w:val="cs-CZ"/>
        </w:rPr>
        <w:t>ého EIS (dále jen „</w:t>
      </w:r>
      <w:r w:rsidR="00887292" w:rsidRPr="00737196">
        <w:rPr>
          <w:rFonts w:ascii="Calibri" w:hAnsi="Calibri" w:cs="Calibri"/>
          <w:b/>
          <w:sz w:val="22"/>
          <w:szCs w:val="22"/>
          <w:lang w:val="cs-CZ"/>
        </w:rPr>
        <w:t>Testovací scénáře</w:t>
      </w:r>
      <w:r w:rsidR="00887292" w:rsidRPr="00737196">
        <w:rPr>
          <w:rFonts w:ascii="Calibri" w:hAnsi="Calibri" w:cs="Calibri"/>
          <w:sz w:val="22"/>
          <w:szCs w:val="22"/>
          <w:lang w:val="cs-CZ"/>
        </w:rPr>
        <w:t>“)</w:t>
      </w:r>
      <w:r w:rsidRPr="00737196">
        <w:rPr>
          <w:rFonts w:ascii="Calibri" w:hAnsi="Calibri" w:cs="Calibri"/>
          <w:sz w:val="22"/>
          <w:szCs w:val="22"/>
        </w:rPr>
        <w:t xml:space="preserve">. </w:t>
      </w:r>
    </w:p>
    <w:p w:rsidR="00887292" w:rsidRPr="00737196" w:rsidRDefault="00887292" w:rsidP="008E1C1E">
      <w:pPr>
        <w:pStyle w:val="Odstavecseseznamem"/>
        <w:numPr>
          <w:ilvl w:val="1"/>
          <w:numId w:val="10"/>
        </w:numPr>
        <w:tabs>
          <w:tab w:val="left" w:pos="567"/>
        </w:tabs>
        <w:spacing w:line="276" w:lineRule="auto"/>
        <w:ind w:left="567" w:hanging="567"/>
        <w:rPr>
          <w:rFonts w:ascii="Calibri" w:hAnsi="Calibri" w:cs="Calibri"/>
          <w:sz w:val="22"/>
          <w:szCs w:val="22"/>
        </w:rPr>
      </w:pPr>
      <w:r>
        <w:rPr>
          <w:rFonts w:ascii="Calibri" w:hAnsi="Calibri" w:cs="Calibri"/>
          <w:sz w:val="22"/>
          <w:lang w:val="cs-CZ"/>
        </w:rPr>
        <w:lastRenderedPageBreak/>
        <w:t xml:space="preserve">Objednatel akceptuje takovou Dodávku EIS, která </w:t>
      </w:r>
      <w:r w:rsidRPr="00887292">
        <w:rPr>
          <w:rFonts w:ascii="Calibri" w:hAnsi="Calibri" w:cs="Calibri"/>
          <w:sz w:val="22"/>
        </w:rPr>
        <w:t xml:space="preserve">úspěšně </w:t>
      </w:r>
      <w:r>
        <w:rPr>
          <w:rFonts w:ascii="Calibri" w:hAnsi="Calibri" w:cs="Calibri"/>
          <w:sz w:val="22"/>
          <w:lang w:val="cs-CZ"/>
        </w:rPr>
        <w:t xml:space="preserve">projde </w:t>
      </w:r>
      <w:r w:rsidR="00FC53DA">
        <w:rPr>
          <w:rFonts w:ascii="Calibri" w:hAnsi="Calibri" w:cs="Calibri"/>
          <w:sz w:val="22"/>
          <w:lang w:val="cs-CZ"/>
        </w:rPr>
        <w:t>T</w:t>
      </w:r>
      <w:proofErr w:type="spellStart"/>
      <w:r w:rsidR="00FC53DA" w:rsidRPr="00887292">
        <w:rPr>
          <w:rFonts w:ascii="Calibri" w:hAnsi="Calibri" w:cs="Calibri"/>
          <w:sz w:val="22"/>
        </w:rPr>
        <w:t>estovacími</w:t>
      </w:r>
      <w:proofErr w:type="spellEnd"/>
      <w:r w:rsidR="00FC53DA" w:rsidRPr="00887292">
        <w:rPr>
          <w:rFonts w:ascii="Calibri" w:hAnsi="Calibri" w:cs="Calibri"/>
          <w:sz w:val="22"/>
        </w:rPr>
        <w:t xml:space="preserve"> </w:t>
      </w:r>
      <w:r w:rsidRPr="00887292">
        <w:rPr>
          <w:rFonts w:ascii="Calibri" w:hAnsi="Calibri" w:cs="Calibri"/>
          <w:sz w:val="22"/>
        </w:rPr>
        <w:t xml:space="preserve">scénáři, tj. výsledky provedených testů budou odpovídat požadavkům </w:t>
      </w:r>
      <w:r>
        <w:rPr>
          <w:rFonts w:ascii="Calibri" w:hAnsi="Calibri" w:cs="Calibri"/>
          <w:sz w:val="22"/>
          <w:lang w:val="cs-CZ"/>
        </w:rPr>
        <w:t>Objednatele</w:t>
      </w:r>
      <w:r w:rsidRPr="00887292">
        <w:rPr>
          <w:rFonts w:ascii="Calibri" w:hAnsi="Calibri" w:cs="Calibri"/>
          <w:sz w:val="22"/>
        </w:rPr>
        <w:t xml:space="preserve"> stanoveným</w:t>
      </w:r>
      <w:r w:rsidR="00583CE9">
        <w:rPr>
          <w:rFonts w:ascii="Calibri" w:hAnsi="Calibri" w:cs="Calibri"/>
          <w:sz w:val="22"/>
          <w:lang w:val="cs-CZ"/>
        </w:rPr>
        <w:t xml:space="preserve"> ve Smlouvě</w:t>
      </w:r>
      <w:r w:rsidRPr="00887292">
        <w:rPr>
          <w:rFonts w:ascii="Calibri" w:hAnsi="Calibri" w:cs="Calibri"/>
          <w:sz w:val="22"/>
        </w:rPr>
        <w:t xml:space="preserve"> </w:t>
      </w:r>
      <w:r w:rsidR="00583CE9">
        <w:rPr>
          <w:rFonts w:ascii="Calibri" w:hAnsi="Calibri" w:cs="Calibri"/>
          <w:sz w:val="22"/>
          <w:lang w:val="cs-CZ"/>
        </w:rPr>
        <w:t xml:space="preserve">a </w:t>
      </w:r>
      <w:r w:rsidRPr="00887292">
        <w:rPr>
          <w:rFonts w:ascii="Calibri" w:hAnsi="Calibri" w:cs="Calibri"/>
          <w:sz w:val="22"/>
        </w:rPr>
        <w:t>v </w:t>
      </w:r>
      <w:r>
        <w:rPr>
          <w:rFonts w:ascii="Calibri" w:hAnsi="Calibri" w:cs="Calibri"/>
          <w:sz w:val="22"/>
          <w:lang w:val="cs-CZ"/>
        </w:rPr>
        <w:t>Testovacích</w:t>
      </w:r>
      <w:r w:rsidRPr="00887292">
        <w:rPr>
          <w:rFonts w:ascii="Calibri" w:hAnsi="Calibri" w:cs="Calibri"/>
          <w:sz w:val="22"/>
        </w:rPr>
        <w:t xml:space="preserve"> scénářích.</w:t>
      </w:r>
    </w:p>
    <w:p w:rsidR="00E37C05" w:rsidRPr="00737196" w:rsidRDefault="00077E7C"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Dodavatel</w:t>
      </w:r>
      <w:r w:rsidR="00E37C05" w:rsidRPr="00737196">
        <w:rPr>
          <w:rFonts w:ascii="Calibri" w:hAnsi="Calibri" w:cs="Calibri"/>
          <w:sz w:val="22"/>
          <w:szCs w:val="22"/>
          <w:lang w:val="cs-CZ"/>
        </w:rPr>
        <w:t xml:space="preserve"> je povinen </w:t>
      </w:r>
      <w:r w:rsidR="00125612" w:rsidRPr="00737196">
        <w:rPr>
          <w:rFonts w:ascii="Calibri" w:hAnsi="Calibri" w:cs="Calibri"/>
          <w:sz w:val="22"/>
          <w:szCs w:val="22"/>
          <w:lang w:val="cs-CZ"/>
        </w:rPr>
        <w:t xml:space="preserve">Objednateli </w:t>
      </w:r>
      <w:r w:rsidR="00E37C05" w:rsidRPr="00737196">
        <w:rPr>
          <w:rFonts w:ascii="Calibri" w:hAnsi="Calibri" w:cs="Calibri"/>
          <w:sz w:val="22"/>
          <w:szCs w:val="22"/>
          <w:lang w:val="cs-CZ"/>
        </w:rPr>
        <w:t>ve lhůtě uvedené v Harmonogramu předat</w:t>
      </w:r>
      <w:r w:rsidR="00887292" w:rsidRPr="00737196">
        <w:rPr>
          <w:rFonts w:ascii="Calibri" w:hAnsi="Calibri" w:cs="Calibri"/>
          <w:sz w:val="22"/>
          <w:szCs w:val="22"/>
          <w:lang w:val="cs-CZ"/>
        </w:rPr>
        <w:t xml:space="preserve"> kompletní</w:t>
      </w:r>
      <w:r w:rsidR="00E37C05" w:rsidRPr="00737196">
        <w:rPr>
          <w:rFonts w:ascii="Calibri" w:hAnsi="Calibri" w:cs="Calibri"/>
          <w:sz w:val="22"/>
          <w:szCs w:val="22"/>
          <w:lang w:val="cs-CZ"/>
        </w:rPr>
        <w:t xml:space="preserve"> </w:t>
      </w:r>
      <w:r w:rsidR="00887292" w:rsidRPr="00737196">
        <w:rPr>
          <w:rFonts w:ascii="Calibri" w:hAnsi="Calibri" w:cs="Calibri"/>
          <w:sz w:val="22"/>
          <w:szCs w:val="22"/>
          <w:lang w:val="cs-CZ"/>
        </w:rPr>
        <w:t>Dodávku EIS</w:t>
      </w:r>
      <w:r w:rsidR="00E37C05" w:rsidRPr="00737196">
        <w:rPr>
          <w:rFonts w:ascii="Calibri" w:hAnsi="Calibri" w:cs="Calibri"/>
          <w:sz w:val="22"/>
          <w:szCs w:val="22"/>
          <w:lang w:val="cs-CZ"/>
        </w:rPr>
        <w:t xml:space="preserve"> </w:t>
      </w:r>
      <w:r w:rsidR="00125612" w:rsidRPr="00737196">
        <w:rPr>
          <w:rFonts w:ascii="Calibri" w:hAnsi="Calibri" w:cs="Calibri"/>
          <w:sz w:val="22"/>
          <w:szCs w:val="22"/>
          <w:lang w:val="cs-CZ"/>
        </w:rPr>
        <w:t>do přejímacího řízení, tj. k</w:t>
      </w:r>
      <w:r w:rsidR="00887292" w:rsidRPr="00737196">
        <w:rPr>
          <w:rFonts w:ascii="Calibri" w:hAnsi="Calibri" w:cs="Calibri"/>
          <w:sz w:val="22"/>
          <w:szCs w:val="22"/>
          <w:lang w:val="cs-CZ"/>
        </w:rPr>
        <w:t> provedení Testovacích scénářů</w:t>
      </w:r>
      <w:r w:rsidR="00125612" w:rsidRPr="00737196">
        <w:rPr>
          <w:rFonts w:ascii="Calibri" w:hAnsi="Calibri" w:cs="Calibri"/>
          <w:sz w:val="22"/>
          <w:szCs w:val="22"/>
          <w:lang w:val="cs-CZ"/>
        </w:rPr>
        <w:t xml:space="preserve">. </w:t>
      </w:r>
      <w:r w:rsidRPr="00737196">
        <w:rPr>
          <w:rFonts w:ascii="Calibri" w:hAnsi="Calibri" w:cs="Calibri"/>
          <w:sz w:val="22"/>
          <w:szCs w:val="22"/>
          <w:lang w:val="cs-CZ"/>
        </w:rPr>
        <w:t>Dodavatel</w:t>
      </w:r>
      <w:r w:rsidR="00125612" w:rsidRPr="00737196">
        <w:rPr>
          <w:rFonts w:ascii="Calibri" w:hAnsi="Calibri" w:cs="Calibri"/>
          <w:sz w:val="22"/>
          <w:szCs w:val="22"/>
          <w:lang w:val="cs-CZ"/>
        </w:rPr>
        <w:t xml:space="preserve"> je povinen poskytnout Objednateli při provádění </w:t>
      </w:r>
      <w:r w:rsidR="00887292" w:rsidRPr="00737196">
        <w:rPr>
          <w:rFonts w:ascii="Calibri" w:hAnsi="Calibri" w:cs="Calibri"/>
          <w:sz w:val="22"/>
          <w:szCs w:val="22"/>
          <w:lang w:val="cs-CZ"/>
        </w:rPr>
        <w:t xml:space="preserve">Testovacích scénářů a ověřování naplnění dalších požadavků </w:t>
      </w:r>
      <w:r w:rsidR="00887292" w:rsidRPr="00887292">
        <w:rPr>
          <w:rFonts w:ascii="Calibri" w:hAnsi="Calibri" w:cs="Calibri"/>
          <w:sz w:val="22"/>
          <w:szCs w:val="22"/>
          <w:lang w:val="cs-CZ"/>
        </w:rPr>
        <w:t>Objednatele stanovených ve Smlouvě</w:t>
      </w:r>
      <w:r w:rsidR="00125612" w:rsidRPr="00737196">
        <w:rPr>
          <w:rFonts w:ascii="Calibri" w:hAnsi="Calibri" w:cs="Calibri"/>
          <w:sz w:val="22"/>
          <w:szCs w:val="22"/>
          <w:lang w:val="cs-CZ"/>
        </w:rPr>
        <w:t xml:space="preserve"> veškerou nezbytnou součinnost a průběžně a neprodleně odstraňovat veškeré vady a nedodělky </w:t>
      </w:r>
      <w:r w:rsidR="00887292" w:rsidRPr="00737196">
        <w:rPr>
          <w:rFonts w:ascii="Calibri" w:hAnsi="Calibri" w:cs="Calibri"/>
          <w:sz w:val="22"/>
          <w:szCs w:val="22"/>
          <w:lang w:val="cs-CZ"/>
        </w:rPr>
        <w:t>Dodávky EIS</w:t>
      </w:r>
      <w:r w:rsidR="00125612" w:rsidRPr="00737196">
        <w:rPr>
          <w:rFonts w:ascii="Calibri" w:hAnsi="Calibri" w:cs="Calibri"/>
          <w:sz w:val="22"/>
          <w:szCs w:val="22"/>
          <w:lang w:val="cs-CZ"/>
        </w:rPr>
        <w:t xml:space="preserve">, které se v rámci </w:t>
      </w:r>
      <w:r w:rsidR="00887292" w:rsidRPr="00737196">
        <w:rPr>
          <w:rFonts w:ascii="Calibri" w:hAnsi="Calibri" w:cs="Calibri"/>
          <w:sz w:val="22"/>
          <w:szCs w:val="22"/>
          <w:lang w:val="cs-CZ"/>
        </w:rPr>
        <w:t>prováděných Testovacích scénářů</w:t>
      </w:r>
      <w:r w:rsidR="00125612" w:rsidRPr="00737196">
        <w:rPr>
          <w:rFonts w:ascii="Calibri" w:hAnsi="Calibri" w:cs="Calibri"/>
          <w:sz w:val="22"/>
          <w:szCs w:val="22"/>
          <w:lang w:val="cs-CZ"/>
        </w:rPr>
        <w:t xml:space="preserve"> projeví či budou jinak odhaleny. </w:t>
      </w:r>
    </w:p>
    <w:p w:rsidR="00125612" w:rsidRPr="00737196" w:rsidRDefault="00077E7C"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Dodavatel</w:t>
      </w:r>
      <w:r w:rsidR="00125612" w:rsidRPr="00737196">
        <w:rPr>
          <w:rFonts w:ascii="Calibri" w:hAnsi="Calibri" w:cs="Calibri"/>
          <w:sz w:val="22"/>
          <w:szCs w:val="22"/>
          <w:lang w:val="cs-CZ"/>
        </w:rPr>
        <w:t xml:space="preserve"> je povinen nejpozději ve lhůtě stanovené v Harmonogramu odstranit veškeré vady a nedodělky D</w:t>
      </w:r>
      <w:r w:rsidR="00887292" w:rsidRPr="00737196">
        <w:rPr>
          <w:rFonts w:ascii="Calibri" w:hAnsi="Calibri" w:cs="Calibri"/>
          <w:sz w:val="22"/>
          <w:szCs w:val="22"/>
          <w:lang w:val="cs-CZ"/>
        </w:rPr>
        <w:t>odávky EIS</w:t>
      </w:r>
      <w:r w:rsidR="00125612" w:rsidRPr="00737196">
        <w:rPr>
          <w:rFonts w:ascii="Calibri" w:hAnsi="Calibri" w:cs="Calibri"/>
          <w:sz w:val="22"/>
          <w:szCs w:val="22"/>
          <w:lang w:val="cs-CZ"/>
        </w:rPr>
        <w:t xml:space="preserve">, které budou zjištěny při </w:t>
      </w:r>
      <w:r w:rsidR="00887292" w:rsidRPr="00737196">
        <w:rPr>
          <w:rFonts w:ascii="Calibri" w:hAnsi="Calibri" w:cs="Calibri"/>
          <w:sz w:val="22"/>
          <w:szCs w:val="22"/>
          <w:lang w:val="cs-CZ"/>
        </w:rPr>
        <w:t>provádění Testovacích scénářů a ověřování naplnění dalších požadavků Objednatele stanovených ve Smlouvě</w:t>
      </w:r>
      <w:r w:rsidR="00125612" w:rsidRPr="00737196">
        <w:rPr>
          <w:rFonts w:ascii="Calibri" w:hAnsi="Calibri" w:cs="Calibri"/>
          <w:sz w:val="22"/>
          <w:szCs w:val="22"/>
          <w:lang w:val="cs-CZ"/>
        </w:rPr>
        <w:t>, a předat řádn</w:t>
      </w:r>
      <w:r w:rsidR="00887292" w:rsidRPr="00737196">
        <w:rPr>
          <w:rFonts w:ascii="Calibri" w:hAnsi="Calibri" w:cs="Calibri"/>
          <w:sz w:val="22"/>
          <w:szCs w:val="22"/>
          <w:lang w:val="cs-CZ"/>
        </w:rPr>
        <w:t>ou Dodávku EIS</w:t>
      </w:r>
      <w:r w:rsidR="00125612" w:rsidRPr="00737196">
        <w:rPr>
          <w:rFonts w:ascii="Calibri" w:hAnsi="Calibri" w:cs="Calibri"/>
          <w:sz w:val="22"/>
          <w:szCs w:val="22"/>
          <w:lang w:val="cs-CZ"/>
        </w:rPr>
        <w:t xml:space="preserve"> Objednateli.</w:t>
      </w:r>
    </w:p>
    <w:p w:rsidR="00125612" w:rsidRPr="00737196" w:rsidRDefault="00125612" w:rsidP="008E1C1E">
      <w:pPr>
        <w:pStyle w:val="Odstavecseseznamem"/>
        <w:numPr>
          <w:ilvl w:val="1"/>
          <w:numId w:val="10"/>
        </w:numPr>
        <w:tabs>
          <w:tab w:val="left" w:pos="567"/>
        </w:tabs>
        <w:spacing w:line="276" w:lineRule="auto"/>
        <w:ind w:left="567" w:hanging="567"/>
        <w:rPr>
          <w:rFonts w:ascii="Calibri" w:hAnsi="Calibri" w:cs="Calibri"/>
          <w:sz w:val="22"/>
          <w:szCs w:val="22"/>
        </w:rPr>
      </w:pPr>
      <w:bookmarkStart w:id="20" w:name="_Ref530585720"/>
      <w:r w:rsidRPr="00737196">
        <w:rPr>
          <w:rFonts w:ascii="Calibri" w:hAnsi="Calibri" w:cs="Calibri"/>
          <w:sz w:val="22"/>
          <w:szCs w:val="22"/>
        </w:rPr>
        <w:t>O výsledku přejímacího řízení</w:t>
      </w:r>
      <w:r w:rsidRPr="00737196">
        <w:rPr>
          <w:rFonts w:ascii="Calibri" w:hAnsi="Calibri" w:cs="Calibri"/>
          <w:sz w:val="22"/>
          <w:szCs w:val="22"/>
          <w:lang w:val="cs-CZ"/>
        </w:rPr>
        <w:t xml:space="preserve"> </w:t>
      </w:r>
      <w:r w:rsidRPr="00737196">
        <w:rPr>
          <w:rFonts w:ascii="Calibri" w:hAnsi="Calibri" w:cs="Calibri"/>
          <w:sz w:val="22"/>
          <w:szCs w:val="22"/>
        </w:rPr>
        <w:t xml:space="preserve">bude Stranami sepsán písemný protokol, ve kterém budou uvedeny výsledky </w:t>
      </w:r>
      <w:r w:rsidR="00887292" w:rsidRPr="00737196">
        <w:rPr>
          <w:rFonts w:ascii="Calibri" w:hAnsi="Calibri" w:cs="Calibri"/>
          <w:sz w:val="22"/>
          <w:szCs w:val="22"/>
          <w:lang w:val="cs-CZ"/>
        </w:rPr>
        <w:t>Testovacích scénářů</w:t>
      </w:r>
      <w:r w:rsidRPr="00737196">
        <w:rPr>
          <w:rFonts w:ascii="Calibri" w:hAnsi="Calibri" w:cs="Calibri"/>
          <w:sz w:val="22"/>
          <w:szCs w:val="22"/>
        </w:rPr>
        <w:t xml:space="preserve"> a případná zjištění ohledně vad či nedo</w:t>
      </w:r>
      <w:r w:rsidRPr="00737196">
        <w:rPr>
          <w:rFonts w:ascii="Calibri" w:hAnsi="Calibri" w:cs="Calibri"/>
          <w:sz w:val="22"/>
          <w:szCs w:val="22"/>
          <w:lang w:val="cs-CZ"/>
        </w:rPr>
        <w:t>dělků</w:t>
      </w:r>
      <w:r w:rsidRPr="00737196">
        <w:rPr>
          <w:rFonts w:ascii="Calibri" w:hAnsi="Calibri" w:cs="Calibri"/>
          <w:sz w:val="22"/>
          <w:szCs w:val="22"/>
        </w:rPr>
        <w:t xml:space="preserve"> </w:t>
      </w:r>
      <w:r w:rsidRPr="00737196">
        <w:rPr>
          <w:rFonts w:ascii="Calibri" w:hAnsi="Calibri" w:cs="Calibri"/>
          <w:sz w:val="22"/>
          <w:szCs w:val="22"/>
          <w:lang w:val="cs-CZ"/>
        </w:rPr>
        <w:t>D</w:t>
      </w:r>
      <w:r w:rsidR="00887292" w:rsidRPr="00737196">
        <w:rPr>
          <w:rFonts w:ascii="Calibri" w:hAnsi="Calibri" w:cs="Calibri"/>
          <w:sz w:val="22"/>
          <w:szCs w:val="22"/>
          <w:lang w:val="cs-CZ"/>
        </w:rPr>
        <w:t>odávky EIS</w:t>
      </w:r>
      <w:r w:rsidRPr="00737196">
        <w:rPr>
          <w:rFonts w:ascii="Calibri" w:hAnsi="Calibri" w:cs="Calibri"/>
          <w:sz w:val="22"/>
          <w:szCs w:val="22"/>
          <w:lang w:val="cs-CZ"/>
        </w:rPr>
        <w:t xml:space="preserve"> </w:t>
      </w:r>
      <w:r w:rsidRPr="00737196">
        <w:rPr>
          <w:rFonts w:ascii="Calibri" w:hAnsi="Calibri" w:cs="Calibri"/>
          <w:sz w:val="22"/>
          <w:szCs w:val="22"/>
        </w:rPr>
        <w:t>(dále jen „</w:t>
      </w:r>
      <w:r w:rsidRPr="00737196">
        <w:rPr>
          <w:rFonts w:ascii="Calibri" w:hAnsi="Calibri" w:cs="Calibri"/>
          <w:b/>
          <w:sz w:val="22"/>
          <w:szCs w:val="22"/>
        </w:rPr>
        <w:t>Předávací protokol</w:t>
      </w:r>
      <w:r w:rsidRPr="00737196">
        <w:rPr>
          <w:rFonts w:ascii="Calibri" w:hAnsi="Calibri" w:cs="Calibri"/>
          <w:sz w:val="22"/>
          <w:szCs w:val="22"/>
        </w:rPr>
        <w:t>“).</w:t>
      </w:r>
      <w:bookmarkEnd w:id="20"/>
    </w:p>
    <w:p w:rsidR="00271376" w:rsidRPr="00737196" w:rsidRDefault="00C91C6E" w:rsidP="008E1C1E">
      <w:pPr>
        <w:pStyle w:val="Odstavecseseznamem"/>
        <w:numPr>
          <w:ilvl w:val="1"/>
          <w:numId w:val="10"/>
        </w:numPr>
        <w:tabs>
          <w:tab w:val="left" w:pos="567"/>
        </w:tabs>
        <w:spacing w:line="276" w:lineRule="auto"/>
        <w:ind w:left="567" w:hanging="567"/>
        <w:rPr>
          <w:rFonts w:ascii="Calibri" w:hAnsi="Calibri" w:cs="Calibri"/>
          <w:sz w:val="22"/>
          <w:szCs w:val="22"/>
        </w:rPr>
      </w:pPr>
      <w:bookmarkStart w:id="21" w:name="_Ref406514844"/>
      <w:r w:rsidRPr="00737196">
        <w:rPr>
          <w:rFonts w:ascii="Calibri" w:hAnsi="Calibri" w:cs="Calibri"/>
          <w:sz w:val="22"/>
          <w:szCs w:val="22"/>
        </w:rPr>
        <w:t>Předávací protokol bude obsahovat zhodnocení D</w:t>
      </w:r>
      <w:r w:rsidR="00FA10DF" w:rsidRPr="00737196">
        <w:rPr>
          <w:rFonts w:ascii="Calibri" w:hAnsi="Calibri" w:cs="Calibri"/>
          <w:sz w:val="22"/>
          <w:szCs w:val="22"/>
          <w:lang w:val="cs-CZ"/>
        </w:rPr>
        <w:t>odávky EIS</w:t>
      </w:r>
      <w:r w:rsidRPr="00737196">
        <w:rPr>
          <w:rFonts w:ascii="Calibri" w:hAnsi="Calibri" w:cs="Calibri"/>
          <w:sz w:val="22"/>
          <w:szCs w:val="22"/>
        </w:rPr>
        <w:t>, zejména z hlediska požadavků stanovených ve Smlouvě</w:t>
      </w:r>
      <w:r w:rsidR="0076599E">
        <w:rPr>
          <w:rFonts w:ascii="Calibri" w:hAnsi="Calibri" w:cs="Calibri"/>
          <w:sz w:val="22"/>
          <w:szCs w:val="22"/>
          <w:lang w:val="cs-CZ"/>
        </w:rPr>
        <w:t>,</w:t>
      </w:r>
      <w:r w:rsidRPr="00737196">
        <w:rPr>
          <w:rFonts w:ascii="Calibri" w:hAnsi="Calibri" w:cs="Calibri"/>
          <w:sz w:val="22"/>
          <w:szCs w:val="22"/>
        </w:rPr>
        <w:t xml:space="preserve"> a dále soupis zjištěných vad a nedodělků D</w:t>
      </w:r>
      <w:r w:rsidR="00FA10DF" w:rsidRPr="00737196">
        <w:rPr>
          <w:rFonts w:ascii="Calibri" w:hAnsi="Calibri" w:cs="Calibri"/>
          <w:sz w:val="22"/>
          <w:szCs w:val="22"/>
          <w:lang w:val="cs-CZ"/>
        </w:rPr>
        <w:t>odávky EIS</w:t>
      </w:r>
      <w:r w:rsidRPr="00737196">
        <w:rPr>
          <w:rFonts w:ascii="Calibri" w:hAnsi="Calibri" w:cs="Calibri"/>
          <w:sz w:val="22"/>
          <w:szCs w:val="22"/>
        </w:rPr>
        <w:t>.</w:t>
      </w:r>
      <w:bookmarkEnd w:id="21"/>
      <w:r w:rsidR="0040246F" w:rsidRPr="00737196">
        <w:rPr>
          <w:rFonts w:ascii="Calibri" w:hAnsi="Calibri" w:cs="Calibri"/>
          <w:sz w:val="22"/>
          <w:szCs w:val="22"/>
          <w:lang w:val="cs-CZ"/>
        </w:rPr>
        <w:t xml:space="preserve"> Předávací protokol bude obsahovat výslovné uvedení, zda Objednatel D</w:t>
      </w:r>
      <w:r w:rsidR="00FA10DF" w:rsidRPr="00737196">
        <w:rPr>
          <w:rFonts w:ascii="Calibri" w:hAnsi="Calibri" w:cs="Calibri"/>
          <w:sz w:val="22"/>
          <w:szCs w:val="22"/>
          <w:lang w:val="cs-CZ"/>
        </w:rPr>
        <w:t>odávku EIS</w:t>
      </w:r>
      <w:r w:rsidR="0040246F" w:rsidRPr="00737196">
        <w:rPr>
          <w:rFonts w:ascii="Calibri" w:hAnsi="Calibri" w:cs="Calibri"/>
          <w:sz w:val="22"/>
          <w:szCs w:val="22"/>
          <w:lang w:val="cs-CZ"/>
        </w:rPr>
        <w:t xml:space="preserve"> přebírá či nikoliv.</w:t>
      </w:r>
    </w:p>
    <w:p w:rsidR="0040246F" w:rsidRPr="00737196" w:rsidRDefault="0040246F" w:rsidP="008E1C1E">
      <w:pPr>
        <w:pStyle w:val="Odstavecseseznamem"/>
        <w:numPr>
          <w:ilvl w:val="1"/>
          <w:numId w:val="10"/>
        </w:numPr>
        <w:tabs>
          <w:tab w:val="left" w:pos="567"/>
        </w:tabs>
        <w:spacing w:line="276" w:lineRule="auto"/>
        <w:ind w:left="567" w:hanging="567"/>
        <w:rPr>
          <w:rFonts w:ascii="Calibri" w:hAnsi="Calibri" w:cs="Calibri"/>
          <w:sz w:val="22"/>
          <w:szCs w:val="22"/>
        </w:rPr>
      </w:pPr>
      <w:bookmarkStart w:id="22" w:name="_Ref195949411"/>
      <w:bookmarkStart w:id="23" w:name="_Ref195956270"/>
      <w:r w:rsidRPr="00737196">
        <w:rPr>
          <w:rFonts w:ascii="Calibri" w:hAnsi="Calibri" w:cs="Calibri"/>
          <w:sz w:val="22"/>
          <w:szCs w:val="22"/>
        </w:rPr>
        <w:t xml:space="preserve">Řádně </w:t>
      </w:r>
      <w:r w:rsidR="00FA10DF" w:rsidRPr="00737196">
        <w:rPr>
          <w:rFonts w:ascii="Calibri" w:hAnsi="Calibri" w:cs="Calibri"/>
          <w:sz w:val="22"/>
          <w:szCs w:val="22"/>
          <w:lang w:val="cs-CZ"/>
        </w:rPr>
        <w:t xml:space="preserve">poskytnutou Dodávku EIS </w:t>
      </w:r>
      <w:r w:rsidRPr="00737196">
        <w:rPr>
          <w:rFonts w:ascii="Calibri" w:hAnsi="Calibri" w:cs="Calibri"/>
          <w:sz w:val="22"/>
          <w:szCs w:val="22"/>
        </w:rPr>
        <w:t>prost</w:t>
      </w:r>
      <w:r w:rsidR="00FA10DF" w:rsidRPr="00737196">
        <w:rPr>
          <w:rFonts w:ascii="Calibri" w:hAnsi="Calibri" w:cs="Calibri"/>
          <w:sz w:val="22"/>
          <w:szCs w:val="22"/>
          <w:lang w:val="cs-CZ"/>
        </w:rPr>
        <w:t>ou</w:t>
      </w:r>
      <w:r w:rsidRPr="00737196">
        <w:rPr>
          <w:rFonts w:ascii="Calibri" w:hAnsi="Calibri" w:cs="Calibri"/>
          <w:sz w:val="22"/>
          <w:szCs w:val="22"/>
        </w:rPr>
        <w:t xml:space="preserve"> vad a nedodělků </w:t>
      </w:r>
      <w:r w:rsidRPr="00737196">
        <w:rPr>
          <w:rFonts w:ascii="Calibri" w:hAnsi="Calibri" w:cs="Calibri"/>
          <w:sz w:val="22"/>
          <w:szCs w:val="22"/>
          <w:lang w:val="cs-CZ"/>
        </w:rPr>
        <w:t xml:space="preserve">společně s veškerou a kompletní dokumentací </w:t>
      </w:r>
      <w:r w:rsidRPr="00737196">
        <w:rPr>
          <w:rFonts w:ascii="Calibri" w:hAnsi="Calibri" w:cs="Calibri"/>
          <w:sz w:val="22"/>
          <w:szCs w:val="22"/>
        </w:rPr>
        <w:t>je Objednatel povinen převzít. Objednatel je oprávněn, nikoliv však povinen, převzít i takov</w:t>
      </w:r>
      <w:r w:rsidR="00FA10DF" w:rsidRPr="00737196">
        <w:rPr>
          <w:rFonts w:ascii="Calibri" w:hAnsi="Calibri" w:cs="Calibri"/>
          <w:sz w:val="22"/>
          <w:szCs w:val="22"/>
          <w:lang w:val="cs-CZ"/>
        </w:rPr>
        <w:t>ou Dodávku EIS</w:t>
      </w:r>
      <w:r w:rsidRPr="00737196">
        <w:rPr>
          <w:rFonts w:ascii="Calibri" w:hAnsi="Calibri" w:cs="Calibri"/>
          <w:sz w:val="22"/>
          <w:szCs w:val="22"/>
        </w:rPr>
        <w:t>, kter</w:t>
      </w:r>
      <w:r w:rsidR="00FA10DF" w:rsidRPr="00737196">
        <w:rPr>
          <w:rFonts w:ascii="Calibri" w:hAnsi="Calibri" w:cs="Calibri"/>
          <w:sz w:val="22"/>
          <w:szCs w:val="22"/>
          <w:lang w:val="cs-CZ"/>
        </w:rPr>
        <w:t>á</w:t>
      </w:r>
      <w:r w:rsidRPr="00737196">
        <w:rPr>
          <w:rFonts w:ascii="Calibri" w:hAnsi="Calibri" w:cs="Calibri"/>
          <w:sz w:val="22"/>
          <w:szCs w:val="22"/>
        </w:rPr>
        <w:t xml:space="preserve"> vykazuje drobné vady či nedodělky</w:t>
      </w:r>
      <w:r w:rsidR="009D43C4" w:rsidRPr="00737196">
        <w:rPr>
          <w:rFonts w:ascii="Calibri" w:hAnsi="Calibri" w:cs="Calibri"/>
          <w:sz w:val="22"/>
          <w:szCs w:val="22"/>
          <w:lang w:val="cs-CZ"/>
        </w:rPr>
        <w:t xml:space="preserve">, které samostatně či v souhrnu nebrání užívat </w:t>
      </w:r>
      <w:r w:rsidR="00FA10DF" w:rsidRPr="00737196">
        <w:rPr>
          <w:rFonts w:ascii="Calibri" w:hAnsi="Calibri" w:cs="Calibri"/>
          <w:sz w:val="22"/>
          <w:szCs w:val="22"/>
          <w:lang w:val="cs-CZ"/>
        </w:rPr>
        <w:t>Dodávku EIS ke sjednanému účelu</w:t>
      </w:r>
      <w:r w:rsidRPr="00737196">
        <w:rPr>
          <w:rFonts w:ascii="Calibri" w:hAnsi="Calibri" w:cs="Calibri"/>
          <w:sz w:val="22"/>
          <w:szCs w:val="22"/>
        </w:rPr>
        <w:t>.</w:t>
      </w:r>
    </w:p>
    <w:p w:rsidR="00125612" w:rsidRPr="00737196" w:rsidRDefault="00C61156" w:rsidP="008E1C1E">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125612" w:rsidRPr="00737196">
        <w:rPr>
          <w:rFonts w:ascii="Calibri" w:hAnsi="Calibri" w:cs="Calibri"/>
          <w:sz w:val="22"/>
          <w:szCs w:val="22"/>
        </w:rPr>
        <w:t xml:space="preserve">Nedohodnou-li se Strany jinak, je </w:t>
      </w:r>
      <w:r w:rsidR="00077E7C" w:rsidRPr="00737196">
        <w:rPr>
          <w:rFonts w:ascii="Calibri" w:hAnsi="Calibri" w:cs="Calibri"/>
          <w:sz w:val="22"/>
          <w:szCs w:val="22"/>
        </w:rPr>
        <w:t>Dodavatel</w:t>
      </w:r>
      <w:r w:rsidR="00125612" w:rsidRPr="00737196">
        <w:rPr>
          <w:rFonts w:ascii="Calibri" w:hAnsi="Calibri" w:cs="Calibri"/>
          <w:sz w:val="22"/>
          <w:szCs w:val="22"/>
        </w:rPr>
        <w:t xml:space="preserve"> povinen odstranit vady či nedostatky uvedené v Předávacím protokolu nejpozději do </w:t>
      </w:r>
      <w:r w:rsidR="0040246F" w:rsidRPr="00737196">
        <w:rPr>
          <w:rFonts w:ascii="Calibri" w:hAnsi="Calibri" w:cs="Calibri"/>
          <w:sz w:val="22"/>
          <w:szCs w:val="22"/>
          <w:lang w:val="cs-CZ"/>
        </w:rPr>
        <w:t>pěti (</w:t>
      </w:r>
      <w:r w:rsidR="00125612" w:rsidRPr="00737196">
        <w:rPr>
          <w:rFonts w:ascii="Calibri" w:hAnsi="Calibri" w:cs="Calibri"/>
          <w:sz w:val="22"/>
          <w:szCs w:val="22"/>
        </w:rPr>
        <w:t>5</w:t>
      </w:r>
      <w:r w:rsidR="0040246F" w:rsidRPr="00737196">
        <w:rPr>
          <w:rFonts w:ascii="Calibri" w:hAnsi="Calibri" w:cs="Calibri"/>
          <w:sz w:val="22"/>
          <w:szCs w:val="22"/>
          <w:lang w:val="cs-CZ"/>
        </w:rPr>
        <w:t>)</w:t>
      </w:r>
      <w:r w:rsidR="00125612" w:rsidRPr="00737196">
        <w:rPr>
          <w:rFonts w:ascii="Calibri" w:hAnsi="Calibri" w:cs="Calibri"/>
          <w:sz w:val="22"/>
          <w:szCs w:val="22"/>
        </w:rPr>
        <w:t xml:space="preserve"> pracovních dnů od sepsání Předávacího protokolu.</w:t>
      </w:r>
    </w:p>
    <w:p w:rsidR="00381F6E" w:rsidRPr="00737196" w:rsidRDefault="009567F3" w:rsidP="008E1C1E">
      <w:pPr>
        <w:pStyle w:val="Nadpis1"/>
        <w:numPr>
          <w:ilvl w:val="0"/>
          <w:numId w:val="10"/>
        </w:numPr>
        <w:tabs>
          <w:tab w:val="left" w:pos="567"/>
        </w:tabs>
        <w:spacing w:after="120" w:line="276" w:lineRule="auto"/>
        <w:ind w:left="567" w:hanging="567"/>
        <w:jc w:val="both"/>
        <w:rPr>
          <w:rFonts w:cs="Calibri"/>
          <w:sz w:val="22"/>
          <w:szCs w:val="22"/>
        </w:rPr>
      </w:pPr>
      <w:bookmarkStart w:id="24" w:name="_Ref393274034"/>
      <w:bookmarkEnd w:id="22"/>
      <w:bookmarkEnd w:id="23"/>
      <w:r w:rsidRPr="00737196">
        <w:rPr>
          <w:rFonts w:cs="Calibri"/>
          <w:sz w:val="22"/>
          <w:szCs w:val="22"/>
        </w:rPr>
        <w:t xml:space="preserve">Cena </w:t>
      </w:r>
      <w:r w:rsidR="007E0927" w:rsidRPr="00737196">
        <w:rPr>
          <w:rFonts w:cs="Calibri"/>
          <w:sz w:val="22"/>
          <w:szCs w:val="22"/>
        </w:rPr>
        <w:t>za plnění Dodavatele</w:t>
      </w:r>
      <w:bookmarkEnd w:id="24"/>
    </w:p>
    <w:p w:rsidR="00381F6E" w:rsidRPr="00737196" w:rsidRDefault="00381F6E" w:rsidP="008E1C1E">
      <w:pPr>
        <w:pStyle w:val="Odstavecseseznamem"/>
        <w:numPr>
          <w:ilvl w:val="1"/>
          <w:numId w:val="10"/>
        </w:numPr>
        <w:tabs>
          <w:tab w:val="left" w:pos="567"/>
        </w:tabs>
        <w:spacing w:line="276" w:lineRule="auto"/>
        <w:ind w:left="567" w:hanging="567"/>
        <w:rPr>
          <w:rFonts w:ascii="Calibri" w:hAnsi="Calibri" w:cs="Calibri"/>
          <w:sz w:val="22"/>
          <w:szCs w:val="22"/>
        </w:rPr>
      </w:pPr>
      <w:bookmarkStart w:id="25" w:name="_Ref393286435"/>
      <w:r w:rsidRPr="00737196">
        <w:rPr>
          <w:rFonts w:ascii="Calibri" w:hAnsi="Calibri" w:cs="Calibri"/>
          <w:sz w:val="22"/>
          <w:szCs w:val="22"/>
        </w:rPr>
        <w:t xml:space="preserve">Objednatel uhradí </w:t>
      </w:r>
      <w:r w:rsidR="00077E7C" w:rsidRPr="00737196">
        <w:rPr>
          <w:rFonts w:ascii="Calibri" w:hAnsi="Calibri" w:cs="Calibri"/>
          <w:sz w:val="22"/>
          <w:szCs w:val="22"/>
        </w:rPr>
        <w:t>Dodavatel</w:t>
      </w:r>
      <w:r w:rsidRPr="00737196">
        <w:rPr>
          <w:rFonts w:ascii="Calibri" w:hAnsi="Calibri" w:cs="Calibri"/>
          <w:sz w:val="22"/>
          <w:szCs w:val="22"/>
        </w:rPr>
        <w:t xml:space="preserve">i cenu </w:t>
      </w:r>
      <w:r w:rsidR="008F0A4E" w:rsidRPr="00737196">
        <w:rPr>
          <w:rFonts w:ascii="Calibri" w:hAnsi="Calibri" w:cs="Calibri"/>
          <w:sz w:val="22"/>
          <w:szCs w:val="22"/>
          <w:lang w:val="cs-CZ"/>
        </w:rPr>
        <w:t>za Dodávku EIS</w:t>
      </w:r>
      <w:r w:rsidRPr="00737196">
        <w:rPr>
          <w:rFonts w:ascii="Calibri" w:hAnsi="Calibri" w:cs="Calibri"/>
          <w:sz w:val="22"/>
          <w:szCs w:val="22"/>
        </w:rPr>
        <w:t xml:space="preserve"> po splnění podmínek stanovených v</w:t>
      </w:r>
      <w:r w:rsidR="008F0A4E" w:rsidRPr="00737196">
        <w:rPr>
          <w:rFonts w:ascii="Calibri" w:hAnsi="Calibri" w:cs="Calibri"/>
          <w:sz w:val="22"/>
          <w:szCs w:val="22"/>
          <w:lang w:val="cs-CZ"/>
        </w:rPr>
        <w:t> od</w:t>
      </w:r>
      <w:r w:rsidR="00382DB3" w:rsidRPr="00737196">
        <w:rPr>
          <w:rFonts w:ascii="Calibri" w:hAnsi="Calibri" w:cs="Calibri"/>
          <w:sz w:val="22"/>
          <w:szCs w:val="22"/>
          <w:lang w:val="cs-CZ"/>
        </w:rPr>
        <w:t>s</w:t>
      </w:r>
      <w:r w:rsidR="008F0A4E" w:rsidRPr="00737196">
        <w:rPr>
          <w:rFonts w:ascii="Calibri" w:hAnsi="Calibri" w:cs="Calibri"/>
          <w:sz w:val="22"/>
          <w:szCs w:val="22"/>
          <w:lang w:val="cs-CZ"/>
        </w:rPr>
        <w:t>t.</w:t>
      </w:r>
      <w:r w:rsidR="00995F2F">
        <w:rPr>
          <w:rFonts w:ascii="Calibri" w:hAnsi="Calibri" w:cs="Calibri"/>
          <w:sz w:val="22"/>
          <w:szCs w:val="22"/>
          <w:lang w:val="cs-CZ"/>
        </w:rPr>
        <w:t> </w:t>
      </w:r>
      <w:proofErr w:type="gramStart"/>
      <w:r w:rsidR="008F0A4E" w:rsidRPr="00737196">
        <w:rPr>
          <w:rFonts w:ascii="Calibri" w:hAnsi="Calibri" w:cs="Calibri"/>
          <w:sz w:val="22"/>
          <w:szCs w:val="22"/>
          <w:lang w:val="cs-CZ"/>
        </w:rPr>
        <w:fldChar w:fldCharType="begin"/>
      </w:r>
      <w:r w:rsidR="008F0A4E" w:rsidRPr="00737196">
        <w:rPr>
          <w:rFonts w:ascii="Calibri" w:hAnsi="Calibri" w:cs="Calibri"/>
          <w:sz w:val="22"/>
          <w:szCs w:val="22"/>
          <w:lang w:val="cs-CZ"/>
        </w:rPr>
        <w:instrText xml:space="preserve"> REF _Ref405995392 \r \h </w:instrText>
      </w:r>
      <w:r w:rsidR="008F0A4E" w:rsidRPr="00737196">
        <w:rPr>
          <w:rFonts w:ascii="Calibri" w:hAnsi="Calibri" w:cs="Calibri"/>
          <w:sz w:val="22"/>
          <w:szCs w:val="22"/>
          <w:lang w:val="cs-CZ"/>
        </w:rPr>
      </w:r>
      <w:r w:rsidR="008F0A4E" w:rsidRPr="00737196">
        <w:rPr>
          <w:rFonts w:ascii="Calibri" w:hAnsi="Calibri" w:cs="Calibri"/>
          <w:sz w:val="22"/>
          <w:szCs w:val="22"/>
          <w:lang w:val="cs-CZ"/>
        </w:rPr>
        <w:fldChar w:fldCharType="separate"/>
      </w:r>
      <w:r w:rsidR="004756B7">
        <w:rPr>
          <w:rFonts w:ascii="Calibri" w:hAnsi="Calibri" w:cs="Calibri"/>
          <w:sz w:val="22"/>
          <w:szCs w:val="22"/>
          <w:lang w:val="cs-CZ"/>
        </w:rPr>
        <w:t>9.1</w:t>
      </w:r>
      <w:r w:rsidR="008F0A4E" w:rsidRPr="00737196">
        <w:rPr>
          <w:rFonts w:ascii="Calibri" w:hAnsi="Calibri" w:cs="Calibri"/>
          <w:sz w:val="22"/>
          <w:szCs w:val="22"/>
          <w:lang w:val="cs-CZ"/>
        </w:rPr>
        <w:fldChar w:fldCharType="end"/>
      </w:r>
      <w:proofErr w:type="gramEnd"/>
      <w:r w:rsidR="008F0A4E" w:rsidRPr="00737196">
        <w:rPr>
          <w:rFonts w:ascii="Calibri" w:hAnsi="Calibri" w:cs="Calibri"/>
          <w:sz w:val="22"/>
          <w:szCs w:val="22"/>
          <w:lang w:val="cs-CZ"/>
        </w:rPr>
        <w:t xml:space="preserve">. </w:t>
      </w:r>
      <w:r w:rsidRPr="00737196">
        <w:rPr>
          <w:rFonts w:ascii="Calibri" w:hAnsi="Calibri" w:cs="Calibri"/>
          <w:sz w:val="22"/>
          <w:szCs w:val="22"/>
        </w:rPr>
        <w:t xml:space="preserve">této Smlouvy. Maximální celková cena </w:t>
      </w:r>
      <w:r w:rsidR="008F0A4E" w:rsidRPr="00737196">
        <w:rPr>
          <w:rFonts w:ascii="Calibri" w:hAnsi="Calibri" w:cs="Calibri"/>
          <w:sz w:val="22"/>
          <w:szCs w:val="22"/>
          <w:lang w:val="cs-CZ"/>
        </w:rPr>
        <w:t xml:space="preserve">za Dodávku EIS </w:t>
      </w:r>
      <w:r w:rsidRPr="00737196">
        <w:rPr>
          <w:rFonts w:ascii="Calibri" w:hAnsi="Calibri" w:cs="Calibri"/>
          <w:sz w:val="22"/>
          <w:szCs w:val="22"/>
        </w:rPr>
        <w:t>je stanovena v</w:t>
      </w:r>
      <w:r w:rsidR="008F0A4E" w:rsidRPr="00737196">
        <w:rPr>
          <w:rFonts w:ascii="Calibri" w:hAnsi="Calibri" w:cs="Calibri"/>
          <w:sz w:val="22"/>
          <w:szCs w:val="22"/>
        </w:rPr>
        <w:t> </w:t>
      </w:r>
      <w:r w:rsidR="008F0A4E" w:rsidRPr="00737196">
        <w:rPr>
          <w:rFonts w:ascii="Calibri" w:hAnsi="Calibri" w:cs="Calibri"/>
          <w:sz w:val="22"/>
          <w:szCs w:val="22"/>
          <w:lang w:val="cs-CZ"/>
        </w:rPr>
        <w:t xml:space="preserve">odst. </w:t>
      </w:r>
      <w:proofErr w:type="gramStart"/>
      <w:r w:rsidR="008F0A4E" w:rsidRPr="00737196">
        <w:rPr>
          <w:rFonts w:ascii="Calibri" w:hAnsi="Calibri" w:cs="Calibri"/>
          <w:sz w:val="22"/>
          <w:szCs w:val="22"/>
          <w:lang w:val="cs-CZ"/>
        </w:rPr>
        <w:fldChar w:fldCharType="begin"/>
      </w:r>
      <w:r w:rsidR="008F0A4E" w:rsidRPr="00737196">
        <w:rPr>
          <w:rFonts w:ascii="Calibri" w:hAnsi="Calibri" w:cs="Calibri"/>
          <w:sz w:val="22"/>
          <w:szCs w:val="22"/>
          <w:lang w:val="cs-CZ"/>
        </w:rPr>
        <w:instrText xml:space="preserve"> REF _Ref530584841 \r \h </w:instrText>
      </w:r>
      <w:r w:rsidR="008F0A4E" w:rsidRPr="00737196">
        <w:rPr>
          <w:rFonts w:ascii="Calibri" w:hAnsi="Calibri" w:cs="Calibri"/>
          <w:sz w:val="22"/>
          <w:szCs w:val="22"/>
          <w:lang w:val="cs-CZ"/>
        </w:rPr>
      </w:r>
      <w:r w:rsidR="008F0A4E"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008F0A4E" w:rsidRPr="00737196">
        <w:rPr>
          <w:rFonts w:ascii="Calibri" w:hAnsi="Calibri" w:cs="Calibri"/>
          <w:sz w:val="22"/>
          <w:szCs w:val="22"/>
          <w:lang w:val="cs-CZ"/>
        </w:rPr>
        <w:fldChar w:fldCharType="end"/>
      </w:r>
      <w:proofErr w:type="gramEnd"/>
      <w:r w:rsidR="008F0A4E" w:rsidRPr="00737196">
        <w:rPr>
          <w:rFonts w:ascii="Calibri" w:hAnsi="Calibri" w:cs="Calibri"/>
          <w:sz w:val="22"/>
          <w:szCs w:val="22"/>
          <w:lang w:val="cs-CZ"/>
        </w:rPr>
        <w:t>.</w:t>
      </w:r>
      <w:r w:rsidRPr="00737196">
        <w:rPr>
          <w:rFonts w:ascii="Calibri" w:hAnsi="Calibri" w:cs="Calibri"/>
          <w:sz w:val="22"/>
          <w:szCs w:val="22"/>
        </w:rPr>
        <w:t xml:space="preserve"> této Smlouvy.</w:t>
      </w:r>
      <w:bookmarkEnd w:id="25"/>
      <w:r w:rsidRPr="00737196">
        <w:rPr>
          <w:rFonts w:ascii="Calibri" w:hAnsi="Calibri" w:cs="Calibri"/>
          <w:sz w:val="22"/>
          <w:szCs w:val="22"/>
        </w:rPr>
        <w:t xml:space="preserve"> </w:t>
      </w:r>
    </w:p>
    <w:p w:rsidR="00DC0131" w:rsidRPr="00737196" w:rsidRDefault="00381F6E" w:rsidP="008E1C1E">
      <w:pPr>
        <w:pStyle w:val="Odstavecseseznamem"/>
        <w:numPr>
          <w:ilvl w:val="1"/>
          <w:numId w:val="10"/>
        </w:numPr>
        <w:tabs>
          <w:tab w:val="left" w:pos="567"/>
        </w:tabs>
        <w:spacing w:line="276" w:lineRule="auto"/>
        <w:ind w:left="567" w:hanging="567"/>
        <w:rPr>
          <w:rFonts w:ascii="Calibri" w:hAnsi="Calibri" w:cs="Calibri"/>
          <w:sz w:val="22"/>
          <w:szCs w:val="22"/>
        </w:rPr>
      </w:pPr>
      <w:bookmarkStart w:id="26" w:name="_Ref530584841"/>
      <w:r w:rsidRPr="00737196">
        <w:rPr>
          <w:rFonts w:ascii="Calibri" w:hAnsi="Calibri" w:cs="Calibri"/>
          <w:sz w:val="22"/>
          <w:szCs w:val="22"/>
        </w:rPr>
        <w:t xml:space="preserve">Strany se </w:t>
      </w:r>
      <w:r w:rsidR="007F3142" w:rsidRPr="00737196">
        <w:rPr>
          <w:rFonts w:ascii="Calibri" w:hAnsi="Calibri" w:cs="Calibri"/>
          <w:sz w:val="22"/>
          <w:szCs w:val="22"/>
          <w:lang w:val="cs-CZ"/>
        </w:rPr>
        <w:t xml:space="preserve">v návaznosti na výsledek řízení </w:t>
      </w:r>
      <w:r w:rsidR="008F0A4E" w:rsidRPr="00737196">
        <w:rPr>
          <w:rFonts w:ascii="Calibri" w:hAnsi="Calibri" w:cs="Calibri"/>
          <w:sz w:val="22"/>
          <w:szCs w:val="22"/>
          <w:lang w:val="cs-CZ"/>
        </w:rPr>
        <w:t xml:space="preserve">na zadání </w:t>
      </w:r>
      <w:r w:rsidR="007F3142" w:rsidRPr="00737196">
        <w:rPr>
          <w:rFonts w:ascii="Calibri" w:hAnsi="Calibri" w:cs="Calibri"/>
          <w:sz w:val="22"/>
          <w:szCs w:val="22"/>
          <w:lang w:val="cs-CZ"/>
        </w:rPr>
        <w:t xml:space="preserve">Veřejné zakázky a nabídku </w:t>
      </w:r>
      <w:r w:rsidR="00077E7C" w:rsidRPr="00737196">
        <w:rPr>
          <w:rFonts w:ascii="Calibri" w:hAnsi="Calibri" w:cs="Calibri"/>
          <w:sz w:val="22"/>
          <w:szCs w:val="22"/>
          <w:lang w:val="cs-CZ"/>
        </w:rPr>
        <w:t>Dodavatel</w:t>
      </w:r>
      <w:r w:rsidR="007F3142" w:rsidRPr="00737196">
        <w:rPr>
          <w:rFonts w:ascii="Calibri" w:hAnsi="Calibri" w:cs="Calibri"/>
          <w:sz w:val="22"/>
          <w:szCs w:val="22"/>
          <w:lang w:val="cs-CZ"/>
        </w:rPr>
        <w:t xml:space="preserve">e v tomto řízení </w:t>
      </w:r>
      <w:r w:rsidRPr="00737196">
        <w:rPr>
          <w:rFonts w:ascii="Calibri" w:hAnsi="Calibri" w:cs="Calibri"/>
          <w:sz w:val="22"/>
          <w:szCs w:val="22"/>
        </w:rPr>
        <w:t>dohodly</w:t>
      </w:r>
      <w:r w:rsidR="007F3142" w:rsidRPr="00737196">
        <w:rPr>
          <w:rFonts w:ascii="Calibri" w:hAnsi="Calibri" w:cs="Calibri"/>
          <w:sz w:val="22"/>
          <w:szCs w:val="22"/>
          <w:lang w:val="cs-CZ"/>
        </w:rPr>
        <w:t xml:space="preserve"> na celkové ceně </w:t>
      </w:r>
      <w:r w:rsidR="008F0A4E" w:rsidRPr="00737196">
        <w:rPr>
          <w:rFonts w:ascii="Calibri" w:hAnsi="Calibri" w:cs="Calibri"/>
          <w:sz w:val="22"/>
          <w:szCs w:val="22"/>
          <w:lang w:val="cs-CZ"/>
        </w:rPr>
        <w:t>Dodávky EIS a Podpory následovně</w:t>
      </w:r>
      <w:r w:rsidRPr="00737196">
        <w:rPr>
          <w:rFonts w:ascii="Calibri" w:hAnsi="Calibri" w:cs="Calibri"/>
          <w:sz w:val="22"/>
          <w:szCs w:val="22"/>
        </w:rPr>
        <w:t>:</w:t>
      </w:r>
      <w:bookmarkEnd w:id="2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068"/>
        <w:gridCol w:w="2067"/>
        <w:gridCol w:w="2035"/>
      </w:tblGrid>
      <w:tr w:rsidR="00DC0131" w:rsidRPr="00737196" w:rsidTr="00737196">
        <w:tc>
          <w:tcPr>
            <w:tcW w:w="2268" w:type="dxa"/>
            <w:shd w:val="clear" w:color="auto" w:fill="BFBFBF"/>
          </w:tcPr>
          <w:p w:rsidR="00DC0131" w:rsidRPr="00737196" w:rsidRDefault="00DC0131" w:rsidP="00737196">
            <w:pPr>
              <w:pStyle w:val="Odstavecseseznamem"/>
              <w:numPr>
                <w:ilvl w:val="0"/>
                <w:numId w:val="0"/>
              </w:numPr>
              <w:tabs>
                <w:tab w:val="left" w:pos="1134"/>
              </w:tabs>
              <w:spacing w:line="276" w:lineRule="auto"/>
              <w:jc w:val="center"/>
              <w:rPr>
                <w:rFonts w:ascii="Calibri" w:hAnsi="Calibri" w:cs="Calibri"/>
                <w:b/>
                <w:sz w:val="20"/>
                <w:szCs w:val="20"/>
                <w:lang w:val="cs-CZ"/>
              </w:rPr>
            </w:pPr>
            <w:r w:rsidRPr="00737196">
              <w:rPr>
                <w:rFonts w:ascii="Calibri" w:hAnsi="Calibri" w:cs="Calibri"/>
                <w:b/>
                <w:sz w:val="20"/>
                <w:szCs w:val="20"/>
                <w:lang w:val="cs-CZ"/>
              </w:rPr>
              <w:t>Plnění dle Smlouvy</w:t>
            </w:r>
          </w:p>
        </w:tc>
        <w:tc>
          <w:tcPr>
            <w:tcW w:w="2127" w:type="dxa"/>
            <w:shd w:val="clear" w:color="auto" w:fill="BFBFBF"/>
          </w:tcPr>
          <w:p w:rsidR="00DC0131" w:rsidRPr="00737196" w:rsidRDefault="00603150" w:rsidP="00737196">
            <w:pPr>
              <w:pStyle w:val="Odstavecseseznamem"/>
              <w:numPr>
                <w:ilvl w:val="0"/>
                <w:numId w:val="0"/>
              </w:numPr>
              <w:tabs>
                <w:tab w:val="left" w:pos="1134"/>
              </w:tabs>
              <w:spacing w:line="276" w:lineRule="auto"/>
              <w:jc w:val="center"/>
              <w:rPr>
                <w:rFonts w:ascii="Calibri" w:hAnsi="Calibri" w:cs="Calibri"/>
                <w:b/>
                <w:sz w:val="20"/>
                <w:szCs w:val="20"/>
                <w:lang w:val="cs-CZ"/>
              </w:rPr>
            </w:pPr>
            <w:r w:rsidRPr="00737196">
              <w:rPr>
                <w:rFonts w:ascii="Calibri" w:hAnsi="Calibri" w:cs="Calibri"/>
                <w:b/>
                <w:sz w:val="20"/>
                <w:szCs w:val="20"/>
                <w:lang w:val="cs-CZ"/>
              </w:rPr>
              <w:t>Cena</w:t>
            </w:r>
            <w:r w:rsidR="00DC0131" w:rsidRPr="00737196">
              <w:rPr>
                <w:rFonts w:ascii="Calibri" w:hAnsi="Calibri" w:cs="Calibri"/>
                <w:b/>
                <w:sz w:val="20"/>
                <w:szCs w:val="20"/>
                <w:lang w:val="cs-CZ"/>
              </w:rPr>
              <w:t xml:space="preserve"> bez DPH</w:t>
            </w:r>
          </w:p>
        </w:tc>
        <w:tc>
          <w:tcPr>
            <w:tcW w:w="2126" w:type="dxa"/>
            <w:shd w:val="clear" w:color="auto" w:fill="BFBFBF"/>
          </w:tcPr>
          <w:p w:rsidR="00DC0131" w:rsidRPr="00737196" w:rsidRDefault="00DC0131" w:rsidP="00737196">
            <w:pPr>
              <w:pStyle w:val="Odstavecseseznamem"/>
              <w:numPr>
                <w:ilvl w:val="0"/>
                <w:numId w:val="0"/>
              </w:numPr>
              <w:tabs>
                <w:tab w:val="left" w:pos="1134"/>
              </w:tabs>
              <w:spacing w:line="276" w:lineRule="auto"/>
              <w:jc w:val="center"/>
              <w:rPr>
                <w:rFonts w:ascii="Calibri" w:hAnsi="Calibri" w:cs="Calibri"/>
                <w:b/>
                <w:sz w:val="20"/>
                <w:szCs w:val="20"/>
                <w:lang w:val="cs-CZ"/>
              </w:rPr>
            </w:pPr>
            <w:r w:rsidRPr="00737196">
              <w:rPr>
                <w:rFonts w:ascii="Calibri" w:hAnsi="Calibri" w:cs="Calibri"/>
                <w:b/>
                <w:sz w:val="20"/>
                <w:szCs w:val="20"/>
                <w:lang w:val="cs-CZ"/>
              </w:rPr>
              <w:t>DPH</w:t>
            </w:r>
          </w:p>
        </w:tc>
        <w:tc>
          <w:tcPr>
            <w:tcW w:w="2092" w:type="dxa"/>
            <w:shd w:val="clear" w:color="auto" w:fill="BFBFBF"/>
          </w:tcPr>
          <w:p w:rsidR="00DC0131" w:rsidRPr="00737196" w:rsidRDefault="00DC0131" w:rsidP="00737196">
            <w:pPr>
              <w:pStyle w:val="Odstavecseseznamem"/>
              <w:numPr>
                <w:ilvl w:val="0"/>
                <w:numId w:val="0"/>
              </w:numPr>
              <w:tabs>
                <w:tab w:val="left" w:pos="1134"/>
              </w:tabs>
              <w:spacing w:line="276" w:lineRule="auto"/>
              <w:jc w:val="center"/>
              <w:rPr>
                <w:rFonts w:ascii="Calibri" w:hAnsi="Calibri" w:cs="Calibri"/>
                <w:b/>
                <w:sz w:val="20"/>
                <w:szCs w:val="20"/>
                <w:lang w:val="cs-CZ"/>
              </w:rPr>
            </w:pPr>
            <w:r w:rsidRPr="00737196">
              <w:rPr>
                <w:rFonts w:ascii="Calibri" w:hAnsi="Calibri" w:cs="Calibri"/>
                <w:b/>
                <w:sz w:val="20"/>
                <w:szCs w:val="20"/>
                <w:lang w:val="cs-CZ"/>
              </w:rPr>
              <w:t>Cena vč. DPH</w:t>
            </w:r>
          </w:p>
        </w:tc>
      </w:tr>
      <w:tr w:rsidR="00DC0131" w:rsidRPr="00737196" w:rsidTr="006D3F01">
        <w:tc>
          <w:tcPr>
            <w:tcW w:w="2268" w:type="dxa"/>
            <w:shd w:val="clear" w:color="auto" w:fill="auto"/>
          </w:tcPr>
          <w:p w:rsidR="00DC0131" w:rsidRPr="00737196" w:rsidRDefault="00DC0131" w:rsidP="00737196">
            <w:pPr>
              <w:pStyle w:val="Odstavecseseznamem"/>
              <w:numPr>
                <w:ilvl w:val="0"/>
                <w:numId w:val="0"/>
              </w:numPr>
              <w:tabs>
                <w:tab w:val="left" w:pos="1134"/>
              </w:tabs>
              <w:spacing w:line="276" w:lineRule="auto"/>
              <w:rPr>
                <w:rFonts w:ascii="Calibri" w:hAnsi="Calibri" w:cs="Calibri"/>
                <w:sz w:val="20"/>
                <w:szCs w:val="20"/>
                <w:lang w:val="cs-CZ"/>
              </w:rPr>
            </w:pPr>
            <w:r w:rsidRPr="00737196">
              <w:rPr>
                <w:rFonts w:ascii="Calibri" w:hAnsi="Calibri" w:cs="Calibri"/>
                <w:sz w:val="20"/>
                <w:szCs w:val="20"/>
                <w:lang w:val="cs-CZ"/>
              </w:rPr>
              <w:t>Dodávka EIS včetně Implementace a školení</w:t>
            </w:r>
          </w:p>
        </w:tc>
        <w:tc>
          <w:tcPr>
            <w:tcW w:w="2127"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126"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092"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r>
      <w:tr w:rsidR="00DC0131" w:rsidRPr="00737196" w:rsidTr="006D3F01">
        <w:tc>
          <w:tcPr>
            <w:tcW w:w="2268" w:type="dxa"/>
            <w:shd w:val="clear" w:color="auto" w:fill="auto"/>
          </w:tcPr>
          <w:p w:rsidR="00DC0131" w:rsidRPr="00737196" w:rsidRDefault="00603F2F" w:rsidP="00737196">
            <w:pPr>
              <w:pStyle w:val="Odstavecseseznamem"/>
              <w:numPr>
                <w:ilvl w:val="0"/>
                <w:numId w:val="0"/>
              </w:numPr>
              <w:tabs>
                <w:tab w:val="left" w:pos="1134"/>
              </w:tabs>
              <w:spacing w:line="276" w:lineRule="auto"/>
              <w:rPr>
                <w:rFonts w:ascii="Calibri" w:hAnsi="Calibri" w:cs="Calibri"/>
                <w:sz w:val="20"/>
                <w:szCs w:val="20"/>
                <w:lang w:val="cs-CZ"/>
              </w:rPr>
            </w:pPr>
            <w:r w:rsidRPr="00737196">
              <w:rPr>
                <w:rFonts w:ascii="Calibri" w:hAnsi="Calibri" w:cs="Calibri"/>
                <w:sz w:val="20"/>
                <w:szCs w:val="20"/>
                <w:lang w:val="cs-CZ"/>
              </w:rPr>
              <w:t>P</w:t>
            </w:r>
            <w:r w:rsidR="00603150" w:rsidRPr="00737196">
              <w:rPr>
                <w:rFonts w:ascii="Calibri" w:hAnsi="Calibri" w:cs="Calibri"/>
                <w:sz w:val="20"/>
                <w:szCs w:val="20"/>
                <w:lang w:val="cs-CZ"/>
              </w:rPr>
              <w:t>odpor</w:t>
            </w:r>
            <w:r w:rsidR="00382DB3" w:rsidRPr="00737196">
              <w:rPr>
                <w:rFonts w:ascii="Calibri" w:hAnsi="Calibri" w:cs="Calibri"/>
                <w:sz w:val="20"/>
                <w:szCs w:val="20"/>
                <w:lang w:val="cs-CZ"/>
              </w:rPr>
              <w:t>a</w:t>
            </w:r>
            <w:r w:rsidRPr="00737196">
              <w:rPr>
                <w:rFonts w:ascii="Calibri" w:hAnsi="Calibri" w:cs="Calibri"/>
                <w:sz w:val="20"/>
                <w:szCs w:val="20"/>
                <w:lang w:val="cs-CZ"/>
              </w:rPr>
              <w:t xml:space="preserve"> </w:t>
            </w:r>
            <w:r w:rsidR="00603150" w:rsidRPr="00737196">
              <w:rPr>
                <w:rFonts w:ascii="Calibri" w:hAnsi="Calibri" w:cs="Calibri"/>
                <w:sz w:val="20"/>
                <w:szCs w:val="20"/>
                <w:lang w:val="cs-CZ"/>
              </w:rPr>
              <w:t>za dobu 48 měsíců</w:t>
            </w:r>
          </w:p>
        </w:tc>
        <w:tc>
          <w:tcPr>
            <w:tcW w:w="2127"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126"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092" w:type="dxa"/>
            <w:shd w:val="clear" w:color="auto" w:fill="auto"/>
            <w:vAlign w:val="center"/>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r>
      <w:tr w:rsidR="00DC0131" w:rsidRPr="00737196" w:rsidTr="00737196">
        <w:tc>
          <w:tcPr>
            <w:tcW w:w="2268" w:type="dxa"/>
            <w:shd w:val="clear" w:color="auto" w:fill="auto"/>
          </w:tcPr>
          <w:p w:rsidR="00DC0131" w:rsidRPr="00737196" w:rsidRDefault="00DC0131" w:rsidP="00737196">
            <w:pPr>
              <w:pStyle w:val="Odstavecseseznamem"/>
              <w:numPr>
                <w:ilvl w:val="0"/>
                <w:numId w:val="0"/>
              </w:numPr>
              <w:tabs>
                <w:tab w:val="left" w:pos="1134"/>
              </w:tabs>
              <w:spacing w:line="276" w:lineRule="auto"/>
              <w:rPr>
                <w:rFonts w:ascii="Calibri" w:hAnsi="Calibri" w:cs="Calibri"/>
                <w:sz w:val="20"/>
                <w:szCs w:val="20"/>
                <w:lang w:val="cs-CZ"/>
              </w:rPr>
            </w:pPr>
            <w:r w:rsidRPr="00737196">
              <w:rPr>
                <w:rFonts w:ascii="Calibri" w:hAnsi="Calibri" w:cs="Calibri"/>
                <w:sz w:val="20"/>
                <w:szCs w:val="20"/>
                <w:lang w:val="cs-CZ"/>
              </w:rPr>
              <w:t>Celková cena</w:t>
            </w:r>
          </w:p>
        </w:tc>
        <w:tc>
          <w:tcPr>
            <w:tcW w:w="2127" w:type="dxa"/>
            <w:shd w:val="clear" w:color="auto" w:fill="auto"/>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126" w:type="dxa"/>
            <w:shd w:val="clear" w:color="auto" w:fill="auto"/>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c>
          <w:tcPr>
            <w:tcW w:w="2092" w:type="dxa"/>
            <w:shd w:val="clear" w:color="auto" w:fill="auto"/>
          </w:tcPr>
          <w:p w:rsidR="00DC0131" w:rsidRPr="00737196" w:rsidRDefault="00603150" w:rsidP="00737196">
            <w:pPr>
              <w:pStyle w:val="Odstavecseseznamem"/>
              <w:numPr>
                <w:ilvl w:val="0"/>
                <w:numId w:val="0"/>
              </w:numPr>
              <w:tabs>
                <w:tab w:val="left" w:pos="1134"/>
              </w:tabs>
              <w:spacing w:line="276" w:lineRule="auto"/>
              <w:rPr>
                <w:rFonts w:ascii="Calibri" w:hAnsi="Calibri" w:cs="Calibri"/>
                <w:sz w:val="20"/>
                <w:szCs w:val="20"/>
              </w:rPr>
            </w:pPr>
            <w:r w:rsidRPr="00737196">
              <w:rPr>
                <w:rFonts w:ascii="Calibri" w:hAnsi="Calibri" w:cs="Calibri"/>
                <w:sz w:val="20"/>
                <w:szCs w:val="20"/>
              </w:rPr>
              <w:t>[</w:t>
            </w:r>
            <w:r w:rsidRPr="00737196">
              <w:rPr>
                <w:rFonts w:ascii="Calibri" w:hAnsi="Calibri" w:cs="Calibri"/>
                <w:sz w:val="20"/>
                <w:szCs w:val="20"/>
                <w:highlight w:val="green"/>
              </w:rPr>
              <w:t>DOPLNÍ ÚČASTNÍK</w:t>
            </w:r>
            <w:r w:rsidRPr="00737196">
              <w:rPr>
                <w:rFonts w:ascii="Calibri" w:hAnsi="Calibri" w:cs="Calibri"/>
                <w:sz w:val="20"/>
                <w:szCs w:val="20"/>
              </w:rPr>
              <w:t>] Kč</w:t>
            </w:r>
          </w:p>
        </w:tc>
      </w:tr>
    </w:tbl>
    <w:p w:rsidR="00DC0131" w:rsidRPr="00737196" w:rsidRDefault="008F0A4E" w:rsidP="00926351">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lastRenderedPageBreak/>
        <w:t xml:space="preserve">Strany se dohodly na tom, že cena za Dodávku EIS </w:t>
      </w:r>
      <w:r w:rsidR="00382DB3" w:rsidRPr="00737196">
        <w:rPr>
          <w:rFonts w:ascii="Calibri" w:hAnsi="Calibri" w:cs="Calibri"/>
          <w:sz w:val="22"/>
          <w:szCs w:val="22"/>
          <w:lang w:val="cs-CZ"/>
        </w:rPr>
        <w:t xml:space="preserve">dle odst. </w:t>
      </w:r>
      <w:r w:rsidR="00382DB3" w:rsidRPr="00737196">
        <w:rPr>
          <w:rFonts w:ascii="Calibri" w:hAnsi="Calibri" w:cs="Calibri"/>
          <w:sz w:val="22"/>
          <w:szCs w:val="22"/>
          <w:lang w:val="cs-CZ"/>
        </w:rPr>
        <w:fldChar w:fldCharType="begin"/>
      </w:r>
      <w:r w:rsidR="00382DB3" w:rsidRPr="00737196">
        <w:rPr>
          <w:rFonts w:ascii="Calibri" w:hAnsi="Calibri" w:cs="Calibri"/>
          <w:sz w:val="22"/>
          <w:szCs w:val="22"/>
          <w:lang w:val="cs-CZ"/>
        </w:rPr>
        <w:instrText xml:space="preserve"> REF _Ref530584841 \r \h </w:instrText>
      </w:r>
      <w:r w:rsidR="00382DB3" w:rsidRPr="00737196">
        <w:rPr>
          <w:rFonts w:ascii="Calibri" w:hAnsi="Calibri" w:cs="Calibri"/>
          <w:sz w:val="22"/>
          <w:szCs w:val="22"/>
          <w:lang w:val="cs-CZ"/>
        </w:rPr>
      </w:r>
      <w:r w:rsidR="00382DB3"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00382DB3" w:rsidRPr="00737196">
        <w:rPr>
          <w:rFonts w:ascii="Calibri" w:hAnsi="Calibri" w:cs="Calibri"/>
          <w:sz w:val="22"/>
          <w:szCs w:val="22"/>
          <w:lang w:val="cs-CZ"/>
        </w:rPr>
        <w:fldChar w:fldCharType="end"/>
      </w:r>
      <w:r w:rsidR="00382DB3" w:rsidRPr="00737196">
        <w:rPr>
          <w:rFonts w:ascii="Calibri" w:hAnsi="Calibri" w:cs="Calibri"/>
          <w:sz w:val="22"/>
          <w:szCs w:val="22"/>
          <w:lang w:val="cs-CZ"/>
        </w:rPr>
        <w:t xml:space="preserve">. Smlouvy </w:t>
      </w:r>
      <w:r w:rsidRPr="00737196">
        <w:rPr>
          <w:rFonts w:ascii="Calibri" w:hAnsi="Calibri" w:cs="Calibri"/>
          <w:sz w:val="22"/>
          <w:szCs w:val="22"/>
        </w:rPr>
        <w:t>bude Dodavateli hrazena postupně, vždy na základě řádně vystaveného daňového dokladu – faktury, a to následujícím způsobem:</w:t>
      </w:r>
    </w:p>
    <w:p w:rsidR="00382DB3" w:rsidRPr="00737196" w:rsidRDefault="00382DB3" w:rsidP="00926351">
      <w:pPr>
        <w:pStyle w:val="Odstavecseseznamem"/>
        <w:numPr>
          <w:ilvl w:val="0"/>
          <w:numId w:val="15"/>
        </w:numPr>
        <w:tabs>
          <w:tab w:val="left" w:pos="1134"/>
        </w:tabs>
        <w:spacing w:line="276" w:lineRule="auto"/>
        <w:ind w:left="1134" w:hanging="567"/>
        <w:rPr>
          <w:rFonts w:ascii="Calibri" w:hAnsi="Calibri" w:cs="Calibri"/>
          <w:sz w:val="22"/>
          <w:szCs w:val="22"/>
          <w:lang w:val="cs-CZ"/>
        </w:rPr>
      </w:pPr>
      <w:r w:rsidRPr="00737196">
        <w:rPr>
          <w:rFonts w:ascii="Calibri" w:hAnsi="Calibri" w:cs="Calibri"/>
          <w:sz w:val="22"/>
          <w:szCs w:val="22"/>
          <w:lang w:val="cs-CZ"/>
        </w:rPr>
        <w:tab/>
        <w:t xml:space="preserve">část ceny za Dodávku EIS ve výši 50 % Objednatel uhradí Dodavateli na základě </w:t>
      </w:r>
      <w:r w:rsidRPr="00382DB3">
        <w:rPr>
          <w:rFonts w:ascii="Calibri" w:hAnsi="Calibri" w:cs="Calibri"/>
          <w:sz w:val="22"/>
          <w:szCs w:val="22"/>
          <w:lang w:val="cs-CZ"/>
        </w:rPr>
        <w:t xml:space="preserve">řádně </w:t>
      </w:r>
      <w:r w:rsidRPr="00737196">
        <w:rPr>
          <w:rFonts w:ascii="Calibri" w:hAnsi="Calibri" w:cs="Calibri"/>
          <w:sz w:val="22"/>
          <w:szCs w:val="22"/>
          <w:lang w:val="cs-CZ"/>
        </w:rPr>
        <w:t>vystavené faktury po dokončení instalace EIS;</w:t>
      </w:r>
    </w:p>
    <w:p w:rsidR="00382DB3" w:rsidRPr="00737196" w:rsidRDefault="00382DB3" w:rsidP="00926351">
      <w:pPr>
        <w:pStyle w:val="Odstavecseseznamem"/>
        <w:numPr>
          <w:ilvl w:val="0"/>
          <w:numId w:val="15"/>
        </w:numPr>
        <w:tabs>
          <w:tab w:val="left" w:pos="1134"/>
        </w:tabs>
        <w:spacing w:line="276" w:lineRule="auto"/>
        <w:ind w:left="1134" w:hanging="567"/>
        <w:rPr>
          <w:rFonts w:ascii="Calibri" w:hAnsi="Calibri" w:cs="Calibri"/>
          <w:sz w:val="22"/>
          <w:szCs w:val="22"/>
          <w:lang w:val="cs-CZ"/>
        </w:rPr>
      </w:pPr>
      <w:r w:rsidRPr="00737196">
        <w:rPr>
          <w:rFonts w:ascii="Calibri" w:hAnsi="Calibri" w:cs="Calibri"/>
          <w:sz w:val="22"/>
          <w:szCs w:val="22"/>
          <w:lang w:val="cs-CZ"/>
        </w:rPr>
        <w:t>Část ceny za Dodávku EIS ve výši 25 % Objednatel uhradí Dodavateli na základě řádně vystavené faktury po dokončení migrace dat Objednatele do implementovaného EIS;</w:t>
      </w:r>
    </w:p>
    <w:p w:rsidR="00382DB3" w:rsidRPr="00737196" w:rsidRDefault="00382DB3" w:rsidP="00926351">
      <w:pPr>
        <w:pStyle w:val="Odstavecseseznamem"/>
        <w:numPr>
          <w:ilvl w:val="0"/>
          <w:numId w:val="15"/>
        </w:numPr>
        <w:tabs>
          <w:tab w:val="left" w:pos="1134"/>
        </w:tabs>
        <w:spacing w:line="276" w:lineRule="auto"/>
        <w:ind w:left="1134" w:hanging="567"/>
        <w:rPr>
          <w:rFonts w:ascii="Calibri" w:hAnsi="Calibri" w:cs="Calibri"/>
          <w:sz w:val="22"/>
          <w:szCs w:val="22"/>
          <w:lang w:val="cs-CZ"/>
        </w:rPr>
      </w:pPr>
      <w:r w:rsidRPr="00737196">
        <w:rPr>
          <w:rFonts w:ascii="Calibri" w:hAnsi="Calibri" w:cs="Calibri"/>
          <w:sz w:val="22"/>
          <w:szCs w:val="22"/>
          <w:lang w:val="cs-CZ"/>
        </w:rPr>
        <w:t xml:space="preserve">zbývající část ceny </w:t>
      </w:r>
      <w:r w:rsidR="00792BD6">
        <w:rPr>
          <w:rFonts w:ascii="Calibri" w:hAnsi="Calibri" w:cs="Calibri"/>
          <w:sz w:val="22"/>
          <w:szCs w:val="22"/>
          <w:lang w:val="cs-CZ"/>
        </w:rPr>
        <w:t xml:space="preserve">za </w:t>
      </w:r>
      <w:r w:rsidRPr="00737196">
        <w:rPr>
          <w:rFonts w:ascii="Calibri" w:hAnsi="Calibri" w:cs="Calibri"/>
          <w:sz w:val="22"/>
          <w:szCs w:val="22"/>
          <w:lang w:val="cs-CZ"/>
        </w:rPr>
        <w:t xml:space="preserve">Dodávku EIS ve výši 25 % </w:t>
      </w:r>
      <w:r w:rsidRPr="00382DB3">
        <w:rPr>
          <w:rFonts w:ascii="Calibri" w:hAnsi="Calibri" w:cs="Calibri"/>
          <w:sz w:val="22"/>
          <w:szCs w:val="22"/>
          <w:lang w:val="cs-CZ"/>
        </w:rPr>
        <w:t xml:space="preserve">Objednatel uhradí Dodavateli na základě řádně vystavené faktury po </w:t>
      </w:r>
      <w:r>
        <w:rPr>
          <w:rFonts w:ascii="Calibri" w:hAnsi="Calibri" w:cs="Calibri"/>
          <w:sz w:val="22"/>
          <w:szCs w:val="22"/>
          <w:lang w:val="cs-CZ"/>
        </w:rPr>
        <w:t xml:space="preserve">předání a převzetí Dodávky dle </w:t>
      </w:r>
      <w:proofErr w:type="gramStart"/>
      <w:r>
        <w:rPr>
          <w:rFonts w:ascii="Calibri" w:hAnsi="Calibri" w:cs="Calibri"/>
          <w:sz w:val="22"/>
          <w:szCs w:val="22"/>
          <w:lang w:val="cs-CZ"/>
        </w:rPr>
        <w:t xml:space="preserve">odst. </w:t>
      </w:r>
      <w:r>
        <w:rPr>
          <w:rFonts w:ascii="Calibri" w:hAnsi="Calibri" w:cs="Calibri"/>
          <w:sz w:val="22"/>
          <w:szCs w:val="22"/>
          <w:lang w:val="cs-CZ"/>
        </w:rPr>
        <w:fldChar w:fldCharType="begin"/>
      </w:r>
      <w:r>
        <w:rPr>
          <w:rFonts w:ascii="Calibri" w:hAnsi="Calibri" w:cs="Calibri"/>
          <w:sz w:val="22"/>
          <w:szCs w:val="22"/>
          <w:lang w:val="cs-CZ"/>
        </w:rPr>
        <w:instrText xml:space="preserve"> REF _Ref530585720 \r \h </w:instrText>
      </w:r>
      <w:r>
        <w:rPr>
          <w:rFonts w:ascii="Calibri" w:hAnsi="Calibri" w:cs="Calibri"/>
          <w:sz w:val="22"/>
          <w:szCs w:val="22"/>
          <w:lang w:val="cs-CZ"/>
        </w:rPr>
      </w:r>
      <w:r>
        <w:rPr>
          <w:rFonts w:ascii="Calibri" w:hAnsi="Calibri" w:cs="Calibri"/>
          <w:sz w:val="22"/>
          <w:szCs w:val="22"/>
          <w:lang w:val="cs-CZ"/>
        </w:rPr>
        <w:fldChar w:fldCharType="separate"/>
      </w:r>
      <w:r w:rsidR="004756B7">
        <w:rPr>
          <w:rFonts w:ascii="Calibri" w:hAnsi="Calibri" w:cs="Calibri"/>
          <w:sz w:val="22"/>
          <w:szCs w:val="22"/>
          <w:lang w:val="cs-CZ"/>
        </w:rPr>
        <w:t>9.6</w:t>
      </w:r>
      <w:r>
        <w:rPr>
          <w:rFonts w:ascii="Calibri" w:hAnsi="Calibri" w:cs="Calibri"/>
          <w:sz w:val="22"/>
          <w:szCs w:val="22"/>
          <w:lang w:val="cs-CZ"/>
        </w:rPr>
        <w:fldChar w:fldCharType="end"/>
      </w:r>
      <w:r>
        <w:rPr>
          <w:rFonts w:ascii="Calibri" w:hAnsi="Calibri" w:cs="Calibri"/>
          <w:sz w:val="22"/>
          <w:szCs w:val="22"/>
          <w:lang w:val="cs-CZ"/>
        </w:rPr>
        <w:t>.</w:t>
      </w:r>
      <w:proofErr w:type="gramEnd"/>
      <w:r>
        <w:rPr>
          <w:rFonts w:ascii="Calibri" w:hAnsi="Calibri" w:cs="Calibri"/>
          <w:sz w:val="22"/>
          <w:szCs w:val="22"/>
          <w:lang w:val="cs-CZ"/>
        </w:rPr>
        <w:t xml:space="preserve"> Smlouvy, a to na základě Předávacího protokolu</w:t>
      </w:r>
      <w:r w:rsidR="00792BD6">
        <w:rPr>
          <w:rFonts w:ascii="Calibri" w:hAnsi="Calibri" w:cs="Calibri"/>
          <w:sz w:val="22"/>
          <w:szCs w:val="22"/>
          <w:lang w:val="cs-CZ"/>
        </w:rPr>
        <w:t>, případně po řádném a úplném odstranění vad a nedodělků uvedených v Předávacím protokolu</w:t>
      </w:r>
      <w:r>
        <w:rPr>
          <w:rFonts w:ascii="Calibri" w:hAnsi="Calibri" w:cs="Calibri"/>
          <w:sz w:val="22"/>
          <w:szCs w:val="22"/>
          <w:lang w:val="cs-CZ"/>
        </w:rPr>
        <w:t>.</w:t>
      </w:r>
    </w:p>
    <w:p w:rsidR="008F0A4E" w:rsidRPr="00737196" w:rsidRDefault="008F0A4E" w:rsidP="00926351">
      <w:pPr>
        <w:pStyle w:val="Odstavecseseznamem"/>
        <w:numPr>
          <w:ilvl w:val="1"/>
          <w:numId w:val="10"/>
        </w:numPr>
        <w:tabs>
          <w:tab w:val="left" w:pos="567"/>
        </w:tabs>
        <w:spacing w:line="276" w:lineRule="auto"/>
        <w:ind w:left="567" w:hanging="567"/>
        <w:rPr>
          <w:rFonts w:ascii="Calibri" w:hAnsi="Calibri" w:cs="Calibri"/>
          <w:sz w:val="22"/>
          <w:szCs w:val="22"/>
        </w:rPr>
      </w:pPr>
      <w:bookmarkStart w:id="27" w:name="_Ref530588090"/>
      <w:r w:rsidRPr="00737196">
        <w:rPr>
          <w:rFonts w:ascii="Calibri" w:hAnsi="Calibri" w:cs="Calibri"/>
          <w:sz w:val="22"/>
          <w:szCs w:val="22"/>
          <w:lang w:val="cs-CZ"/>
        </w:rPr>
        <w:t xml:space="preserve">Odměna za poskytování Podpory bude Dodavateli hrazena Objednatelem na základě řádně vystavených daňových </w:t>
      </w:r>
      <w:r w:rsidR="00A148EF" w:rsidRPr="00737196">
        <w:rPr>
          <w:rFonts w:ascii="Calibri" w:hAnsi="Calibri" w:cs="Calibri"/>
          <w:sz w:val="22"/>
          <w:szCs w:val="22"/>
          <w:lang w:val="cs-CZ"/>
        </w:rPr>
        <w:t>dokladů – faktur</w:t>
      </w:r>
      <w:r w:rsidRPr="00737196">
        <w:rPr>
          <w:rFonts w:ascii="Calibri" w:hAnsi="Calibri" w:cs="Calibri"/>
          <w:sz w:val="22"/>
          <w:szCs w:val="22"/>
          <w:lang w:val="cs-CZ"/>
        </w:rPr>
        <w:t xml:space="preserve"> v pravidelných měsíčních platbách vždy zpětně za uplynulý měsíc poskytování Podpory</w:t>
      </w:r>
      <w:r w:rsidR="00382DB3" w:rsidRPr="00737196">
        <w:rPr>
          <w:rFonts w:ascii="Calibri" w:hAnsi="Calibri" w:cs="Calibri"/>
          <w:sz w:val="22"/>
          <w:szCs w:val="22"/>
          <w:lang w:val="cs-CZ"/>
        </w:rPr>
        <w:t>.</w:t>
      </w:r>
      <w:bookmarkEnd w:id="27"/>
    </w:p>
    <w:p w:rsidR="00DC0131" w:rsidRPr="00737196" w:rsidRDefault="00382DB3" w:rsidP="00926351">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Výše měsíční odměny za poskytování služby Podpory je stanovena jako 1/48 celkové ceny Podpory za dobu 48 měsíců uvedené odst. </w:t>
      </w:r>
      <w:proofErr w:type="gramStart"/>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_Ref530584841 \r \h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10.2</w:t>
      </w:r>
      <w:r w:rsidRPr="00737196">
        <w:rPr>
          <w:rFonts w:ascii="Calibri" w:hAnsi="Calibri" w:cs="Calibri"/>
          <w:sz w:val="22"/>
          <w:szCs w:val="22"/>
          <w:lang w:val="cs-CZ"/>
        </w:rPr>
        <w:fldChar w:fldCharType="end"/>
      </w:r>
      <w:r w:rsidRPr="00737196">
        <w:rPr>
          <w:rFonts w:ascii="Calibri" w:hAnsi="Calibri" w:cs="Calibri"/>
          <w:sz w:val="22"/>
          <w:szCs w:val="22"/>
          <w:lang w:val="cs-CZ"/>
        </w:rPr>
        <w:t>.</w:t>
      </w:r>
      <w:proofErr w:type="gramEnd"/>
      <w:r w:rsidRPr="00737196">
        <w:rPr>
          <w:rFonts w:ascii="Calibri" w:hAnsi="Calibri" w:cs="Calibri"/>
          <w:sz w:val="22"/>
          <w:szCs w:val="22"/>
          <w:lang w:val="cs-CZ"/>
        </w:rPr>
        <w:t xml:space="preserve"> Smlouvy. Měsíční odměna za poskytnutou službu Podpory tak činí </w:t>
      </w:r>
      <w:r w:rsidRPr="00FA3326">
        <w:rPr>
          <w:rFonts w:ascii="Calibri" w:hAnsi="Calibri" w:cs="Calibri"/>
          <w:sz w:val="22"/>
          <w:szCs w:val="22"/>
        </w:rPr>
        <w:t>[</w:t>
      </w:r>
      <w:r w:rsidRPr="00FA3326">
        <w:rPr>
          <w:rFonts w:ascii="Calibri" w:hAnsi="Calibri" w:cs="Calibri"/>
          <w:sz w:val="22"/>
          <w:szCs w:val="22"/>
          <w:highlight w:val="green"/>
        </w:rPr>
        <w:t>DOPLNÍ ÚČASTNÍK</w:t>
      </w:r>
      <w:r w:rsidRPr="00FA3326">
        <w:rPr>
          <w:rFonts w:ascii="Calibri" w:hAnsi="Calibri" w:cs="Calibri"/>
          <w:sz w:val="22"/>
          <w:szCs w:val="22"/>
        </w:rPr>
        <w:t>] Kč</w:t>
      </w:r>
      <w:r w:rsidRPr="00FA3326">
        <w:rPr>
          <w:rFonts w:ascii="Calibri" w:hAnsi="Calibri" w:cs="Calibri"/>
          <w:sz w:val="22"/>
          <w:szCs w:val="22"/>
          <w:lang w:val="cs-CZ"/>
        </w:rPr>
        <w:t xml:space="preserve"> bez DPH, DPH činí </w:t>
      </w:r>
      <w:r w:rsidRPr="00FA3326">
        <w:rPr>
          <w:rFonts w:ascii="Calibri" w:hAnsi="Calibri" w:cs="Calibri"/>
          <w:sz w:val="22"/>
          <w:szCs w:val="22"/>
        </w:rPr>
        <w:t>[</w:t>
      </w:r>
      <w:r w:rsidRPr="00FA3326">
        <w:rPr>
          <w:rFonts w:ascii="Calibri" w:hAnsi="Calibri" w:cs="Calibri"/>
          <w:sz w:val="22"/>
          <w:szCs w:val="22"/>
          <w:highlight w:val="green"/>
        </w:rPr>
        <w:t>DOPLNÍ ÚČASTNÍK</w:t>
      </w:r>
      <w:r w:rsidRPr="00FA3326">
        <w:rPr>
          <w:rFonts w:ascii="Calibri" w:hAnsi="Calibri" w:cs="Calibri"/>
          <w:sz w:val="22"/>
          <w:szCs w:val="22"/>
        </w:rPr>
        <w:t>] Kč</w:t>
      </w:r>
      <w:r w:rsidRPr="00FA3326">
        <w:rPr>
          <w:rFonts w:ascii="Calibri" w:hAnsi="Calibri" w:cs="Calibri"/>
          <w:sz w:val="22"/>
          <w:szCs w:val="22"/>
          <w:lang w:val="cs-CZ"/>
        </w:rPr>
        <w:t xml:space="preserve">, tj. </w:t>
      </w:r>
      <w:r w:rsidRPr="00FA3326">
        <w:rPr>
          <w:rFonts w:ascii="Calibri" w:hAnsi="Calibri" w:cs="Calibri"/>
          <w:sz w:val="22"/>
          <w:szCs w:val="22"/>
        </w:rPr>
        <w:t>[</w:t>
      </w:r>
      <w:r w:rsidRPr="00FA3326">
        <w:rPr>
          <w:rFonts w:ascii="Calibri" w:hAnsi="Calibri" w:cs="Calibri"/>
          <w:sz w:val="22"/>
          <w:szCs w:val="22"/>
          <w:highlight w:val="green"/>
        </w:rPr>
        <w:t>DOPLNÍ ÚČASTNÍK</w:t>
      </w:r>
      <w:r w:rsidRPr="00FA3326">
        <w:rPr>
          <w:rFonts w:ascii="Calibri" w:hAnsi="Calibri" w:cs="Calibri"/>
          <w:sz w:val="22"/>
          <w:szCs w:val="22"/>
        </w:rPr>
        <w:t>] Kč</w:t>
      </w:r>
      <w:r w:rsidRPr="00FA3326">
        <w:rPr>
          <w:rFonts w:ascii="Calibri" w:hAnsi="Calibri" w:cs="Calibri"/>
          <w:sz w:val="22"/>
          <w:szCs w:val="22"/>
          <w:lang w:val="cs-CZ"/>
        </w:rPr>
        <w:t xml:space="preserve"> vč. DPH.</w:t>
      </w:r>
    </w:p>
    <w:p w:rsidR="00381F6E" w:rsidRPr="00737196" w:rsidRDefault="00381F6E" w:rsidP="00926351">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Celková cena za </w:t>
      </w:r>
      <w:r w:rsidR="00C23D3D" w:rsidRPr="00737196">
        <w:rPr>
          <w:rFonts w:ascii="Calibri" w:hAnsi="Calibri" w:cs="Calibri"/>
          <w:sz w:val="22"/>
          <w:szCs w:val="22"/>
          <w:lang w:val="cs-CZ"/>
        </w:rPr>
        <w:t>Dodávku EIS i za poskytování Podpory</w:t>
      </w:r>
      <w:r w:rsidRPr="00737196">
        <w:rPr>
          <w:rFonts w:ascii="Calibri" w:hAnsi="Calibri" w:cs="Calibri"/>
          <w:sz w:val="22"/>
          <w:szCs w:val="22"/>
        </w:rPr>
        <w:t xml:space="preserve"> je stanovena jako závazná, konečná a nepřekročitelná a zahrnuje veškeré náklady nezbytné k řádnému </w:t>
      </w:r>
      <w:r w:rsidR="00C23D3D" w:rsidRPr="00737196">
        <w:rPr>
          <w:rFonts w:ascii="Calibri" w:hAnsi="Calibri" w:cs="Calibri"/>
          <w:sz w:val="22"/>
          <w:szCs w:val="22"/>
          <w:lang w:val="cs-CZ"/>
        </w:rPr>
        <w:t>poskytnutí tohoto plnění</w:t>
      </w:r>
      <w:r w:rsidR="00D30493">
        <w:rPr>
          <w:rFonts w:ascii="Calibri" w:hAnsi="Calibri" w:cs="Calibri"/>
          <w:sz w:val="22"/>
          <w:szCs w:val="22"/>
          <w:lang w:val="cs-CZ"/>
        </w:rPr>
        <w:t>,</w:t>
      </w:r>
      <w:r w:rsidR="00C23D3D" w:rsidRPr="00737196">
        <w:rPr>
          <w:rFonts w:ascii="Calibri" w:hAnsi="Calibri" w:cs="Calibri"/>
          <w:sz w:val="22"/>
          <w:szCs w:val="22"/>
          <w:lang w:val="cs-CZ"/>
        </w:rPr>
        <w:t xml:space="preserve"> </w:t>
      </w:r>
      <w:r w:rsidRPr="00737196">
        <w:rPr>
          <w:rFonts w:ascii="Calibri" w:hAnsi="Calibri" w:cs="Calibri"/>
          <w:sz w:val="22"/>
          <w:szCs w:val="22"/>
        </w:rPr>
        <w:t xml:space="preserve">jakož i ostatních součástí plnění dle této Smlouvy. </w:t>
      </w:r>
    </w:p>
    <w:p w:rsidR="007E0927" w:rsidRPr="00737196" w:rsidRDefault="007E0927" w:rsidP="00926351">
      <w:pPr>
        <w:pStyle w:val="Nadpis1"/>
        <w:numPr>
          <w:ilvl w:val="0"/>
          <w:numId w:val="10"/>
        </w:numPr>
        <w:tabs>
          <w:tab w:val="left" w:pos="567"/>
        </w:tabs>
        <w:spacing w:after="120" w:line="276" w:lineRule="auto"/>
        <w:ind w:left="567" w:hanging="567"/>
        <w:jc w:val="both"/>
        <w:rPr>
          <w:rFonts w:cs="Calibri"/>
          <w:sz w:val="22"/>
          <w:szCs w:val="22"/>
        </w:rPr>
      </w:pPr>
      <w:r w:rsidRPr="00737196">
        <w:rPr>
          <w:rFonts w:cs="Calibri"/>
          <w:sz w:val="22"/>
          <w:szCs w:val="22"/>
        </w:rPr>
        <w:t>Platební podmínky</w:t>
      </w:r>
    </w:p>
    <w:p w:rsidR="00381F6E" w:rsidRPr="00737196" w:rsidRDefault="00C23D3D" w:rsidP="00926351">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Veškeré faktury vystavené Dodavatelem</w:t>
      </w:r>
      <w:r w:rsidR="00381F6E" w:rsidRPr="00737196">
        <w:rPr>
          <w:rFonts w:ascii="Calibri" w:hAnsi="Calibri" w:cs="Calibri"/>
          <w:sz w:val="22"/>
          <w:szCs w:val="22"/>
        </w:rPr>
        <w:t xml:space="preserve"> musí obsahovat veškeré náležitosti daňového dokladu uvedené v ustanovení § 28 odst. 2 zákona č. 235/2004 Sb., o dani z přidané hodnoty, ve znění pozdějších předpisů, a další údaje požadované </w:t>
      </w:r>
      <w:r w:rsidR="007F3142" w:rsidRPr="00737196">
        <w:rPr>
          <w:rFonts w:ascii="Calibri" w:hAnsi="Calibri" w:cs="Calibri"/>
          <w:sz w:val="22"/>
          <w:szCs w:val="22"/>
        </w:rPr>
        <w:t>Objednatele</w:t>
      </w:r>
      <w:r w:rsidR="004818D5" w:rsidRPr="00737196">
        <w:rPr>
          <w:rFonts w:ascii="Calibri" w:hAnsi="Calibri" w:cs="Calibri"/>
          <w:sz w:val="22"/>
          <w:szCs w:val="22"/>
          <w:lang w:val="cs-CZ"/>
        </w:rPr>
        <w:t>m</w:t>
      </w:r>
      <w:r w:rsidR="00381F6E" w:rsidRPr="00737196">
        <w:rPr>
          <w:rFonts w:ascii="Calibri" w:hAnsi="Calibri" w:cs="Calibri"/>
          <w:sz w:val="22"/>
          <w:szCs w:val="22"/>
        </w:rPr>
        <w:t>, zejména</w:t>
      </w:r>
      <w:r w:rsidR="007F3142" w:rsidRPr="00737196">
        <w:rPr>
          <w:rFonts w:ascii="Calibri" w:hAnsi="Calibri" w:cs="Calibri"/>
          <w:sz w:val="22"/>
          <w:szCs w:val="22"/>
          <w:lang w:val="cs-CZ"/>
        </w:rPr>
        <w:t>:</w:t>
      </w:r>
    </w:p>
    <w:p w:rsidR="00381F6E" w:rsidRPr="00737196" w:rsidRDefault="00381F6E" w:rsidP="00213D1E">
      <w:pPr>
        <w:pStyle w:val="pododstavec"/>
        <w:numPr>
          <w:ilvl w:val="1"/>
          <w:numId w:val="14"/>
        </w:numPr>
        <w:spacing w:line="276" w:lineRule="auto"/>
        <w:rPr>
          <w:rFonts w:ascii="Calibri" w:hAnsi="Calibri" w:cs="Calibri"/>
          <w:sz w:val="22"/>
          <w:szCs w:val="22"/>
        </w:rPr>
      </w:pPr>
      <w:r w:rsidRPr="00737196">
        <w:rPr>
          <w:rFonts w:ascii="Calibri" w:hAnsi="Calibri" w:cs="Calibri"/>
          <w:sz w:val="22"/>
          <w:szCs w:val="22"/>
        </w:rPr>
        <w:t xml:space="preserve">označení </w:t>
      </w:r>
      <w:r w:rsidRPr="00737196">
        <w:rPr>
          <w:rFonts w:ascii="Calibri" w:hAnsi="Calibri" w:cs="Calibri"/>
          <w:bCs/>
          <w:sz w:val="22"/>
          <w:szCs w:val="22"/>
        </w:rPr>
        <w:t>daňového</w:t>
      </w:r>
      <w:r w:rsidRPr="00737196">
        <w:rPr>
          <w:rFonts w:ascii="Calibri" w:hAnsi="Calibri" w:cs="Calibri"/>
          <w:sz w:val="22"/>
          <w:szCs w:val="22"/>
        </w:rPr>
        <w:t xml:space="preserve"> dokladu a jeho pořadové číslo</w:t>
      </w:r>
      <w:r w:rsidR="007F3142" w:rsidRPr="00737196">
        <w:rPr>
          <w:rFonts w:ascii="Calibri" w:hAnsi="Calibri" w:cs="Calibri"/>
          <w:sz w:val="22"/>
          <w:szCs w:val="22"/>
        </w:rPr>
        <w:t>;</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 xml:space="preserve">identifikační údaje </w:t>
      </w:r>
      <w:r w:rsidR="007F3142" w:rsidRPr="00737196">
        <w:rPr>
          <w:rFonts w:ascii="Calibri" w:hAnsi="Calibri" w:cs="Calibri"/>
          <w:sz w:val="22"/>
          <w:szCs w:val="22"/>
        </w:rPr>
        <w:t>Objednatele;</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 xml:space="preserve">identifikační údaje </w:t>
      </w:r>
      <w:r w:rsidR="00077E7C" w:rsidRPr="00737196">
        <w:rPr>
          <w:rFonts w:ascii="Calibri" w:hAnsi="Calibri" w:cs="Calibri"/>
          <w:sz w:val="22"/>
          <w:szCs w:val="22"/>
        </w:rPr>
        <w:t>Dodavatel</w:t>
      </w:r>
      <w:r w:rsidR="007F3142" w:rsidRPr="00737196">
        <w:rPr>
          <w:rFonts w:ascii="Calibri" w:hAnsi="Calibri" w:cs="Calibri"/>
          <w:sz w:val="22"/>
          <w:szCs w:val="22"/>
        </w:rPr>
        <w:t>e;</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označení banky a číslo účtu, na který má být úhrada provedena</w:t>
      </w:r>
      <w:r w:rsidR="007F3142" w:rsidRPr="00737196">
        <w:rPr>
          <w:rFonts w:ascii="Calibri" w:hAnsi="Calibri" w:cs="Calibri"/>
          <w:sz w:val="22"/>
          <w:szCs w:val="22"/>
        </w:rPr>
        <w:t>;</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popis plnění</w:t>
      </w:r>
      <w:r w:rsidR="007F3142" w:rsidRPr="00737196">
        <w:rPr>
          <w:rFonts w:ascii="Calibri" w:hAnsi="Calibri" w:cs="Calibri"/>
          <w:sz w:val="22"/>
          <w:szCs w:val="22"/>
        </w:rPr>
        <w:t>;</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datum vystavení a odeslání faktury</w:t>
      </w:r>
      <w:r w:rsidR="007F3142" w:rsidRPr="00737196">
        <w:rPr>
          <w:rFonts w:ascii="Calibri" w:hAnsi="Calibri" w:cs="Calibri"/>
          <w:sz w:val="22"/>
          <w:szCs w:val="22"/>
        </w:rPr>
        <w:t>;</w:t>
      </w:r>
    </w:p>
    <w:p w:rsidR="00381F6E" w:rsidRPr="00737196" w:rsidRDefault="00381F6E" w:rsidP="00213D1E">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datum uskutečnění zdanitelného plnění</w:t>
      </w:r>
      <w:r w:rsidR="007F3142" w:rsidRPr="00737196">
        <w:rPr>
          <w:rFonts w:ascii="Calibri" w:hAnsi="Calibri" w:cs="Calibri"/>
          <w:sz w:val="22"/>
          <w:szCs w:val="22"/>
        </w:rPr>
        <w:t>;</w:t>
      </w:r>
    </w:p>
    <w:p w:rsidR="00381F6E" w:rsidRPr="00737196" w:rsidRDefault="00381F6E" w:rsidP="00381F6E">
      <w:pPr>
        <w:pStyle w:val="pododstavec"/>
        <w:spacing w:line="276" w:lineRule="auto"/>
        <w:rPr>
          <w:rFonts w:ascii="Calibri" w:hAnsi="Calibri" w:cs="Calibri"/>
          <w:sz w:val="22"/>
          <w:szCs w:val="22"/>
        </w:rPr>
      </w:pPr>
      <w:r w:rsidRPr="00737196">
        <w:rPr>
          <w:rFonts w:ascii="Calibri" w:hAnsi="Calibri" w:cs="Calibri"/>
          <w:sz w:val="22"/>
          <w:szCs w:val="22"/>
        </w:rPr>
        <w:t>výši částky bez DPH, výši DPH a částku celkem s</w:t>
      </w:r>
      <w:r w:rsidR="007F3142" w:rsidRPr="00737196">
        <w:rPr>
          <w:rFonts w:ascii="Calibri" w:hAnsi="Calibri" w:cs="Calibri"/>
          <w:sz w:val="22"/>
          <w:szCs w:val="22"/>
        </w:rPr>
        <w:t> </w:t>
      </w:r>
      <w:r w:rsidRPr="00737196">
        <w:rPr>
          <w:rFonts w:ascii="Calibri" w:hAnsi="Calibri" w:cs="Calibri"/>
          <w:sz w:val="22"/>
          <w:szCs w:val="22"/>
        </w:rPr>
        <w:t>DPH</w:t>
      </w:r>
      <w:r w:rsidR="007F3142" w:rsidRPr="00737196">
        <w:rPr>
          <w:rFonts w:ascii="Calibri" w:hAnsi="Calibri" w:cs="Calibri"/>
          <w:sz w:val="22"/>
          <w:szCs w:val="22"/>
        </w:rPr>
        <w:t>;</w:t>
      </w:r>
    </w:p>
    <w:p w:rsidR="00381F6E" w:rsidRPr="00737196" w:rsidRDefault="00381F6E" w:rsidP="005D588D">
      <w:pPr>
        <w:pStyle w:val="pododstavec"/>
        <w:numPr>
          <w:ilvl w:val="1"/>
          <w:numId w:val="13"/>
        </w:numPr>
        <w:spacing w:line="276" w:lineRule="auto"/>
        <w:rPr>
          <w:rFonts w:ascii="Calibri" w:hAnsi="Calibri" w:cs="Calibri"/>
          <w:sz w:val="22"/>
          <w:szCs w:val="22"/>
        </w:rPr>
      </w:pPr>
      <w:r w:rsidRPr="00737196">
        <w:rPr>
          <w:rFonts w:ascii="Calibri" w:hAnsi="Calibri" w:cs="Calibri"/>
          <w:sz w:val="22"/>
          <w:szCs w:val="22"/>
        </w:rPr>
        <w:t>podpis, v případě elektronického odeslání jméno osoby, která fakturu vystavila</w:t>
      </w:r>
      <w:r w:rsidR="00901935">
        <w:rPr>
          <w:rFonts w:ascii="Calibri" w:hAnsi="Calibri" w:cs="Calibri"/>
          <w:sz w:val="22"/>
          <w:szCs w:val="22"/>
        </w:rPr>
        <w:t>.</w:t>
      </w:r>
    </w:p>
    <w:p w:rsidR="00381F6E" w:rsidRPr="00737196" w:rsidRDefault="00381F6E"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Splatnost faktury</w:t>
      </w:r>
      <w:r w:rsidR="00C23D3D" w:rsidRPr="00737196">
        <w:rPr>
          <w:rFonts w:ascii="Calibri" w:hAnsi="Calibri" w:cs="Calibri"/>
          <w:sz w:val="22"/>
          <w:szCs w:val="22"/>
          <w:lang w:val="cs-CZ"/>
        </w:rPr>
        <w:t xml:space="preserve"> vystavené Dodavatelem bude vždy nejméně</w:t>
      </w:r>
      <w:r w:rsidRPr="00737196">
        <w:rPr>
          <w:rFonts w:ascii="Calibri" w:hAnsi="Calibri" w:cs="Calibri"/>
          <w:sz w:val="22"/>
          <w:szCs w:val="22"/>
        </w:rPr>
        <w:t xml:space="preserve"> 30 kalendářních dnů ode dne jejího doručení </w:t>
      </w:r>
      <w:r w:rsidR="007F3142" w:rsidRPr="00737196">
        <w:rPr>
          <w:rFonts w:ascii="Calibri" w:hAnsi="Calibri" w:cs="Calibri"/>
          <w:sz w:val="22"/>
          <w:szCs w:val="22"/>
        </w:rPr>
        <w:t>Objednateli</w:t>
      </w:r>
      <w:r w:rsidRPr="00737196">
        <w:rPr>
          <w:rFonts w:ascii="Calibri" w:hAnsi="Calibri" w:cs="Calibri"/>
          <w:sz w:val="22"/>
          <w:szCs w:val="22"/>
        </w:rPr>
        <w:t xml:space="preserve"> </w:t>
      </w:r>
      <w:r w:rsidR="00603150" w:rsidRPr="00737196">
        <w:rPr>
          <w:rFonts w:ascii="Calibri" w:hAnsi="Calibri" w:cs="Calibri"/>
          <w:sz w:val="22"/>
          <w:szCs w:val="22"/>
          <w:lang w:val="cs-CZ"/>
        </w:rPr>
        <w:t>do jeho sídla</w:t>
      </w:r>
      <w:r w:rsidR="007F3142" w:rsidRPr="00737196">
        <w:rPr>
          <w:rFonts w:ascii="Calibri" w:hAnsi="Calibri" w:cs="Calibri"/>
          <w:sz w:val="22"/>
          <w:szCs w:val="22"/>
        </w:rPr>
        <w:t>, popř. do datové schránky Objednatele</w:t>
      </w:r>
      <w:r w:rsidRPr="00737196">
        <w:rPr>
          <w:rFonts w:ascii="Calibri" w:hAnsi="Calibri" w:cs="Calibri"/>
          <w:sz w:val="22"/>
          <w:szCs w:val="22"/>
        </w:rPr>
        <w:t>.</w:t>
      </w:r>
    </w:p>
    <w:p w:rsidR="00381F6E" w:rsidRPr="00737196" w:rsidRDefault="00C23D3D"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lastRenderedPageBreak/>
        <w:t>Jakákoliv faktura</w:t>
      </w:r>
      <w:r w:rsidR="00381F6E" w:rsidRPr="00737196">
        <w:rPr>
          <w:rFonts w:ascii="Calibri" w:hAnsi="Calibri" w:cs="Calibri"/>
          <w:sz w:val="22"/>
          <w:szCs w:val="22"/>
        </w:rPr>
        <w:t xml:space="preserve"> je považována za </w:t>
      </w:r>
      <w:proofErr w:type="spellStart"/>
      <w:r w:rsidR="00D84B00">
        <w:rPr>
          <w:rFonts w:ascii="Calibri" w:hAnsi="Calibri" w:cs="Calibri"/>
          <w:sz w:val="22"/>
          <w:szCs w:val="22"/>
          <w:lang w:val="cs-CZ"/>
        </w:rPr>
        <w:t>za</w:t>
      </w:r>
      <w:proofErr w:type="spellEnd"/>
      <w:r w:rsidR="00D84B00" w:rsidRPr="00737196">
        <w:rPr>
          <w:rFonts w:ascii="Calibri" w:hAnsi="Calibri" w:cs="Calibri"/>
          <w:sz w:val="22"/>
          <w:szCs w:val="22"/>
        </w:rPr>
        <w:t xml:space="preserve">placenou </w:t>
      </w:r>
      <w:r w:rsidR="00381F6E" w:rsidRPr="00737196">
        <w:rPr>
          <w:rFonts w:ascii="Calibri" w:hAnsi="Calibri" w:cs="Calibri"/>
          <w:sz w:val="22"/>
          <w:szCs w:val="22"/>
        </w:rPr>
        <w:t xml:space="preserve">okamžikem odepsání příslušné částky z účtu </w:t>
      </w:r>
      <w:r w:rsidR="007F3142" w:rsidRPr="00737196">
        <w:rPr>
          <w:rFonts w:ascii="Calibri" w:hAnsi="Calibri" w:cs="Calibri"/>
          <w:sz w:val="22"/>
          <w:szCs w:val="22"/>
        </w:rPr>
        <w:t>Objednatele</w:t>
      </w:r>
      <w:r w:rsidR="00381F6E" w:rsidRPr="00737196">
        <w:rPr>
          <w:rFonts w:ascii="Calibri" w:hAnsi="Calibri" w:cs="Calibri"/>
          <w:sz w:val="22"/>
          <w:szCs w:val="22"/>
        </w:rPr>
        <w:t>.</w:t>
      </w:r>
    </w:p>
    <w:p w:rsidR="00381F6E" w:rsidRPr="00737196" w:rsidRDefault="00196D3E"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Objednatel</w:t>
      </w:r>
      <w:r w:rsidR="00381F6E" w:rsidRPr="00737196">
        <w:rPr>
          <w:rFonts w:ascii="Calibri" w:hAnsi="Calibri" w:cs="Calibri"/>
          <w:sz w:val="22"/>
          <w:szCs w:val="22"/>
        </w:rPr>
        <w:t xml:space="preserve"> je oprávněn před uplynutím lhůty splatnosti faktury vrátit bez zaplacení fakturu, která neobsahuje náležitosti stanovené touto Smlouvou nebo budou-li tyto údaje uvedeny chybně. </w:t>
      </w:r>
      <w:r w:rsidR="00077E7C" w:rsidRPr="00737196">
        <w:rPr>
          <w:rFonts w:ascii="Calibri" w:hAnsi="Calibri" w:cs="Calibri"/>
          <w:sz w:val="22"/>
          <w:szCs w:val="22"/>
        </w:rPr>
        <w:t>Dodavatel</w:t>
      </w:r>
      <w:r w:rsidR="00381F6E" w:rsidRPr="00737196">
        <w:rPr>
          <w:rFonts w:ascii="Calibri" w:hAnsi="Calibri" w:cs="Calibri"/>
          <w:sz w:val="22"/>
          <w:szCs w:val="22"/>
        </w:rPr>
        <w:t xml:space="preserve"> je povinen podle povahy nesprávnosti fakturu opravit nebo nově vyhotovit. V takovém případě není </w:t>
      </w:r>
      <w:r w:rsidRPr="00737196">
        <w:rPr>
          <w:rFonts w:ascii="Calibri" w:hAnsi="Calibri" w:cs="Calibri"/>
          <w:sz w:val="22"/>
          <w:szCs w:val="22"/>
        </w:rPr>
        <w:t>Objednatel</w:t>
      </w:r>
      <w:r w:rsidR="00381F6E" w:rsidRPr="00737196">
        <w:rPr>
          <w:rFonts w:ascii="Calibri" w:hAnsi="Calibri" w:cs="Calibri"/>
          <w:sz w:val="22"/>
          <w:szCs w:val="22"/>
        </w:rPr>
        <w:t xml:space="preserve"> v prodlení se zaplacením ceny</w:t>
      </w:r>
      <w:r w:rsidR="00F33182">
        <w:rPr>
          <w:rFonts w:ascii="Calibri" w:hAnsi="Calibri" w:cs="Calibri"/>
          <w:sz w:val="22"/>
          <w:szCs w:val="22"/>
          <w:lang w:val="cs-CZ"/>
        </w:rPr>
        <w:t>, k jejíž úhradě byla faktura vystavena</w:t>
      </w:r>
      <w:r w:rsidR="00381F6E" w:rsidRPr="00737196">
        <w:rPr>
          <w:rFonts w:ascii="Calibri" w:hAnsi="Calibri" w:cs="Calibri"/>
          <w:sz w:val="22"/>
          <w:szCs w:val="22"/>
        </w:rPr>
        <w:t>. Okamžikem doručení náležitě doplněné či opravené faktury začne běžet nová lhůta splatnosti faktury v</w:t>
      </w:r>
      <w:r w:rsidR="006E2EA9">
        <w:rPr>
          <w:rFonts w:ascii="Calibri" w:hAnsi="Calibri" w:cs="Calibri"/>
          <w:sz w:val="22"/>
          <w:szCs w:val="22"/>
        </w:rPr>
        <w:t> </w:t>
      </w:r>
      <w:r w:rsidR="00381F6E" w:rsidRPr="00737196">
        <w:rPr>
          <w:rFonts w:ascii="Calibri" w:hAnsi="Calibri" w:cs="Calibri"/>
          <w:sz w:val="22"/>
          <w:szCs w:val="22"/>
        </w:rPr>
        <w:t>délce</w:t>
      </w:r>
      <w:r w:rsidR="006E2EA9">
        <w:rPr>
          <w:rFonts w:ascii="Calibri" w:hAnsi="Calibri" w:cs="Calibri"/>
          <w:sz w:val="22"/>
          <w:szCs w:val="22"/>
          <w:lang w:val="cs-CZ"/>
        </w:rPr>
        <w:t xml:space="preserve"> minimálně</w:t>
      </w:r>
      <w:r w:rsidR="00381F6E" w:rsidRPr="00737196">
        <w:rPr>
          <w:rFonts w:ascii="Calibri" w:hAnsi="Calibri" w:cs="Calibri"/>
          <w:sz w:val="22"/>
          <w:szCs w:val="22"/>
        </w:rPr>
        <w:t xml:space="preserve"> 30 kalendářních dnů.</w:t>
      </w:r>
    </w:p>
    <w:p w:rsidR="00381F6E" w:rsidRPr="00737196" w:rsidRDefault="00381F6E"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V případě, že k datu uskutečnění zdanitelného plnění dojde u </w:t>
      </w:r>
      <w:r w:rsidR="00077E7C" w:rsidRPr="00737196">
        <w:rPr>
          <w:rFonts w:ascii="Calibri" w:hAnsi="Calibri" w:cs="Calibri"/>
          <w:sz w:val="22"/>
          <w:szCs w:val="22"/>
        </w:rPr>
        <w:t>Dodavatel</w:t>
      </w:r>
      <w:r w:rsidR="00196D3E" w:rsidRPr="00737196">
        <w:rPr>
          <w:rFonts w:ascii="Calibri" w:hAnsi="Calibri" w:cs="Calibri"/>
          <w:sz w:val="22"/>
          <w:szCs w:val="22"/>
        </w:rPr>
        <w:t>e</w:t>
      </w:r>
      <w:r w:rsidRPr="00737196">
        <w:rPr>
          <w:rFonts w:ascii="Calibri" w:hAnsi="Calibri" w:cs="Calibri"/>
          <w:sz w:val="22"/>
          <w:szCs w:val="22"/>
        </w:rPr>
        <w:t xml:space="preserve"> k naplnění podmínek tzv. nespolehlivého plátce nebo </w:t>
      </w:r>
      <w:r w:rsidR="00077E7C" w:rsidRPr="00737196">
        <w:rPr>
          <w:rFonts w:ascii="Calibri" w:hAnsi="Calibri" w:cs="Calibri"/>
          <w:sz w:val="22"/>
          <w:szCs w:val="22"/>
        </w:rPr>
        <w:t>Dodavatel</w:t>
      </w:r>
      <w:r w:rsidRPr="00737196">
        <w:rPr>
          <w:rFonts w:ascii="Calibri" w:hAnsi="Calibri" w:cs="Calibri"/>
          <w:sz w:val="22"/>
          <w:szCs w:val="22"/>
        </w:rPr>
        <w:t xml:space="preserve"> ve faktuře uvede jako bankovní spojení pro úhradu ceny jiný účet, než je účet zdanitelného plnění, který je správcem daně pro </w:t>
      </w:r>
      <w:r w:rsidR="00077E7C" w:rsidRPr="00737196">
        <w:rPr>
          <w:rFonts w:ascii="Calibri" w:hAnsi="Calibri" w:cs="Calibri"/>
          <w:sz w:val="22"/>
          <w:szCs w:val="22"/>
        </w:rPr>
        <w:t>Dodavatel</w:t>
      </w:r>
      <w:r w:rsidR="00196D3E" w:rsidRPr="00737196">
        <w:rPr>
          <w:rFonts w:ascii="Calibri" w:hAnsi="Calibri" w:cs="Calibri"/>
          <w:sz w:val="22"/>
          <w:szCs w:val="22"/>
        </w:rPr>
        <w:t>e</w:t>
      </w:r>
      <w:r w:rsidRPr="00737196">
        <w:rPr>
          <w:rFonts w:ascii="Calibri" w:hAnsi="Calibri" w:cs="Calibri"/>
          <w:sz w:val="22"/>
          <w:szCs w:val="22"/>
        </w:rPr>
        <w:t xml:space="preserve"> zveřejněn způsobem umožňujícím dálkový přístup, je </w:t>
      </w:r>
      <w:r w:rsidR="00196D3E" w:rsidRPr="00737196">
        <w:rPr>
          <w:rFonts w:ascii="Calibri" w:hAnsi="Calibri" w:cs="Calibri"/>
          <w:sz w:val="22"/>
          <w:szCs w:val="22"/>
        </w:rPr>
        <w:t>Objednatel</w:t>
      </w:r>
      <w:r w:rsidRPr="00737196">
        <w:rPr>
          <w:rFonts w:ascii="Calibri" w:hAnsi="Calibri" w:cs="Calibri"/>
          <w:sz w:val="22"/>
          <w:szCs w:val="22"/>
        </w:rPr>
        <w:t xml:space="preserve"> oprávněn uhradit část finančního závazku na uhrazení ceny</w:t>
      </w:r>
      <w:r w:rsidR="0007629E">
        <w:rPr>
          <w:rFonts w:ascii="Calibri" w:hAnsi="Calibri" w:cs="Calibri"/>
          <w:sz w:val="22"/>
          <w:szCs w:val="22"/>
          <w:lang w:val="cs-CZ"/>
        </w:rPr>
        <w:t xml:space="preserve"> dle faktury</w:t>
      </w:r>
      <w:r w:rsidRPr="00737196">
        <w:rPr>
          <w:rFonts w:ascii="Calibri" w:hAnsi="Calibri" w:cs="Calibri"/>
          <w:sz w:val="22"/>
          <w:szCs w:val="22"/>
        </w:rPr>
        <w:t xml:space="preserve"> ve výši vypočtené DPH přímo na účet příslušného správce daně. Postupem dle tohoto odstavce se finanční závazek </w:t>
      </w:r>
      <w:r w:rsidR="00196D3E" w:rsidRPr="00737196">
        <w:rPr>
          <w:rFonts w:ascii="Calibri" w:hAnsi="Calibri" w:cs="Calibri"/>
          <w:sz w:val="22"/>
          <w:szCs w:val="22"/>
        </w:rPr>
        <w:t>Objednatele</w:t>
      </w:r>
      <w:r w:rsidRPr="00737196">
        <w:rPr>
          <w:rFonts w:ascii="Calibri" w:hAnsi="Calibri" w:cs="Calibri"/>
          <w:sz w:val="22"/>
          <w:szCs w:val="22"/>
        </w:rPr>
        <w:t xml:space="preserve"> vůči </w:t>
      </w:r>
      <w:r w:rsidR="00077E7C" w:rsidRPr="00737196">
        <w:rPr>
          <w:rFonts w:ascii="Calibri" w:hAnsi="Calibri" w:cs="Calibri"/>
          <w:sz w:val="22"/>
          <w:szCs w:val="22"/>
        </w:rPr>
        <w:t>Dodavatel</w:t>
      </w:r>
      <w:r w:rsidR="00196D3E" w:rsidRPr="00737196">
        <w:rPr>
          <w:rFonts w:ascii="Calibri" w:hAnsi="Calibri" w:cs="Calibri"/>
          <w:sz w:val="22"/>
          <w:szCs w:val="22"/>
        </w:rPr>
        <w:t>i</w:t>
      </w:r>
      <w:r w:rsidRPr="00737196">
        <w:rPr>
          <w:rFonts w:ascii="Calibri" w:hAnsi="Calibri" w:cs="Calibri"/>
          <w:sz w:val="22"/>
          <w:szCs w:val="22"/>
        </w:rPr>
        <w:t xml:space="preserve"> ve výši daně z přidané hodnoty odvedené </w:t>
      </w:r>
      <w:r w:rsidR="00196D3E" w:rsidRPr="00737196">
        <w:rPr>
          <w:rFonts w:ascii="Calibri" w:hAnsi="Calibri" w:cs="Calibri"/>
          <w:sz w:val="22"/>
          <w:szCs w:val="22"/>
        </w:rPr>
        <w:t>Objednatelem</w:t>
      </w:r>
      <w:r w:rsidRPr="00737196">
        <w:rPr>
          <w:rFonts w:ascii="Calibri" w:hAnsi="Calibri" w:cs="Calibri"/>
          <w:sz w:val="22"/>
          <w:szCs w:val="22"/>
        </w:rPr>
        <w:t xml:space="preserve"> považuje za zcela uspokojený.</w:t>
      </w:r>
    </w:p>
    <w:p w:rsidR="0076283C" w:rsidRPr="00737196" w:rsidRDefault="0076283C" w:rsidP="005D588D">
      <w:pPr>
        <w:pStyle w:val="Nadpis1"/>
        <w:numPr>
          <w:ilvl w:val="0"/>
          <w:numId w:val="10"/>
        </w:numPr>
        <w:tabs>
          <w:tab w:val="left" w:pos="567"/>
        </w:tabs>
        <w:spacing w:after="120" w:line="276" w:lineRule="auto"/>
        <w:ind w:left="567" w:hanging="567"/>
        <w:jc w:val="both"/>
        <w:rPr>
          <w:rFonts w:cs="Calibri"/>
          <w:sz w:val="22"/>
          <w:szCs w:val="22"/>
        </w:rPr>
      </w:pPr>
      <w:bookmarkStart w:id="28" w:name="_Ref530585987"/>
      <w:r w:rsidRPr="00737196">
        <w:rPr>
          <w:rFonts w:cs="Calibri"/>
          <w:sz w:val="22"/>
          <w:szCs w:val="22"/>
        </w:rPr>
        <w:t>Povinnost mlčenlivosti</w:t>
      </w:r>
      <w:bookmarkEnd w:id="28"/>
    </w:p>
    <w:p w:rsidR="00A10916" w:rsidRPr="00737196" w:rsidRDefault="00077E7C"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Dodavatel</w:t>
      </w:r>
      <w:r w:rsidR="00A10916" w:rsidRPr="00737196">
        <w:rPr>
          <w:rFonts w:ascii="Calibri" w:hAnsi="Calibri" w:cs="Calibri"/>
          <w:sz w:val="22"/>
          <w:szCs w:val="22"/>
        </w:rPr>
        <w:t xml:space="preserve"> se zavazuje, že informace poskytnuté</w:t>
      </w:r>
      <w:r w:rsidR="00AD4FC7" w:rsidRPr="00737196">
        <w:rPr>
          <w:rFonts w:ascii="Calibri" w:hAnsi="Calibri" w:cs="Calibri"/>
          <w:sz w:val="22"/>
          <w:szCs w:val="22"/>
        </w:rPr>
        <w:t xml:space="preserve"> Objednatelem</w:t>
      </w:r>
      <w:r w:rsidR="00A10916" w:rsidRPr="00737196">
        <w:rPr>
          <w:rFonts w:ascii="Calibri" w:hAnsi="Calibri" w:cs="Calibri"/>
          <w:sz w:val="22"/>
          <w:szCs w:val="22"/>
        </w:rPr>
        <w:t xml:space="preserve"> ústně, v listinné formě či na technických nosičích informací apod., ani jakékoliv technické nebo jiné podklady získané od Objednatele</w:t>
      </w:r>
      <w:r w:rsidR="00AD4FC7" w:rsidRPr="00737196">
        <w:rPr>
          <w:rFonts w:ascii="Calibri" w:hAnsi="Calibri" w:cs="Calibri"/>
          <w:sz w:val="22"/>
          <w:szCs w:val="22"/>
        </w:rPr>
        <w:t xml:space="preserve"> při plnění Smlouvy</w:t>
      </w:r>
      <w:r w:rsidR="00A10916" w:rsidRPr="00737196">
        <w:rPr>
          <w:rFonts w:ascii="Calibri" w:hAnsi="Calibri" w:cs="Calibri"/>
          <w:sz w:val="22"/>
          <w:szCs w:val="22"/>
        </w:rPr>
        <w:t xml:space="preserve"> nepoužije pro jiné než touto Smlouvou stanovené účely, ani je neposkytne nebo k nim neumožní přístup třetím osobám bez předchozího písemného souhlasu Objednatele. Tento závazek se vztahuje na všechny zaměstnance </w:t>
      </w:r>
      <w:r w:rsidRPr="00737196">
        <w:rPr>
          <w:rFonts w:ascii="Calibri" w:hAnsi="Calibri" w:cs="Calibri"/>
          <w:sz w:val="22"/>
          <w:szCs w:val="22"/>
        </w:rPr>
        <w:t>Dodavatel</w:t>
      </w:r>
      <w:r w:rsidR="00A10916" w:rsidRPr="00737196">
        <w:rPr>
          <w:rFonts w:ascii="Calibri" w:hAnsi="Calibri" w:cs="Calibri"/>
          <w:sz w:val="22"/>
          <w:szCs w:val="22"/>
        </w:rPr>
        <w:t xml:space="preserve">e, jakož i na další spolupracující osoby či subdodavatele, kteří se budou podílet na plnění předmětu Smlouvy a seznámí se s výše uvedenými informacemi nebo budou držiteli zmíněných podkladů či nosičů. Tento závazek bude trvat po dobu platnosti Smlouvy a následně po dobu 10 let od ukončení Smlouvy. Ve vztahu ke třetím osobám je </w:t>
      </w:r>
      <w:r w:rsidRPr="00737196">
        <w:rPr>
          <w:rFonts w:ascii="Calibri" w:hAnsi="Calibri" w:cs="Calibri"/>
          <w:sz w:val="22"/>
          <w:szCs w:val="22"/>
          <w:lang w:val="cs-CZ"/>
        </w:rPr>
        <w:t>Dodavatel</w:t>
      </w:r>
      <w:r w:rsidR="00A10916" w:rsidRPr="00737196">
        <w:rPr>
          <w:rFonts w:ascii="Calibri" w:hAnsi="Calibri" w:cs="Calibri"/>
          <w:sz w:val="22"/>
          <w:szCs w:val="22"/>
        </w:rPr>
        <w:t xml:space="preserve"> povinen zajistit řádné plnění tohoto závazku.</w:t>
      </w:r>
      <w:r w:rsidR="00222AA9" w:rsidRPr="00737196">
        <w:rPr>
          <w:rFonts w:ascii="Calibri" w:hAnsi="Calibri" w:cs="Calibri"/>
          <w:sz w:val="22"/>
          <w:szCs w:val="22"/>
        </w:rPr>
        <w:tab/>
      </w:r>
    </w:p>
    <w:p w:rsidR="00AD4FC7" w:rsidRPr="00737196" w:rsidRDefault="00077E7C" w:rsidP="005D588D">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Dodavatel</w:t>
      </w:r>
      <w:r w:rsidR="001B7AFA" w:rsidRPr="00737196">
        <w:rPr>
          <w:rFonts w:ascii="Calibri" w:hAnsi="Calibri" w:cs="Calibri"/>
          <w:sz w:val="22"/>
          <w:szCs w:val="22"/>
        </w:rPr>
        <w:t xml:space="preserve"> nesmí zpřístupnit třetí osobě informace, které při</w:t>
      </w:r>
      <w:r w:rsidR="00310BB3" w:rsidRPr="00737196">
        <w:rPr>
          <w:rFonts w:ascii="Calibri" w:hAnsi="Calibri" w:cs="Calibri"/>
          <w:sz w:val="22"/>
          <w:szCs w:val="22"/>
        </w:rPr>
        <w:t xml:space="preserve"> plnění této Smlouvy získala od </w:t>
      </w:r>
      <w:r w:rsidR="003041D4" w:rsidRPr="00737196">
        <w:rPr>
          <w:rFonts w:ascii="Calibri" w:hAnsi="Calibri" w:cs="Calibri"/>
          <w:sz w:val="22"/>
          <w:szCs w:val="22"/>
          <w:lang w:val="cs-CZ"/>
        </w:rPr>
        <w:t>Objednatele</w:t>
      </w:r>
      <w:r w:rsidR="0076283C" w:rsidRPr="00737196">
        <w:rPr>
          <w:rFonts w:ascii="Calibri" w:hAnsi="Calibri" w:cs="Calibri"/>
          <w:sz w:val="22"/>
          <w:szCs w:val="22"/>
        </w:rPr>
        <w:t xml:space="preserve">. </w:t>
      </w:r>
      <w:r w:rsidRPr="00737196">
        <w:rPr>
          <w:rFonts w:ascii="Calibri" w:hAnsi="Calibri" w:cs="Calibri"/>
          <w:sz w:val="22"/>
          <w:szCs w:val="22"/>
          <w:lang w:val="cs-CZ"/>
        </w:rPr>
        <w:t>Dodavatel</w:t>
      </w:r>
      <w:r w:rsidR="0076283C" w:rsidRPr="00737196">
        <w:rPr>
          <w:rFonts w:ascii="Calibri" w:hAnsi="Calibri" w:cs="Calibri"/>
          <w:sz w:val="22"/>
          <w:szCs w:val="22"/>
        </w:rPr>
        <w:t xml:space="preserve"> touto povinností není vázán v</w:t>
      </w:r>
      <w:r w:rsidR="00152DFB" w:rsidRPr="00737196">
        <w:rPr>
          <w:rFonts w:ascii="Calibri" w:hAnsi="Calibri" w:cs="Calibri"/>
          <w:sz w:val="22"/>
          <w:szCs w:val="22"/>
        </w:rPr>
        <w:t> </w:t>
      </w:r>
      <w:r w:rsidR="0076283C" w:rsidRPr="00737196">
        <w:rPr>
          <w:rFonts w:ascii="Calibri" w:hAnsi="Calibri" w:cs="Calibri"/>
          <w:sz w:val="22"/>
          <w:szCs w:val="22"/>
        </w:rPr>
        <w:t>rozsahu</w:t>
      </w:r>
      <w:r w:rsidR="00AD4FC7" w:rsidRPr="00737196">
        <w:rPr>
          <w:rFonts w:ascii="Calibri" w:hAnsi="Calibri" w:cs="Calibri"/>
          <w:sz w:val="22"/>
          <w:szCs w:val="22"/>
        </w:rPr>
        <w:t>, v jakém:</w:t>
      </w:r>
    </w:p>
    <w:p w:rsidR="00222AA9" w:rsidRPr="00E011B5" w:rsidRDefault="0076283C" w:rsidP="005C3376">
      <w:pPr>
        <w:pStyle w:val="pododstavec"/>
        <w:numPr>
          <w:ilvl w:val="1"/>
          <w:numId w:val="20"/>
        </w:numPr>
        <w:spacing w:line="276" w:lineRule="auto"/>
        <w:rPr>
          <w:rFonts w:ascii="Calibri" w:hAnsi="Calibri" w:cs="Calibri"/>
          <w:sz w:val="22"/>
          <w:szCs w:val="22"/>
        </w:rPr>
      </w:pPr>
      <w:r w:rsidRPr="00E011B5">
        <w:rPr>
          <w:rFonts w:ascii="Calibri" w:hAnsi="Calibri" w:cs="Calibri"/>
          <w:sz w:val="22"/>
          <w:szCs w:val="22"/>
        </w:rPr>
        <w:t xml:space="preserve">je </w:t>
      </w:r>
      <w:r w:rsidRPr="00E011B5">
        <w:rPr>
          <w:rFonts w:ascii="Calibri" w:hAnsi="Calibri" w:cs="Calibri"/>
          <w:bCs/>
          <w:sz w:val="22"/>
          <w:szCs w:val="22"/>
        </w:rPr>
        <w:t>povinen</w:t>
      </w:r>
      <w:r w:rsidRPr="00E011B5">
        <w:rPr>
          <w:rFonts w:ascii="Calibri" w:hAnsi="Calibri" w:cs="Calibri"/>
          <w:sz w:val="22"/>
          <w:szCs w:val="22"/>
        </w:rPr>
        <w:t xml:space="preserve"> poskytovat informace podle zvláštních právních předpisů</w:t>
      </w:r>
      <w:r w:rsidR="00E158E3" w:rsidRPr="00E011B5">
        <w:rPr>
          <w:rFonts w:ascii="Calibri" w:hAnsi="Calibri" w:cs="Calibri"/>
          <w:sz w:val="22"/>
          <w:szCs w:val="22"/>
        </w:rPr>
        <w:t>,</w:t>
      </w:r>
    </w:p>
    <w:p w:rsidR="001B7AFA" w:rsidRPr="00E011B5" w:rsidRDefault="001B7AFA" w:rsidP="005C3376">
      <w:pPr>
        <w:pStyle w:val="pododstavec"/>
        <w:numPr>
          <w:ilvl w:val="1"/>
          <w:numId w:val="14"/>
        </w:numPr>
        <w:spacing w:line="276" w:lineRule="auto"/>
        <w:rPr>
          <w:rFonts w:ascii="Calibri" w:hAnsi="Calibri" w:cs="Calibri"/>
          <w:sz w:val="22"/>
          <w:szCs w:val="22"/>
        </w:rPr>
      </w:pPr>
      <w:r w:rsidRPr="00E011B5">
        <w:rPr>
          <w:rFonts w:ascii="Calibri" w:hAnsi="Calibri" w:cs="Calibri"/>
          <w:bCs/>
          <w:sz w:val="22"/>
          <w:szCs w:val="22"/>
        </w:rPr>
        <w:t>prokáže</w:t>
      </w:r>
      <w:r w:rsidRPr="00E011B5">
        <w:rPr>
          <w:rFonts w:ascii="Calibri" w:hAnsi="Calibri" w:cs="Calibri"/>
          <w:sz w:val="22"/>
          <w:szCs w:val="22"/>
        </w:rPr>
        <w:t>, že je tato informace veřejně dostupná, aniž by tuto</w:t>
      </w:r>
      <w:r w:rsidR="00CB1893" w:rsidRPr="00E011B5">
        <w:rPr>
          <w:rFonts w:ascii="Calibri" w:hAnsi="Calibri" w:cs="Calibri"/>
          <w:sz w:val="22"/>
          <w:szCs w:val="22"/>
        </w:rPr>
        <w:t xml:space="preserve"> </w:t>
      </w:r>
      <w:r w:rsidRPr="00E011B5">
        <w:rPr>
          <w:rFonts w:ascii="Calibri" w:hAnsi="Calibri" w:cs="Calibri"/>
          <w:sz w:val="22"/>
          <w:szCs w:val="22"/>
        </w:rPr>
        <w:t>dostupnost způsobil s</w:t>
      </w:r>
      <w:r w:rsidR="00AD4FC7" w:rsidRPr="00E011B5">
        <w:rPr>
          <w:rFonts w:ascii="Calibri" w:hAnsi="Calibri" w:cs="Calibri"/>
          <w:sz w:val="22"/>
          <w:szCs w:val="22"/>
        </w:rPr>
        <w:t xml:space="preserve">ám </w:t>
      </w:r>
      <w:r w:rsidR="00077E7C" w:rsidRPr="00E011B5">
        <w:rPr>
          <w:rFonts w:ascii="Calibri" w:hAnsi="Calibri" w:cs="Calibri"/>
          <w:sz w:val="22"/>
          <w:szCs w:val="22"/>
        </w:rPr>
        <w:t>Dodavatel</w:t>
      </w:r>
      <w:r w:rsidRPr="00E011B5">
        <w:rPr>
          <w:rFonts w:ascii="Calibri" w:hAnsi="Calibri" w:cs="Calibri"/>
          <w:sz w:val="22"/>
          <w:szCs w:val="22"/>
        </w:rPr>
        <w:t>,</w:t>
      </w:r>
    </w:p>
    <w:p w:rsidR="001B7AFA" w:rsidRPr="00E011B5" w:rsidRDefault="001B7AFA" w:rsidP="005C3376">
      <w:pPr>
        <w:pStyle w:val="pododstavec"/>
        <w:numPr>
          <w:ilvl w:val="1"/>
          <w:numId w:val="14"/>
        </w:numPr>
        <w:spacing w:line="276" w:lineRule="auto"/>
        <w:rPr>
          <w:rFonts w:ascii="Calibri" w:hAnsi="Calibri" w:cs="Calibri"/>
          <w:sz w:val="22"/>
          <w:szCs w:val="22"/>
        </w:rPr>
      </w:pPr>
      <w:r w:rsidRPr="00E011B5">
        <w:rPr>
          <w:rFonts w:ascii="Calibri" w:hAnsi="Calibri" w:cs="Calibri"/>
          <w:bCs/>
          <w:sz w:val="22"/>
          <w:szCs w:val="22"/>
        </w:rPr>
        <w:t>prokáže</w:t>
      </w:r>
      <w:r w:rsidRPr="00E011B5">
        <w:rPr>
          <w:rFonts w:ascii="Calibri" w:hAnsi="Calibri" w:cs="Calibri"/>
          <w:sz w:val="22"/>
          <w:szCs w:val="22"/>
        </w:rPr>
        <w:t xml:space="preserve">, že měl tuto informaci k dispozici ještě před datem </w:t>
      </w:r>
      <w:r w:rsidR="00CF2DCA" w:rsidRPr="00E011B5">
        <w:rPr>
          <w:rFonts w:ascii="Calibri" w:hAnsi="Calibri" w:cs="Calibri"/>
          <w:sz w:val="22"/>
          <w:szCs w:val="22"/>
        </w:rPr>
        <w:t xml:space="preserve">jejího </w:t>
      </w:r>
      <w:r w:rsidRPr="00E011B5">
        <w:rPr>
          <w:rFonts w:ascii="Calibri" w:hAnsi="Calibri" w:cs="Calibri"/>
          <w:sz w:val="22"/>
          <w:szCs w:val="22"/>
        </w:rPr>
        <w:t xml:space="preserve">zpřístupnění </w:t>
      </w:r>
      <w:r w:rsidR="00077E7C" w:rsidRPr="00E011B5">
        <w:rPr>
          <w:rFonts w:ascii="Calibri" w:hAnsi="Calibri" w:cs="Calibri"/>
          <w:sz w:val="22"/>
          <w:szCs w:val="22"/>
        </w:rPr>
        <w:t>Dodavatel</w:t>
      </w:r>
      <w:r w:rsidR="00AD4FC7" w:rsidRPr="00E011B5">
        <w:rPr>
          <w:rFonts w:ascii="Calibri" w:hAnsi="Calibri" w:cs="Calibri"/>
          <w:sz w:val="22"/>
          <w:szCs w:val="22"/>
        </w:rPr>
        <w:t>em</w:t>
      </w:r>
      <w:r w:rsidRPr="00E011B5">
        <w:rPr>
          <w:rFonts w:ascii="Calibri" w:hAnsi="Calibri" w:cs="Calibri"/>
          <w:sz w:val="22"/>
          <w:szCs w:val="22"/>
        </w:rPr>
        <w:t xml:space="preserve"> a že ji nenabyl v rozporu se zákonem,</w:t>
      </w:r>
    </w:p>
    <w:p w:rsidR="001B7AFA" w:rsidRPr="00E011B5" w:rsidRDefault="001B7AFA" w:rsidP="005C3376">
      <w:pPr>
        <w:pStyle w:val="pododstavec"/>
        <w:numPr>
          <w:ilvl w:val="1"/>
          <w:numId w:val="14"/>
        </w:numPr>
        <w:spacing w:line="276" w:lineRule="auto"/>
        <w:rPr>
          <w:rFonts w:ascii="Calibri" w:hAnsi="Calibri" w:cs="Calibri"/>
          <w:sz w:val="22"/>
          <w:szCs w:val="22"/>
        </w:rPr>
      </w:pPr>
      <w:r w:rsidRPr="00E011B5">
        <w:rPr>
          <w:rFonts w:ascii="Calibri" w:hAnsi="Calibri" w:cs="Calibri"/>
          <w:bCs/>
          <w:sz w:val="22"/>
          <w:szCs w:val="22"/>
        </w:rPr>
        <w:t>obdrží</w:t>
      </w:r>
      <w:r w:rsidRPr="00E011B5">
        <w:rPr>
          <w:rFonts w:ascii="Calibri" w:hAnsi="Calibri" w:cs="Calibri"/>
          <w:sz w:val="22"/>
          <w:szCs w:val="22"/>
        </w:rPr>
        <w:t xml:space="preserve"> od </w:t>
      </w:r>
      <w:r w:rsidR="00077E7C" w:rsidRPr="00E011B5">
        <w:rPr>
          <w:rFonts w:ascii="Calibri" w:hAnsi="Calibri" w:cs="Calibri"/>
          <w:sz w:val="22"/>
          <w:szCs w:val="22"/>
        </w:rPr>
        <w:t>Dodavatel</w:t>
      </w:r>
      <w:r w:rsidR="00AD4FC7" w:rsidRPr="00E011B5">
        <w:rPr>
          <w:rFonts w:ascii="Calibri" w:hAnsi="Calibri" w:cs="Calibri"/>
          <w:sz w:val="22"/>
          <w:szCs w:val="22"/>
        </w:rPr>
        <w:t>e</w:t>
      </w:r>
      <w:r w:rsidRPr="00E011B5">
        <w:rPr>
          <w:rFonts w:ascii="Calibri" w:hAnsi="Calibri" w:cs="Calibri"/>
          <w:sz w:val="22"/>
          <w:szCs w:val="22"/>
        </w:rPr>
        <w:t xml:space="preserve"> písemný souhlas zpřístupňovat danou informaci,</w:t>
      </w:r>
    </w:p>
    <w:p w:rsidR="001B7AFA" w:rsidRPr="00E011B5" w:rsidRDefault="001B7AFA" w:rsidP="005C3376">
      <w:pPr>
        <w:pStyle w:val="pododstavec"/>
        <w:numPr>
          <w:ilvl w:val="1"/>
          <w:numId w:val="14"/>
        </w:numPr>
        <w:spacing w:line="276" w:lineRule="auto"/>
        <w:rPr>
          <w:rFonts w:ascii="Calibri" w:hAnsi="Calibri" w:cs="Calibri"/>
          <w:sz w:val="22"/>
          <w:szCs w:val="22"/>
        </w:rPr>
      </w:pPr>
      <w:r w:rsidRPr="00E011B5">
        <w:rPr>
          <w:rFonts w:ascii="Calibri" w:hAnsi="Calibri" w:cs="Calibri"/>
          <w:sz w:val="22"/>
          <w:szCs w:val="22"/>
        </w:rPr>
        <w:t xml:space="preserve">je </w:t>
      </w:r>
      <w:r w:rsidRPr="00E011B5">
        <w:rPr>
          <w:rFonts w:ascii="Calibri" w:hAnsi="Calibri" w:cs="Calibri"/>
          <w:bCs/>
          <w:sz w:val="22"/>
          <w:szCs w:val="22"/>
        </w:rPr>
        <w:t>zpřístupnění</w:t>
      </w:r>
      <w:r w:rsidRPr="00E011B5">
        <w:rPr>
          <w:rFonts w:ascii="Calibri" w:hAnsi="Calibri" w:cs="Calibri"/>
          <w:sz w:val="22"/>
          <w:szCs w:val="22"/>
        </w:rPr>
        <w:t xml:space="preserve"> informace vyžadováno zákonem nebo závazným rozhodnutím orgánu veřejné moci.</w:t>
      </w:r>
    </w:p>
    <w:p w:rsidR="00AD4FC7" w:rsidRPr="00737196" w:rsidRDefault="00077E7C"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Dodavatel</w:t>
      </w:r>
      <w:r w:rsidR="00AD4FC7" w:rsidRPr="00737196">
        <w:rPr>
          <w:rFonts w:ascii="Calibri" w:hAnsi="Calibri" w:cs="Calibri"/>
          <w:sz w:val="22"/>
          <w:szCs w:val="22"/>
        </w:rPr>
        <w:t xml:space="preserve">em </w:t>
      </w:r>
      <w:r w:rsidR="00CF2DCA">
        <w:rPr>
          <w:rFonts w:ascii="Calibri" w:hAnsi="Calibri" w:cs="Calibri"/>
          <w:sz w:val="22"/>
          <w:szCs w:val="22"/>
          <w:lang w:val="cs-CZ"/>
        </w:rPr>
        <w:t xml:space="preserve">se </w:t>
      </w:r>
      <w:r w:rsidR="00AD4FC7" w:rsidRPr="00737196">
        <w:rPr>
          <w:rFonts w:ascii="Calibri" w:hAnsi="Calibri" w:cs="Calibri"/>
          <w:sz w:val="22"/>
          <w:szCs w:val="22"/>
        </w:rPr>
        <w:t xml:space="preserve">pro účely tohoto článku rozumí rovněž subdodavatel nebo jakákoliv třetí osoba, kterou </w:t>
      </w:r>
      <w:r w:rsidRPr="00737196">
        <w:rPr>
          <w:rFonts w:ascii="Calibri" w:hAnsi="Calibri" w:cs="Calibri"/>
          <w:sz w:val="22"/>
          <w:szCs w:val="22"/>
        </w:rPr>
        <w:t>Dodavatel</w:t>
      </w:r>
      <w:r w:rsidR="00AD4FC7" w:rsidRPr="00737196">
        <w:rPr>
          <w:rFonts w:ascii="Calibri" w:hAnsi="Calibri" w:cs="Calibri"/>
          <w:sz w:val="22"/>
          <w:szCs w:val="22"/>
        </w:rPr>
        <w:t xml:space="preserve"> </w:t>
      </w:r>
      <w:r w:rsidR="00211C12" w:rsidRPr="00737196">
        <w:rPr>
          <w:rFonts w:ascii="Calibri" w:hAnsi="Calibri" w:cs="Calibri"/>
          <w:sz w:val="22"/>
          <w:szCs w:val="22"/>
          <w:lang w:val="cs-CZ"/>
        </w:rPr>
        <w:t xml:space="preserve">oprávněně </w:t>
      </w:r>
      <w:r w:rsidR="00AD4FC7" w:rsidRPr="00737196">
        <w:rPr>
          <w:rFonts w:ascii="Calibri" w:hAnsi="Calibri" w:cs="Calibri"/>
          <w:sz w:val="22"/>
          <w:szCs w:val="22"/>
        </w:rPr>
        <w:t xml:space="preserve">použil k plnění závazků podle této Smlouvy. </w:t>
      </w:r>
    </w:p>
    <w:p w:rsidR="00FD0FBD" w:rsidRPr="00737196" w:rsidRDefault="00222AA9"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lastRenderedPageBreak/>
        <w:tab/>
      </w:r>
      <w:r w:rsidR="0076283C" w:rsidRPr="00737196">
        <w:rPr>
          <w:rFonts w:ascii="Calibri" w:hAnsi="Calibri" w:cs="Calibri"/>
          <w:sz w:val="22"/>
          <w:szCs w:val="22"/>
        </w:rPr>
        <w:t xml:space="preserve">Za porušení povinností podle tohoto článku </w:t>
      </w:r>
      <w:r w:rsidR="00776F38">
        <w:rPr>
          <w:rFonts w:ascii="Calibri" w:hAnsi="Calibri" w:cs="Calibri"/>
          <w:sz w:val="22"/>
          <w:szCs w:val="22"/>
        </w:rPr>
        <w:fldChar w:fldCharType="begin"/>
      </w:r>
      <w:r w:rsidR="00776F38">
        <w:rPr>
          <w:rFonts w:ascii="Calibri" w:hAnsi="Calibri" w:cs="Calibri"/>
          <w:sz w:val="22"/>
          <w:szCs w:val="22"/>
        </w:rPr>
        <w:instrText xml:space="preserve"> REF _Ref530585987 \r \h </w:instrText>
      </w:r>
      <w:r w:rsidR="00776F38">
        <w:rPr>
          <w:rFonts w:ascii="Calibri" w:hAnsi="Calibri" w:cs="Calibri"/>
          <w:sz w:val="22"/>
          <w:szCs w:val="22"/>
        </w:rPr>
      </w:r>
      <w:r w:rsidR="00776F38">
        <w:rPr>
          <w:rFonts w:ascii="Calibri" w:hAnsi="Calibri" w:cs="Calibri"/>
          <w:sz w:val="22"/>
          <w:szCs w:val="22"/>
        </w:rPr>
        <w:fldChar w:fldCharType="separate"/>
      </w:r>
      <w:r w:rsidR="00776F38">
        <w:rPr>
          <w:rFonts w:ascii="Calibri" w:hAnsi="Calibri" w:cs="Calibri"/>
          <w:sz w:val="22"/>
          <w:szCs w:val="22"/>
        </w:rPr>
        <w:t>12</w:t>
      </w:r>
      <w:r w:rsidR="00776F38">
        <w:rPr>
          <w:rFonts w:ascii="Calibri" w:hAnsi="Calibri" w:cs="Calibri"/>
          <w:sz w:val="22"/>
          <w:szCs w:val="22"/>
        </w:rPr>
        <w:fldChar w:fldCharType="end"/>
      </w:r>
      <w:r w:rsidR="00D343BC">
        <w:rPr>
          <w:rFonts w:ascii="Calibri" w:hAnsi="Calibri" w:cs="Calibri"/>
          <w:sz w:val="22"/>
          <w:szCs w:val="22"/>
          <w:lang w:val="cs-CZ"/>
        </w:rPr>
        <w:t>. Smlouvy</w:t>
      </w:r>
      <w:r w:rsidR="00776F38">
        <w:rPr>
          <w:rFonts w:ascii="Calibri" w:hAnsi="Calibri" w:cs="Calibri"/>
          <w:sz w:val="22"/>
          <w:szCs w:val="22"/>
          <w:lang w:val="cs-CZ"/>
        </w:rPr>
        <w:t xml:space="preserve"> </w:t>
      </w:r>
      <w:r w:rsidR="0076283C" w:rsidRPr="00737196">
        <w:rPr>
          <w:rFonts w:ascii="Calibri" w:hAnsi="Calibri" w:cs="Calibri"/>
          <w:sz w:val="22"/>
          <w:szCs w:val="22"/>
        </w:rPr>
        <w:t>se nepovažují veřejná oznámení či</w:t>
      </w:r>
      <w:r w:rsidR="00152DFB" w:rsidRPr="00737196">
        <w:rPr>
          <w:rFonts w:ascii="Calibri" w:hAnsi="Calibri" w:cs="Calibri"/>
          <w:sz w:val="22"/>
          <w:szCs w:val="22"/>
        </w:rPr>
        <w:t> </w:t>
      </w:r>
      <w:r w:rsidR="0076283C" w:rsidRPr="00737196">
        <w:rPr>
          <w:rFonts w:ascii="Calibri" w:hAnsi="Calibri" w:cs="Calibri"/>
          <w:sz w:val="22"/>
          <w:szCs w:val="22"/>
        </w:rPr>
        <w:t xml:space="preserve">poskytnutí informací vyžadovaná příslušnými obecně </w:t>
      </w:r>
      <w:r w:rsidR="00C46F1F" w:rsidRPr="00737196">
        <w:rPr>
          <w:rFonts w:ascii="Calibri" w:hAnsi="Calibri" w:cs="Calibri"/>
          <w:sz w:val="22"/>
          <w:szCs w:val="22"/>
        </w:rPr>
        <w:t>závaznými právními předpisy a</w:t>
      </w:r>
      <w:r w:rsidR="0076283C" w:rsidRPr="00737196">
        <w:rPr>
          <w:rFonts w:ascii="Calibri" w:hAnsi="Calibri" w:cs="Calibri"/>
          <w:sz w:val="22"/>
          <w:szCs w:val="22"/>
        </w:rPr>
        <w:t xml:space="preserve"> oprávněně vyžadovaná jakýmkoli státním org</w:t>
      </w:r>
      <w:r w:rsidR="00C46F1F" w:rsidRPr="00737196">
        <w:rPr>
          <w:rFonts w:ascii="Calibri" w:hAnsi="Calibri" w:cs="Calibri"/>
          <w:sz w:val="22"/>
          <w:szCs w:val="22"/>
        </w:rPr>
        <w:t xml:space="preserve">ánem, soudem či správním úřadem, jakož </w:t>
      </w:r>
      <w:r w:rsidR="00423FF3" w:rsidRPr="00737196">
        <w:rPr>
          <w:rFonts w:ascii="Calibri" w:hAnsi="Calibri" w:cs="Calibri"/>
          <w:sz w:val="22"/>
          <w:szCs w:val="22"/>
        </w:rPr>
        <w:t>an</w:t>
      </w:r>
      <w:r w:rsidR="00C46F1F" w:rsidRPr="00737196">
        <w:rPr>
          <w:rFonts w:ascii="Calibri" w:hAnsi="Calibri" w:cs="Calibri"/>
          <w:sz w:val="22"/>
          <w:szCs w:val="22"/>
        </w:rPr>
        <w:t xml:space="preserve">i poskytnutí </w:t>
      </w:r>
      <w:r w:rsidR="00990410" w:rsidRPr="00737196">
        <w:rPr>
          <w:rFonts w:ascii="Calibri" w:hAnsi="Calibri" w:cs="Calibri"/>
          <w:sz w:val="22"/>
          <w:szCs w:val="22"/>
        </w:rPr>
        <w:t xml:space="preserve">důvěrných informací poradcům </w:t>
      </w:r>
      <w:r w:rsidR="00561AA4" w:rsidRPr="00737196">
        <w:rPr>
          <w:rFonts w:ascii="Calibri" w:hAnsi="Calibri" w:cs="Calibri"/>
          <w:sz w:val="22"/>
          <w:szCs w:val="22"/>
        </w:rPr>
        <w:t>S</w:t>
      </w:r>
      <w:r w:rsidR="00990410" w:rsidRPr="00737196">
        <w:rPr>
          <w:rFonts w:ascii="Calibri" w:hAnsi="Calibri" w:cs="Calibri"/>
          <w:sz w:val="22"/>
          <w:szCs w:val="22"/>
        </w:rPr>
        <w:t>tran, kteří jsou vázáni povinností mlčenlivosti podle příslušných právních předpisů.</w:t>
      </w:r>
    </w:p>
    <w:p w:rsidR="002A2A97" w:rsidRPr="00737196" w:rsidRDefault="00DB545A" w:rsidP="00C850B8">
      <w:pPr>
        <w:pStyle w:val="Nadpis1"/>
        <w:numPr>
          <w:ilvl w:val="0"/>
          <w:numId w:val="10"/>
        </w:numPr>
        <w:tabs>
          <w:tab w:val="left" w:pos="567"/>
        </w:tabs>
        <w:spacing w:after="120" w:line="276" w:lineRule="auto"/>
        <w:ind w:left="567" w:hanging="567"/>
        <w:jc w:val="both"/>
        <w:rPr>
          <w:rFonts w:cs="Calibri"/>
          <w:sz w:val="22"/>
          <w:szCs w:val="22"/>
        </w:rPr>
      </w:pPr>
      <w:bookmarkStart w:id="29" w:name="_Ref205712066"/>
      <w:bookmarkStart w:id="30" w:name="_Ref393281212"/>
      <w:r w:rsidRPr="00737196">
        <w:rPr>
          <w:rFonts w:cs="Calibri"/>
          <w:sz w:val="22"/>
          <w:szCs w:val="22"/>
        </w:rPr>
        <w:t>Náhrada škody</w:t>
      </w:r>
      <w:r w:rsidR="002A69BF" w:rsidRPr="00737196">
        <w:rPr>
          <w:rFonts w:cs="Calibri"/>
          <w:sz w:val="22"/>
          <w:szCs w:val="22"/>
        </w:rPr>
        <w:t>,</w:t>
      </w:r>
      <w:r w:rsidRPr="00737196">
        <w:rPr>
          <w:rFonts w:cs="Calibri"/>
          <w:sz w:val="22"/>
          <w:szCs w:val="22"/>
        </w:rPr>
        <w:t xml:space="preserve"> smluvní pokuty</w:t>
      </w:r>
      <w:bookmarkEnd w:id="29"/>
      <w:bookmarkEnd w:id="30"/>
    </w:p>
    <w:p w:rsidR="00010CAF" w:rsidRPr="00737196" w:rsidRDefault="00010CAF"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V případě, že </w:t>
      </w:r>
      <w:r w:rsidR="00077E7C" w:rsidRPr="00737196">
        <w:rPr>
          <w:rFonts w:ascii="Calibri" w:hAnsi="Calibri" w:cs="Calibri"/>
          <w:sz w:val="22"/>
          <w:szCs w:val="22"/>
        </w:rPr>
        <w:t>Dodavatel</w:t>
      </w:r>
      <w:r w:rsidRPr="00737196">
        <w:rPr>
          <w:rFonts w:ascii="Calibri" w:hAnsi="Calibri" w:cs="Calibri"/>
          <w:sz w:val="22"/>
          <w:szCs w:val="22"/>
        </w:rPr>
        <w:t xml:space="preserve"> bude v prodlení s</w:t>
      </w:r>
      <w:r w:rsidR="00C23D3D" w:rsidRPr="00737196">
        <w:rPr>
          <w:rFonts w:ascii="Calibri" w:hAnsi="Calibri" w:cs="Calibri"/>
          <w:sz w:val="22"/>
          <w:szCs w:val="22"/>
          <w:lang w:val="cs-CZ"/>
        </w:rPr>
        <w:t> jakoukoliv povinností stanovenou v Implementačním plánu</w:t>
      </w:r>
      <w:r w:rsidRPr="00737196">
        <w:rPr>
          <w:rFonts w:ascii="Calibri" w:hAnsi="Calibri" w:cs="Calibri"/>
          <w:sz w:val="22"/>
          <w:szCs w:val="22"/>
        </w:rPr>
        <w:t xml:space="preserve">, je povinen zaplatit Objednateli smluvní pokutu ve výši </w:t>
      </w:r>
      <w:r w:rsidR="004150A2">
        <w:rPr>
          <w:rFonts w:ascii="Calibri" w:hAnsi="Calibri" w:cs="Calibri"/>
          <w:sz w:val="22"/>
          <w:szCs w:val="22"/>
          <w:lang w:val="cs-CZ"/>
        </w:rPr>
        <w:t>0,1</w:t>
      </w:r>
      <w:r w:rsidR="002348A0">
        <w:rPr>
          <w:rFonts w:ascii="Calibri" w:hAnsi="Calibri" w:cs="Calibri"/>
          <w:sz w:val="22"/>
          <w:szCs w:val="22"/>
          <w:lang w:val="cs-CZ"/>
        </w:rPr>
        <w:t xml:space="preserve"> </w:t>
      </w:r>
      <w:r w:rsidR="004150A2">
        <w:rPr>
          <w:rFonts w:ascii="Calibri" w:hAnsi="Calibri" w:cs="Calibri"/>
          <w:sz w:val="22"/>
          <w:szCs w:val="22"/>
          <w:lang w:val="cs-CZ"/>
        </w:rPr>
        <w:t>% z</w:t>
      </w:r>
      <w:r w:rsidR="002348A0">
        <w:rPr>
          <w:rFonts w:ascii="Calibri" w:hAnsi="Calibri" w:cs="Calibri"/>
          <w:sz w:val="22"/>
          <w:szCs w:val="22"/>
          <w:lang w:val="cs-CZ"/>
        </w:rPr>
        <w:t> </w:t>
      </w:r>
      <w:r w:rsidR="00583CE9">
        <w:rPr>
          <w:rFonts w:ascii="Calibri" w:hAnsi="Calibri" w:cs="Calibri"/>
          <w:sz w:val="22"/>
          <w:szCs w:val="22"/>
          <w:lang w:val="cs-CZ"/>
        </w:rPr>
        <w:t>hodnoty</w:t>
      </w:r>
      <w:r w:rsidR="002348A0">
        <w:rPr>
          <w:rFonts w:ascii="Calibri" w:hAnsi="Calibri" w:cs="Calibri"/>
          <w:sz w:val="22"/>
          <w:szCs w:val="22"/>
          <w:lang w:val="cs-CZ"/>
        </w:rPr>
        <w:t xml:space="preserve"> </w:t>
      </w:r>
      <w:r w:rsidR="004150A2">
        <w:rPr>
          <w:rFonts w:ascii="Calibri" w:hAnsi="Calibri" w:cs="Calibri"/>
          <w:sz w:val="22"/>
          <w:szCs w:val="22"/>
          <w:lang w:val="cs-CZ"/>
        </w:rPr>
        <w:t>celkové</w:t>
      </w:r>
      <w:r w:rsidR="002348A0">
        <w:rPr>
          <w:rFonts w:ascii="Calibri" w:hAnsi="Calibri" w:cs="Calibri"/>
          <w:sz w:val="22"/>
          <w:szCs w:val="22"/>
          <w:lang w:val="cs-CZ"/>
        </w:rPr>
        <w:t xml:space="preserve">ho plnění </w:t>
      </w:r>
      <w:r w:rsidR="00583CE9">
        <w:rPr>
          <w:rFonts w:ascii="Calibri" w:hAnsi="Calibri" w:cs="Calibri"/>
          <w:sz w:val="22"/>
          <w:szCs w:val="22"/>
          <w:lang w:val="cs-CZ"/>
        </w:rPr>
        <w:t xml:space="preserve">dle odst. </w:t>
      </w:r>
      <w:r w:rsidR="00583CE9">
        <w:rPr>
          <w:rFonts w:ascii="Calibri" w:hAnsi="Calibri" w:cs="Calibri"/>
          <w:sz w:val="22"/>
          <w:szCs w:val="22"/>
          <w:lang w:val="cs-CZ"/>
        </w:rPr>
        <w:fldChar w:fldCharType="begin"/>
      </w:r>
      <w:r w:rsidR="00583CE9">
        <w:rPr>
          <w:rFonts w:ascii="Calibri" w:hAnsi="Calibri" w:cs="Calibri"/>
          <w:sz w:val="22"/>
          <w:szCs w:val="22"/>
          <w:lang w:val="cs-CZ"/>
        </w:rPr>
        <w:instrText xml:space="preserve"> REF _Ref530584841 \r \h </w:instrText>
      </w:r>
      <w:r w:rsidR="00583CE9">
        <w:rPr>
          <w:rFonts w:ascii="Calibri" w:hAnsi="Calibri" w:cs="Calibri"/>
          <w:sz w:val="22"/>
          <w:szCs w:val="22"/>
          <w:lang w:val="cs-CZ"/>
        </w:rPr>
      </w:r>
      <w:r w:rsidR="00583CE9">
        <w:rPr>
          <w:rFonts w:ascii="Calibri" w:hAnsi="Calibri" w:cs="Calibri"/>
          <w:sz w:val="22"/>
          <w:szCs w:val="22"/>
          <w:lang w:val="cs-CZ"/>
        </w:rPr>
        <w:fldChar w:fldCharType="separate"/>
      </w:r>
      <w:r w:rsidR="00583CE9">
        <w:rPr>
          <w:rFonts w:ascii="Calibri" w:hAnsi="Calibri" w:cs="Calibri"/>
          <w:sz w:val="22"/>
          <w:szCs w:val="22"/>
          <w:lang w:val="cs-CZ"/>
        </w:rPr>
        <w:t>10.2</w:t>
      </w:r>
      <w:r w:rsidR="00583CE9">
        <w:rPr>
          <w:rFonts w:ascii="Calibri" w:hAnsi="Calibri" w:cs="Calibri"/>
          <w:sz w:val="22"/>
          <w:szCs w:val="22"/>
          <w:lang w:val="cs-CZ"/>
        </w:rPr>
        <w:fldChar w:fldCharType="end"/>
      </w:r>
      <w:r w:rsidR="00583CE9">
        <w:rPr>
          <w:rFonts w:ascii="Calibri" w:hAnsi="Calibri" w:cs="Calibri"/>
          <w:sz w:val="22"/>
          <w:szCs w:val="22"/>
          <w:lang w:val="cs-CZ"/>
        </w:rPr>
        <w:t xml:space="preserve">. Smlouvy, a to </w:t>
      </w:r>
      <w:r w:rsidRPr="00737196">
        <w:rPr>
          <w:rFonts w:ascii="Calibri" w:hAnsi="Calibri" w:cs="Calibri"/>
          <w:sz w:val="22"/>
          <w:szCs w:val="22"/>
        </w:rPr>
        <w:t>za každý započatý den prodlení se splněním takové povinnosti.</w:t>
      </w:r>
    </w:p>
    <w:p w:rsidR="002A2A97" w:rsidRPr="00737196" w:rsidRDefault="00EB4C90"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V případě, že </w:t>
      </w:r>
      <w:r w:rsidR="00077E7C" w:rsidRPr="00737196">
        <w:rPr>
          <w:rFonts w:ascii="Calibri" w:hAnsi="Calibri" w:cs="Calibri"/>
          <w:sz w:val="22"/>
          <w:szCs w:val="22"/>
        </w:rPr>
        <w:t>Dodavatel</w:t>
      </w:r>
      <w:r w:rsidR="002A2A97" w:rsidRPr="00737196">
        <w:rPr>
          <w:rFonts w:ascii="Calibri" w:hAnsi="Calibri" w:cs="Calibri"/>
          <w:sz w:val="22"/>
          <w:szCs w:val="22"/>
        </w:rPr>
        <w:t xml:space="preserve"> bude v prodlení se svojí povinností </w:t>
      </w:r>
      <w:r w:rsidR="00C23D3D" w:rsidRPr="00737196">
        <w:rPr>
          <w:rFonts w:ascii="Calibri" w:hAnsi="Calibri" w:cs="Calibri"/>
          <w:sz w:val="22"/>
          <w:szCs w:val="22"/>
          <w:lang w:val="cs-CZ"/>
        </w:rPr>
        <w:t>dodat</w:t>
      </w:r>
      <w:r w:rsidR="002A2A97" w:rsidRPr="00737196">
        <w:rPr>
          <w:rFonts w:ascii="Calibri" w:hAnsi="Calibri" w:cs="Calibri"/>
          <w:sz w:val="22"/>
          <w:szCs w:val="22"/>
        </w:rPr>
        <w:t xml:space="preserve"> řádně a včas</w:t>
      </w:r>
      <w:r w:rsidR="00C23D3D" w:rsidRPr="00737196">
        <w:rPr>
          <w:rFonts w:ascii="Calibri" w:hAnsi="Calibri" w:cs="Calibri"/>
          <w:sz w:val="22"/>
          <w:szCs w:val="22"/>
          <w:lang w:val="cs-CZ"/>
        </w:rPr>
        <w:t xml:space="preserve"> Dodávku EIS</w:t>
      </w:r>
      <w:r w:rsidR="002A2A97" w:rsidRPr="00737196">
        <w:rPr>
          <w:rFonts w:ascii="Calibri" w:hAnsi="Calibri" w:cs="Calibri"/>
          <w:sz w:val="22"/>
          <w:szCs w:val="22"/>
        </w:rPr>
        <w:t xml:space="preserve"> </w:t>
      </w:r>
      <w:r w:rsidR="009A18CB" w:rsidRPr="00737196">
        <w:rPr>
          <w:rFonts w:ascii="Calibri" w:hAnsi="Calibri" w:cs="Calibri"/>
          <w:sz w:val="22"/>
          <w:szCs w:val="22"/>
        </w:rPr>
        <w:t>ve</w:t>
      </w:r>
      <w:r w:rsidR="00583CE9">
        <w:rPr>
          <w:rFonts w:ascii="Calibri" w:hAnsi="Calibri" w:cs="Calibri"/>
          <w:sz w:val="22"/>
          <w:szCs w:val="22"/>
          <w:lang w:val="cs-CZ"/>
        </w:rPr>
        <w:t> </w:t>
      </w:r>
      <w:r w:rsidR="009A18CB" w:rsidRPr="00737196">
        <w:rPr>
          <w:rFonts w:ascii="Calibri" w:hAnsi="Calibri" w:cs="Calibri"/>
          <w:sz w:val="22"/>
          <w:szCs w:val="22"/>
        </w:rPr>
        <w:t>lhůtě</w:t>
      </w:r>
      <w:r w:rsidR="003165DE" w:rsidRPr="00737196">
        <w:rPr>
          <w:rFonts w:ascii="Calibri" w:hAnsi="Calibri" w:cs="Calibri"/>
          <w:sz w:val="22"/>
          <w:szCs w:val="22"/>
        </w:rPr>
        <w:t xml:space="preserve">, rozsahu a kvalitě uvedených v této </w:t>
      </w:r>
      <w:r w:rsidR="00A62060" w:rsidRPr="00737196">
        <w:rPr>
          <w:rFonts w:ascii="Calibri" w:hAnsi="Calibri" w:cs="Calibri"/>
          <w:sz w:val="22"/>
          <w:szCs w:val="22"/>
        </w:rPr>
        <w:t>S</w:t>
      </w:r>
      <w:r w:rsidR="003165DE" w:rsidRPr="00737196">
        <w:rPr>
          <w:rFonts w:ascii="Calibri" w:hAnsi="Calibri" w:cs="Calibri"/>
          <w:sz w:val="22"/>
          <w:szCs w:val="22"/>
        </w:rPr>
        <w:t>mlouvě</w:t>
      </w:r>
      <w:r w:rsidR="002A2A97" w:rsidRPr="00737196">
        <w:rPr>
          <w:rFonts w:ascii="Calibri" w:hAnsi="Calibri" w:cs="Calibri"/>
          <w:sz w:val="22"/>
          <w:szCs w:val="22"/>
        </w:rPr>
        <w:t>, tj. nedodrží</w:t>
      </w:r>
      <w:r w:rsidR="0012566B" w:rsidRPr="00737196">
        <w:rPr>
          <w:rFonts w:ascii="Calibri" w:hAnsi="Calibri" w:cs="Calibri"/>
          <w:sz w:val="22"/>
          <w:szCs w:val="22"/>
        </w:rPr>
        <w:t>-li</w:t>
      </w:r>
      <w:r w:rsidR="002A2A97" w:rsidRPr="00737196">
        <w:rPr>
          <w:rFonts w:ascii="Calibri" w:hAnsi="Calibri" w:cs="Calibri"/>
          <w:sz w:val="22"/>
          <w:szCs w:val="22"/>
        </w:rPr>
        <w:t xml:space="preserve"> termín </w:t>
      </w:r>
      <w:r w:rsidR="002424D7" w:rsidRPr="00737196">
        <w:rPr>
          <w:rFonts w:ascii="Calibri" w:hAnsi="Calibri" w:cs="Calibri"/>
          <w:sz w:val="22"/>
          <w:szCs w:val="22"/>
        </w:rPr>
        <w:t>pro předání bezvadné</w:t>
      </w:r>
      <w:r w:rsidR="00C23D3D" w:rsidRPr="00737196">
        <w:rPr>
          <w:rFonts w:ascii="Calibri" w:hAnsi="Calibri" w:cs="Calibri"/>
          <w:sz w:val="22"/>
          <w:szCs w:val="22"/>
          <w:lang w:val="cs-CZ"/>
        </w:rPr>
        <w:t xml:space="preserve"> Dodávky EIS</w:t>
      </w:r>
      <w:r w:rsidR="002424D7" w:rsidRPr="00737196">
        <w:rPr>
          <w:rFonts w:ascii="Calibri" w:hAnsi="Calibri" w:cs="Calibri"/>
          <w:sz w:val="22"/>
          <w:szCs w:val="22"/>
        </w:rPr>
        <w:t xml:space="preserve"> </w:t>
      </w:r>
      <w:r w:rsidR="002A2A97" w:rsidRPr="00737196">
        <w:rPr>
          <w:rFonts w:ascii="Calibri" w:hAnsi="Calibri" w:cs="Calibri"/>
          <w:sz w:val="22"/>
          <w:szCs w:val="22"/>
        </w:rPr>
        <w:t>stanovený</w:t>
      </w:r>
      <w:r w:rsidR="003165DE" w:rsidRPr="00737196">
        <w:rPr>
          <w:rFonts w:ascii="Calibri" w:hAnsi="Calibri" w:cs="Calibri"/>
          <w:sz w:val="22"/>
          <w:szCs w:val="22"/>
        </w:rPr>
        <w:t xml:space="preserve"> </w:t>
      </w:r>
      <w:r w:rsidR="00DF6BC8" w:rsidRPr="00737196">
        <w:rPr>
          <w:rFonts w:ascii="Calibri" w:hAnsi="Calibri" w:cs="Calibri"/>
          <w:sz w:val="22"/>
          <w:szCs w:val="22"/>
        </w:rPr>
        <w:t>v</w:t>
      </w:r>
      <w:r w:rsidR="00373C16" w:rsidRPr="00737196">
        <w:rPr>
          <w:rFonts w:ascii="Calibri" w:hAnsi="Calibri" w:cs="Calibri"/>
          <w:sz w:val="22"/>
          <w:szCs w:val="22"/>
        </w:rPr>
        <w:t xml:space="preserve"> </w:t>
      </w:r>
      <w:r w:rsidR="002424D7" w:rsidRPr="00737196">
        <w:rPr>
          <w:rFonts w:ascii="Calibri" w:hAnsi="Calibri" w:cs="Calibri"/>
          <w:sz w:val="22"/>
          <w:szCs w:val="22"/>
        </w:rPr>
        <w:t>Harmonogramu</w:t>
      </w:r>
      <w:r w:rsidR="0012566B" w:rsidRPr="00737196">
        <w:rPr>
          <w:rFonts w:ascii="Calibri" w:hAnsi="Calibri" w:cs="Calibri"/>
          <w:sz w:val="22"/>
          <w:szCs w:val="22"/>
        </w:rPr>
        <w:t>, je </w:t>
      </w:r>
      <w:r w:rsidR="002A2A97" w:rsidRPr="00737196">
        <w:rPr>
          <w:rFonts w:ascii="Calibri" w:hAnsi="Calibri" w:cs="Calibri"/>
          <w:sz w:val="22"/>
          <w:szCs w:val="22"/>
        </w:rPr>
        <w:t>povinen zaplatit</w:t>
      </w:r>
      <w:r w:rsidR="00285489" w:rsidRPr="00737196">
        <w:rPr>
          <w:rFonts w:ascii="Calibri" w:hAnsi="Calibri" w:cs="Calibri"/>
          <w:sz w:val="22"/>
          <w:szCs w:val="22"/>
        </w:rPr>
        <w:t xml:space="preserve"> O</w:t>
      </w:r>
      <w:r w:rsidR="002A2A97" w:rsidRPr="00737196">
        <w:rPr>
          <w:rFonts w:ascii="Calibri" w:hAnsi="Calibri" w:cs="Calibri"/>
          <w:sz w:val="22"/>
          <w:szCs w:val="22"/>
        </w:rPr>
        <w:t xml:space="preserve">bjednateli smluvní pokutu ve výši </w:t>
      </w:r>
      <w:r w:rsidR="004150A2">
        <w:rPr>
          <w:rFonts w:ascii="Calibri" w:hAnsi="Calibri" w:cs="Calibri"/>
          <w:sz w:val="22"/>
          <w:szCs w:val="22"/>
          <w:lang w:val="cs-CZ"/>
        </w:rPr>
        <w:t>0,1</w:t>
      </w:r>
      <w:r w:rsidR="002348A0">
        <w:rPr>
          <w:rFonts w:ascii="Calibri" w:hAnsi="Calibri" w:cs="Calibri"/>
          <w:sz w:val="22"/>
          <w:szCs w:val="22"/>
          <w:lang w:val="cs-CZ"/>
        </w:rPr>
        <w:t xml:space="preserve"> </w:t>
      </w:r>
      <w:r w:rsidR="004150A2">
        <w:rPr>
          <w:rFonts w:ascii="Calibri" w:hAnsi="Calibri" w:cs="Calibri"/>
          <w:sz w:val="22"/>
          <w:szCs w:val="22"/>
          <w:lang w:val="cs-CZ"/>
        </w:rPr>
        <w:t xml:space="preserve">% </w:t>
      </w:r>
      <w:r w:rsidR="00583CE9">
        <w:rPr>
          <w:rFonts w:ascii="Calibri" w:hAnsi="Calibri" w:cs="Calibri"/>
          <w:sz w:val="22"/>
          <w:szCs w:val="22"/>
          <w:lang w:val="cs-CZ"/>
        </w:rPr>
        <w:t xml:space="preserve">hodnoty celkového plnění dle odst. </w:t>
      </w:r>
      <w:r w:rsidR="00583CE9">
        <w:rPr>
          <w:rFonts w:ascii="Calibri" w:hAnsi="Calibri" w:cs="Calibri"/>
          <w:sz w:val="22"/>
          <w:szCs w:val="22"/>
          <w:lang w:val="cs-CZ"/>
        </w:rPr>
        <w:fldChar w:fldCharType="begin"/>
      </w:r>
      <w:r w:rsidR="00583CE9">
        <w:rPr>
          <w:rFonts w:ascii="Calibri" w:hAnsi="Calibri" w:cs="Calibri"/>
          <w:sz w:val="22"/>
          <w:szCs w:val="22"/>
          <w:lang w:val="cs-CZ"/>
        </w:rPr>
        <w:instrText xml:space="preserve"> REF _Ref530584841 \r \h </w:instrText>
      </w:r>
      <w:r w:rsidR="00583CE9">
        <w:rPr>
          <w:rFonts w:ascii="Calibri" w:hAnsi="Calibri" w:cs="Calibri"/>
          <w:sz w:val="22"/>
          <w:szCs w:val="22"/>
          <w:lang w:val="cs-CZ"/>
        </w:rPr>
      </w:r>
      <w:r w:rsidR="00583CE9">
        <w:rPr>
          <w:rFonts w:ascii="Calibri" w:hAnsi="Calibri" w:cs="Calibri"/>
          <w:sz w:val="22"/>
          <w:szCs w:val="22"/>
          <w:lang w:val="cs-CZ"/>
        </w:rPr>
        <w:fldChar w:fldCharType="separate"/>
      </w:r>
      <w:r w:rsidR="00583CE9">
        <w:rPr>
          <w:rFonts w:ascii="Calibri" w:hAnsi="Calibri" w:cs="Calibri"/>
          <w:sz w:val="22"/>
          <w:szCs w:val="22"/>
          <w:lang w:val="cs-CZ"/>
        </w:rPr>
        <w:t>10.2</w:t>
      </w:r>
      <w:r w:rsidR="00583CE9">
        <w:rPr>
          <w:rFonts w:ascii="Calibri" w:hAnsi="Calibri" w:cs="Calibri"/>
          <w:sz w:val="22"/>
          <w:szCs w:val="22"/>
          <w:lang w:val="cs-CZ"/>
        </w:rPr>
        <w:fldChar w:fldCharType="end"/>
      </w:r>
      <w:r w:rsidR="00583CE9">
        <w:rPr>
          <w:rFonts w:ascii="Calibri" w:hAnsi="Calibri" w:cs="Calibri"/>
          <w:sz w:val="22"/>
          <w:szCs w:val="22"/>
          <w:lang w:val="cs-CZ"/>
        </w:rPr>
        <w:t>. Smlouvy, a to</w:t>
      </w:r>
      <w:r w:rsidR="004150A2">
        <w:rPr>
          <w:rFonts w:ascii="Calibri" w:hAnsi="Calibri" w:cs="Calibri"/>
          <w:sz w:val="22"/>
          <w:szCs w:val="22"/>
          <w:lang w:val="cs-CZ"/>
        </w:rPr>
        <w:t xml:space="preserve"> </w:t>
      </w:r>
      <w:r w:rsidR="004150A2" w:rsidRPr="00737196">
        <w:rPr>
          <w:rFonts w:ascii="Calibri" w:hAnsi="Calibri" w:cs="Calibri"/>
          <w:sz w:val="22"/>
          <w:szCs w:val="22"/>
        </w:rPr>
        <w:t>za každý započatý den prodlení se splněním takové povinnosti</w:t>
      </w:r>
      <w:r w:rsidR="00100345" w:rsidRPr="00737196">
        <w:rPr>
          <w:rFonts w:ascii="Calibri" w:hAnsi="Calibri" w:cs="Calibri"/>
          <w:sz w:val="22"/>
          <w:szCs w:val="22"/>
        </w:rPr>
        <w:t>.</w:t>
      </w:r>
    </w:p>
    <w:p w:rsidR="002A2A97" w:rsidRPr="00737196" w:rsidRDefault="00222AA9"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EB4C90" w:rsidRPr="00737196">
        <w:rPr>
          <w:rFonts w:ascii="Calibri" w:hAnsi="Calibri" w:cs="Calibri"/>
          <w:sz w:val="22"/>
          <w:szCs w:val="22"/>
        </w:rPr>
        <w:t xml:space="preserve">V případě, že </w:t>
      </w:r>
      <w:r w:rsidR="00077E7C" w:rsidRPr="00737196">
        <w:rPr>
          <w:rFonts w:ascii="Calibri" w:hAnsi="Calibri" w:cs="Calibri"/>
          <w:sz w:val="22"/>
          <w:szCs w:val="22"/>
        </w:rPr>
        <w:t>Dodavatel</w:t>
      </w:r>
      <w:r w:rsidR="002A2A97" w:rsidRPr="00737196">
        <w:rPr>
          <w:rFonts w:ascii="Calibri" w:hAnsi="Calibri" w:cs="Calibri"/>
          <w:sz w:val="22"/>
          <w:szCs w:val="22"/>
        </w:rPr>
        <w:t xml:space="preserve"> </w:t>
      </w:r>
      <w:r w:rsidR="009806CE" w:rsidRPr="00737196">
        <w:rPr>
          <w:rFonts w:ascii="Calibri" w:hAnsi="Calibri" w:cs="Calibri"/>
          <w:sz w:val="22"/>
          <w:szCs w:val="22"/>
        </w:rPr>
        <w:t xml:space="preserve">neodstraní vady </w:t>
      </w:r>
      <w:r w:rsidR="00513B8B" w:rsidRPr="00737196">
        <w:rPr>
          <w:rFonts w:ascii="Calibri" w:hAnsi="Calibri" w:cs="Calibri"/>
          <w:sz w:val="22"/>
          <w:szCs w:val="22"/>
        </w:rPr>
        <w:t xml:space="preserve">a nedodělky zjištěné </w:t>
      </w:r>
      <w:r w:rsidR="00010CAF" w:rsidRPr="00737196">
        <w:rPr>
          <w:rFonts w:ascii="Calibri" w:hAnsi="Calibri" w:cs="Calibri"/>
          <w:sz w:val="22"/>
          <w:szCs w:val="22"/>
        </w:rPr>
        <w:t xml:space="preserve">v Předávacím protokolu </w:t>
      </w:r>
      <w:r w:rsidR="00513B8B" w:rsidRPr="00737196">
        <w:rPr>
          <w:rFonts w:ascii="Calibri" w:hAnsi="Calibri" w:cs="Calibri"/>
          <w:sz w:val="22"/>
          <w:szCs w:val="22"/>
        </w:rPr>
        <w:t xml:space="preserve">při předání </w:t>
      </w:r>
      <w:r w:rsidR="00C904D1" w:rsidRPr="00737196">
        <w:rPr>
          <w:rFonts w:ascii="Calibri" w:hAnsi="Calibri" w:cs="Calibri"/>
          <w:sz w:val="22"/>
          <w:szCs w:val="22"/>
          <w:lang w:val="cs-CZ"/>
        </w:rPr>
        <w:t>Dodávky EIS</w:t>
      </w:r>
      <w:bookmarkStart w:id="31" w:name="_GoBack"/>
      <w:bookmarkEnd w:id="31"/>
      <w:r w:rsidR="002424D7" w:rsidRPr="00737196">
        <w:rPr>
          <w:rFonts w:ascii="Calibri" w:hAnsi="Calibri" w:cs="Calibri"/>
          <w:sz w:val="22"/>
          <w:szCs w:val="22"/>
        </w:rPr>
        <w:t xml:space="preserve"> </w:t>
      </w:r>
      <w:r w:rsidR="009806CE" w:rsidRPr="00737196">
        <w:rPr>
          <w:rFonts w:ascii="Calibri" w:hAnsi="Calibri" w:cs="Calibri"/>
          <w:sz w:val="22"/>
          <w:szCs w:val="22"/>
        </w:rPr>
        <w:t>v</w:t>
      </w:r>
      <w:r w:rsidR="00513B8B" w:rsidRPr="00737196">
        <w:rPr>
          <w:rFonts w:ascii="Calibri" w:hAnsi="Calibri" w:cs="Calibri"/>
          <w:sz w:val="22"/>
          <w:szCs w:val="22"/>
        </w:rPr>
        <w:t> dohodnut</w:t>
      </w:r>
      <w:r w:rsidR="00373C16" w:rsidRPr="00737196">
        <w:rPr>
          <w:rFonts w:ascii="Calibri" w:hAnsi="Calibri" w:cs="Calibri"/>
          <w:sz w:val="22"/>
          <w:szCs w:val="22"/>
        </w:rPr>
        <w:t>ém</w:t>
      </w:r>
      <w:r w:rsidR="00513B8B" w:rsidRPr="00737196">
        <w:rPr>
          <w:rFonts w:ascii="Calibri" w:hAnsi="Calibri" w:cs="Calibri"/>
          <w:sz w:val="22"/>
          <w:szCs w:val="22"/>
        </w:rPr>
        <w:t xml:space="preserve"> </w:t>
      </w:r>
      <w:r w:rsidR="009806CE" w:rsidRPr="00737196">
        <w:rPr>
          <w:rFonts w:ascii="Calibri" w:hAnsi="Calibri" w:cs="Calibri"/>
          <w:sz w:val="22"/>
          <w:szCs w:val="22"/>
        </w:rPr>
        <w:t>termín</w:t>
      </w:r>
      <w:r w:rsidR="00373C16" w:rsidRPr="00737196">
        <w:rPr>
          <w:rFonts w:ascii="Calibri" w:hAnsi="Calibri" w:cs="Calibri"/>
          <w:sz w:val="22"/>
          <w:szCs w:val="22"/>
        </w:rPr>
        <w:t>u</w:t>
      </w:r>
      <w:r w:rsidR="00285489" w:rsidRPr="00737196">
        <w:rPr>
          <w:rFonts w:ascii="Calibri" w:hAnsi="Calibri" w:cs="Calibri"/>
          <w:sz w:val="22"/>
          <w:szCs w:val="22"/>
        </w:rPr>
        <w:t>, je povinen zaplatit O</w:t>
      </w:r>
      <w:r w:rsidR="002A2A97" w:rsidRPr="00737196">
        <w:rPr>
          <w:rFonts w:ascii="Calibri" w:hAnsi="Calibri" w:cs="Calibri"/>
          <w:sz w:val="22"/>
          <w:szCs w:val="22"/>
        </w:rPr>
        <w:t xml:space="preserve">bjednateli smluvní pokutu ve výši </w:t>
      </w:r>
      <w:r w:rsidR="004150A2">
        <w:rPr>
          <w:rFonts w:ascii="Calibri" w:hAnsi="Calibri" w:cs="Calibri"/>
          <w:sz w:val="22"/>
          <w:szCs w:val="22"/>
          <w:lang w:val="cs-CZ"/>
        </w:rPr>
        <w:t xml:space="preserve">0,1% </w:t>
      </w:r>
      <w:r w:rsidR="00583CE9">
        <w:rPr>
          <w:rFonts w:ascii="Calibri" w:hAnsi="Calibri" w:cs="Calibri"/>
          <w:sz w:val="22"/>
          <w:szCs w:val="22"/>
          <w:lang w:val="cs-CZ"/>
        </w:rPr>
        <w:t xml:space="preserve">z hodnoty celkového plnění dle odst. </w:t>
      </w:r>
      <w:r w:rsidR="00583CE9">
        <w:rPr>
          <w:rFonts w:ascii="Calibri" w:hAnsi="Calibri" w:cs="Calibri"/>
          <w:sz w:val="22"/>
          <w:szCs w:val="22"/>
          <w:lang w:val="cs-CZ"/>
        </w:rPr>
        <w:fldChar w:fldCharType="begin"/>
      </w:r>
      <w:r w:rsidR="00583CE9">
        <w:rPr>
          <w:rFonts w:ascii="Calibri" w:hAnsi="Calibri" w:cs="Calibri"/>
          <w:sz w:val="22"/>
          <w:szCs w:val="22"/>
          <w:lang w:val="cs-CZ"/>
        </w:rPr>
        <w:instrText xml:space="preserve"> REF _Ref530584841 \r \h </w:instrText>
      </w:r>
      <w:r w:rsidR="00583CE9">
        <w:rPr>
          <w:rFonts w:ascii="Calibri" w:hAnsi="Calibri" w:cs="Calibri"/>
          <w:sz w:val="22"/>
          <w:szCs w:val="22"/>
          <w:lang w:val="cs-CZ"/>
        </w:rPr>
      </w:r>
      <w:r w:rsidR="00583CE9">
        <w:rPr>
          <w:rFonts w:ascii="Calibri" w:hAnsi="Calibri" w:cs="Calibri"/>
          <w:sz w:val="22"/>
          <w:szCs w:val="22"/>
          <w:lang w:val="cs-CZ"/>
        </w:rPr>
        <w:fldChar w:fldCharType="separate"/>
      </w:r>
      <w:r w:rsidR="00583CE9">
        <w:rPr>
          <w:rFonts w:ascii="Calibri" w:hAnsi="Calibri" w:cs="Calibri"/>
          <w:sz w:val="22"/>
          <w:szCs w:val="22"/>
          <w:lang w:val="cs-CZ"/>
        </w:rPr>
        <w:t>10.2</w:t>
      </w:r>
      <w:r w:rsidR="00583CE9">
        <w:rPr>
          <w:rFonts w:ascii="Calibri" w:hAnsi="Calibri" w:cs="Calibri"/>
          <w:sz w:val="22"/>
          <w:szCs w:val="22"/>
          <w:lang w:val="cs-CZ"/>
        </w:rPr>
        <w:fldChar w:fldCharType="end"/>
      </w:r>
      <w:r w:rsidR="00583CE9">
        <w:rPr>
          <w:rFonts w:ascii="Calibri" w:hAnsi="Calibri" w:cs="Calibri"/>
          <w:sz w:val="22"/>
          <w:szCs w:val="22"/>
          <w:lang w:val="cs-CZ"/>
        </w:rPr>
        <w:t>. Smlouvy, a to</w:t>
      </w:r>
      <w:r w:rsidR="004150A2">
        <w:rPr>
          <w:rFonts w:ascii="Calibri" w:hAnsi="Calibri" w:cs="Calibri"/>
          <w:sz w:val="22"/>
          <w:szCs w:val="22"/>
          <w:lang w:val="cs-CZ"/>
        </w:rPr>
        <w:t xml:space="preserve"> </w:t>
      </w:r>
      <w:r w:rsidR="004150A2" w:rsidRPr="00737196">
        <w:rPr>
          <w:rFonts w:ascii="Calibri" w:hAnsi="Calibri" w:cs="Calibri"/>
          <w:sz w:val="22"/>
          <w:szCs w:val="22"/>
        </w:rPr>
        <w:t>za každý započatý den prodlení se splněním takové povinnosti</w:t>
      </w:r>
      <w:r w:rsidR="002A2A97" w:rsidRPr="00737196">
        <w:rPr>
          <w:rFonts w:ascii="Calibri" w:hAnsi="Calibri" w:cs="Calibri"/>
          <w:sz w:val="22"/>
          <w:szCs w:val="22"/>
        </w:rPr>
        <w:t>.</w:t>
      </w:r>
    </w:p>
    <w:p w:rsidR="007E0927" w:rsidRPr="00737196" w:rsidRDefault="00211C12"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t xml:space="preserve">V případě, že </w:t>
      </w:r>
      <w:r w:rsidR="00077E7C" w:rsidRPr="00737196">
        <w:rPr>
          <w:rFonts w:ascii="Calibri" w:hAnsi="Calibri" w:cs="Calibri"/>
          <w:sz w:val="22"/>
          <w:szCs w:val="22"/>
        </w:rPr>
        <w:t>Dodavatel</w:t>
      </w:r>
      <w:r w:rsidRPr="00737196">
        <w:rPr>
          <w:rFonts w:ascii="Calibri" w:hAnsi="Calibri" w:cs="Calibri"/>
          <w:sz w:val="22"/>
          <w:szCs w:val="22"/>
        </w:rPr>
        <w:t xml:space="preserve"> poruší </w:t>
      </w:r>
      <w:r w:rsidR="009174A2" w:rsidRPr="00737196">
        <w:rPr>
          <w:rFonts w:ascii="Calibri" w:hAnsi="Calibri" w:cs="Calibri"/>
          <w:sz w:val="22"/>
          <w:szCs w:val="22"/>
        </w:rPr>
        <w:t xml:space="preserve">svou </w:t>
      </w:r>
      <w:r w:rsidRPr="00737196">
        <w:rPr>
          <w:rFonts w:ascii="Calibri" w:hAnsi="Calibri" w:cs="Calibri"/>
          <w:sz w:val="22"/>
          <w:szCs w:val="22"/>
        </w:rPr>
        <w:t>povinnost</w:t>
      </w:r>
      <w:r w:rsidR="009174A2" w:rsidRPr="00737196">
        <w:rPr>
          <w:rFonts w:ascii="Calibri" w:hAnsi="Calibri" w:cs="Calibri"/>
          <w:sz w:val="22"/>
          <w:szCs w:val="22"/>
        </w:rPr>
        <w:t xml:space="preserve"> mlčenlivosti</w:t>
      </w:r>
      <w:r w:rsidRPr="00737196">
        <w:rPr>
          <w:rFonts w:ascii="Calibri" w:hAnsi="Calibri" w:cs="Calibri"/>
          <w:sz w:val="22"/>
          <w:szCs w:val="22"/>
        </w:rPr>
        <w:t xml:space="preserve"> dle</w:t>
      </w:r>
      <w:r w:rsidR="009174A2" w:rsidRPr="00737196">
        <w:rPr>
          <w:rFonts w:ascii="Calibri" w:hAnsi="Calibri" w:cs="Calibri"/>
          <w:sz w:val="22"/>
          <w:szCs w:val="22"/>
        </w:rPr>
        <w:t xml:space="preserve"> čl</w:t>
      </w:r>
      <w:r w:rsidR="00C23D3D" w:rsidRPr="00737196">
        <w:rPr>
          <w:rFonts w:ascii="Calibri" w:hAnsi="Calibri" w:cs="Calibri"/>
          <w:sz w:val="22"/>
          <w:szCs w:val="22"/>
          <w:lang w:val="cs-CZ"/>
        </w:rPr>
        <w:t xml:space="preserve">ánku </w:t>
      </w:r>
      <w:r w:rsidR="00C23D3D" w:rsidRPr="00737196">
        <w:rPr>
          <w:rFonts w:ascii="Calibri" w:hAnsi="Calibri" w:cs="Calibri"/>
          <w:sz w:val="22"/>
          <w:szCs w:val="22"/>
          <w:lang w:val="cs-CZ"/>
        </w:rPr>
        <w:fldChar w:fldCharType="begin"/>
      </w:r>
      <w:r w:rsidR="00C23D3D" w:rsidRPr="00737196">
        <w:rPr>
          <w:rFonts w:ascii="Calibri" w:hAnsi="Calibri" w:cs="Calibri"/>
          <w:sz w:val="22"/>
          <w:szCs w:val="22"/>
          <w:lang w:val="cs-CZ"/>
        </w:rPr>
        <w:instrText xml:space="preserve"> REF _Ref530585987 \r \h </w:instrText>
      </w:r>
      <w:r w:rsidR="00C23D3D" w:rsidRPr="00737196">
        <w:rPr>
          <w:rFonts w:ascii="Calibri" w:hAnsi="Calibri" w:cs="Calibri"/>
          <w:sz w:val="22"/>
          <w:szCs w:val="22"/>
          <w:lang w:val="cs-CZ"/>
        </w:rPr>
      </w:r>
      <w:r w:rsidR="00C23D3D" w:rsidRPr="00737196">
        <w:rPr>
          <w:rFonts w:ascii="Calibri" w:hAnsi="Calibri" w:cs="Calibri"/>
          <w:sz w:val="22"/>
          <w:szCs w:val="22"/>
          <w:lang w:val="cs-CZ"/>
        </w:rPr>
        <w:fldChar w:fldCharType="separate"/>
      </w:r>
      <w:r w:rsidR="004756B7">
        <w:rPr>
          <w:rFonts w:ascii="Calibri" w:hAnsi="Calibri" w:cs="Calibri"/>
          <w:sz w:val="22"/>
          <w:szCs w:val="22"/>
          <w:lang w:val="cs-CZ"/>
        </w:rPr>
        <w:t>12</w:t>
      </w:r>
      <w:r w:rsidR="00C23D3D" w:rsidRPr="00737196">
        <w:rPr>
          <w:rFonts w:ascii="Calibri" w:hAnsi="Calibri" w:cs="Calibri"/>
          <w:sz w:val="22"/>
          <w:szCs w:val="22"/>
          <w:lang w:val="cs-CZ"/>
        </w:rPr>
        <w:fldChar w:fldCharType="end"/>
      </w:r>
      <w:r w:rsidR="00C23D3D" w:rsidRPr="00737196">
        <w:rPr>
          <w:rFonts w:ascii="Calibri" w:hAnsi="Calibri" w:cs="Calibri"/>
          <w:sz w:val="22"/>
          <w:szCs w:val="22"/>
          <w:lang w:val="cs-CZ"/>
        </w:rPr>
        <w:t>.</w:t>
      </w:r>
      <w:r w:rsidR="009174A2" w:rsidRPr="00737196">
        <w:rPr>
          <w:rFonts w:ascii="Calibri" w:hAnsi="Calibri" w:cs="Calibri"/>
          <w:sz w:val="22"/>
          <w:szCs w:val="22"/>
        </w:rPr>
        <w:t xml:space="preserve"> Smlouvy, vzniká </w:t>
      </w:r>
      <w:r w:rsidRPr="00737196">
        <w:rPr>
          <w:rFonts w:ascii="Calibri" w:hAnsi="Calibri" w:cs="Calibri"/>
          <w:sz w:val="22"/>
          <w:szCs w:val="22"/>
        </w:rPr>
        <w:t>Objednatel</w:t>
      </w:r>
      <w:r w:rsidR="009174A2" w:rsidRPr="00737196">
        <w:rPr>
          <w:rFonts w:ascii="Calibri" w:hAnsi="Calibri" w:cs="Calibri"/>
          <w:sz w:val="22"/>
          <w:szCs w:val="22"/>
        </w:rPr>
        <w:t>i</w:t>
      </w:r>
      <w:r w:rsidRPr="00737196">
        <w:rPr>
          <w:rFonts w:ascii="Calibri" w:hAnsi="Calibri" w:cs="Calibri"/>
          <w:sz w:val="22"/>
          <w:szCs w:val="22"/>
        </w:rPr>
        <w:t xml:space="preserve"> nárok </w:t>
      </w:r>
      <w:r w:rsidR="009174A2" w:rsidRPr="00737196">
        <w:rPr>
          <w:rFonts w:ascii="Calibri" w:hAnsi="Calibri" w:cs="Calibri"/>
          <w:sz w:val="22"/>
          <w:szCs w:val="22"/>
        </w:rPr>
        <w:t>na</w:t>
      </w:r>
      <w:r w:rsidRPr="00737196">
        <w:rPr>
          <w:rFonts w:ascii="Calibri" w:hAnsi="Calibri" w:cs="Calibri"/>
          <w:sz w:val="22"/>
          <w:szCs w:val="22"/>
        </w:rPr>
        <w:t xml:space="preserve"> smluvní pokutu ve </w:t>
      </w:r>
      <w:r w:rsidRPr="002348A0">
        <w:rPr>
          <w:rFonts w:ascii="Calibri" w:hAnsi="Calibri" w:cs="Calibri"/>
          <w:sz w:val="22"/>
          <w:szCs w:val="22"/>
        </w:rPr>
        <w:t>výši 1</w:t>
      </w:r>
      <w:r w:rsidR="009174A2" w:rsidRPr="002348A0">
        <w:rPr>
          <w:rFonts w:ascii="Calibri" w:hAnsi="Calibri" w:cs="Calibri"/>
          <w:sz w:val="22"/>
          <w:szCs w:val="22"/>
        </w:rPr>
        <w:t>0</w:t>
      </w:r>
      <w:r w:rsidRPr="002348A0">
        <w:rPr>
          <w:rFonts w:ascii="Calibri" w:hAnsi="Calibri" w:cs="Calibri"/>
          <w:sz w:val="22"/>
          <w:szCs w:val="22"/>
        </w:rPr>
        <w:t xml:space="preserve">0.000,- Kč (slovy: </w:t>
      </w:r>
      <w:r w:rsidR="002348A0" w:rsidRPr="002348A0">
        <w:rPr>
          <w:rFonts w:ascii="Calibri" w:hAnsi="Calibri" w:cs="Calibri"/>
          <w:sz w:val="22"/>
          <w:szCs w:val="22"/>
          <w:lang w:val="cs-CZ"/>
        </w:rPr>
        <w:t>sto tisíc</w:t>
      </w:r>
      <w:r w:rsidRPr="002348A0">
        <w:rPr>
          <w:rFonts w:ascii="Calibri" w:hAnsi="Calibri" w:cs="Calibri"/>
          <w:sz w:val="22"/>
          <w:szCs w:val="22"/>
        </w:rPr>
        <w:t xml:space="preserve"> korun</w:t>
      </w:r>
      <w:r w:rsidRPr="00737196">
        <w:rPr>
          <w:rFonts w:ascii="Calibri" w:hAnsi="Calibri" w:cs="Calibri"/>
          <w:sz w:val="22"/>
          <w:szCs w:val="22"/>
        </w:rPr>
        <w:t xml:space="preserve"> českých), a to za každé jednotlivé porušení této povinnosti.</w:t>
      </w:r>
    </w:p>
    <w:p w:rsidR="00211C12" w:rsidRPr="00737196" w:rsidRDefault="007E0927"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 xml:space="preserve">Ustanovením tohoto článku </w:t>
      </w:r>
      <w:r w:rsidRPr="00737196">
        <w:rPr>
          <w:rFonts w:ascii="Calibri" w:hAnsi="Calibri" w:cs="Calibri"/>
          <w:sz w:val="22"/>
          <w:szCs w:val="22"/>
          <w:lang w:val="cs-CZ"/>
        </w:rPr>
        <w:fldChar w:fldCharType="begin"/>
      </w:r>
      <w:r w:rsidRPr="00737196">
        <w:rPr>
          <w:rFonts w:ascii="Calibri" w:hAnsi="Calibri" w:cs="Calibri"/>
          <w:sz w:val="22"/>
          <w:szCs w:val="22"/>
          <w:lang w:val="cs-CZ"/>
        </w:rPr>
        <w:instrText xml:space="preserve"> REF _Ref205712066 \r \h </w:instrText>
      </w:r>
      <w:r w:rsidRPr="00737196">
        <w:rPr>
          <w:rFonts w:ascii="Calibri" w:hAnsi="Calibri" w:cs="Calibri"/>
          <w:sz w:val="22"/>
          <w:szCs w:val="22"/>
          <w:lang w:val="cs-CZ"/>
        </w:rPr>
      </w:r>
      <w:r w:rsidRPr="00737196">
        <w:rPr>
          <w:rFonts w:ascii="Calibri" w:hAnsi="Calibri" w:cs="Calibri"/>
          <w:sz w:val="22"/>
          <w:szCs w:val="22"/>
          <w:lang w:val="cs-CZ"/>
        </w:rPr>
        <w:fldChar w:fldCharType="separate"/>
      </w:r>
      <w:r w:rsidR="004756B7">
        <w:rPr>
          <w:rFonts w:ascii="Calibri" w:hAnsi="Calibri" w:cs="Calibri"/>
          <w:sz w:val="22"/>
          <w:szCs w:val="22"/>
          <w:lang w:val="cs-CZ"/>
        </w:rPr>
        <w:t>13</w:t>
      </w:r>
      <w:r w:rsidRPr="00737196">
        <w:rPr>
          <w:rFonts w:ascii="Calibri" w:hAnsi="Calibri" w:cs="Calibri"/>
          <w:sz w:val="22"/>
          <w:szCs w:val="22"/>
          <w:lang w:val="cs-CZ"/>
        </w:rPr>
        <w:fldChar w:fldCharType="end"/>
      </w:r>
      <w:r w:rsidRPr="00737196">
        <w:rPr>
          <w:rFonts w:ascii="Calibri" w:hAnsi="Calibri" w:cs="Calibri"/>
          <w:sz w:val="22"/>
          <w:szCs w:val="22"/>
          <w:lang w:val="cs-CZ"/>
        </w:rPr>
        <w:t>. Smlouvy nejsou dotčeny smluvní pokuty stanovené v příloze č.</w:t>
      </w:r>
      <w:r w:rsidR="00D343BC">
        <w:rPr>
          <w:rFonts w:ascii="Calibri" w:hAnsi="Calibri" w:cs="Calibri"/>
          <w:sz w:val="22"/>
          <w:szCs w:val="22"/>
          <w:lang w:val="cs-CZ"/>
        </w:rPr>
        <w:t> </w:t>
      </w:r>
      <w:r w:rsidRPr="00737196">
        <w:rPr>
          <w:rFonts w:ascii="Calibri" w:hAnsi="Calibri" w:cs="Calibri"/>
          <w:sz w:val="22"/>
          <w:szCs w:val="22"/>
          <w:lang w:val="cs-CZ"/>
        </w:rPr>
        <w:t>4 Smlouvy.</w:t>
      </w:r>
    </w:p>
    <w:p w:rsidR="002424D7" w:rsidRPr="00737196" w:rsidRDefault="00010CAF"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Jakákoliv s</w:t>
      </w:r>
      <w:r w:rsidR="002424D7" w:rsidRPr="00737196">
        <w:rPr>
          <w:rFonts w:ascii="Calibri" w:hAnsi="Calibri" w:cs="Calibri"/>
          <w:sz w:val="22"/>
          <w:szCs w:val="22"/>
        </w:rPr>
        <w:t xml:space="preserve">mluvní pokuta </w:t>
      </w:r>
      <w:r w:rsidRPr="00737196">
        <w:rPr>
          <w:rFonts w:ascii="Calibri" w:hAnsi="Calibri" w:cs="Calibri"/>
          <w:sz w:val="22"/>
          <w:szCs w:val="22"/>
        </w:rPr>
        <w:t>uplatněná dle tohoto čl</w:t>
      </w:r>
      <w:r w:rsidR="00C23D3D" w:rsidRPr="00737196">
        <w:rPr>
          <w:rFonts w:ascii="Calibri" w:hAnsi="Calibri" w:cs="Calibri"/>
          <w:sz w:val="22"/>
          <w:szCs w:val="22"/>
          <w:lang w:val="cs-CZ"/>
        </w:rPr>
        <w:t xml:space="preserve">ánku </w:t>
      </w:r>
      <w:r w:rsidR="00C23D3D" w:rsidRPr="00737196">
        <w:rPr>
          <w:rFonts w:ascii="Calibri" w:hAnsi="Calibri" w:cs="Calibri"/>
          <w:sz w:val="22"/>
          <w:szCs w:val="22"/>
          <w:lang w:val="cs-CZ"/>
        </w:rPr>
        <w:fldChar w:fldCharType="begin"/>
      </w:r>
      <w:r w:rsidR="00C23D3D" w:rsidRPr="00737196">
        <w:rPr>
          <w:rFonts w:ascii="Calibri" w:hAnsi="Calibri" w:cs="Calibri"/>
          <w:sz w:val="22"/>
          <w:szCs w:val="22"/>
          <w:lang w:val="cs-CZ"/>
        </w:rPr>
        <w:instrText xml:space="preserve"> REF _Ref205712066 \r \h </w:instrText>
      </w:r>
      <w:r w:rsidR="00C23D3D" w:rsidRPr="00737196">
        <w:rPr>
          <w:rFonts w:ascii="Calibri" w:hAnsi="Calibri" w:cs="Calibri"/>
          <w:sz w:val="22"/>
          <w:szCs w:val="22"/>
          <w:lang w:val="cs-CZ"/>
        </w:rPr>
      </w:r>
      <w:r w:rsidR="00C23D3D" w:rsidRPr="00737196">
        <w:rPr>
          <w:rFonts w:ascii="Calibri" w:hAnsi="Calibri" w:cs="Calibri"/>
          <w:sz w:val="22"/>
          <w:szCs w:val="22"/>
          <w:lang w:val="cs-CZ"/>
        </w:rPr>
        <w:fldChar w:fldCharType="separate"/>
      </w:r>
      <w:r w:rsidR="004756B7">
        <w:rPr>
          <w:rFonts w:ascii="Calibri" w:hAnsi="Calibri" w:cs="Calibri"/>
          <w:sz w:val="22"/>
          <w:szCs w:val="22"/>
          <w:lang w:val="cs-CZ"/>
        </w:rPr>
        <w:t>13</w:t>
      </w:r>
      <w:r w:rsidR="00C23D3D" w:rsidRPr="00737196">
        <w:rPr>
          <w:rFonts w:ascii="Calibri" w:hAnsi="Calibri" w:cs="Calibri"/>
          <w:sz w:val="22"/>
          <w:szCs w:val="22"/>
          <w:lang w:val="cs-CZ"/>
        </w:rPr>
        <w:fldChar w:fldCharType="end"/>
      </w:r>
      <w:r w:rsidR="00C23D3D" w:rsidRPr="00737196">
        <w:rPr>
          <w:rFonts w:ascii="Calibri" w:hAnsi="Calibri" w:cs="Calibri"/>
          <w:sz w:val="22"/>
          <w:szCs w:val="22"/>
          <w:lang w:val="cs-CZ"/>
        </w:rPr>
        <w:t>.</w:t>
      </w:r>
      <w:r w:rsidRPr="00737196">
        <w:rPr>
          <w:rFonts w:ascii="Calibri" w:hAnsi="Calibri" w:cs="Calibri"/>
          <w:sz w:val="22"/>
          <w:szCs w:val="22"/>
        </w:rPr>
        <w:t xml:space="preserve"> Smlouvy</w:t>
      </w:r>
      <w:r w:rsidR="007E0927" w:rsidRPr="00737196">
        <w:rPr>
          <w:rFonts w:ascii="Calibri" w:hAnsi="Calibri" w:cs="Calibri"/>
          <w:sz w:val="22"/>
          <w:szCs w:val="22"/>
          <w:lang w:val="cs-CZ"/>
        </w:rPr>
        <w:t xml:space="preserve"> a/nebo přílohy č. 4 Smlouvy</w:t>
      </w:r>
      <w:r w:rsidRPr="00737196">
        <w:rPr>
          <w:rFonts w:ascii="Calibri" w:hAnsi="Calibri" w:cs="Calibri"/>
          <w:sz w:val="22"/>
          <w:szCs w:val="22"/>
        </w:rPr>
        <w:t xml:space="preserve"> </w:t>
      </w:r>
      <w:r w:rsidR="002424D7" w:rsidRPr="00737196">
        <w:rPr>
          <w:rFonts w:ascii="Calibri" w:hAnsi="Calibri" w:cs="Calibri"/>
          <w:sz w:val="22"/>
          <w:szCs w:val="22"/>
        </w:rPr>
        <w:t>je splatná do 14 dnů ode dne doručení jejího písemného vyúčtování</w:t>
      </w:r>
      <w:r w:rsidRPr="00737196">
        <w:rPr>
          <w:rFonts w:ascii="Calibri" w:hAnsi="Calibri" w:cs="Calibri"/>
          <w:sz w:val="22"/>
          <w:szCs w:val="22"/>
        </w:rPr>
        <w:t xml:space="preserve"> příslušnou Stranou druhé smluvní </w:t>
      </w:r>
      <w:r w:rsidR="00C23D3D" w:rsidRPr="00737196">
        <w:rPr>
          <w:rFonts w:ascii="Calibri" w:hAnsi="Calibri" w:cs="Calibri"/>
          <w:sz w:val="22"/>
          <w:szCs w:val="22"/>
          <w:lang w:val="cs-CZ"/>
        </w:rPr>
        <w:t>Straně</w:t>
      </w:r>
      <w:r w:rsidR="002424D7" w:rsidRPr="00737196">
        <w:rPr>
          <w:rFonts w:ascii="Calibri" w:hAnsi="Calibri" w:cs="Calibri"/>
          <w:sz w:val="22"/>
          <w:szCs w:val="22"/>
        </w:rPr>
        <w:t>.</w:t>
      </w:r>
    </w:p>
    <w:p w:rsidR="00B97008" w:rsidRPr="00737196" w:rsidRDefault="002A2A97"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Žádný nárok na smluvní pokutu nevylučuje či nijak neomezuje nárok </w:t>
      </w:r>
      <w:r w:rsidR="00DD09A6" w:rsidRPr="00737196">
        <w:rPr>
          <w:rFonts w:ascii="Calibri" w:hAnsi="Calibri" w:cs="Calibri"/>
          <w:sz w:val="22"/>
          <w:szCs w:val="22"/>
        </w:rPr>
        <w:t xml:space="preserve">Objednatele </w:t>
      </w:r>
      <w:r w:rsidRPr="00737196">
        <w:rPr>
          <w:rFonts w:ascii="Calibri" w:hAnsi="Calibri" w:cs="Calibri"/>
          <w:sz w:val="22"/>
          <w:szCs w:val="22"/>
        </w:rPr>
        <w:t>na náhradu škody</w:t>
      </w:r>
      <w:r w:rsidR="00B94597" w:rsidRPr="00737196">
        <w:rPr>
          <w:rFonts w:ascii="Calibri" w:hAnsi="Calibri" w:cs="Calibri"/>
          <w:sz w:val="22"/>
          <w:szCs w:val="22"/>
        </w:rPr>
        <w:t xml:space="preserve"> vzniklé v důsledku porušení povinnosti zajištěné smluvní pokutou</w:t>
      </w:r>
      <w:r w:rsidR="00532811" w:rsidRPr="00737196">
        <w:rPr>
          <w:rFonts w:ascii="Calibri" w:hAnsi="Calibri" w:cs="Calibri"/>
          <w:sz w:val="22"/>
          <w:szCs w:val="22"/>
        </w:rPr>
        <w:t xml:space="preserve">, ani na právo Objednatele, aby byl </w:t>
      </w:r>
      <w:r w:rsidR="00077E7C" w:rsidRPr="00737196">
        <w:rPr>
          <w:rFonts w:ascii="Calibri" w:hAnsi="Calibri" w:cs="Calibri"/>
          <w:sz w:val="22"/>
          <w:szCs w:val="22"/>
        </w:rPr>
        <w:t>Dodavatel</w:t>
      </w:r>
      <w:r w:rsidR="00532811" w:rsidRPr="00737196">
        <w:rPr>
          <w:rFonts w:ascii="Calibri" w:hAnsi="Calibri" w:cs="Calibri"/>
          <w:sz w:val="22"/>
          <w:szCs w:val="22"/>
        </w:rPr>
        <w:t>em odstraněn nežádoucí stav</w:t>
      </w:r>
      <w:r w:rsidRPr="00737196">
        <w:rPr>
          <w:rFonts w:ascii="Calibri" w:hAnsi="Calibri" w:cs="Calibri"/>
          <w:sz w:val="22"/>
          <w:szCs w:val="22"/>
        </w:rPr>
        <w:t>.</w:t>
      </w:r>
    </w:p>
    <w:p w:rsidR="00684A3A" w:rsidRPr="00737196" w:rsidRDefault="00684A3A" w:rsidP="00C850B8">
      <w:pPr>
        <w:pStyle w:val="Nadpis1"/>
        <w:numPr>
          <w:ilvl w:val="0"/>
          <w:numId w:val="10"/>
        </w:numPr>
        <w:tabs>
          <w:tab w:val="left" w:pos="567"/>
        </w:tabs>
        <w:spacing w:after="120" w:line="276" w:lineRule="auto"/>
        <w:ind w:left="567" w:hanging="567"/>
        <w:jc w:val="both"/>
        <w:rPr>
          <w:rFonts w:cs="Calibri"/>
          <w:sz w:val="22"/>
          <w:szCs w:val="22"/>
        </w:rPr>
      </w:pPr>
      <w:bookmarkStart w:id="32" w:name="_Ref393285934"/>
      <w:r w:rsidRPr="00737196">
        <w:rPr>
          <w:rFonts w:cs="Calibri"/>
          <w:sz w:val="22"/>
          <w:szCs w:val="22"/>
        </w:rPr>
        <w:t xml:space="preserve">Ukončení </w:t>
      </w:r>
      <w:r w:rsidR="00A62060" w:rsidRPr="00737196">
        <w:rPr>
          <w:rFonts w:cs="Calibri"/>
          <w:sz w:val="22"/>
          <w:szCs w:val="22"/>
        </w:rPr>
        <w:t>S</w:t>
      </w:r>
      <w:r w:rsidRPr="00737196">
        <w:rPr>
          <w:rFonts w:cs="Calibri"/>
          <w:sz w:val="22"/>
          <w:szCs w:val="22"/>
        </w:rPr>
        <w:t xml:space="preserve">mlouvy, odstoupení od </w:t>
      </w:r>
      <w:r w:rsidR="00A62060" w:rsidRPr="00737196">
        <w:rPr>
          <w:rFonts w:cs="Calibri"/>
          <w:sz w:val="22"/>
          <w:szCs w:val="22"/>
        </w:rPr>
        <w:t>S</w:t>
      </w:r>
      <w:r w:rsidRPr="00737196">
        <w:rPr>
          <w:rFonts w:cs="Calibri"/>
          <w:sz w:val="22"/>
          <w:szCs w:val="22"/>
        </w:rPr>
        <w:t>mlouvy</w:t>
      </w:r>
      <w:bookmarkEnd w:id="32"/>
    </w:p>
    <w:p w:rsidR="00684A3A" w:rsidRPr="00737196" w:rsidRDefault="005F61F3" w:rsidP="00C850B8">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684A3A" w:rsidRPr="00737196">
        <w:rPr>
          <w:rFonts w:ascii="Calibri" w:hAnsi="Calibri" w:cs="Calibri"/>
          <w:sz w:val="22"/>
          <w:szCs w:val="22"/>
        </w:rPr>
        <w:t xml:space="preserve">Smluvní vztah vzniklý na základě této </w:t>
      </w:r>
      <w:r w:rsidR="00A62060" w:rsidRPr="00737196">
        <w:rPr>
          <w:rFonts w:ascii="Calibri" w:hAnsi="Calibri" w:cs="Calibri"/>
          <w:sz w:val="22"/>
          <w:szCs w:val="22"/>
        </w:rPr>
        <w:t>S</w:t>
      </w:r>
      <w:r w:rsidR="00684A3A" w:rsidRPr="00737196">
        <w:rPr>
          <w:rFonts w:ascii="Calibri" w:hAnsi="Calibri" w:cs="Calibri"/>
          <w:sz w:val="22"/>
          <w:szCs w:val="22"/>
        </w:rPr>
        <w:t>mlouvy lze ukončit těmito způsoby:</w:t>
      </w:r>
    </w:p>
    <w:p w:rsidR="00684A3A" w:rsidRPr="00E011B5" w:rsidRDefault="00684A3A" w:rsidP="00CF66B5">
      <w:pPr>
        <w:pStyle w:val="pododstavec"/>
        <w:numPr>
          <w:ilvl w:val="1"/>
          <w:numId w:val="21"/>
        </w:numPr>
        <w:spacing w:line="276" w:lineRule="auto"/>
        <w:rPr>
          <w:rFonts w:ascii="Calibri" w:hAnsi="Calibri" w:cs="Calibri"/>
          <w:sz w:val="22"/>
          <w:szCs w:val="22"/>
        </w:rPr>
      </w:pPr>
      <w:r w:rsidRPr="00E011B5">
        <w:rPr>
          <w:rFonts w:ascii="Calibri" w:hAnsi="Calibri" w:cs="Calibri"/>
          <w:sz w:val="22"/>
          <w:szCs w:val="22"/>
        </w:rPr>
        <w:t xml:space="preserve">písemným odstoupením od </w:t>
      </w:r>
      <w:r w:rsidR="00A62060" w:rsidRPr="00E011B5">
        <w:rPr>
          <w:rFonts w:ascii="Calibri" w:hAnsi="Calibri" w:cs="Calibri"/>
          <w:sz w:val="22"/>
          <w:szCs w:val="22"/>
        </w:rPr>
        <w:t>S</w:t>
      </w:r>
      <w:r w:rsidRPr="00E011B5">
        <w:rPr>
          <w:rFonts w:ascii="Calibri" w:hAnsi="Calibri" w:cs="Calibri"/>
          <w:sz w:val="22"/>
          <w:szCs w:val="22"/>
        </w:rPr>
        <w:t xml:space="preserve">mlouvy za podmínek uvedených v § </w:t>
      </w:r>
      <w:r w:rsidR="000A3C54" w:rsidRPr="00E011B5">
        <w:rPr>
          <w:rFonts w:ascii="Calibri" w:hAnsi="Calibri" w:cs="Calibri"/>
          <w:sz w:val="22"/>
          <w:szCs w:val="22"/>
        </w:rPr>
        <w:t>2001</w:t>
      </w:r>
      <w:r w:rsidRPr="00E011B5">
        <w:rPr>
          <w:rFonts w:ascii="Calibri" w:hAnsi="Calibri" w:cs="Calibri"/>
          <w:sz w:val="22"/>
          <w:szCs w:val="22"/>
        </w:rPr>
        <w:t xml:space="preserve"> a násl. </w:t>
      </w:r>
      <w:r w:rsidR="00561AA4" w:rsidRPr="00E011B5">
        <w:rPr>
          <w:rFonts w:ascii="Calibri" w:hAnsi="Calibri" w:cs="Calibri"/>
          <w:sz w:val="22"/>
          <w:szCs w:val="22"/>
        </w:rPr>
        <w:t>O</w:t>
      </w:r>
      <w:r w:rsidR="000A3C54" w:rsidRPr="00E011B5">
        <w:rPr>
          <w:rFonts w:ascii="Calibri" w:hAnsi="Calibri" w:cs="Calibri"/>
          <w:sz w:val="22"/>
          <w:szCs w:val="22"/>
        </w:rPr>
        <w:t>bčanského</w:t>
      </w:r>
      <w:r w:rsidRPr="00E011B5">
        <w:rPr>
          <w:rFonts w:ascii="Calibri" w:hAnsi="Calibri" w:cs="Calibri"/>
          <w:sz w:val="22"/>
          <w:szCs w:val="22"/>
        </w:rPr>
        <w:t xml:space="preserve"> zákoníku v případě podstatného porušení </w:t>
      </w:r>
      <w:r w:rsidR="00A62060" w:rsidRPr="00E011B5">
        <w:rPr>
          <w:rFonts w:ascii="Calibri" w:hAnsi="Calibri" w:cs="Calibri"/>
          <w:sz w:val="22"/>
          <w:szCs w:val="22"/>
        </w:rPr>
        <w:t>S</w:t>
      </w:r>
      <w:r w:rsidRPr="00E011B5">
        <w:rPr>
          <w:rFonts w:ascii="Calibri" w:hAnsi="Calibri" w:cs="Calibri"/>
          <w:sz w:val="22"/>
          <w:szCs w:val="22"/>
        </w:rPr>
        <w:t xml:space="preserve">mlouvy druhou </w:t>
      </w:r>
      <w:r w:rsidR="00561AA4" w:rsidRPr="00E011B5">
        <w:rPr>
          <w:rFonts w:ascii="Calibri" w:hAnsi="Calibri" w:cs="Calibri"/>
          <w:sz w:val="22"/>
          <w:szCs w:val="22"/>
        </w:rPr>
        <w:t>S</w:t>
      </w:r>
      <w:r w:rsidRPr="00E011B5">
        <w:rPr>
          <w:rFonts w:ascii="Calibri" w:hAnsi="Calibri" w:cs="Calibri"/>
          <w:sz w:val="22"/>
          <w:szCs w:val="22"/>
        </w:rPr>
        <w:t>tranou</w:t>
      </w:r>
      <w:r w:rsidR="00211C12" w:rsidRPr="00E011B5">
        <w:rPr>
          <w:rFonts w:ascii="Calibri" w:hAnsi="Calibri" w:cs="Calibri"/>
          <w:sz w:val="22"/>
          <w:szCs w:val="22"/>
        </w:rPr>
        <w:t>;</w:t>
      </w:r>
    </w:p>
    <w:p w:rsidR="00211C12" w:rsidRPr="00E011B5" w:rsidRDefault="00684A3A" w:rsidP="00CF66B5">
      <w:pPr>
        <w:pStyle w:val="pododstavec"/>
        <w:numPr>
          <w:ilvl w:val="1"/>
          <w:numId w:val="20"/>
        </w:numPr>
        <w:spacing w:line="276" w:lineRule="auto"/>
        <w:rPr>
          <w:rFonts w:ascii="Calibri" w:hAnsi="Calibri" w:cs="Calibri"/>
          <w:sz w:val="22"/>
          <w:szCs w:val="22"/>
        </w:rPr>
      </w:pPr>
      <w:r w:rsidRPr="00E011B5">
        <w:rPr>
          <w:rFonts w:ascii="Calibri" w:hAnsi="Calibri" w:cs="Calibri"/>
          <w:sz w:val="22"/>
          <w:szCs w:val="22"/>
        </w:rPr>
        <w:t xml:space="preserve">písemnou dohodou </w:t>
      </w:r>
      <w:r w:rsidR="00561AA4" w:rsidRPr="00E011B5">
        <w:rPr>
          <w:rFonts w:ascii="Calibri" w:hAnsi="Calibri" w:cs="Calibri"/>
          <w:sz w:val="22"/>
          <w:szCs w:val="22"/>
        </w:rPr>
        <w:t>S</w:t>
      </w:r>
      <w:r w:rsidRPr="00E011B5">
        <w:rPr>
          <w:rFonts w:ascii="Calibri" w:hAnsi="Calibri" w:cs="Calibri"/>
          <w:sz w:val="22"/>
          <w:szCs w:val="22"/>
        </w:rPr>
        <w:t>tran.</w:t>
      </w:r>
    </w:p>
    <w:p w:rsidR="00211C12" w:rsidRPr="00737196" w:rsidRDefault="005F61F3" w:rsidP="00CF66B5">
      <w:pPr>
        <w:pStyle w:val="Odstavecseseznamem"/>
        <w:numPr>
          <w:ilvl w:val="1"/>
          <w:numId w:val="10"/>
        </w:numPr>
        <w:spacing w:line="276" w:lineRule="auto"/>
        <w:ind w:left="567" w:hanging="567"/>
        <w:rPr>
          <w:rFonts w:ascii="Calibri" w:hAnsi="Calibri" w:cs="Calibri"/>
          <w:sz w:val="22"/>
          <w:szCs w:val="22"/>
        </w:rPr>
      </w:pPr>
      <w:r w:rsidRPr="00737196">
        <w:rPr>
          <w:rFonts w:ascii="Calibri" w:hAnsi="Calibri" w:cs="Calibri"/>
          <w:sz w:val="22"/>
          <w:szCs w:val="22"/>
        </w:rPr>
        <w:tab/>
      </w:r>
      <w:bookmarkStart w:id="33" w:name="_Ref393285940"/>
      <w:r w:rsidR="00684A3A" w:rsidRPr="00737196">
        <w:rPr>
          <w:rFonts w:ascii="Calibri" w:hAnsi="Calibri" w:cs="Calibri"/>
          <w:sz w:val="22"/>
          <w:szCs w:val="22"/>
        </w:rPr>
        <w:t xml:space="preserve">Za podstatné porušení </w:t>
      </w:r>
      <w:r w:rsidR="00A62060" w:rsidRPr="00737196">
        <w:rPr>
          <w:rFonts w:ascii="Calibri" w:hAnsi="Calibri" w:cs="Calibri"/>
          <w:sz w:val="22"/>
          <w:szCs w:val="22"/>
        </w:rPr>
        <w:t>S</w:t>
      </w:r>
      <w:r w:rsidR="00684A3A" w:rsidRPr="00737196">
        <w:rPr>
          <w:rFonts w:ascii="Calibri" w:hAnsi="Calibri" w:cs="Calibri"/>
          <w:sz w:val="22"/>
          <w:szCs w:val="22"/>
        </w:rPr>
        <w:t xml:space="preserve">mlouvy </w:t>
      </w:r>
      <w:r w:rsidR="00561AA4" w:rsidRPr="00737196">
        <w:rPr>
          <w:rFonts w:ascii="Calibri" w:hAnsi="Calibri" w:cs="Calibri"/>
          <w:sz w:val="22"/>
          <w:szCs w:val="22"/>
        </w:rPr>
        <w:t>S</w:t>
      </w:r>
      <w:r w:rsidR="00684A3A" w:rsidRPr="00737196">
        <w:rPr>
          <w:rFonts w:ascii="Calibri" w:hAnsi="Calibri" w:cs="Calibri"/>
          <w:sz w:val="22"/>
          <w:szCs w:val="22"/>
        </w:rPr>
        <w:t>trany považují zejména</w:t>
      </w:r>
      <w:r w:rsidR="002C4CED" w:rsidRPr="00737196">
        <w:rPr>
          <w:rFonts w:ascii="Calibri" w:hAnsi="Calibri" w:cs="Calibri"/>
          <w:sz w:val="22"/>
          <w:szCs w:val="22"/>
        </w:rPr>
        <w:t xml:space="preserve"> </w:t>
      </w:r>
      <w:r w:rsidR="00684A3A" w:rsidRPr="00737196">
        <w:rPr>
          <w:rFonts w:ascii="Calibri" w:hAnsi="Calibri" w:cs="Calibri"/>
          <w:sz w:val="22"/>
          <w:szCs w:val="22"/>
        </w:rPr>
        <w:t>prodlení s </w:t>
      </w:r>
      <w:r w:rsidR="00B93E03" w:rsidRPr="00737196">
        <w:rPr>
          <w:rFonts w:ascii="Calibri" w:hAnsi="Calibri" w:cs="Calibri"/>
          <w:sz w:val="22"/>
          <w:szCs w:val="22"/>
        </w:rPr>
        <w:t xml:space="preserve"> </w:t>
      </w:r>
      <w:r w:rsidR="00684A3A" w:rsidRPr="00737196">
        <w:rPr>
          <w:rFonts w:ascii="Calibri" w:hAnsi="Calibri" w:cs="Calibri"/>
          <w:sz w:val="22"/>
          <w:szCs w:val="22"/>
        </w:rPr>
        <w:t>řádn</w:t>
      </w:r>
      <w:r w:rsidR="00373C16" w:rsidRPr="00737196">
        <w:rPr>
          <w:rFonts w:ascii="Calibri" w:hAnsi="Calibri" w:cs="Calibri"/>
          <w:sz w:val="22"/>
          <w:szCs w:val="22"/>
        </w:rPr>
        <w:t>ým p</w:t>
      </w:r>
      <w:r w:rsidR="00C23D3D" w:rsidRPr="00737196">
        <w:rPr>
          <w:rFonts w:ascii="Calibri" w:hAnsi="Calibri" w:cs="Calibri"/>
          <w:sz w:val="22"/>
          <w:szCs w:val="22"/>
          <w:lang w:val="cs-CZ"/>
        </w:rPr>
        <w:t>oskytnutí Dodávky EIS</w:t>
      </w:r>
      <w:r w:rsidR="00373C16" w:rsidRPr="00737196">
        <w:rPr>
          <w:rFonts w:ascii="Calibri" w:hAnsi="Calibri" w:cs="Calibri"/>
          <w:sz w:val="22"/>
          <w:szCs w:val="22"/>
        </w:rPr>
        <w:t xml:space="preserve"> ve lhůtě </w:t>
      </w:r>
      <w:r w:rsidR="00A977CD" w:rsidRPr="00737196">
        <w:rPr>
          <w:rFonts w:ascii="Calibri" w:hAnsi="Calibri" w:cs="Calibri"/>
          <w:sz w:val="22"/>
          <w:szCs w:val="22"/>
        </w:rPr>
        <w:t>stanovené v</w:t>
      </w:r>
      <w:r w:rsidR="00211C12" w:rsidRPr="00737196">
        <w:rPr>
          <w:rFonts w:ascii="Calibri" w:hAnsi="Calibri" w:cs="Calibri"/>
          <w:sz w:val="22"/>
          <w:szCs w:val="22"/>
        </w:rPr>
        <w:t xml:space="preserve"> Harmonogramu</w:t>
      </w:r>
      <w:r w:rsidR="0063347C" w:rsidRPr="00737196">
        <w:rPr>
          <w:rFonts w:ascii="Calibri" w:hAnsi="Calibri" w:cs="Calibri"/>
          <w:sz w:val="22"/>
          <w:szCs w:val="22"/>
          <w:lang w:val="cs-CZ"/>
        </w:rPr>
        <w:t xml:space="preserve"> a/nebo v této Smlouvě</w:t>
      </w:r>
      <w:r w:rsidR="00E37C05" w:rsidRPr="00737196">
        <w:rPr>
          <w:rFonts w:ascii="Calibri" w:hAnsi="Calibri" w:cs="Calibri"/>
          <w:sz w:val="22"/>
          <w:szCs w:val="22"/>
          <w:lang w:val="cs-CZ"/>
        </w:rPr>
        <w:t xml:space="preserve"> delší než pět (5) dnů</w:t>
      </w:r>
      <w:r w:rsidR="00574113" w:rsidRPr="00737196">
        <w:rPr>
          <w:rFonts w:ascii="Calibri" w:hAnsi="Calibri" w:cs="Calibri"/>
          <w:sz w:val="22"/>
          <w:szCs w:val="22"/>
        </w:rPr>
        <w:t xml:space="preserve">. Za podstatné porušení povinností se považuje rovněž </w:t>
      </w:r>
      <w:r w:rsidR="007319C0" w:rsidRPr="00737196">
        <w:rPr>
          <w:rFonts w:ascii="Calibri" w:hAnsi="Calibri" w:cs="Calibri"/>
          <w:sz w:val="22"/>
          <w:szCs w:val="22"/>
        </w:rPr>
        <w:t xml:space="preserve">opakované porušení povinností </w:t>
      </w:r>
      <w:r w:rsidR="00077E7C" w:rsidRPr="00737196">
        <w:rPr>
          <w:rFonts w:ascii="Calibri" w:hAnsi="Calibri" w:cs="Calibri"/>
          <w:sz w:val="22"/>
          <w:szCs w:val="22"/>
        </w:rPr>
        <w:t>Dodavatel</w:t>
      </w:r>
      <w:r w:rsidR="007319C0" w:rsidRPr="00737196">
        <w:rPr>
          <w:rFonts w:ascii="Calibri" w:hAnsi="Calibri" w:cs="Calibri"/>
          <w:sz w:val="22"/>
          <w:szCs w:val="22"/>
        </w:rPr>
        <w:t xml:space="preserve">e, </w:t>
      </w:r>
      <w:r w:rsidR="007319C0" w:rsidRPr="00737196">
        <w:rPr>
          <w:rFonts w:ascii="Calibri" w:hAnsi="Calibri" w:cs="Calibri"/>
          <w:sz w:val="22"/>
          <w:szCs w:val="22"/>
        </w:rPr>
        <w:lastRenderedPageBreak/>
        <w:t xml:space="preserve">na které byl </w:t>
      </w:r>
      <w:r w:rsidR="00077E7C" w:rsidRPr="00737196">
        <w:rPr>
          <w:rFonts w:ascii="Calibri" w:hAnsi="Calibri" w:cs="Calibri"/>
          <w:sz w:val="22"/>
          <w:szCs w:val="22"/>
        </w:rPr>
        <w:t>Dodavatel</w:t>
      </w:r>
      <w:r w:rsidR="007319C0" w:rsidRPr="00737196">
        <w:rPr>
          <w:rFonts w:ascii="Calibri" w:hAnsi="Calibri" w:cs="Calibri"/>
          <w:sz w:val="22"/>
          <w:szCs w:val="22"/>
        </w:rPr>
        <w:t xml:space="preserve"> Objednatelem již dříve upozorněn</w:t>
      </w:r>
      <w:r w:rsidR="00574113" w:rsidRPr="00737196">
        <w:rPr>
          <w:rFonts w:ascii="Calibri" w:hAnsi="Calibri" w:cs="Calibri"/>
          <w:sz w:val="22"/>
          <w:szCs w:val="22"/>
        </w:rPr>
        <w:t xml:space="preserve"> nebo</w:t>
      </w:r>
      <w:r w:rsidR="007319C0" w:rsidRPr="00737196">
        <w:rPr>
          <w:rFonts w:ascii="Calibri" w:hAnsi="Calibri" w:cs="Calibri"/>
          <w:sz w:val="22"/>
          <w:szCs w:val="22"/>
        </w:rPr>
        <w:t xml:space="preserve"> porušení povinnosti zajistit nápravu v přiměřené lhůtě poté, kdy k tomu byl </w:t>
      </w:r>
      <w:r w:rsidR="00077E7C" w:rsidRPr="00737196">
        <w:rPr>
          <w:rFonts w:ascii="Calibri" w:hAnsi="Calibri" w:cs="Calibri"/>
          <w:sz w:val="22"/>
          <w:szCs w:val="22"/>
        </w:rPr>
        <w:t>Dodavatel</w:t>
      </w:r>
      <w:r w:rsidR="007319C0" w:rsidRPr="00737196">
        <w:rPr>
          <w:rFonts w:ascii="Calibri" w:hAnsi="Calibri" w:cs="Calibri"/>
          <w:sz w:val="22"/>
          <w:szCs w:val="22"/>
        </w:rPr>
        <w:t xml:space="preserve"> Objednatelem vyzván</w:t>
      </w:r>
      <w:r w:rsidR="000F78CD" w:rsidRPr="00737196">
        <w:rPr>
          <w:rFonts w:ascii="Calibri" w:hAnsi="Calibri" w:cs="Calibri"/>
          <w:sz w:val="22"/>
          <w:szCs w:val="22"/>
        </w:rPr>
        <w:t xml:space="preserve"> (Objednatel není povinen </w:t>
      </w:r>
      <w:r w:rsidR="00077E7C" w:rsidRPr="00737196">
        <w:rPr>
          <w:rFonts w:ascii="Calibri" w:hAnsi="Calibri" w:cs="Calibri"/>
          <w:sz w:val="22"/>
          <w:szCs w:val="22"/>
        </w:rPr>
        <w:t>Dodavatel</w:t>
      </w:r>
      <w:r w:rsidR="000F78CD" w:rsidRPr="00737196">
        <w:rPr>
          <w:rFonts w:ascii="Calibri" w:hAnsi="Calibri" w:cs="Calibri"/>
          <w:sz w:val="22"/>
          <w:szCs w:val="22"/>
        </w:rPr>
        <w:t xml:space="preserve">e vyzvat k nápravě v případě prodlení </w:t>
      </w:r>
      <w:r w:rsidR="00077E7C" w:rsidRPr="00737196">
        <w:rPr>
          <w:rFonts w:ascii="Calibri" w:hAnsi="Calibri" w:cs="Calibri"/>
          <w:sz w:val="22"/>
          <w:szCs w:val="22"/>
        </w:rPr>
        <w:t>Dodavatel</w:t>
      </w:r>
      <w:r w:rsidR="000F78CD" w:rsidRPr="00737196">
        <w:rPr>
          <w:rFonts w:ascii="Calibri" w:hAnsi="Calibri" w:cs="Calibri"/>
          <w:sz w:val="22"/>
          <w:szCs w:val="22"/>
        </w:rPr>
        <w:t>e s</w:t>
      </w:r>
      <w:r w:rsidR="00C23D3D" w:rsidRPr="00737196">
        <w:rPr>
          <w:rFonts w:ascii="Calibri" w:hAnsi="Calibri" w:cs="Calibri"/>
          <w:sz w:val="22"/>
          <w:szCs w:val="22"/>
        </w:rPr>
        <w:t> </w:t>
      </w:r>
      <w:r w:rsidR="000E5499" w:rsidRPr="00737196">
        <w:rPr>
          <w:rFonts w:ascii="Calibri" w:hAnsi="Calibri" w:cs="Calibri"/>
          <w:sz w:val="22"/>
          <w:szCs w:val="22"/>
        </w:rPr>
        <w:t>p</w:t>
      </w:r>
      <w:r w:rsidR="00C23D3D" w:rsidRPr="00737196">
        <w:rPr>
          <w:rFonts w:ascii="Calibri" w:hAnsi="Calibri" w:cs="Calibri"/>
          <w:sz w:val="22"/>
          <w:szCs w:val="22"/>
          <w:lang w:val="cs-CZ"/>
        </w:rPr>
        <w:t>oskytnutí Dodávky EIS</w:t>
      </w:r>
      <w:r w:rsidR="000E5499" w:rsidRPr="00737196">
        <w:rPr>
          <w:rFonts w:ascii="Calibri" w:hAnsi="Calibri" w:cs="Calibri"/>
          <w:sz w:val="22"/>
          <w:szCs w:val="22"/>
        </w:rPr>
        <w:t xml:space="preserve"> </w:t>
      </w:r>
      <w:r w:rsidR="00E37C05" w:rsidRPr="00737196">
        <w:rPr>
          <w:rFonts w:ascii="Calibri" w:hAnsi="Calibri" w:cs="Calibri"/>
          <w:sz w:val="22"/>
          <w:szCs w:val="22"/>
          <w:lang w:val="cs-CZ"/>
        </w:rPr>
        <w:t xml:space="preserve">a nebo jiného plnění </w:t>
      </w:r>
      <w:r w:rsidR="000E5499" w:rsidRPr="00737196">
        <w:rPr>
          <w:rFonts w:ascii="Calibri" w:hAnsi="Calibri" w:cs="Calibri"/>
          <w:sz w:val="22"/>
          <w:szCs w:val="22"/>
        </w:rPr>
        <w:t xml:space="preserve">ve lhůtě stanovené v </w:t>
      </w:r>
      <w:r w:rsidR="00211C12" w:rsidRPr="00737196">
        <w:rPr>
          <w:rFonts w:ascii="Calibri" w:hAnsi="Calibri" w:cs="Calibri"/>
          <w:sz w:val="22"/>
          <w:szCs w:val="22"/>
        </w:rPr>
        <w:t>Harmonogramu</w:t>
      </w:r>
      <w:r w:rsidR="00C23D3D" w:rsidRPr="00737196">
        <w:rPr>
          <w:rFonts w:ascii="Calibri" w:hAnsi="Calibri" w:cs="Calibri"/>
          <w:sz w:val="22"/>
          <w:szCs w:val="22"/>
          <w:lang w:val="cs-CZ"/>
        </w:rPr>
        <w:t xml:space="preserve"> a/nebo v Implementačním plánu</w:t>
      </w:r>
      <w:r w:rsidR="000F78CD" w:rsidRPr="00737196">
        <w:rPr>
          <w:rFonts w:ascii="Calibri" w:hAnsi="Calibri" w:cs="Calibri"/>
          <w:sz w:val="22"/>
          <w:szCs w:val="22"/>
        </w:rPr>
        <w:t>)</w:t>
      </w:r>
      <w:r w:rsidR="007319C0" w:rsidRPr="00737196">
        <w:rPr>
          <w:rFonts w:ascii="Calibri" w:hAnsi="Calibri" w:cs="Calibri"/>
          <w:sz w:val="22"/>
          <w:szCs w:val="22"/>
        </w:rPr>
        <w:t>.</w:t>
      </w:r>
      <w:bookmarkEnd w:id="33"/>
      <w:r w:rsidR="007319C0" w:rsidRPr="00737196">
        <w:rPr>
          <w:rFonts w:ascii="Calibri" w:hAnsi="Calibri" w:cs="Calibri"/>
          <w:sz w:val="22"/>
          <w:szCs w:val="22"/>
        </w:rPr>
        <w:t xml:space="preserve"> </w:t>
      </w:r>
    </w:p>
    <w:p w:rsidR="00EB4C90" w:rsidRPr="00737196" w:rsidRDefault="007319C0"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V</w:t>
      </w:r>
      <w:r w:rsidR="00574113" w:rsidRPr="00737196">
        <w:rPr>
          <w:rFonts w:ascii="Calibri" w:hAnsi="Calibri" w:cs="Calibri"/>
          <w:sz w:val="22"/>
          <w:szCs w:val="22"/>
        </w:rPr>
        <w:t> </w:t>
      </w:r>
      <w:r w:rsidR="00815405" w:rsidRPr="00737196">
        <w:rPr>
          <w:rFonts w:ascii="Calibri" w:hAnsi="Calibri" w:cs="Calibri"/>
          <w:sz w:val="22"/>
          <w:szCs w:val="22"/>
        </w:rPr>
        <w:t xml:space="preserve">případě odstoupení od Smlouvy jsou si </w:t>
      </w:r>
      <w:r w:rsidR="00561AA4" w:rsidRPr="00737196">
        <w:rPr>
          <w:rFonts w:ascii="Calibri" w:hAnsi="Calibri" w:cs="Calibri"/>
          <w:sz w:val="22"/>
          <w:szCs w:val="22"/>
        </w:rPr>
        <w:t>S</w:t>
      </w:r>
      <w:r w:rsidR="00815405" w:rsidRPr="00737196">
        <w:rPr>
          <w:rFonts w:ascii="Calibri" w:hAnsi="Calibri" w:cs="Calibri"/>
          <w:sz w:val="22"/>
          <w:szCs w:val="22"/>
        </w:rPr>
        <w:t xml:space="preserve">trany povinny vrátit veškerá plnění, </w:t>
      </w:r>
      <w:r w:rsidR="00243579" w:rsidRPr="00737196">
        <w:rPr>
          <w:rFonts w:ascii="Calibri" w:hAnsi="Calibri" w:cs="Calibri"/>
          <w:sz w:val="22"/>
          <w:szCs w:val="22"/>
        </w:rPr>
        <w:t>kter</w:t>
      </w:r>
      <w:r w:rsidR="00243579">
        <w:rPr>
          <w:rFonts w:ascii="Calibri" w:hAnsi="Calibri" w:cs="Calibri"/>
          <w:sz w:val="22"/>
          <w:szCs w:val="22"/>
          <w:lang w:val="cs-CZ"/>
        </w:rPr>
        <w:t>á</w:t>
      </w:r>
      <w:r w:rsidR="00243579" w:rsidRPr="00737196">
        <w:rPr>
          <w:rFonts w:ascii="Calibri" w:hAnsi="Calibri" w:cs="Calibri"/>
          <w:sz w:val="22"/>
          <w:szCs w:val="22"/>
        </w:rPr>
        <w:t> </w:t>
      </w:r>
      <w:r w:rsidR="00815405" w:rsidRPr="00737196">
        <w:rPr>
          <w:rFonts w:ascii="Calibri" w:hAnsi="Calibri" w:cs="Calibri"/>
          <w:sz w:val="22"/>
          <w:szCs w:val="22"/>
        </w:rPr>
        <w:t xml:space="preserve">si vzájemně poskytly na základě Smlouvy ode dne jejího uzavření, přičemž </w:t>
      </w:r>
      <w:r w:rsidR="00077E7C" w:rsidRPr="00737196">
        <w:rPr>
          <w:rFonts w:ascii="Calibri" w:hAnsi="Calibri" w:cs="Calibri"/>
          <w:sz w:val="22"/>
          <w:szCs w:val="22"/>
        </w:rPr>
        <w:t>Dodavatel</w:t>
      </w:r>
      <w:r w:rsidR="00815405" w:rsidRPr="00737196">
        <w:rPr>
          <w:rFonts w:ascii="Calibri" w:hAnsi="Calibri" w:cs="Calibri"/>
          <w:sz w:val="22"/>
          <w:szCs w:val="22"/>
        </w:rPr>
        <w:t xml:space="preserve"> je povinen vrátit Objednateli vešker</w:t>
      </w:r>
      <w:r w:rsidRPr="00737196">
        <w:rPr>
          <w:rFonts w:ascii="Calibri" w:hAnsi="Calibri" w:cs="Calibri"/>
          <w:sz w:val="22"/>
          <w:szCs w:val="22"/>
        </w:rPr>
        <w:t>á peněžitá plnění poskytnutá na </w:t>
      </w:r>
      <w:r w:rsidR="00815405" w:rsidRPr="00737196">
        <w:rPr>
          <w:rFonts w:ascii="Calibri" w:hAnsi="Calibri" w:cs="Calibri"/>
          <w:sz w:val="22"/>
          <w:szCs w:val="22"/>
        </w:rPr>
        <w:t>základě této Smlouvy bez ohledu na to, zda již došlo k</w:t>
      </w:r>
      <w:r w:rsidR="00C23D3D" w:rsidRPr="00737196">
        <w:rPr>
          <w:rFonts w:ascii="Calibri" w:hAnsi="Calibri" w:cs="Calibri"/>
          <w:sz w:val="22"/>
          <w:szCs w:val="22"/>
        </w:rPr>
        <w:t> </w:t>
      </w:r>
      <w:r w:rsidR="00C23D3D" w:rsidRPr="00737196">
        <w:rPr>
          <w:rFonts w:ascii="Calibri" w:hAnsi="Calibri" w:cs="Calibri"/>
          <w:sz w:val="22"/>
          <w:szCs w:val="22"/>
          <w:lang w:val="cs-CZ"/>
        </w:rPr>
        <w:t>převzetí Dodávky EIS</w:t>
      </w:r>
      <w:r w:rsidR="00815405" w:rsidRPr="00737196">
        <w:rPr>
          <w:rFonts w:ascii="Calibri" w:hAnsi="Calibri" w:cs="Calibri"/>
          <w:sz w:val="22"/>
          <w:szCs w:val="22"/>
        </w:rPr>
        <w:t>.</w:t>
      </w:r>
    </w:p>
    <w:p w:rsidR="00684A3A"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A62060" w:rsidRPr="00737196">
        <w:rPr>
          <w:rFonts w:ascii="Calibri" w:hAnsi="Calibri" w:cs="Calibri"/>
          <w:sz w:val="22"/>
          <w:szCs w:val="22"/>
        </w:rPr>
        <w:t>Objednatel je oprávněn od S</w:t>
      </w:r>
      <w:r w:rsidR="00684A3A" w:rsidRPr="00737196">
        <w:rPr>
          <w:rFonts w:ascii="Calibri" w:hAnsi="Calibri" w:cs="Calibri"/>
          <w:sz w:val="22"/>
          <w:szCs w:val="22"/>
        </w:rPr>
        <w:t>mlouvy odstoupit i v případě, pokud řádně uplatní u </w:t>
      </w:r>
      <w:r w:rsidR="00077E7C" w:rsidRPr="00737196">
        <w:rPr>
          <w:rFonts w:ascii="Calibri" w:hAnsi="Calibri" w:cs="Calibri"/>
          <w:sz w:val="22"/>
          <w:szCs w:val="22"/>
        </w:rPr>
        <w:t>Dodavatel</w:t>
      </w:r>
      <w:r w:rsidR="00684A3A" w:rsidRPr="00737196">
        <w:rPr>
          <w:rFonts w:ascii="Calibri" w:hAnsi="Calibri" w:cs="Calibri"/>
          <w:sz w:val="22"/>
          <w:szCs w:val="22"/>
        </w:rPr>
        <w:t xml:space="preserve">e své požadavky nebo připomínky v průběhu plnění předmětu </w:t>
      </w:r>
      <w:r w:rsidR="00A62060" w:rsidRPr="00737196">
        <w:rPr>
          <w:rFonts w:ascii="Calibri" w:hAnsi="Calibri" w:cs="Calibri"/>
          <w:sz w:val="22"/>
          <w:szCs w:val="22"/>
        </w:rPr>
        <w:t>S</w:t>
      </w:r>
      <w:r w:rsidR="00103CDC" w:rsidRPr="00737196">
        <w:rPr>
          <w:rFonts w:ascii="Calibri" w:hAnsi="Calibri" w:cs="Calibri"/>
          <w:sz w:val="22"/>
          <w:szCs w:val="22"/>
        </w:rPr>
        <w:t>mlouvy a </w:t>
      </w:r>
      <w:r w:rsidR="00077E7C" w:rsidRPr="00737196">
        <w:rPr>
          <w:rFonts w:ascii="Calibri" w:hAnsi="Calibri" w:cs="Calibri"/>
          <w:sz w:val="22"/>
          <w:szCs w:val="22"/>
        </w:rPr>
        <w:t>Dodavatel</w:t>
      </w:r>
      <w:r w:rsidR="00684A3A" w:rsidRPr="00737196">
        <w:rPr>
          <w:rFonts w:ascii="Calibri" w:hAnsi="Calibri" w:cs="Calibri"/>
          <w:sz w:val="22"/>
          <w:szCs w:val="22"/>
        </w:rPr>
        <w:t xml:space="preserve"> je bez vážného důvodu neakceptuje nebo podle nich nepostupuje.</w:t>
      </w:r>
    </w:p>
    <w:p w:rsidR="00684A3A"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684A3A" w:rsidRPr="00737196">
        <w:rPr>
          <w:rFonts w:ascii="Calibri" w:hAnsi="Calibri" w:cs="Calibri"/>
          <w:sz w:val="22"/>
          <w:szCs w:val="22"/>
        </w:rPr>
        <w:t xml:space="preserve">Účinky odstoupení od </w:t>
      </w:r>
      <w:r w:rsidR="00A62060" w:rsidRPr="00737196">
        <w:rPr>
          <w:rFonts w:ascii="Calibri" w:hAnsi="Calibri" w:cs="Calibri"/>
          <w:sz w:val="22"/>
          <w:szCs w:val="22"/>
        </w:rPr>
        <w:t>S</w:t>
      </w:r>
      <w:r w:rsidR="00684A3A" w:rsidRPr="00737196">
        <w:rPr>
          <w:rFonts w:ascii="Calibri" w:hAnsi="Calibri" w:cs="Calibri"/>
          <w:sz w:val="22"/>
          <w:szCs w:val="22"/>
        </w:rPr>
        <w:t xml:space="preserve">mlouvy nastávají okamžikem doručení písemného </w:t>
      </w:r>
      <w:r w:rsidR="00A62060" w:rsidRPr="00737196">
        <w:rPr>
          <w:rFonts w:ascii="Calibri" w:hAnsi="Calibri" w:cs="Calibri"/>
          <w:sz w:val="22"/>
          <w:szCs w:val="22"/>
        </w:rPr>
        <w:t>projevu vůle odstoupit od této S</w:t>
      </w:r>
      <w:r w:rsidR="00684A3A" w:rsidRPr="00737196">
        <w:rPr>
          <w:rFonts w:ascii="Calibri" w:hAnsi="Calibri" w:cs="Calibri"/>
          <w:sz w:val="22"/>
          <w:szCs w:val="22"/>
        </w:rPr>
        <w:t xml:space="preserve">mlouvy druhé </w:t>
      </w:r>
      <w:r w:rsidR="00561AA4" w:rsidRPr="00737196">
        <w:rPr>
          <w:rFonts w:ascii="Calibri" w:hAnsi="Calibri" w:cs="Calibri"/>
          <w:sz w:val="22"/>
          <w:szCs w:val="22"/>
        </w:rPr>
        <w:t>S</w:t>
      </w:r>
      <w:r w:rsidR="00684A3A" w:rsidRPr="00737196">
        <w:rPr>
          <w:rFonts w:ascii="Calibri" w:hAnsi="Calibri" w:cs="Calibri"/>
          <w:sz w:val="22"/>
          <w:szCs w:val="22"/>
        </w:rPr>
        <w:t>traně.</w:t>
      </w:r>
    </w:p>
    <w:p w:rsidR="00684A3A"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684A3A" w:rsidRPr="00737196">
        <w:rPr>
          <w:rFonts w:ascii="Calibri" w:hAnsi="Calibri" w:cs="Calibri"/>
          <w:sz w:val="22"/>
          <w:szCs w:val="22"/>
        </w:rPr>
        <w:t xml:space="preserve">Odstoupením od </w:t>
      </w:r>
      <w:r w:rsidR="00A62060" w:rsidRPr="00737196">
        <w:rPr>
          <w:rFonts w:ascii="Calibri" w:hAnsi="Calibri" w:cs="Calibri"/>
          <w:sz w:val="22"/>
          <w:szCs w:val="22"/>
        </w:rPr>
        <w:t>S</w:t>
      </w:r>
      <w:r w:rsidR="00684A3A" w:rsidRPr="00737196">
        <w:rPr>
          <w:rFonts w:ascii="Calibri" w:hAnsi="Calibri" w:cs="Calibri"/>
          <w:sz w:val="22"/>
          <w:szCs w:val="22"/>
        </w:rPr>
        <w:t>mlouvy nebo jiným jejím ukončením není dotčen případný nárok na náhradu škody</w:t>
      </w:r>
      <w:r w:rsidR="00603150" w:rsidRPr="00737196">
        <w:rPr>
          <w:rFonts w:ascii="Calibri" w:hAnsi="Calibri" w:cs="Calibri"/>
          <w:sz w:val="22"/>
          <w:szCs w:val="22"/>
          <w:lang w:val="cs-CZ"/>
        </w:rPr>
        <w:t xml:space="preserve"> či smluvní pokutu</w:t>
      </w:r>
      <w:r w:rsidR="00684A3A" w:rsidRPr="00737196">
        <w:rPr>
          <w:rFonts w:ascii="Calibri" w:hAnsi="Calibri" w:cs="Calibri"/>
          <w:sz w:val="22"/>
          <w:szCs w:val="22"/>
        </w:rPr>
        <w:t>.</w:t>
      </w:r>
    </w:p>
    <w:p w:rsidR="008363BA" w:rsidRPr="00737196" w:rsidRDefault="008363BA" w:rsidP="00CF66B5">
      <w:pPr>
        <w:pStyle w:val="Nadpis1"/>
        <w:numPr>
          <w:ilvl w:val="0"/>
          <w:numId w:val="10"/>
        </w:numPr>
        <w:tabs>
          <w:tab w:val="left" w:pos="567"/>
        </w:tabs>
        <w:spacing w:after="120" w:line="276" w:lineRule="auto"/>
        <w:ind w:left="567" w:hanging="567"/>
        <w:jc w:val="both"/>
        <w:rPr>
          <w:rFonts w:cs="Calibri"/>
          <w:sz w:val="22"/>
          <w:szCs w:val="22"/>
        </w:rPr>
      </w:pPr>
      <w:r w:rsidRPr="00737196">
        <w:rPr>
          <w:rFonts w:cs="Calibri"/>
          <w:sz w:val="22"/>
          <w:szCs w:val="22"/>
        </w:rPr>
        <w:t>Závěrečná ustanovení</w:t>
      </w:r>
    </w:p>
    <w:p w:rsidR="00EF42BC"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EF42BC" w:rsidRPr="00737196">
        <w:rPr>
          <w:rFonts w:ascii="Calibri" w:hAnsi="Calibri" w:cs="Calibri"/>
          <w:sz w:val="22"/>
          <w:szCs w:val="22"/>
        </w:rPr>
        <w:t xml:space="preserve">V případech </w:t>
      </w:r>
      <w:r w:rsidR="00D415D2" w:rsidRPr="00737196">
        <w:rPr>
          <w:rFonts w:ascii="Calibri" w:hAnsi="Calibri" w:cs="Calibri"/>
          <w:sz w:val="22"/>
          <w:szCs w:val="22"/>
        </w:rPr>
        <w:t>a) neupravených touto Smlouvou</w:t>
      </w:r>
      <w:r w:rsidR="00EF42BC" w:rsidRPr="00737196">
        <w:rPr>
          <w:rFonts w:ascii="Calibri" w:hAnsi="Calibri" w:cs="Calibri"/>
          <w:sz w:val="22"/>
          <w:szCs w:val="22"/>
        </w:rPr>
        <w:t xml:space="preserve"> a/nebo </w:t>
      </w:r>
      <w:r w:rsidR="00D415D2" w:rsidRPr="00737196">
        <w:rPr>
          <w:rFonts w:ascii="Calibri" w:hAnsi="Calibri" w:cs="Calibri"/>
          <w:sz w:val="22"/>
          <w:szCs w:val="22"/>
        </w:rPr>
        <w:t>b)</w:t>
      </w:r>
      <w:r w:rsidR="00EF42BC" w:rsidRPr="00737196">
        <w:rPr>
          <w:rFonts w:ascii="Calibri" w:hAnsi="Calibri" w:cs="Calibri"/>
          <w:sz w:val="22"/>
          <w:szCs w:val="22"/>
        </w:rPr>
        <w:t xml:space="preserve"> sporu o výklad určitého ustanovení upraveného v této Smlouvě a/nebo </w:t>
      </w:r>
      <w:r w:rsidR="00D415D2" w:rsidRPr="00737196">
        <w:rPr>
          <w:rFonts w:ascii="Calibri" w:hAnsi="Calibri" w:cs="Calibri"/>
          <w:sz w:val="22"/>
          <w:szCs w:val="22"/>
        </w:rPr>
        <w:t>c) jakémkoliv rozporu při plnění závazků z této Smlouvy</w:t>
      </w:r>
      <w:r w:rsidR="00E07B41" w:rsidRPr="00737196">
        <w:rPr>
          <w:rFonts w:ascii="Calibri" w:hAnsi="Calibri" w:cs="Calibri"/>
          <w:sz w:val="22"/>
          <w:szCs w:val="22"/>
          <w:lang w:val="cs-CZ"/>
        </w:rPr>
        <w:t>,</w:t>
      </w:r>
      <w:r w:rsidR="00EF42BC" w:rsidRPr="00737196">
        <w:rPr>
          <w:rFonts w:ascii="Calibri" w:hAnsi="Calibri" w:cs="Calibri"/>
          <w:sz w:val="22"/>
          <w:szCs w:val="22"/>
        </w:rPr>
        <w:t xml:space="preserve"> </w:t>
      </w:r>
      <w:r w:rsidR="00D415D2" w:rsidRPr="00737196">
        <w:rPr>
          <w:rFonts w:ascii="Calibri" w:hAnsi="Calibri" w:cs="Calibri"/>
          <w:sz w:val="22"/>
          <w:szCs w:val="22"/>
        </w:rPr>
        <w:t>se použijí pravidla obsažená v </w:t>
      </w:r>
      <w:r w:rsidR="00347ED5" w:rsidRPr="00737196">
        <w:rPr>
          <w:rFonts w:ascii="Calibri" w:hAnsi="Calibri" w:cs="Calibri"/>
          <w:sz w:val="22"/>
          <w:szCs w:val="22"/>
        </w:rPr>
        <w:t>z</w:t>
      </w:r>
      <w:r w:rsidR="00D415D2" w:rsidRPr="00737196">
        <w:rPr>
          <w:rFonts w:ascii="Calibri" w:hAnsi="Calibri" w:cs="Calibri"/>
          <w:sz w:val="22"/>
          <w:szCs w:val="22"/>
        </w:rPr>
        <w:t>adávací dokumentaci</w:t>
      </w:r>
      <w:r w:rsidR="00347ED5" w:rsidRPr="00737196">
        <w:rPr>
          <w:rFonts w:ascii="Calibri" w:hAnsi="Calibri" w:cs="Calibri"/>
          <w:sz w:val="22"/>
          <w:szCs w:val="22"/>
        </w:rPr>
        <w:t xml:space="preserve"> Veřejné zakázky</w:t>
      </w:r>
      <w:r w:rsidR="00D415D2" w:rsidRPr="00737196">
        <w:rPr>
          <w:rFonts w:ascii="Calibri" w:hAnsi="Calibri" w:cs="Calibri"/>
          <w:sz w:val="22"/>
          <w:szCs w:val="22"/>
        </w:rPr>
        <w:t xml:space="preserve">, a nelze-li nedostatek nebo rozpor odstranit s použitím </w:t>
      </w:r>
      <w:r w:rsidR="00347ED5" w:rsidRPr="00737196">
        <w:rPr>
          <w:rFonts w:ascii="Calibri" w:hAnsi="Calibri" w:cs="Calibri"/>
          <w:sz w:val="22"/>
          <w:szCs w:val="22"/>
        </w:rPr>
        <w:t>této zadávací dokumentace</w:t>
      </w:r>
      <w:r w:rsidR="00D415D2" w:rsidRPr="00737196">
        <w:rPr>
          <w:rFonts w:ascii="Calibri" w:hAnsi="Calibri" w:cs="Calibri"/>
          <w:sz w:val="22"/>
          <w:szCs w:val="22"/>
        </w:rPr>
        <w:t>, použijí se podmínky uvedené v</w:t>
      </w:r>
      <w:r w:rsidR="00347ED5" w:rsidRPr="00737196">
        <w:rPr>
          <w:rFonts w:ascii="Calibri" w:hAnsi="Calibri" w:cs="Calibri"/>
          <w:sz w:val="22"/>
          <w:szCs w:val="22"/>
        </w:rPr>
        <w:t> n</w:t>
      </w:r>
      <w:r w:rsidR="00D415D2" w:rsidRPr="00737196">
        <w:rPr>
          <w:rFonts w:ascii="Calibri" w:hAnsi="Calibri" w:cs="Calibri"/>
          <w:sz w:val="22"/>
          <w:szCs w:val="22"/>
        </w:rPr>
        <w:t>abídce</w:t>
      </w:r>
      <w:r w:rsidR="00347ED5" w:rsidRPr="00737196">
        <w:rPr>
          <w:rFonts w:ascii="Calibri" w:hAnsi="Calibri" w:cs="Calibri"/>
          <w:sz w:val="22"/>
          <w:szCs w:val="22"/>
        </w:rPr>
        <w:t xml:space="preserve"> </w:t>
      </w:r>
      <w:r w:rsidR="00077E7C" w:rsidRPr="00737196">
        <w:rPr>
          <w:rFonts w:ascii="Calibri" w:hAnsi="Calibri" w:cs="Calibri"/>
          <w:sz w:val="22"/>
          <w:szCs w:val="22"/>
        </w:rPr>
        <w:t>Dodavatel</w:t>
      </w:r>
      <w:r w:rsidR="00347ED5" w:rsidRPr="00737196">
        <w:rPr>
          <w:rFonts w:ascii="Calibri" w:hAnsi="Calibri" w:cs="Calibri"/>
          <w:sz w:val="22"/>
          <w:szCs w:val="22"/>
        </w:rPr>
        <w:t>e podané na Veřejnou zakázku</w:t>
      </w:r>
      <w:r w:rsidR="00D415D2" w:rsidRPr="00737196">
        <w:rPr>
          <w:rFonts w:ascii="Calibri" w:hAnsi="Calibri" w:cs="Calibri"/>
          <w:sz w:val="22"/>
          <w:szCs w:val="22"/>
        </w:rPr>
        <w:t xml:space="preserve">; </w:t>
      </w:r>
      <w:r w:rsidR="00347ED5" w:rsidRPr="00737196">
        <w:rPr>
          <w:rFonts w:ascii="Calibri" w:hAnsi="Calibri" w:cs="Calibri"/>
          <w:sz w:val="22"/>
          <w:szCs w:val="22"/>
        </w:rPr>
        <w:t>z</w:t>
      </w:r>
      <w:r w:rsidR="00D415D2" w:rsidRPr="00737196">
        <w:rPr>
          <w:rFonts w:ascii="Calibri" w:hAnsi="Calibri" w:cs="Calibri"/>
          <w:sz w:val="22"/>
          <w:szCs w:val="22"/>
        </w:rPr>
        <w:t xml:space="preserve">adávací dokumentace se použije vždy přednostně před </w:t>
      </w:r>
      <w:r w:rsidR="00347ED5" w:rsidRPr="00737196">
        <w:rPr>
          <w:rFonts w:ascii="Calibri" w:hAnsi="Calibri" w:cs="Calibri"/>
          <w:sz w:val="22"/>
          <w:szCs w:val="22"/>
        </w:rPr>
        <w:t>n</w:t>
      </w:r>
      <w:r w:rsidR="00D415D2" w:rsidRPr="00737196">
        <w:rPr>
          <w:rFonts w:ascii="Calibri" w:hAnsi="Calibri" w:cs="Calibri"/>
          <w:sz w:val="22"/>
          <w:szCs w:val="22"/>
        </w:rPr>
        <w:t>abídkou</w:t>
      </w:r>
      <w:r w:rsidR="00B47FD6">
        <w:rPr>
          <w:rFonts w:ascii="Calibri" w:hAnsi="Calibri" w:cs="Calibri"/>
          <w:sz w:val="22"/>
          <w:szCs w:val="22"/>
          <w:lang w:val="cs-CZ"/>
        </w:rPr>
        <w:t>,</w:t>
      </w:r>
      <w:r w:rsidR="00D415D2" w:rsidRPr="00737196">
        <w:rPr>
          <w:rFonts w:ascii="Calibri" w:hAnsi="Calibri" w:cs="Calibri"/>
          <w:sz w:val="22"/>
          <w:szCs w:val="22"/>
        </w:rPr>
        <w:t xml:space="preserve"> a je-li nezbytné užití obou dokumentů, je </w:t>
      </w:r>
      <w:r w:rsidR="00B47FD6">
        <w:rPr>
          <w:rFonts w:ascii="Calibri" w:hAnsi="Calibri" w:cs="Calibri"/>
          <w:sz w:val="22"/>
          <w:szCs w:val="22"/>
          <w:lang w:val="cs-CZ"/>
        </w:rPr>
        <w:t>z</w:t>
      </w:r>
      <w:proofErr w:type="spellStart"/>
      <w:r w:rsidR="00B47FD6" w:rsidRPr="00737196">
        <w:rPr>
          <w:rFonts w:ascii="Calibri" w:hAnsi="Calibri" w:cs="Calibri"/>
          <w:sz w:val="22"/>
          <w:szCs w:val="22"/>
        </w:rPr>
        <w:t>adávací</w:t>
      </w:r>
      <w:proofErr w:type="spellEnd"/>
      <w:r w:rsidR="00B47FD6" w:rsidRPr="00737196">
        <w:rPr>
          <w:rFonts w:ascii="Calibri" w:hAnsi="Calibri" w:cs="Calibri"/>
          <w:sz w:val="22"/>
          <w:szCs w:val="22"/>
        </w:rPr>
        <w:t xml:space="preserve"> </w:t>
      </w:r>
      <w:r w:rsidR="00D415D2" w:rsidRPr="00737196">
        <w:rPr>
          <w:rFonts w:ascii="Calibri" w:hAnsi="Calibri" w:cs="Calibri"/>
          <w:sz w:val="22"/>
          <w:szCs w:val="22"/>
        </w:rPr>
        <w:t xml:space="preserve">dokumentace nadřazena </w:t>
      </w:r>
      <w:r w:rsidR="00347ED5" w:rsidRPr="00737196">
        <w:rPr>
          <w:rFonts w:ascii="Calibri" w:hAnsi="Calibri" w:cs="Calibri"/>
          <w:sz w:val="22"/>
          <w:szCs w:val="22"/>
        </w:rPr>
        <w:t>n</w:t>
      </w:r>
      <w:r w:rsidR="00D415D2" w:rsidRPr="00737196">
        <w:rPr>
          <w:rFonts w:ascii="Calibri" w:hAnsi="Calibri" w:cs="Calibri"/>
          <w:sz w:val="22"/>
          <w:szCs w:val="22"/>
        </w:rPr>
        <w:t>abídce.</w:t>
      </w:r>
    </w:p>
    <w:p w:rsidR="00347ED5" w:rsidRPr="00737196" w:rsidRDefault="00347ED5"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 xml:space="preserve">Podpisem Smlouvy souhlasí </w:t>
      </w:r>
      <w:r w:rsidR="00077E7C" w:rsidRPr="00737196">
        <w:rPr>
          <w:rFonts w:ascii="Calibri" w:hAnsi="Calibri" w:cs="Calibri"/>
          <w:sz w:val="22"/>
          <w:szCs w:val="22"/>
        </w:rPr>
        <w:t>Dodavatel</w:t>
      </w:r>
      <w:r w:rsidRPr="00737196">
        <w:rPr>
          <w:rFonts w:ascii="Calibri" w:hAnsi="Calibri" w:cs="Calibri"/>
          <w:sz w:val="22"/>
          <w:szCs w:val="22"/>
        </w:rPr>
        <w:t xml:space="preserve"> se zveřejněním Smlouvy ve smyslu zákona č. 340/2015</w:t>
      </w:r>
      <w:r w:rsidR="00202B83" w:rsidRPr="00737196">
        <w:rPr>
          <w:rFonts w:ascii="Calibri" w:hAnsi="Calibri" w:cs="Calibri"/>
          <w:sz w:val="22"/>
          <w:szCs w:val="22"/>
          <w:lang w:val="cs-CZ"/>
        </w:rPr>
        <w:t> </w:t>
      </w:r>
      <w:r w:rsidRPr="00737196">
        <w:rPr>
          <w:rFonts w:ascii="Calibri" w:hAnsi="Calibri" w:cs="Calibri"/>
          <w:sz w:val="22"/>
          <w:szCs w:val="22"/>
        </w:rPr>
        <w:t xml:space="preserve">Sb., o zvláštních podmínkách účinnosti některých smluv, uveřejňování těchto smluv </w:t>
      </w:r>
      <w:r w:rsidR="004A51F4">
        <w:rPr>
          <w:rFonts w:ascii="Calibri" w:hAnsi="Calibri" w:cs="Calibri"/>
          <w:sz w:val="22"/>
          <w:szCs w:val="22"/>
        </w:rPr>
        <w:t> </w:t>
      </w:r>
      <w:r w:rsidR="004A51F4">
        <w:rPr>
          <w:rFonts w:ascii="Calibri" w:hAnsi="Calibri" w:cs="Calibri"/>
          <w:sz w:val="22"/>
          <w:szCs w:val="22"/>
          <w:lang w:val="cs-CZ"/>
        </w:rPr>
        <w:t>a o</w:t>
      </w:r>
      <w:r w:rsidR="004A51F4" w:rsidRPr="00737196">
        <w:rPr>
          <w:rFonts w:ascii="Calibri" w:hAnsi="Calibri" w:cs="Calibri"/>
          <w:sz w:val="22"/>
          <w:szCs w:val="22"/>
        </w:rPr>
        <w:t> </w:t>
      </w:r>
      <w:r w:rsidRPr="00737196">
        <w:rPr>
          <w:rFonts w:ascii="Calibri" w:hAnsi="Calibri" w:cs="Calibri"/>
          <w:sz w:val="22"/>
          <w:szCs w:val="22"/>
        </w:rPr>
        <w:t>registru smluv</w:t>
      </w:r>
      <w:r w:rsidR="004A51F4">
        <w:rPr>
          <w:rFonts w:ascii="Calibri" w:hAnsi="Calibri" w:cs="Calibri"/>
          <w:sz w:val="22"/>
          <w:szCs w:val="22"/>
          <w:lang w:val="cs-CZ"/>
        </w:rPr>
        <w:t>, ve znění pozdějších předpisů</w:t>
      </w:r>
      <w:r w:rsidRPr="00737196">
        <w:rPr>
          <w:rFonts w:ascii="Calibri" w:hAnsi="Calibri" w:cs="Calibri"/>
          <w:sz w:val="22"/>
          <w:szCs w:val="22"/>
        </w:rPr>
        <w:t xml:space="preserve"> (zákon o registru smluv). Zveřejnění podle zákona o registru smluv se zavazuje provést Objednatel.</w:t>
      </w:r>
    </w:p>
    <w:p w:rsidR="00347ED5" w:rsidRPr="00737196" w:rsidRDefault="00347ED5"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Tato Smlouva nabývá platnosti dnem jejího podpisu oběma Stranami a účinnosti dnem jejího zveřejnění v registru smluv.</w:t>
      </w:r>
    </w:p>
    <w:p w:rsidR="00202B83" w:rsidRPr="00737196" w:rsidRDefault="00202B8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Pro vyloučení veškerých pochybností Strany výslovně uvádějí, že v případě rozporu Licenční smlouvy se Smlouvou má přednost Smlouva.</w:t>
      </w:r>
    </w:p>
    <w:p w:rsidR="004B407C"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4B407C" w:rsidRPr="00737196">
        <w:rPr>
          <w:rFonts w:ascii="Calibri" w:hAnsi="Calibri" w:cs="Calibri"/>
          <w:sz w:val="22"/>
          <w:szCs w:val="22"/>
        </w:rPr>
        <w:t>Pokud by se kterékoliv ustanovení této Smlouvy ukázalo být neplatným z důvod</w:t>
      </w:r>
      <w:r w:rsidR="00356597" w:rsidRPr="00737196">
        <w:rPr>
          <w:rFonts w:ascii="Calibri" w:hAnsi="Calibri" w:cs="Calibri"/>
          <w:sz w:val="22"/>
          <w:szCs w:val="22"/>
        </w:rPr>
        <w:t>u</w:t>
      </w:r>
      <w:r w:rsidRPr="00737196">
        <w:rPr>
          <w:rFonts w:ascii="Calibri" w:hAnsi="Calibri" w:cs="Calibri"/>
          <w:sz w:val="22"/>
          <w:szCs w:val="22"/>
        </w:rPr>
        <w:t xml:space="preserve"> rozporu s </w:t>
      </w:r>
      <w:r w:rsidR="004B407C" w:rsidRPr="00737196">
        <w:rPr>
          <w:rFonts w:ascii="Calibri" w:hAnsi="Calibri" w:cs="Calibri"/>
          <w:sz w:val="22"/>
          <w:szCs w:val="22"/>
        </w:rPr>
        <w:t>kogentním ustanovením obecně závazných právních předpisů, pak tato skutečnost působí neplatnost pouze tohoto konkrétního ustanovení, pokud je oddělitelné od ostatního obsahu Smlouvy. Strany se zavazují takové neplatné ustanovení nahradit dohodou svým obsahem nejbližší duchu takového neplatného ustanovení respektující požadavky kogentních ustanovení právních předpisů.</w:t>
      </w:r>
      <w:r w:rsidR="00F5192B">
        <w:rPr>
          <w:rFonts w:ascii="Calibri" w:hAnsi="Calibri" w:cs="Calibri"/>
          <w:sz w:val="22"/>
          <w:szCs w:val="22"/>
          <w:lang w:val="cs-CZ"/>
        </w:rPr>
        <w:t xml:space="preserve"> </w:t>
      </w:r>
      <w:r w:rsidR="00C50A69">
        <w:rPr>
          <w:rFonts w:ascii="Calibri" w:hAnsi="Calibri" w:cs="Calibri"/>
          <w:sz w:val="22"/>
          <w:szCs w:val="22"/>
          <w:lang w:val="cs-CZ"/>
        </w:rPr>
        <w:t>To platí i pro ustanovení, která budou pro rozpor s kogentními ustanoveními obecně závazných právních předpisů zdánlivá.</w:t>
      </w:r>
    </w:p>
    <w:p w:rsidR="008363BA"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lastRenderedPageBreak/>
        <w:tab/>
      </w:r>
      <w:r w:rsidR="008363BA" w:rsidRPr="00737196">
        <w:rPr>
          <w:rFonts w:ascii="Calibri" w:hAnsi="Calibri" w:cs="Calibri"/>
          <w:sz w:val="22"/>
          <w:szCs w:val="22"/>
        </w:rPr>
        <w:t xml:space="preserve">Tuto </w:t>
      </w:r>
      <w:r w:rsidR="00A62060" w:rsidRPr="00737196">
        <w:rPr>
          <w:rFonts w:ascii="Calibri" w:hAnsi="Calibri" w:cs="Calibri"/>
          <w:sz w:val="22"/>
          <w:szCs w:val="22"/>
        </w:rPr>
        <w:t>S</w:t>
      </w:r>
      <w:r w:rsidR="008363BA" w:rsidRPr="00737196">
        <w:rPr>
          <w:rFonts w:ascii="Calibri" w:hAnsi="Calibri" w:cs="Calibri"/>
          <w:sz w:val="22"/>
          <w:szCs w:val="22"/>
        </w:rPr>
        <w:t xml:space="preserve">mlouvu lze měnit, upravovat a doplňovat pouze formou písemných, </w:t>
      </w:r>
      <w:r w:rsidR="00F57CA3" w:rsidRPr="00737196">
        <w:rPr>
          <w:rFonts w:ascii="Calibri" w:hAnsi="Calibri" w:cs="Calibri"/>
          <w:sz w:val="22"/>
          <w:szCs w:val="22"/>
        </w:rPr>
        <w:t>vzes</w:t>
      </w:r>
      <w:r w:rsidR="008363BA" w:rsidRPr="00737196">
        <w:rPr>
          <w:rFonts w:ascii="Calibri" w:hAnsi="Calibri" w:cs="Calibri"/>
          <w:sz w:val="22"/>
          <w:szCs w:val="22"/>
        </w:rPr>
        <w:t xml:space="preserve">tupně číslovaných dodatků, odsouhlasených a podepsaných oběma </w:t>
      </w:r>
      <w:r w:rsidR="00561AA4" w:rsidRPr="00737196">
        <w:rPr>
          <w:rFonts w:ascii="Calibri" w:hAnsi="Calibri" w:cs="Calibri"/>
          <w:sz w:val="22"/>
          <w:szCs w:val="22"/>
        </w:rPr>
        <w:t>S</w:t>
      </w:r>
      <w:r w:rsidR="008363BA" w:rsidRPr="00737196">
        <w:rPr>
          <w:rFonts w:ascii="Calibri" w:hAnsi="Calibri" w:cs="Calibri"/>
          <w:sz w:val="22"/>
          <w:szCs w:val="22"/>
        </w:rPr>
        <w:t>tranami</w:t>
      </w:r>
      <w:r w:rsidR="00EF42BC" w:rsidRPr="00737196">
        <w:rPr>
          <w:rFonts w:ascii="Calibri" w:hAnsi="Calibri" w:cs="Calibri"/>
          <w:sz w:val="22"/>
          <w:szCs w:val="22"/>
        </w:rPr>
        <w:t>, přičemž podpisy obou Stran musí být na téže listině</w:t>
      </w:r>
      <w:r w:rsidR="008363BA" w:rsidRPr="00737196">
        <w:rPr>
          <w:rFonts w:ascii="Calibri" w:hAnsi="Calibri" w:cs="Calibri"/>
          <w:sz w:val="22"/>
          <w:szCs w:val="22"/>
        </w:rPr>
        <w:t xml:space="preserve">. Tyto dodatky se stávají nedílnou součástí této </w:t>
      </w:r>
      <w:r w:rsidR="00A62060" w:rsidRPr="00737196">
        <w:rPr>
          <w:rFonts w:ascii="Calibri" w:hAnsi="Calibri" w:cs="Calibri"/>
          <w:sz w:val="22"/>
          <w:szCs w:val="22"/>
        </w:rPr>
        <w:t>S</w:t>
      </w:r>
      <w:r w:rsidR="008363BA" w:rsidRPr="00737196">
        <w:rPr>
          <w:rFonts w:ascii="Calibri" w:hAnsi="Calibri" w:cs="Calibri"/>
          <w:sz w:val="22"/>
          <w:szCs w:val="22"/>
        </w:rPr>
        <w:t>mlouvy.</w:t>
      </w:r>
    </w:p>
    <w:p w:rsidR="00C4080A"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C4080A" w:rsidRPr="00737196">
        <w:rPr>
          <w:rFonts w:ascii="Calibri" w:hAnsi="Calibri" w:cs="Calibri"/>
          <w:sz w:val="22"/>
          <w:szCs w:val="22"/>
        </w:rPr>
        <w:t>Práva a povinnosti vzniklé na základě této Smlouvy nebo v souvislosti s</w:t>
      </w:r>
      <w:r w:rsidR="0058269D" w:rsidRPr="00737196">
        <w:rPr>
          <w:rFonts w:ascii="Calibri" w:hAnsi="Calibri" w:cs="Calibri"/>
          <w:sz w:val="22"/>
          <w:szCs w:val="22"/>
        </w:rPr>
        <w:t xml:space="preserve"> touto Smlouvou se</w:t>
      </w:r>
      <w:r w:rsidR="002A327D" w:rsidRPr="00737196">
        <w:rPr>
          <w:rFonts w:ascii="Calibri" w:hAnsi="Calibri" w:cs="Calibri"/>
          <w:sz w:val="22"/>
          <w:szCs w:val="22"/>
          <w:lang w:val="cs-CZ"/>
        </w:rPr>
        <w:t xml:space="preserve"> v rozsahu v ní neupraven</w:t>
      </w:r>
      <w:r w:rsidR="000D1888">
        <w:rPr>
          <w:rFonts w:ascii="Calibri" w:hAnsi="Calibri" w:cs="Calibri"/>
          <w:sz w:val="22"/>
          <w:szCs w:val="22"/>
          <w:lang w:val="cs-CZ"/>
        </w:rPr>
        <w:t>ém</w:t>
      </w:r>
      <w:r w:rsidR="0058269D" w:rsidRPr="00737196">
        <w:rPr>
          <w:rFonts w:ascii="Calibri" w:hAnsi="Calibri" w:cs="Calibri"/>
          <w:sz w:val="22"/>
          <w:szCs w:val="22"/>
        </w:rPr>
        <w:t xml:space="preserve"> řídí </w:t>
      </w:r>
      <w:r w:rsidR="00561AA4" w:rsidRPr="00737196">
        <w:rPr>
          <w:rFonts w:ascii="Calibri" w:hAnsi="Calibri" w:cs="Calibri"/>
          <w:sz w:val="22"/>
          <w:szCs w:val="22"/>
        </w:rPr>
        <w:t>O</w:t>
      </w:r>
      <w:r w:rsidR="00602725" w:rsidRPr="00737196">
        <w:rPr>
          <w:rFonts w:ascii="Calibri" w:hAnsi="Calibri" w:cs="Calibri"/>
          <w:sz w:val="22"/>
          <w:szCs w:val="22"/>
        </w:rPr>
        <w:t xml:space="preserve">bčanským </w:t>
      </w:r>
      <w:r w:rsidR="0058269D" w:rsidRPr="00737196">
        <w:rPr>
          <w:rFonts w:ascii="Calibri" w:hAnsi="Calibri" w:cs="Calibri"/>
          <w:sz w:val="22"/>
          <w:szCs w:val="22"/>
        </w:rPr>
        <w:t>zákoníkem</w:t>
      </w:r>
      <w:r w:rsidR="003058F0" w:rsidRPr="00737196">
        <w:rPr>
          <w:rFonts w:ascii="Calibri" w:hAnsi="Calibri" w:cs="Calibri"/>
          <w:sz w:val="22"/>
          <w:szCs w:val="22"/>
        </w:rPr>
        <w:t>.</w:t>
      </w:r>
    </w:p>
    <w:p w:rsidR="00F57CA3" w:rsidRPr="00737196" w:rsidRDefault="005F61F3"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C4080A" w:rsidRPr="00737196">
        <w:rPr>
          <w:rFonts w:ascii="Calibri" w:hAnsi="Calibri" w:cs="Calibri"/>
          <w:sz w:val="22"/>
          <w:szCs w:val="22"/>
        </w:rPr>
        <w:t xml:space="preserve">V případě sporu z této Smlouvy se </w:t>
      </w:r>
      <w:r w:rsidR="00561AA4" w:rsidRPr="00737196">
        <w:rPr>
          <w:rFonts w:ascii="Calibri" w:hAnsi="Calibri" w:cs="Calibri"/>
          <w:sz w:val="22"/>
          <w:szCs w:val="22"/>
        </w:rPr>
        <w:t>S</w:t>
      </w:r>
      <w:r w:rsidR="00C4080A" w:rsidRPr="00737196">
        <w:rPr>
          <w:rFonts w:ascii="Calibri" w:hAnsi="Calibri" w:cs="Calibri"/>
          <w:sz w:val="22"/>
          <w:szCs w:val="22"/>
        </w:rPr>
        <w:t xml:space="preserve">trany pokusí vyřešit takový spor nejprve smírně </w:t>
      </w:r>
      <w:r w:rsidRPr="00737196">
        <w:rPr>
          <w:rFonts w:ascii="Calibri" w:hAnsi="Calibri" w:cs="Calibri"/>
          <w:sz w:val="22"/>
          <w:szCs w:val="22"/>
        </w:rPr>
        <w:t>na </w:t>
      </w:r>
      <w:r w:rsidR="00F57CA3" w:rsidRPr="00737196">
        <w:rPr>
          <w:rFonts w:ascii="Calibri" w:hAnsi="Calibri" w:cs="Calibri"/>
          <w:sz w:val="22"/>
          <w:szCs w:val="22"/>
        </w:rPr>
        <w:t xml:space="preserve">úrovni statutárních nebo zplnomocněných zástupců obou </w:t>
      </w:r>
      <w:r w:rsidR="00561AA4" w:rsidRPr="00737196">
        <w:rPr>
          <w:rFonts w:ascii="Calibri" w:hAnsi="Calibri" w:cs="Calibri"/>
          <w:sz w:val="22"/>
          <w:szCs w:val="22"/>
        </w:rPr>
        <w:t>S</w:t>
      </w:r>
      <w:r w:rsidR="00F57CA3" w:rsidRPr="00737196">
        <w:rPr>
          <w:rFonts w:ascii="Calibri" w:hAnsi="Calibri" w:cs="Calibri"/>
          <w:sz w:val="22"/>
          <w:szCs w:val="22"/>
        </w:rPr>
        <w:t>tran, s</w:t>
      </w:r>
      <w:r w:rsidR="00152DFB" w:rsidRPr="00737196">
        <w:rPr>
          <w:rFonts w:ascii="Calibri" w:hAnsi="Calibri" w:cs="Calibri"/>
          <w:sz w:val="22"/>
          <w:szCs w:val="22"/>
        </w:rPr>
        <w:t> </w:t>
      </w:r>
      <w:r w:rsidR="00F57CA3" w:rsidRPr="00737196">
        <w:rPr>
          <w:rFonts w:ascii="Calibri" w:hAnsi="Calibri" w:cs="Calibri"/>
          <w:sz w:val="22"/>
          <w:szCs w:val="22"/>
        </w:rPr>
        <w:t xml:space="preserve">cílem zachování dobrých vztahů. </w:t>
      </w:r>
      <w:r w:rsidR="00EF42BC" w:rsidRPr="00737196">
        <w:rPr>
          <w:rFonts w:ascii="Calibri" w:hAnsi="Calibri" w:cs="Calibri"/>
          <w:sz w:val="22"/>
          <w:szCs w:val="22"/>
        </w:rPr>
        <w:t xml:space="preserve">Bude-li spor mezi </w:t>
      </w:r>
      <w:r w:rsidR="00C23D3D" w:rsidRPr="00737196">
        <w:rPr>
          <w:rFonts w:ascii="Calibri" w:hAnsi="Calibri" w:cs="Calibri"/>
          <w:sz w:val="22"/>
          <w:szCs w:val="22"/>
          <w:lang w:val="cs-CZ"/>
        </w:rPr>
        <w:t>Stranami</w:t>
      </w:r>
      <w:r w:rsidR="00EF42BC" w:rsidRPr="00737196">
        <w:rPr>
          <w:rFonts w:ascii="Calibri" w:hAnsi="Calibri" w:cs="Calibri"/>
          <w:sz w:val="22"/>
          <w:szCs w:val="22"/>
        </w:rPr>
        <w:t xml:space="preserve"> řešen u soudu, </w:t>
      </w:r>
      <w:r w:rsidR="00F57CA3" w:rsidRPr="00737196">
        <w:rPr>
          <w:rFonts w:ascii="Calibri" w:hAnsi="Calibri" w:cs="Calibri"/>
          <w:sz w:val="22"/>
          <w:szCs w:val="22"/>
        </w:rPr>
        <w:t xml:space="preserve">bude </w:t>
      </w:r>
      <w:r w:rsidR="00EF42BC" w:rsidRPr="00737196">
        <w:rPr>
          <w:rFonts w:ascii="Calibri" w:hAnsi="Calibri" w:cs="Calibri"/>
          <w:sz w:val="22"/>
          <w:szCs w:val="22"/>
        </w:rPr>
        <w:t xml:space="preserve">vždy </w:t>
      </w:r>
      <w:r w:rsidR="00F57CA3" w:rsidRPr="00737196">
        <w:rPr>
          <w:rFonts w:ascii="Calibri" w:hAnsi="Calibri" w:cs="Calibri"/>
          <w:sz w:val="22"/>
          <w:szCs w:val="22"/>
        </w:rPr>
        <w:t>veden</w:t>
      </w:r>
      <w:r w:rsidR="00EF42BC" w:rsidRPr="00737196">
        <w:rPr>
          <w:rFonts w:ascii="Calibri" w:hAnsi="Calibri" w:cs="Calibri"/>
          <w:sz w:val="22"/>
          <w:szCs w:val="22"/>
        </w:rPr>
        <w:t xml:space="preserve"> podle práva České republiky, a to výhradně</w:t>
      </w:r>
      <w:r w:rsidR="00F57CA3" w:rsidRPr="00737196">
        <w:rPr>
          <w:rFonts w:ascii="Calibri" w:hAnsi="Calibri" w:cs="Calibri"/>
          <w:sz w:val="22"/>
          <w:szCs w:val="22"/>
        </w:rPr>
        <w:t xml:space="preserve"> u </w:t>
      </w:r>
      <w:r w:rsidR="00C4080A" w:rsidRPr="00737196">
        <w:rPr>
          <w:rFonts w:ascii="Calibri" w:hAnsi="Calibri" w:cs="Calibri"/>
          <w:sz w:val="22"/>
          <w:szCs w:val="22"/>
        </w:rPr>
        <w:t xml:space="preserve">věcně </w:t>
      </w:r>
      <w:r w:rsidR="00F57CA3" w:rsidRPr="00737196">
        <w:rPr>
          <w:rFonts w:ascii="Calibri" w:hAnsi="Calibri" w:cs="Calibri"/>
          <w:sz w:val="22"/>
          <w:szCs w:val="22"/>
        </w:rPr>
        <w:t>příslušného soudu Č</w:t>
      </w:r>
      <w:r w:rsidR="00EF42BC" w:rsidRPr="00737196">
        <w:rPr>
          <w:rFonts w:ascii="Calibri" w:hAnsi="Calibri" w:cs="Calibri"/>
          <w:sz w:val="22"/>
          <w:szCs w:val="22"/>
        </w:rPr>
        <w:t>eské republiky</w:t>
      </w:r>
      <w:r w:rsidR="00F57CA3" w:rsidRPr="00737196">
        <w:rPr>
          <w:rFonts w:ascii="Calibri" w:hAnsi="Calibri" w:cs="Calibri"/>
          <w:sz w:val="22"/>
          <w:szCs w:val="22"/>
        </w:rPr>
        <w:t>.</w:t>
      </w:r>
      <w:r w:rsidR="00EF42BC" w:rsidRPr="00737196">
        <w:rPr>
          <w:rFonts w:ascii="Calibri" w:hAnsi="Calibri" w:cs="Calibri"/>
          <w:sz w:val="22"/>
          <w:szCs w:val="22"/>
        </w:rPr>
        <w:t xml:space="preserve"> Nelze-li z jakéhokoliv důvodu určit příslušný soud, pak takovým soudem bude </w:t>
      </w:r>
      <w:r w:rsidR="00347ED5" w:rsidRPr="00737196">
        <w:rPr>
          <w:rFonts w:ascii="Calibri" w:hAnsi="Calibri" w:cs="Calibri"/>
          <w:sz w:val="22"/>
          <w:szCs w:val="22"/>
        </w:rPr>
        <w:t>obecný soud Objednatele</w:t>
      </w:r>
      <w:r w:rsidR="00EF42BC" w:rsidRPr="00737196">
        <w:rPr>
          <w:rFonts w:ascii="Calibri" w:hAnsi="Calibri" w:cs="Calibri"/>
          <w:sz w:val="22"/>
          <w:szCs w:val="22"/>
        </w:rPr>
        <w:t>.</w:t>
      </w:r>
    </w:p>
    <w:p w:rsidR="002A69BF" w:rsidRPr="00737196" w:rsidRDefault="002A327D"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lang w:val="cs-CZ"/>
        </w:rPr>
        <w:t>Tato</w:t>
      </w:r>
      <w:r w:rsidR="006E60A1" w:rsidRPr="00737196">
        <w:rPr>
          <w:rFonts w:ascii="Calibri" w:hAnsi="Calibri" w:cs="Calibri"/>
          <w:sz w:val="22"/>
          <w:szCs w:val="22"/>
        </w:rPr>
        <w:t xml:space="preserve"> Smlouva </w:t>
      </w:r>
      <w:r w:rsidRPr="00737196">
        <w:rPr>
          <w:rFonts w:ascii="Calibri" w:hAnsi="Calibri" w:cs="Calibri"/>
          <w:sz w:val="22"/>
          <w:szCs w:val="22"/>
          <w:lang w:val="cs-CZ"/>
        </w:rPr>
        <w:t xml:space="preserve">je </w:t>
      </w:r>
      <w:r w:rsidR="006E60A1" w:rsidRPr="00737196">
        <w:rPr>
          <w:rFonts w:ascii="Calibri" w:hAnsi="Calibri" w:cs="Calibri"/>
          <w:sz w:val="22"/>
          <w:szCs w:val="22"/>
        </w:rPr>
        <w:t xml:space="preserve">vyhotovena ve třech vyhotoveních s platností originálu. </w:t>
      </w:r>
      <w:r w:rsidR="00347ED5" w:rsidRPr="00737196">
        <w:rPr>
          <w:rFonts w:ascii="Calibri" w:hAnsi="Calibri" w:cs="Calibri"/>
          <w:sz w:val="22"/>
          <w:szCs w:val="22"/>
        </w:rPr>
        <w:t>Objednatel</w:t>
      </w:r>
      <w:r w:rsidR="006E60A1" w:rsidRPr="00737196">
        <w:rPr>
          <w:rFonts w:ascii="Calibri" w:hAnsi="Calibri" w:cs="Calibri"/>
          <w:sz w:val="22"/>
          <w:szCs w:val="22"/>
        </w:rPr>
        <w:t xml:space="preserve"> obdrží dvě vyhotovení a </w:t>
      </w:r>
      <w:r w:rsidR="00077E7C" w:rsidRPr="00737196">
        <w:rPr>
          <w:rFonts w:ascii="Calibri" w:hAnsi="Calibri" w:cs="Calibri"/>
          <w:sz w:val="22"/>
          <w:szCs w:val="22"/>
        </w:rPr>
        <w:t>Dodavatel</w:t>
      </w:r>
      <w:r w:rsidR="006E60A1" w:rsidRPr="00737196">
        <w:rPr>
          <w:rFonts w:ascii="Calibri" w:hAnsi="Calibri" w:cs="Calibri"/>
          <w:sz w:val="22"/>
          <w:szCs w:val="22"/>
        </w:rPr>
        <w:t xml:space="preserve"> jedno vyhotovení.</w:t>
      </w:r>
      <w:r w:rsidRPr="00737196">
        <w:rPr>
          <w:rFonts w:ascii="Calibri" w:hAnsi="Calibri" w:cs="Calibri"/>
          <w:sz w:val="22"/>
          <w:szCs w:val="22"/>
          <w:lang w:val="cs-CZ"/>
        </w:rPr>
        <w:t xml:space="preserve"> Smlouva může být uzavřena rovněž v elektronické podobě.</w:t>
      </w:r>
    </w:p>
    <w:p w:rsidR="008363BA" w:rsidRPr="00737196" w:rsidRDefault="00727902" w:rsidP="00CF66B5">
      <w:pPr>
        <w:pStyle w:val="Odstavecseseznamem"/>
        <w:numPr>
          <w:ilvl w:val="1"/>
          <w:numId w:val="10"/>
        </w:numPr>
        <w:tabs>
          <w:tab w:val="left" w:pos="567"/>
        </w:tabs>
        <w:spacing w:line="276" w:lineRule="auto"/>
        <w:ind w:left="567" w:hanging="567"/>
        <w:rPr>
          <w:rFonts w:ascii="Calibri" w:hAnsi="Calibri" w:cs="Calibri"/>
          <w:sz w:val="22"/>
          <w:szCs w:val="22"/>
        </w:rPr>
      </w:pPr>
      <w:r w:rsidRPr="00737196">
        <w:rPr>
          <w:rFonts w:ascii="Calibri" w:hAnsi="Calibri" w:cs="Calibri"/>
          <w:sz w:val="22"/>
          <w:szCs w:val="22"/>
        </w:rPr>
        <w:tab/>
      </w:r>
      <w:r w:rsidR="00A62060" w:rsidRPr="00737196">
        <w:rPr>
          <w:rFonts w:ascii="Calibri" w:hAnsi="Calibri" w:cs="Calibri"/>
          <w:sz w:val="22"/>
          <w:szCs w:val="22"/>
        </w:rPr>
        <w:t>Nedílnou součástí této S</w:t>
      </w:r>
      <w:r w:rsidR="008363BA" w:rsidRPr="00737196">
        <w:rPr>
          <w:rFonts w:ascii="Calibri" w:hAnsi="Calibri" w:cs="Calibri"/>
          <w:sz w:val="22"/>
          <w:szCs w:val="22"/>
        </w:rPr>
        <w:t>mlouvy jsou následující přílohy:</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Příloha č. 1 – Technická specifikace</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 xml:space="preserve">Příloha č. 2 – Implementační plán </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Příloha č. 3 - Harmonogram</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 xml:space="preserve">Příloha č. 4 – Úroveň </w:t>
      </w:r>
      <w:r w:rsidR="00603150" w:rsidRPr="00737196">
        <w:rPr>
          <w:rFonts w:ascii="Calibri" w:hAnsi="Calibri" w:cs="Calibri"/>
          <w:sz w:val="22"/>
          <w:szCs w:val="22"/>
          <w:lang w:val="cs-CZ"/>
        </w:rPr>
        <w:t>P</w:t>
      </w:r>
      <w:r w:rsidRPr="00737196">
        <w:rPr>
          <w:rFonts w:ascii="Calibri" w:hAnsi="Calibri" w:cs="Calibri"/>
          <w:sz w:val="22"/>
          <w:szCs w:val="22"/>
          <w:lang w:val="cs-CZ"/>
        </w:rPr>
        <w:t>odpory</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Příloha č. 5 – Testovací scénáře</w:t>
      </w:r>
    </w:p>
    <w:p w:rsidR="00077E7C" w:rsidRPr="00737196" w:rsidRDefault="00077E7C"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Příloha č. 6 – Seznam subdodavatelů</w:t>
      </w:r>
    </w:p>
    <w:p w:rsidR="0019784A" w:rsidRPr="00737196" w:rsidRDefault="0019784A" w:rsidP="00077E7C">
      <w:pPr>
        <w:pStyle w:val="Odstavecseseznamem"/>
        <w:numPr>
          <w:ilvl w:val="0"/>
          <w:numId w:val="0"/>
        </w:numPr>
        <w:tabs>
          <w:tab w:val="left" w:pos="567"/>
        </w:tabs>
        <w:spacing w:line="276" w:lineRule="auto"/>
        <w:ind w:left="567"/>
        <w:rPr>
          <w:rFonts w:ascii="Calibri" w:hAnsi="Calibri" w:cs="Calibri"/>
          <w:sz w:val="22"/>
          <w:szCs w:val="22"/>
          <w:lang w:val="cs-CZ"/>
        </w:rPr>
      </w:pPr>
      <w:r w:rsidRPr="00737196">
        <w:rPr>
          <w:rFonts w:ascii="Calibri" w:hAnsi="Calibri" w:cs="Calibri"/>
          <w:sz w:val="22"/>
          <w:szCs w:val="22"/>
          <w:lang w:val="cs-CZ"/>
        </w:rPr>
        <w:t>Příloha č. 7 – Licenční smlouva</w:t>
      </w:r>
    </w:p>
    <w:p w:rsidR="00347ED5" w:rsidRPr="00737196" w:rsidRDefault="00684A3A" w:rsidP="008D6AE7">
      <w:pPr>
        <w:spacing w:before="360" w:line="276" w:lineRule="auto"/>
        <w:rPr>
          <w:rFonts w:cs="Calibri"/>
          <w:szCs w:val="22"/>
        </w:rPr>
      </w:pPr>
      <w:r w:rsidRPr="00737196">
        <w:rPr>
          <w:rFonts w:cs="Calibri"/>
          <w:szCs w:val="22"/>
        </w:rPr>
        <w:t>Stra</w:t>
      </w:r>
      <w:r w:rsidR="00E476CF" w:rsidRPr="00737196">
        <w:rPr>
          <w:rFonts w:cs="Calibri"/>
          <w:szCs w:val="22"/>
        </w:rPr>
        <w:t>ny prohlašují, že S</w:t>
      </w:r>
      <w:r w:rsidRPr="00737196">
        <w:rPr>
          <w:rFonts w:cs="Calibri"/>
          <w:szCs w:val="22"/>
        </w:rPr>
        <w:t xml:space="preserve">mlouva je projevem jejich pravé, svobodné a vážně míněné vůle, že tato byla sepsána určitě a srozumitelně a </w:t>
      </w:r>
      <w:r w:rsidR="00E476CF" w:rsidRPr="00737196">
        <w:rPr>
          <w:rFonts w:cs="Calibri"/>
          <w:szCs w:val="22"/>
        </w:rPr>
        <w:t xml:space="preserve">že si její obsah </w:t>
      </w:r>
      <w:r w:rsidR="00561AA4" w:rsidRPr="00737196">
        <w:rPr>
          <w:rFonts w:cs="Calibri"/>
          <w:szCs w:val="22"/>
        </w:rPr>
        <w:t>S</w:t>
      </w:r>
      <w:r w:rsidR="00356597" w:rsidRPr="00737196">
        <w:rPr>
          <w:rFonts w:cs="Calibri"/>
          <w:szCs w:val="22"/>
        </w:rPr>
        <w:t xml:space="preserve">trany </w:t>
      </w:r>
      <w:r w:rsidR="00E476CF" w:rsidRPr="00737196">
        <w:rPr>
          <w:rFonts w:cs="Calibri"/>
          <w:szCs w:val="22"/>
        </w:rPr>
        <w:t>před podpisem S</w:t>
      </w:r>
      <w:r w:rsidRPr="00737196">
        <w:rPr>
          <w:rFonts w:cs="Calibri"/>
          <w:szCs w:val="22"/>
        </w:rPr>
        <w:t>mlouvy přečetly, což stvrzují podpisy</w:t>
      </w:r>
      <w:r w:rsidR="00E476CF" w:rsidRPr="00737196">
        <w:rPr>
          <w:rFonts w:cs="Calibri"/>
          <w:szCs w:val="22"/>
        </w:rPr>
        <w:t xml:space="preserve"> svých oprávněných zástupců na S</w:t>
      </w:r>
      <w:r w:rsidR="00B9090D" w:rsidRPr="00737196">
        <w:rPr>
          <w:rFonts w:cs="Calibri"/>
          <w:szCs w:val="22"/>
        </w:rPr>
        <w:t>mlouvě a jejích přílohách.</w:t>
      </w:r>
    </w:p>
    <w:tbl>
      <w:tblPr>
        <w:tblW w:w="0" w:type="auto"/>
        <w:tblLook w:val="04A0" w:firstRow="1" w:lastRow="0" w:firstColumn="1" w:lastColumn="0" w:noHBand="0" w:noVBand="1"/>
      </w:tblPr>
      <w:tblGrid>
        <w:gridCol w:w="4162"/>
        <w:gridCol w:w="561"/>
        <w:gridCol w:w="4349"/>
      </w:tblGrid>
      <w:tr w:rsidR="00622DC5" w:rsidRPr="00737196" w:rsidTr="00347ED5">
        <w:trPr>
          <w:trHeight w:val="2113"/>
        </w:trPr>
        <w:tc>
          <w:tcPr>
            <w:tcW w:w="4219" w:type="dxa"/>
            <w:tcBorders>
              <w:bottom w:val="single" w:sz="4" w:space="0" w:color="auto"/>
            </w:tcBorders>
            <w:shd w:val="clear" w:color="auto" w:fill="auto"/>
          </w:tcPr>
          <w:p w:rsidR="00622DC5" w:rsidRPr="00737196" w:rsidRDefault="00622DC5" w:rsidP="007F3142">
            <w:pPr>
              <w:spacing w:line="276" w:lineRule="auto"/>
              <w:rPr>
                <w:rFonts w:cs="Calibri"/>
                <w:szCs w:val="22"/>
              </w:rPr>
            </w:pPr>
            <w:r w:rsidRPr="00737196">
              <w:rPr>
                <w:rFonts w:cs="Calibri"/>
                <w:szCs w:val="22"/>
              </w:rPr>
              <w:t>V Praze dne ……………</w:t>
            </w:r>
          </w:p>
        </w:tc>
        <w:tc>
          <w:tcPr>
            <w:tcW w:w="567" w:type="dxa"/>
            <w:shd w:val="clear" w:color="auto" w:fill="auto"/>
          </w:tcPr>
          <w:p w:rsidR="00622DC5" w:rsidRPr="00737196" w:rsidRDefault="00622DC5" w:rsidP="007F3142">
            <w:pPr>
              <w:spacing w:line="276" w:lineRule="auto"/>
              <w:rPr>
                <w:rFonts w:cs="Calibri"/>
                <w:szCs w:val="22"/>
              </w:rPr>
            </w:pPr>
          </w:p>
        </w:tc>
        <w:tc>
          <w:tcPr>
            <w:tcW w:w="4408" w:type="dxa"/>
            <w:tcBorders>
              <w:bottom w:val="single" w:sz="4" w:space="0" w:color="auto"/>
            </w:tcBorders>
            <w:shd w:val="clear" w:color="auto" w:fill="auto"/>
          </w:tcPr>
          <w:p w:rsidR="00622DC5" w:rsidRPr="00737196" w:rsidRDefault="00622DC5" w:rsidP="007F3142">
            <w:pPr>
              <w:spacing w:line="276" w:lineRule="auto"/>
              <w:rPr>
                <w:rFonts w:cs="Calibri"/>
                <w:szCs w:val="22"/>
              </w:rPr>
            </w:pPr>
            <w:r w:rsidRPr="00737196">
              <w:rPr>
                <w:rFonts w:cs="Calibri"/>
                <w:szCs w:val="22"/>
              </w:rPr>
              <w:t>V</w:t>
            </w:r>
            <w:r w:rsidR="00A148EF">
              <w:rPr>
                <w:rFonts w:cs="Calibri"/>
                <w:szCs w:val="22"/>
              </w:rPr>
              <w:t xml:space="preserve"> </w:t>
            </w:r>
            <w:r w:rsidR="00A148EF" w:rsidRPr="00737196">
              <w:rPr>
                <w:rFonts w:cs="Calibri"/>
                <w:szCs w:val="22"/>
              </w:rPr>
              <w:t>[</w:t>
            </w:r>
            <w:r w:rsidR="00A148EF" w:rsidRPr="00737196">
              <w:rPr>
                <w:rFonts w:cs="Calibri"/>
                <w:szCs w:val="22"/>
                <w:highlight w:val="green"/>
              </w:rPr>
              <w:t>DOPLNÍ ÚČASTNÍK</w:t>
            </w:r>
            <w:r w:rsidR="00A148EF" w:rsidRPr="00737196">
              <w:rPr>
                <w:rFonts w:cs="Calibri"/>
                <w:szCs w:val="22"/>
              </w:rPr>
              <w:t>]</w:t>
            </w:r>
            <w:r w:rsidRPr="00737196">
              <w:rPr>
                <w:rFonts w:cs="Calibri"/>
                <w:szCs w:val="22"/>
              </w:rPr>
              <w:t xml:space="preserve"> dne </w:t>
            </w:r>
            <w:r w:rsidR="00A148EF" w:rsidRPr="00737196">
              <w:rPr>
                <w:rFonts w:cs="Calibri"/>
                <w:szCs w:val="22"/>
              </w:rPr>
              <w:t>[</w:t>
            </w:r>
            <w:r w:rsidR="00A148EF" w:rsidRPr="00737196">
              <w:rPr>
                <w:rFonts w:cs="Calibri"/>
                <w:szCs w:val="22"/>
                <w:highlight w:val="green"/>
              </w:rPr>
              <w:t>DOPLNÍ ÚČASTNÍK</w:t>
            </w:r>
            <w:r w:rsidR="00A148EF" w:rsidRPr="00737196">
              <w:rPr>
                <w:rFonts w:cs="Calibri"/>
                <w:szCs w:val="22"/>
              </w:rPr>
              <w:t>]</w:t>
            </w:r>
          </w:p>
        </w:tc>
      </w:tr>
      <w:tr w:rsidR="00622DC5" w:rsidRPr="00737196" w:rsidTr="00347ED5">
        <w:tc>
          <w:tcPr>
            <w:tcW w:w="4219" w:type="dxa"/>
            <w:tcBorders>
              <w:top w:val="single" w:sz="4" w:space="0" w:color="auto"/>
            </w:tcBorders>
            <w:shd w:val="clear" w:color="auto" w:fill="auto"/>
          </w:tcPr>
          <w:p w:rsidR="00077E7C" w:rsidRDefault="00051C54" w:rsidP="00077E7C">
            <w:pPr>
              <w:spacing w:before="0" w:after="0" w:line="276" w:lineRule="auto"/>
              <w:jc w:val="center"/>
              <w:rPr>
                <w:rFonts w:cs="Calibri"/>
                <w:szCs w:val="22"/>
                <w:highlight w:val="yellow"/>
              </w:rPr>
            </w:pPr>
            <w:r w:rsidRPr="00EC0644">
              <w:rPr>
                <w:rFonts w:cs="Calibri"/>
                <w:b/>
                <w:bCs/>
                <w:szCs w:val="22"/>
              </w:rPr>
              <w:t>Ústav fyziky atmosféry AV ČR, v. v. i.</w:t>
            </w:r>
            <w:r w:rsidR="00077E7C" w:rsidRPr="00077E7C">
              <w:rPr>
                <w:rFonts w:cs="Calibri"/>
                <w:szCs w:val="22"/>
                <w:highlight w:val="yellow"/>
              </w:rPr>
              <w:t xml:space="preserve"> </w:t>
            </w:r>
          </w:p>
          <w:p w:rsidR="00347ED5" w:rsidRPr="00737196" w:rsidRDefault="00051C54" w:rsidP="00077E7C">
            <w:pPr>
              <w:spacing w:before="0" w:after="0" w:line="276" w:lineRule="auto"/>
              <w:jc w:val="center"/>
              <w:rPr>
                <w:rFonts w:cs="Calibri"/>
                <w:szCs w:val="22"/>
              </w:rPr>
            </w:pPr>
            <w:r w:rsidRPr="00EC0644">
              <w:rPr>
                <w:rFonts w:cs="Calibri"/>
              </w:rPr>
              <w:t>doc. RNDr. Zbyněk Sokol CSc., ředitel ústavu</w:t>
            </w:r>
          </w:p>
        </w:tc>
        <w:tc>
          <w:tcPr>
            <w:tcW w:w="567" w:type="dxa"/>
            <w:shd w:val="clear" w:color="auto" w:fill="auto"/>
          </w:tcPr>
          <w:p w:rsidR="00622DC5" w:rsidRPr="00737196" w:rsidRDefault="00622DC5" w:rsidP="007F3142">
            <w:pPr>
              <w:spacing w:line="276" w:lineRule="auto"/>
              <w:rPr>
                <w:rFonts w:cs="Calibri"/>
                <w:szCs w:val="22"/>
              </w:rPr>
            </w:pPr>
          </w:p>
        </w:tc>
        <w:tc>
          <w:tcPr>
            <w:tcW w:w="4408" w:type="dxa"/>
            <w:tcBorders>
              <w:top w:val="single" w:sz="4" w:space="0" w:color="auto"/>
            </w:tcBorders>
            <w:shd w:val="clear" w:color="auto" w:fill="auto"/>
          </w:tcPr>
          <w:p w:rsidR="00622DC5" w:rsidRPr="00737196" w:rsidRDefault="00347ED5" w:rsidP="00347ED5">
            <w:pPr>
              <w:spacing w:before="0" w:after="0" w:line="276" w:lineRule="auto"/>
              <w:jc w:val="center"/>
              <w:rPr>
                <w:rFonts w:cs="Calibri"/>
                <w:szCs w:val="22"/>
              </w:rPr>
            </w:pPr>
            <w:r w:rsidRPr="00737196">
              <w:rPr>
                <w:rFonts w:cs="Calibri"/>
                <w:szCs w:val="22"/>
              </w:rPr>
              <w:t>[</w:t>
            </w:r>
            <w:r w:rsidRPr="00737196">
              <w:rPr>
                <w:rFonts w:cs="Calibri"/>
                <w:szCs w:val="22"/>
                <w:highlight w:val="green"/>
              </w:rPr>
              <w:t>DOPLNÍ ÚČASTNÍK</w:t>
            </w:r>
            <w:r w:rsidRPr="00737196">
              <w:rPr>
                <w:rFonts w:cs="Calibri"/>
                <w:szCs w:val="22"/>
              </w:rPr>
              <w:t>]</w:t>
            </w:r>
          </w:p>
          <w:p w:rsidR="00347ED5" w:rsidRPr="00737196" w:rsidRDefault="00347ED5" w:rsidP="00347ED5">
            <w:pPr>
              <w:spacing w:before="0" w:after="0" w:line="276" w:lineRule="auto"/>
              <w:jc w:val="center"/>
              <w:rPr>
                <w:rFonts w:cs="Calibri"/>
                <w:szCs w:val="22"/>
              </w:rPr>
            </w:pPr>
            <w:r w:rsidRPr="00737196">
              <w:rPr>
                <w:rFonts w:cs="Calibri"/>
                <w:szCs w:val="22"/>
              </w:rPr>
              <w:t>[</w:t>
            </w:r>
            <w:r w:rsidRPr="00737196">
              <w:rPr>
                <w:rFonts w:cs="Calibri"/>
                <w:szCs w:val="22"/>
                <w:highlight w:val="green"/>
              </w:rPr>
              <w:t>DOPLNÍ ÚČASTNÍK</w:t>
            </w:r>
            <w:r w:rsidRPr="00737196">
              <w:rPr>
                <w:rFonts w:cs="Calibri"/>
                <w:szCs w:val="22"/>
              </w:rPr>
              <w:t>]</w:t>
            </w:r>
          </w:p>
        </w:tc>
      </w:tr>
    </w:tbl>
    <w:p w:rsidR="008F7124" w:rsidRPr="00443CEC" w:rsidRDefault="008F7124" w:rsidP="0084287D">
      <w:pPr>
        <w:spacing w:before="360" w:after="480" w:line="276" w:lineRule="auto"/>
        <w:rPr>
          <w:rFonts w:ascii="Arial" w:hAnsi="Arial" w:cs="Arial"/>
          <w:b/>
          <w:lang w:val="en-US"/>
        </w:rPr>
      </w:pPr>
    </w:p>
    <w:sectPr w:rsidR="008F7124" w:rsidRPr="00443CEC" w:rsidSect="00622D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4A" w:rsidRDefault="00B8214A" w:rsidP="002C6AA7">
      <w:pPr>
        <w:spacing w:after="0"/>
      </w:pPr>
      <w:r>
        <w:separator/>
      </w:r>
    </w:p>
  </w:endnote>
  <w:endnote w:type="continuationSeparator" w:id="0">
    <w:p w:rsidR="00B8214A" w:rsidRDefault="00B8214A" w:rsidP="002C6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43" w:rsidRDefault="00DB46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D1" w:rsidRPr="00C904D1" w:rsidRDefault="00C904D1" w:rsidP="00C904D1">
    <w:pPr>
      <w:jc w:val="right"/>
      <w:rPr>
        <w:rFonts w:cs="Arial"/>
        <w:color w:val="808080" w:themeColor="background1" w:themeShade="80"/>
        <w:sz w:val="20"/>
      </w:rPr>
    </w:pPr>
    <w:r w:rsidRPr="00C904D1">
      <w:rPr>
        <w:rFonts w:cs="Arial"/>
        <w:b/>
        <w:color w:val="808080" w:themeColor="background1" w:themeShade="80"/>
        <w:sz w:val="20"/>
      </w:rPr>
      <w:fldChar w:fldCharType="begin"/>
    </w:r>
    <w:r w:rsidRPr="00C904D1">
      <w:rPr>
        <w:rFonts w:cs="Arial"/>
        <w:b/>
        <w:color w:val="808080" w:themeColor="background1" w:themeShade="80"/>
        <w:sz w:val="20"/>
      </w:rPr>
      <w:instrText>PAGE</w:instrText>
    </w:r>
    <w:r w:rsidRPr="00C904D1">
      <w:rPr>
        <w:rFonts w:cs="Arial"/>
        <w:b/>
        <w:color w:val="808080" w:themeColor="background1" w:themeShade="80"/>
        <w:sz w:val="20"/>
      </w:rPr>
      <w:fldChar w:fldCharType="separate"/>
    </w:r>
    <w:r w:rsidR="00DB4643">
      <w:rPr>
        <w:rFonts w:cs="Arial"/>
        <w:b/>
        <w:noProof/>
        <w:color w:val="808080" w:themeColor="background1" w:themeShade="80"/>
        <w:sz w:val="20"/>
      </w:rPr>
      <w:t>2</w:t>
    </w:r>
    <w:r w:rsidRPr="00C904D1">
      <w:rPr>
        <w:rFonts w:cs="Arial"/>
        <w:b/>
        <w:color w:val="808080" w:themeColor="background1" w:themeShade="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DB" w:rsidRPr="00C904D1" w:rsidRDefault="003C0DDB" w:rsidP="00077E7C">
    <w:pPr>
      <w:jc w:val="right"/>
      <w:rPr>
        <w:rFonts w:cs="Arial"/>
        <w:color w:val="808080" w:themeColor="background1" w:themeShade="80"/>
        <w:sz w:val="20"/>
      </w:rPr>
    </w:pPr>
    <w:r w:rsidRPr="00C904D1">
      <w:rPr>
        <w:rFonts w:cs="Arial"/>
        <w:b/>
        <w:color w:val="808080" w:themeColor="background1" w:themeShade="80"/>
        <w:sz w:val="20"/>
      </w:rPr>
      <w:fldChar w:fldCharType="begin"/>
    </w:r>
    <w:r w:rsidRPr="00C904D1">
      <w:rPr>
        <w:rFonts w:cs="Arial"/>
        <w:b/>
        <w:color w:val="808080" w:themeColor="background1" w:themeShade="80"/>
        <w:sz w:val="20"/>
      </w:rPr>
      <w:instrText>PAGE</w:instrText>
    </w:r>
    <w:r w:rsidRPr="00C904D1">
      <w:rPr>
        <w:rFonts w:cs="Arial"/>
        <w:b/>
        <w:color w:val="808080" w:themeColor="background1" w:themeShade="80"/>
        <w:sz w:val="20"/>
      </w:rPr>
      <w:fldChar w:fldCharType="separate"/>
    </w:r>
    <w:r w:rsidR="00DB4643">
      <w:rPr>
        <w:rFonts w:cs="Arial"/>
        <w:b/>
        <w:noProof/>
        <w:color w:val="808080" w:themeColor="background1" w:themeShade="80"/>
        <w:sz w:val="20"/>
      </w:rPr>
      <w:t>1</w:t>
    </w:r>
    <w:r w:rsidRPr="00C904D1">
      <w:rPr>
        <w:rFonts w:cs="Arial"/>
        <w:b/>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4A" w:rsidRDefault="00B8214A" w:rsidP="002C6AA7">
      <w:pPr>
        <w:spacing w:after="0"/>
      </w:pPr>
      <w:r>
        <w:separator/>
      </w:r>
    </w:p>
  </w:footnote>
  <w:footnote w:type="continuationSeparator" w:id="0">
    <w:p w:rsidR="00B8214A" w:rsidRDefault="00B8214A" w:rsidP="002C6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43" w:rsidRDefault="00DB46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DB" w:rsidRDefault="003C0DDB" w:rsidP="00077E7C">
    <w:pPr>
      <w:pStyle w:val="Zhlav"/>
      <w:tabs>
        <w:tab w:val="clear" w:pos="4536"/>
        <w:tab w:val="center" w:pos="3828"/>
      </w:tabs>
    </w:pPr>
  </w:p>
  <w:p w:rsidR="003C0DDB" w:rsidRDefault="003C0DDB" w:rsidP="00622DC5">
    <w:pPr>
      <w:pStyle w:val="Zhlav"/>
      <w:tabs>
        <w:tab w:val="clear" w:pos="4536"/>
        <w:tab w:val="center" w:pos="3828"/>
      </w:tabs>
      <w:ind w:left="-709" w:hanging="142"/>
      <w:jc w:val="center"/>
    </w:pPr>
  </w:p>
  <w:p w:rsidR="003C0DDB" w:rsidRDefault="003C0DDB" w:rsidP="00622DC5">
    <w:pPr>
      <w:pStyle w:val="Zhlav"/>
      <w:tabs>
        <w:tab w:val="clear" w:pos="4536"/>
        <w:tab w:val="center" w:pos="3828"/>
      </w:tabs>
      <w:ind w:left="-709" w:hanging="14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DB" w:rsidRDefault="003C0DDB">
    <w:pPr>
      <w:pStyle w:val="Zhlav"/>
    </w:pPr>
  </w:p>
  <w:p w:rsidR="003C0DDB" w:rsidRDefault="003C0DDB">
    <w:pPr>
      <w:pStyle w:val="Zhlav"/>
    </w:pPr>
  </w:p>
  <w:p w:rsidR="003C0DDB" w:rsidRDefault="003C0D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C57"/>
    <w:multiLevelType w:val="multilevel"/>
    <w:tmpl w:val="91C015F0"/>
    <w:lvl w:ilvl="0">
      <w:start w:val="1"/>
      <w:numFmt w:val="decimal"/>
      <w:lvlText w:val="(%1)"/>
      <w:lvlJc w:val="left"/>
      <w:pPr>
        <w:tabs>
          <w:tab w:val="num" w:pos="567"/>
        </w:tabs>
        <w:ind w:left="567" w:hanging="567"/>
      </w:pPr>
      <w:rPr>
        <w:rFonts w:ascii="Arial" w:hAnsi="Arial" w:hint="default"/>
      </w:rPr>
    </w:lvl>
    <w:lvl w:ilvl="1">
      <w:start w:val="1"/>
      <w:numFmt w:val="lowerLetter"/>
      <w:pStyle w:val="pododstavec"/>
      <w:lvlText w:val="%2)"/>
      <w:lvlJc w:val="center"/>
      <w:pPr>
        <w:tabs>
          <w:tab w:val="num" w:pos="1134"/>
        </w:tabs>
        <w:ind w:left="1134" w:hanging="454"/>
      </w:pPr>
      <w:rPr>
        <w:rFonts w:ascii="Calibri" w:hAnsi="Calibri" w:cs="Calibri" w:hint="default"/>
        <w:b w:val="0"/>
        <w:i w:val="0"/>
        <w:color w:val="auto"/>
        <w:sz w:val="22"/>
        <w:szCs w:val="22"/>
      </w:rPr>
    </w:lvl>
    <w:lvl w:ilvl="2">
      <w:start w:val="1"/>
      <w:numFmt w:val="decimal"/>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54C4B3A"/>
    <w:multiLevelType w:val="multilevel"/>
    <w:tmpl w:val="6CE639B8"/>
    <w:lvl w:ilvl="0">
      <w:start w:val="1"/>
      <w:numFmt w:val="decimal"/>
      <w:pStyle w:val="odstavecsloOdstavecseseznamem"/>
      <w:lvlText w:val="(%1)"/>
      <w:lvlJc w:val="left"/>
      <w:pPr>
        <w:tabs>
          <w:tab w:val="num" w:pos="567"/>
        </w:tabs>
        <w:ind w:left="567" w:hanging="567"/>
      </w:pPr>
      <w:rPr>
        <w:rFonts w:ascii="Arial" w:hAnsi="Arial" w:hint="default"/>
        <w:b w:val="0"/>
      </w:rPr>
    </w:lvl>
    <w:lvl w:ilvl="1">
      <w:start w:val="4"/>
      <w:numFmt w:val="none"/>
      <w:lvlText w:val="a)"/>
      <w:lvlJc w:val="left"/>
      <w:pPr>
        <w:tabs>
          <w:tab w:val="num" w:pos="1134"/>
        </w:tabs>
        <w:ind w:left="1134" w:hanging="567"/>
      </w:pPr>
      <w:rPr>
        <w:rFonts w:ascii="Arial" w:hAnsi="Arial" w:hint="default"/>
        <w:color w:val="auto"/>
        <w:sz w:val="20"/>
      </w:rPr>
    </w:lvl>
    <w:lvl w:ilvl="2">
      <w:start w:val="1"/>
      <w:numFmt w:val="decimal"/>
      <w:pStyle w:val="podbod"/>
      <w:lvlText w:val="%3."/>
      <w:lvlJc w:val="left"/>
      <w:pPr>
        <w:tabs>
          <w:tab w:val="num" w:pos="1701"/>
        </w:tabs>
        <w:ind w:left="1701" w:hanging="567"/>
      </w:pPr>
      <w:rPr>
        <w:rFonts w:ascii="Arial" w:hAnsi="Arial" w:hint="default"/>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5B211EE"/>
    <w:multiLevelType w:val="hybridMultilevel"/>
    <w:tmpl w:val="A4C4695A"/>
    <w:lvl w:ilvl="0" w:tplc="125006F4">
      <w:start w:val="1"/>
      <w:numFmt w:val="decimal"/>
      <w:pStyle w:val="slovanseznam"/>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D1D69"/>
    <w:multiLevelType w:val="multilevel"/>
    <w:tmpl w:val="AC7CC668"/>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Roman"/>
      <w:pStyle w:val="Textpsmene"/>
      <w:lvlText w:val="%9)"/>
      <w:lvlJc w:val="left"/>
      <w:pPr>
        <w:tabs>
          <w:tab w:val="num" w:pos="851"/>
        </w:tabs>
        <w:ind w:left="851" w:hanging="426"/>
      </w:pPr>
      <w:rPr>
        <w:rFonts w:ascii="Calibri" w:eastAsia="Times New Roman" w:hAnsi="Calibri" w:cs="Calibri"/>
      </w:rPr>
    </w:lvl>
  </w:abstractNum>
  <w:abstractNum w:abstractNumId="4" w15:restartNumberingAfterBreak="0">
    <w:nsid w:val="261B07AC"/>
    <w:multiLevelType w:val="hybridMultilevel"/>
    <w:tmpl w:val="0A50ED5C"/>
    <w:lvl w:ilvl="0" w:tplc="692057FC">
      <w:start w:val="2"/>
      <w:numFmt w:val="decimal"/>
      <w:pStyle w:val="Odstavecseseznamem"/>
      <w:lvlText w:val="%1."/>
      <w:lvlJc w:val="left"/>
      <w:pPr>
        <w:ind w:left="360" w:hanging="360"/>
      </w:pPr>
      <w:rPr>
        <w:rFonts w:ascii="Calibri" w:hAnsi="Calibri" w:hint="default"/>
        <w:sz w:val="22"/>
        <w:szCs w:val="22"/>
      </w:rPr>
    </w:lvl>
    <w:lvl w:ilvl="1" w:tplc="43102DD4">
      <w:start w:val="1"/>
      <w:numFmt w:val="bullet"/>
      <w:lvlText w:val="o"/>
      <w:lvlJc w:val="left"/>
      <w:pPr>
        <w:ind w:left="1447" w:hanging="360"/>
      </w:pPr>
      <w:rPr>
        <w:rFonts w:ascii="Courier New" w:hAnsi="Courier New" w:cs="Courier New" w:hint="default"/>
      </w:rPr>
    </w:lvl>
    <w:lvl w:ilvl="2" w:tplc="8F3EA6A4">
      <w:start w:val="1"/>
      <w:numFmt w:val="bullet"/>
      <w:lvlText w:val=""/>
      <w:lvlJc w:val="left"/>
      <w:pPr>
        <w:ind w:left="2167" w:hanging="360"/>
      </w:pPr>
      <w:rPr>
        <w:rFonts w:ascii="Wingdings" w:hAnsi="Wingdings" w:hint="default"/>
      </w:rPr>
    </w:lvl>
    <w:lvl w:ilvl="3" w:tplc="04050001">
      <w:start w:val="1"/>
      <w:numFmt w:val="bullet"/>
      <w:lvlText w:val=""/>
      <w:lvlJc w:val="left"/>
      <w:pPr>
        <w:ind w:left="2887" w:hanging="360"/>
      </w:pPr>
      <w:rPr>
        <w:rFonts w:ascii="Symbol" w:hAnsi="Symbol" w:hint="default"/>
      </w:rPr>
    </w:lvl>
    <w:lvl w:ilvl="4" w:tplc="04050003" w:tentative="1">
      <w:start w:val="1"/>
      <w:numFmt w:val="bullet"/>
      <w:lvlText w:val="o"/>
      <w:lvlJc w:val="left"/>
      <w:pPr>
        <w:ind w:left="3607" w:hanging="360"/>
      </w:pPr>
      <w:rPr>
        <w:rFonts w:ascii="Courier New" w:hAnsi="Courier New" w:cs="Courier New" w:hint="default"/>
      </w:rPr>
    </w:lvl>
    <w:lvl w:ilvl="5" w:tplc="04050005" w:tentative="1">
      <w:start w:val="1"/>
      <w:numFmt w:val="bullet"/>
      <w:lvlText w:val=""/>
      <w:lvlJc w:val="left"/>
      <w:pPr>
        <w:ind w:left="4327" w:hanging="360"/>
      </w:pPr>
      <w:rPr>
        <w:rFonts w:ascii="Wingdings" w:hAnsi="Wingdings" w:hint="default"/>
      </w:rPr>
    </w:lvl>
    <w:lvl w:ilvl="6" w:tplc="04050001" w:tentative="1">
      <w:start w:val="1"/>
      <w:numFmt w:val="bullet"/>
      <w:lvlText w:val=""/>
      <w:lvlJc w:val="left"/>
      <w:pPr>
        <w:ind w:left="5047" w:hanging="360"/>
      </w:pPr>
      <w:rPr>
        <w:rFonts w:ascii="Symbol" w:hAnsi="Symbol" w:hint="default"/>
      </w:rPr>
    </w:lvl>
    <w:lvl w:ilvl="7" w:tplc="04050003" w:tentative="1">
      <w:start w:val="1"/>
      <w:numFmt w:val="bullet"/>
      <w:lvlText w:val="o"/>
      <w:lvlJc w:val="left"/>
      <w:pPr>
        <w:ind w:left="5767" w:hanging="360"/>
      </w:pPr>
      <w:rPr>
        <w:rFonts w:ascii="Courier New" w:hAnsi="Courier New" w:cs="Courier New" w:hint="default"/>
      </w:rPr>
    </w:lvl>
    <w:lvl w:ilvl="8" w:tplc="04050005" w:tentative="1">
      <w:start w:val="1"/>
      <w:numFmt w:val="bullet"/>
      <w:lvlText w:val=""/>
      <w:lvlJc w:val="left"/>
      <w:pPr>
        <w:ind w:left="6487" w:hanging="360"/>
      </w:pPr>
      <w:rPr>
        <w:rFonts w:ascii="Wingdings" w:hAnsi="Wingdings" w:hint="default"/>
      </w:rPr>
    </w:lvl>
  </w:abstractNum>
  <w:abstractNum w:abstractNumId="5"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4A3EDE"/>
    <w:multiLevelType w:val="multilevel"/>
    <w:tmpl w:val="45FAE8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BD0D0D"/>
    <w:multiLevelType w:val="hybridMultilevel"/>
    <w:tmpl w:val="7B2CEB08"/>
    <w:lvl w:ilvl="0" w:tplc="A22C0F84">
      <w:start w:val="1"/>
      <w:numFmt w:val="lowerLetter"/>
      <w:pStyle w:val="Styl2"/>
      <w:lvlText w:val="ad %1)"/>
      <w:lvlJc w:val="left"/>
      <w:pPr>
        <w:ind w:left="720" w:hanging="360"/>
      </w:pPr>
      <w:rPr>
        <w:rFonts w:hint="default"/>
      </w:rPr>
    </w:lvl>
    <w:lvl w:ilvl="1" w:tplc="77DEF974" w:tentative="1">
      <w:start w:val="1"/>
      <w:numFmt w:val="lowerLetter"/>
      <w:lvlText w:val="%2."/>
      <w:lvlJc w:val="left"/>
      <w:pPr>
        <w:ind w:left="1440" w:hanging="360"/>
      </w:pPr>
    </w:lvl>
    <w:lvl w:ilvl="2" w:tplc="5BA2D896" w:tentative="1">
      <w:start w:val="1"/>
      <w:numFmt w:val="lowerRoman"/>
      <w:lvlText w:val="%3."/>
      <w:lvlJc w:val="right"/>
      <w:pPr>
        <w:ind w:left="2160" w:hanging="180"/>
      </w:pPr>
    </w:lvl>
    <w:lvl w:ilvl="3" w:tplc="757A4044" w:tentative="1">
      <w:start w:val="1"/>
      <w:numFmt w:val="decimal"/>
      <w:lvlText w:val="%4."/>
      <w:lvlJc w:val="left"/>
      <w:pPr>
        <w:ind w:left="2880" w:hanging="360"/>
      </w:pPr>
    </w:lvl>
    <w:lvl w:ilvl="4" w:tplc="CDDE3E64" w:tentative="1">
      <w:start w:val="1"/>
      <w:numFmt w:val="lowerLetter"/>
      <w:lvlText w:val="%5."/>
      <w:lvlJc w:val="left"/>
      <w:pPr>
        <w:ind w:left="3600" w:hanging="360"/>
      </w:pPr>
    </w:lvl>
    <w:lvl w:ilvl="5" w:tplc="E5160F14" w:tentative="1">
      <w:start w:val="1"/>
      <w:numFmt w:val="lowerRoman"/>
      <w:lvlText w:val="%6."/>
      <w:lvlJc w:val="right"/>
      <w:pPr>
        <w:ind w:left="4320" w:hanging="180"/>
      </w:pPr>
    </w:lvl>
    <w:lvl w:ilvl="6" w:tplc="B24A4550" w:tentative="1">
      <w:start w:val="1"/>
      <w:numFmt w:val="decimal"/>
      <w:lvlText w:val="%7."/>
      <w:lvlJc w:val="left"/>
      <w:pPr>
        <w:ind w:left="5040" w:hanging="360"/>
      </w:pPr>
    </w:lvl>
    <w:lvl w:ilvl="7" w:tplc="845AF0CE" w:tentative="1">
      <w:start w:val="1"/>
      <w:numFmt w:val="lowerLetter"/>
      <w:lvlText w:val="%8."/>
      <w:lvlJc w:val="left"/>
      <w:pPr>
        <w:ind w:left="5760" w:hanging="360"/>
      </w:pPr>
    </w:lvl>
    <w:lvl w:ilvl="8" w:tplc="D842F758" w:tentative="1">
      <w:start w:val="1"/>
      <w:numFmt w:val="lowerRoman"/>
      <w:lvlText w:val="%9."/>
      <w:lvlJc w:val="right"/>
      <w:pPr>
        <w:ind w:left="6480" w:hanging="180"/>
      </w:pPr>
    </w:lvl>
  </w:abstractNum>
  <w:abstractNum w:abstractNumId="8" w15:restartNumberingAfterBreak="0">
    <w:nsid w:val="40CA4532"/>
    <w:multiLevelType w:val="multilevel"/>
    <w:tmpl w:val="187A6CA8"/>
    <w:styleLink w:val="StylSodrkamiSymbolSymbolVlevo1cmPedsazen05"/>
    <w:lvl w:ilvl="0">
      <w:start w:val="1"/>
      <w:numFmt w:val="bullet"/>
      <w:lvlText w:val=""/>
      <w:lvlJc w:val="left"/>
      <w:pPr>
        <w:ind w:left="720" w:hanging="360"/>
      </w:pPr>
      <w:rPr>
        <w:rFonts w:ascii="Symbol" w:hAnsi="Symbol"/>
      </w:rPr>
    </w:lvl>
    <w:lvl w:ilvl="1">
      <w:start w:val="1"/>
      <w:numFmt w:val="bullet"/>
      <w:pStyle w:val="pododrk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267CF9"/>
    <w:multiLevelType w:val="hybridMultilevel"/>
    <w:tmpl w:val="4D02A66E"/>
    <w:lvl w:ilvl="0" w:tplc="04050011">
      <w:start w:val="1"/>
      <w:numFmt w:val="bullet"/>
      <w:pStyle w:val="Styl1"/>
      <w:lvlText w:val=""/>
      <w:lvlJc w:val="left"/>
      <w:pPr>
        <w:ind w:left="360" w:hanging="360"/>
      </w:pPr>
      <w:rPr>
        <w:rFonts w:ascii="Symbol" w:hAnsi="Symbol" w:hint="default"/>
      </w:rPr>
    </w:lvl>
    <w:lvl w:ilvl="1" w:tplc="04050019">
      <w:start w:val="1"/>
      <w:numFmt w:val="bullet"/>
      <w:lvlText w:val="o"/>
      <w:lvlJc w:val="left"/>
      <w:pPr>
        <w:ind w:left="1438" w:hanging="360"/>
      </w:pPr>
      <w:rPr>
        <w:rFonts w:ascii="Courier New" w:hAnsi="Courier New" w:cs="Courier New" w:hint="default"/>
      </w:rPr>
    </w:lvl>
    <w:lvl w:ilvl="2" w:tplc="0405001B">
      <w:start w:val="1"/>
      <w:numFmt w:val="bullet"/>
      <w:lvlText w:val=""/>
      <w:lvlJc w:val="left"/>
      <w:pPr>
        <w:ind w:left="2158" w:hanging="360"/>
      </w:pPr>
      <w:rPr>
        <w:rFonts w:ascii="Wingdings" w:hAnsi="Wingdings" w:hint="default"/>
      </w:rPr>
    </w:lvl>
    <w:lvl w:ilvl="3" w:tplc="0405000F">
      <w:start w:val="1"/>
      <w:numFmt w:val="bullet"/>
      <w:lvlText w:val=""/>
      <w:lvlJc w:val="left"/>
      <w:pPr>
        <w:ind w:left="2878" w:hanging="360"/>
      </w:pPr>
      <w:rPr>
        <w:rFonts w:ascii="Symbol" w:hAnsi="Symbol" w:hint="default"/>
      </w:rPr>
    </w:lvl>
    <w:lvl w:ilvl="4" w:tplc="04050019" w:tentative="1">
      <w:start w:val="1"/>
      <w:numFmt w:val="bullet"/>
      <w:lvlText w:val="o"/>
      <w:lvlJc w:val="left"/>
      <w:pPr>
        <w:ind w:left="3598" w:hanging="360"/>
      </w:pPr>
      <w:rPr>
        <w:rFonts w:ascii="Courier New" w:hAnsi="Courier New" w:cs="Courier New" w:hint="default"/>
      </w:rPr>
    </w:lvl>
    <w:lvl w:ilvl="5" w:tplc="0405001B" w:tentative="1">
      <w:start w:val="1"/>
      <w:numFmt w:val="bullet"/>
      <w:lvlText w:val=""/>
      <w:lvlJc w:val="left"/>
      <w:pPr>
        <w:ind w:left="4318" w:hanging="360"/>
      </w:pPr>
      <w:rPr>
        <w:rFonts w:ascii="Wingdings" w:hAnsi="Wingdings" w:hint="default"/>
      </w:rPr>
    </w:lvl>
    <w:lvl w:ilvl="6" w:tplc="0405000F" w:tentative="1">
      <w:start w:val="1"/>
      <w:numFmt w:val="bullet"/>
      <w:lvlText w:val=""/>
      <w:lvlJc w:val="left"/>
      <w:pPr>
        <w:ind w:left="5038" w:hanging="360"/>
      </w:pPr>
      <w:rPr>
        <w:rFonts w:ascii="Symbol" w:hAnsi="Symbol" w:hint="default"/>
      </w:rPr>
    </w:lvl>
    <w:lvl w:ilvl="7" w:tplc="04050019" w:tentative="1">
      <w:start w:val="1"/>
      <w:numFmt w:val="bullet"/>
      <w:lvlText w:val="o"/>
      <w:lvlJc w:val="left"/>
      <w:pPr>
        <w:ind w:left="5758" w:hanging="360"/>
      </w:pPr>
      <w:rPr>
        <w:rFonts w:ascii="Courier New" w:hAnsi="Courier New" w:cs="Courier New" w:hint="default"/>
      </w:rPr>
    </w:lvl>
    <w:lvl w:ilvl="8" w:tplc="0405001B" w:tentative="1">
      <w:start w:val="1"/>
      <w:numFmt w:val="bullet"/>
      <w:lvlText w:val=""/>
      <w:lvlJc w:val="left"/>
      <w:pPr>
        <w:ind w:left="6478" w:hanging="360"/>
      </w:pPr>
      <w:rPr>
        <w:rFonts w:ascii="Wingdings" w:hAnsi="Wingdings" w:hint="default"/>
      </w:rPr>
    </w:lvl>
  </w:abstractNum>
  <w:abstractNum w:abstractNumId="10" w15:restartNumberingAfterBreak="0">
    <w:nsid w:val="66AA63C7"/>
    <w:multiLevelType w:val="hybridMultilevel"/>
    <w:tmpl w:val="C436C260"/>
    <w:lvl w:ilvl="0" w:tplc="E5B4BB1C">
      <w:start w:val="21"/>
      <w:numFmt w:val="bullet"/>
      <w:lvlText w:val="-"/>
      <w:lvlJc w:val="left"/>
      <w:pPr>
        <w:ind w:left="927" w:hanging="360"/>
      </w:pPr>
      <w:rPr>
        <w:rFonts w:ascii="Calibri" w:eastAsia="Times New Roman"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72A02EC0"/>
    <w:multiLevelType w:val="multilevel"/>
    <w:tmpl w:val="187A6CA8"/>
    <w:numStyleLink w:val="StylSodrkamiSymbolSymbolVlevo1cmPedsazen05"/>
  </w:abstractNum>
  <w:abstractNum w:abstractNumId="12" w15:restartNumberingAfterBreak="0">
    <w:nsid w:val="77357C42"/>
    <w:multiLevelType w:val="multilevel"/>
    <w:tmpl w:val="A16EA9D2"/>
    <w:lvl w:ilvl="0">
      <w:start w:val="1"/>
      <w:numFmt w:val="upperRoman"/>
      <w:pStyle w:val="Nadpis1"/>
      <w:lvlText w:val="Čl. %1."/>
      <w:lvlJc w:val="left"/>
      <w:pPr>
        <w:ind w:left="4112" w:firstLine="0"/>
      </w:pPr>
      <w:rPr>
        <w:rFonts w:hint="default"/>
      </w:rPr>
    </w:lvl>
    <w:lvl w:ilvl="1">
      <w:start w:val="1"/>
      <w:numFmt w:val="decimal"/>
      <w:pStyle w:val="Nadpis2"/>
      <w:lvlText w:val="%1.%2"/>
      <w:lvlJc w:val="left"/>
      <w:pPr>
        <w:tabs>
          <w:tab w:val="num" w:pos="5435"/>
        </w:tabs>
        <w:ind w:left="5435" w:hanging="576"/>
      </w:pPr>
      <w:rPr>
        <w:rFonts w:hint="default"/>
      </w:rPr>
    </w:lvl>
    <w:lvl w:ilvl="2">
      <w:start w:val="1"/>
      <w:numFmt w:val="decimal"/>
      <w:pStyle w:val="Nadpis3"/>
      <w:lvlText w:val="%1.%2.%3"/>
      <w:lvlJc w:val="left"/>
      <w:pPr>
        <w:tabs>
          <w:tab w:val="num" w:pos="5399"/>
        </w:tabs>
        <w:ind w:left="5399" w:hanging="720"/>
      </w:pPr>
      <w:rPr>
        <w:rFonts w:hint="default"/>
      </w:rPr>
    </w:lvl>
    <w:lvl w:ilvl="3">
      <w:start w:val="1"/>
      <w:numFmt w:val="decimal"/>
      <w:lvlText w:val="%1.%2.%3.%4"/>
      <w:lvlJc w:val="left"/>
      <w:pPr>
        <w:tabs>
          <w:tab w:val="num" w:pos="5543"/>
        </w:tabs>
        <w:ind w:left="5543" w:hanging="864"/>
      </w:pPr>
      <w:rPr>
        <w:rFonts w:hint="default"/>
      </w:rPr>
    </w:lvl>
    <w:lvl w:ilvl="4">
      <w:start w:val="1"/>
      <w:numFmt w:val="decimal"/>
      <w:lvlText w:val="%1.%2.%3.%4.%5"/>
      <w:lvlJc w:val="left"/>
      <w:pPr>
        <w:tabs>
          <w:tab w:val="num" w:pos="5687"/>
        </w:tabs>
        <w:ind w:left="5687" w:hanging="1008"/>
      </w:pPr>
      <w:rPr>
        <w:rFonts w:hint="default"/>
      </w:rPr>
    </w:lvl>
    <w:lvl w:ilvl="5">
      <w:start w:val="1"/>
      <w:numFmt w:val="decimal"/>
      <w:lvlText w:val="%1.%2.%3.%4.%5.%6"/>
      <w:lvlJc w:val="left"/>
      <w:pPr>
        <w:tabs>
          <w:tab w:val="num" w:pos="5831"/>
        </w:tabs>
        <w:ind w:left="5831" w:hanging="1152"/>
      </w:pPr>
      <w:rPr>
        <w:rFonts w:hint="default"/>
      </w:rPr>
    </w:lvl>
    <w:lvl w:ilvl="6">
      <w:start w:val="1"/>
      <w:numFmt w:val="decimal"/>
      <w:lvlText w:val="%1.%2.%3.%4.%5.%6.%7"/>
      <w:lvlJc w:val="left"/>
      <w:pPr>
        <w:tabs>
          <w:tab w:val="num" w:pos="5975"/>
        </w:tabs>
        <w:ind w:left="5975" w:hanging="1296"/>
      </w:pPr>
      <w:rPr>
        <w:rFonts w:hint="default"/>
      </w:rPr>
    </w:lvl>
    <w:lvl w:ilvl="7">
      <w:start w:val="1"/>
      <w:numFmt w:val="decimal"/>
      <w:lvlText w:val="%1.%2.%3.%4.%5.%6.%7.%8"/>
      <w:lvlJc w:val="left"/>
      <w:pPr>
        <w:tabs>
          <w:tab w:val="num" w:pos="6119"/>
        </w:tabs>
        <w:ind w:left="6119" w:hanging="1440"/>
      </w:pPr>
      <w:rPr>
        <w:rFonts w:hint="default"/>
      </w:rPr>
    </w:lvl>
    <w:lvl w:ilvl="8">
      <w:start w:val="1"/>
      <w:numFmt w:val="decimal"/>
      <w:lvlText w:val="%1.%2.%3.%4.%5.%6.%7.%8.%9"/>
      <w:lvlJc w:val="left"/>
      <w:pPr>
        <w:tabs>
          <w:tab w:val="num" w:pos="6263"/>
        </w:tabs>
        <w:ind w:left="6263" w:hanging="1584"/>
      </w:pPr>
      <w:rPr>
        <w:rFonts w:hint="default"/>
      </w:rPr>
    </w:lvl>
  </w:abstractNum>
  <w:abstractNum w:abstractNumId="13" w15:restartNumberingAfterBreak="0">
    <w:nsid w:val="77ED1C9B"/>
    <w:multiLevelType w:val="multilevel"/>
    <w:tmpl w:val="990A97F8"/>
    <w:lvl w:ilvl="0">
      <w:start w:val="1"/>
      <w:numFmt w:val="bullet"/>
      <w:lvlText w:val=""/>
      <w:lvlJc w:val="left"/>
      <w:pPr>
        <w:ind w:left="360" w:hanging="360"/>
      </w:pPr>
      <w:rPr>
        <w:rFonts w:ascii="Symbol" w:hAnsi="Symbol" w:hint="default"/>
        <w:color w:val="auto"/>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abstractNumId w:val="5"/>
  </w:num>
  <w:num w:numId="2">
    <w:abstractNumId w:val="2"/>
  </w:num>
  <w:num w:numId="3">
    <w:abstractNumId w:val="12"/>
  </w:num>
  <w:num w:numId="4">
    <w:abstractNumId w:val="13"/>
  </w:num>
  <w:num w:numId="5">
    <w:abstractNumId w:val="4"/>
  </w:num>
  <w:num w:numId="6">
    <w:abstractNumId w:val="9"/>
  </w:num>
  <w:num w:numId="7">
    <w:abstractNumId w:val="7"/>
  </w:num>
  <w:num w:numId="8">
    <w:abstractNumId w:val="3"/>
  </w:num>
  <w:num w:numId="9">
    <w:abstractNumId w:val="3"/>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A7"/>
    <w:rsid w:val="00001F6B"/>
    <w:rsid w:val="0000243A"/>
    <w:rsid w:val="000027CC"/>
    <w:rsid w:val="00006F5F"/>
    <w:rsid w:val="00010CAF"/>
    <w:rsid w:val="00011A23"/>
    <w:rsid w:val="000130FD"/>
    <w:rsid w:val="000134D6"/>
    <w:rsid w:val="00013C3A"/>
    <w:rsid w:val="00013D88"/>
    <w:rsid w:val="00020990"/>
    <w:rsid w:val="00021D77"/>
    <w:rsid w:val="000222A9"/>
    <w:rsid w:val="0002231E"/>
    <w:rsid w:val="0002471F"/>
    <w:rsid w:val="00027BF4"/>
    <w:rsid w:val="00035795"/>
    <w:rsid w:val="00040604"/>
    <w:rsid w:val="0004090B"/>
    <w:rsid w:val="000410A6"/>
    <w:rsid w:val="0004585A"/>
    <w:rsid w:val="00045FCB"/>
    <w:rsid w:val="00050053"/>
    <w:rsid w:val="00051C54"/>
    <w:rsid w:val="00053479"/>
    <w:rsid w:val="000537EB"/>
    <w:rsid w:val="00053E74"/>
    <w:rsid w:val="00054F38"/>
    <w:rsid w:val="00055817"/>
    <w:rsid w:val="00057BA3"/>
    <w:rsid w:val="000622B2"/>
    <w:rsid w:val="00062E82"/>
    <w:rsid w:val="00064670"/>
    <w:rsid w:val="000647F7"/>
    <w:rsid w:val="00071746"/>
    <w:rsid w:val="000723E2"/>
    <w:rsid w:val="00075C79"/>
    <w:rsid w:val="0007629E"/>
    <w:rsid w:val="000765AF"/>
    <w:rsid w:val="00077A8E"/>
    <w:rsid w:val="00077E7C"/>
    <w:rsid w:val="00082299"/>
    <w:rsid w:val="00086040"/>
    <w:rsid w:val="00086D22"/>
    <w:rsid w:val="0009061A"/>
    <w:rsid w:val="00090D05"/>
    <w:rsid w:val="00090D2B"/>
    <w:rsid w:val="00092A66"/>
    <w:rsid w:val="00094697"/>
    <w:rsid w:val="00097736"/>
    <w:rsid w:val="000A01EE"/>
    <w:rsid w:val="000A280B"/>
    <w:rsid w:val="000A36C2"/>
    <w:rsid w:val="000A3C54"/>
    <w:rsid w:val="000A6C06"/>
    <w:rsid w:val="000A7869"/>
    <w:rsid w:val="000B14F4"/>
    <w:rsid w:val="000B215C"/>
    <w:rsid w:val="000B6FA6"/>
    <w:rsid w:val="000B7988"/>
    <w:rsid w:val="000C3406"/>
    <w:rsid w:val="000C362D"/>
    <w:rsid w:val="000D1888"/>
    <w:rsid w:val="000D2A33"/>
    <w:rsid w:val="000D4A0D"/>
    <w:rsid w:val="000D72C5"/>
    <w:rsid w:val="000D7FDB"/>
    <w:rsid w:val="000E5499"/>
    <w:rsid w:val="000F09EB"/>
    <w:rsid w:val="000F5329"/>
    <w:rsid w:val="000F64B6"/>
    <w:rsid w:val="000F78CD"/>
    <w:rsid w:val="00100345"/>
    <w:rsid w:val="001018BB"/>
    <w:rsid w:val="00101A18"/>
    <w:rsid w:val="00103CDC"/>
    <w:rsid w:val="00105582"/>
    <w:rsid w:val="00105CC7"/>
    <w:rsid w:val="00107EBD"/>
    <w:rsid w:val="00116878"/>
    <w:rsid w:val="00120F39"/>
    <w:rsid w:val="00124C36"/>
    <w:rsid w:val="00125612"/>
    <w:rsid w:val="0012566B"/>
    <w:rsid w:val="0012606C"/>
    <w:rsid w:val="00131B08"/>
    <w:rsid w:val="001325C5"/>
    <w:rsid w:val="001328F0"/>
    <w:rsid w:val="001337A6"/>
    <w:rsid w:val="00133901"/>
    <w:rsid w:val="00134960"/>
    <w:rsid w:val="001366DA"/>
    <w:rsid w:val="00136C7D"/>
    <w:rsid w:val="001377EB"/>
    <w:rsid w:val="001435AB"/>
    <w:rsid w:val="00143C4E"/>
    <w:rsid w:val="001445D9"/>
    <w:rsid w:val="0014500E"/>
    <w:rsid w:val="00145CF2"/>
    <w:rsid w:val="0014750D"/>
    <w:rsid w:val="00147F41"/>
    <w:rsid w:val="00152DFB"/>
    <w:rsid w:val="00155221"/>
    <w:rsid w:val="00157AD5"/>
    <w:rsid w:val="0016480F"/>
    <w:rsid w:val="00167B9E"/>
    <w:rsid w:val="0017218D"/>
    <w:rsid w:val="0017233D"/>
    <w:rsid w:val="001733DD"/>
    <w:rsid w:val="00173AE5"/>
    <w:rsid w:val="001816A5"/>
    <w:rsid w:val="0018290C"/>
    <w:rsid w:val="00182AD7"/>
    <w:rsid w:val="001850E3"/>
    <w:rsid w:val="0018608B"/>
    <w:rsid w:val="00192724"/>
    <w:rsid w:val="00196A44"/>
    <w:rsid w:val="00196D3E"/>
    <w:rsid w:val="0019784A"/>
    <w:rsid w:val="001A2A41"/>
    <w:rsid w:val="001A4778"/>
    <w:rsid w:val="001B1F93"/>
    <w:rsid w:val="001B4941"/>
    <w:rsid w:val="001B713C"/>
    <w:rsid w:val="001B754F"/>
    <w:rsid w:val="001B7AFA"/>
    <w:rsid w:val="001C0D36"/>
    <w:rsid w:val="001C0EAA"/>
    <w:rsid w:val="001C0F9C"/>
    <w:rsid w:val="001C22EB"/>
    <w:rsid w:val="001C2689"/>
    <w:rsid w:val="001C38C1"/>
    <w:rsid w:val="001C57F3"/>
    <w:rsid w:val="001C7DBE"/>
    <w:rsid w:val="001D02A6"/>
    <w:rsid w:val="001D03C0"/>
    <w:rsid w:val="001D27CD"/>
    <w:rsid w:val="001E394E"/>
    <w:rsid w:val="001E3DEC"/>
    <w:rsid w:val="001E4449"/>
    <w:rsid w:val="001E4A65"/>
    <w:rsid w:val="001E62B7"/>
    <w:rsid w:val="001E67BE"/>
    <w:rsid w:val="001E7266"/>
    <w:rsid w:val="001F2B98"/>
    <w:rsid w:val="001F3F47"/>
    <w:rsid w:val="001F5C16"/>
    <w:rsid w:val="001F61A2"/>
    <w:rsid w:val="00202B83"/>
    <w:rsid w:val="00203D48"/>
    <w:rsid w:val="00205321"/>
    <w:rsid w:val="002060E3"/>
    <w:rsid w:val="0021063A"/>
    <w:rsid w:val="00211C12"/>
    <w:rsid w:val="002130EC"/>
    <w:rsid w:val="00213D1E"/>
    <w:rsid w:val="00214857"/>
    <w:rsid w:val="00215A31"/>
    <w:rsid w:val="00216EEC"/>
    <w:rsid w:val="00217BD2"/>
    <w:rsid w:val="00220724"/>
    <w:rsid w:val="00222AA9"/>
    <w:rsid w:val="00223379"/>
    <w:rsid w:val="0022366B"/>
    <w:rsid w:val="0022605E"/>
    <w:rsid w:val="00226193"/>
    <w:rsid w:val="00226897"/>
    <w:rsid w:val="00227D2E"/>
    <w:rsid w:val="00231475"/>
    <w:rsid w:val="00232230"/>
    <w:rsid w:val="002348A0"/>
    <w:rsid w:val="0023580A"/>
    <w:rsid w:val="0023722E"/>
    <w:rsid w:val="00240739"/>
    <w:rsid w:val="002408C1"/>
    <w:rsid w:val="0024198E"/>
    <w:rsid w:val="00241B78"/>
    <w:rsid w:val="002424D7"/>
    <w:rsid w:val="00242F5B"/>
    <w:rsid w:val="00243579"/>
    <w:rsid w:val="002436F4"/>
    <w:rsid w:val="002438D1"/>
    <w:rsid w:val="00246CCD"/>
    <w:rsid w:val="002503A7"/>
    <w:rsid w:val="002549F3"/>
    <w:rsid w:val="00256EBF"/>
    <w:rsid w:val="0026296B"/>
    <w:rsid w:val="00263F13"/>
    <w:rsid w:val="00264048"/>
    <w:rsid w:val="00265834"/>
    <w:rsid w:val="00271376"/>
    <w:rsid w:val="002713D1"/>
    <w:rsid w:val="00273A49"/>
    <w:rsid w:val="0027510F"/>
    <w:rsid w:val="002751FF"/>
    <w:rsid w:val="00275564"/>
    <w:rsid w:val="00277338"/>
    <w:rsid w:val="002814EF"/>
    <w:rsid w:val="0028342B"/>
    <w:rsid w:val="0028501E"/>
    <w:rsid w:val="00285489"/>
    <w:rsid w:val="00286143"/>
    <w:rsid w:val="0028781E"/>
    <w:rsid w:val="002878AB"/>
    <w:rsid w:val="00292C72"/>
    <w:rsid w:val="0029370D"/>
    <w:rsid w:val="00295784"/>
    <w:rsid w:val="002A2A97"/>
    <w:rsid w:val="002A327D"/>
    <w:rsid w:val="002A5A43"/>
    <w:rsid w:val="002A69BF"/>
    <w:rsid w:val="002A749D"/>
    <w:rsid w:val="002B433F"/>
    <w:rsid w:val="002C2634"/>
    <w:rsid w:val="002C2A3A"/>
    <w:rsid w:val="002C3C1A"/>
    <w:rsid w:val="002C4CCC"/>
    <w:rsid w:val="002C4CED"/>
    <w:rsid w:val="002C5CB6"/>
    <w:rsid w:val="002C6AA7"/>
    <w:rsid w:val="002C6C0F"/>
    <w:rsid w:val="002C6C29"/>
    <w:rsid w:val="002C6E9C"/>
    <w:rsid w:val="002D0187"/>
    <w:rsid w:val="002D2ED3"/>
    <w:rsid w:val="002D3D77"/>
    <w:rsid w:val="002D465C"/>
    <w:rsid w:val="002D502E"/>
    <w:rsid w:val="002D6692"/>
    <w:rsid w:val="002E07AC"/>
    <w:rsid w:val="002E11BA"/>
    <w:rsid w:val="002E2556"/>
    <w:rsid w:val="002E5736"/>
    <w:rsid w:val="002E7744"/>
    <w:rsid w:val="002F221A"/>
    <w:rsid w:val="002F5157"/>
    <w:rsid w:val="002F6780"/>
    <w:rsid w:val="002F7C64"/>
    <w:rsid w:val="00301080"/>
    <w:rsid w:val="00301EF9"/>
    <w:rsid w:val="003034E1"/>
    <w:rsid w:val="00303C2E"/>
    <w:rsid w:val="003041D4"/>
    <w:rsid w:val="003058F0"/>
    <w:rsid w:val="00310BB3"/>
    <w:rsid w:val="00310CCC"/>
    <w:rsid w:val="0031409B"/>
    <w:rsid w:val="00315AD0"/>
    <w:rsid w:val="00316271"/>
    <w:rsid w:val="003165DE"/>
    <w:rsid w:val="00317C2D"/>
    <w:rsid w:val="00325D7F"/>
    <w:rsid w:val="00326923"/>
    <w:rsid w:val="00327361"/>
    <w:rsid w:val="00332C1E"/>
    <w:rsid w:val="00335C81"/>
    <w:rsid w:val="003407B0"/>
    <w:rsid w:val="00340EC9"/>
    <w:rsid w:val="00342EE3"/>
    <w:rsid w:val="003470CE"/>
    <w:rsid w:val="00347ED5"/>
    <w:rsid w:val="00350576"/>
    <w:rsid w:val="00355CCC"/>
    <w:rsid w:val="00356106"/>
    <w:rsid w:val="00356597"/>
    <w:rsid w:val="0035755E"/>
    <w:rsid w:val="003601AB"/>
    <w:rsid w:val="0036032D"/>
    <w:rsid w:val="00363E7A"/>
    <w:rsid w:val="00365B85"/>
    <w:rsid w:val="00367D31"/>
    <w:rsid w:val="00370247"/>
    <w:rsid w:val="00373C16"/>
    <w:rsid w:val="003756B2"/>
    <w:rsid w:val="0038057F"/>
    <w:rsid w:val="0038123D"/>
    <w:rsid w:val="00381F6E"/>
    <w:rsid w:val="00382DB3"/>
    <w:rsid w:val="00384BE6"/>
    <w:rsid w:val="0038547C"/>
    <w:rsid w:val="00386977"/>
    <w:rsid w:val="003931ED"/>
    <w:rsid w:val="003949D0"/>
    <w:rsid w:val="00396875"/>
    <w:rsid w:val="003972F0"/>
    <w:rsid w:val="003A0FB1"/>
    <w:rsid w:val="003A206E"/>
    <w:rsid w:val="003A3AA6"/>
    <w:rsid w:val="003A6ABB"/>
    <w:rsid w:val="003B296F"/>
    <w:rsid w:val="003B50A2"/>
    <w:rsid w:val="003B65E5"/>
    <w:rsid w:val="003B67C4"/>
    <w:rsid w:val="003B7B7C"/>
    <w:rsid w:val="003B7CE2"/>
    <w:rsid w:val="003C0D64"/>
    <w:rsid w:val="003C0DDB"/>
    <w:rsid w:val="003D1716"/>
    <w:rsid w:val="003D1A7B"/>
    <w:rsid w:val="003D53F0"/>
    <w:rsid w:val="003E0383"/>
    <w:rsid w:val="003E13F7"/>
    <w:rsid w:val="003E1885"/>
    <w:rsid w:val="003F13CC"/>
    <w:rsid w:val="004019E9"/>
    <w:rsid w:val="0040246F"/>
    <w:rsid w:val="004051F8"/>
    <w:rsid w:val="00405793"/>
    <w:rsid w:val="004115C4"/>
    <w:rsid w:val="004150A2"/>
    <w:rsid w:val="00417203"/>
    <w:rsid w:val="00421644"/>
    <w:rsid w:val="00422CEF"/>
    <w:rsid w:val="00423FF3"/>
    <w:rsid w:val="00424930"/>
    <w:rsid w:val="00427342"/>
    <w:rsid w:val="004335A0"/>
    <w:rsid w:val="00435D18"/>
    <w:rsid w:val="00437252"/>
    <w:rsid w:val="004403B0"/>
    <w:rsid w:val="00440762"/>
    <w:rsid w:val="00441B47"/>
    <w:rsid w:val="00441D52"/>
    <w:rsid w:val="004424B8"/>
    <w:rsid w:val="004435B5"/>
    <w:rsid w:val="00443CEC"/>
    <w:rsid w:val="004446D0"/>
    <w:rsid w:val="00445970"/>
    <w:rsid w:val="00447426"/>
    <w:rsid w:val="00447943"/>
    <w:rsid w:val="00450E2B"/>
    <w:rsid w:val="00450FC1"/>
    <w:rsid w:val="004520D4"/>
    <w:rsid w:val="00457249"/>
    <w:rsid w:val="00462531"/>
    <w:rsid w:val="0046448E"/>
    <w:rsid w:val="004670E6"/>
    <w:rsid w:val="00467F63"/>
    <w:rsid w:val="00472713"/>
    <w:rsid w:val="00473737"/>
    <w:rsid w:val="004741A2"/>
    <w:rsid w:val="004756B7"/>
    <w:rsid w:val="00476919"/>
    <w:rsid w:val="00476A32"/>
    <w:rsid w:val="004818D5"/>
    <w:rsid w:val="00481E9D"/>
    <w:rsid w:val="00485255"/>
    <w:rsid w:val="004911DD"/>
    <w:rsid w:val="004969C9"/>
    <w:rsid w:val="004A0EAC"/>
    <w:rsid w:val="004A3B63"/>
    <w:rsid w:val="004A51F4"/>
    <w:rsid w:val="004B01B5"/>
    <w:rsid w:val="004B139A"/>
    <w:rsid w:val="004B19F9"/>
    <w:rsid w:val="004B407C"/>
    <w:rsid w:val="004C2998"/>
    <w:rsid w:val="004C523E"/>
    <w:rsid w:val="004C6B67"/>
    <w:rsid w:val="004C70A6"/>
    <w:rsid w:val="004C727E"/>
    <w:rsid w:val="004C7FF0"/>
    <w:rsid w:val="004D2DD1"/>
    <w:rsid w:val="004D620D"/>
    <w:rsid w:val="004D6C60"/>
    <w:rsid w:val="004E09EC"/>
    <w:rsid w:val="004E44A0"/>
    <w:rsid w:val="004E5695"/>
    <w:rsid w:val="004E5EAA"/>
    <w:rsid w:val="004F03A6"/>
    <w:rsid w:val="004F061D"/>
    <w:rsid w:val="004F0838"/>
    <w:rsid w:val="004F2E27"/>
    <w:rsid w:val="004F516C"/>
    <w:rsid w:val="0050074B"/>
    <w:rsid w:val="005007A0"/>
    <w:rsid w:val="0050187B"/>
    <w:rsid w:val="00502536"/>
    <w:rsid w:val="00511923"/>
    <w:rsid w:val="00511E1D"/>
    <w:rsid w:val="00511F5B"/>
    <w:rsid w:val="00512500"/>
    <w:rsid w:val="00513B8B"/>
    <w:rsid w:val="00515766"/>
    <w:rsid w:val="00516302"/>
    <w:rsid w:val="005225AD"/>
    <w:rsid w:val="00523459"/>
    <w:rsid w:val="00523A9F"/>
    <w:rsid w:val="0052545C"/>
    <w:rsid w:val="00526744"/>
    <w:rsid w:val="00527AC2"/>
    <w:rsid w:val="005321FC"/>
    <w:rsid w:val="00532811"/>
    <w:rsid w:val="005335E9"/>
    <w:rsid w:val="005359C0"/>
    <w:rsid w:val="00545678"/>
    <w:rsid w:val="00546EC1"/>
    <w:rsid w:val="00546F41"/>
    <w:rsid w:val="005473E3"/>
    <w:rsid w:val="00547CD4"/>
    <w:rsid w:val="005513C0"/>
    <w:rsid w:val="00551DDC"/>
    <w:rsid w:val="005524D7"/>
    <w:rsid w:val="0055532F"/>
    <w:rsid w:val="00556C42"/>
    <w:rsid w:val="00561AA4"/>
    <w:rsid w:val="005648B5"/>
    <w:rsid w:val="00565212"/>
    <w:rsid w:val="005716DF"/>
    <w:rsid w:val="00574113"/>
    <w:rsid w:val="0057521A"/>
    <w:rsid w:val="005772C6"/>
    <w:rsid w:val="0058269D"/>
    <w:rsid w:val="00583CE9"/>
    <w:rsid w:val="00585330"/>
    <w:rsid w:val="005866C1"/>
    <w:rsid w:val="00587556"/>
    <w:rsid w:val="00590038"/>
    <w:rsid w:val="0059021C"/>
    <w:rsid w:val="00592AB2"/>
    <w:rsid w:val="00594333"/>
    <w:rsid w:val="005953F4"/>
    <w:rsid w:val="00597B6E"/>
    <w:rsid w:val="005A3CCF"/>
    <w:rsid w:val="005A5D0A"/>
    <w:rsid w:val="005A6BF8"/>
    <w:rsid w:val="005A7AF0"/>
    <w:rsid w:val="005B0662"/>
    <w:rsid w:val="005B1F37"/>
    <w:rsid w:val="005B2375"/>
    <w:rsid w:val="005B6FE6"/>
    <w:rsid w:val="005C0C3E"/>
    <w:rsid w:val="005C2B10"/>
    <w:rsid w:val="005C3376"/>
    <w:rsid w:val="005C3C4F"/>
    <w:rsid w:val="005C4429"/>
    <w:rsid w:val="005D0F8C"/>
    <w:rsid w:val="005D2E25"/>
    <w:rsid w:val="005D3641"/>
    <w:rsid w:val="005D48D5"/>
    <w:rsid w:val="005D4C2A"/>
    <w:rsid w:val="005D588D"/>
    <w:rsid w:val="005D6A8C"/>
    <w:rsid w:val="005D6E01"/>
    <w:rsid w:val="005E11CF"/>
    <w:rsid w:val="005E452D"/>
    <w:rsid w:val="005F09D2"/>
    <w:rsid w:val="005F211E"/>
    <w:rsid w:val="005F27FA"/>
    <w:rsid w:val="005F4DD7"/>
    <w:rsid w:val="005F61F3"/>
    <w:rsid w:val="00602360"/>
    <w:rsid w:val="00602725"/>
    <w:rsid w:val="00603150"/>
    <w:rsid w:val="00603F2F"/>
    <w:rsid w:val="00606732"/>
    <w:rsid w:val="00610CC8"/>
    <w:rsid w:val="00610DD1"/>
    <w:rsid w:val="00617B1F"/>
    <w:rsid w:val="00620F4C"/>
    <w:rsid w:val="00621A54"/>
    <w:rsid w:val="00622BE0"/>
    <w:rsid w:val="00622DC5"/>
    <w:rsid w:val="006265AE"/>
    <w:rsid w:val="00626CE7"/>
    <w:rsid w:val="0063347C"/>
    <w:rsid w:val="006350D3"/>
    <w:rsid w:val="00641B9D"/>
    <w:rsid w:val="00644B18"/>
    <w:rsid w:val="00647B9C"/>
    <w:rsid w:val="00652256"/>
    <w:rsid w:val="00652B67"/>
    <w:rsid w:val="00652CAA"/>
    <w:rsid w:val="00654C28"/>
    <w:rsid w:val="006554E6"/>
    <w:rsid w:val="006636AD"/>
    <w:rsid w:val="0066694C"/>
    <w:rsid w:val="006704E4"/>
    <w:rsid w:val="00670FF2"/>
    <w:rsid w:val="00673313"/>
    <w:rsid w:val="00673FD9"/>
    <w:rsid w:val="0067535B"/>
    <w:rsid w:val="00677001"/>
    <w:rsid w:val="006800E5"/>
    <w:rsid w:val="0068155A"/>
    <w:rsid w:val="00683080"/>
    <w:rsid w:val="00683E94"/>
    <w:rsid w:val="00684A3A"/>
    <w:rsid w:val="0069082C"/>
    <w:rsid w:val="00690F77"/>
    <w:rsid w:val="0069121E"/>
    <w:rsid w:val="00692C68"/>
    <w:rsid w:val="006A1A0B"/>
    <w:rsid w:val="006A273D"/>
    <w:rsid w:val="006A6262"/>
    <w:rsid w:val="006B4AA8"/>
    <w:rsid w:val="006B5B57"/>
    <w:rsid w:val="006B61E5"/>
    <w:rsid w:val="006C28C9"/>
    <w:rsid w:val="006C6243"/>
    <w:rsid w:val="006D1EE9"/>
    <w:rsid w:val="006D2326"/>
    <w:rsid w:val="006D2A00"/>
    <w:rsid w:val="006D3F01"/>
    <w:rsid w:val="006D5742"/>
    <w:rsid w:val="006D5D4A"/>
    <w:rsid w:val="006D6A32"/>
    <w:rsid w:val="006D7645"/>
    <w:rsid w:val="006D7A59"/>
    <w:rsid w:val="006E2EA9"/>
    <w:rsid w:val="006E60A1"/>
    <w:rsid w:val="006E6ED2"/>
    <w:rsid w:val="006F1CCB"/>
    <w:rsid w:val="006F65B9"/>
    <w:rsid w:val="006F69CF"/>
    <w:rsid w:val="007021A1"/>
    <w:rsid w:val="00702ED1"/>
    <w:rsid w:val="00703DE6"/>
    <w:rsid w:val="00705764"/>
    <w:rsid w:val="00710845"/>
    <w:rsid w:val="00710E24"/>
    <w:rsid w:val="007114EE"/>
    <w:rsid w:val="007121A9"/>
    <w:rsid w:val="00715F49"/>
    <w:rsid w:val="00721C2A"/>
    <w:rsid w:val="00722E4B"/>
    <w:rsid w:val="0072306D"/>
    <w:rsid w:val="00724808"/>
    <w:rsid w:val="00727902"/>
    <w:rsid w:val="00730F35"/>
    <w:rsid w:val="007319C0"/>
    <w:rsid w:val="00731BDF"/>
    <w:rsid w:val="00733D27"/>
    <w:rsid w:val="0073461D"/>
    <w:rsid w:val="00737196"/>
    <w:rsid w:val="00740D51"/>
    <w:rsid w:val="00741E8C"/>
    <w:rsid w:val="00743AFF"/>
    <w:rsid w:val="0074480F"/>
    <w:rsid w:val="007509E9"/>
    <w:rsid w:val="00752162"/>
    <w:rsid w:val="0075273D"/>
    <w:rsid w:val="007543D3"/>
    <w:rsid w:val="0075736F"/>
    <w:rsid w:val="00761534"/>
    <w:rsid w:val="0076253E"/>
    <w:rsid w:val="0076283C"/>
    <w:rsid w:val="00764E26"/>
    <w:rsid w:val="0076525B"/>
    <w:rsid w:val="007653A3"/>
    <w:rsid w:val="0076599E"/>
    <w:rsid w:val="00766505"/>
    <w:rsid w:val="007669FF"/>
    <w:rsid w:val="00766B04"/>
    <w:rsid w:val="00771BE5"/>
    <w:rsid w:val="00771E85"/>
    <w:rsid w:val="00773498"/>
    <w:rsid w:val="0077384E"/>
    <w:rsid w:val="00774797"/>
    <w:rsid w:val="00776074"/>
    <w:rsid w:val="00776F38"/>
    <w:rsid w:val="007827FA"/>
    <w:rsid w:val="00784EA5"/>
    <w:rsid w:val="007870DA"/>
    <w:rsid w:val="00791A13"/>
    <w:rsid w:val="00792192"/>
    <w:rsid w:val="0079281C"/>
    <w:rsid w:val="00792BD6"/>
    <w:rsid w:val="00792E92"/>
    <w:rsid w:val="007934B6"/>
    <w:rsid w:val="007936A2"/>
    <w:rsid w:val="007937B8"/>
    <w:rsid w:val="00793F13"/>
    <w:rsid w:val="00795B57"/>
    <w:rsid w:val="007A39A3"/>
    <w:rsid w:val="007A3A06"/>
    <w:rsid w:val="007A5BDA"/>
    <w:rsid w:val="007A5FB1"/>
    <w:rsid w:val="007A6BC7"/>
    <w:rsid w:val="007A7367"/>
    <w:rsid w:val="007B131D"/>
    <w:rsid w:val="007B3E14"/>
    <w:rsid w:val="007C13B8"/>
    <w:rsid w:val="007C4ADF"/>
    <w:rsid w:val="007C6251"/>
    <w:rsid w:val="007D17E3"/>
    <w:rsid w:val="007D2EAD"/>
    <w:rsid w:val="007D360F"/>
    <w:rsid w:val="007D496F"/>
    <w:rsid w:val="007D519C"/>
    <w:rsid w:val="007E0927"/>
    <w:rsid w:val="007E2F3C"/>
    <w:rsid w:val="007E5211"/>
    <w:rsid w:val="007F3142"/>
    <w:rsid w:val="007F707D"/>
    <w:rsid w:val="007F7469"/>
    <w:rsid w:val="007F7543"/>
    <w:rsid w:val="007F7E1B"/>
    <w:rsid w:val="00800366"/>
    <w:rsid w:val="00800AD5"/>
    <w:rsid w:val="0080184E"/>
    <w:rsid w:val="00801B5E"/>
    <w:rsid w:val="008026A4"/>
    <w:rsid w:val="00805FA1"/>
    <w:rsid w:val="008060F7"/>
    <w:rsid w:val="00806F4F"/>
    <w:rsid w:val="00815405"/>
    <w:rsid w:val="00816A94"/>
    <w:rsid w:val="00820416"/>
    <w:rsid w:val="00827398"/>
    <w:rsid w:val="00827901"/>
    <w:rsid w:val="00827DC8"/>
    <w:rsid w:val="008331CC"/>
    <w:rsid w:val="00833362"/>
    <w:rsid w:val="0083607A"/>
    <w:rsid w:val="008363BA"/>
    <w:rsid w:val="00836410"/>
    <w:rsid w:val="0084287D"/>
    <w:rsid w:val="00842E0A"/>
    <w:rsid w:val="00842FCF"/>
    <w:rsid w:val="008431BD"/>
    <w:rsid w:val="00843291"/>
    <w:rsid w:val="0084474C"/>
    <w:rsid w:val="0085054E"/>
    <w:rsid w:val="0085095E"/>
    <w:rsid w:val="00853BD9"/>
    <w:rsid w:val="00860C7C"/>
    <w:rsid w:val="00866B7C"/>
    <w:rsid w:val="00867444"/>
    <w:rsid w:val="00871925"/>
    <w:rsid w:val="00873F98"/>
    <w:rsid w:val="00874E09"/>
    <w:rsid w:val="008754A3"/>
    <w:rsid w:val="0088102F"/>
    <w:rsid w:val="00881618"/>
    <w:rsid w:val="00882F67"/>
    <w:rsid w:val="0088359C"/>
    <w:rsid w:val="0088454D"/>
    <w:rsid w:val="00884C30"/>
    <w:rsid w:val="00887292"/>
    <w:rsid w:val="008946D5"/>
    <w:rsid w:val="00895292"/>
    <w:rsid w:val="008A012E"/>
    <w:rsid w:val="008A57F4"/>
    <w:rsid w:val="008A6DA5"/>
    <w:rsid w:val="008A78F2"/>
    <w:rsid w:val="008B1DB5"/>
    <w:rsid w:val="008B2656"/>
    <w:rsid w:val="008B305E"/>
    <w:rsid w:val="008B49E6"/>
    <w:rsid w:val="008B731E"/>
    <w:rsid w:val="008C2AB5"/>
    <w:rsid w:val="008C4DDF"/>
    <w:rsid w:val="008C6110"/>
    <w:rsid w:val="008D0041"/>
    <w:rsid w:val="008D2791"/>
    <w:rsid w:val="008D6AE7"/>
    <w:rsid w:val="008D6D4D"/>
    <w:rsid w:val="008D6DCC"/>
    <w:rsid w:val="008D77FE"/>
    <w:rsid w:val="008E1C1E"/>
    <w:rsid w:val="008F0A4E"/>
    <w:rsid w:val="008F2073"/>
    <w:rsid w:val="008F2FD4"/>
    <w:rsid w:val="008F4F0F"/>
    <w:rsid w:val="008F5C34"/>
    <w:rsid w:val="008F7124"/>
    <w:rsid w:val="00901935"/>
    <w:rsid w:val="0090220E"/>
    <w:rsid w:val="00904081"/>
    <w:rsid w:val="0090545B"/>
    <w:rsid w:val="009100A7"/>
    <w:rsid w:val="00912FA4"/>
    <w:rsid w:val="00915260"/>
    <w:rsid w:val="00915787"/>
    <w:rsid w:val="00916D19"/>
    <w:rsid w:val="009174A2"/>
    <w:rsid w:val="00920819"/>
    <w:rsid w:val="0092439D"/>
    <w:rsid w:val="00926351"/>
    <w:rsid w:val="00926A97"/>
    <w:rsid w:val="00926DF3"/>
    <w:rsid w:val="009321AF"/>
    <w:rsid w:val="00932CEF"/>
    <w:rsid w:val="00944778"/>
    <w:rsid w:val="00946B9B"/>
    <w:rsid w:val="009524AE"/>
    <w:rsid w:val="009525B5"/>
    <w:rsid w:val="00953662"/>
    <w:rsid w:val="00955318"/>
    <w:rsid w:val="009567F3"/>
    <w:rsid w:val="00957722"/>
    <w:rsid w:val="009602DA"/>
    <w:rsid w:val="00960940"/>
    <w:rsid w:val="00963B8E"/>
    <w:rsid w:val="00964C92"/>
    <w:rsid w:val="00964EC1"/>
    <w:rsid w:val="00966943"/>
    <w:rsid w:val="00967678"/>
    <w:rsid w:val="00967F02"/>
    <w:rsid w:val="00970BE0"/>
    <w:rsid w:val="00971484"/>
    <w:rsid w:val="00971B98"/>
    <w:rsid w:val="00976049"/>
    <w:rsid w:val="00977C08"/>
    <w:rsid w:val="009806CE"/>
    <w:rsid w:val="00980FD1"/>
    <w:rsid w:val="009812E0"/>
    <w:rsid w:val="0098139A"/>
    <w:rsid w:val="0098217F"/>
    <w:rsid w:val="00983852"/>
    <w:rsid w:val="00985650"/>
    <w:rsid w:val="00987260"/>
    <w:rsid w:val="00990410"/>
    <w:rsid w:val="00991ABB"/>
    <w:rsid w:val="00994034"/>
    <w:rsid w:val="00994620"/>
    <w:rsid w:val="00995F2F"/>
    <w:rsid w:val="00996878"/>
    <w:rsid w:val="009A18CB"/>
    <w:rsid w:val="009A1EEA"/>
    <w:rsid w:val="009A374D"/>
    <w:rsid w:val="009A57C7"/>
    <w:rsid w:val="009B10FB"/>
    <w:rsid w:val="009B427E"/>
    <w:rsid w:val="009C1E47"/>
    <w:rsid w:val="009C3570"/>
    <w:rsid w:val="009C3876"/>
    <w:rsid w:val="009C55A1"/>
    <w:rsid w:val="009C60DB"/>
    <w:rsid w:val="009D012C"/>
    <w:rsid w:val="009D0E15"/>
    <w:rsid w:val="009D1B21"/>
    <w:rsid w:val="009D2070"/>
    <w:rsid w:val="009D2A62"/>
    <w:rsid w:val="009D2B9E"/>
    <w:rsid w:val="009D43C4"/>
    <w:rsid w:val="009D54B8"/>
    <w:rsid w:val="009E158E"/>
    <w:rsid w:val="009E1A2A"/>
    <w:rsid w:val="009E219D"/>
    <w:rsid w:val="009E2D07"/>
    <w:rsid w:val="009E3F71"/>
    <w:rsid w:val="009E663E"/>
    <w:rsid w:val="009F0237"/>
    <w:rsid w:val="009F026C"/>
    <w:rsid w:val="009F1520"/>
    <w:rsid w:val="00A004ED"/>
    <w:rsid w:val="00A043F6"/>
    <w:rsid w:val="00A06403"/>
    <w:rsid w:val="00A1071F"/>
    <w:rsid w:val="00A10916"/>
    <w:rsid w:val="00A11D3A"/>
    <w:rsid w:val="00A13134"/>
    <w:rsid w:val="00A148EF"/>
    <w:rsid w:val="00A15408"/>
    <w:rsid w:val="00A166A4"/>
    <w:rsid w:val="00A20E91"/>
    <w:rsid w:val="00A226A2"/>
    <w:rsid w:val="00A24863"/>
    <w:rsid w:val="00A27760"/>
    <w:rsid w:val="00A34246"/>
    <w:rsid w:val="00A40202"/>
    <w:rsid w:val="00A4056B"/>
    <w:rsid w:val="00A53171"/>
    <w:rsid w:val="00A556C2"/>
    <w:rsid w:val="00A60D8D"/>
    <w:rsid w:val="00A62060"/>
    <w:rsid w:val="00A62CA3"/>
    <w:rsid w:val="00A62F19"/>
    <w:rsid w:val="00A64260"/>
    <w:rsid w:val="00A64614"/>
    <w:rsid w:val="00A65021"/>
    <w:rsid w:val="00A657EA"/>
    <w:rsid w:val="00A65DCC"/>
    <w:rsid w:val="00A6793B"/>
    <w:rsid w:val="00A74F96"/>
    <w:rsid w:val="00A7534E"/>
    <w:rsid w:val="00A7691D"/>
    <w:rsid w:val="00A76F3D"/>
    <w:rsid w:val="00A7764A"/>
    <w:rsid w:val="00A777B0"/>
    <w:rsid w:val="00A81076"/>
    <w:rsid w:val="00A824E7"/>
    <w:rsid w:val="00A85C0F"/>
    <w:rsid w:val="00A977CD"/>
    <w:rsid w:val="00AB1A11"/>
    <w:rsid w:val="00AB1AE1"/>
    <w:rsid w:val="00AB2D8A"/>
    <w:rsid w:val="00AB3B32"/>
    <w:rsid w:val="00AB75C3"/>
    <w:rsid w:val="00AC15DF"/>
    <w:rsid w:val="00AC3643"/>
    <w:rsid w:val="00AC7797"/>
    <w:rsid w:val="00AD3611"/>
    <w:rsid w:val="00AD4040"/>
    <w:rsid w:val="00AD414C"/>
    <w:rsid w:val="00AD44A8"/>
    <w:rsid w:val="00AD4FC7"/>
    <w:rsid w:val="00AD6F1F"/>
    <w:rsid w:val="00AE0D48"/>
    <w:rsid w:val="00AE3FE9"/>
    <w:rsid w:val="00AE4187"/>
    <w:rsid w:val="00AE4BE6"/>
    <w:rsid w:val="00AE76FB"/>
    <w:rsid w:val="00AF0671"/>
    <w:rsid w:val="00AF4722"/>
    <w:rsid w:val="00B01D5B"/>
    <w:rsid w:val="00B0331D"/>
    <w:rsid w:val="00B0449D"/>
    <w:rsid w:val="00B06025"/>
    <w:rsid w:val="00B10825"/>
    <w:rsid w:val="00B11A4D"/>
    <w:rsid w:val="00B11B51"/>
    <w:rsid w:val="00B124EA"/>
    <w:rsid w:val="00B14CE5"/>
    <w:rsid w:val="00B205DA"/>
    <w:rsid w:val="00B24384"/>
    <w:rsid w:val="00B31684"/>
    <w:rsid w:val="00B33AE2"/>
    <w:rsid w:val="00B373D5"/>
    <w:rsid w:val="00B41965"/>
    <w:rsid w:val="00B4461C"/>
    <w:rsid w:val="00B47FD6"/>
    <w:rsid w:val="00B51A42"/>
    <w:rsid w:val="00B51A9F"/>
    <w:rsid w:val="00B525E7"/>
    <w:rsid w:val="00B56ED6"/>
    <w:rsid w:val="00B56F9E"/>
    <w:rsid w:val="00B61560"/>
    <w:rsid w:val="00B646A2"/>
    <w:rsid w:val="00B64CCB"/>
    <w:rsid w:val="00B663B6"/>
    <w:rsid w:val="00B664FD"/>
    <w:rsid w:val="00B703D6"/>
    <w:rsid w:val="00B8214A"/>
    <w:rsid w:val="00B83611"/>
    <w:rsid w:val="00B858FC"/>
    <w:rsid w:val="00B86CCD"/>
    <w:rsid w:val="00B87511"/>
    <w:rsid w:val="00B9090D"/>
    <w:rsid w:val="00B92815"/>
    <w:rsid w:val="00B93E03"/>
    <w:rsid w:val="00B94597"/>
    <w:rsid w:val="00B97008"/>
    <w:rsid w:val="00BA0CD7"/>
    <w:rsid w:val="00BA2D66"/>
    <w:rsid w:val="00BA7C88"/>
    <w:rsid w:val="00BB0FBA"/>
    <w:rsid w:val="00BB2DA2"/>
    <w:rsid w:val="00BB448E"/>
    <w:rsid w:val="00BB55CE"/>
    <w:rsid w:val="00BB5D6C"/>
    <w:rsid w:val="00BC3FC0"/>
    <w:rsid w:val="00BC5EC0"/>
    <w:rsid w:val="00BD138A"/>
    <w:rsid w:val="00BD3E28"/>
    <w:rsid w:val="00BD3F44"/>
    <w:rsid w:val="00BD42B8"/>
    <w:rsid w:val="00BD6CD6"/>
    <w:rsid w:val="00BE163C"/>
    <w:rsid w:val="00BE18E5"/>
    <w:rsid w:val="00BF0852"/>
    <w:rsid w:val="00BF11BD"/>
    <w:rsid w:val="00BF1526"/>
    <w:rsid w:val="00BF23CC"/>
    <w:rsid w:val="00BF3EFB"/>
    <w:rsid w:val="00C00B23"/>
    <w:rsid w:val="00C031D6"/>
    <w:rsid w:val="00C03EC9"/>
    <w:rsid w:val="00C07884"/>
    <w:rsid w:val="00C157D5"/>
    <w:rsid w:val="00C164A5"/>
    <w:rsid w:val="00C20468"/>
    <w:rsid w:val="00C20A35"/>
    <w:rsid w:val="00C23D3D"/>
    <w:rsid w:val="00C31B8C"/>
    <w:rsid w:val="00C3217F"/>
    <w:rsid w:val="00C33387"/>
    <w:rsid w:val="00C337CF"/>
    <w:rsid w:val="00C34EBA"/>
    <w:rsid w:val="00C37845"/>
    <w:rsid w:val="00C4080A"/>
    <w:rsid w:val="00C41EC8"/>
    <w:rsid w:val="00C43C80"/>
    <w:rsid w:val="00C45B62"/>
    <w:rsid w:val="00C46F1F"/>
    <w:rsid w:val="00C50A69"/>
    <w:rsid w:val="00C568D2"/>
    <w:rsid w:val="00C5709B"/>
    <w:rsid w:val="00C60A81"/>
    <w:rsid w:val="00C61156"/>
    <w:rsid w:val="00C613CF"/>
    <w:rsid w:val="00C620BD"/>
    <w:rsid w:val="00C624BF"/>
    <w:rsid w:val="00C66A11"/>
    <w:rsid w:val="00C66A9D"/>
    <w:rsid w:val="00C71F5B"/>
    <w:rsid w:val="00C72095"/>
    <w:rsid w:val="00C730A2"/>
    <w:rsid w:val="00C80DCD"/>
    <w:rsid w:val="00C850B8"/>
    <w:rsid w:val="00C904D1"/>
    <w:rsid w:val="00C90FEF"/>
    <w:rsid w:val="00C91969"/>
    <w:rsid w:val="00C91C6E"/>
    <w:rsid w:val="00C93039"/>
    <w:rsid w:val="00C93BA3"/>
    <w:rsid w:val="00C94943"/>
    <w:rsid w:val="00C97B96"/>
    <w:rsid w:val="00CA21E9"/>
    <w:rsid w:val="00CA38FA"/>
    <w:rsid w:val="00CA3948"/>
    <w:rsid w:val="00CA4524"/>
    <w:rsid w:val="00CA51EC"/>
    <w:rsid w:val="00CA7472"/>
    <w:rsid w:val="00CA7F4D"/>
    <w:rsid w:val="00CB0A52"/>
    <w:rsid w:val="00CB1893"/>
    <w:rsid w:val="00CB1EBD"/>
    <w:rsid w:val="00CB25A3"/>
    <w:rsid w:val="00CB302D"/>
    <w:rsid w:val="00CB54C9"/>
    <w:rsid w:val="00CB5D80"/>
    <w:rsid w:val="00CB601D"/>
    <w:rsid w:val="00CB6BD2"/>
    <w:rsid w:val="00CC0CB4"/>
    <w:rsid w:val="00CC1D51"/>
    <w:rsid w:val="00CC2ED9"/>
    <w:rsid w:val="00CC4FE6"/>
    <w:rsid w:val="00CC54B6"/>
    <w:rsid w:val="00CC6994"/>
    <w:rsid w:val="00CC6CC3"/>
    <w:rsid w:val="00CD061B"/>
    <w:rsid w:val="00CD2548"/>
    <w:rsid w:val="00CD2DEA"/>
    <w:rsid w:val="00CD3458"/>
    <w:rsid w:val="00CD5B60"/>
    <w:rsid w:val="00CD6E73"/>
    <w:rsid w:val="00CD73B9"/>
    <w:rsid w:val="00CE199E"/>
    <w:rsid w:val="00CE3906"/>
    <w:rsid w:val="00CE3A87"/>
    <w:rsid w:val="00CE4A5E"/>
    <w:rsid w:val="00CE5017"/>
    <w:rsid w:val="00CE766D"/>
    <w:rsid w:val="00CF1E7D"/>
    <w:rsid w:val="00CF2DCA"/>
    <w:rsid w:val="00CF4B2A"/>
    <w:rsid w:val="00CF53AF"/>
    <w:rsid w:val="00CF66B5"/>
    <w:rsid w:val="00D004DD"/>
    <w:rsid w:val="00D01184"/>
    <w:rsid w:val="00D0509A"/>
    <w:rsid w:val="00D1481C"/>
    <w:rsid w:val="00D158BE"/>
    <w:rsid w:val="00D23E58"/>
    <w:rsid w:val="00D23E81"/>
    <w:rsid w:val="00D25669"/>
    <w:rsid w:val="00D3023E"/>
    <w:rsid w:val="00D30493"/>
    <w:rsid w:val="00D34188"/>
    <w:rsid w:val="00D343BC"/>
    <w:rsid w:val="00D378D5"/>
    <w:rsid w:val="00D37B6E"/>
    <w:rsid w:val="00D4046F"/>
    <w:rsid w:val="00D41024"/>
    <w:rsid w:val="00D415D2"/>
    <w:rsid w:val="00D437D9"/>
    <w:rsid w:val="00D43948"/>
    <w:rsid w:val="00D46451"/>
    <w:rsid w:val="00D50088"/>
    <w:rsid w:val="00D5033A"/>
    <w:rsid w:val="00D53241"/>
    <w:rsid w:val="00D543BC"/>
    <w:rsid w:val="00D5532A"/>
    <w:rsid w:val="00D55EC8"/>
    <w:rsid w:val="00D61B76"/>
    <w:rsid w:val="00D62753"/>
    <w:rsid w:val="00D66B99"/>
    <w:rsid w:val="00D673C8"/>
    <w:rsid w:val="00D6776F"/>
    <w:rsid w:val="00D67BEF"/>
    <w:rsid w:val="00D744C0"/>
    <w:rsid w:val="00D80BD5"/>
    <w:rsid w:val="00D82AB8"/>
    <w:rsid w:val="00D838C1"/>
    <w:rsid w:val="00D848B2"/>
    <w:rsid w:val="00D8493C"/>
    <w:rsid w:val="00D84B00"/>
    <w:rsid w:val="00D916EA"/>
    <w:rsid w:val="00D920B0"/>
    <w:rsid w:val="00D944F3"/>
    <w:rsid w:val="00D94524"/>
    <w:rsid w:val="00D94BF3"/>
    <w:rsid w:val="00D94C2C"/>
    <w:rsid w:val="00D95937"/>
    <w:rsid w:val="00D95D59"/>
    <w:rsid w:val="00D960DF"/>
    <w:rsid w:val="00DA0F6B"/>
    <w:rsid w:val="00DA14E7"/>
    <w:rsid w:val="00DA1D6B"/>
    <w:rsid w:val="00DA3CB5"/>
    <w:rsid w:val="00DA457D"/>
    <w:rsid w:val="00DA6AE5"/>
    <w:rsid w:val="00DB0328"/>
    <w:rsid w:val="00DB330D"/>
    <w:rsid w:val="00DB4643"/>
    <w:rsid w:val="00DB545A"/>
    <w:rsid w:val="00DB7168"/>
    <w:rsid w:val="00DC0131"/>
    <w:rsid w:val="00DC1786"/>
    <w:rsid w:val="00DC34CB"/>
    <w:rsid w:val="00DC5468"/>
    <w:rsid w:val="00DC5795"/>
    <w:rsid w:val="00DC67D5"/>
    <w:rsid w:val="00DC6CB6"/>
    <w:rsid w:val="00DC742C"/>
    <w:rsid w:val="00DC7F29"/>
    <w:rsid w:val="00DD09A6"/>
    <w:rsid w:val="00DD23F4"/>
    <w:rsid w:val="00DD7E84"/>
    <w:rsid w:val="00DE1FE7"/>
    <w:rsid w:val="00DE28E6"/>
    <w:rsid w:val="00DE4938"/>
    <w:rsid w:val="00DF50BD"/>
    <w:rsid w:val="00DF5E19"/>
    <w:rsid w:val="00DF6BC8"/>
    <w:rsid w:val="00DF7282"/>
    <w:rsid w:val="00DF7ACC"/>
    <w:rsid w:val="00E011B5"/>
    <w:rsid w:val="00E0248A"/>
    <w:rsid w:val="00E033C6"/>
    <w:rsid w:val="00E03DD0"/>
    <w:rsid w:val="00E054E2"/>
    <w:rsid w:val="00E06E5C"/>
    <w:rsid w:val="00E071E1"/>
    <w:rsid w:val="00E07B41"/>
    <w:rsid w:val="00E1490D"/>
    <w:rsid w:val="00E158E3"/>
    <w:rsid w:val="00E15DCD"/>
    <w:rsid w:val="00E16305"/>
    <w:rsid w:val="00E17963"/>
    <w:rsid w:val="00E26DD5"/>
    <w:rsid w:val="00E31F9F"/>
    <w:rsid w:val="00E324A7"/>
    <w:rsid w:val="00E32FB8"/>
    <w:rsid w:val="00E35E8B"/>
    <w:rsid w:val="00E37C05"/>
    <w:rsid w:val="00E441B5"/>
    <w:rsid w:val="00E46156"/>
    <w:rsid w:val="00E474E2"/>
    <w:rsid w:val="00E476CF"/>
    <w:rsid w:val="00E50236"/>
    <w:rsid w:val="00E54399"/>
    <w:rsid w:val="00E5564F"/>
    <w:rsid w:val="00E570C0"/>
    <w:rsid w:val="00E60AFE"/>
    <w:rsid w:val="00E61EBF"/>
    <w:rsid w:val="00E63805"/>
    <w:rsid w:val="00E63DDC"/>
    <w:rsid w:val="00E659B8"/>
    <w:rsid w:val="00E711D8"/>
    <w:rsid w:val="00E72667"/>
    <w:rsid w:val="00E72E03"/>
    <w:rsid w:val="00E7393E"/>
    <w:rsid w:val="00E751A1"/>
    <w:rsid w:val="00E76003"/>
    <w:rsid w:val="00E76271"/>
    <w:rsid w:val="00E8162D"/>
    <w:rsid w:val="00E82456"/>
    <w:rsid w:val="00E86726"/>
    <w:rsid w:val="00E904EF"/>
    <w:rsid w:val="00E9220A"/>
    <w:rsid w:val="00E9413E"/>
    <w:rsid w:val="00E945B8"/>
    <w:rsid w:val="00E979AA"/>
    <w:rsid w:val="00EA4198"/>
    <w:rsid w:val="00EA6556"/>
    <w:rsid w:val="00EA7853"/>
    <w:rsid w:val="00EB0D22"/>
    <w:rsid w:val="00EB11A8"/>
    <w:rsid w:val="00EB2D7E"/>
    <w:rsid w:val="00EB3F26"/>
    <w:rsid w:val="00EB4C90"/>
    <w:rsid w:val="00EB5AC5"/>
    <w:rsid w:val="00EB65D3"/>
    <w:rsid w:val="00EC2004"/>
    <w:rsid w:val="00EC3647"/>
    <w:rsid w:val="00EC38E4"/>
    <w:rsid w:val="00EC4202"/>
    <w:rsid w:val="00EC668E"/>
    <w:rsid w:val="00EC7FBF"/>
    <w:rsid w:val="00ED0423"/>
    <w:rsid w:val="00ED1827"/>
    <w:rsid w:val="00ED19FD"/>
    <w:rsid w:val="00ED6521"/>
    <w:rsid w:val="00ED6CB4"/>
    <w:rsid w:val="00ED795A"/>
    <w:rsid w:val="00EE0547"/>
    <w:rsid w:val="00EE1FD0"/>
    <w:rsid w:val="00EE2CE0"/>
    <w:rsid w:val="00EE3066"/>
    <w:rsid w:val="00EE3CDC"/>
    <w:rsid w:val="00EE7E1C"/>
    <w:rsid w:val="00EF088F"/>
    <w:rsid w:val="00EF0F03"/>
    <w:rsid w:val="00EF2349"/>
    <w:rsid w:val="00EF2993"/>
    <w:rsid w:val="00EF42BC"/>
    <w:rsid w:val="00EF4D17"/>
    <w:rsid w:val="00EF69A2"/>
    <w:rsid w:val="00F04249"/>
    <w:rsid w:val="00F04AC1"/>
    <w:rsid w:val="00F104A6"/>
    <w:rsid w:val="00F1165F"/>
    <w:rsid w:val="00F15D5B"/>
    <w:rsid w:val="00F1712E"/>
    <w:rsid w:val="00F17BF9"/>
    <w:rsid w:val="00F25601"/>
    <w:rsid w:val="00F27302"/>
    <w:rsid w:val="00F27A11"/>
    <w:rsid w:val="00F30EFA"/>
    <w:rsid w:val="00F3125C"/>
    <w:rsid w:val="00F3216A"/>
    <w:rsid w:val="00F3270F"/>
    <w:rsid w:val="00F33182"/>
    <w:rsid w:val="00F333DB"/>
    <w:rsid w:val="00F34D71"/>
    <w:rsid w:val="00F36963"/>
    <w:rsid w:val="00F37F0F"/>
    <w:rsid w:val="00F402BB"/>
    <w:rsid w:val="00F409AD"/>
    <w:rsid w:val="00F40B65"/>
    <w:rsid w:val="00F44854"/>
    <w:rsid w:val="00F5192B"/>
    <w:rsid w:val="00F5747A"/>
    <w:rsid w:val="00F57CA3"/>
    <w:rsid w:val="00F61C64"/>
    <w:rsid w:val="00F64D4E"/>
    <w:rsid w:val="00F670EE"/>
    <w:rsid w:val="00F70D2D"/>
    <w:rsid w:val="00F733BB"/>
    <w:rsid w:val="00F74BAF"/>
    <w:rsid w:val="00F77B3E"/>
    <w:rsid w:val="00F80A16"/>
    <w:rsid w:val="00F81F74"/>
    <w:rsid w:val="00F90359"/>
    <w:rsid w:val="00F91F1D"/>
    <w:rsid w:val="00F92115"/>
    <w:rsid w:val="00FA10DF"/>
    <w:rsid w:val="00FA2731"/>
    <w:rsid w:val="00FA3326"/>
    <w:rsid w:val="00FA429A"/>
    <w:rsid w:val="00FA47D1"/>
    <w:rsid w:val="00FA74AC"/>
    <w:rsid w:val="00FB6F71"/>
    <w:rsid w:val="00FB6FC0"/>
    <w:rsid w:val="00FB7FE9"/>
    <w:rsid w:val="00FC024E"/>
    <w:rsid w:val="00FC21E0"/>
    <w:rsid w:val="00FC40EB"/>
    <w:rsid w:val="00FC4891"/>
    <w:rsid w:val="00FC53DA"/>
    <w:rsid w:val="00FD0FBD"/>
    <w:rsid w:val="00FD1EC6"/>
    <w:rsid w:val="00FD2B05"/>
    <w:rsid w:val="00FD465B"/>
    <w:rsid w:val="00FD6A54"/>
    <w:rsid w:val="00FE02F5"/>
    <w:rsid w:val="00FE434A"/>
    <w:rsid w:val="00FF34DA"/>
    <w:rsid w:val="00FF4915"/>
    <w:rsid w:val="00FF7A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5F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168"/>
    <w:pPr>
      <w:spacing w:before="120" w:after="120"/>
      <w:jc w:val="both"/>
    </w:pPr>
    <w:rPr>
      <w:rFonts w:eastAsia="Times New Roman"/>
      <w:sz w:val="22"/>
      <w:szCs w:val="24"/>
    </w:rPr>
  </w:style>
  <w:style w:type="paragraph" w:styleId="Nadpis1">
    <w:name w:val="heading 1"/>
    <w:basedOn w:val="Normln"/>
    <w:next w:val="Nadpis2"/>
    <w:link w:val="Nadpis1Char"/>
    <w:uiPriority w:val="9"/>
    <w:qFormat/>
    <w:rsid w:val="007021A1"/>
    <w:pPr>
      <w:keepNext/>
      <w:numPr>
        <w:numId w:val="3"/>
      </w:numPr>
      <w:spacing w:before="480" w:after="480"/>
      <w:jc w:val="center"/>
      <w:outlineLvl w:val="0"/>
    </w:pPr>
    <w:rPr>
      <w:b/>
      <w:bCs/>
      <w:kern w:val="32"/>
      <w:sz w:val="28"/>
      <w:szCs w:val="28"/>
    </w:rPr>
  </w:style>
  <w:style w:type="paragraph" w:styleId="Nadpis2">
    <w:name w:val="heading 2"/>
    <w:basedOn w:val="Normln"/>
    <w:next w:val="Normln"/>
    <w:link w:val="Nadpis2Char"/>
    <w:uiPriority w:val="9"/>
    <w:qFormat/>
    <w:rsid w:val="00D46451"/>
    <w:pPr>
      <w:keepNext/>
      <w:numPr>
        <w:ilvl w:val="1"/>
        <w:numId w:val="3"/>
      </w:numPr>
      <w:spacing w:before="360" w:after="360"/>
      <w:outlineLvl w:val="1"/>
    </w:pPr>
    <w:rPr>
      <w:rFonts w:cs="Arial"/>
      <w:b/>
      <w:bCs/>
      <w:iCs/>
      <w:szCs w:val="28"/>
    </w:rPr>
  </w:style>
  <w:style w:type="paragraph" w:styleId="Nadpis3">
    <w:name w:val="heading 3"/>
    <w:basedOn w:val="Normln"/>
    <w:next w:val="Normln"/>
    <w:link w:val="Nadpis3Char"/>
    <w:uiPriority w:val="9"/>
    <w:qFormat/>
    <w:rsid w:val="00D46451"/>
    <w:pPr>
      <w:keepNext/>
      <w:numPr>
        <w:ilvl w:val="2"/>
        <w:numId w:val="3"/>
      </w:numPr>
      <w:spacing w:before="360"/>
      <w:outlineLvl w:val="2"/>
    </w:pPr>
    <w:rPr>
      <w:b/>
      <w:bCs/>
    </w:rPr>
  </w:style>
  <w:style w:type="paragraph" w:styleId="Nadpis4">
    <w:name w:val="heading 4"/>
    <w:basedOn w:val="Normln"/>
    <w:next w:val="Normln"/>
    <w:link w:val="Nadpis4Char"/>
    <w:uiPriority w:val="9"/>
    <w:unhideWhenUsed/>
    <w:qFormat/>
    <w:rsid w:val="00335C81"/>
    <w:pPr>
      <w:spacing w:before="240" w:line="280" w:lineRule="atLeast"/>
      <w:outlineLvl w:val="3"/>
    </w:pPr>
    <w:rPr>
      <w:b/>
    </w:rPr>
  </w:style>
  <w:style w:type="paragraph" w:styleId="Nadpis5">
    <w:name w:val="heading 5"/>
    <w:basedOn w:val="Normln"/>
    <w:next w:val="Normln"/>
    <w:link w:val="Nadpis5Char"/>
    <w:uiPriority w:val="9"/>
    <w:unhideWhenUsed/>
    <w:qFormat/>
    <w:rsid w:val="00335C81"/>
    <w:pPr>
      <w:keepNext/>
      <w:keepLines/>
      <w:spacing w:before="200" w:after="0"/>
      <w:outlineLvl w:val="4"/>
    </w:pPr>
  </w:style>
  <w:style w:type="paragraph" w:styleId="Nadpis6">
    <w:name w:val="heading 6"/>
    <w:basedOn w:val="Normln"/>
    <w:next w:val="Normln"/>
    <w:link w:val="Nadpis6Char"/>
    <w:qFormat/>
    <w:rsid w:val="003E0383"/>
    <w:pPr>
      <w:spacing w:before="240" w:after="60"/>
      <w:jc w:val="left"/>
      <w:outlineLvl w:val="5"/>
    </w:pPr>
    <w:rPr>
      <w:rFonts w:ascii="Arial" w:hAnsi="Arial"/>
      <w:i/>
      <w:szCs w:val="20"/>
      <w:lang w:val="x-none" w:eastAsia="x-none"/>
    </w:rPr>
  </w:style>
  <w:style w:type="paragraph" w:styleId="Nadpis7">
    <w:name w:val="heading 7"/>
    <w:basedOn w:val="Normln"/>
    <w:next w:val="Normln"/>
    <w:link w:val="Nadpis7Char"/>
    <w:qFormat/>
    <w:rsid w:val="003E0383"/>
    <w:pPr>
      <w:spacing w:before="240" w:after="60"/>
      <w:jc w:val="left"/>
      <w:outlineLvl w:val="6"/>
    </w:pPr>
    <w:rPr>
      <w:rFonts w:ascii="Arial" w:hAnsi="Arial"/>
      <w:sz w:val="20"/>
      <w:szCs w:val="20"/>
      <w:lang w:val="x-none" w:eastAsia="x-none"/>
    </w:rPr>
  </w:style>
  <w:style w:type="paragraph" w:styleId="Nadpis8">
    <w:name w:val="heading 8"/>
    <w:basedOn w:val="Normln"/>
    <w:next w:val="Normln"/>
    <w:link w:val="Nadpis8Char"/>
    <w:qFormat/>
    <w:rsid w:val="003E0383"/>
    <w:pPr>
      <w:spacing w:before="240" w:after="60"/>
      <w:jc w:val="left"/>
      <w:outlineLvl w:val="7"/>
    </w:pPr>
    <w:rPr>
      <w:rFonts w:ascii="Arial" w:hAnsi="Arial"/>
      <w:i/>
      <w:sz w:val="20"/>
      <w:szCs w:val="20"/>
      <w:lang w:val="x-none" w:eastAsia="x-none"/>
    </w:rPr>
  </w:style>
  <w:style w:type="paragraph" w:styleId="Nadpis9">
    <w:name w:val="heading 9"/>
    <w:basedOn w:val="Normln"/>
    <w:next w:val="Normln"/>
    <w:link w:val="Nadpis9Char"/>
    <w:qFormat/>
    <w:rsid w:val="00335C81"/>
    <w:pPr>
      <w:keepNext/>
      <w:spacing w:before="720" w:after="480"/>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335C81"/>
    <w:rPr>
      <w:rFonts w:eastAsia="Times New Roman" w:cs="Arial"/>
      <w:b/>
      <w:bCs/>
      <w:iCs/>
      <w:sz w:val="22"/>
      <w:szCs w:val="28"/>
    </w:rPr>
  </w:style>
  <w:style w:type="character" w:customStyle="1" w:styleId="Nadpis1Char">
    <w:name w:val="Nadpis 1 Char"/>
    <w:link w:val="Nadpis1"/>
    <w:uiPriority w:val="9"/>
    <w:rsid w:val="007021A1"/>
    <w:rPr>
      <w:rFonts w:eastAsia="Times New Roman"/>
      <w:b/>
      <w:bCs/>
      <w:kern w:val="32"/>
      <w:sz w:val="28"/>
      <w:szCs w:val="28"/>
    </w:rPr>
  </w:style>
  <w:style w:type="character" w:customStyle="1" w:styleId="Nadpis3Char">
    <w:name w:val="Nadpis 3 Char"/>
    <w:link w:val="Nadpis3"/>
    <w:uiPriority w:val="9"/>
    <w:rsid w:val="00335C81"/>
    <w:rPr>
      <w:rFonts w:eastAsia="Times New Roman"/>
      <w:b/>
      <w:bCs/>
      <w:sz w:val="22"/>
      <w:szCs w:val="24"/>
    </w:rPr>
  </w:style>
  <w:style w:type="character" w:customStyle="1" w:styleId="Nadpis4Char">
    <w:name w:val="Nadpis 4 Char"/>
    <w:link w:val="Nadpis4"/>
    <w:uiPriority w:val="9"/>
    <w:rsid w:val="00335C81"/>
    <w:rPr>
      <w:rFonts w:ascii="Times New Roman" w:eastAsia="Times New Roman" w:hAnsi="Times New Roman" w:cs="Times New Roman"/>
      <w:b/>
      <w:sz w:val="24"/>
      <w:szCs w:val="24"/>
      <w:lang w:eastAsia="cs-CZ"/>
    </w:rPr>
  </w:style>
  <w:style w:type="character" w:customStyle="1" w:styleId="Nadpis5Char">
    <w:name w:val="Nadpis 5 Char"/>
    <w:link w:val="Nadpis5"/>
    <w:uiPriority w:val="9"/>
    <w:rsid w:val="00335C81"/>
    <w:rPr>
      <w:rFonts w:ascii="Times New Roman" w:eastAsia="Times New Roman" w:hAnsi="Times New Roman" w:cs="Times New Roman"/>
      <w:sz w:val="24"/>
      <w:szCs w:val="24"/>
      <w:lang w:eastAsia="cs-CZ"/>
    </w:rPr>
  </w:style>
  <w:style w:type="character" w:customStyle="1" w:styleId="Nadpis9Char">
    <w:name w:val="Nadpis 9 Char"/>
    <w:link w:val="Nadpis9"/>
    <w:rsid w:val="00335C81"/>
    <w:rPr>
      <w:rFonts w:ascii="Times New Roman" w:eastAsia="Times New Roman" w:hAnsi="Times New Roman" w:cs="Times New Roman"/>
      <w:b/>
      <w:bCs/>
      <w:sz w:val="28"/>
      <w:szCs w:val="24"/>
      <w:lang w:eastAsia="cs-CZ"/>
    </w:rPr>
  </w:style>
  <w:style w:type="paragraph" w:styleId="Odstavecseseznamem">
    <w:name w:val="List Paragraph"/>
    <w:basedOn w:val="Normln"/>
    <w:link w:val="OdstavecseseznamemChar"/>
    <w:uiPriority w:val="34"/>
    <w:qFormat/>
    <w:rsid w:val="0069121E"/>
    <w:pPr>
      <w:numPr>
        <w:numId w:val="5"/>
      </w:numPr>
      <w:spacing w:line="280" w:lineRule="atLeast"/>
    </w:pPr>
    <w:rPr>
      <w:rFonts w:ascii="Times New Roman" w:hAnsi="Times New Roman"/>
      <w:sz w:val="24"/>
      <w:lang w:val="x-none" w:eastAsia="x-none"/>
    </w:rPr>
  </w:style>
  <w:style w:type="paragraph" w:styleId="Zhlav">
    <w:name w:val="header"/>
    <w:basedOn w:val="Normln"/>
    <w:link w:val="ZhlavChar"/>
    <w:uiPriority w:val="99"/>
    <w:unhideWhenUsed/>
    <w:rsid w:val="00D46451"/>
    <w:pPr>
      <w:tabs>
        <w:tab w:val="center" w:pos="4536"/>
        <w:tab w:val="right" w:pos="9072"/>
      </w:tabs>
      <w:spacing w:before="0" w:after="0"/>
    </w:pPr>
  </w:style>
  <w:style w:type="character" w:customStyle="1" w:styleId="ZhlavChar">
    <w:name w:val="Záhlaví Char"/>
    <w:link w:val="Zhlav"/>
    <w:uiPriority w:val="99"/>
    <w:rsid w:val="002C6A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46451"/>
    <w:pPr>
      <w:tabs>
        <w:tab w:val="center" w:pos="4536"/>
        <w:tab w:val="right" w:pos="9072"/>
      </w:tabs>
      <w:spacing w:before="0" w:after="0"/>
    </w:pPr>
  </w:style>
  <w:style w:type="character" w:customStyle="1" w:styleId="ZpatChar">
    <w:name w:val="Zápatí Char"/>
    <w:link w:val="Zpat"/>
    <w:uiPriority w:val="99"/>
    <w:rsid w:val="002C6AA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35C81"/>
    <w:rPr>
      <w:rFonts w:ascii="Tahoma" w:hAnsi="Tahoma" w:cs="Tahoma"/>
      <w:sz w:val="16"/>
      <w:szCs w:val="16"/>
    </w:rPr>
  </w:style>
  <w:style w:type="character" w:customStyle="1" w:styleId="TextbublinyChar">
    <w:name w:val="Text bubliny Char"/>
    <w:link w:val="Textbubliny"/>
    <w:uiPriority w:val="99"/>
    <w:semiHidden/>
    <w:rsid w:val="002C6AA7"/>
    <w:rPr>
      <w:rFonts w:ascii="Tahoma" w:eastAsia="Times New Roman" w:hAnsi="Tahoma" w:cs="Tahoma"/>
      <w:sz w:val="16"/>
      <w:szCs w:val="16"/>
      <w:lang w:eastAsia="cs-CZ"/>
    </w:rPr>
  </w:style>
  <w:style w:type="paragraph" w:customStyle="1" w:styleId="sloodstavce">
    <w:name w:val="číslo odstavce"/>
    <w:basedOn w:val="Odstavecseseznamem"/>
    <w:next w:val="Normln"/>
    <w:link w:val="sloodstavceChar"/>
    <w:rsid w:val="0069121E"/>
    <w:pPr>
      <w:tabs>
        <w:tab w:val="num" w:pos="360"/>
      </w:tabs>
    </w:pPr>
  </w:style>
  <w:style w:type="character" w:customStyle="1" w:styleId="sloodstavceChar">
    <w:name w:val="číslo odstavce Char"/>
    <w:link w:val="sloodstavce"/>
    <w:rsid w:val="004C70A6"/>
    <w:rPr>
      <w:rFonts w:ascii="Times New Roman" w:eastAsia="Times New Roman" w:hAnsi="Times New Roman"/>
      <w:sz w:val="24"/>
      <w:szCs w:val="24"/>
      <w:lang w:val="x-none" w:eastAsia="x-none"/>
    </w:rPr>
  </w:style>
  <w:style w:type="character" w:styleId="Odkaznakoment">
    <w:name w:val="annotation reference"/>
    <w:uiPriority w:val="99"/>
    <w:rsid w:val="00335C81"/>
    <w:rPr>
      <w:sz w:val="16"/>
      <w:szCs w:val="16"/>
    </w:rPr>
  </w:style>
  <w:style w:type="paragraph" w:styleId="Textkomente">
    <w:name w:val="annotation text"/>
    <w:basedOn w:val="Normln"/>
    <w:link w:val="TextkomenteChar"/>
    <w:uiPriority w:val="99"/>
    <w:rsid w:val="00335C81"/>
    <w:rPr>
      <w:sz w:val="20"/>
      <w:szCs w:val="20"/>
    </w:rPr>
  </w:style>
  <w:style w:type="character" w:customStyle="1" w:styleId="TextkomenteChar">
    <w:name w:val="Text komentáře Char"/>
    <w:link w:val="Textkomente"/>
    <w:uiPriority w:val="99"/>
    <w:rsid w:val="0002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46451"/>
    <w:rPr>
      <w:b/>
      <w:bCs/>
    </w:rPr>
  </w:style>
  <w:style w:type="character" w:customStyle="1" w:styleId="PedmtkomenteChar">
    <w:name w:val="Předmět komentáře Char"/>
    <w:link w:val="Pedmtkomente"/>
    <w:semiHidden/>
    <w:rsid w:val="0002231E"/>
    <w:rPr>
      <w:rFonts w:ascii="Times New Roman" w:eastAsia="Times New Roman" w:hAnsi="Times New Roman" w:cs="Times New Roman"/>
      <w:b/>
      <w:bCs/>
      <w:sz w:val="20"/>
      <w:szCs w:val="20"/>
      <w:lang w:eastAsia="cs-CZ"/>
    </w:rPr>
  </w:style>
  <w:style w:type="character" w:styleId="slostrnky">
    <w:name w:val="page number"/>
    <w:basedOn w:val="Standardnpsmoodstavce"/>
    <w:rsid w:val="00D46451"/>
  </w:style>
  <w:style w:type="paragraph" w:customStyle="1" w:styleId="slovnodstavc">
    <w:name w:val="Číslování odstavců"/>
    <w:basedOn w:val="Textpsmene"/>
    <w:qFormat/>
    <w:rsid w:val="00D46451"/>
    <w:pPr>
      <w:numPr>
        <w:ilvl w:val="0"/>
        <w:numId w:val="1"/>
      </w:numPr>
    </w:pPr>
    <w:rPr>
      <w:b/>
    </w:rPr>
  </w:style>
  <w:style w:type="paragraph" w:styleId="slovanseznam">
    <w:name w:val="List Number"/>
    <w:basedOn w:val="Nadpis4"/>
    <w:uiPriority w:val="99"/>
    <w:rsid w:val="00D46451"/>
    <w:pPr>
      <w:numPr>
        <w:numId w:val="2"/>
      </w:numPr>
    </w:pPr>
  </w:style>
  <w:style w:type="character" w:styleId="Hypertextovodkaz">
    <w:name w:val="Hyperlink"/>
    <w:uiPriority w:val="99"/>
    <w:unhideWhenUsed/>
    <w:rsid w:val="00335C81"/>
    <w:rPr>
      <w:color w:val="0000FF"/>
      <w:u w:val="single"/>
    </w:rPr>
  </w:style>
  <w:style w:type="paragraph" w:customStyle="1" w:styleId="Nzevplohy">
    <w:name w:val="Název přílohy"/>
    <w:basedOn w:val="Normln"/>
    <w:next w:val="Normln"/>
    <w:qFormat/>
    <w:rsid w:val="00D46451"/>
    <w:pPr>
      <w:spacing w:before="600" w:after="600"/>
      <w:jc w:val="center"/>
    </w:pPr>
    <w:rPr>
      <w:rFonts w:eastAsia="Calibri"/>
      <w:b/>
      <w:spacing w:val="5"/>
      <w:kern w:val="28"/>
      <w:sz w:val="28"/>
      <w:szCs w:val="52"/>
    </w:rPr>
  </w:style>
  <w:style w:type="paragraph" w:styleId="Obsah1">
    <w:name w:val="toc 1"/>
    <w:basedOn w:val="Normln"/>
    <w:next w:val="Normln"/>
    <w:autoRedefine/>
    <w:uiPriority w:val="39"/>
    <w:rsid w:val="00335C81"/>
    <w:pPr>
      <w:tabs>
        <w:tab w:val="left" w:pos="1276"/>
        <w:tab w:val="left" w:pos="1985"/>
        <w:tab w:val="right" w:pos="9072"/>
      </w:tabs>
      <w:ind w:left="425" w:hanging="425"/>
    </w:pPr>
    <w:rPr>
      <w:rFonts w:cs="Arial"/>
      <w:noProof/>
      <w:szCs w:val="22"/>
    </w:rPr>
  </w:style>
  <w:style w:type="paragraph" w:styleId="Obsah2">
    <w:name w:val="toc 2"/>
    <w:basedOn w:val="Normln"/>
    <w:next w:val="Normln"/>
    <w:autoRedefine/>
    <w:uiPriority w:val="39"/>
    <w:unhideWhenUsed/>
    <w:rsid w:val="00335C81"/>
    <w:pPr>
      <w:tabs>
        <w:tab w:val="left" w:pos="1276"/>
        <w:tab w:val="right" w:leader="dot" w:pos="9072"/>
      </w:tabs>
      <w:spacing w:after="100"/>
      <w:ind w:left="1276" w:hanging="851"/>
    </w:pPr>
    <w:rPr>
      <w:noProof/>
    </w:rPr>
  </w:style>
  <w:style w:type="paragraph" w:styleId="Rejstk1">
    <w:name w:val="index 1"/>
    <w:basedOn w:val="Normln"/>
    <w:next w:val="Normln"/>
    <w:autoRedefine/>
    <w:semiHidden/>
    <w:rsid w:val="00335C81"/>
    <w:pPr>
      <w:ind w:left="240" w:hanging="240"/>
    </w:pPr>
  </w:style>
  <w:style w:type="paragraph" w:styleId="Rejstk4">
    <w:name w:val="index 4"/>
    <w:basedOn w:val="Normln"/>
    <w:autoRedefine/>
    <w:semiHidden/>
    <w:rsid w:val="00335C81"/>
    <w:pPr>
      <w:ind w:left="960" w:hanging="240"/>
    </w:pPr>
    <w:rPr>
      <w:i/>
      <w:szCs w:val="18"/>
    </w:rPr>
  </w:style>
  <w:style w:type="paragraph" w:customStyle="1" w:styleId="Rozvrendokumentu">
    <w:name w:val="Rozvržení dokumentu"/>
    <w:basedOn w:val="Normln"/>
    <w:link w:val="RozvrendokumentuChar"/>
    <w:semiHidden/>
    <w:rsid w:val="00335C81"/>
    <w:pPr>
      <w:shd w:val="clear" w:color="auto" w:fill="000080"/>
    </w:pPr>
    <w:rPr>
      <w:rFonts w:ascii="Tahoma" w:hAnsi="Tahoma" w:cs="Tahoma"/>
      <w:sz w:val="20"/>
      <w:szCs w:val="20"/>
    </w:rPr>
  </w:style>
  <w:style w:type="character" w:customStyle="1" w:styleId="RozvrendokumentuChar">
    <w:name w:val="Rozvržení dokumentu Char"/>
    <w:link w:val="Rozvrendokumentu"/>
    <w:semiHidden/>
    <w:rsid w:val="00335C81"/>
    <w:rPr>
      <w:rFonts w:ascii="Tahoma" w:eastAsia="Times New Roman" w:hAnsi="Tahoma" w:cs="Tahoma"/>
      <w:sz w:val="20"/>
      <w:szCs w:val="20"/>
      <w:shd w:val="clear" w:color="auto" w:fill="000080"/>
      <w:lang w:eastAsia="cs-CZ"/>
    </w:rPr>
  </w:style>
  <w:style w:type="paragraph" w:customStyle="1" w:styleId="Styl1">
    <w:name w:val="Styl1"/>
    <w:basedOn w:val="Normln"/>
    <w:autoRedefine/>
    <w:qFormat/>
    <w:rsid w:val="00BD3F44"/>
    <w:pPr>
      <w:numPr>
        <w:numId w:val="6"/>
      </w:numPr>
    </w:pPr>
  </w:style>
  <w:style w:type="paragraph" w:customStyle="1" w:styleId="Textpsmene">
    <w:name w:val="Text písmene"/>
    <w:basedOn w:val="Normln"/>
    <w:rsid w:val="00B703D6"/>
    <w:pPr>
      <w:numPr>
        <w:ilvl w:val="8"/>
        <w:numId w:val="8"/>
      </w:numPr>
      <w:tabs>
        <w:tab w:val="left" w:pos="0"/>
        <w:tab w:val="left" w:pos="993"/>
      </w:tabs>
      <w:spacing w:line="280" w:lineRule="atLeast"/>
      <w:outlineLvl w:val="7"/>
    </w:pPr>
  </w:style>
  <w:style w:type="paragraph" w:styleId="Textpoznpodarou">
    <w:name w:val="footnote text"/>
    <w:basedOn w:val="Normln"/>
    <w:link w:val="TextpoznpodarouChar"/>
    <w:uiPriority w:val="99"/>
    <w:semiHidden/>
    <w:rsid w:val="00335C81"/>
    <w:rPr>
      <w:sz w:val="20"/>
      <w:szCs w:val="20"/>
    </w:rPr>
  </w:style>
  <w:style w:type="character" w:customStyle="1" w:styleId="TextpoznpodarouChar">
    <w:name w:val="Text pozn. pod čarou Char"/>
    <w:link w:val="Textpoznpodarou"/>
    <w:uiPriority w:val="99"/>
    <w:semiHidden/>
    <w:rsid w:val="00335C8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2F5157"/>
    <w:pPr>
      <w:ind w:left="426"/>
    </w:pPr>
  </w:style>
  <w:style w:type="character" w:customStyle="1" w:styleId="ZkladntextodsazenChar">
    <w:name w:val="Základní text odsazený Char"/>
    <w:link w:val="Zkladntextodsazen"/>
    <w:rsid w:val="002F5157"/>
    <w:rPr>
      <w:rFonts w:ascii="Times New Roman" w:eastAsia="Times New Roman" w:hAnsi="Times New Roman" w:cs="Times New Roman"/>
      <w:sz w:val="24"/>
      <w:szCs w:val="24"/>
      <w:lang w:eastAsia="cs-CZ"/>
    </w:rPr>
  </w:style>
  <w:style w:type="character" w:styleId="Zstupntext">
    <w:name w:val="Placeholder Text"/>
    <w:uiPriority w:val="99"/>
    <w:semiHidden/>
    <w:rsid w:val="00335C81"/>
    <w:rPr>
      <w:color w:val="808080"/>
    </w:rPr>
  </w:style>
  <w:style w:type="paragraph" w:styleId="Seznamsodrkami2">
    <w:name w:val="List Bullet 2"/>
    <w:basedOn w:val="Normln"/>
    <w:rsid w:val="00D46451"/>
    <w:pPr>
      <w:numPr>
        <w:ilvl w:val="1"/>
        <w:numId w:val="4"/>
      </w:numPr>
    </w:pPr>
    <w:rPr>
      <w:szCs w:val="16"/>
    </w:rPr>
  </w:style>
  <w:style w:type="paragraph" w:customStyle="1" w:styleId="Styl2">
    <w:name w:val="Styl2"/>
    <w:basedOn w:val="Odstavecseseznamem"/>
    <w:qFormat/>
    <w:rsid w:val="00D46451"/>
    <w:pPr>
      <w:numPr>
        <w:numId w:val="7"/>
      </w:numPr>
      <w:tabs>
        <w:tab w:val="left" w:pos="360"/>
      </w:tabs>
    </w:pPr>
  </w:style>
  <w:style w:type="character" w:customStyle="1" w:styleId="OdstavecseseznamemChar">
    <w:name w:val="Odstavec se seznamem Char"/>
    <w:link w:val="Odstavecseseznamem"/>
    <w:uiPriority w:val="34"/>
    <w:rsid w:val="00A824E7"/>
    <w:rPr>
      <w:rFonts w:ascii="Times New Roman" w:eastAsia="Times New Roman" w:hAnsi="Times New Roman"/>
      <w:sz w:val="24"/>
      <w:szCs w:val="24"/>
      <w:lang w:val="x-none" w:eastAsia="x-none"/>
    </w:rPr>
  </w:style>
  <w:style w:type="paragraph" w:customStyle="1" w:styleId="bh3">
    <w:name w:val="_bh3"/>
    <w:basedOn w:val="Normln"/>
    <w:pPr>
      <w:tabs>
        <w:tab w:val="num" w:pos="4265"/>
      </w:tabs>
      <w:suppressAutoHyphens/>
      <w:spacing w:before="60" w:line="320" w:lineRule="atLeast"/>
      <w:ind w:left="4265" w:hanging="720"/>
    </w:pPr>
    <w:rPr>
      <w:rFonts w:ascii="Times New Roman" w:hAnsi="Times New Roman"/>
      <w:i/>
      <w:sz w:val="24"/>
      <w:szCs w:val="20"/>
      <w:lang w:eastAsia="ar-SA"/>
    </w:rPr>
  </w:style>
  <w:style w:type="paragraph" w:customStyle="1" w:styleId="bno">
    <w:name w:val="_bno"/>
    <w:basedOn w:val="Normln"/>
    <w:link w:val="bnoChar1"/>
    <w:pPr>
      <w:suppressAutoHyphens/>
      <w:spacing w:before="0" w:line="320" w:lineRule="atLeast"/>
      <w:ind w:left="720"/>
    </w:pPr>
    <w:rPr>
      <w:rFonts w:ascii="Times New Roman" w:hAnsi="Times New Roman"/>
      <w:sz w:val="24"/>
      <w:szCs w:val="20"/>
      <w:lang w:val="x-none" w:eastAsia="ar-SA"/>
    </w:rPr>
  </w:style>
  <w:style w:type="character" w:customStyle="1" w:styleId="bnoChar1">
    <w:name w:val="_bno Char1"/>
    <w:link w:val="bno"/>
    <w:rPr>
      <w:rFonts w:ascii="Times New Roman" w:eastAsia="Times New Roman" w:hAnsi="Times New Roman"/>
      <w:sz w:val="24"/>
      <w:lang w:val="x-none" w:eastAsia="ar-SA"/>
    </w:rPr>
  </w:style>
  <w:style w:type="character" w:customStyle="1" w:styleId="Nadpis6Char">
    <w:name w:val="Nadpis 6 Char"/>
    <w:link w:val="Nadpis6"/>
    <w:rsid w:val="003E0383"/>
    <w:rPr>
      <w:rFonts w:ascii="Arial" w:eastAsia="Times New Roman" w:hAnsi="Arial"/>
      <w:i/>
      <w:sz w:val="22"/>
      <w:lang w:val="x-none" w:eastAsia="x-none"/>
    </w:rPr>
  </w:style>
  <w:style w:type="character" w:customStyle="1" w:styleId="Nadpis7Char">
    <w:name w:val="Nadpis 7 Char"/>
    <w:link w:val="Nadpis7"/>
    <w:rsid w:val="003E0383"/>
    <w:rPr>
      <w:rFonts w:ascii="Arial" w:eastAsia="Times New Roman" w:hAnsi="Arial"/>
      <w:lang w:val="x-none" w:eastAsia="x-none"/>
    </w:rPr>
  </w:style>
  <w:style w:type="character" w:customStyle="1" w:styleId="Nadpis8Char">
    <w:name w:val="Nadpis 8 Char"/>
    <w:link w:val="Nadpis8"/>
    <w:rsid w:val="003E0383"/>
    <w:rPr>
      <w:rFonts w:ascii="Arial" w:eastAsia="Times New Roman" w:hAnsi="Arial"/>
      <w:i/>
      <w:lang w:val="x-none" w:eastAsia="x-none"/>
    </w:rPr>
  </w:style>
  <w:style w:type="paragraph" w:customStyle="1" w:styleId="Default">
    <w:name w:val="Default"/>
    <w:rsid w:val="00DE1FE7"/>
    <w:pPr>
      <w:autoSpaceDE w:val="0"/>
      <w:autoSpaceDN w:val="0"/>
      <w:adjustRightInd w:val="0"/>
    </w:pPr>
    <w:rPr>
      <w:rFonts w:cs="Calibri"/>
      <w:color w:val="000000"/>
      <w:sz w:val="24"/>
      <w:szCs w:val="24"/>
    </w:rPr>
  </w:style>
  <w:style w:type="character" w:styleId="Znakapoznpodarou">
    <w:name w:val="footnote reference"/>
    <w:uiPriority w:val="99"/>
    <w:semiHidden/>
    <w:unhideWhenUsed/>
    <w:rsid w:val="00441B47"/>
    <w:rPr>
      <w:vertAlign w:val="superscript"/>
    </w:rPr>
  </w:style>
  <w:style w:type="table" w:styleId="Mkatabulky">
    <w:name w:val="Table Grid"/>
    <w:basedOn w:val="Normlntabulka"/>
    <w:uiPriority w:val="59"/>
    <w:rsid w:val="0074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F7124"/>
    <w:rPr>
      <w:sz w:val="22"/>
      <w:szCs w:val="22"/>
    </w:rPr>
  </w:style>
  <w:style w:type="paragraph" w:styleId="Obsah3">
    <w:name w:val="toc 3"/>
    <w:basedOn w:val="Normln"/>
    <w:next w:val="Normln"/>
    <w:autoRedefine/>
    <w:uiPriority w:val="39"/>
    <w:unhideWhenUsed/>
    <w:rsid w:val="008F7124"/>
    <w:pPr>
      <w:tabs>
        <w:tab w:val="left" w:pos="1320"/>
        <w:tab w:val="right" w:pos="9062"/>
      </w:tabs>
      <w:spacing w:before="0" w:after="0"/>
      <w:ind w:left="442"/>
    </w:pPr>
    <w:rPr>
      <w:rFonts w:cs="Calibri"/>
      <w:b/>
      <w:bCs/>
      <w:kern w:val="32"/>
      <w:szCs w:val="22"/>
    </w:rPr>
  </w:style>
  <w:style w:type="paragraph" w:styleId="Nadpisobsahu">
    <w:name w:val="TOC Heading"/>
    <w:basedOn w:val="Nadpis1"/>
    <w:next w:val="Normln"/>
    <w:uiPriority w:val="39"/>
    <w:semiHidden/>
    <w:unhideWhenUsed/>
    <w:qFormat/>
    <w:rsid w:val="008F7124"/>
    <w:pPr>
      <w:keepLines/>
      <w:pageBreakBefore/>
      <w:numPr>
        <w:numId w:val="0"/>
      </w:numPr>
      <w:spacing w:after="0" w:line="276" w:lineRule="auto"/>
      <w:jc w:val="both"/>
      <w:outlineLvl w:val="9"/>
    </w:pPr>
    <w:rPr>
      <w:rFonts w:ascii="Cambria" w:hAnsi="Cambria"/>
      <w:color w:val="365F91"/>
      <w:kern w:val="0"/>
    </w:rPr>
  </w:style>
  <w:style w:type="paragraph" w:styleId="Zkladntext">
    <w:name w:val="Body Text"/>
    <w:basedOn w:val="Normln"/>
    <w:link w:val="ZkladntextChar"/>
    <w:semiHidden/>
    <w:rsid w:val="008F7124"/>
    <w:pPr>
      <w:spacing w:before="0" w:after="0"/>
      <w:jc w:val="left"/>
    </w:pPr>
    <w:rPr>
      <w:rFonts w:ascii="Times New Roman" w:eastAsia="Calibri" w:hAnsi="Times New Roman"/>
      <w:b/>
      <w:sz w:val="28"/>
      <w:szCs w:val="20"/>
      <w:u w:val="single"/>
    </w:rPr>
  </w:style>
  <w:style w:type="character" w:customStyle="1" w:styleId="ZkladntextChar">
    <w:name w:val="Základní text Char"/>
    <w:link w:val="Zkladntext"/>
    <w:semiHidden/>
    <w:rsid w:val="008F7124"/>
    <w:rPr>
      <w:rFonts w:ascii="Times New Roman" w:hAnsi="Times New Roman"/>
      <w:b/>
      <w:sz w:val="28"/>
      <w:u w:val="single"/>
    </w:rPr>
  </w:style>
  <w:style w:type="paragraph" w:styleId="Normlnweb">
    <w:name w:val="Normal (Web)"/>
    <w:basedOn w:val="Normln"/>
    <w:uiPriority w:val="99"/>
    <w:semiHidden/>
    <w:unhideWhenUsed/>
    <w:rsid w:val="008F7124"/>
    <w:pPr>
      <w:spacing w:before="100" w:beforeAutospacing="1" w:after="100" w:afterAutospacing="1"/>
      <w:jc w:val="left"/>
    </w:pPr>
    <w:rPr>
      <w:rFonts w:ascii="Times New Roman" w:hAnsi="Times New Roman"/>
      <w:sz w:val="24"/>
    </w:rPr>
  </w:style>
  <w:style w:type="character" w:styleId="Siln">
    <w:name w:val="Strong"/>
    <w:uiPriority w:val="22"/>
    <w:qFormat/>
    <w:rsid w:val="008F7124"/>
    <w:rPr>
      <w:b/>
      <w:bCs/>
    </w:rPr>
  </w:style>
  <w:style w:type="paragraph" w:customStyle="1" w:styleId="Text">
    <w:name w:val="Text"/>
    <w:basedOn w:val="Normlnweb"/>
    <w:rsid w:val="008F7124"/>
    <w:pPr>
      <w:spacing w:before="90" w:beforeAutospacing="0" w:after="30" w:afterAutospacing="0"/>
      <w:jc w:val="both"/>
      <w:textAlignment w:val="center"/>
    </w:pPr>
    <w:rPr>
      <w:rFonts w:ascii="Calibri" w:hAnsi="Calibri"/>
      <w:sz w:val="20"/>
      <w:szCs w:val="20"/>
    </w:rPr>
  </w:style>
  <w:style w:type="paragraph" w:styleId="Titulek">
    <w:name w:val="caption"/>
    <w:basedOn w:val="Normln"/>
    <w:next w:val="Normln"/>
    <w:uiPriority w:val="35"/>
    <w:unhideWhenUsed/>
    <w:qFormat/>
    <w:rsid w:val="008F7124"/>
    <w:pPr>
      <w:spacing w:before="0" w:after="200"/>
    </w:pPr>
    <w:rPr>
      <w:rFonts w:eastAsia="Calibri"/>
      <w:b/>
      <w:bCs/>
      <w:color w:val="4F81BD"/>
      <w:sz w:val="18"/>
      <w:szCs w:val="18"/>
    </w:rPr>
  </w:style>
  <w:style w:type="table" w:customStyle="1" w:styleId="AQ-Tabulka">
    <w:name w:val="AQ-Tabulka"/>
    <w:basedOn w:val="Normlntabulka"/>
    <w:uiPriority w:val="62"/>
    <w:rsid w:val="008F7124"/>
    <w:rPr>
      <w:rFonts w:ascii="Trebuchet MS" w:eastAsia="Times New Roman"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Tahoma" w:eastAsia="Times New Roman" w:hAnsi="Tahoma" w:cs="Times New Roman"/>
        <w:b/>
        <w:bCs/>
        <w:color w:val="auto"/>
        <w:sz w:val="20"/>
      </w:rPr>
      <w:tblPr/>
      <w:trPr>
        <w:cantSplit w:val="0"/>
        <w:tblHeader/>
      </w:trPr>
      <w:tcPr>
        <w:shd w:val="clear" w:color="auto" w:fill="17365D"/>
      </w:tcPr>
    </w:tblStylePr>
    <w:tblStylePr w:type="lastRow">
      <w:pPr>
        <w:spacing w:before="0" w:after="0" w:line="240" w:lineRule="auto"/>
      </w:pPr>
      <w:rPr>
        <w:rFonts w:ascii="Tahoma" w:eastAsia="Times New Roman" w:hAnsi="Tahoma" w:cs="Times New Roman"/>
        <w:b/>
        <w:bCs/>
        <w:sz w:val="20"/>
      </w:rPr>
      <w:tblPr/>
      <w:tcPr>
        <w:shd w:val="clear" w:color="auto" w:fill="B1C7E1"/>
      </w:tcPr>
    </w:tblStylePr>
    <w:tblStylePr w:type="firstCol">
      <w:rPr>
        <w:rFonts w:ascii="Tahoma" w:eastAsia="Times New Roman" w:hAnsi="Tahoma" w:cs="Times New Roman"/>
        <w:b/>
        <w:bCs/>
        <w:sz w:val="20"/>
      </w:rPr>
      <w:tblPr/>
      <w:tcPr>
        <w:shd w:val="clear" w:color="auto" w:fill="DBE5F1"/>
      </w:tcPr>
    </w:tblStylePr>
    <w:tblStylePr w:type="lastCol">
      <w:rPr>
        <w:rFonts w:ascii="Tahoma" w:eastAsia="Times New Roman" w:hAnsi="Tahoma"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paragraph" w:styleId="Revize">
    <w:name w:val="Revision"/>
    <w:hidden/>
    <w:uiPriority w:val="99"/>
    <w:semiHidden/>
    <w:rsid w:val="00CD2DEA"/>
    <w:rPr>
      <w:rFonts w:eastAsia="Times New Roman"/>
      <w:sz w:val="22"/>
      <w:szCs w:val="24"/>
    </w:rPr>
  </w:style>
  <w:style w:type="paragraph" w:customStyle="1" w:styleId="odstavecsloOdstavecseseznamem">
    <w:name w:val="odstavec číslo  (Odstavec se seznamem)"/>
    <w:basedOn w:val="Normln"/>
    <w:qFormat/>
    <w:rsid w:val="008D6AE7"/>
    <w:pPr>
      <w:numPr>
        <w:numId w:val="11"/>
      </w:numPr>
      <w:spacing w:after="0"/>
    </w:pPr>
    <w:rPr>
      <w:rFonts w:ascii="Arial" w:hAnsi="Arial"/>
      <w:sz w:val="20"/>
    </w:rPr>
  </w:style>
  <w:style w:type="paragraph" w:customStyle="1" w:styleId="podbod">
    <w:name w:val="podbod"/>
    <w:basedOn w:val="Normln"/>
    <w:qFormat/>
    <w:rsid w:val="008D6AE7"/>
    <w:pPr>
      <w:numPr>
        <w:ilvl w:val="2"/>
        <w:numId w:val="11"/>
      </w:numPr>
      <w:spacing w:after="0"/>
    </w:pPr>
    <w:rPr>
      <w:rFonts w:ascii="Arial" w:hAnsi="Arial"/>
      <w:sz w:val="20"/>
    </w:rPr>
  </w:style>
  <w:style w:type="character" w:customStyle="1" w:styleId="pododstavecChar">
    <w:name w:val="pododstavec Char"/>
    <w:link w:val="pododstavec"/>
    <w:rsid w:val="00381F6E"/>
    <w:rPr>
      <w:rFonts w:ascii="Arial" w:eastAsia="Times New Roman" w:hAnsi="Arial"/>
      <w:szCs w:val="24"/>
    </w:rPr>
  </w:style>
  <w:style w:type="paragraph" w:customStyle="1" w:styleId="pododstavec">
    <w:name w:val="pododstavec"/>
    <w:basedOn w:val="odstavecsloOdstavecseseznamem"/>
    <w:link w:val="pododstavecChar"/>
    <w:qFormat/>
    <w:rsid w:val="00381F6E"/>
    <w:pPr>
      <w:numPr>
        <w:ilvl w:val="1"/>
        <w:numId w:val="12"/>
      </w:numPr>
    </w:pPr>
  </w:style>
  <w:style w:type="numbering" w:customStyle="1" w:styleId="StylSodrkamiSymbolSymbolVlevo1cmPedsazen05">
    <w:name w:val="Styl S odrážkami Symbol (Symbol) Vlevo:  1 cm Předsazení:  05 ..."/>
    <w:basedOn w:val="Bezseznamu"/>
    <w:rsid w:val="00F80A16"/>
    <w:pPr>
      <w:numPr>
        <w:numId w:val="16"/>
      </w:numPr>
    </w:pPr>
  </w:style>
  <w:style w:type="paragraph" w:customStyle="1" w:styleId="pododrka">
    <w:name w:val="pododrážka"/>
    <w:basedOn w:val="Normln"/>
    <w:qFormat/>
    <w:rsid w:val="00F80A16"/>
    <w:pPr>
      <w:numPr>
        <w:ilvl w:val="1"/>
        <w:numId w:val="17"/>
      </w:numPr>
      <w:tabs>
        <w:tab w:val="left" w:pos="851"/>
        <w:tab w:val="left" w:pos="5387"/>
      </w:tabs>
      <w:spacing w:before="60" w:after="0"/>
      <w:ind w:left="1135" w:hanging="284"/>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146">
      <w:bodyDiv w:val="1"/>
      <w:marLeft w:val="0"/>
      <w:marRight w:val="0"/>
      <w:marTop w:val="0"/>
      <w:marBottom w:val="0"/>
      <w:divBdr>
        <w:top w:val="none" w:sz="0" w:space="0" w:color="auto"/>
        <w:left w:val="none" w:sz="0" w:space="0" w:color="auto"/>
        <w:bottom w:val="none" w:sz="0" w:space="0" w:color="auto"/>
        <w:right w:val="none" w:sz="0" w:space="0" w:color="auto"/>
      </w:divBdr>
    </w:div>
    <w:div w:id="238635592">
      <w:bodyDiv w:val="1"/>
      <w:marLeft w:val="0"/>
      <w:marRight w:val="0"/>
      <w:marTop w:val="0"/>
      <w:marBottom w:val="0"/>
      <w:divBdr>
        <w:top w:val="none" w:sz="0" w:space="0" w:color="auto"/>
        <w:left w:val="none" w:sz="0" w:space="0" w:color="auto"/>
        <w:bottom w:val="none" w:sz="0" w:space="0" w:color="auto"/>
        <w:right w:val="none" w:sz="0" w:space="0" w:color="auto"/>
      </w:divBdr>
    </w:div>
    <w:div w:id="503519343">
      <w:bodyDiv w:val="1"/>
      <w:marLeft w:val="0"/>
      <w:marRight w:val="0"/>
      <w:marTop w:val="0"/>
      <w:marBottom w:val="0"/>
      <w:divBdr>
        <w:top w:val="none" w:sz="0" w:space="0" w:color="auto"/>
        <w:left w:val="none" w:sz="0" w:space="0" w:color="auto"/>
        <w:bottom w:val="none" w:sz="0" w:space="0" w:color="auto"/>
        <w:right w:val="none" w:sz="0" w:space="0" w:color="auto"/>
      </w:divBdr>
    </w:div>
    <w:div w:id="575628321">
      <w:bodyDiv w:val="1"/>
      <w:marLeft w:val="0"/>
      <w:marRight w:val="0"/>
      <w:marTop w:val="0"/>
      <w:marBottom w:val="0"/>
      <w:divBdr>
        <w:top w:val="none" w:sz="0" w:space="0" w:color="auto"/>
        <w:left w:val="none" w:sz="0" w:space="0" w:color="auto"/>
        <w:bottom w:val="none" w:sz="0" w:space="0" w:color="auto"/>
        <w:right w:val="none" w:sz="0" w:space="0" w:color="auto"/>
      </w:divBdr>
    </w:div>
    <w:div w:id="706108086">
      <w:bodyDiv w:val="1"/>
      <w:marLeft w:val="0"/>
      <w:marRight w:val="0"/>
      <w:marTop w:val="0"/>
      <w:marBottom w:val="0"/>
      <w:divBdr>
        <w:top w:val="none" w:sz="0" w:space="0" w:color="auto"/>
        <w:left w:val="none" w:sz="0" w:space="0" w:color="auto"/>
        <w:bottom w:val="none" w:sz="0" w:space="0" w:color="auto"/>
        <w:right w:val="none" w:sz="0" w:space="0" w:color="auto"/>
      </w:divBdr>
    </w:div>
    <w:div w:id="899024719">
      <w:bodyDiv w:val="1"/>
      <w:marLeft w:val="0"/>
      <w:marRight w:val="0"/>
      <w:marTop w:val="0"/>
      <w:marBottom w:val="0"/>
      <w:divBdr>
        <w:top w:val="none" w:sz="0" w:space="0" w:color="auto"/>
        <w:left w:val="none" w:sz="0" w:space="0" w:color="auto"/>
        <w:bottom w:val="none" w:sz="0" w:space="0" w:color="auto"/>
        <w:right w:val="none" w:sz="0" w:space="0" w:color="auto"/>
      </w:divBdr>
    </w:div>
    <w:div w:id="928393454">
      <w:bodyDiv w:val="1"/>
      <w:marLeft w:val="0"/>
      <w:marRight w:val="0"/>
      <w:marTop w:val="0"/>
      <w:marBottom w:val="0"/>
      <w:divBdr>
        <w:top w:val="none" w:sz="0" w:space="0" w:color="auto"/>
        <w:left w:val="none" w:sz="0" w:space="0" w:color="auto"/>
        <w:bottom w:val="none" w:sz="0" w:space="0" w:color="auto"/>
        <w:right w:val="none" w:sz="0" w:space="0" w:color="auto"/>
      </w:divBdr>
    </w:div>
    <w:div w:id="959608347">
      <w:bodyDiv w:val="1"/>
      <w:marLeft w:val="0"/>
      <w:marRight w:val="0"/>
      <w:marTop w:val="0"/>
      <w:marBottom w:val="0"/>
      <w:divBdr>
        <w:top w:val="none" w:sz="0" w:space="0" w:color="auto"/>
        <w:left w:val="none" w:sz="0" w:space="0" w:color="auto"/>
        <w:bottom w:val="none" w:sz="0" w:space="0" w:color="auto"/>
        <w:right w:val="none" w:sz="0" w:space="0" w:color="auto"/>
      </w:divBdr>
    </w:div>
    <w:div w:id="1454053638">
      <w:bodyDiv w:val="1"/>
      <w:marLeft w:val="0"/>
      <w:marRight w:val="0"/>
      <w:marTop w:val="0"/>
      <w:marBottom w:val="0"/>
      <w:divBdr>
        <w:top w:val="none" w:sz="0" w:space="0" w:color="auto"/>
        <w:left w:val="none" w:sz="0" w:space="0" w:color="auto"/>
        <w:bottom w:val="none" w:sz="0" w:space="0" w:color="auto"/>
        <w:right w:val="none" w:sz="0" w:space="0" w:color="auto"/>
      </w:divBdr>
    </w:div>
    <w:div w:id="1672827535">
      <w:bodyDiv w:val="1"/>
      <w:marLeft w:val="0"/>
      <w:marRight w:val="0"/>
      <w:marTop w:val="0"/>
      <w:marBottom w:val="0"/>
      <w:divBdr>
        <w:top w:val="none" w:sz="0" w:space="0" w:color="auto"/>
        <w:left w:val="none" w:sz="0" w:space="0" w:color="auto"/>
        <w:bottom w:val="none" w:sz="0" w:space="0" w:color="auto"/>
        <w:right w:val="none" w:sz="0" w:space="0" w:color="auto"/>
      </w:divBdr>
    </w:div>
    <w:div w:id="1873181272">
      <w:bodyDiv w:val="1"/>
      <w:marLeft w:val="0"/>
      <w:marRight w:val="0"/>
      <w:marTop w:val="0"/>
      <w:marBottom w:val="0"/>
      <w:divBdr>
        <w:top w:val="none" w:sz="0" w:space="0" w:color="auto"/>
        <w:left w:val="none" w:sz="0" w:space="0" w:color="auto"/>
        <w:bottom w:val="none" w:sz="0" w:space="0" w:color="auto"/>
        <w:right w:val="none" w:sz="0" w:space="0" w:color="auto"/>
      </w:divBdr>
    </w:div>
    <w:div w:id="1900899362">
      <w:bodyDiv w:val="1"/>
      <w:marLeft w:val="0"/>
      <w:marRight w:val="0"/>
      <w:marTop w:val="0"/>
      <w:marBottom w:val="0"/>
      <w:divBdr>
        <w:top w:val="none" w:sz="0" w:space="0" w:color="auto"/>
        <w:left w:val="none" w:sz="0" w:space="0" w:color="auto"/>
        <w:bottom w:val="none" w:sz="0" w:space="0" w:color="auto"/>
        <w:right w:val="none" w:sz="0" w:space="0" w:color="auto"/>
      </w:divBdr>
    </w:div>
    <w:div w:id="1958102036">
      <w:bodyDiv w:val="1"/>
      <w:marLeft w:val="0"/>
      <w:marRight w:val="0"/>
      <w:marTop w:val="0"/>
      <w:marBottom w:val="0"/>
      <w:divBdr>
        <w:top w:val="none" w:sz="0" w:space="0" w:color="auto"/>
        <w:left w:val="none" w:sz="0" w:space="0" w:color="auto"/>
        <w:bottom w:val="none" w:sz="0" w:space="0" w:color="auto"/>
        <w:right w:val="none" w:sz="0" w:space="0" w:color="auto"/>
      </w:divBdr>
    </w:div>
    <w:div w:id="20188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BC89-3428-4FAC-AC53-1779CA2B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5461</Words>
  <Characters>32220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2018-11-27T12:57:00Z</dcterms:created>
  <dcterms:modified xsi:type="dcterms:W3CDTF">2018-11-27T12:58:00Z</dcterms:modified>
</cp:coreProperties>
</file>