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:rsidR="00244FB3" w:rsidRPr="002C01AF" w:rsidRDefault="00244FB3" w:rsidP="00FF2B29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Pr="002C01AF">
        <w:rPr>
          <w:rFonts w:ascii="Arial" w:hAnsi="Arial" w:cs="Arial"/>
          <w:sz w:val="20"/>
          <w:szCs w:val="20"/>
        </w:rPr>
        <w:tab/>
      </w:r>
      <w:r w:rsidR="00062B0F" w:rsidRPr="00062B0F">
        <w:rPr>
          <w:rFonts w:ascii="Arial" w:hAnsi="Arial" w:cs="Arial"/>
          <w:b/>
          <w:bCs/>
          <w:sz w:val="20"/>
          <w:szCs w:val="20"/>
        </w:rPr>
        <w:t>Stavební úpravy a změna užívání objektu čestného dvora v Jičíně – III. etapa</w:t>
      </w:r>
    </w:p>
    <w:p w:rsidR="00244FB3" w:rsidRPr="002C01AF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</w:r>
      <w:r w:rsidR="00FF2B29">
        <w:rPr>
          <w:rFonts w:ascii="Arial" w:hAnsi="Arial" w:cs="Arial"/>
          <w:sz w:val="20"/>
          <w:szCs w:val="20"/>
        </w:rPr>
        <w:t>stavební práce</w:t>
      </w:r>
    </w:p>
    <w:p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>Podlimitní</w:t>
      </w:r>
    </w:p>
    <w:p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Zjednodušené podlimitní řízení</w:t>
      </w:r>
    </w:p>
    <w:p w:rsidR="002C01AF" w:rsidRDefault="00244FB3" w:rsidP="00FF2B29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:rsidTr="00302F8B">
        <w:tc>
          <w:tcPr>
            <w:tcW w:w="3823" w:type="dxa"/>
          </w:tcPr>
          <w:p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A4306A" w:rsidRDefault="00324A76" w:rsidP="00324A76">
            <w:pPr>
              <w:spacing w:before="120" w:after="120"/>
              <w:jc w:val="right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324A76" w:rsidRPr="00A4306A" w:rsidRDefault="00324A76" w:rsidP="00324A76">
            <w:pPr>
              <w:spacing w:before="120" w:after="120"/>
              <w:rPr>
                <w:rFonts w:ascii="Myriad Web" w:hAnsi="Myriad Web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76" w:rsidRPr="002C01AF" w:rsidTr="00302F8B">
        <w:tc>
          <w:tcPr>
            <w:tcW w:w="3823" w:type="dxa"/>
          </w:tcPr>
          <w:p w:rsidR="00324A76" w:rsidRPr="002C01AF" w:rsidRDefault="00324A76" w:rsidP="00324A7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24A76" w:rsidRPr="002C01AF" w:rsidRDefault="00324A76" w:rsidP="00324A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2C01AF" w:rsidRDefault="00302F8B">
      <w:pPr>
        <w:rPr>
          <w:rFonts w:ascii="Arial" w:hAnsi="Arial" w:cs="Arial"/>
          <w:sz w:val="20"/>
          <w:szCs w:val="20"/>
        </w:rPr>
      </w:pPr>
    </w:p>
    <w:p w:rsidR="00302F8B" w:rsidRPr="002C01AF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 xml:space="preserve">Účastník v nabídce předloží tento vyplněný </w:t>
      </w:r>
      <w:r w:rsidR="00425CC7" w:rsidRPr="002C01AF">
        <w:rPr>
          <w:rFonts w:ascii="Arial" w:hAnsi="Arial" w:cs="Arial"/>
          <w:b/>
          <w:bCs/>
          <w:sz w:val="20"/>
          <w:szCs w:val="20"/>
        </w:rPr>
        <w:t>formulář</w:t>
      </w:r>
      <w:r w:rsidRPr="002C01AF">
        <w:rPr>
          <w:rFonts w:ascii="Arial" w:hAnsi="Arial" w:cs="Arial"/>
          <w:b/>
          <w:bCs/>
          <w:sz w:val="20"/>
          <w:szCs w:val="20"/>
        </w:rPr>
        <w:t>.</w:t>
      </w:r>
    </w:p>
    <w:p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302F8B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  <w:r w:rsidR="00683C9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5913" w:rsidRDefault="00BF5913" w:rsidP="00BF5913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BF5913" w:rsidRPr="00BF5913" w:rsidRDefault="00BF5913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BF5913">
        <w:rPr>
          <w:rFonts w:ascii="Arial" w:hAnsi="Arial" w:cs="Arial"/>
          <w:color w:val="000000"/>
          <w:sz w:val="20"/>
          <w:szCs w:val="20"/>
        </w:rPr>
        <w:t xml:space="preserve">je si vědom, že </w:t>
      </w:r>
      <w:r w:rsidRPr="00BF5913">
        <w:rPr>
          <w:rFonts w:ascii="Arial" w:hAnsi="Arial" w:cs="Arial"/>
          <w:sz w:val="20"/>
          <w:szCs w:val="20"/>
        </w:rPr>
        <w:t xml:space="preserve">veřejná zakázka bude realizována v rámci projektu „Cesta Valdštejnských architektů“, jež je spolufinancován z prostředků EFRR prostřednictvím Programu </w:t>
      </w:r>
      <w:proofErr w:type="spellStart"/>
      <w:r w:rsidRPr="00BF5913">
        <w:rPr>
          <w:rFonts w:ascii="Arial" w:hAnsi="Arial" w:cs="Arial"/>
          <w:sz w:val="20"/>
          <w:szCs w:val="20"/>
        </w:rPr>
        <w:t>Interreg</w:t>
      </w:r>
      <w:proofErr w:type="spellEnd"/>
      <w:r w:rsidRPr="00BF5913">
        <w:rPr>
          <w:rFonts w:ascii="Arial" w:hAnsi="Arial" w:cs="Arial"/>
          <w:sz w:val="20"/>
          <w:szCs w:val="20"/>
        </w:rPr>
        <w:t xml:space="preserve"> V-A Česká republika – Polsko,</w:t>
      </w:r>
    </w:p>
    <w:p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srozuměn s tím, že veškeré písemnosti zasílané prostřednictvím elektronického nástroje E-ZAKAZKY se považují za řádně doručené dnem jejich doručení do uživatelského účtu adresáta </w:t>
      </w:r>
      <w:r w:rsidRPr="002C01AF">
        <w:rPr>
          <w:rFonts w:ascii="Arial" w:hAnsi="Arial" w:cs="Arial"/>
          <w:sz w:val="20"/>
          <w:szCs w:val="20"/>
        </w:rPr>
        <w:lastRenderedPageBreak/>
        <w:t>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2B29" w:rsidRPr="002C01AF" w:rsidRDefault="00FF2B29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:rsidR="00324A76" w:rsidRDefault="00324A76" w:rsidP="00324A76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24A76" w:rsidRPr="00324A76" w:rsidRDefault="00324A76" w:rsidP="00324A7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805528" w:rsidRDefault="00324A76" w:rsidP="00805528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</w:p>
    <w:p w:rsidR="00324A76" w:rsidRPr="00304843" w:rsidRDefault="00324A76" w:rsidP="00805528">
      <w:pPr>
        <w:pStyle w:val="Odstnesl"/>
        <w:ind w:left="0"/>
      </w:pPr>
      <w:r w:rsidRPr="00304843">
        <w:t xml:space="preserve"> </w:t>
      </w:r>
      <w:r w:rsidR="00805528">
        <w:t xml:space="preserve">· </w:t>
      </w:r>
      <w:r w:rsidRPr="00304843">
        <w:t>zajistí po celou</w:t>
      </w:r>
      <w:r w:rsidR="00805528">
        <w:t xml:space="preserve"> </w:t>
      </w:r>
      <w:r w:rsidRPr="00304843">
        <w:t>dobu plnění veřejné zakázky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bookmarkStart w:id="0" w:name="_GoBack"/>
      <w:bookmarkEnd w:id="0"/>
      <w:r w:rsidRPr="00B32FA1">
        <w:rPr>
          <w:rFonts w:cs="Arial"/>
          <w:szCs w:val="20"/>
        </w:rPr>
        <w:t xml:space="preserve">; plnění těchto povinností zajistí </w:t>
      </w:r>
      <w:r w:rsidRPr="00B32FA1">
        <w:rPr>
          <w:rFonts w:cs="Arial"/>
          <w:szCs w:val="20"/>
        </w:rPr>
        <w:t>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</w:t>
      </w:r>
      <w:r w:rsidRPr="00B32FA1">
        <w:rPr>
          <w:rFonts w:cs="Arial"/>
          <w:szCs w:val="20"/>
        </w:rPr>
        <w:t xml:space="preserve"> i u svých poddodavatelů,</w:t>
      </w:r>
    </w:p>
    <w:p w:rsidR="00B32FA1" w:rsidRPr="00B32FA1" w:rsidRDefault="00B32FA1" w:rsidP="00B32FA1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805528" w:rsidRDefault="00805528" w:rsidP="00805528">
      <w:pPr>
        <w:pStyle w:val="Odstnesl"/>
        <w:ind w:left="60"/>
      </w:pPr>
      <w:r>
        <w:t xml:space="preserve">· </w:t>
      </w:r>
      <w:r w:rsidRPr="00A03C77">
        <w:t>umožn</w:t>
      </w:r>
      <w:r>
        <w:t>í</w:t>
      </w:r>
      <w:r w:rsidRPr="00A03C77">
        <w:t xml:space="preserve"> </w:t>
      </w:r>
      <w:r w:rsidRPr="00493EDF">
        <w:rPr>
          <w:b/>
        </w:rPr>
        <w:t>exkurze</w:t>
      </w:r>
      <w:r w:rsidR="00062B0F" w:rsidRPr="00493EDF">
        <w:rPr>
          <w:b/>
        </w:rPr>
        <w:t xml:space="preserve"> vč. výkladu</w:t>
      </w:r>
      <w:r w:rsidRPr="00493EDF">
        <w:rPr>
          <w:b/>
        </w:rPr>
        <w:t xml:space="preserve"> na stavb</w:t>
      </w:r>
      <w:r w:rsidR="00BF5913">
        <w:rPr>
          <w:b/>
        </w:rPr>
        <w:t>ě</w:t>
      </w:r>
      <w:r w:rsidRPr="00493EDF">
        <w:rPr>
          <w:b/>
        </w:rPr>
        <w:t xml:space="preserve"> </w:t>
      </w:r>
      <w:r w:rsidR="00062B0F" w:rsidRPr="00493EDF">
        <w:rPr>
          <w:b/>
        </w:rPr>
        <w:t>d</w:t>
      </w:r>
      <w:r w:rsidRPr="00493EDF">
        <w:rPr>
          <w:b/>
        </w:rPr>
        <w:t>íla žákům základních škol</w:t>
      </w:r>
      <w:r w:rsidR="006F5F94">
        <w:rPr>
          <w:b/>
        </w:rPr>
        <w:t xml:space="preserve"> (8.-9. třída)</w:t>
      </w:r>
      <w:r w:rsidRPr="00493EDF">
        <w:rPr>
          <w:b/>
        </w:rPr>
        <w:t xml:space="preserve"> s cílem podpořit zájem o </w:t>
      </w:r>
      <w:r w:rsidR="00493EDF">
        <w:rPr>
          <w:b/>
        </w:rPr>
        <w:t xml:space="preserve">   </w:t>
      </w:r>
      <w:r w:rsidRPr="00493EDF">
        <w:rPr>
          <w:b/>
        </w:rPr>
        <w:t>studium/ práci v technických oborech</w:t>
      </w:r>
      <w:r w:rsidRPr="00A03C77">
        <w:t>, maximální možný počet je omezen na</w:t>
      </w:r>
      <w:r>
        <w:t xml:space="preserve"> dvě</w:t>
      </w:r>
      <w:r w:rsidRPr="00A03C77">
        <w:t xml:space="preserve"> exkurz</w:t>
      </w:r>
      <w:r>
        <w:t>e</w:t>
      </w:r>
      <w:r w:rsidRPr="00A03C77">
        <w:t xml:space="preserve"> </w:t>
      </w:r>
      <w:r w:rsidR="00062B0F">
        <w:t>za dobu trvání díla</w:t>
      </w:r>
      <w:r w:rsidRPr="00A03C77">
        <w:t xml:space="preserve"> v domluvených termínech, počet </w:t>
      </w:r>
      <w:r w:rsidR="00062B0F">
        <w:t>žáků</w:t>
      </w:r>
      <w:r>
        <w:t xml:space="preserve"> max. 15</w:t>
      </w:r>
      <w:r w:rsidR="00062B0F">
        <w:t>.</w:t>
      </w:r>
    </w:p>
    <w:p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Nabídky budou hodnoceny 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 bez DPH</w:t>
      </w:r>
      <w:r w:rsidR="00FF2B29">
        <w:rPr>
          <w:rFonts w:ascii="Arial" w:hAnsi="Arial" w:cs="Arial"/>
          <w:b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zpracované dle požadavků této výzvy. </w:t>
      </w:r>
    </w:p>
    <w:p w:rsidR="00A13A22" w:rsidRPr="002C01AF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2C01AF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RPr="002C01AF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2C01AF" w:rsidRDefault="00B00BF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56301D" w:rsidRPr="002C01AF" w:rsidTr="0056301D">
        <w:tc>
          <w:tcPr>
            <w:tcW w:w="3397" w:type="dxa"/>
            <w:vMerge w:val="restart"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Pr="002C01AF" w:rsidRDefault="0056301D" w:rsidP="005630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Pr="002C01AF" w:rsidRDefault="0056301D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 w:rsidR="00FF2B29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56301D" w:rsidRPr="002C01AF" w:rsidTr="0056301D">
        <w:tc>
          <w:tcPr>
            <w:tcW w:w="3397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Pr="002C01AF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Pr="002C01AF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B00BF0" w:rsidRPr="002C01AF" w:rsidTr="0056301D">
        <w:tc>
          <w:tcPr>
            <w:tcW w:w="3397" w:type="dxa"/>
          </w:tcPr>
          <w:p w:rsidR="00B00BF0" w:rsidRPr="006F037A" w:rsidRDefault="00B00BF0" w:rsidP="006F037A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993" w:type="dxa"/>
          </w:tcPr>
          <w:p w:rsidR="00B00BF0" w:rsidRPr="002C01AF" w:rsidRDefault="0056301D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2C01AF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Pr="002C01AF" w:rsidRDefault="00B00BF0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Pr="002C01AF" w:rsidRDefault="00B00BF0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2C01AF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2C01AF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:rsidR="008B3D54" w:rsidRPr="002C01AF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</w:t>
      </w:r>
      <w:r w:rsidRPr="002C01AF">
        <w:rPr>
          <w:rFonts w:ascii="Arial" w:hAnsi="Arial" w:cs="Arial"/>
          <w:sz w:val="20"/>
          <w:szCs w:val="20"/>
        </w:rPr>
        <w:lastRenderedPageBreak/>
        <w:t>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FF2B29" w:rsidRPr="002C01AF" w:rsidRDefault="00FF2B29" w:rsidP="00FF2B29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B3D54" w:rsidRPr="002C01AF" w:rsidRDefault="008B3D54" w:rsidP="00125B87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:rsidR="00EA5744" w:rsidRPr="00EA5744" w:rsidRDefault="002C01AF" w:rsidP="00EA574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 w:rsidR="00EA574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A5744" w:rsidRPr="00EA5744">
        <w:rPr>
          <w:rFonts w:ascii="Arial" w:eastAsia="Times New Roman" w:hAnsi="Arial" w:cs="Arial"/>
          <w:sz w:val="20"/>
          <w:szCs w:val="20"/>
          <w:lang w:eastAsia="ar-SA"/>
        </w:rPr>
        <w:t>zejména doklad prokazující příslušné živnostenské oprávnění k provádění staveb, jejich změn a odstraňování</w:t>
      </w:r>
    </w:p>
    <w:p w:rsidR="00062B0F" w:rsidRPr="00062B0F" w:rsidRDefault="00EA5744" w:rsidP="00062B0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A5744">
        <w:rPr>
          <w:rFonts w:ascii="Arial" w:hAnsi="Arial" w:cs="Arial"/>
          <w:sz w:val="20"/>
          <w:szCs w:val="20"/>
        </w:rPr>
        <w:t xml:space="preserve">dokladem, že je odborně způsobilý nebo disponuje osobou, jejímž prostřednictvím odbornou způsobilost zabezpečuje, je-li pro plnění veřejné zakázky odborná způsobilost jinými právními předpisy vyžadována. Zadavatel požaduje </w:t>
      </w:r>
      <w:r w:rsidRPr="00062B0F">
        <w:rPr>
          <w:rFonts w:ascii="Arial" w:hAnsi="Arial" w:cs="Arial"/>
          <w:b/>
          <w:sz w:val="20"/>
          <w:szCs w:val="20"/>
        </w:rPr>
        <w:t>autorizaci v oboru „Pozemní stavby“</w:t>
      </w:r>
    </w:p>
    <w:p w:rsidR="00062B0F" w:rsidRPr="00062B0F" w:rsidRDefault="00062B0F" w:rsidP="00062B0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62B0F">
        <w:rPr>
          <w:rFonts w:ascii="Arial" w:hAnsi="Arial" w:cs="Arial"/>
          <w:sz w:val="20"/>
          <w:szCs w:val="20"/>
        </w:rPr>
        <w:t xml:space="preserve">dokladem k povolení </w:t>
      </w:r>
      <w:r w:rsidRPr="00062B0F">
        <w:rPr>
          <w:rFonts w:ascii="Arial" w:hAnsi="Arial" w:cs="Arial"/>
          <w:b/>
          <w:sz w:val="20"/>
          <w:szCs w:val="20"/>
        </w:rPr>
        <w:t>k restaurování</w:t>
      </w:r>
      <w:r w:rsidRPr="00062B0F">
        <w:rPr>
          <w:rFonts w:ascii="Arial" w:hAnsi="Arial" w:cs="Arial"/>
          <w:sz w:val="20"/>
          <w:szCs w:val="20"/>
        </w:rPr>
        <w:t xml:space="preserve"> vydané Ministerstvem kultury pro fyzické osoby, které budou restaurování následně provádět, a to: restaurování kamenných prvků bude zajištěno fyzickou </w:t>
      </w:r>
      <w:proofErr w:type="gramStart"/>
      <w:r w:rsidRPr="00062B0F">
        <w:rPr>
          <w:rFonts w:ascii="Arial" w:hAnsi="Arial" w:cs="Arial"/>
          <w:sz w:val="20"/>
          <w:szCs w:val="20"/>
        </w:rPr>
        <w:t>osobou - držitelem</w:t>
      </w:r>
      <w:proofErr w:type="gramEnd"/>
      <w:r w:rsidRPr="00062B0F">
        <w:rPr>
          <w:rFonts w:ascii="Arial" w:hAnsi="Arial" w:cs="Arial"/>
          <w:sz w:val="20"/>
          <w:szCs w:val="20"/>
        </w:rPr>
        <w:t xml:space="preserve"> povolení k restaurování vydaného Ministerstvem kultury ve specializaci alespoň </w:t>
      </w:r>
      <w:r w:rsidRPr="00062B0F">
        <w:rPr>
          <w:rFonts w:ascii="Arial" w:hAnsi="Arial" w:cs="Arial"/>
          <w:b/>
          <w:sz w:val="20"/>
          <w:szCs w:val="20"/>
        </w:rPr>
        <w:t>restaurování nepolychromovaných nefigurálních uměleckořemeslných děl z kamene</w:t>
      </w:r>
      <w:r w:rsidRPr="00062B0F">
        <w:rPr>
          <w:rFonts w:ascii="Arial" w:hAnsi="Arial" w:cs="Arial"/>
          <w:sz w:val="20"/>
          <w:szCs w:val="20"/>
        </w:rPr>
        <w:t xml:space="preserve"> </w:t>
      </w:r>
    </w:p>
    <w:p w:rsidR="00062B0F" w:rsidRPr="00062B0F" w:rsidRDefault="00062B0F" w:rsidP="00062B0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2B29" w:rsidRPr="00ED7862" w:rsidRDefault="008B3D54" w:rsidP="00ED7862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Technická kvalifikace</w:t>
      </w:r>
    </w:p>
    <w:p w:rsidR="00ED7862" w:rsidRPr="00ED7862" w:rsidRDefault="0065742C" w:rsidP="00ED7862">
      <w:pPr>
        <w:pStyle w:val="Odstavecseseznamem"/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  <w:r w:rsidRPr="00ED7862">
        <w:rPr>
          <w:rFonts w:ascii="Arial" w:hAnsi="Arial" w:cs="Arial"/>
          <w:sz w:val="20"/>
          <w:szCs w:val="20"/>
        </w:rPr>
        <w:t>Účastník čestně prohlašuje, že</w:t>
      </w:r>
      <w:r w:rsidR="00ED7862">
        <w:rPr>
          <w:rFonts w:ascii="Arial" w:hAnsi="Arial" w:cs="Arial"/>
          <w:sz w:val="20"/>
          <w:szCs w:val="20"/>
        </w:rPr>
        <w:t xml:space="preserve">: </w:t>
      </w:r>
      <w:r w:rsidRPr="00ED7862">
        <w:rPr>
          <w:rFonts w:ascii="Arial" w:hAnsi="Arial" w:cs="Arial"/>
          <w:sz w:val="20"/>
          <w:szCs w:val="20"/>
        </w:rPr>
        <w:t xml:space="preserve"> </w:t>
      </w:r>
    </w:p>
    <w:p w:rsidR="00420424" w:rsidRPr="00ED7862" w:rsidRDefault="00ED7862" w:rsidP="00ED786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FF2B29" w:rsidRPr="00ED7862">
        <w:rPr>
          <w:rFonts w:ascii="Arial" w:hAnsi="Arial" w:cs="Arial"/>
          <w:sz w:val="20"/>
          <w:szCs w:val="20"/>
        </w:rPr>
        <w:t xml:space="preserve">posledních </w:t>
      </w:r>
      <w:proofErr w:type="gramStart"/>
      <w:r w:rsidR="00FF2B29" w:rsidRPr="00ED7862">
        <w:rPr>
          <w:rFonts w:ascii="Arial" w:hAnsi="Arial" w:cs="Arial"/>
          <w:sz w:val="20"/>
          <w:szCs w:val="20"/>
        </w:rPr>
        <w:t>5-ti</w:t>
      </w:r>
      <w:proofErr w:type="gramEnd"/>
      <w:r w:rsidR="00FF2B29" w:rsidRPr="00ED7862">
        <w:rPr>
          <w:rFonts w:ascii="Arial" w:hAnsi="Arial" w:cs="Arial"/>
          <w:sz w:val="20"/>
          <w:szCs w:val="20"/>
        </w:rPr>
        <w:t xml:space="preserve"> letech realizoval alespoň </w:t>
      </w:r>
      <w:r w:rsidR="00FF2B29" w:rsidRPr="00ED7862">
        <w:rPr>
          <w:rFonts w:ascii="Arial" w:hAnsi="Arial" w:cs="Arial"/>
          <w:b/>
          <w:sz w:val="20"/>
          <w:szCs w:val="20"/>
        </w:rPr>
        <w:t>2 významné stavební akce, přičemž se u obou jedn</w:t>
      </w:r>
      <w:r>
        <w:rPr>
          <w:rFonts w:ascii="Arial" w:hAnsi="Arial" w:cs="Arial"/>
          <w:b/>
          <w:sz w:val="20"/>
          <w:szCs w:val="20"/>
        </w:rPr>
        <w:t>á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 o realizace na stavbách, které jsou nemovitými kulturními památkami</w:t>
      </w:r>
      <w:r w:rsidR="00FF2B29" w:rsidRPr="00ED7862">
        <w:rPr>
          <w:rFonts w:ascii="Arial" w:hAnsi="Arial" w:cs="Arial"/>
          <w:sz w:val="20"/>
          <w:szCs w:val="20"/>
        </w:rPr>
        <w:t xml:space="preserve"> s finančním plněním minimálně ve výši </w:t>
      </w:r>
      <w:r w:rsidR="00062B0F">
        <w:rPr>
          <w:rFonts w:ascii="Arial" w:hAnsi="Arial" w:cs="Arial"/>
          <w:sz w:val="20"/>
          <w:szCs w:val="20"/>
        </w:rPr>
        <w:t>3</w:t>
      </w:r>
      <w:r w:rsidR="00FF2B29" w:rsidRPr="00ED7862">
        <w:rPr>
          <w:rFonts w:ascii="Arial" w:hAnsi="Arial" w:cs="Arial"/>
          <w:sz w:val="20"/>
          <w:szCs w:val="20"/>
        </w:rPr>
        <w:t xml:space="preserve"> mil. Kč bez DPH za jednu stavbu a též čestně prohlašuje</w:t>
      </w:r>
      <w:r>
        <w:rPr>
          <w:rFonts w:ascii="Arial" w:hAnsi="Arial" w:cs="Arial"/>
          <w:sz w:val="20"/>
          <w:szCs w:val="20"/>
        </w:rPr>
        <w:t xml:space="preserve">, </w:t>
      </w:r>
      <w:r w:rsidR="00FF2B29" w:rsidRPr="00ED7862">
        <w:rPr>
          <w:rFonts w:ascii="Arial" w:hAnsi="Arial" w:cs="Arial"/>
          <w:sz w:val="20"/>
          <w:szCs w:val="20"/>
        </w:rPr>
        <w:t>že disponuje osvědčeními objednatelů o řádném poskytnutí a dokončení prací u uvedených staveb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:rsidTr="00AB4CF5">
        <w:tc>
          <w:tcPr>
            <w:tcW w:w="8778" w:type="dxa"/>
            <w:gridSpan w:val="2"/>
          </w:tcPr>
          <w:p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:rsidTr="00C016B1">
        <w:tc>
          <w:tcPr>
            <w:tcW w:w="3539" w:type="dxa"/>
          </w:tcPr>
          <w:p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42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A5744" w:rsidRPr="002C01AF" w:rsidRDefault="00EA574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:rsidTr="00180DC8">
        <w:tc>
          <w:tcPr>
            <w:tcW w:w="8778" w:type="dxa"/>
            <w:gridSpan w:val="2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:rsidTr="00180DC8">
        <w:tc>
          <w:tcPr>
            <w:tcW w:w="3539" w:type="dxa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2B29" w:rsidRDefault="00FF2B29" w:rsidP="00FF2B2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F2B29" w:rsidRDefault="00ED7862" w:rsidP="00ED786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7862">
        <w:rPr>
          <w:rFonts w:ascii="Arial" w:hAnsi="Arial" w:cs="Arial"/>
          <w:sz w:val="20"/>
          <w:szCs w:val="20"/>
        </w:rPr>
        <w:sym w:font="Symbol" w:char="F0B7"/>
      </w:r>
      <w:r w:rsidRPr="00ED7862">
        <w:rPr>
          <w:rFonts w:ascii="Arial" w:hAnsi="Arial" w:cs="Arial"/>
          <w:sz w:val="20"/>
          <w:szCs w:val="20"/>
        </w:rPr>
        <w:t xml:space="preserve"> </w:t>
      </w:r>
      <w:r w:rsidR="00FF2B29" w:rsidRPr="00ED7862">
        <w:rPr>
          <w:rFonts w:ascii="Arial" w:hAnsi="Arial" w:cs="Arial"/>
          <w:sz w:val="20"/>
          <w:szCs w:val="20"/>
        </w:rPr>
        <w:t>seznam</w:t>
      </w:r>
      <w:r w:rsidRPr="00ED7862">
        <w:rPr>
          <w:rFonts w:ascii="Arial" w:hAnsi="Arial" w:cs="Arial"/>
          <w:sz w:val="20"/>
          <w:szCs w:val="20"/>
        </w:rPr>
        <w:t>em</w:t>
      </w:r>
      <w:r w:rsidR="00FF2B29" w:rsidRPr="00ED7862">
        <w:rPr>
          <w:rFonts w:ascii="Arial" w:hAnsi="Arial" w:cs="Arial"/>
          <w:sz w:val="20"/>
          <w:szCs w:val="20"/>
        </w:rPr>
        <w:t xml:space="preserve"> techniků nebo technických útvarů, které se budou podílet na plnění veřejné zakázky, a to zejména těch, které zajišťují kontrolu kvality nebo budou provádět stavební práce, bez ohledu na to, zda jde o zaměstnance dodavatele nebo osoby v jiném vztahu k</w:t>
      </w:r>
      <w:r w:rsidRPr="00ED7862">
        <w:rPr>
          <w:rFonts w:ascii="Arial" w:hAnsi="Arial" w:cs="Arial"/>
          <w:sz w:val="20"/>
          <w:szCs w:val="20"/>
        </w:rPr>
        <w:t> </w:t>
      </w:r>
      <w:r w:rsidR="00FF2B29" w:rsidRPr="00ED7862">
        <w:rPr>
          <w:rFonts w:ascii="Arial" w:hAnsi="Arial" w:cs="Arial"/>
          <w:sz w:val="20"/>
          <w:szCs w:val="20"/>
        </w:rPr>
        <w:t>dodavateli</w:t>
      </w:r>
      <w:r w:rsidRPr="00ED7862">
        <w:rPr>
          <w:rFonts w:ascii="Arial" w:hAnsi="Arial" w:cs="Arial"/>
          <w:sz w:val="20"/>
          <w:szCs w:val="20"/>
        </w:rPr>
        <w:t xml:space="preserve"> a že </w:t>
      </w:r>
      <w:r w:rsidRPr="00ED7862">
        <w:rPr>
          <w:rFonts w:ascii="Arial" w:hAnsi="Arial" w:cs="Arial"/>
          <w:b/>
          <w:sz w:val="20"/>
          <w:szCs w:val="20"/>
        </w:rPr>
        <w:t>jeden z členů týmu má</w:t>
      </w:r>
      <w:r w:rsidRPr="00ED7862">
        <w:rPr>
          <w:rFonts w:ascii="Arial" w:hAnsi="Arial" w:cs="Arial"/>
          <w:b/>
          <w:sz w:val="24"/>
          <w:szCs w:val="24"/>
        </w:rPr>
        <w:t xml:space="preserve"> 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VŠ/SŠ vzdělání stavebního směru, min. 3 roky praxe v oboru, zkušenost s realizací min. </w:t>
      </w:r>
      <w:r w:rsidR="00062B0F">
        <w:rPr>
          <w:rFonts w:ascii="Arial" w:hAnsi="Arial" w:cs="Arial"/>
          <w:b/>
          <w:sz w:val="20"/>
          <w:szCs w:val="20"/>
        </w:rPr>
        <w:t>1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 stavb</w:t>
      </w:r>
      <w:r w:rsidR="00062B0F">
        <w:rPr>
          <w:rFonts w:ascii="Arial" w:hAnsi="Arial" w:cs="Arial"/>
          <w:b/>
          <w:sz w:val="20"/>
          <w:szCs w:val="20"/>
        </w:rPr>
        <w:t>y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 - kulturní památk</w:t>
      </w:r>
      <w:r w:rsidR="00062B0F">
        <w:rPr>
          <w:rFonts w:ascii="Arial" w:hAnsi="Arial" w:cs="Arial"/>
          <w:b/>
          <w:sz w:val="20"/>
          <w:szCs w:val="20"/>
        </w:rPr>
        <w:t>y</w:t>
      </w:r>
      <w:r w:rsidR="00125AAD">
        <w:rPr>
          <w:rFonts w:ascii="Arial" w:hAnsi="Arial" w:cs="Arial"/>
          <w:b/>
          <w:sz w:val="20"/>
          <w:szCs w:val="20"/>
        </w:rPr>
        <w:t xml:space="preserve"> 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s finančním plněním minimálně ve výši </w:t>
      </w:r>
      <w:r w:rsidR="00062B0F">
        <w:rPr>
          <w:rFonts w:ascii="Arial" w:hAnsi="Arial" w:cs="Arial"/>
          <w:b/>
          <w:sz w:val="20"/>
          <w:szCs w:val="20"/>
        </w:rPr>
        <w:t>3</w:t>
      </w:r>
      <w:r w:rsidR="00FF2B29" w:rsidRPr="00ED7862">
        <w:rPr>
          <w:rFonts w:ascii="Arial" w:hAnsi="Arial" w:cs="Arial"/>
          <w:b/>
          <w:sz w:val="20"/>
          <w:szCs w:val="20"/>
        </w:rPr>
        <w:t xml:space="preserve"> mil. Kč bez DPH za jednu stavbu</w:t>
      </w:r>
      <w:r w:rsidRPr="00ED7862">
        <w:rPr>
          <w:rFonts w:ascii="Arial" w:hAnsi="Arial" w:cs="Arial"/>
          <w:b/>
          <w:sz w:val="20"/>
          <w:szCs w:val="20"/>
        </w:rPr>
        <w:t xml:space="preserve"> a </w:t>
      </w:r>
      <w:r w:rsidR="00FF2B29" w:rsidRPr="00ED7862">
        <w:rPr>
          <w:rFonts w:ascii="Arial" w:hAnsi="Arial" w:cs="Arial"/>
          <w:b/>
          <w:sz w:val="20"/>
          <w:szCs w:val="20"/>
        </w:rPr>
        <w:t>který bude denně přítomen na stavbě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112EA6" w:rsidRPr="002C01AF" w:rsidTr="000B157B">
        <w:tc>
          <w:tcPr>
            <w:tcW w:w="8778" w:type="dxa"/>
            <w:gridSpan w:val="2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Referenční zakázka 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člena týmu</w:t>
            </w: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EA6" w:rsidRPr="002C01AF" w:rsidTr="000B157B">
        <w:tc>
          <w:tcPr>
            <w:tcW w:w="3539" w:type="dxa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112EA6" w:rsidRPr="002C01AF" w:rsidRDefault="00112EA6" w:rsidP="000B157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1AF" w:rsidRDefault="002C01AF" w:rsidP="00B416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61F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="00B4161F">
        <w:rPr>
          <w:rFonts w:ascii="Arial" w:hAnsi="Arial" w:cs="Arial"/>
          <w:b/>
          <w:sz w:val="20"/>
          <w:szCs w:val="20"/>
        </w:rPr>
        <w:t>:</w:t>
      </w:r>
      <w:r w:rsidRPr="00AC7733">
        <w:rPr>
          <w:rFonts w:ascii="Arial" w:hAnsi="Arial" w:cs="Arial"/>
          <w:b/>
          <w:sz w:val="20"/>
          <w:szCs w:val="20"/>
        </w:rPr>
        <w:t xml:space="preserve"> </w:t>
      </w:r>
      <w:r w:rsidR="00B4161F" w:rsidRPr="002C01AF">
        <w:rPr>
          <w:rFonts w:ascii="Arial" w:hAnsi="Arial" w:cs="Arial"/>
          <w:sz w:val="20"/>
          <w:szCs w:val="20"/>
        </w:rPr>
        <w:t>………………………………</w:t>
      </w:r>
      <w:r w:rsidR="00B4161F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B4161F">
        <w:rPr>
          <w:rFonts w:ascii="Arial" w:hAnsi="Arial" w:cs="Arial"/>
          <w:sz w:val="20"/>
          <w:szCs w:val="20"/>
        </w:rPr>
        <w:t>…….</w:t>
      </w:r>
      <w:proofErr w:type="gramEnd"/>
      <w:r w:rsidR="00B4161F">
        <w:rPr>
          <w:rFonts w:ascii="Arial" w:hAnsi="Arial" w:cs="Arial"/>
          <w:sz w:val="20"/>
          <w:szCs w:val="20"/>
        </w:rPr>
        <w:t>.</w:t>
      </w:r>
    </w:p>
    <w:p w:rsidR="00750BA8" w:rsidRDefault="00370A9F" w:rsidP="00B4161F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:rsidR="00750BA8" w:rsidRDefault="00750BA8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750BA8" w:rsidRDefault="00370A9F" w:rsidP="00750B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 w:rsidR="00B4161F"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  <w:t>………………………………..</w:t>
      </w:r>
    </w:p>
    <w:sectPr w:rsidR="00370A9F" w:rsidRPr="00750BA8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43" w:rsidRPr="00370843" w:rsidRDefault="00370843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62B0F"/>
    <w:rsid w:val="000D563B"/>
    <w:rsid w:val="00112EA6"/>
    <w:rsid w:val="00125AAD"/>
    <w:rsid w:val="00125B87"/>
    <w:rsid w:val="00186B58"/>
    <w:rsid w:val="00244FB3"/>
    <w:rsid w:val="002C01AF"/>
    <w:rsid w:val="002C26D2"/>
    <w:rsid w:val="002D5D7E"/>
    <w:rsid w:val="003005D6"/>
    <w:rsid w:val="00302F8B"/>
    <w:rsid w:val="00324A76"/>
    <w:rsid w:val="0035040F"/>
    <w:rsid w:val="003516D0"/>
    <w:rsid w:val="00370843"/>
    <w:rsid w:val="00370A9F"/>
    <w:rsid w:val="00420424"/>
    <w:rsid w:val="00425CC7"/>
    <w:rsid w:val="00493EDF"/>
    <w:rsid w:val="00535759"/>
    <w:rsid w:val="0056301D"/>
    <w:rsid w:val="00655DEB"/>
    <w:rsid w:val="0065742C"/>
    <w:rsid w:val="00664B4C"/>
    <w:rsid w:val="00683C93"/>
    <w:rsid w:val="006F037A"/>
    <w:rsid w:val="006F5F94"/>
    <w:rsid w:val="00750BA8"/>
    <w:rsid w:val="007B527D"/>
    <w:rsid w:val="007E017B"/>
    <w:rsid w:val="00805528"/>
    <w:rsid w:val="00860B96"/>
    <w:rsid w:val="008B3D54"/>
    <w:rsid w:val="008B57B8"/>
    <w:rsid w:val="00923A14"/>
    <w:rsid w:val="00A13A22"/>
    <w:rsid w:val="00B00BF0"/>
    <w:rsid w:val="00B04DE8"/>
    <w:rsid w:val="00B13660"/>
    <w:rsid w:val="00B32FA1"/>
    <w:rsid w:val="00B4161F"/>
    <w:rsid w:val="00B62776"/>
    <w:rsid w:val="00BF5913"/>
    <w:rsid w:val="00C016B1"/>
    <w:rsid w:val="00D12A03"/>
    <w:rsid w:val="00D45A3A"/>
    <w:rsid w:val="00D9115A"/>
    <w:rsid w:val="00DC7C2C"/>
    <w:rsid w:val="00E25772"/>
    <w:rsid w:val="00EA4373"/>
    <w:rsid w:val="00EA5744"/>
    <w:rsid w:val="00ED7862"/>
    <w:rsid w:val="00EE5ADC"/>
    <w:rsid w:val="00F7781C"/>
    <w:rsid w:val="00FE0A25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44E8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24A76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24A76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24A76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324A76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24A76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24A76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24A76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24A76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24A76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324A76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24A76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24A76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24A76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1221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18</cp:revision>
  <cp:lastPrinted>2019-04-17T07:14:00Z</cp:lastPrinted>
  <dcterms:created xsi:type="dcterms:W3CDTF">2018-10-16T11:53:00Z</dcterms:created>
  <dcterms:modified xsi:type="dcterms:W3CDTF">2019-05-17T10:12:00Z</dcterms:modified>
</cp:coreProperties>
</file>