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F00E0B" w:rsidR="00F00E0B" w:rsidP="00F00E0B" w:rsidRDefault="00F00E0B" w14:paraId="751ADA84" w14:textId="77777777">
      <w:pPr>
        <w:rPr>
          <w:noProof/>
        </w:rPr>
      </w:pPr>
      <w:r w:rsidRPr="00F00E0B">
        <w:rPr>
          <w:noProof/>
        </w:rPr>
        <w:drawing>
          <wp:inline distT="0" distB="0" distL="0" distR="0" wp14:anchorId="13A5266F" wp14:editId="41C02C44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00E0B" w:rsidR="00F00E0B" w:rsidP="00F00E0B" w:rsidRDefault="00F71DDD" w14:paraId="223DE9C0" w14:textId="361A893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14C6D7" wp14:editId="16C24695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00E0B" w:rsidP="00F00E0B" w:rsidRDefault="00F00E0B" w14:paraId="1EC39A1B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F00E0B" w:rsidP="00F00E0B" w:rsidRDefault="00F00E0B" w14:paraId="50FBC2E4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="00F00E0B" w:rsidP="00F00E0B" w:rsidRDefault="00F00E0B" w14:paraId="657090CC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F00E0B" w:rsidP="00F00E0B" w:rsidRDefault="00F00E0B" w14:paraId="2A6FD87F" w14:textId="7777777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682B20" w:rsidR="00F00E0B" w:rsidP="00F00E0B" w:rsidRDefault="00F00E0B" w14:paraId="1FD159AE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:rsidRPr="00682B20" w:rsidR="00F00E0B" w:rsidP="00F00E0B" w:rsidRDefault="00F00E0B" w14:paraId="3D6A1E03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:rsidRPr="00521CC0" w:rsidR="00F00E0B" w:rsidP="00F00E0B" w:rsidRDefault="00F00E0B" w14:paraId="2B0E1C9A" w14:textId="6B51FAA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:rsidR="00F00E0B" w:rsidP="00F00E0B" w:rsidRDefault="00F00E0B" w14:paraId="576C0CAC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="00F00E0B" w:rsidP="00F00E0B" w:rsidRDefault="00F00E0B" w14:paraId="672EFC52" w14:textId="777777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:rsidRPr="00C67D42" w:rsidR="00F00E0B" w:rsidP="00F00E0B" w:rsidRDefault="00F00E0B" w14:paraId="1092CDD4" w14:textId="41959D0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A52E89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Pr="00521CC0" w:rsidR="00F00E0B" w:rsidP="00F00E0B" w:rsidRDefault="006B743B" w14:paraId="6AEEF10A" w14:textId="2EE7059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</w:t>
                            </w:r>
                            <w:r w:rsidR="00A52E89"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:rsidRPr="00682B20" w:rsidR="00F00E0B" w:rsidP="00F00E0B" w:rsidRDefault="00F00E0B" w14:paraId="4115B376" w14:textId="430AD04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:rsidRPr="00682B20" w:rsidR="00F00E0B" w:rsidP="00F00E0B" w:rsidRDefault="00F00E0B" w14:paraId="789281E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:rsidRPr="00521CC0" w:rsidR="00F00E0B" w:rsidP="00F00E0B" w:rsidRDefault="00F00E0B" w14:paraId="278EFC39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F00E0B" w:rsidP="00F00E0B" w:rsidRDefault="00F00E0B" w14:paraId="336EE742" w14:textId="77777777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682B20" w:rsidR="00F00E0B" w:rsidP="00F00E0B" w:rsidRDefault="00F00E0B" w14:paraId="40AA8C91" w14:textId="10E549B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4.</w:t>
                            </w:r>
                            <w:r w:rsidR="003E20D6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E20D6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Elekt</w:t>
                            </w:r>
                            <w:r w:rsidR="00DE3B9A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  <w:r w:rsidR="003E20D6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část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106FE9" w:rsidP="00106FE9" w:rsidRDefault="00F00E0B" w14:paraId="7CDFDAA2" w14:textId="23B6A1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521CC0" w:rsidR="00F00E0B" w:rsidP="00F00E0B" w:rsidRDefault="00F00E0B" w14:paraId="69DF7C5A" w14:textId="32D37D1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521CC0" w:rsidR="00F00E0B" w:rsidP="00F00E0B" w:rsidRDefault="00F00E0B" w14:paraId="3DB27531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:rsidRPr="00D03144" w:rsidR="00F00E0B" w:rsidP="00F00E0B" w:rsidRDefault="00F00E0B" w14:paraId="0246B33E" w14:textId="77777777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:rsidRPr="00E63830" w:rsidR="00F00E0B" w:rsidP="00F00E0B" w:rsidRDefault="00F00E0B" w14:paraId="6D570E37" w14:textId="77777777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:rsidRPr="00CE3EAC" w:rsidR="00F00E0B" w:rsidP="00F00E0B" w:rsidRDefault="00F00E0B" w14:paraId="3FC932C4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</w:rPr>
                            </w:pPr>
                          </w:p>
                          <w:p w:rsidRPr="00CE3EAC" w:rsidR="00F00E0B" w:rsidP="00F00E0B" w:rsidRDefault="00F00E0B" w14:paraId="24AD716E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</w:rPr>
                            </w:pPr>
                          </w:p>
                          <w:p w:rsidRPr="00CE3EAC" w:rsidR="00F00E0B" w:rsidP="00F00E0B" w:rsidRDefault="00F00E0B" w14:paraId="2CE555D7" w14:textId="777777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753F99FB">
              <v:shapetype id="_x0000_t202" coordsize="21600,21600" o:spt="202" path="m,l,21600r21600,l21600,xe" w14:anchorId="1914C6D7">
                <v:stroke joinstyle="miter"/>
                <v:path gradientshapeok="t" o:connecttype="rect"/>
              </v:shapetype>
              <v:shape id="Textové pole 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>
                <v:textbox inset="0,0,0,0">
                  <w:txbxContent>
                    <w:p w:rsidR="00F00E0B" w:rsidP="00F00E0B" w:rsidRDefault="00F00E0B" w14:paraId="672A6659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F00E0B" w:rsidP="00F00E0B" w:rsidRDefault="00F00E0B" w14:paraId="0A37501D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="00F00E0B" w:rsidP="00F00E0B" w:rsidRDefault="00F00E0B" w14:paraId="5DAB6C7B" w14:textId="77777777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F00E0B" w:rsidP="00F00E0B" w:rsidRDefault="00F00E0B" w14:paraId="02EB378F" w14:textId="77777777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682B20" w:rsidR="00F00E0B" w:rsidP="00F00E0B" w:rsidRDefault="00F00E0B" w14:paraId="719F98B7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:rsidRPr="00682B20" w:rsidR="00F00E0B" w:rsidP="00F00E0B" w:rsidRDefault="00F00E0B" w14:paraId="6A05A809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:rsidRPr="00521CC0" w:rsidR="00F00E0B" w:rsidP="00F00E0B" w:rsidRDefault="00F00E0B" w14:paraId="2955D089" w14:textId="6B51FAA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:rsidR="00F00E0B" w:rsidP="00F00E0B" w:rsidRDefault="00F00E0B" w14:paraId="5A39BBE3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="00F00E0B" w:rsidP="00F00E0B" w:rsidRDefault="00F00E0B" w14:paraId="41C8F396" w14:textId="7777777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:rsidRPr="00C67D42" w:rsidR="00F00E0B" w:rsidP="00F00E0B" w:rsidRDefault="00F00E0B" w14:paraId="2AE31490" w14:textId="41959D0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A52E89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</w:p>
                    <w:p w:rsidRPr="00521CC0" w:rsidR="00F00E0B" w:rsidP="00F00E0B" w:rsidRDefault="006B743B" w14:paraId="05EFFABD" w14:textId="2EE7059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</w:t>
                      </w:r>
                      <w:r w:rsidR="00A52E89"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A</w:t>
                      </w:r>
                    </w:p>
                    <w:p w:rsidRPr="00682B20" w:rsidR="00F00E0B" w:rsidP="00F00E0B" w:rsidRDefault="00F00E0B" w14:paraId="0DB0DFC2" w14:textId="430AD04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:rsidRPr="00682B20" w:rsidR="00F00E0B" w:rsidP="00F00E0B" w:rsidRDefault="00F00E0B" w14:paraId="0D5A7F3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:rsidRPr="00521CC0" w:rsidR="00F00E0B" w:rsidP="00F00E0B" w:rsidRDefault="00F00E0B" w14:paraId="72A3D3EC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F00E0B" w:rsidP="00F00E0B" w:rsidRDefault="00F00E0B" w14:paraId="0D0B940D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682B20" w:rsidR="00F00E0B" w:rsidP="00F00E0B" w:rsidRDefault="00F00E0B" w14:paraId="3A1F1928" w14:textId="10E549BA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4.</w:t>
                      </w:r>
                      <w:r w:rsidR="003E20D6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E20D6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Elekt</w:t>
                      </w:r>
                      <w:r w:rsidR="00DE3B9A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r</w:t>
                      </w:r>
                      <w:r w:rsidR="003E20D6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o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část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106FE9" w:rsidP="00106FE9" w:rsidRDefault="00F00E0B" w14:paraId="29D6B04F" w14:textId="23B6A19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521CC0" w:rsidR="00F00E0B" w:rsidP="00F00E0B" w:rsidRDefault="00F00E0B" w14:paraId="0E27B00A" w14:textId="32D37D1A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521CC0" w:rsidR="00F00E0B" w:rsidP="00F00E0B" w:rsidRDefault="00F00E0B" w14:paraId="60061E4C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:rsidRPr="00D03144" w:rsidR="00F00E0B" w:rsidP="00F00E0B" w:rsidRDefault="00F00E0B" w14:paraId="0F5DAF40" w14:textId="77777777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:rsidRPr="00E63830" w:rsidR="00F00E0B" w:rsidP="00F00E0B" w:rsidRDefault="00F00E0B" w14:paraId="44EAFD9C" w14:textId="77777777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:rsidRPr="00CE3EAC" w:rsidR="00F00E0B" w:rsidP="00F00E0B" w:rsidRDefault="00F00E0B" w14:paraId="4B94D5A5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</w:rPr>
                      </w:pPr>
                    </w:p>
                    <w:p w:rsidRPr="00CE3EAC" w:rsidR="00F00E0B" w:rsidP="00F00E0B" w:rsidRDefault="00F00E0B" w14:paraId="3DEEC669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</w:rPr>
                      </w:pPr>
                    </w:p>
                    <w:p w:rsidRPr="00CE3EAC" w:rsidR="00F00E0B" w:rsidP="00F00E0B" w:rsidRDefault="00F00E0B" w14:paraId="3656B9AB" w14:textId="777777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Pr="00F00E0B" w:rsidR="00F00E0B" w:rsidP="00F00E0B" w:rsidRDefault="00F00E0B" w14:paraId="3C3D1E87" w14:textId="77777777">
      <w:pPr>
        <w:rPr>
          <w:noProof/>
        </w:rPr>
      </w:pPr>
    </w:p>
    <w:p w:rsidRPr="00F00E0B" w:rsidR="00F00E0B" w:rsidP="00F00E0B" w:rsidRDefault="00F00E0B" w14:paraId="0FC8E83A" w14:textId="77777777">
      <w:pPr>
        <w:rPr>
          <w:noProof/>
        </w:rPr>
      </w:pPr>
    </w:p>
    <w:p w:rsidRPr="00F00E0B" w:rsidR="00F00E0B" w:rsidP="00F00E0B" w:rsidRDefault="00F00E0B" w14:paraId="2981C1FA" w14:textId="77777777">
      <w:pPr>
        <w:rPr>
          <w:noProof/>
        </w:rPr>
      </w:pPr>
    </w:p>
    <w:p w:rsidRPr="00F00E0B" w:rsidR="00F00E0B" w:rsidP="00F00E0B" w:rsidRDefault="00F00E0B" w14:paraId="71FB638B" w14:textId="77777777">
      <w:pPr>
        <w:rPr>
          <w:noProof/>
        </w:rPr>
      </w:pPr>
    </w:p>
    <w:p w:rsidRPr="00F00E0B" w:rsidR="00F00E0B" w:rsidP="00F00E0B" w:rsidRDefault="00F00E0B" w14:paraId="5426AF86" w14:textId="77777777">
      <w:pPr>
        <w:rPr>
          <w:noProof/>
        </w:rPr>
      </w:pPr>
    </w:p>
    <w:p w:rsidRPr="00F00E0B" w:rsidR="00F00E0B" w:rsidP="00F00E0B" w:rsidRDefault="00F00E0B" w14:paraId="6B289466" w14:textId="77777777">
      <w:pPr>
        <w:rPr>
          <w:noProof/>
        </w:rPr>
      </w:pPr>
    </w:p>
    <w:p w:rsidRPr="00F00E0B" w:rsidR="00F00E0B" w:rsidP="00F00E0B" w:rsidRDefault="00F00E0B" w14:paraId="0ED1FC67" w14:textId="77777777">
      <w:pPr>
        <w:rPr>
          <w:noProof/>
        </w:rPr>
      </w:pPr>
    </w:p>
    <w:p w:rsidRPr="00F00E0B" w:rsidR="00F00E0B" w:rsidP="00F00E0B" w:rsidRDefault="00F00E0B" w14:paraId="28CCABE6" w14:textId="77777777">
      <w:pPr>
        <w:rPr>
          <w:noProof/>
        </w:rPr>
      </w:pPr>
    </w:p>
    <w:p w:rsidRPr="00F00E0B" w:rsidR="00F00E0B" w:rsidP="00F00E0B" w:rsidRDefault="00F00E0B" w14:paraId="4EEB5E09" w14:textId="77777777">
      <w:pPr>
        <w:rPr>
          <w:noProof/>
        </w:rPr>
      </w:pPr>
    </w:p>
    <w:p w:rsidRPr="00F00E0B" w:rsidR="00F00E0B" w:rsidP="00F00E0B" w:rsidRDefault="00F00E0B" w14:paraId="3683640D" w14:textId="77777777">
      <w:pPr>
        <w:rPr>
          <w:noProof/>
        </w:rPr>
      </w:pPr>
    </w:p>
    <w:p w:rsidRPr="00F00E0B" w:rsidR="00F00E0B" w:rsidP="00F00E0B" w:rsidRDefault="00F00E0B" w14:paraId="69A205F6" w14:textId="77777777">
      <w:pPr>
        <w:rPr>
          <w:noProof/>
        </w:rPr>
      </w:pPr>
    </w:p>
    <w:p w:rsidRPr="00F00E0B" w:rsidR="00F00E0B" w:rsidP="00F00E0B" w:rsidRDefault="00F00E0B" w14:paraId="07CB93E6" w14:textId="77777777">
      <w:pPr>
        <w:rPr>
          <w:noProof/>
        </w:rPr>
      </w:pPr>
    </w:p>
    <w:p w:rsidRPr="00F00E0B" w:rsidR="00F00E0B" w:rsidP="00F00E0B" w:rsidRDefault="00F00E0B" w14:paraId="27F596C1" w14:textId="77777777">
      <w:pPr>
        <w:rPr>
          <w:noProof/>
        </w:rPr>
      </w:pPr>
    </w:p>
    <w:p w:rsidR="00317EAD" w:rsidRDefault="00317EAD" w14:paraId="0F2D8C28" w14:textId="77777777"/>
    <w:p w:rsidR="00317EAD" w:rsidRDefault="00317EAD" w14:paraId="61669653" w14:textId="77777777"/>
    <w:p w:rsidR="00317EAD" w:rsidRDefault="00317EAD" w14:paraId="37A1C60B" w14:textId="77777777"/>
    <w:p w:rsidR="00317EAD" w:rsidRDefault="00317EAD" w14:paraId="5437704F" w14:textId="77777777"/>
    <w:p w:rsidR="00317EAD" w:rsidRDefault="00317EAD" w14:paraId="6DDC5825" w14:textId="77777777"/>
    <w:p w:rsidR="00317EAD" w:rsidRDefault="00317EAD" w14:paraId="392E6E4A" w14:textId="77777777"/>
    <w:p w:rsidR="00317EAD" w:rsidRDefault="00317EAD" w14:paraId="4549E79F" w14:textId="77777777"/>
    <w:p w:rsidR="00317EAD" w:rsidRDefault="00317EAD" w14:paraId="3F479754" w14:textId="77777777"/>
    <w:p w:rsidR="00317EAD" w:rsidRDefault="00317EAD" w14:paraId="38853FD1" w14:textId="77777777"/>
    <w:p w:rsidR="00317EAD" w:rsidRDefault="00317EAD" w14:paraId="6AEE07A5" w14:textId="77777777"/>
    <w:p w:rsidR="00317EAD" w:rsidRDefault="00317EAD" w14:paraId="48A83329" w14:textId="77777777"/>
    <w:p w:rsidR="00317EAD" w:rsidRDefault="00317EAD" w14:paraId="77BF8D39" w14:textId="77777777"/>
    <w:sdt>
      <w:sdtPr>
        <w:rPr>
          <w:rFonts w:asciiTheme="minorHAnsi" w:hAnsiTheme="minorHAnsi" w:eastAsia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0"/>
        </w:rPr>
      </w:sdtEndPr>
      <w:sdtContent>
        <w:p w:rsidR="00F826C6" w:rsidRDefault="00F826C6" w14:paraId="7298A605" w14:textId="77777777">
          <w:pPr>
            <w:pStyle w:val="Nadpisobsahu"/>
            <w:rPr>
              <w:rFonts w:asciiTheme="minorHAnsi" w:hAnsiTheme="minorHAnsi" w:eastAsiaTheme="minorHAnsi" w:cstheme="minorBidi"/>
              <w:color w:val="auto"/>
              <w:sz w:val="22"/>
              <w:szCs w:val="22"/>
              <w:lang w:eastAsia="en-US"/>
            </w:rPr>
          </w:pPr>
        </w:p>
        <w:p w:rsidR="00F826C6" w:rsidRDefault="00F826C6" w14:paraId="7D87C37E" w14:textId="77777777">
          <w:r>
            <w:br w:type="page"/>
          </w:r>
        </w:p>
        <w:p w:rsidRPr="003D17AC" w:rsidR="00682B20" w:rsidRDefault="00682B20" w14:paraId="0A99C20A" w14:textId="6525FDD5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3D17AC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:rsidR="00385446" w:rsidP="00385446" w:rsidRDefault="00682B20" w14:paraId="226DBF66" w14:textId="2514AA4A">
          <w:pPr>
            <w:pStyle w:val="Obsah1"/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r w:rsidRPr="00C540C8">
            <w:rPr>
              <w:rFonts w:cs="Arial"/>
              <w:szCs w:val="20"/>
            </w:rPr>
            <w:fldChar w:fldCharType="begin"/>
          </w:r>
          <w:r w:rsidRPr="00C540C8">
            <w:rPr>
              <w:rFonts w:cs="Arial"/>
              <w:szCs w:val="20"/>
            </w:rPr>
            <w:instrText xml:space="preserve"> TOC \o "1-3" \h \z \u </w:instrText>
          </w:r>
          <w:r w:rsidRPr="00C540C8">
            <w:rPr>
              <w:rFonts w:cs="Arial"/>
              <w:szCs w:val="20"/>
            </w:rPr>
            <w:fldChar w:fldCharType="separate"/>
          </w:r>
          <w:hyperlink w:history="1" w:anchor="_Toc153272513">
            <w:r w:rsidRPr="002C10BB" w:rsidR="00385446">
              <w:rPr>
                <w:rStyle w:val="Hypertextovodkaz"/>
                <w:noProof/>
              </w:rPr>
              <w:t>1 APLIKACE ŘEŠENÍ V ZADÁVACÍ DOKUMENTACI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_Toc153272513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3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67547DCD" w14:textId="0E223B5A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14">
            <w:r w:rsidRPr="002C10BB" w:rsidR="00385446">
              <w:rPr>
                <w:rStyle w:val="Hypertextovodkaz"/>
                <w:noProof/>
              </w:rPr>
              <w:t>1.1</w:t>
            </w:r>
            <w:r w:rsidRPr="002C10BB" w:rsidR="00385446">
              <w:rPr>
                <w:rStyle w:val="Hypertextovodkaz"/>
                <w:bCs/>
                <w:noProof/>
              </w:rPr>
              <w:t xml:space="preserve"> Význam použitých zkratek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_Toc153272514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3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P="00385446" w:rsidRDefault="002B6EAC" w14:paraId="2F6B01D5" w14:textId="3AB5E631">
          <w:pPr>
            <w:pStyle w:val="Obsah1"/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15">
            <w:r w:rsidRPr="002C10BB" w:rsidR="00385446">
              <w:rPr>
                <w:rStyle w:val="Hypertextovodkaz"/>
                <w:noProof/>
              </w:rPr>
              <w:t>2 OBECNÉ PROFESNÍ POŽADAVKY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_Toc153272515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4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3732127C" w14:textId="6C2D6198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16">
            <w:r w:rsidRPr="002C10BB" w:rsidR="00385446">
              <w:rPr>
                <w:rStyle w:val="Hypertextovodkaz"/>
                <w:noProof/>
              </w:rPr>
              <w:t>2.1</w:t>
            </w:r>
            <w:r w:rsidRPr="002C10BB" w:rsidR="00385446">
              <w:rPr>
                <w:rStyle w:val="Hypertextovodkaz"/>
                <w:bCs/>
                <w:noProof/>
              </w:rPr>
              <w:t xml:space="preserve"> Prostředí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_Toc153272516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4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16FBEB2D" w14:textId="162971E1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17">
            <w:r w:rsidRPr="002C10BB" w:rsidR="00385446">
              <w:rPr>
                <w:rStyle w:val="Hypertextovodkaz"/>
                <w:noProof/>
              </w:rPr>
              <w:t>2.2 Nosný kabelový systém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_Toc153272517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4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5979E5CD" w14:textId="3031A078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18">
            <w:r w:rsidRPr="002C10BB" w:rsidR="00385446">
              <w:rPr>
                <w:rStyle w:val="Hypertextovodkaz"/>
                <w:noProof/>
              </w:rPr>
              <w:t>2.2.1 Obecné požadavky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_Toc153272518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4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3471DC1D" w14:textId="5FCC7A1C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19">
            <w:r w:rsidRPr="002C10BB" w:rsidR="00385446">
              <w:rPr>
                <w:rStyle w:val="Hypertextovodkaz"/>
                <w:noProof/>
              </w:rPr>
              <w:t>2.2.2 Značení kabelových tras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_Toc153272519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5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0F161AEE" w14:textId="305BB472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0">
            <w:r w:rsidRPr="002C10BB" w:rsidR="00385446">
              <w:rPr>
                <w:rStyle w:val="Hypertextovodkaz"/>
                <w:noProof/>
              </w:rPr>
              <w:t>2.2.3 Montáž kabelových tras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_Toc153272520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5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5E13E07F" w14:textId="5D96FED2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1">
            <w:r w:rsidRPr="002C10BB" w:rsidR="00385446">
              <w:rPr>
                <w:rStyle w:val="Hypertextovodkaz"/>
                <w:noProof/>
              </w:rPr>
              <w:t>2.3 Kabeláž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_Toc153272521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5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3B983F47" w14:textId="05DDF67E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2">
            <w:r w:rsidRPr="002C10BB" w:rsidR="00385446">
              <w:rPr>
                <w:rStyle w:val="Hypertextovodkaz"/>
                <w:noProof/>
              </w:rPr>
              <w:t>2.3.1 Obecné požadavky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_Toc153272522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5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5AC06A26" w14:textId="27CB845B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3">
            <w:r w:rsidRPr="002C10BB" w:rsidR="00385446">
              <w:rPr>
                <w:rStyle w:val="Hypertextovodkaz"/>
                <w:noProof/>
              </w:rPr>
              <w:t>2.3.2 Značení kabeláže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_Toc153272523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6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22B5081A" w14:textId="5D3B7BD0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4">
            <w:r w:rsidRPr="002C10BB" w:rsidR="00385446">
              <w:rPr>
                <w:rStyle w:val="Hypertextovodkaz"/>
                <w:noProof/>
              </w:rPr>
              <w:t>2.3.3 Pokládka kabeláže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_Toc153272524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6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16048E30" w14:textId="6623DC09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5">
            <w:r w:rsidRPr="002C10BB" w:rsidR="00385446">
              <w:rPr>
                <w:rStyle w:val="Hypertextovodkaz"/>
                <w:noProof/>
              </w:rPr>
              <w:t>2.3.4 Protipožární opatření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_Toc153272525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7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P="00385446" w:rsidRDefault="002B6EAC" w14:paraId="47CF7884" w14:textId="5D1127CE">
          <w:pPr>
            <w:pStyle w:val="Obsah1"/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6">
            <w:r w:rsidRPr="002C10BB" w:rsidR="00385446">
              <w:rPr>
                <w:rStyle w:val="Hypertextovodkaz"/>
                <w:noProof/>
              </w:rPr>
              <w:t>3 SPECIFICKÉ POŽADAVKY NA TECHNICKOU ÚROVEŇ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_Toc153272526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7D4F38D1" w14:textId="4DCBE7CF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7">
            <w:r w:rsidRPr="002C10BB" w:rsidR="00385446">
              <w:rPr>
                <w:rStyle w:val="Hypertextovodkaz"/>
                <w:noProof/>
              </w:rPr>
              <w:t>3.1 Značení jednotlivých komponent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_Toc153272527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P="00385446" w:rsidRDefault="002B6EAC" w14:paraId="63439419" w14:textId="78310B78">
          <w:pPr>
            <w:pStyle w:val="Obsah1"/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8">
            <w:r w:rsidRPr="002C10BB" w:rsidR="00385446">
              <w:rPr>
                <w:rStyle w:val="Hypertextovodkaz"/>
                <w:noProof/>
              </w:rPr>
              <w:t>4 TECHNOLOGICKÉ NÁVAZNOSTI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_Toc153272528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32956BC2" w14:textId="56BF7C52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29">
            <w:r w:rsidRPr="002C10BB" w:rsidR="00385446">
              <w:rPr>
                <w:rStyle w:val="Hypertextovodkaz"/>
                <w:noProof/>
              </w:rPr>
              <w:t>4.1 Hranice dodávky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_Toc153272529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P="00385446" w:rsidRDefault="002B6EAC" w14:paraId="2953C1CD" w14:textId="30794157">
          <w:pPr>
            <w:pStyle w:val="Obsah1"/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0">
            <w:r w:rsidRPr="002C10BB" w:rsidR="00385446">
              <w:rPr>
                <w:rStyle w:val="Hypertextovodkaz"/>
                <w:noProof/>
              </w:rPr>
              <w:t>5 TECHNICKÁ SPECIFIKACE A POPIS MOŽNÉHO TECHNICKÉHO ŘEŠENÍ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_Toc153272530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0D3EA487" w14:textId="59FEB9E9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1">
            <w:r w:rsidRPr="002C10BB" w:rsidR="00385446">
              <w:rPr>
                <w:rStyle w:val="Hypertextovodkaz"/>
                <w:noProof/>
              </w:rPr>
              <w:t>5.1 Obecně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_Toc153272531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373A745C" w14:textId="5253AE24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2">
            <w:r w:rsidRPr="002C10BB" w:rsidR="00385446">
              <w:rPr>
                <w:rStyle w:val="Hypertextovodkaz"/>
                <w:noProof/>
              </w:rPr>
              <w:t>5.2 Demontáže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_Toc153272532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588EB26E" w14:textId="6181E050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3">
            <w:r w:rsidRPr="002C10BB" w:rsidR="00385446">
              <w:rPr>
                <w:rStyle w:val="Hypertextovodkaz"/>
                <w:noProof/>
              </w:rPr>
              <w:t>5.3 Návrh řešení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_Toc153272533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8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75600AF6" w14:textId="344C4DD9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4">
            <w:r w:rsidRPr="002C10BB" w:rsidR="00385446">
              <w:rPr>
                <w:rStyle w:val="Hypertextovodkaz"/>
                <w:noProof/>
              </w:rPr>
              <w:t>5.3.1 VN připojení kabelu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_Toc153272534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10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009179E1" w14:textId="0F8225B6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5">
            <w:r w:rsidRPr="002C10BB" w:rsidR="00385446">
              <w:rPr>
                <w:rStyle w:val="Hypertextovodkaz"/>
                <w:noProof/>
              </w:rPr>
              <w:t>5.3.2 Návaznost na řídící systém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_Toc153272535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10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67FD5F9D" w14:textId="4416A6CA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6">
            <w:r w:rsidRPr="002C10BB" w:rsidR="00385446">
              <w:rPr>
                <w:rStyle w:val="Hypertextovodkaz"/>
                <w:noProof/>
              </w:rPr>
              <w:t>5.3.3 Kabeláž a kabelové trasy pro technologie výklopny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_Toc153272536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10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7E49F0AF" w14:textId="67F23DEA">
          <w:pPr>
            <w:pStyle w:val="Obsah3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7">
            <w:r w:rsidRPr="002C10BB" w:rsidR="00385446">
              <w:rPr>
                <w:rStyle w:val="Hypertextovodkaz"/>
                <w:noProof/>
              </w:rPr>
              <w:t>5.3.4 Spotřebiče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_Toc153272537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11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P="00385446" w:rsidRDefault="002B6EAC" w14:paraId="75A36F65" w14:textId="0FFF3856">
          <w:pPr>
            <w:pStyle w:val="Obsah1"/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8">
            <w:r w:rsidRPr="002C10BB" w:rsidR="00385446">
              <w:rPr>
                <w:rStyle w:val="Hypertextovodkaz"/>
                <w:noProof/>
              </w:rPr>
              <w:t>6 MOŽNÉ DISPOZIČNÍ ŘEŠENÍ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_Toc153272538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11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19F55F6B" w14:textId="01ACAEF4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39">
            <w:r w:rsidRPr="002C10BB" w:rsidR="00385446">
              <w:rPr>
                <w:rStyle w:val="Hypertextovodkaz"/>
                <w:noProof/>
              </w:rPr>
              <w:t>6.1 Rozvodna VN pro palivové hospodářství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_Toc153272539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11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755A4ABC" w14:textId="6AE02528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40">
            <w:r w:rsidRPr="002C10BB" w:rsidR="00385446">
              <w:rPr>
                <w:rStyle w:val="Hypertextovodkaz"/>
                <w:noProof/>
              </w:rPr>
              <w:t>6.2 Kabelové trasy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_Toc153272540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11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="00385446" w:rsidRDefault="002B6EAC" w14:paraId="23F1F759" w14:textId="418D426E">
          <w:pPr>
            <w:pStyle w:val="Obsah2"/>
            <w:tabs>
              <w:tab w:val="right" w:leader="dot" w:pos="9062"/>
            </w:tabs>
            <w:rPr>
              <w:rFonts w:asciiTheme="minorHAnsi" w:hAnsiTheme="minorHAnsi" w:eastAsiaTheme="minorEastAsia"/>
              <w:noProof/>
              <w:sz w:val="22"/>
              <w:lang w:eastAsia="zh-CN"/>
            </w:rPr>
          </w:pPr>
          <w:hyperlink w:history="1" w:anchor="_Toc153272541">
            <w:r w:rsidRPr="002C10BB" w:rsidR="00385446">
              <w:rPr>
                <w:rStyle w:val="Hypertextovodkaz"/>
                <w:noProof/>
              </w:rPr>
              <w:t>6.3 Výkresy a přílohy</w:t>
            </w:r>
            <w:r w:rsidR="00385446">
              <w:rPr>
                <w:noProof/>
                <w:webHidden/>
              </w:rPr>
              <w:tab/>
            </w:r>
            <w:r w:rsidR="00385446">
              <w:rPr>
                <w:noProof/>
                <w:webHidden/>
              </w:rPr>
              <w:fldChar w:fldCharType="begin"/>
            </w:r>
            <w:r w:rsidR="00385446">
              <w:rPr>
                <w:noProof/>
                <w:webHidden/>
              </w:rPr>
              <w:instrText xml:space="preserve"> PAGEREF _Toc153272541 \h </w:instrText>
            </w:r>
            <w:r w:rsidR="00385446">
              <w:rPr>
                <w:noProof/>
                <w:webHidden/>
              </w:rPr>
            </w:r>
            <w:r w:rsidR="00385446">
              <w:rPr>
                <w:noProof/>
                <w:webHidden/>
              </w:rPr>
              <w:fldChar w:fldCharType="separate"/>
            </w:r>
            <w:r w:rsidR="00E80CFE">
              <w:rPr>
                <w:noProof/>
                <w:webHidden/>
              </w:rPr>
              <w:t>11</w:t>
            </w:r>
            <w:r w:rsidR="00385446">
              <w:rPr>
                <w:noProof/>
                <w:webHidden/>
              </w:rPr>
              <w:fldChar w:fldCharType="end"/>
            </w:r>
          </w:hyperlink>
        </w:p>
        <w:p w:rsidRPr="00C540C8" w:rsidR="003D17AC" w:rsidP="003D17AC" w:rsidRDefault="00682B20" w14:paraId="3E1121C1" w14:textId="14AADE49">
          <w:pPr>
            <w:rPr>
              <w:rFonts w:cs="Arial"/>
              <w:b/>
              <w:bCs/>
              <w:szCs w:val="20"/>
            </w:rPr>
          </w:pPr>
          <w:r w:rsidRPr="00C540C8">
            <w:rPr>
              <w:rFonts w:cs="Arial"/>
              <w:b/>
              <w:bCs/>
              <w:szCs w:val="20"/>
            </w:rPr>
            <w:fldChar w:fldCharType="end"/>
          </w:r>
        </w:p>
        <w:p w:rsidR="003D17AC" w:rsidP="003D17AC" w:rsidRDefault="003D17AC" w14:paraId="2AD96E6B" w14:textId="77777777">
          <w:pPr>
            <w:rPr>
              <w:rFonts w:cs="Arial"/>
              <w:b/>
              <w:bCs/>
              <w:szCs w:val="20"/>
            </w:rPr>
          </w:pPr>
        </w:p>
        <w:p w:rsidR="003D17AC" w:rsidP="003D17AC" w:rsidRDefault="003D17AC" w14:paraId="7B47CDFA" w14:textId="77777777">
          <w:pPr>
            <w:rPr>
              <w:rFonts w:cs="Arial"/>
              <w:b/>
              <w:bCs/>
              <w:szCs w:val="20"/>
            </w:rPr>
          </w:pPr>
        </w:p>
        <w:p w:rsidR="003D17AC" w:rsidP="003D17AC" w:rsidRDefault="002B6EAC" w14:paraId="3E4253AE" w14:textId="726DD9C2"/>
      </w:sdtContent>
    </w:sdt>
    <w:bookmarkStart w:name="_Toc115950964" w:displacedByCustomXml="prev" w:id="0"/>
    <w:p w:rsidR="00DE3B9A" w:rsidP="00DE3B9A" w:rsidRDefault="00DE3B9A" w14:paraId="65A8EB39" w14:textId="09AC9E52">
      <w:pPr>
        <w:pStyle w:val="TCBNadpis1"/>
        <w:rPr>
          <w:lang w:val="cs-CZ"/>
        </w:rPr>
      </w:pPr>
      <w:bookmarkStart w:name="_Toc153272513" w:id="1"/>
      <w:r w:rsidRPr="00F463E7">
        <w:rPr>
          <w:lang w:val="cs-CZ"/>
        </w:rPr>
        <w:t>APLIKACE ŘEŠENÍ V ZADÁVACÍ DOKUMENTACI</w:t>
      </w:r>
      <w:bookmarkEnd w:id="1"/>
      <w:bookmarkEnd w:id="0"/>
      <w:r w:rsidRPr="00F463E7">
        <w:rPr>
          <w:lang w:val="cs-CZ"/>
        </w:rPr>
        <w:t xml:space="preserve">  </w:t>
      </w:r>
    </w:p>
    <w:p w:rsidRPr="00F826C6" w:rsidR="00A211CD" w:rsidP="00A211CD" w:rsidRDefault="00A211CD" w14:paraId="03641A1D" w14:textId="518FA411">
      <w:pPr>
        <w:pStyle w:val="TCBNormalni"/>
      </w:pPr>
      <w:r w:rsidRPr="00F826C6">
        <w:t xml:space="preserve">Zadávací dokumentace určuje funkční specifikaci </w:t>
      </w:r>
      <w:r w:rsidR="002A2BF4">
        <w:t xml:space="preserve">DÍLA </w:t>
      </w:r>
      <w:r w:rsidR="00A52E89">
        <w:t>OB 4</w:t>
      </w:r>
      <w:r w:rsidRPr="00F826C6">
        <w:t xml:space="preserve">, která musí být splněna. Navíc Zadávací dokumentace a Aktuální dokumentace pro stavební povolení představuje navrhované technické řešení </w:t>
      </w:r>
      <w:r w:rsidR="002A2BF4">
        <w:t xml:space="preserve">DÍLA </w:t>
      </w:r>
      <w:r w:rsidR="00A52E89">
        <w:t>OB 4</w:t>
      </w:r>
      <w:r w:rsidRPr="00F826C6">
        <w:t xml:space="preserve">, toto řešení může být nabízejícím změněno a zároveň je přijatelná flexibilita NABÍZEJÍCÍHO při uplatnění jeho technického řešení, při návrhu a výběru konkrétního zařízení podle jeho technické praxe, zkušeností a zvyklostí. NABÍZEJÍCÍ může nabídnout právě tak </w:t>
      </w:r>
      <w:r w:rsidR="002A2BF4">
        <w:t xml:space="preserve">DÍLO </w:t>
      </w:r>
      <w:r w:rsidR="00A52E89">
        <w:t>OB 4</w:t>
      </w:r>
      <w:r w:rsidRPr="00F826C6">
        <w:t xml:space="preserve"> technicky pokročilejší a efektivnější pro OBJEDNATELE a to tak, aby splňoval funkční požadavky uvedené v zadávací dokumentaci a požadavky, vyjádření a stanovisek Orgánů státní správy</w:t>
      </w:r>
      <w:r w:rsidR="00380227">
        <w:t>.</w:t>
      </w:r>
    </w:p>
    <w:p w:rsidR="00A211CD" w:rsidP="00A211CD" w:rsidRDefault="00A211CD" w14:paraId="324A6EA7" w14:textId="71BA37CC">
      <w:pPr>
        <w:pStyle w:val="TCBNormalni"/>
      </w:pPr>
      <w:r w:rsidRPr="00F826C6">
        <w:t>NABÍZEJÍCÍ je povinen položky, které se liší, uvést v seznamu odchylek.</w:t>
      </w:r>
    </w:p>
    <w:p w:rsidRPr="003059FA" w:rsidR="006B5C08" w:rsidP="006B5C08" w:rsidRDefault="006B5C08" w14:paraId="640ED0AC" w14:textId="77777777">
      <w:pPr>
        <w:pStyle w:val="TCBNadpis2"/>
      </w:pPr>
      <w:bookmarkStart w:name="_Toc115950965" w:id="2"/>
      <w:bookmarkStart w:name="_Toc118135375" w:id="3"/>
      <w:bookmarkStart w:name="_Toc153272514" w:id="4"/>
      <w:r>
        <w:rPr>
          <w:bCs/>
        </w:rPr>
        <w:t>Význam použitých zkratek</w:t>
      </w:r>
      <w:bookmarkEnd w:id="2"/>
      <w:bookmarkEnd w:id="3"/>
      <w:bookmarkEnd w:id="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2"/>
        <w:gridCol w:w="7270"/>
      </w:tblGrid>
      <w:tr w:rsidR="006B5C08" w:rsidTr="003D17AC" w14:paraId="3D532591" w14:textId="77777777">
        <w:tc>
          <w:tcPr>
            <w:tcW w:w="1792" w:type="dxa"/>
          </w:tcPr>
          <w:p w:rsidRPr="0091215D" w:rsidR="006B5C08" w:rsidP="002D16F7" w:rsidRDefault="006B5C08" w14:paraId="276841C9" w14:textId="77777777">
            <w:pPr>
              <w:pStyle w:val="TCBNormalni"/>
              <w:rPr>
                <w:b/>
                <w:bCs/>
              </w:rPr>
            </w:pPr>
            <w:r w:rsidRPr="0091215D">
              <w:rPr>
                <w:b/>
                <w:bCs/>
              </w:rPr>
              <w:t>Zkratka</w:t>
            </w:r>
          </w:p>
        </w:tc>
        <w:tc>
          <w:tcPr>
            <w:tcW w:w="7270" w:type="dxa"/>
          </w:tcPr>
          <w:p w:rsidRPr="0091215D" w:rsidR="006B5C08" w:rsidP="002D16F7" w:rsidRDefault="006B5C08" w14:paraId="65B073B0" w14:textId="77777777">
            <w:pPr>
              <w:pStyle w:val="TCBNormalni"/>
              <w:rPr>
                <w:b/>
                <w:bCs/>
              </w:rPr>
            </w:pPr>
            <w:r w:rsidRPr="0091215D">
              <w:rPr>
                <w:b/>
                <w:bCs/>
              </w:rPr>
              <w:t>Význam zkratky</w:t>
            </w:r>
          </w:p>
        </w:tc>
      </w:tr>
      <w:tr w:rsidR="006B5C08" w:rsidTr="003D17AC" w14:paraId="2CCA8B0C" w14:textId="77777777">
        <w:tc>
          <w:tcPr>
            <w:tcW w:w="1792" w:type="dxa"/>
          </w:tcPr>
          <w:p w:rsidRPr="003059FA" w:rsidR="006B5C08" w:rsidP="002D16F7" w:rsidRDefault="006B5C08" w14:paraId="39D50477" w14:textId="77777777">
            <w:pPr>
              <w:pStyle w:val="TCBNormalni"/>
            </w:pPr>
            <w:r>
              <w:t>AC</w:t>
            </w:r>
          </w:p>
        </w:tc>
        <w:tc>
          <w:tcPr>
            <w:tcW w:w="7270" w:type="dxa"/>
          </w:tcPr>
          <w:p w:rsidRPr="003059FA" w:rsidR="006B5C08" w:rsidP="002D16F7" w:rsidRDefault="006B5C08" w14:paraId="3C192C70" w14:textId="77777777">
            <w:pPr>
              <w:pStyle w:val="TCBNormalni"/>
            </w:pPr>
            <w:r>
              <w:t>Střídavý proud (alternate current)</w:t>
            </w:r>
          </w:p>
        </w:tc>
      </w:tr>
      <w:tr w:rsidR="006B5C08" w:rsidTr="003D17AC" w14:paraId="25BF5798" w14:textId="77777777">
        <w:tc>
          <w:tcPr>
            <w:tcW w:w="1792" w:type="dxa"/>
          </w:tcPr>
          <w:p w:rsidRPr="003059FA" w:rsidR="006B5C08" w:rsidP="002D16F7" w:rsidRDefault="006B5C08" w14:paraId="71451456" w14:textId="77777777">
            <w:pPr>
              <w:pStyle w:val="TCBNormalni"/>
            </w:pPr>
            <w:r w:rsidRPr="003059FA">
              <w:t>ASŘTP</w:t>
            </w:r>
          </w:p>
        </w:tc>
        <w:tc>
          <w:tcPr>
            <w:tcW w:w="7270" w:type="dxa"/>
          </w:tcPr>
          <w:p w:rsidRPr="003059FA" w:rsidR="006B5C08" w:rsidP="002D16F7" w:rsidRDefault="006B5C08" w14:paraId="022A244D" w14:textId="77777777">
            <w:pPr>
              <w:pStyle w:val="TCBNormalni"/>
            </w:pPr>
            <w:r w:rsidRPr="003059FA">
              <w:t>Automatizovaný systém řízení technologického procesu</w:t>
            </w:r>
          </w:p>
        </w:tc>
      </w:tr>
      <w:tr w:rsidR="006B5C08" w:rsidTr="003D17AC" w14:paraId="2238D3C6" w14:textId="77777777">
        <w:tc>
          <w:tcPr>
            <w:tcW w:w="1792" w:type="dxa"/>
          </w:tcPr>
          <w:p w:rsidR="006B5C08" w:rsidP="002D16F7" w:rsidRDefault="006B5C08" w14:paraId="38902FD9" w14:textId="77777777">
            <w:pPr>
              <w:pStyle w:val="TCBNormalni"/>
            </w:pPr>
            <w:r>
              <w:t>APZ</w:t>
            </w:r>
          </w:p>
        </w:tc>
        <w:tc>
          <w:tcPr>
            <w:tcW w:w="7270" w:type="dxa"/>
          </w:tcPr>
          <w:p w:rsidR="006B5C08" w:rsidP="002D16F7" w:rsidRDefault="006B5C08" w14:paraId="0E886935" w14:textId="77777777">
            <w:pPr>
              <w:pStyle w:val="TCBNormalni"/>
            </w:pPr>
            <w:r>
              <w:t>automatický přepínač zdrojů</w:t>
            </w:r>
          </w:p>
        </w:tc>
      </w:tr>
      <w:tr w:rsidR="006B5C08" w:rsidTr="003D17AC" w14:paraId="21F63F80" w14:textId="77777777">
        <w:tc>
          <w:tcPr>
            <w:tcW w:w="1792" w:type="dxa"/>
          </w:tcPr>
          <w:p w:rsidRPr="003059FA" w:rsidR="006B5C08" w:rsidP="002D16F7" w:rsidRDefault="006B5C08" w14:paraId="79210B46" w14:textId="77777777">
            <w:pPr>
              <w:pStyle w:val="TCBNormalni"/>
            </w:pPr>
            <w:r>
              <w:t>AZR</w:t>
            </w:r>
          </w:p>
        </w:tc>
        <w:tc>
          <w:tcPr>
            <w:tcW w:w="7270" w:type="dxa"/>
          </w:tcPr>
          <w:p w:rsidRPr="003059FA" w:rsidR="006B5C08" w:rsidP="002D16F7" w:rsidRDefault="006B5C08" w14:paraId="03BA6D0D" w14:textId="77777777">
            <w:pPr>
              <w:pStyle w:val="TCBNormalni"/>
            </w:pPr>
            <w:r>
              <w:t>Automatický záskok rezervy</w:t>
            </w:r>
          </w:p>
        </w:tc>
      </w:tr>
      <w:tr w:rsidR="006B5C08" w:rsidTr="003D17AC" w14:paraId="6996907B" w14:textId="77777777">
        <w:tc>
          <w:tcPr>
            <w:tcW w:w="1792" w:type="dxa"/>
          </w:tcPr>
          <w:p w:rsidRPr="003059FA" w:rsidR="006B5C08" w:rsidP="002D16F7" w:rsidRDefault="006B5C08" w14:paraId="7EEED8AE" w14:textId="77777777">
            <w:pPr>
              <w:pStyle w:val="TCBNormalni"/>
            </w:pPr>
            <w:r>
              <w:t>BI</w:t>
            </w:r>
          </w:p>
        </w:tc>
        <w:tc>
          <w:tcPr>
            <w:tcW w:w="7270" w:type="dxa"/>
            <w:vAlign w:val="center"/>
          </w:tcPr>
          <w:p w:rsidRPr="003059FA" w:rsidR="006B5C08" w:rsidP="002D16F7" w:rsidRDefault="006B5C08" w14:paraId="2BFB7A7B" w14:textId="77777777">
            <w:pPr>
              <w:pStyle w:val="TCBNormalni"/>
            </w:pPr>
            <w:r w:rsidRPr="00003648">
              <w:t>Vstup binárního signálu (binary input)</w:t>
            </w:r>
          </w:p>
        </w:tc>
      </w:tr>
      <w:tr w:rsidR="006B5C08" w:rsidTr="003D17AC" w14:paraId="7956F50B" w14:textId="77777777">
        <w:tc>
          <w:tcPr>
            <w:tcW w:w="1792" w:type="dxa"/>
          </w:tcPr>
          <w:p w:rsidRPr="003059FA" w:rsidR="006B5C08" w:rsidP="002D16F7" w:rsidRDefault="006B5C08" w14:paraId="5031A9AE" w14:textId="77777777">
            <w:pPr>
              <w:pStyle w:val="TCBNormalni"/>
            </w:pPr>
            <w:r>
              <w:t>Cu</w:t>
            </w:r>
          </w:p>
        </w:tc>
        <w:tc>
          <w:tcPr>
            <w:tcW w:w="7270" w:type="dxa"/>
          </w:tcPr>
          <w:p w:rsidRPr="003059FA" w:rsidR="006B5C08" w:rsidP="002D16F7" w:rsidRDefault="006B5C08" w14:paraId="1C4760BD" w14:textId="77777777">
            <w:pPr>
              <w:pStyle w:val="TCBNormalni"/>
            </w:pPr>
            <w:r>
              <w:t>Měď</w:t>
            </w:r>
          </w:p>
        </w:tc>
      </w:tr>
      <w:tr w:rsidR="006B5C08" w:rsidTr="003D17AC" w14:paraId="7BD94A80" w14:textId="77777777">
        <w:tc>
          <w:tcPr>
            <w:tcW w:w="1792" w:type="dxa"/>
          </w:tcPr>
          <w:p w:rsidRPr="003059FA" w:rsidR="006B5C08" w:rsidP="002D16F7" w:rsidRDefault="006B5C08" w14:paraId="1803A4A7" w14:textId="77777777">
            <w:pPr>
              <w:pStyle w:val="TCBNormalni"/>
              <w:spacing w:line="264" w:lineRule="auto"/>
            </w:pPr>
            <w:r>
              <w:t>ČSN</w:t>
            </w:r>
          </w:p>
        </w:tc>
        <w:tc>
          <w:tcPr>
            <w:tcW w:w="7270" w:type="dxa"/>
          </w:tcPr>
          <w:p w:rsidRPr="003059FA" w:rsidR="006B5C08" w:rsidP="002D16F7" w:rsidRDefault="006B5C08" w14:paraId="5ED065AB" w14:textId="77777777">
            <w:pPr>
              <w:pStyle w:val="TCBNormalni"/>
              <w:spacing w:line="264" w:lineRule="auto"/>
            </w:pPr>
            <w:r>
              <w:t>Česká státní norma</w:t>
            </w:r>
          </w:p>
        </w:tc>
      </w:tr>
      <w:tr w:rsidR="006B5C08" w:rsidTr="003D17AC" w14:paraId="484007A4" w14:textId="77777777">
        <w:tc>
          <w:tcPr>
            <w:tcW w:w="1792" w:type="dxa"/>
          </w:tcPr>
          <w:p w:rsidRPr="003059FA" w:rsidR="006B5C08" w:rsidP="002D16F7" w:rsidRDefault="006B5C08" w14:paraId="5A0C1A97" w14:textId="77777777">
            <w:pPr>
              <w:pStyle w:val="TCBNormalni"/>
            </w:pPr>
            <w:r>
              <w:t>DC</w:t>
            </w:r>
          </w:p>
        </w:tc>
        <w:tc>
          <w:tcPr>
            <w:tcW w:w="7270" w:type="dxa"/>
          </w:tcPr>
          <w:p w:rsidRPr="003059FA" w:rsidR="006B5C08" w:rsidP="002D16F7" w:rsidRDefault="006B5C08" w14:paraId="1D650A12" w14:textId="77777777">
            <w:pPr>
              <w:pStyle w:val="TCBNormalni"/>
            </w:pPr>
            <w:r>
              <w:t>Stejnosměrný proud (direct current)</w:t>
            </w:r>
          </w:p>
        </w:tc>
      </w:tr>
      <w:tr w:rsidR="006B5C08" w:rsidTr="003D17AC" w14:paraId="33435B5E" w14:textId="77777777">
        <w:tc>
          <w:tcPr>
            <w:tcW w:w="1792" w:type="dxa"/>
          </w:tcPr>
          <w:p w:rsidRPr="003059FA" w:rsidR="006B5C08" w:rsidP="002D16F7" w:rsidRDefault="006B5C08" w14:paraId="2130411F" w14:textId="77777777">
            <w:pPr>
              <w:pStyle w:val="TCBNormalni"/>
            </w:pPr>
            <w:r w:rsidRPr="003059FA">
              <w:t>EMC</w:t>
            </w:r>
          </w:p>
        </w:tc>
        <w:tc>
          <w:tcPr>
            <w:tcW w:w="7270" w:type="dxa"/>
          </w:tcPr>
          <w:p w:rsidRPr="003059FA" w:rsidR="006B5C08" w:rsidP="002D16F7" w:rsidRDefault="006B5C08" w14:paraId="533F022D" w14:textId="77777777">
            <w:pPr>
              <w:pStyle w:val="TCBNormalni"/>
            </w:pPr>
            <w:r w:rsidRPr="003059FA">
              <w:t>Elektromagnetická kompatibilit</w:t>
            </w:r>
            <w:r>
              <w:t>a</w:t>
            </w:r>
            <w:r w:rsidRPr="003059FA">
              <w:t xml:space="preserve"> (Electromagnetic Compatibility</w:t>
            </w:r>
            <w:r>
              <w:t>)</w:t>
            </w:r>
          </w:p>
        </w:tc>
      </w:tr>
      <w:tr w:rsidR="006B5C08" w:rsidTr="003D17AC" w14:paraId="0924826F" w14:textId="77777777">
        <w:tc>
          <w:tcPr>
            <w:tcW w:w="1792" w:type="dxa"/>
          </w:tcPr>
          <w:p w:rsidRPr="003059FA" w:rsidR="006B5C08" w:rsidP="002D16F7" w:rsidRDefault="006B5C08" w14:paraId="3A14ED3B" w14:textId="77777777">
            <w:pPr>
              <w:pStyle w:val="TCBNormalni"/>
            </w:pPr>
            <w:r>
              <w:t>EN</w:t>
            </w:r>
          </w:p>
        </w:tc>
        <w:tc>
          <w:tcPr>
            <w:tcW w:w="7270" w:type="dxa"/>
          </w:tcPr>
          <w:p w:rsidRPr="003059FA" w:rsidR="006B5C08" w:rsidP="002D16F7" w:rsidRDefault="006B5C08" w14:paraId="4FDDC03B" w14:textId="77777777">
            <w:pPr>
              <w:pStyle w:val="TCBNormalni"/>
            </w:pPr>
            <w:r>
              <w:t>Evropská norma</w:t>
            </w:r>
          </w:p>
        </w:tc>
      </w:tr>
      <w:tr w:rsidR="006B5C08" w:rsidTr="003D17AC" w14:paraId="1457E067" w14:textId="77777777">
        <w:tc>
          <w:tcPr>
            <w:tcW w:w="1792" w:type="dxa"/>
          </w:tcPr>
          <w:p w:rsidR="006B5C08" w:rsidP="002D16F7" w:rsidRDefault="006B5C08" w14:paraId="58AC9E7C" w14:textId="77777777">
            <w:pPr>
              <w:pStyle w:val="TCBNormalni"/>
            </w:pPr>
            <w:r>
              <w:t>EPS</w:t>
            </w:r>
          </w:p>
        </w:tc>
        <w:tc>
          <w:tcPr>
            <w:tcW w:w="7270" w:type="dxa"/>
          </w:tcPr>
          <w:p w:rsidR="006B5C08" w:rsidP="002D16F7" w:rsidRDefault="006B5C08" w14:paraId="7148E3CB" w14:textId="77777777">
            <w:pPr>
              <w:pStyle w:val="TCBNormalni"/>
            </w:pPr>
            <w:r w:rsidRPr="00003648">
              <w:t>Elektrická požární signalizace</w:t>
            </w:r>
          </w:p>
        </w:tc>
      </w:tr>
      <w:tr w:rsidR="006B5C08" w:rsidTr="003D17AC" w14:paraId="559F4558" w14:textId="77777777">
        <w:tc>
          <w:tcPr>
            <w:tcW w:w="1792" w:type="dxa"/>
          </w:tcPr>
          <w:p w:rsidR="006B5C08" w:rsidP="002D16F7" w:rsidRDefault="006B5C08" w14:paraId="0A489A6D" w14:textId="77777777">
            <w:pPr>
              <w:pStyle w:val="TCBNormalni"/>
            </w:pPr>
            <w:r w:rsidRPr="000333E0">
              <w:t>F/F</w:t>
            </w:r>
          </w:p>
        </w:tc>
        <w:tc>
          <w:tcPr>
            <w:tcW w:w="7270" w:type="dxa"/>
          </w:tcPr>
          <w:p w:rsidR="006B5C08" w:rsidP="002D16F7" w:rsidRDefault="006B5C08" w14:paraId="1E58F442" w14:textId="77777777">
            <w:pPr>
              <w:pStyle w:val="TCBNormalni"/>
            </w:pPr>
            <w:r w:rsidRPr="000333E0">
              <w:t>izolační tříd</w:t>
            </w:r>
            <w:r>
              <w:t>a</w:t>
            </w:r>
            <w:r w:rsidRPr="000333E0">
              <w:t xml:space="preserve"> F/F</w:t>
            </w:r>
          </w:p>
        </w:tc>
      </w:tr>
      <w:tr w:rsidR="006B5C08" w:rsidTr="003D17AC" w14:paraId="0CB15FA2" w14:textId="77777777">
        <w:tc>
          <w:tcPr>
            <w:tcW w:w="1792" w:type="dxa"/>
          </w:tcPr>
          <w:p w:rsidRPr="003059FA" w:rsidR="006B5C08" w:rsidP="002D16F7" w:rsidRDefault="006B5C08" w14:paraId="5A3411BD" w14:textId="77777777">
            <w:pPr>
              <w:pStyle w:val="TCBNormalni"/>
            </w:pPr>
            <w:r>
              <w:t>FM</w:t>
            </w:r>
          </w:p>
        </w:tc>
        <w:tc>
          <w:tcPr>
            <w:tcW w:w="7270" w:type="dxa"/>
          </w:tcPr>
          <w:p w:rsidRPr="003059FA" w:rsidR="006B5C08" w:rsidP="002D16F7" w:rsidRDefault="006B5C08" w14:paraId="1A997886" w14:textId="77777777">
            <w:pPr>
              <w:pStyle w:val="TCBNormalni"/>
            </w:pPr>
            <w:r>
              <w:t>Frekvenční měnič</w:t>
            </w:r>
          </w:p>
        </w:tc>
      </w:tr>
      <w:tr w:rsidR="006B5C08" w:rsidTr="003D17AC" w14:paraId="32A52AF7" w14:textId="77777777">
        <w:tc>
          <w:tcPr>
            <w:tcW w:w="1792" w:type="dxa"/>
            <w:vAlign w:val="center"/>
          </w:tcPr>
          <w:p w:rsidR="006B5C08" w:rsidP="002D16F7" w:rsidRDefault="006B5C08" w14:paraId="0BAE911D" w14:textId="77777777">
            <w:pPr>
              <w:pStyle w:val="TCBNormalni"/>
            </w:pPr>
            <w:r w:rsidRPr="00003648">
              <w:t>GE</w:t>
            </w:r>
          </w:p>
        </w:tc>
        <w:tc>
          <w:tcPr>
            <w:tcW w:w="7270" w:type="dxa"/>
            <w:vAlign w:val="center"/>
          </w:tcPr>
          <w:p w:rsidR="006B5C08" w:rsidP="002D16F7" w:rsidRDefault="006B5C08" w14:paraId="4301AF0C" w14:textId="3C7CA21B">
            <w:pPr>
              <w:pStyle w:val="TCBNormalni"/>
            </w:pPr>
            <w:r w:rsidRPr="00003648">
              <w:t xml:space="preserve">Název </w:t>
            </w:r>
            <w:r w:rsidRPr="00003648" w:rsidR="003D17AC">
              <w:t>výrobce – General</w:t>
            </w:r>
            <w:r w:rsidRPr="00003648">
              <w:t xml:space="preserve"> electric</w:t>
            </w:r>
          </w:p>
        </w:tc>
      </w:tr>
      <w:tr w:rsidR="006B5C08" w:rsidTr="003D17AC" w14:paraId="7E7CAB11" w14:textId="77777777">
        <w:tc>
          <w:tcPr>
            <w:tcW w:w="1792" w:type="dxa"/>
          </w:tcPr>
          <w:p w:rsidR="006B5C08" w:rsidP="002D16F7" w:rsidRDefault="006B5C08" w14:paraId="056E03C6" w14:textId="77777777">
            <w:pPr>
              <w:pStyle w:val="TCBNormalni"/>
            </w:pPr>
            <w:r>
              <w:t>HAZOP</w:t>
            </w:r>
          </w:p>
        </w:tc>
        <w:tc>
          <w:tcPr>
            <w:tcW w:w="7270" w:type="dxa"/>
          </w:tcPr>
          <w:p w:rsidR="006B5C08" w:rsidP="002D16F7" w:rsidRDefault="006B5C08" w14:paraId="689385B0" w14:textId="77777777">
            <w:pPr>
              <w:pStyle w:val="TCBNormalni"/>
            </w:pPr>
            <w:r w:rsidRPr="00003648">
              <w:t>Riziková analýza (Hazard and Operability Study</w:t>
            </w:r>
            <w:r>
              <w:t>)</w:t>
            </w:r>
          </w:p>
        </w:tc>
      </w:tr>
      <w:tr w:rsidR="006B5C08" w:rsidTr="003D17AC" w14:paraId="5E8A50C0" w14:textId="77777777">
        <w:tc>
          <w:tcPr>
            <w:tcW w:w="1792" w:type="dxa"/>
          </w:tcPr>
          <w:p w:rsidR="006B5C08" w:rsidP="002D16F7" w:rsidRDefault="006B5C08" w14:paraId="0FBBAE3B" w14:textId="77777777">
            <w:pPr>
              <w:pStyle w:val="TCBNormalni"/>
            </w:pPr>
            <w:r>
              <w:t>HOP</w:t>
            </w:r>
          </w:p>
        </w:tc>
        <w:tc>
          <w:tcPr>
            <w:tcW w:w="7270" w:type="dxa"/>
          </w:tcPr>
          <w:p w:rsidR="006B5C08" w:rsidP="002D16F7" w:rsidRDefault="006B5C08" w14:paraId="2E17B512" w14:textId="77777777">
            <w:pPr>
              <w:pStyle w:val="TCBNormalni"/>
            </w:pPr>
            <w:r>
              <w:t>Hlavní ochranná přípojnice</w:t>
            </w:r>
          </w:p>
        </w:tc>
      </w:tr>
      <w:tr w:rsidR="006B5C08" w:rsidTr="003D17AC" w14:paraId="22B19FC5" w14:textId="77777777">
        <w:tc>
          <w:tcPr>
            <w:tcW w:w="1792" w:type="dxa"/>
          </w:tcPr>
          <w:p w:rsidR="006B5C08" w:rsidP="002D16F7" w:rsidRDefault="006B5C08" w14:paraId="7B48AE16" w14:textId="77777777">
            <w:pPr>
              <w:pStyle w:val="TCBNormalni"/>
            </w:pPr>
            <w:r>
              <w:t>IEC</w:t>
            </w:r>
          </w:p>
        </w:tc>
        <w:tc>
          <w:tcPr>
            <w:tcW w:w="7270" w:type="dxa"/>
          </w:tcPr>
          <w:p w:rsidR="006B5C08" w:rsidP="002D16F7" w:rsidRDefault="006B5C08" w14:paraId="2E4B881E" w14:textId="77777777">
            <w:pPr>
              <w:pStyle w:val="TCBNormalni"/>
            </w:pPr>
            <w:r>
              <w:t>Evropská mezinárodní norma</w:t>
            </w:r>
          </w:p>
        </w:tc>
      </w:tr>
      <w:tr w:rsidR="006B5C08" w:rsidTr="003D17AC" w14:paraId="6ED6CE12" w14:textId="77777777">
        <w:tc>
          <w:tcPr>
            <w:tcW w:w="1792" w:type="dxa"/>
          </w:tcPr>
          <w:p w:rsidR="006B5C08" w:rsidP="002D16F7" w:rsidRDefault="006B5C08" w14:paraId="134B1D3D" w14:textId="77777777">
            <w:pPr>
              <w:pStyle w:val="TCBNormalni"/>
            </w:pPr>
            <w:r>
              <w:t>I/O</w:t>
            </w:r>
          </w:p>
        </w:tc>
        <w:tc>
          <w:tcPr>
            <w:tcW w:w="7270" w:type="dxa"/>
          </w:tcPr>
          <w:p w:rsidRPr="00003648" w:rsidR="006B5C08" w:rsidP="002D16F7" w:rsidRDefault="006B5C08" w14:paraId="43AD6A60" w14:textId="77777777">
            <w:pPr>
              <w:pStyle w:val="TCBNormalni"/>
            </w:pPr>
            <w:r>
              <w:t>Vstup/výstup (input/output)</w:t>
            </w:r>
          </w:p>
        </w:tc>
      </w:tr>
      <w:tr w:rsidR="006B5C08" w:rsidTr="003D17AC" w14:paraId="2E52069D" w14:textId="77777777">
        <w:tc>
          <w:tcPr>
            <w:tcW w:w="1792" w:type="dxa"/>
          </w:tcPr>
          <w:p w:rsidRPr="003059FA" w:rsidR="006B5C08" w:rsidP="002D16F7" w:rsidRDefault="006B5C08" w14:paraId="41AC89A4" w14:textId="77777777">
            <w:pPr>
              <w:pStyle w:val="TCBNormalni"/>
            </w:pPr>
            <w:r>
              <w:t>KKS</w:t>
            </w:r>
          </w:p>
        </w:tc>
        <w:tc>
          <w:tcPr>
            <w:tcW w:w="7270" w:type="dxa"/>
          </w:tcPr>
          <w:p w:rsidRPr="003059FA" w:rsidR="006B5C08" w:rsidP="002D16F7" w:rsidRDefault="006B5C08" w14:paraId="13293139" w14:textId="77777777">
            <w:pPr>
              <w:pStyle w:val="TCBNormalni"/>
            </w:pPr>
            <w:r w:rsidRPr="00003648">
              <w:t>Systém kódového označení zařízení v elektrárnách (Kernkrftwerk Kennzeichen Systém)</w:t>
            </w:r>
          </w:p>
        </w:tc>
      </w:tr>
      <w:tr w:rsidR="006B5C08" w:rsidTr="003D17AC" w14:paraId="79120F25" w14:textId="77777777">
        <w:tc>
          <w:tcPr>
            <w:tcW w:w="1792" w:type="dxa"/>
          </w:tcPr>
          <w:p w:rsidR="006B5C08" w:rsidP="002D16F7" w:rsidRDefault="006B5C08" w14:paraId="1BD483A3" w14:textId="77777777">
            <w:pPr>
              <w:pStyle w:val="TCBNormalni"/>
            </w:pPr>
            <w:r w:rsidRPr="00003648">
              <w:t>LED</w:t>
            </w:r>
          </w:p>
        </w:tc>
        <w:tc>
          <w:tcPr>
            <w:tcW w:w="7270" w:type="dxa"/>
          </w:tcPr>
          <w:p w:rsidRPr="003D17AC" w:rsidR="006B5C08" w:rsidP="002D16F7" w:rsidRDefault="006B5C08" w14:paraId="42CACC72" w14:textId="77777777">
            <w:pPr>
              <w:pStyle w:val="TCBNormalni"/>
            </w:pPr>
            <w:r w:rsidRPr="003D17AC">
              <w:t>Světelná dioda (</w:t>
            </w:r>
            <w:r w:rsidRPr="003D17AC">
              <w:rPr>
                <w:rStyle w:val="Zdraznn"/>
                <w:i w:val="0"/>
                <w:iCs w:val="0"/>
              </w:rPr>
              <w:t>Light-Emitting Diode)</w:t>
            </w:r>
          </w:p>
        </w:tc>
      </w:tr>
      <w:tr w:rsidR="006B5C08" w:rsidTr="003D17AC" w14:paraId="4A6B4628" w14:textId="77777777">
        <w:tc>
          <w:tcPr>
            <w:tcW w:w="1792" w:type="dxa"/>
          </w:tcPr>
          <w:p w:rsidR="006B5C08" w:rsidP="002D16F7" w:rsidRDefault="006B5C08" w14:paraId="44DC078F" w14:textId="77777777">
            <w:pPr>
              <w:pStyle w:val="TCBNormalni"/>
            </w:pPr>
            <w:r>
              <w:t>LPS </w:t>
            </w:r>
          </w:p>
        </w:tc>
        <w:tc>
          <w:tcPr>
            <w:tcW w:w="7270" w:type="dxa"/>
          </w:tcPr>
          <w:p w:rsidRPr="00130DB7" w:rsidR="006B5C08" w:rsidP="002D16F7" w:rsidRDefault="006B5C08" w14:paraId="481AE260" w14:textId="77777777">
            <w:pPr>
              <w:pStyle w:val="TCBNormalni"/>
              <w:rPr>
                <w:color w:val="000000" w:themeColor="text1"/>
              </w:rPr>
            </w:pPr>
            <w:r w:rsidRPr="00130DB7">
              <w:rPr>
                <w:rFonts w:ascii="Arial" w:hAnsi="Arial" w:cs="Arial"/>
                <w:color w:val="000000" w:themeColor="text1"/>
                <w:shd w:val="clear" w:color="auto" w:fill="FFFFFF"/>
              </w:rPr>
              <w:t>Hromosvodní systém (lightning protection systém)</w:t>
            </w:r>
          </w:p>
        </w:tc>
      </w:tr>
      <w:tr w:rsidR="006B5C08" w:rsidTr="003D17AC" w14:paraId="59F8A85D" w14:textId="77777777">
        <w:tc>
          <w:tcPr>
            <w:tcW w:w="1792" w:type="dxa"/>
          </w:tcPr>
          <w:p w:rsidRPr="00003648" w:rsidR="006B5C08" w:rsidP="002D16F7" w:rsidRDefault="006B5C08" w14:paraId="106F38BD" w14:textId="77777777">
            <w:pPr>
              <w:pStyle w:val="TCBNormalni"/>
            </w:pPr>
            <w:r>
              <w:t>MaR</w:t>
            </w:r>
          </w:p>
        </w:tc>
        <w:tc>
          <w:tcPr>
            <w:tcW w:w="7270" w:type="dxa"/>
          </w:tcPr>
          <w:p w:rsidRPr="006A58DE" w:rsidR="006B5C08" w:rsidP="002D16F7" w:rsidRDefault="006B5C08" w14:paraId="15E053B9" w14:textId="77777777">
            <w:pPr>
              <w:pStyle w:val="TCBNormalni"/>
            </w:pPr>
            <w:r>
              <w:t>Měření a regulace</w:t>
            </w:r>
          </w:p>
        </w:tc>
      </w:tr>
      <w:tr w:rsidR="006B5C08" w:rsidTr="003D17AC" w14:paraId="46EC4DFB" w14:textId="77777777">
        <w:tc>
          <w:tcPr>
            <w:tcW w:w="1792" w:type="dxa"/>
          </w:tcPr>
          <w:p w:rsidRPr="003059FA" w:rsidR="006B5C08" w:rsidP="002D16F7" w:rsidRDefault="006B5C08" w14:paraId="335FCE8E" w14:textId="77777777">
            <w:pPr>
              <w:pStyle w:val="TCBNormalni"/>
            </w:pPr>
            <w:r w:rsidRPr="003059FA">
              <w:t>NN</w:t>
            </w:r>
          </w:p>
        </w:tc>
        <w:tc>
          <w:tcPr>
            <w:tcW w:w="7270" w:type="dxa"/>
          </w:tcPr>
          <w:p w:rsidRPr="003059FA" w:rsidR="006B5C08" w:rsidP="002D16F7" w:rsidRDefault="006B5C08" w14:paraId="7D83DE19" w14:textId="77777777">
            <w:pPr>
              <w:pStyle w:val="TCBNormalni"/>
            </w:pPr>
            <w:r w:rsidRPr="003059FA">
              <w:t>Nízké napětí</w:t>
            </w:r>
          </w:p>
        </w:tc>
      </w:tr>
      <w:tr w:rsidR="006B5C08" w:rsidTr="003D17AC" w14:paraId="4D61CF1D" w14:textId="77777777">
        <w:tc>
          <w:tcPr>
            <w:tcW w:w="1792" w:type="dxa"/>
          </w:tcPr>
          <w:p w:rsidR="006B5C08" w:rsidP="002D16F7" w:rsidRDefault="006B5C08" w14:paraId="72787B69" w14:textId="77777777">
            <w:pPr>
              <w:pStyle w:val="TCBNormalni"/>
            </w:pPr>
            <w:r w:rsidRPr="00AB025C">
              <w:t>NO</w:t>
            </w:r>
          </w:p>
        </w:tc>
        <w:tc>
          <w:tcPr>
            <w:tcW w:w="7270" w:type="dxa"/>
          </w:tcPr>
          <w:p w:rsidR="006B5C08" w:rsidP="002D16F7" w:rsidRDefault="006B5C08" w14:paraId="13235432" w14:textId="77777777">
            <w:pPr>
              <w:pStyle w:val="TCBNormalni"/>
            </w:pPr>
            <w:r>
              <w:t>Nouzové osvětlení</w:t>
            </w:r>
          </w:p>
        </w:tc>
      </w:tr>
      <w:tr w:rsidR="006B5C08" w:rsidTr="003D17AC" w14:paraId="76846CBE" w14:textId="77777777">
        <w:tc>
          <w:tcPr>
            <w:tcW w:w="1792" w:type="dxa"/>
          </w:tcPr>
          <w:p w:rsidRPr="003059FA" w:rsidR="006B5C08" w:rsidP="002D16F7" w:rsidRDefault="006B5C08" w14:paraId="3C537A48" w14:textId="77777777">
            <w:pPr>
              <w:pStyle w:val="TCBNormalni"/>
            </w:pPr>
            <w:r>
              <w:t>PBŘ</w:t>
            </w:r>
          </w:p>
        </w:tc>
        <w:tc>
          <w:tcPr>
            <w:tcW w:w="7270" w:type="dxa"/>
          </w:tcPr>
          <w:p w:rsidRPr="003059FA" w:rsidR="006B5C08" w:rsidP="002D16F7" w:rsidRDefault="006B5C08" w14:paraId="6986E176" w14:textId="77777777">
            <w:pPr>
              <w:pStyle w:val="TCBNormalni"/>
            </w:pPr>
            <w:r>
              <w:t>Požárně bezpečnostní řešení</w:t>
            </w:r>
          </w:p>
        </w:tc>
      </w:tr>
      <w:tr w:rsidR="006B5C08" w:rsidTr="003D17AC" w14:paraId="23B919A6" w14:textId="77777777">
        <w:tc>
          <w:tcPr>
            <w:tcW w:w="1792" w:type="dxa"/>
          </w:tcPr>
          <w:p w:rsidRPr="004B6277" w:rsidR="006B5C08" w:rsidP="002D16F7" w:rsidRDefault="006B5C08" w14:paraId="514C9F0C" w14:textId="77777777">
            <w:pPr>
              <w:pStyle w:val="TCBNormalni"/>
            </w:pPr>
            <w:r w:rsidRPr="004B6277">
              <w:t>PLC</w:t>
            </w:r>
          </w:p>
        </w:tc>
        <w:tc>
          <w:tcPr>
            <w:tcW w:w="7270" w:type="dxa"/>
          </w:tcPr>
          <w:p w:rsidRPr="003059FA" w:rsidR="006B5C08" w:rsidP="002D16F7" w:rsidRDefault="006B5C08" w14:paraId="037E6A1A" w14:textId="77777777">
            <w:pPr>
              <w:pStyle w:val="TCBNormalni"/>
            </w:pPr>
            <w:r w:rsidRPr="00B36943">
              <w:t>Programovatelný logický automat (Programmable Logic Controller)</w:t>
            </w:r>
          </w:p>
        </w:tc>
      </w:tr>
      <w:tr w:rsidR="006B5C08" w:rsidTr="003D17AC" w14:paraId="2E45CEC4" w14:textId="77777777">
        <w:tc>
          <w:tcPr>
            <w:tcW w:w="1792" w:type="dxa"/>
          </w:tcPr>
          <w:p w:rsidRPr="004B6277" w:rsidR="006B5C08" w:rsidP="002D16F7" w:rsidRDefault="006B5C08" w14:paraId="0F19C39C" w14:textId="77777777">
            <w:pPr>
              <w:pStyle w:val="TCBNormalni"/>
            </w:pPr>
            <w:r w:rsidRPr="004B6277">
              <w:t>PoUVV</w:t>
            </w:r>
          </w:p>
        </w:tc>
        <w:tc>
          <w:tcPr>
            <w:tcW w:w="7270" w:type="dxa"/>
          </w:tcPr>
          <w:p w:rsidRPr="00B36943" w:rsidR="006B5C08" w:rsidP="002D16F7" w:rsidRDefault="006B5C08" w14:paraId="6A71E407" w14:textId="77777777">
            <w:pPr>
              <w:pStyle w:val="TCBNormalni"/>
            </w:pPr>
            <w:r>
              <w:t>Protokol o určení vnějších vlivů</w:t>
            </w:r>
          </w:p>
        </w:tc>
      </w:tr>
      <w:tr w:rsidR="006B5C08" w:rsidTr="003D17AC" w14:paraId="6F01A6AA" w14:textId="77777777">
        <w:tc>
          <w:tcPr>
            <w:tcW w:w="1792" w:type="dxa"/>
          </w:tcPr>
          <w:p w:rsidRPr="003059FA" w:rsidR="006B5C08" w:rsidP="002D16F7" w:rsidRDefault="006B5C08" w14:paraId="4719F019" w14:textId="77777777">
            <w:pPr>
              <w:pStyle w:val="TCBNormalni"/>
            </w:pPr>
            <w:r>
              <w:t>ŘS</w:t>
            </w:r>
          </w:p>
        </w:tc>
        <w:tc>
          <w:tcPr>
            <w:tcW w:w="7270" w:type="dxa"/>
          </w:tcPr>
          <w:p w:rsidRPr="003059FA" w:rsidR="006B5C08" w:rsidP="002D16F7" w:rsidRDefault="006B5C08" w14:paraId="491CC014" w14:textId="77777777">
            <w:pPr>
              <w:pStyle w:val="TCBNormalni"/>
            </w:pPr>
            <w:r>
              <w:t>Řídící systém</w:t>
            </w:r>
          </w:p>
        </w:tc>
      </w:tr>
      <w:tr w:rsidR="006B5C08" w:rsidTr="003D17AC" w14:paraId="0B0AE5B4" w14:textId="77777777">
        <w:tc>
          <w:tcPr>
            <w:tcW w:w="1792" w:type="dxa"/>
          </w:tcPr>
          <w:p w:rsidR="006B5C08" w:rsidP="002D16F7" w:rsidRDefault="006B5C08" w14:paraId="2D63BB13" w14:textId="77777777">
            <w:pPr>
              <w:pStyle w:val="TCBNormalni"/>
            </w:pPr>
            <w:r w:rsidRPr="009A277B">
              <w:t>SIL</w:t>
            </w:r>
          </w:p>
        </w:tc>
        <w:tc>
          <w:tcPr>
            <w:tcW w:w="7270" w:type="dxa"/>
          </w:tcPr>
          <w:p w:rsidRPr="002D16F7" w:rsidR="006B5C08" w:rsidP="002D16F7" w:rsidRDefault="006B5C08" w14:paraId="660C905B" w14:textId="77777777">
            <w:pPr>
              <w:rPr>
                <w:rFonts w:cs="Arial"/>
                <w:color w:val="1A0DAB"/>
                <w:shd w:val="clear" w:color="auto" w:fill="FFFFFF"/>
              </w:rPr>
            </w:pPr>
            <w:r w:rsidRPr="00130DB7">
              <w:rPr>
                <w:rFonts w:cs="Arial"/>
                <w:color w:val="000000" w:themeColor="text1"/>
                <w:szCs w:val="20"/>
                <w:shd w:val="clear" w:color="auto" w:fill="FFFFFF"/>
              </w:rPr>
              <w:t>Stupeň integrity bezpečnosti</w:t>
            </w:r>
            <w:r w:rsidRPr="00130DB7">
              <w:rPr>
                <w:rFonts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4D5156"/>
                <w:sz w:val="21"/>
                <w:szCs w:val="21"/>
                <w:shd w:val="clear" w:color="auto" w:fill="FFFFFF"/>
              </w:rPr>
              <w:t>(</w:t>
            </w:r>
            <w:hyperlink w:history="1" r:id="rId9">
              <w:r>
                <w:t>Sa</w:t>
              </w:r>
              <w:r w:rsidRPr="002D16F7">
                <w:rPr>
                  <w:rFonts w:asciiTheme="minorBidi" w:hAnsiTheme="minorBidi"/>
                  <w:szCs w:val="20"/>
                </w:rPr>
                <w:t>fety Integrity Level</w:t>
              </w:r>
            </w:hyperlink>
            <w:r>
              <w:t>)</w:t>
            </w:r>
          </w:p>
        </w:tc>
      </w:tr>
      <w:tr w:rsidR="006B5C08" w:rsidTr="003D17AC" w14:paraId="6AB49F35" w14:textId="77777777">
        <w:tc>
          <w:tcPr>
            <w:tcW w:w="1792" w:type="dxa"/>
          </w:tcPr>
          <w:p w:rsidR="006B5C08" w:rsidP="002D16F7" w:rsidRDefault="006B5C08" w14:paraId="3C1ADA6C" w14:textId="77777777">
            <w:pPr>
              <w:pStyle w:val="TCBNormalni"/>
            </w:pPr>
            <w:r>
              <w:t>SKŘ</w:t>
            </w:r>
          </w:p>
        </w:tc>
        <w:tc>
          <w:tcPr>
            <w:tcW w:w="7270" w:type="dxa"/>
          </w:tcPr>
          <w:p w:rsidR="006B5C08" w:rsidP="002D16F7" w:rsidRDefault="006B5C08" w14:paraId="6D3A2544" w14:textId="77777777">
            <w:pPr>
              <w:pStyle w:val="TCBNormalni"/>
            </w:pPr>
            <w:r>
              <w:t>Systém kontroly a řízení</w:t>
            </w:r>
          </w:p>
        </w:tc>
      </w:tr>
      <w:tr w:rsidR="006B5C08" w:rsidTr="003D17AC" w14:paraId="53F4C7B9" w14:textId="77777777">
        <w:tc>
          <w:tcPr>
            <w:tcW w:w="1792" w:type="dxa"/>
          </w:tcPr>
          <w:p w:rsidR="006B5C08" w:rsidP="002D16F7" w:rsidRDefault="006B5C08" w14:paraId="2E4C97AF" w14:textId="77777777">
            <w:pPr>
              <w:pStyle w:val="TCBNormalni"/>
            </w:pPr>
            <w:r>
              <w:t>TMB/TMB</w:t>
            </w:r>
          </w:p>
        </w:tc>
        <w:tc>
          <w:tcPr>
            <w:tcW w:w="7270" w:type="dxa"/>
          </w:tcPr>
          <w:p w:rsidR="006B5C08" w:rsidP="002D16F7" w:rsidRDefault="006B5C08" w14:paraId="4B63EFD6" w14:textId="77777777">
            <w:pPr>
              <w:pStyle w:val="TCBNormalni"/>
            </w:pPr>
            <w:r>
              <w:t>Teplárna Mladá Boleslav</w:t>
            </w:r>
          </w:p>
        </w:tc>
      </w:tr>
      <w:tr w:rsidR="006B5C08" w:rsidTr="003D17AC" w14:paraId="52069552" w14:textId="77777777">
        <w:tc>
          <w:tcPr>
            <w:tcW w:w="1792" w:type="dxa"/>
          </w:tcPr>
          <w:p w:rsidR="006B5C08" w:rsidP="002D16F7" w:rsidRDefault="006B5C08" w14:paraId="709EDC05" w14:textId="77777777">
            <w:pPr>
              <w:pStyle w:val="TCBNormalni"/>
            </w:pPr>
            <w:r>
              <w:t>TZL</w:t>
            </w:r>
          </w:p>
        </w:tc>
        <w:tc>
          <w:tcPr>
            <w:tcW w:w="7270" w:type="dxa"/>
          </w:tcPr>
          <w:p w:rsidR="006B5C08" w:rsidP="002D16F7" w:rsidRDefault="006B5C08" w14:paraId="196BA787" w14:textId="77777777">
            <w:pPr>
              <w:pStyle w:val="TCBNormalni"/>
            </w:pPr>
            <w:r>
              <w:t>Tuhé znečisťující látky</w:t>
            </w:r>
          </w:p>
        </w:tc>
      </w:tr>
      <w:tr w:rsidR="006B5C08" w:rsidTr="003D17AC" w14:paraId="242B97D8" w14:textId="77777777">
        <w:tc>
          <w:tcPr>
            <w:tcW w:w="1792" w:type="dxa"/>
          </w:tcPr>
          <w:p w:rsidR="006B5C08" w:rsidP="002D16F7" w:rsidRDefault="006B5C08" w14:paraId="619B5C3B" w14:textId="77777777">
            <w:pPr>
              <w:pStyle w:val="TCBNormalni"/>
            </w:pPr>
            <w:r w:rsidRPr="7EB4EBA5">
              <w:rPr>
                <w:rFonts w:ascii="Arial" w:hAnsi="Arial" w:cs="Arial"/>
              </w:rPr>
              <w:t>(U, I, P, Q)</w:t>
            </w:r>
          </w:p>
        </w:tc>
        <w:tc>
          <w:tcPr>
            <w:tcW w:w="7270" w:type="dxa"/>
          </w:tcPr>
          <w:p w:rsidR="006B5C08" w:rsidP="002D16F7" w:rsidRDefault="006B5C08" w14:paraId="202E1D6D" w14:textId="77777777">
            <w:pPr>
              <w:pStyle w:val="TCBNormalni"/>
            </w:pPr>
            <w:r>
              <w:t>Napětí, proud, výkon činný, výkon jalový</w:t>
            </w:r>
          </w:p>
        </w:tc>
      </w:tr>
      <w:tr w:rsidR="006B5C08" w:rsidTr="003D17AC" w14:paraId="5CC30D95" w14:textId="77777777">
        <w:tc>
          <w:tcPr>
            <w:tcW w:w="1792" w:type="dxa"/>
          </w:tcPr>
          <w:p w:rsidR="006B5C08" w:rsidP="002D16F7" w:rsidRDefault="006B5C08" w14:paraId="376D0A9E" w14:textId="77777777">
            <w:pPr>
              <w:pStyle w:val="TCBNormalni"/>
            </w:pPr>
            <w:r>
              <w:t>UPS</w:t>
            </w:r>
          </w:p>
        </w:tc>
        <w:tc>
          <w:tcPr>
            <w:tcW w:w="7270" w:type="dxa"/>
          </w:tcPr>
          <w:p w:rsidR="006B5C08" w:rsidP="002D16F7" w:rsidRDefault="006B5C08" w14:paraId="6D3D1E5F" w14:textId="77777777">
            <w:pPr>
              <w:pStyle w:val="TCBNormalni"/>
            </w:pPr>
            <w:r>
              <w:t xml:space="preserve">Zdroj nepřerušovaného </w:t>
            </w:r>
            <w:r w:rsidRPr="00991345">
              <w:t>napájení (</w:t>
            </w:r>
            <w:r w:rsidRPr="003C52ED">
              <w:t>Uninterruptible Power Supply/Source)</w:t>
            </w:r>
          </w:p>
        </w:tc>
      </w:tr>
      <w:tr w:rsidR="006B5C08" w:rsidTr="003D17AC" w14:paraId="1626F1E3" w14:textId="77777777">
        <w:tc>
          <w:tcPr>
            <w:tcW w:w="1792" w:type="dxa"/>
          </w:tcPr>
          <w:p w:rsidRPr="003059FA" w:rsidR="006B5C08" w:rsidP="002D16F7" w:rsidRDefault="006B5C08" w14:paraId="41ECFCB3" w14:textId="77777777">
            <w:pPr>
              <w:pStyle w:val="TCBNormalni"/>
            </w:pPr>
            <w:r w:rsidRPr="008160AD">
              <w:t>VF</w:t>
            </w:r>
          </w:p>
        </w:tc>
        <w:tc>
          <w:tcPr>
            <w:tcW w:w="7270" w:type="dxa"/>
          </w:tcPr>
          <w:p w:rsidRPr="003059FA" w:rsidR="006B5C08" w:rsidP="002D16F7" w:rsidRDefault="006B5C08" w14:paraId="3BA72443" w14:textId="77777777">
            <w:pPr>
              <w:pStyle w:val="TCBNormalni"/>
            </w:pPr>
            <w:r>
              <w:t>Vysokofrekvenční</w:t>
            </w:r>
          </w:p>
        </w:tc>
      </w:tr>
      <w:tr w:rsidR="006B5C08" w:rsidTr="003D17AC" w14:paraId="57B3B38A" w14:textId="77777777">
        <w:tc>
          <w:tcPr>
            <w:tcW w:w="1792" w:type="dxa"/>
          </w:tcPr>
          <w:p w:rsidRPr="003059FA" w:rsidR="006B5C08" w:rsidP="002D16F7" w:rsidRDefault="006B5C08" w14:paraId="6F1A593E" w14:textId="77777777">
            <w:pPr>
              <w:pStyle w:val="TCBNormalni"/>
            </w:pPr>
            <w:r w:rsidRPr="003059FA">
              <w:t>VN</w:t>
            </w:r>
          </w:p>
        </w:tc>
        <w:tc>
          <w:tcPr>
            <w:tcW w:w="7270" w:type="dxa"/>
          </w:tcPr>
          <w:p w:rsidRPr="003059FA" w:rsidR="006B5C08" w:rsidP="002D16F7" w:rsidRDefault="006B5C08" w14:paraId="60DEA02C" w14:textId="77777777">
            <w:pPr>
              <w:pStyle w:val="TCBNormalni"/>
            </w:pPr>
            <w:r w:rsidRPr="003059FA">
              <w:t>Vysoké napětí</w:t>
            </w:r>
          </w:p>
        </w:tc>
      </w:tr>
      <w:tr w:rsidR="006B5C08" w:rsidTr="003D17AC" w14:paraId="37A9E7F8" w14:textId="77777777">
        <w:tc>
          <w:tcPr>
            <w:tcW w:w="1792" w:type="dxa"/>
          </w:tcPr>
          <w:p w:rsidRPr="003059FA" w:rsidR="006B5C08" w:rsidP="002D16F7" w:rsidRDefault="006B5C08" w14:paraId="23FBA321" w14:textId="77777777">
            <w:pPr>
              <w:pStyle w:val="TCBNormalni"/>
            </w:pPr>
            <w:r w:rsidRPr="00956CC6">
              <w:t>VZT</w:t>
            </w:r>
          </w:p>
        </w:tc>
        <w:tc>
          <w:tcPr>
            <w:tcW w:w="7270" w:type="dxa"/>
          </w:tcPr>
          <w:p w:rsidRPr="003059FA" w:rsidR="006B5C08" w:rsidP="002D16F7" w:rsidRDefault="006B5C08" w14:paraId="07ADF558" w14:textId="77777777">
            <w:pPr>
              <w:pStyle w:val="TCBNormalni"/>
            </w:pPr>
            <w:r>
              <w:t>Vzduchotechnika</w:t>
            </w:r>
          </w:p>
        </w:tc>
      </w:tr>
      <w:tr w:rsidR="006B5C08" w:rsidTr="003D17AC" w14:paraId="63F07B5B" w14:textId="77777777">
        <w:tc>
          <w:tcPr>
            <w:tcW w:w="1792" w:type="dxa"/>
          </w:tcPr>
          <w:p w:rsidR="006B5C08" w:rsidP="002D16F7" w:rsidRDefault="006B5C08" w14:paraId="0C34D503" w14:textId="77777777">
            <w:pPr>
              <w:pStyle w:val="TCBNormalni"/>
            </w:pPr>
            <w:r>
              <w:t>ZD</w:t>
            </w:r>
          </w:p>
        </w:tc>
        <w:tc>
          <w:tcPr>
            <w:tcW w:w="7270" w:type="dxa"/>
          </w:tcPr>
          <w:p w:rsidR="006B5C08" w:rsidP="002D16F7" w:rsidRDefault="006B5C08" w14:paraId="61DC853E" w14:textId="77777777">
            <w:pPr>
              <w:pStyle w:val="TCBNormalni"/>
            </w:pPr>
            <w:r>
              <w:t>Zadávací dokumentace</w:t>
            </w:r>
          </w:p>
        </w:tc>
      </w:tr>
    </w:tbl>
    <w:p w:rsidRPr="00F826C6" w:rsidR="006B5C08" w:rsidP="00A211CD" w:rsidRDefault="006B5C08" w14:paraId="0FFB9316" w14:textId="77777777">
      <w:pPr>
        <w:pStyle w:val="TCBNormalni"/>
      </w:pPr>
    </w:p>
    <w:p w:rsidRPr="00A20511" w:rsidR="00A20511" w:rsidP="00A20511" w:rsidRDefault="00A20511" w14:paraId="4388DBA9" w14:textId="1D12DDE2">
      <w:pPr>
        <w:pStyle w:val="TCBNadpis1"/>
        <w:rPr>
          <w:lang w:val="cs-CZ"/>
        </w:rPr>
      </w:pPr>
      <w:bookmarkStart w:name="_Toc115950966" w:id="5"/>
      <w:bookmarkStart w:name="_Toc153272515" w:id="6"/>
      <w:bookmarkStart w:name="_Toc115950967" w:id="7"/>
      <w:r w:rsidRPr="00A20511">
        <w:rPr>
          <w:lang w:val="cs-CZ"/>
        </w:rPr>
        <w:t>OBECNÉ PROFE</w:t>
      </w:r>
      <w:r>
        <w:rPr>
          <w:lang w:val="cs-CZ"/>
        </w:rPr>
        <w:t>S</w:t>
      </w:r>
      <w:r w:rsidRPr="00A20511">
        <w:rPr>
          <w:lang w:val="cs-CZ"/>
        </w:rPr>
        <w:t>NÍ POŽADAVKY</w:t>
      </w:r>
      <w:bookmarkEnd w:id="5"/>
      <w:bookmarkEnd w:id="6"/>
    </w:p>
    <w:p w:rsidR="00A20511" w:rsidP="00A20511" w:rsidRDefault="00A20511" w14:paraId="2ACF49A4" w14:textId="77777777">
      <w:pPr>
        <w:pStyle w:val="TCBNadpis2"/>
      </w:pPr>
      <w:bookmarkStart w:name="_Toc153272516" w:id="8"/>
      <w:bookmarkEnd w:id="7"/>
      <w:r w:rsidRPr="00A22C7A">
        <w:rPr>
          <w:bCs/>
        </w:rPr>
        <w:t>Prostředí</w:t>
      </w:r>
      <w:bookmarkEnd w:id="8"/>
      <w:r>
        <w:t xml:space="preserve"> </w:t>
      </w:r>
    </w:p>
    <w:p w:rsidRPr="00B64034" w:rsidR="00A20511" w:rsidP="00385446" w:rsidRDefault="00A20511" w14:paraId="53362389" w14:textId="2E5149D7">
      <w:pPr>
        <w:pStyle w:val="TCBNormalni"/>
        <w:numPr>
          <w:ilvl w:val="0"/>
          <w:numId w:val="3"/>
        </w:numPr>
      </w:pPr>
      <w:r>
        <w:t xml:space="preserve">ZHOTOVITEL zpracuje nový protokol o určení vnějších vlivů (PoUVV) pro </w:t>
      </w:r>
      <w:r w:rsidR="00417F6E">
        <w:t>vykládku</w:t>
      </w:r>
      <w:r>
        <w:t xml:space="preserve"> a</w:t>
      </w:r>
      <w:r w:rsidR="00380227">
        <w:t> </w:t>
      </w:r>
      <w:r>
        <w:t xml:space="preserve">přidružené prostory dle nově instalované technologie. </w:t>
      </w:r>
      <w:r w:rsidRPr="00D0537C" w:rsidR="00CE6147">
        <w:rPr>
          <w:color w:val="000000" w:themeColor="text1"/>
        </w:rPr>
        <w:t>V následujícím stupni projektu bude uveden detailní popis Ex zón pro minimalizování nákladů elektro, z důvodu, aby celé podlaží kotelny nemusely být v Ex prostředí. Bude řešeno definováním zón, např. 2m od zařízení.</w:t>
      </w:r>
    </w:p>
    <w:p w:rsidR="00A20511" w:rsidP="00385446" w:rsidRDefault="00A20511" w14:paraId="5EFE30BC" w14:textId="3D7BDFA4">
      <w:pPr>
        <w:pStyle w:val="TCBNormalni"/>
        <w:numPr>
          <w:ilvl w:val="0"/>
          <w:numId w:val="3"/>
        </w:numPr>
      </w:pPr>
      <w:r w:rsidRPr="00B64034">
        <w:t xml:space="preserve">Elektrická instalace musí být navržena dle nového PoUVV s ohledem zejména na působení vody, hořlavého prachu, teplot a dalších vlivů. </w:t>
      </w:r>
    </w:p>
    <w:p w:rsidR="00FC4CD3" w:rsidP="00385446" w:rsidRDefault="006B5C08" w14:paraId="49F07201" w14:textId="73A3EF09">
      <w:pPr>
        <w:pStyle w:val="TCBNormalni"/>
        <w:numPr>
          <w:ilvl w:val="0"/>
          <w:numId w:val="3"/>
        </w:numPr>
      </w:pPr>
      <w:r>
        <w:t>Dále musí být splněny požadavky ITS Škoda kapitoly 1.11 Elektrika, 2.00 Umělé osvětlení, 5.05 Elektroenergetika, 5.15 Koncepce měření energií</w:t>
      </w:r>
      <w:r w:rsidR="00D41487">
        <w:t xml:space="preserve">. </w:t>
      </w:r>
      <w:r w:rsidRPr="001D141E" w:rsidR="00D41487">
        <w:t>Klimatizace rozvoden bude řešena v části ZTI.</w:t>
      </w:r>
    </w:p>
    <w:p w:rsidR="007D6D9E" w:rsidP="007D6D9E" w:rsidRDefault="007D6D9E" w14:paraId="4DB59FDF" w14:textId="77777777">
      <w:pPr>
        <w:pStyle w:val="TCBNadpis2"/>
      </w:pPr>
      <w:bookmarkStart w:name="_Toc148445475" w:id="9"/>
      <w:bookmarkStart w:name="_Toc148445476" w:id="10"/>
      <w:bookmarkStart w:name="_Toc148445477" w:id="11"/>
      <w:bookmarkStart w:name="_Toc148445478" w:id="12"/>
      <w:bookmarkStart w:name="_Toc148445479" w:id="13"/>
      <w:bookmarkStart w:name="_Toc148445480" w:id="14"/>
      <w:bookmarkStart w:name="_Toc148445481" w:id="15"/>
      <w:bookmarkStart w:name="_Toc148445482" w:id="16"/>
      <w:bookmarkStart w:name="_Toc148445483" w:id="17"/>
      <w:bookmarkStart w:name="_Toc148445484" w:id="18"/>
      <w:bookmarkStart w:name="_Toc148445485" w:id="19"/>
      <w:bookmarkStart w:name="_Toc148445486" w:id="20"/>
      <w:bookmarkStart w:name="_Toc148445487" w:id="21"/>
      <w:bookmarkStart w:name="_Toc148445488" w:id="22"/>
      <w:bookmarkStart w:name="_Toc148445489" w:id="23"/>
      <w:bookmarkStart w:name="_Toc148445490" w:id="24"/>
      <w:bookmarkStart w:name="_Toc148445491" w:id="25"/>
      <w:bookmarkStart w:name="_Toc115950973" w:id="26"/>
      <w:bookmarkStart w:name="_Toc153272517" w:id="2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t>Nosný kabelový systém</w:t>
      </w:r>
      <w:bookmarkEnd w:id="26"/>
      <w:bookmarkEnd w:id="27"/>
    </w:p>
    <w:p w:rsidR="007D6D9E" w:rsidP="007D6D9E" w:rsidRDefault="007D6D9E" w14:paraId="4BC30D78" w14:textId="77777777">
      <w:pPr>
        <w:pStyle w:val="TCBNadpis3"/>
      </w:pPr>
      <w:bookmarkStart w:name="_Toc115950974" w:id="28"/>
      <w:bookmarkStart w:name="_Toc153272518" w:id="29"/>
      <w:r w:rsidRPr="00687626">
        <w:t>Obecné požadavky</w:t>
      </w:r>
      <w:bookmarkEnd w:id="28"/>
      <w:bookmarkEnd w:id="29"/>
    </w:p>
    <w:p w:rsidR="007D6D9E" w:rsidP="00385446" w:rsidRDefault="007D6D9E" w14:paraId="14E89E2C" w14:textId="77777777">
      <w:pPr>
        <w:pStyle w:val="TCBNormalni"/>
        <w:numPr>
          <w:ilvl w:val="0"/>
          <w:numId w:val="8"/>
        </w:numPr>
      </w:pPr>
      <w:r w:rsidRPr="00807639">
        <w:t xml:space="preserve">Kabelový nosný systém bude ve stavebnicovém provedení, tzn. jednotlivé prefabrikované díly k sobě budou montovány. </w:t>
      </w:r>
      <w:r>
        <w:t>Nosný kabelový systém bude možné demontovat (nebude použito svařování).</w:t>
      </w:r>
    </w:p>
    <w:p w:rsidR="007D6D9E" w:rsidP="00385446" w:rsidRDefault="007D6D9E" w14:paraId="3B08AED7" w14:textId="77777777">
      <w:pPr>
        <w:pStyle w:val="TCBNormalni"/>
        <w:numPr>
          <w:ilvl w:val="0"/>
          <w:numId w:val="8"/>
        </w:numPr>
      </w:pPr>
      <w:r>
        <w:t xml:space="preserve">Materiál a </w:t>
      </w:r>
      <w:r w:rsidRPr="00BF005C">
        <w:t>povrchová úprava kabelového nosného systému musí odpovídat vlivům okolního prostředí, které jsou uvedeny v Protokolu o Určení vnějších vlivů.</w:t>
      </w:r>
    </w:p>
    <w:p w:rsidRPr="00BF005C" w:rsidR="007D6D9E" w:rsidP="00385446" w:rsidRDefault="007D6D9E" w14:paraId="57283210" w14:textId="77777777">
      <w:pPr>
        <w:pStyle w:val="TCBNormalni"/>
        <w:numPr>
          <w:ilvl w:val="0"/>
          <w:numId w:val="8"/>
        </w:numPr>
      </w:pPr>
      <w:r>
        <w:t xml:space="preserve">Při </w:t>
      </w:r>
      <w:r w:rsidRPr="00BF005C">
        <w:t>určování povrchové úpravy nosného kabelového systému budou uvedeny korozní třídy dle ČSN EN ISO 12944-2.</w:t>
      </w:r>
    </w:p>
    <w:p w:rsidR="007D6D9E" w:rsidP="00385446" w:rsidRDefault="007D6D9E" w14:paraId="3C15865A" w14:textId="77777777">
      <w:pPr>
        <w:pStyle w:val="TCBNormalni"/>
        <w:numPr>
          <w:ilvl w:val="0"/>
          <w:numId w:val="8"/>
        </w:numPr>
      </w:pPr>
      <w:r>
        <w:t>V případě poškození antikorozních nátěrů nebo povrchových úprav dotčených ocelových konstrukcí a nosného kabelového systému musí ZHOTOVITEL zajistit adekvátní antikorozní ochranu poškozených míst.</w:t>
      </w:r>
    </w:p>
    <w:p w:rsidR="007D6D9E" w:rsidP="00385446" w:rsidRDefault="007D6D9E" w14:paraId="20CFEBCF" w14:textId="77777777">
      <w:pPr>
        <w:pStyle w:val="TCBNormalni"/>
        <w:numPr>
          <w:ilvl w:val="0"/>
          <w:numId w:val="8"/>
        </w:numPr>
      </w:pPr>
      <w:r>
        <w:t>Typ a rozměry kabelové trasy musí odpovídat mimo jiné:</w:t>
      </w:r>
    </w:p>
    <w:p w:rsidR="007D6D9E" w:rsidP="00385446" w:rsidRDefault="007D6D9E" w14:paraId="6396381E" w14:textId="77777777">
      <w:pPr>
        <w:pStyle w:val="TCBNormalni"/>
        <w:numPr>
          <w:ilvl w:val="1"/>
          <w:numId w:val="5"/>
        </w:numPr>
      </w:pPr>
      <w:r>
        <w:t>segregační skupině,</w:t>
      </w:r>
    </w:p>
    <w:p w:rsidR="007D6D9E" w:rsidP="00385446" w:rsidRDefault="007D6D9E" w14:paraId="14F3C186" w14:textId="77777777">
      <w:pPr>
        <w:pStyle w:val="TCBNormalni"/>
        <w:numPr>
          <w:ilvl w:val="1"/>
          <w:numId w:val="5"/>
        </w:numPr>
      </w:pPr>
      <w:r>
        <w:t>typu a počtu kabelů, které v ní budou uloženy,</w:t>
      </w:r>
    </w:p>
    <w:p w:rsidRPr="008160AD" w:rsidR="007D6D9E" w:rsidP="00385446" w:rsidRDefault="007D6D9E" w14:paraId="6653F75C" w14:textId="63A0B2BE">
      <w:pPr>
        <w:pStyle w:val="TCBNormalni"/>
        <w:numPr>
          <w:ilvl w:val="1"/>
          <w:numId w:val="5"/>
        </w:numPr>
      </w:pPr>
      <w:r w:rsidRPr="008160AD">
        <w:t>prostředí, ve kterém se trasa nachází</w:t>
      </w:r>
      <w:r w:rsidR="00461B3F">
        <w:t>,</w:t>
      </w:r>
    </w:p>
    <w:p w:rsidRPr="000333E0" w:rsidR="007D6D9E" w:rsidP="00385446" w:rsidRDefault="007D6D9E" w14:paraId="3E4581C7" w14:textId="77777777">
      <w:pPr>
        <w:pStyle w:val="TCBNormalni"/>
        <w:numPr>
          <w:ilvl w:val="0"/>
          <w:numId w:val="9"/>
        </w:numPr>
      </w:pPr>
      <w:r w:rsidRPr="008160AD">
        <w:t xml:space="preserve">Nosný kabelový systému bude navržen s prostorovou </w:t>
      </w:r>
      <w:r w:rsidRPr="000333E0">
        <w:t>rezervou 20%.</w:t>
      </w:r>
    </w:p>
    <w:p w:rsidRPr="00807639" w:rsidR="007D6D9E" w:rsidP="00385446" w:rsidRDefault="007D6D9E" w14:paraId="0B9084B7" w14:textId="77777777">
      <w:pPr>
        <w:pStyle w:val="TCBNormalni"/>
        <w:numPr>
          <w:ilvl w:val="0"/>
          <w:numId w:val="9"/>
        </w:numPr>
      </w:pPr>
      <w:r w:rsidRPr="008160AD">
        <w:t>ZHOTOVITEL předloží</w:t>
      </w:r>
      <w:r w:rsidRPr="00807639">
        <w:t xml:space="preserve"> návrh nosného kabelového systému ke schválení OBJEDNATELI.</w:t>
      </w:r>
    </w:p>
    <w:p w:rsidR="007D6D9E" w:rsidP="007D6D9E" w:rsidRDefault="007D6D9E" w14:paraId="424016A7" w14:textId="77777777">
      <w:pPr>
        <w:pStyle w:val="TCBNadpis3"/>
      </w:pPr>
      <w:bookmarkStart w:name="_Toc115950975" w:id="30"/>
      <w:bookmarkStart w:name="_Toc153272519" w:id="31"/>
      <w:r>
        <w:t>Značení kabelových tras</w:t>
      </w:r>
      <w:bookmarkEnd w:id="30"/>
      <w:bookmarkEnd w:id="31"/>
    </w:p>
    <w:p w:rsidR="007D6D9E" w:rsidP="00385446" w:rsidRDefault="007D6D9E" w14:paraId="2FB1EB05" w14:textId="26F60B53">
      <w:pPr>
        <w:pStyle w:val="TCBNormalni"/>
        <w:numPr>
          <w:ilvl w:val="0"/>
          <w:numId w:val="10"/>
        </w:numPr>
      </w:pPr>
      <w:r>
        <w:t>Kabelové trasy budou značeny KKS kódem</w:t>
      </w:r>
      <w:r w:rsidR="00461B3F">
        <w:t>,</w:t>
      </w:r>
    </w:p>
    <w:p w:rsidR="007D6D9E" w:rsidP="00385446" w:rsidRDefault="007D6D9E" w14:paraId="5791FD4D" w14:textId="77777777">
      <w:pPr>
        <w:pStyle w:val="TCBNormalni"/>
        <w:numPr>
          <w:ilvl w:val="0"/>
          <w:numId w:val="10"/>
        </w:numPr>
      </w:pPr>
      <w:r>
        <w:t xml:space="preserve">Kabelové trasy budou opatřeny </w:t>
      </w:r>
      <w:r w:rsidRPr="00CA5DAB">
        <w:t>kovovými nerezovými popisnými štítky</w:t>
      </w:r>
      <w:r>
        <w:t>, na kterých bude uvedeno:</w:t>
      </w:r>
    </w:p>
    <w:p w:rsidR="007D6D9E" w:rsidP="00385446" w:rsidRDefault="007D6D9E" w14:paraId="16AF4EB0" w14:textId="1F58854C">
      <w:pPr>
        <w:pStyle w:val="TCBNormalni"/>
        <w:numPr>
          <w:ilvl w:val="1"/>
          <w:numId w:val="10"/>
        </w:numPr>
      </w:pPr>
      <w:r>
        <w:t>KKS kód</w:t>
      </w:r>
      <w:r w:rsidR="00336B53">
        <w:t xml:space="preserve"> podle metodiky používané na teplárně</w:t>
      </w:r>
      <w:r w:rsidR="00461B3F">
        <w:t>,</w:t>
      </w:r>
    </w:p>
    <w:p w:rsidRPr="00046382" w:rsidR="007D6D9E" w:rsidP="00385446" w:rsidRDefault="007D6D9E" w14:paraId="5E6A7600" w14:textId="25A0144B">
      <w:pPr>
        <w:pStyle w:val="TCBNormalni"/>
        <w:numPr>
          <w:ilvl w:val="1"/>
          <w:numId w:val="10"/>
        </w:numPr>
      </w:pPr>
      <w:r>
        <w:t>Segregační skupina</w:t>
      </w:r>
      <w:r w:rsidR="00461B3F">
        <w:t>.</w:t>
      </w:r>
    </w:p>
    <w:p w:rsidR="007D6D9E" w:rsidP="007D6D9E" w:rsidRDefault="007D6D9E" w14:paraId="353DC374" w14:textId="77777777">
      <w:pPr>
        <w:pStyle w:val="TCBNadpis3"/>
      </w:pPr>
      <w:bookmarkStart w:name="_Toc115950976" w:id="32"/>
      <w:bookmarkStart w:name="_Toc153272520" w:id="33"/>
      <w:r>
        <w:t>Montáž kabelových tras</w:t>
      </w:r>
      <w:bookmarkEnd w:id="32"/>
      <w:bookmarkEnd w:id="33"/>
    </w:p>
    <w:p w:rsidRPr="005E10E9" w:rsidR="007D6D9E" w:rsidP="00385446" w:rsidRDefault="007D6D9E" w14:paraId="1D8010BC" w14:textId="24159008">
      <w:pPr>
        <w:pStyle w:val="TCBNormalni"/>
        <w:numPr>
          <w:ilvl w:val="0"/>
          <w:numId w:val="11"/>
        </w:numPr>
        <w:rPr>
          <w:b/>
          <w:bCs/>
        </w:rPr>
      </w:pPr>
      <w:r w:rsidRPr="00087E98">
        <w:t>Svislá rozteč mezi výložníky kabelových tras pro jednotlivé segregační skupiny bude min</w:t>
      </w:r>
      <w:r w:rsidR="00461B3F">
        <w:t>.</w:t>
      </w:r>
      <w:r w:rsidRPr="00087E98">
        <w:t xml:space="preserve"> 250mm.</w:t>
      </w:r>
    </w:p>
    <w:p w:rsidRPr="005E10E9" w:rsidR="007D6D9E" w:rsidP="00385446" w:rsidRDefault="007D6D9E" w14:paraId="550EBCBC" w14:textId="77777777">
      <w:pPr>
        <w:pStyle w:val="TCBNormalni"/>
        <w:numPr>
          <w:ilvl w:val="0"/>
          <w:numId w:val="11"/>
        </w:numPr>
      </w:pPr>
      <w:r w:rsidRPr="005E10E9">
        <w:t>Světlá vzdálenost kabelů položených na jedné lávce od kabelů uložených na souběžné lávce ve stejné výškové úrovni je nejméně 100 mm.</w:t>
      </w:r>
    </w:p>
    <w:p w:rsidR="007D6D9E" w:rsidP="00385446" w:rsidRDefault="007D6D9E" w14:paraId="316B5A3B" w14:textId="77777777">
      <w:pPr>
        <w:pStyle w:val="TCBNormalni"/>
        <w:numPr>
          <w:ilvl w:val="0"/>
          <w:numId w:val="11"/>
        </w:numPr>
      </w:pPr>
      <w:r w:rsidRPr="00087E98">
        <w:t>Kabelové trasy budou kotveny</w:t>
      </w:r>
      <w:r>
        <w:t xml:space="preserve"> dle hmotnosti zejména</w:t>
      </w:r>
      <w:r w:rsidRPr="00087E98">
        <w:t>:</w:t>
      </w:r>
    </w:p>
    <w:p w:rsidR="007D6D9E" w:rsidP="00385446" w:rsidRDefault="007D6D9E" w14:paraId="7E714C6A" w14:textId="77777777">
      <w:pPr>
        <w:pStyle w:val="TCBNormalni"/>
        <w:numPr>
          <w:ilvl w:val="1"/>
          <w:numId w:val="11"/>
        </w:numPr>
      </w:pPr>
      <w:r w:rsidRPr="00087E98">
        <w:t>do zděných konstrukcí pomocí průvlakových kotev</w:t>
      </w:r>
    </w:p>
    <w:p w:rsidR="007D6D9E" w:rsidP="00385446" w:rsidRDefault="007D6D9E" w14:paraId="5B8D8D8B" w14:textId="77777777">
      <w:pPr>
        <w:pStyle w:val="TCBNormalni"/>
        <w:numPr>
          <w:ilvl w:val="1"/>
          <w:numId w:val="11"/>
        </w:numPr>
      </w:pPr>
      <w:r w:rsidRPr="00087E98">
        <w:t>na ocelové kon</w:t>
      </w:r>
      <w:r>
        <w:t>s</w:t>
      </w:r>
      <w:r w:rsidRPr="00087E98">
        <w:t>trukce pomocí montážn</w:t>
      </w:r>
      <w:r>
        <w:t>í</w:t>
      </w:r>
      <w:r w:rsidRPr="00087E98">
        <w:t>ch dílů k tomu určených</w:t>
      </w:r>
    </w:p>
    <w:p w:rsidR="007D6D9E" w:rsidP="00385446" w:rsidRDefault="007D6D9E" w14:paraId="607C0441" w14:textId="77777777">
      <w:pPr>
        <w:pStyle w:val="TCBNormalni"/>
        <w:numPr>
          <w:ilvl w:val="0"/>
          <w:numId w:val="12"/>
        </w:numPr>
      </w:pPr>
      <w:r w:rsidRPr="00BF005C">
        <w:t>V nezbytných případech, kdy bude muset být kabeláž uložena v zemi, musí být splněny minimálně požadavky dle ČSN 73 6005, ČSN 73 6006 a souvisejících norem. Při průchodu kabelové trasy pod komunikací nebo při křížení s ostatním sítěmi bude kabeláž uložena</w:t>
      </w:r>
      <w:r>
        <w:t xml:space="preserve"> v chráničkách k tomu určených.</w:t>
      </w:r>
    </w:p>
    <w:p w:rsidR="007D6D9E" w:rsidP="007D6D9E" w:rsidRDefault="007D6D9E" w14:paraId="10BC2DFF" w14:textId="77777777">
      <w:pPr>
        <w:pStyle w:val="TCBNadpis2"/>
      </w:pPr>
      <w:bookmarkStart w:name="_Toc115950977" w:id="34"/>
      <w:bookmarkStart w:name="_Toc153272521" w:id="35"/>
      <w:r w:rsidRPr="00A22C7A">
        <w:t>Kabeláž</w:t>
      </w:r>
      <w:bookmarkEnd w:id="34"/>
      <w:bookmarkEnd w:id="35"/>
    </w:p>
    <w:p w:rsidR="007D6D9E" w:rsidP="007D6D9E" w:rsidRDefault="007D6D9E" w14:paraId="1E3D5732" w14:textId="77777777">
      <w:pPr>
        <w:pStyle w:val="TCBNadpis3"/>
      </w:pPr>
      <w:bookmarkStart w:name="_Toc115950978" w:id="36"/>
      <w:bookmarkStart w:name="_Toc153272522" w:id="37"/>
      <w:r w:rsidRPr="00687626">
        <w:t>Obecné požadavky</w:t>
      </w:r>
      <w:bookmarkEnd w:id="36"/>
      <w:bookmarkEnd w:id="37"/>
    </w:p>
    <w:p w:rsidR="007D6D9E" w:rsidP="00385446" w:rsidRDefault="007D6D9E" w14:paraId="3246DE8C" w14:textId="77777777">
      <w:pPr>
        <w:pStyle w:val="TCBNormalni"/>
        <w:numPr>
          <w:ilvl w:val="0"/>
          <w:numId w:val="12"/>
        </w:numPr>
      </w:pPr>
      <w:r>
        <w:t>Veškerá nová kabeláž bude celoplastová.</w:t>
      </w:r>
    </w:p>
    <w:p w:rsidR="007D6D9E" w:rsidP="00385446" w:rsidRDefault="007D6D9E" w14:paraId="63D48257" w14:textId="77777777">
      <w:pPr>
        <w:pStyle w:val="TCBNormalni"/>
        <w:numPr>
          <w:ilvl w:val="0"/>
          <w:numId w:val="12"/>
        </w:numPr>
      </w:pPr>
      <w:r>
        <w:t>Typy a průřezy kabelů musí respektovat kromě příslušných norem (ČSN 33 2000-5-52 ed.2, ČSN 33 2000-4-41 ed. 3 atp.) i další konkrétní požadavky, zejména vlivy:</w:t>
      </w:r>
    </w:p>
    <w:p w:rsidR="007D6D9E" w:rsidP="00385446" w:rsidRDefault="007D6D9E" w14:paraId="6A992981" w14:textId="77777777">
      <w:pPr>
        <w:pStyle w:val="TCBNormalni"/>
        <w:numPr>
          <w:ilvl w:val="1"/>
          <w:numId w:val="4"/>
        </w:numPr>
        <w:spacing w:line="259" w:lineRule="auto"/>
      </w:pPr>
      <w:r>
        <w:t>zkratových proudů,</w:t>
      </w:r>
    </w:p>
    <w:p w:rsidR="007D6D9E" w:rsidP="00385446" w:rsidRDefault="007D6D9E" w14:paraId="10DA3B45" w14:textId="77777777">
      <w:pPr>
        <w:pStyle w:val="TCBNormalni"/>
        <w:numPr>
          <w:ilvl w:val="1"/>
          <w:numId w:val="4"/>
        </w:numPr>
        <w:spacing w:line="259" w:lineRule="auto"/>
      </w:pPr>
      <w:r>
        <w:t>úbytku napětí,</w:t>
      </w:r>
    </w:p>
    <w:p w:rsidR="007D6D9E" w:rsidP="00385446" w:rsidRDefault="007D6D9E" w14:paraId="1F206DC8" w14:textId="77777777">
      <w:pPr>
        <w:pStyle w:val="TCBNormalni"/>
        <w:numPr>
          <w:ilvl w:val="1"/>
          <w:numId w:val="4"/>
        </w:numPr>
        <w:spacing w:line="259" w:lineRule="auto"/>
      </w:pPr>
      <w:r>
        <w:t>max. dovoleného trvalého provozního zatížení,</w:t>
      </w:r>
    </w:p>
    <w:p w:rsidR="007D6D9E" w:rsidP="00385446" w:rsidRDefault="007D6D9E" w14:paraId="3A204F79" w14:textId="77777777">
      <w:pPr>
        <w:pStyle w:val="TCBNormalni"/>
        <w:numPr>
          <w:ilvl w:val="1"/>
          <w:numId w:val="4"/>
        </w:numPr>
        <w:spacing w:line="259" w:lineRule="auto"/>
      </w:pPr>
      <w:r>
        <w:t>způsobu uložení</w:t>
      </w:r>
    </w:p>
    <w:p w:rsidR="007D6D9E" w:rsidP="00385446" w:rsidRDefault="007D6D9E" w14:paraId="0495A92E" w14:textId="5080B178">
      <w:pPr>
        <w:pStyle w:val="TCBNormalni"/>
        <w:numPr>
          <w:ilvl w:val="1"/>
          <w:numId w:val="4"/>
        </w:numPr>
        <w:spacing w:line="259" w:lineRule="auto"/>
      </w:pPr>
      <w:r>
        <w:t>okolního prostředí (teplota, vlhkost, vibrace, možnost výskytu agresivních látek, nebezpečí požáru apod.),</w:t>
      </w:r>
    </w:p>
    <w:p w:rsidR="007D6D9E" w:rsidP="00385446" w:rsidRDefault="007D6D9E" w14:paraId="7C88037A" w14:textId="77777777">
      <w:pPr>
        <w:pStyle w:val="TCBNormalni"/>
        <w:numPr>
          <w:ilvl w:val="1"/>
          <w:numId w:val="4"/>
        </w:numPr>
        <w:spacing w:line="259" w:lineRule="auto"/>
      </w:pPr>
      <w:r>
        <w:t>minimalizace objemu kabeláže v kabelových trasách.</w:t>
      </w:r>
    </w:p>
    <w:p w:rsidR="007D6D9E" w:rsidP="00385446" w:rsidRDefault="007D6D9E" w14:paraId="08FA6140" w14:textId="77777777">
      <w:pPr>
        <w:pStyle w:val="TCBNormalni"/>
        <w:numPr>
          <w:ilvl w:val="0"/>
          <w:numId w:val="13"/>
        </w:numPr>
      </w:pPr>
      <w:r>
        <w:t>Typ kabelu musí odpovídat napájenému zařízení, přesné označení a délka bude součástí dokumentace nového zařízení.</w:t>
      </w:r>
    </w:p>
    <w:p w:rsidRPr="006D30E2" w:rsidR="007D6D9E" w:rsidP="00385446" w:rsidRDefault="007D6D9E" w14:paraId="08718688" w14:textId="77777777">
      <w:pPr>
        <w:pStyle w:val="TCBNormalni"/>
        <w:numPr>
          <w:ilvl w:val="0"/>
          <w:numId w:val="13"/>
        </w:numPr>
      </w:pPr>
      <w:r>
        <w:t xml:space="preserve">V jednom kabelu nesmí být vedeny </w:t>
      </w:r>
      <w:r w:rsidRPr="006D30E2">
        <w:t>signály různých napěťových úrovní (výjimku tvoří odůvodněné případy, které jsou v souladu s příslušnými články ČSN 33 2000-5-52 ed.2.)</w:t>
      </w:r>
    </w:p>
    <w:p w:rsidRPr="000333E0" w:rsidR="007D6D9E" w:rsidP="00385446" w:rsidRDefault="007D6D9E" w14:paraId="0642BE51" w14:textId="77777777">
      <w:pPr>
        <w:pStyle w:val="TCBNormalni"/>
        <w:numPr>
          <w:ilvl w:val="0"/>
          <w:numId w:val="13"/>
        </w:numPr>
      </w:pPr>
      <w:r>
        <w:t xml:space="preserve">Max. teplota jader kabelů a teplota okolí </w:t>
      </w:r>
      <w:r w:rsidRPr="000333E0">
        <w:t>nesmí překračovat výrobcem stanovené přípustné hodnoty. Teplotní rezerva jader kabelů musí být min 20%.</w:t>
      </w:r>
    </w:p>
    <w:p w:rsidRPr="00D902E2" w:rsidR="007D6D9E" w:rsidP="00385446" w:rsidRDefault="007D6D9E" w14:paraId="498BD1A9" w14:textId="77777777">
      <w:pPr>
        <w:pStyle w:val="TCBNormalni"/>
        <w:numPr>
          <w:ilvl w:val="0"/>
          <w:numId w:val="13"/>
        </w:numPr>
      </w:pPr>
      <w:r w:rsidRPr="00D902E2">
        <w:t>ZHOTOVITEL předloží návrh kabeláže ke schválení OBJEDNATELI.</w:t>
      </w:r>
    </w:p>
    <w:p w:rsidR="007D6D9E" w:rsidP="00385446" w:rsidRDefault="007D6D9E" w14:paraId="13F72EFE" w14:textId="1C289FF2">
      <w:pPr>
        <w:pStyle w:val="TCBNormalni"/>
        <w:numPr>
          <w:ilvl w:val="0"/>
          <w:numId w:val="13"/>
        </w:numPr>
      </w:pPr>
      <w:r>
        <w:t xml:space="preserve">Veškerá připojovací místa jednotlivých zařízení, včetně instalačních krabic, musí být snadno přístupná bez použití pomocných konstrukcí (lešení, plošiny atp.).    </w:t>
      </w:r>
    </w:p>
    <w:p w:rsidR="007D6D9E" w:rsidP="00385446" w:rsidRDefault="007D6D9E" w14:paraId="0CD27DA6" w14:textId="5D89B13F">
      <w:pPr>
        <w:pStyle w:val="TCBNormalni"/>
        <w:numPr>
          <w:ilvl w:val="0"/>
          <w:numId w:val="13"/>
        </w:numPr>
      </w:pPr>
      <w:r w:rsidRPr="00D902E2">
        <w:t xml:space="preserve">ZHOTOVITEL v rámci plnění předmětu DÍLA </w:t>
      </w:r>
      <w:r w:rsidR="00A52E89">
        <w:t>OB 4</w:t>
      </w:r>
      <w:r>
        <w:t xml:space="preserve"> </w:t>
      </w:r>
      <w:r w:rsidRPr="00D902E2">
        <w:t>dodá, nainstaluje a zapojí veškerou kabeláž (včetně příslušenství) potřebnou pro správnou a spolehlivou funkci celého DÍLA</w:t>
      </w:r>
      <w:r>
        <w:t xml:space="preserve"> </w:t>
      </w:r>
      <w:r w:rsidR="00A52E89">
        <w:t>OB 4</w:t>
      </w:r>
      <w:r w:rsidRPr="00D902E2">
        <w:t>.</w:t>
      </w:r>
    </w:p>
    <w:p w:rsidR="006B5C08" w:rsidP="00385446" w:rsidRDefault="006B5C08" w14:paraId="18EC88A5" w14:textId="6746F9B8">
      <w:pPr>
        <w:pStyle w:val="TCBNormalni"/>
        <w:numPr>
          <w:ilvl w:val="0"/>
          <w:numId w:val="13"/>
        </w:numPr>
      </w:pPr>
      <w:r>
        <w:t>Součástí projektové dokumentace budou i půdorysné výkresy kabelových tras.</w:t>
      </w:r>
    </w:p>
    <w:p w:rsidRPr="00673376" w:rsidR="00673376" w:rsidP="00385446" w:rsidRDefault="00673376" w14:paraId="28E7087F" w14:textId="043E0FFA">
      <w:pPr>
        <w:pStyle w:val="TCBNormalni"/>
        <w:numPr>
          <w:ilvl w:val="0"/>
          <w:numId w:val="13"/>
        </w:numPr>
      </w:pPr>
      <w:bookmarkStart w:name="_Hlk152766458" w:id="38"/>
      <w:r w:rsidRPr="00385446">
        <w:t>Součástí dokumentace bude i návrh sítě zpracovaný ve výpočtovém programu - např. Sichr</w:t>
      </w:r>
      <w:r>
        <w:t>.</w:t>
      </w:r>
    </w:p>
    <w:p w:rsidR="007D6D9E" w:rsidP="007D6D9E" w:rsidRDefault="007D6D9E" w14:paraId="022B05B3" w14:textId="77777777">
      <w:pPr>
        <w:pStyle w:val="TCBNadpis3"/>
      </w:pPr>
      <w:bookmarkStart w:name="_Toc115950979" w:id="39"/>
      <w:bookmarkStart w:name="_Toc153272523" w:id="40"/>
      <w:bookmarkEnd w:id="38"/>
      <w:r>
        <w:t>Značení kabeláže</w:t>
      </w:r>
      <w:bookmarkEnd w:id="39"/>
      <w:bookmarkEnd w:id="40"/>
    </w:p>
    <w:p w:rsidR="007D6D9E" w:rsidP="00385446" w:rsidRDefault="007D6D9E" w14:paraId="478666F0" w14:textId="77777777">
      <w:pPr>
        <w:pStyle w:val="TCBNormalni"/>
        <w:numPr>
          <w:ilvl w:val="0"/>
          <w:numId w:val="14"/>
        </w:numPr>
      </w:pPr>
      <w:r>
        <w:t>Kabeláž bude značena KKS kódem.</w:t>
      </w:r>
    </w:p>
    <w:p w:rsidR="007D6D9E" w:rsidP="00385446" w:rsidRDefault="007D6D9E" w14:paraId="0A27E6E6" w14:textId="77777777">
      <w:pPr>
        <w:pStyle w:val="TCBNormalni"/>
        <w:numPr>
          <w:ilvl w:val="0"/>
          <w:numId w:val="14"/>
        </w:numPr>
      </w:pPr>
      <w:r>
        <w:t>Kabeláž bude opatřena</w:t>
      </w:r>
      <w:r w:rsidRPr="00CA5DAB">
        <w:t xml:space="preserve"> kovovými nerezovými popisnými štítky</w:t>
      </w:r>
      <w:r>
        <w:t>, na kterých bude uvedeno:</w:t>
      </w:r>
    </w:p>
    <w:p w:rsidR="007D6D9E" w:rsidP="00385446" w:rsidRDefault="007D6D9E" w14:paraId="37D1CAA4" w14:textId="77777777">
      <w:pPr>
        <w:pStyle w:val="TCBNormalni"/>
        <w:numPr>
          <w:ilvl w:val="1"/>
          <w:numId w:val="4"/>
        </w:numPr>
        <w:spacing w:line="259" w:lineRule="auto"/>
      </w:pPr>
      <w:r>
        <w:t>o</w:t>
      </w:r>
      <w:r w:rsidRPr="00CA5DAB">
        <w:t>dkud je kabel veden (KKS kód rozváděče</w:t>
      </w:r>
      <w:r>
        <w:t>, pole a vývodu</w:t>
      </w:r>
      <w:r w:rsidRPr="00CA5DAB">
        <w:t>)</w:t>
      </w:r>
      <w:r>
        <w:t>,</w:t>
      </w:r>
    </w:p>
    <w:p w:rsidR="007D6D9E" w:rsidP="00385446" w:rsidRDefault="007D6D9E" w14:paraId="0657BB31" w14:textId="77777777">
      <w:pPr>
        <w:pStyle w:val="TCBNormalni"/>
        <w:numPr>
          <w:ilvl w:val="1"/>
          <w:numId w:val="4"/>
        </w:numPr>
        <w:spacing w:line="259" w:lineRule="auto"/>
      </w:pPr>
      <w:r w:rsidRPr="00CA5DAB">
        <w:t>označení kabelu (KKS kódem)</w:t>
      </w:r>
      <w:r>
        <w:t>,</w:t>
      </w:r>
    </w:p>
    <w:p w:rsidR="007D6D9E" w:rsidP="00385446" w:rsidRDefault="007D6D9E" w14:paraId="6EB4F075" w14:textId="5A576B89">
      <w:pPr>
        <w:pStyle w:val="TCBNormalni"/>
        <w:numPr>
          <w:ilvl w:val="1"/>
          <w:numId w:val="4"/>
        </w:numPr>
        <w:spacing w:line="259" w:lineRule="auto"/>
      </w:pPr>
      <w:r w:rsidRPr="00CA5DAB">
        <w:t xml:space="preserve">typ </w:t>
      </w:r>
      <w:r w:rsidRPr="00CA5DAB" w:rsidR="003D17AC">
        <w:t>kabelu – počet</w:t>
      </w:r>
      <w:r w:rsidRPr="00CA5DAB">
        <w:t xml:space="preserve"> </w:t>
      </w:r>
      <w:r w:rsidRPr="00CA5DAB" w:rsidR="003D17AC">
        <w:t>žil – průřez</w:t>
      </w:r>
      <w:r w:rsidRPr="00CA5DAB">
        <w:t xml:space="preserve"> žil</w:t>
      </w:r>
      <w:r>
        <w:t>,</w:t>
      </w:r>
    </w:p>
    <w:p w:rsidR="007D6D9E" w:rsidP="00385446" w:rsidRDefault="007D6D9E" w14:paraId="2E79B868" w14:textId="538DBD8D">
      <w:pPr>
        <w:pStyle w:val="TCBNormalni"/>
        <w:numPr>
          <w:ilvl w:val="1"/>
          <w:numId w:val="4"/>
        </w:numPr>
        <w:spacing w:line="259" w:lineRule="auto"/>
      </w:pPr>
      <w:r w:rsidRPr="00CA5DAB">
        <w:t>kam je kabel veden (KKS kód napájeného zařízení</w:t>
      </w:r>
      <w:r>
        <w:t xml:space="preserve"> nebo </w:t>
      </w:r>
      <w:r w:rsidRPr="00CA5DAB">
        <w:t>KKS kód rozváděče</w:t>
      </w:r>
      <w:r>
        <w:t>, pole a</w:t>
      </w:r>
      <w:r w:rsidR="00740CE9">
        <w:t> </w:t>
      </w:r>
      <w:r>
        <w:t>vývodu</w:t>
      </w:r>
      <w:r w:rsidRPr="00CA5DAB">
        <w:t>)</w:t>
      </w:r>
      <w:r w:rsidR="00740CE9">
        <w:t>.</w:t>
      </w:r>
    </w:p>
    <w:p w:rsidR="007D6D9E" w:rsidP="00385446" w:rsidRDefault="007D6D9E" w14:paraId="0EA44A05" w14:textId="77777777">
      <w:pPr>
        <w:pStyle w:val="TCBNormalni"/>
        <w:numPr>
          <w:ilvl w:val="0"/>
          <w:numId w:val="15"/>
        </w:numPr>
      </w:pPr>
      <w:r>
        <w:t>Kabeláž bude značena:</w:t>
      </w:r>
    </w:p>
    <w:p w:rsidR="007D6D9E" w:rsidP="00385446" w:rsidRDefault="007D6D9E" w14:paraId="4FB86C4B" w14:textId="77777777">
      <w:pPr>
        <w:pStyle w:val="TCBNormalni"/>
        <w:numPr>
          <w:ilvl w:val="1"/>
          <w:numId w:val="6"/>
        </w:numPr>
        <w:spacing w:line="259" w:lineRule="auto"/>
      </w:pPr>
      <w:r>
        <w:t>na obou koncích,</w:t>
      </w:r>
    </w:p>
    <w:p w:rsidR="007D6D9E" w:rsidP="00385446" w:rsidRDefault="007D6D9E" w14:paraId="711F6836" w14:textId="77777777">
      <w:pPr>
        <w:pStyle w:val="TCBNormalni"/>
        <w:numPr>
          <w:ilvl w:val="1"/>
          <w:numId w:val="6"/>
        </w:numPr>
        <w:spacing w:line="259" w:lineRule="auto"/>
      </w:pPr>
      <w:r>
        <w:t>při odbočení,</w:t>
      </w:r>
    </w:p>
    <w:p w:rsidR="007D6D9E" w:rsidP="00385446" w:rsidRDefault="007D6D9E" w14:paraId="5CEDE031" w14:textId="77777777">
      <w:pPr>
        <w:pStyle w:val="TCBNormalni"/>
        <w:numPr>
          <w:ilvl w:val="1"/>
          <w:numId w:val="6"/>
        </w:numPr>
        <w:spacing w:line="259" w:lineRule="auto"/>
      </w:pPr>
      <w:r>
        <w:t>při průchodu stěnou, stropem nebo protipožární přepážkou na obou koncích,</w:t>
      </w:r>
    </w:p>
    <w:p w:rsidRPr="004B7EEC" w:rsidR="007D6D9E" w:rsidP="00385446" w:rsidRDefault="007D6D9E" w14:paraId="2CBEAC51" w14:textId="7FADB092">
      <w:pPr>
        <w:pStyle w:val="TCBNormalni"/>
        <w:numPr>
          <w:ilvl w:val="1"/>
          <w:numId w:val="6"/>
        </w:numPr>
        <w:spacing w:line="259" w:lineRule="auto"/>
      </w:pPr>
      <w:r>
        <w:t>při křížení tras</w:t>
      </w:r>
      <w:r w:rsidR="00740CE9">
        <w:t>.</w:t>
      </w:r>
    </w:p>
    <w:p w:rsidRPr="00687626" w:rsidR="007D6D9E" w:rsidP="007D6D9E" w:rsidRDefault="007D6D9E" w14:paraId="29E56436" w14:textId="77777777">
      <w:pPr>
        <w:pStyle w:val="TCBNadpis3"/>
      </w:pPr>
      <w:bookmarkStart w:name="_Toc115950980" w:id="41"/>
      <w:bookmarkStart w:name="_Toc153272524" w:id="42"/>
      <w:r>
        <w:t>Pokládka kabeláže</w:t>
      </w:r>
      <w:bookmarkEnd w:id="41"/>
      <w:bookmarkEnd w:id="42"/>
    </w:p>
    <w:p w:rsidR="007D6D9E" w:rsidP="00385446" w:rsidRDefault="007D6D9E" w14:paraId="60423BB7" w14:textId="77777777">
      <w:pPr>
        <w:pStyle w:val="TCBNormalni"/>
        <w:numPr>
          <w:ilvl w:val="0"/>
          <w:numId w:val="16"/>
        </w:numPr>
      </w:pPr>
      <w:bookmarkStart w:name="_Hlk118028193" w:id="43"/>
      <w:r w:rsidRPr="00046382">
        <w:t>Pokládka a trasování kabelů musí být provedeno tak, aby rizika mechanického poškození kabelů byla</w:t>
      </w:r>
      <w:r>
        <w:t xml:space="preserve"> </w:t>
      </w:r>
      <w:r w:rsidRPr="00046382">
        <w:t xml:space="preserve">snížena na </w:t>
      </w:r>
      <w:r>
        <w:t>minimum</w:t>
      </w:r>
      <w:r w:rsidRPr="00046382">
        <w:t xml:space="preserve">. </w:t>
      </w:r>
      <w:r>
        <w:t>U</w:t>
      </w:r>
      <w:r w:rsidRPr="00046382">
        <w:t xml:space="preserve"> tras se zvýšeným nebezpečím mechanického poškození kabelů musí</w:t>
      </w:r>
      <w:r>
        <w:t xml:space="preserve"> </w:t>
      </w:r>
      <w:r w:rsidRPr="00046382">
        <w:t>být kabely vedeny buď v uzavřených žlabech nebo v ochranných trubkách.</w:t>
      </w:r>
    </w:p>
    <w:p w:rsidR="007D6D9E" w:rsidP="00385446" w:rsidRDefault="007D6D9E" w14:paraId="67F9BBFC" w14:textId="77777777">
      <w:pPr>
        <w:pStyle w:val="TCBNormalni"/>
        <w:numPr>
          <w:ilvl w:val="0"/>
          <w:numId w:val="16"/>
        </w:numPr>
      </w:pPr>
      <w:r>
        <w:t>Poloměry ohybu uložených kabelů a způsob uložení musí odpovídat podmínkám, příslušným normám, předpisům a doporučením stanovených výrobci kabelů.</w:t>
      </w:r>
    </w:p>
    <w:p w:rsidR="007D6D9E" w:rsidP="00385446" w:rsidRDefault="007D6D9E" w14:paraId="72ADB0F3" w14:textId="09190613">
      <w:pPr>
        <w:pStyle w:val="TCBNormalni"/>
        <w:numPr>
          <w:ilvl w:val="0"/>
          <w:numId w:val="16"/>
        </w:numPr>
      </w:pPr>
      <w:r>
        <w:t>Při pokládce kabeláže bude dodržena separace a segregace kabeláže</w:t>
      </w:r>
      <w:r w:rsidR="00316840">
        <w:t>.</w:t>
      </w:r>
    </w:p>
    <w:p w:rsidR="007D6D9E" w:rsidP="00385446" w:rsidRDefault="007D6D9E" w14:paraId="0C6A4487" w14:textId="77777777">
      <w:pPr>
        <w:pStyle w:val="TCBNormalni"/>
        <w:numPr>
          <w:ilvl w:val="0"/>
          <w:numId w:val="16"/>
        </w:numPr>
      </w:pPr>
      <w:r>
        <w:t>Kabeláž bude členěna do základních segregačních skupin:</w:t>
      </w:r>
    </w:p>
    <w:p w:rsidR="007D6D9E" w:rsidP="00385446" w:rsidRDefault="00425A68" w14:paraId="63D3B865" w14:textId="7DBA1EC3">
      <w:pPr>
        <w:pStyle w:val="TCBNormalni"/>
        <w:numPr>
          <w:ilvl w:val="1"/>
          <w:numId w:val="6"/>
        </w:numPr>
        <w:spacing w:line="259" w:lineRule="auto"/>
      </w:pPr>
      <w:r>
        <w:t>s</w:t>
      </w:r>
      <w:r w:rsidR="007D6D9E">
        <w:t>ilové kabely VN</w:t>
      </w:r>
      <w:r w:rsidR="00147A9D">
        <w:t>,</w:t>
      </w:r>
    </w:p>
    <w:p w:rsidR="007D6D9E" w:rsidP="00385446" w:rsidRDefault="00425A68" w14:paraId="4C55F43A" w14:textId="3B9383D1">
      <w:pPr>
        <w:pStyle w:val="TCBNormalni"/>
        <w:numPr>
          <w:ilvl w:val="1"/>
          <w:numId w:val="6"/>
        </w:numPr>
        <w:spacing w:line="259" w:lineRule="auto"/>
      </w:pPr>
      <w:r>
        <w:t>s</w:t>
      </w:r>
      <w:r w:rsidR="007D6D9E">
        <w:t>ilové kabely NN</w:t>
      </w:r>
      <w:r w:rsidR="00147A9D">
        <w:t>,</w:t>
      </w:r>
    </w:p>
    <w:p w:rsidR="007D6D9E" w:rsidP="00385446" w:rsidRDefault="00425A68" w14:paraId="18872060" w14:textId="70B3F251">
      <w:pPr>
        <w:pStyle w:val="TCBNormalni"/>
        <w:numPr>
          <w:ilvl w:val="1"/>
          <w:numId w:val="6"/>
        </w:numPr>
        <w:spacing w:line="259" w:lineRule="auto"/>
      </w:pPr>
      <w:r>
        <w:t>k</w:t>
      </w:r>
      <w:r w:rsidR="007D6D9E">
        <w:t>abely ovládací a kabely analogových měření do 60V</w:t>
      </w:r>
      <w:r w:rsidR="00147A9D">
        <w:t>,</w:t>
      </w:r>
    </w:p>
    <w:p w:rsidR="007D6D9E" w:rsidP="00385446" w:rsidRDefault="00425A68" w14:paraId="12F1CB69" w14:textId="11FE9B96">
      <w:pPr>
        <w:pStyle w:val="TCBNormalni"/>
        <w:numPr>
          <w:ilvl w:val="1"/>
          <w:numId w:val="6"/>
        </w:numPr>
        <w:spacing w:line="259" w:lineRule="auto"/>
      </w:pPr>
      <w:r>
        <w:t>k</w:t>
      </w:r>
      <w:r w:rsidR="007D6D9E">
        <w:t>abely ovládací a kabely analogových měření nad 60V</w:t>
      </w:r>
      <w:r w:rsidR="00147A9D">
        <w:t>,</w:t>
      </w:r>
    </w:p>
    <w:p w:rsidR="007D6D9E" w:rsidP="00385446" w:rsidRDefault="00425A68" w14:paraId="61152806" w14:textId="719E7DFE">
      <w:pPr>
        <w:pStyle w:val="TCBNormalni"/>
        <w:numPr>
          <w:ilvl w:val="1"/>
          <w:numId w:val="6"/>
        </w:numPr>
        <w:spacing w:line="259" w:lineRule="auto"/>
      </w:pPr>
      <w:r>
        <w:t>s</w:t>
      </w:r>
      <w:r w:rsidR="007D6D9E">
        <w:t>dělovací kabely, kabely sériové komunikace (optické a metalické)</w:t>
      </w:r>
      <w:r w:rsidR="00147A9D">
        <w:t>,</w:t>
      </w:r>
    </w:p>
    <w:p w:rsidR="007D6D9E" w:rsidP="00385446" w:rsidRDefault="00425A68" w14:paraId="03AD66D1" w14:textId="07B47DE3">
      <w:pPr>
        <w:pStyle w:val="TCBNormalni"/>
        <w:numPr>
          <w:ilvl w:val="1"/>
          <w:numId w:val="6"/>
        </w:numPr>
        <w:spacing w:line="259" w:lineRule="auto"/>
      </w:pPr>
      <w:r>
        <w:t>k</w:t>
      </w:r>
      <w:r w:rsidR="007D6D9E">
        <w:t>abely EPS</w:t>
      </w:r>
      <w:r w:rsidR="00147A9D">
        <w:t>.</w:t>
      </w:r>
    </w:p>
    <w:p w:rsidRPr="009A277B" w:rsidR="007D6D9E" w:rsidP="007D6D9E" w:rsidRDefault="007D6D9E" w14:paraId="2E4E2456" w14:textId="07062B36">
      <w:pPr>
        <w:pStyle w:val="TCBNormalni"/>
        <w:ind w:left="720"/>
      </w:pPr>
      <w:r>
        <w:t>Ukládání kabelů v kabelových trasách je provedeno v tomto pořadí vždy směrem sho</w:t>
      </w:r>
      <w:r w:rsidR="0DF62EB1">
        <w:t>r</w:t>
      </w:r>
      <w:r>
        <w:t xml:space="preserve">a dolů. V odůvodněných případech, kdy je nutné umístit VN kabely pod ostatní kabely, bude mezi VN kabely a ostatní kabely vložena přepážka (viz </w:t>
      </w:r>
      <w:r>
        <w:fldChar w:fldCharType="begin"/>
      </w:r>
      <w:r>
        <w:instrText xml:space="preserve"> REF _Ref62747405 \r \h  \* MERGEFORMAT </w:instrText>
      </w:r>
      <w:r>
        <w:fldChar w:fldCharType="separate"/>
      </w:r>
      <w:r w:rsidR="00E80CFE">
        <w:t xml:space="preserve">2.3.4  </w:t>
      </w:r>
      <w:r>
        <w:fldChar w:fldCharType="end"/>
      </w:r>
      <w:r>
        <w:t>Protipožární opatření).</w:t>
      </w:r>
    </w:p>
    <w:p w:rsidR="00147A9D" w:rsidP="00385446" w:rsidRDefault="00147A9D" w14:paraId="5A9DA68A" w14:textId="77777777">
      <w:pPr>
        <w:pStyle w:val="TCBNormalni"/>
        <w:numPr>
          <w:ilvl w:val="0"/>
          <w:numId w:val="17"/>
        </w:numPr>
      </w:pPr>
      <w:r>
        <w:t>Kabely na úrovni VN mohou být uloženy vedle sebe s mezerou minimálně na šířku jednoho průměru kabelu. Dvě různá vedení v souběhu na společném kabelovém roštu oddělit dostatečnou vzdušnou vzdáleností nebo lépe nehořlavou překážkou.</w:t>
      </w:r>
    </w:p>
    <w:p w:rsidR="007D6D9E" w:rsidP="00385446" w:rsidRDefault="007D6D9E" w14:paraId="2C774F09" w14:textId="77777777">
      <w:pPr>
        <w:pStyle w:val="TCBNormalni"/>
        <w:numPr>
          <w:ilvl w:val="0"/>
          <w:numId w:val="17"/>
        </w:numPr>
      </w:pPr>
      <w:r>
        <w:t>Kabely na úrovni NN mohou být uloženy vedle sebe – toto uložení musí být zohledněno při návrhu kabeláže.</w:t>
      </w:r>
    </w:p>
    <w:p w:rsidRPr="00D902E2" w:rsidR="007D6D9E" w:rsidP="00385446" w:rsidRDefault="007D6D9E" w14:paraId="781FE26F" w14:textId="77777777">
      <w:pPr>
        <w:pStyle w:val="TCBNormalni"/>
        <w:numPr>
          <w:ilvl w:val="0"/>
          <w:numId w:val="17"/>
        </w:numPr>
      </w:pPr>
      <w:r w:rsidRPr="00D902E2">
        <w:t>Kabely ovládací a kabely analogových měření mohou být uloženy ve svazcích.</w:t>
      </w:r>
    </w:p>
    <w:p w:rsidRPr="00D902E2" w:rsidR="007D6D9E" w:rsidP="00385446" w:rsidRDefault="007D6D9E" w14:paraId="7A3EB82D" w14:textId="77777777">
      <w:pPr>
        <w:pStyle w:val="TCBNormalni"/>
        <w:numPr>
          <w:ilvl w:val="0"/>
          <w:numId w:val="17"/>
        </w:numPr>
      </w:pPr>
      <w:r w:rsidRPr="00D902E2">
        <w:t>Kabely budou uchyceny ke kabelovým lávkám pomocí třmenových příchytek, popřípadě jiným způsobem po dohodě s OBJEDNATELEM.</w:t>
      </w:r>
    </w:p>
    <w:p w:rsidR="007D6D9E" w:rsidP="00385446" w:rsidRDefault="007D6D9E" w14:paraId="532CA04A" w14:textId="58DBDC84">
      <w:pPr>
        <w:pStyle w:val="TCBNormalni"/>
        <w:numPr>
          <w:ilvl w:val="0"/>
          <w:numId w:val="17"/>
        </w:numPr>
      </w:pPr>
      <w:r w:rsidRPr="00D902E2">
        <w:t>Před připojením nové kabeláže to stávajícího systému napájení je ZHOTOVITEL povinen ověři</w:t>
      </w:r>
      <w:r w:rsidR="00425A68">
        <w:t>t,</w:t>
      </w:r>
      <w:r w:rsidRPr="00D902E2">
        <w:t xml:space="preserve"> zdali je pro připojení dostatečná výkonová </w:t>
      </w:r>
      <w:r w:rsidR="00147A9D">
        <w:t xml:space="preserve">rezerva na základě vyjádření </w:t>
      </w:r>
      <w:r w:rsidR="004F0D0B">
        <w:t>provozu – objednatele</w:t>
      </w:r>
      <w:r>
        <w:t>.</w:t>
      </w:r>
    </w:p>
    <w:p w:rsidR="007D6D9E" w:rsidP="00385446" w:rsidRDefault="007D6D9E" w14:paraId="720E2028" w14:textId="77777777">
      <w:pPr>
        <w:pStyle w:val="TCBNormalni"/>
        <w:numPr>
          <w:ilvl w:val="0"/>
          <w:numId w:val="17"/>
        </w:numPr>
      </w:pPr>
      <w:r>
        <w:t xml:space="preserve">Před položením kabeláže do stávajících kabelových tras je </w:t>
      </w:r>
      <w:r w:rsidRPr="00D902E2">
        <w:t>ZHOTOVITEL</w:t>
      </w:r>
      <w:r>
        <w:t xml:space="preserve"> povinen ověřit, že:</w:t>
      </w:r>
    </w:p>
    <w:p w:rsidR="007D6D9E" w:rsidP="00385446" w:rsidRDefault="007D6D9E" w14:paraId="22F4803D" w14:textId="4747CA8F">
      <w:pPr>
        <w:pStyle w:val="TCBNormalni"/>
        <w:numPr>
          <w:ilvl w:val="1"/>
          <w:numId w:val="17"/>
        </w:numPr>
      </w:pPr>
      <w:r>
        <w:t>je v trase dostatečná prostorová rezerva pro novou kabeláž</w:t>
      </w:r>
      <w:r w:rsidR="007015B7">
        <w:t>,</w:t>
      </w:r>
    </w:p>
    <w:p w:rsidR="007D6D9E" w:rsidP="00385446" w:rsidRDefault="007D6D9E" w14:paraId="18E8789B" w14:textId="2832B029">
      <w:pPr>
        <w:pStyle w:val="TCBNormalni"/>
        <w:numPr>
          <w:ilvl w:val="1"/>
          <w:numId w:val="17"/>
        </w:numPr>
      </w:pPr>
      <w:r>
        <w:t>nové zatížení nepřesahuje maximální dovolené zatížení trasy</w:t>
      </w:r>
      <w:r w:rsidR="007015B7">
        <w:t>,</w:t>
      </w:r>
    </w:p>
    <w:p w:rsidR="007D6D9E" w:rsidP="00385446" w:rsidRDefault="007D6D9E" w14:paraId="2967A0FC" w14:textId="3B9CD110">
      <w:pPr>
        <w:pStyle w:val="TCBNormalni"/>
        <w:numPr>
          <w:ilvl w:val="1"/>
          <w:numId w:val="17"/>
        </w:numPr>
      </w:pPr>
      <w:r>
        <w:t>přidáním nové kabeláže se nesníží maximální proudové zatížení stávající kabeláže</w:t>
      </w:r>
      <w:r w:rsidR="007015B7">
        <w:t>.</w:t>
      </w:r>
    </w:p>
    <w:p w:rsidR="007D6D9E" w:rsidP="007D6D9E" w:rsidRDefault="788BDD4A" w14:paraId="0797B2C0" w14:textId="77777777">
      <w:pPr>
        <w:pStyle w:val="TCBNadpis3"/>
      </w:pPr>
      <w:bookmarkStart w:name="_Ref62747405" w:id="44"/>
      <w:bookmarkStart w:name="_Toc115950981" w:id="45"/>
      <w:bookmarkStart w:name="_Toc153272525" w:id="46"/>
      <w:bookmarkEnd w:id="43"/>
      <w:r>
        <w:t>Protipožární opatření</w:t>
      </w:r>
      <w:bookmarkEnd w:id="44"/>
      <w:bookmarkEnd w:id="45"/>
      <w:bookmarkEnd w:id="46"/>
    </w:p>
    <w:p w:rsidRPr="00BF005C" w:rsidR="007D6D9E" w:rsidP="00385446" w:rsidRDefault="007D6D9E" w14:paraId="61B12300" w14:textId="77777777">
      <w:pPr>
        <w:pStyle w:val="TCBNormalni"/>
        <w:numPr>
          <w:ilvl w:val="0"/>
          <w:numId w:val="18"/>
        </w:numPr>
      </w:pPr>
      <w:r w:rsidRPr="00BF005C">
        <w:t>Po instalaci kabelů budou všechny průchody mezi jednotlivými požárními úseky protipožárně utěsněny.</w:t>
      </w:r>
    </w:p>
    <w:p w:rsidRPr="00BF005C" w:rsidR="007D6D9E" w:rsidP="00385446" w:rsidRDefault="007D6D9E" w14:paraId="63989A21" w14:textId="1E99E718">
      <w:pPr>
        <w:pStyle w:val="TCBNormalni"/>
        <w:numPr>
          <w:ilvl w:val="0"/>
          <w:numId w:val="18"/>
        </w:numPr>
      </w:pPr>
      <w:r w:rsidRPr="00BF005C">
        <w:t>Požadavky na protipožární ucpávky (včetně požární odolnosti) budou uvedeny v Požárně bezpečnostním řešení</w:t>
      </w:r>
      <w:r w:rsidRPr="006E0532" w:rsidR="00AD7425">
        <w:rPr>
          <w:color w:val="000000" w:themeColor="text1"/>
        </w:rPr>
        <w:t>, PBŘ je obsažené v DSP a je přiloženo v příloze OB.</w:t>
      </w:r>
    </w:p>
    <w:p w:rsidR="007D6D9E" w:rsidP="00385446" w:rsidRDefault="007D6D9E" w14:paraId="705DC9BD" w14:textId="13DB019F">
      <w:pPr>
        <w:pStyle w:val="TCBNormalni"/>
        <w:numPr>
          <w:ilvl w:val="0"/>
          <w:numId w:val="18"/>
        </w:numPr>
      </w:pPr>
      <w:r w:rsidRPr="006C79A5">
        <w:t>ZHOTOVITEL pro hodnocení kvality a funkce požárních ucpávek doloží kompletní a přehlednou průvodní dokumentaci k</w:t>
      </w:r>
      <w:r>
        <w:t> </w:t>
      </w:r>
      <w:r w:rsidRPr="006C79A5">
        <w:t>požárním</w:t>
      </w:r>
      <w:r>
        <w:t xml:space="preserve"> přepážkám</w:t>
      </w:r>
      <w:r w:rsidRPr="006C79A5">
        <w:t xml:space="preserve"> a ucpávkám v souladu s legislativou, doplněnou o půdorysné schéma umístění.</w:t>
      </w:r>
      <w:r>
        <w:t xml:space="preserve"> Tato dokumentace bude prokazovat jejich provozuschopnost a</w:t>
      </w:r>
      <w:r w:rsidR="0028485A">
        <w:t> </w:t>
      </w:r>
      <w:r>
        <w:t>bude obsahovat zejména:</w:t>
      </w:r>
    </w:p>
    <w:p w:rsidR="007D6D9E" w:rsidP="00385446" w:rsidRDefault="007D6D9E" w14:paraId="59114B20" w14:textId="77777777">
      <w:pPr>
        <w:pStyle w:val="TCBNormalni"/>
        <w:numPr>
          <w:ilvl w:val="1"/>
          <w:numId w:val="7"/>
        </w:numPr>
        <w:spacing w:line="259" w:lineRule="auto"/>
      </w:pPr>
      <w:r>
        <w:t>zakreslení ve výkresu,</w:t>
      </w:r>
    </w:p>
    <w:p w:rsidR="007D6D9E" w:rsidP="00385446" w:rsidRDefault="007D6D9E" w14:paraId="077BE105" w14:textId="77777777">
      <w:pPr>
        <w:pStyle w:val="TCBNormalni"/>
        <w:numPr>
          <w:ilvl w:val="1"/>
          <w:numId w:val="7"/>
        </w:numPr>
        <w:spacing w:line="259" w:lineRule="auto"/>
      </w:pPr>
      <w:r>
        <w:t>prohlášení, že osoba instalující danou ucpávku má k tomu oprávnění od výrobce,</w:t>
      </w:r>
    </w:p>
    <w:p w:rsidR="007D6D9E" w:rsidP="00385446" w:rsidRDefault="007D6D9E" w14:paraId="367440DA" w14:textId="77777777">
      <w:pPr>
        <w:pStyle w:val="TCBNormalni"/>
        <w:numPr>
          <w:ilvl w:val="1"/>
          <w:numId w:val="7"/>
        </w:numPr>
        <w:spacing w:line="259" w:lineRule="auto"/>
      </w:pPr>
      <w:r>
        <w:t>katalogový list ucpávek,</w:t>
      </w:r>
    </w:p>
    <w:p w:rsidR="007D6D9E" w:rsidP="00385446" w:rsidRDefault="007D6D9E" w14:paraId="24E8C257" w14:textId="77777777">
      <w:pPr>
        <w:pStyle w:val="TCBNormalni"/>
        <w:numPr>
          <w:ilvl w:val="1"/>
          <w:numId w:val="7"/>
        </w:numPr>
        <w:spacing w:line="259" w:lineRule="auto"/>
      </w:pPr>
      <w:r>
        <w:t>certifikát ucpávek (osvědčení o jakosti a kvalitě nebo obdobný doklad),</w:t>
      </w:r>
    </w:p>
    <w:p w:rsidR="007D6D9E" w:rsidP="00385446" w:rsidRDefault="007D6D9E" w14:paraId="1074409A" w14:textId="77777777">
      <w:pPr>
        <w:pStyle w:val="TCBNormalni"/>
        <w:numPr>
          <w:ilvl w:val="1"/>
          <w:numId w:val="7"/>
        </w:numPr>
        <w:spacing w:line="259" w:lineRule="auto"/>
      </w:pPr>
      <w:r>
        <w:t>prohlášení o shodě k výrobku,</w:t>
      </w:r>
    </w:p>
    <w:p w:rsidR="007D6D9E" w:rsidP="00385446" w:rsidRDefault="007D6D9E" w14:paraId="56DF01E0" w14:textId="77777777">
      <w:pPr>
        <w:pStyle w:val="TCBNormalni"/>
        <w:numPr>
          <w:ilvl w:val="1"/>
          <w:numId w:val="7"/>
        </w:numPr>
        <w:spacing w:line="259" w:lineRule="auto"/>
      </w:pPr>
      <w:r>
        <w:t>prohlášení o shodě k instalaci všech kusů ucpávek (kde a kdy jsou instalované, použitý typ, požární odolnost, počet kusů),</w:t>
      </w:r>
    </w:p>
    <w:p w:rsidR="007D6D9E" w:rsidP="00385446" w:rsidRDefault="007D6D9E" w14:paraId="4457D57A" w14:textId="77777777">
      <w:pPr>
        <w:pStyle w:val="TCBNormalni"/>
        <w:numPr>
          <w:ilvl w:val="1"/>
          <w:numId w:val="7"/>
        </w:numPr>
        <w:spacing w:line="259" w:lineRule="auto"/>
      </w:pPr>
      <w:r>
        <w:t>bezpečnostní listy k použitým hmotám,</w:t>
      </w:r>
    </w:p>
    <w:p w:rsidR="007D6D9E" w:rsidP="00385446" w:rsidRDefault="007D6D9E" w14:paraId="78A580C2" w14:textId="77777777">
      <w:pPr>
        <w:pStyle w:val="TCBNormalni"/>
        <w:numPr>
          <w:ilvl w:val="1"/>
          <w:numId w:val="7"/>
        </w:numPr>
        <w:spacing w:line="259" w:lineRule="auto"/>
      </w:pPr>
      <w:r>
        <w:t>technické podmínky k jednotlivým ucpávkám a doporučení výrobců k montáži a kontrole (montážně technologický postup).</w:t>
      </w:r>
    </w:p>
    <w:p w:rsidR="007D6D9E" w:rsidP="00385446" w:rsidRDefault="007D6D9E" w14:paraId="004991B6" w14:textId="77777777">
      <w:pPr>
        <w:pStyle w:val="TCBNormalni"/>
        <w:numPr>
          <w:ilvl w:val="0"/>
          <w:numId w:val="19"/>
        </w:numPr>
      </w:pPr>
      <w:r>
        <w:t>Každá protipožární ucpávka bude označena štítkem z obou stran. Štítek bude obsahovat minimálně:</w:t>
      </w:r>
    </w:p>
    <w:p w:rsidR="007D6D9E" w:rsidP="00385446" w:rsidRDefault="007D6D9E" w14:paraId="216790B7" w14:textId="04FBFFCA">
      <w:pPr>
        <w:pStyle w:val="TCBNormalni"/>
        <w:numPr>
          <w:ilvl w:val="1"/>
          <w:numId w:val="19"/>
        </w:numPr>
      </w:pPr>
      <w:r>
        <w:t>název použitého systému</w:t>
      </w:r>
      <w:r w:rsidR="00425A68">
        <w:t xml:space="preserve"> a hmoty</w:t>
      </w:r>
      <w:r>
        <w:t>,</w:t>
      </w:r>
    </w:p>
    <w:p w:rsidR="007D6D9E" w:rsidP="00385446" w:rsidRDefault="007D6D9E" w14:paraId="1D278CA8" w14:textId="77777777">
      <w:pPr>
        <w:pStyle w:val="TCBNormalni"/>
        <w:numPr>
          <w:ilvl w:val="1"/>
          <w:numId w:val="19"/>
        </w:numPr>
      </w:pPr>
      <w:r>
        <w:t>datum dokončení protipožární ucpávky,</w:t>
      </w:r>
    </w:p>
    <w:p w:rsidRPr="0054248C" w:rsidR="007D6D9E" w:rsidP="00385446" w:rsidRDefault="007D6D9E" w14:paraId="114BD889" w14:textId="53D9FADD">
      <w:pPr>
        <w:pStyle w:val="TCBNormalni"/>
        <w:numPr>
          <w:ilvl w:val="1"/>
          <w:numId w:val="19"/>
        </w:numPr>
      </w:pPr>
      <w:r>
        <w:t>jméno společnosti/ZHOTOVITELE</w:t>
      </w:r>
      <w:r w:rsidR="0028485A">
        <w:t>.</w:t>
      </w:r>
    </w:p>
    <w:p w:rsidRPr="00B260E0" w:rsidR="007D6D9E" w:rsidP="00385446" w:rsidRDefault="007D6D9E" w14:paraId="25BEA888" w14:textId="77777777">
      <w:pPr>
        <w:pStyle w:val="TCBNormalni"/>
        <w:numPr>
          <w:ilvl w:val="0"/>
          <w:numId w:val="20"/>
        </w:numPr>
      </w:pPr>
      <w:r w:rsidRPr="00B260E0">
        <w:t>ZHOTOVITEL v případě porušení celistvosti stávajících protipožárních přepážek a ucpávek, zhotoví oprávněnou osobou nové protipožární přepážky nebo protipožární ucpávky a zajistí úpravu v projektové dokumentaci, vše v souladu s požadavky na požární odolnost.</w:t>
      </w:r>
    </w:p>
    <w:p w:rsidR="007D6D9E" w:rsidP="00385446" w:rsidRDefault="007D6D9E" w14:paraId="1E543C0E" w14:textId="77777777">
      <w:pPr>
        <w:pStyle w:val="TCBNormalni"/>
        <w:numPr>
          <w:ilvl w:val="0"/>
          <w:numId w:val="20"/>
        </w:numPr>
      </w:pPr>
      <w:r w:rsidRPr="00B260E0">
        <w:t>V případě nutnosti budou použity protipožární přepážky (dle ČSN 33 2000-5-52 ed.2), které budou provedeny z cementovláknitých desek, 10 mm silných, nenasákavých, ohnivzdorných, odolávajících účinkům elektrického oblouku a zabraňující u kabelu za přepážkou překročení dovolené teploty při zkratu (dle ČSN 33 2000-4-43 ed.2). Jedná se zejména o případy křížení</w:t>
      </w:r>
      <w:r>
        <w:t xml:space="preserve"> kabelů nebo umístění VN kabelů pod kabeláží NN, kde není dodržena bezpečná vzdálenost mezi kabeláží.</w:t>
      </w:r>
    </w:p>
    <w:p w:rsidR="007D6D9E" w:rsidP="00385446" w:rsidRDefault="007D6D9E" w14:paraId="2090A5FA" w14:textId="671A3C83">
      <w:pPr>
        <w:pStyle w:val="TCBNormalni"/>
        <w:numPr>
          <w:ilvl w:val="0"/>
          <w:numId w:val="20"/>
        </w:numPr>
      </w:pPr>
      <w:r>
        <w:t>Výše uvedené požadavky platí v aplikovatelném rozsahu i pro slaboproudou a optickou kabeláž.</w:t>
      </w:r>
    </w:p>
    <w:p w:rsidR="00B03CAA" w:rsidP="00385446" w:rsidRDefault="00B03CAA" w14:paraId="74906027" w14:textId="352CF121">
      <w:pPr>
        <w:pStyle w:val="TCBNormalni"/>
        <w:numPr>
          <w:ilvl w:val="0"/>
          <w:numId w:val="20"/>
        </w:numPr>
      </w:pPr>
      <w:bookmarkStart w:name="_Hlk129763392" w:id="47"/>
      <w:r>
        <w:t>ZHOTOVITEL zajistí výchozí revizi veškeré elektroinstalace</w:t>
      </w:r>
      <w:r w:rsidR="00B61A66">
        <w:t>.</w:t>
      </w:r>
    </w:p>
    <w:p w:rsidRPr="008D2ACF" w:rsidR="007276B1" w:rsidP="007276B1" w:rsidRDefault="001A1467" w14:paraId="3838107D" w14:textId="13211179">
      <w:pPr>
        <w:pStyle w:val="TCBNadpis1"/>
        <w:rPr>
          <w:lang w:val="cs-CZ"/>
        </w:rPr>
      </w:pPr>
      <w:bookmarkStart w:name="_Toc148445501" w:id="48"/>
      <w:bookmarkStart w:name="_Toc117870118" w:id="49"/>
      <w:bookmarkStart w:name="_Toc117958819" w:id="50"/>
      <w:bookmarkStart w:name="_Toc117962645" w:id="51"/>
      <w:bookmarkStart w:name="_Toc117962850" w:id="52"/>
      <w:bookmarkStart w:name="_Toc117963051" w:id="53"/>
      <w:bookmarkStart w:name="_Toc117963641" w:id="54"/>
      <w:bookmarkStart w:name="_Toc117963845" w:id="55"/>
      <w:bookmarkStart w:name="_Toc117964046" w:id="56"/>
      <w:bookmarkStart w:name="_Toc117964248" w:id="57"/>
      <w:bookmarkStart w:name="_Toc117964450" w:id="58"/>
      <w:bookmarkStart w:name="_Toc117964879" w:id="59"/>
      <w:bookmarkStart w:name="_Toc117965084" w:id="60"/>
      <w:bookmarkStart w:name="_Toc117965901" w:id="61"/>
      <w:bookmarkStart w:name="_Toc118026536" w:id="62"/>
      <w:bookmarkStart w:name="_Toc118026741" w:id="63"/>
      <w:bookmarkStart w:name="_Toc118035668" w:id="64"/>
      <w:bookmarkStart w:name="_Toc117870119" w:id="65"/>
      <w:bookmarkStart w:name="_Toc117958820" w:id="66"/>
      <w:bookmarkStart w:name="_Toc117962646" w:id="67"/>
      <w:bookmarkStart w:name="_Toc117962851" w:id="68"/>
      <w:bookmarkStart w:name="_Toc117963052" w:id="69"/>
      <w:bookmarkStart w:name="_Toc117963642" w:id="70"/>
      <w:bookmarkStart w:name="_Toc117963846" w:id="71"/>
      <w:bookmarkStart w:name="_Toc117964047" w:id="72"/>
      <w:bookmarkStart w:name="_Toc117964249" w:id="73"/>
      <w:bookmarkStart w:name="_Toc117964451" w:id="74"/>
      <w:bookmarkStart w:name="_Toc117964880" w:id="75"/>
      <w:bookmarkStart w:name="_Toc117965085" w:id="76"/>
      <w:bookmarkStart w:name="_Toc117965902" w:id="77"/>
      <w:bookmarkStart w:name="_Toc118026537" w:id="78"/>
      <w:bookmarkStart w:name="_Toc118026742" w:id="79"/>
      <w:bookmarkStart w:name="_Toc118035669" w:id="80"/>
      <w:bookmarkStart w:name="_Toc115950990" w:id="81"/>
      <w:bookmarkStart w:name="_Toc153272526" w:id="8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8D2ACF">
        <w:rPr>
          <w:lang w:val="cs-CZ"/>
        </w:rPr>
        <w:t>SPECIFICKÉ POŽADAVKY NA TECHNICKOU ÚROVEŇ</w:t>
      </w:r>
      <w:bookmarkEnd w:id="81"/>
      <w:bookmarkEnd w:id="82"/>
    </w:p>
    <w:p w:rsidR="007276B1" w:rsidP="007276B1" w:rsidRDefault="007276B1" w14:paraId="59DD4EFF" w14:textId="77777777">
      <w:pPr>
        <w:pStyle w:val="TCBNadpis2"/>
      </w:pPr>
      <w:bookmarkStart w:name="_Toc115950991" w:id="83"/>
      <w:bookmarkStart w:name="_Toc153272527" w:id="84"/>
      <w:r>
        <w:t xml:space="preserve">Značení jednotlivých </w:t>
      </w:r>
      <w:r w:rsidRPr="007276B1">
        <w:t>komponent</w:t>
      </w:r>
      <w:bookmarkEnd w:id="83"/>
      <w:bookmarkEnd w:id="84"/>
    </w:p>
    <w:p w:rsidR="00425A68" w:rsidP="00385446" w:rsidRDefault="00425A68" w14:paraId="582F7F30" w14:textId="77777777">
      <w:pPr>
        <w:pStyle w:val="TCBNormalni"/>
        <w:numPr>
          <w:ilvl w:val="0"/>
          <w:numId w:val="21"/>
        </w:numPr>
      </w:pPr>
      <w:bookmarkStart w:name="_Hlk62839276" w:id="85"/>
      <w:r w:rsidRPr="7EB4EBA5">
        <w:rPr>
          <w:rStyle w:val="jlqj4b"/>
        </w:rPr>
        <w:t xml:space="preserve">ZHOTOVITEL vypracuje jednotné značení zařízení elektro pomocí </w:t>
      </w:r>
      <w:r>
        <w:t>systému KKS značení již zavedeného v provozech stávající teplárny</w:t>
      </w:r>
      <w:r w:rsidRPr="7EB4EBA5">
        <w:rPr>
          <w:rStyle w:val="jlqj4b"/>
        </w:rPr>
        <w:t>.</w:t>
      </w:r>
    </w:p>
    <w:p w:rsidRPr="00697469" w:rsidR="005815D9" w:rsidP="005815D9" w:rsidRDefault="005815D9" w14:paraId="79D1C998" w14:textId="77777777">
      <w:pPr>
        <w:pStyle w:val="TCBNadpis1"/>
      </w:pPr>
      <w:bookmarkStart w:name="_Toc117870124" w:id="86"/>
      <w:bookmarkStart w:name="_Toc117958825" w:id="87"/>
      <w:bookmarkStart w:name="_Toc117962651" w:id="88"/>
      <w:bookmarkStart w:name="_Toc117962856" w:id="89"/>
      <w:bookmarkStart w:name="_Toc117963057" w:id="90"/>
      <w:bookmarkStart w:name="_Toc117963647" w:id="91"/>
      <w:bookmarkStart w:name="_Toc117963851" w:id="92"/>
      <w:bookmarkStart w:name="_Toc117964052" w:id="93"/>
      <w:bookmarkStart w:name="_Toc117964254" w:id="94"/>
      <w:bookmarkStart w:name="_Toc117964456" w:id="95"/>
      <w:bookmarkStart w:name="_Toc117964885" w:id="96"/>
      <w:bookmarkStart w:name="_Toc117965090" w:id="97"/>
      <w:bookmarkStart w:name="_Toc117965907" w:id="98"/>
      <w:bookmarkStart w:name="_Toc118026542" w:id="99"/>
      <w:bookmarkStart w:name="_Toc118026747" w:id="100"/>
      <w:bookmarkStart w:name="_Toc118035674" w:id="101"/>
      <w:bookmarkStart w:name="_Toc148445504" w:id="102"/>
      <w:bookmarkStart w:name="_Toc148445505" w:id="103"/>
      <w:bookmarkStart w:name="_Toc148445506" w:id="104"/>
      <w:bookmarkStart w:name="_Toc148445507" w:id="105"/>
      <w:bookmarkStart w:name="_Toc148445508" w:id="106"/>
      <w:bookmarkStart w:name="_Toc148445509" w:id="107"/>
      <w:bookmarkStart w:name="_Toc148445510" w:id="108"/>
      <w:bookmarkStart w:name="_Toc148445511" w:id="109"/>
      <w:bookmarkStart w:name="_Toc148445512" w:id="110"/>
      <w:bookmarkStart w:name="_Toc117870126" w:id="111"/>
      <w:bookmarkStart w:name="_Toc117958827" w:id="112"/>
      <w:bookmarkStart w:name="_Toc117962653" w:id="113"/>
      <w:bookmarkStart w:name="_Toc117962858" w:id="114"/>
      <w:bookmarkStart w:name="_Toc117963059" w:id="115"/>
      <w:bookmarkStart w:name="_Toc117963649" w:id="116"/>
      <w:bookmarkStart w:name="_Toc117963853" w:id="117"/>
      <w:bookmarkStart w:name="_Toc117964054" w:id="118"/>
      <w:bookmarkStart w:name="_Toc117964256" w:id="119"/>
      <w:bookmarkStart w:name="_Toc117964458" w:id="120"/>
      <w:bookmarkStart w:name="_Toc117964887" w:id="121"/>
      <w:bookmarkStart w:name="_Toc117965092" w:id="122"/>
      <w:bookmarkStart w:name="_Toc117965909" w:id="123"/>
      <w:bookmarkStart w:name="_Toc118026544" w:id="124"/>
      <w:bookmarkStart w:name="_Toc118026749" w:id="125"/>
      <w:bookmarkStart w:name="_Toc118035676" w:id="126"/>
      <w:bookmarkStart w:name="_Toc115950999" w:id="127"/>
      <w:bookmarkStart w:name="_Toc153272528" w:id="12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697469">
        <w:t>TECHNOLOGICKÉ NÁVAZNOSTI</w:t>
      </w:r>
      <w:bookmarkEnd w:id="127"/>
      <w:bookmarkEnd w:id="128"/>
    </w:p>
    <w:p w:rsidR="002E372F" w:rsidP="002E372F" w:rsidRDefault="002E372F" w14:paraId="76A18759" w14:textId="77777777">
      <w:pPr>
        <w:pStyle w:val="TCBNadpis2"/>
      </w:pPr>
      <w:bookmarkStart w:name="_Toc117521410" w:id="129"/>
      <w:bookmarkStart w:name="_Toc118135419" w:id="130"/>
      <w:bookmarkStart w:name="_Toc153272529" w:id="131"/>
      <w:bookmarkStart w:name="_Toc115951000" w:id="132"/>
      <w:bookmarkStart w:name="_Hlk118106167" w:id="133"/>
      <w:r>
        <w:t>Hranice dodávky</w:t>
      </w:r>
      <w:bookmarkEnd w:id="129"/>
      <w:bookmarkEnd w:id="130"/>
      <w:bookmarkEnd w:id="131"/>
    </w:p>
    <w:p w:rsidRPr="000406BE" w:rsidR="002E372F" w:rsidP="002E372F" w:rsidRDefault="002E372F" w14:paraId="2DD2564C" w14:textId="77777777">
      <w:pPr>
        <w:pStyle w:val="TCBNormalni"/>
      </w:pPr>
      <w:r w:rsidRPr="000406BE">
        <w:t>Hranice dodávky části elektro budou tvořeny ve směru:</w:t>
      </w:r>
    </w:p>
    <w:p w:rsidRPr="000406BE" w:rsidR="002E372F" w:rsidP="00385446" w:rsidRDefault="002E372F" w14:paraId="794569E9" w14:textId="77777777">
      <w:pPr>
        <w:pStyle w:val="TCBNormalni"/>
        <w:numPr>
          <w:ilvl w:val="0"/>
          <w:numId w:val="22"/>
        </w:numPr>
      </w:pPr>
      <w:r w:rsidRPr="000406BE">
        <w:t>na zdroje napájení</w:t>
      </w:r>
      <w:r>
        <w:t>:</w:t>
      </w:r>
    </w:p>
    <w:p w:rsidR="002E372F" w:rsidP="00385446" w:rsidRDefault="007F1FC5" w14:paraId="76FD1AB5" w14:textId="35A4FDC8">
      <w:pPr>
        <w:pStyle w:val="TCBNormalni"/>
        <w:numPr>
          <w:ilvl w:val="1"/>
          <w:numId w:val="22"/>
        </w:numPr>
      </w:pPr>
      <w:r>
        <w:t>nově vedeného kabelu (OB</w:t>
      </w:r>
      <w:r w:rsidR="007015B7">
        <w:t xml:space="preserve"> </w:t>
      </w:r>
      <w:r>
        <w:t xml:space="preserve">6) ve výkopu pod tratí z </w:t>
      </w:r>
      <w:r w:rsidR="002E372F">
        <w:t>nově vyzbrojen</w:t>
      </w:r>
      <w:r>
        <w:t>ých</w:t>
      </w:r>
      <w:r w:rsidR="002E372F">
        <w:t xml:space="preserve"> pol</w:t>
      </w:r>
      <w:r>
        <w:t>í</w:t>
      </w:r>
      <w:r w:rsidR="002E372F">
        <w:t xml:space="preserve"> rozváděče</w:t>
      </w:r>
      <w:r>
        <w:t xml:space="preserve"> (OB</w:t>
      </w:r>
      <w:r w:rsidR="007015B7">
        <w:t xml:space="preserve"> </w:t>
      </w:r>
      <w:r>
        <w:t>1)</w:t>
      </w:r>
      <w:r w:rsidR="002E372F">
        <w:t xml:space="preserve"> </w:t>
      </w:r>
      <w:r w:rsidR="00A52E89">
        <w:t>VN v SO102</w:t>
      </w:r>
      <w:r w:rsidR="002E372F">
        <w:t>,</w:t>
      </w:r>
    </w:p>
    <w:p w:rsidR="005815D9" w:rsidP="004F78EF" w:rsidRDefault="002E372F" w14:paraId="17F135BF" w14:textId="63706F4E">
      <w:pPr>
        <w:pStyle w:val="TCBNormalni"/>
      </w:pPr>
      <w:r>
        <w:t xml:space="preserve">Hranice dodávky jsou schematicky znázorněny v příloze </w:t>
      </w:r>
      <w:r w:rsidR="004F78EF">
        <w:t>OB_4_</w:t>
      </w:r>
      <w:r w:rsidRPr="007D7CFA" w:rsidR="004F78EF">
        <w:t>A112.0</w:t>
      </w:r>
      <w:r w:rsidR="004F78EF">
        <w:t>1</w:t>
      </w:r>
      <w:r w:rsidRPr="007D7CFA" w:rsidR="004F78EF">
        <w:t>_JEPS</w:t>
      </w:r>
      <w:r w:rsidRPr="00D32F94" w:rsidR="007F0595">
        <w:t>.</w:t>
      </w:r>
      <w:bookmarkStart w:name="_Toc117521394" w:id="134"/>
      <w:bookmarkStart w:name="_Toc117860319" w:id="135"/>
      <w:bookmarkStart w:name="_Toc117521395" w:id="136"/>
      <w:bookmarkStart w:name="_Toc117860320" w:id="137"/>
      <w:bookmarkStart w:name="_Toc117521396" w:id="138"/>
      <w:bookmarkStart w:name="_Toc117860321" w:id="139"/>
      <w:bookmarkStart w:name="_Toc117521397" w:id="140"/>
      <w:bookmarkStart w:name="_Toc117860322" w:id="141"/>
      <w:bookmarkStart w:name="_Toc117521398" w:id="142"/>
      <w:bookmarkStart w:name="_Toc117860323" w:id="143"/>
      <w:bookmarkStart w:name="_Toc117521399" w:id="144"/>
      <w:bookmarkStart w:name="_Toc117860324" w:id="145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:rsidRPr="005B7ABB" w:rsidR="005815D9" w:rsidP="005815D9" w:rsidRDefault="005815D9" w14:paraId="59A34183" w14:textId="77777777">
      <w:pPr>
        <w:pStyle w:val="TCBNadpis1"/>
        <w:rPr>
          <w:lang w:val="cs-CZ"/>
        </w:rPr>
      </w:pPr>
      <w:bookmarkStart w:name="_Toc115951015" w:id="146"/>
      <w:bookmarkStart w:name="_Toc153272530" w:id="147"/>
      <w:r w:rsidRPr="005B7ABB">
        <w:rPr>
          <w:lang w:val="cs-CZ"/>
        </w:rPr>
        <w:t>TECHNICKÁ SPECIFIKACE A POPIS MOŽNÉHO TECHNICKÉHO ŘEŠENÍ</w:t>
      </w:r>
      <w:bookmarkEnd w:id="146"/>
      <w:bookmarkEnd w:id="147"/>
      <w:r w:rsidRPr="005B7ABB">
        <w:rPr>
          <w:lang w:val="cs-CZ"/>
        </w:rPr>
        <w:t xml:space="preserve"> </w:t>
      </w:r>
    </w:p>
    <w:p w:rsidR="00C24527" w:rsidP="00C24527" w:rsidRDefault="00C24527" w14:paraId="3C52E71E" w14:textId="77777777">
      <w:pPr>
        <w:pStyle w:val="TCBNadpis2"/>
      </w:pPr>
      <w:bookmarkStart w:name="_Toc117870188" w:id="148"/>
      <w:bookmarkStart w:name="_Toc117958892" w:id="149"/>
      <w:bookmarkStart w:name="_Toc117962718" w:id="150"/>
      <w:bookmarkStart w:name="_Toc117962921" w:id="151"/>
      <w:bookmarkStart w:name="_Toc117963122" w:id="152"/>
      <w:bookmarkStart w:name="_Toc117963712" w:id="153"/>
      <w:bookmarkStart w:name="_Toc117963916" w:id="154"/>
      <w:bookmarkStart w:name="_Toc117964117" w:id="155"/>
      <w:bookmarkStart w:name="_Toc117964319" w:id="156"/>
      <w:bookmarkStart w:name="_Toc117964521" w:id="157"/>
      <w:bookmarkStart w:name="_Toc117964950" w:id="158"/>
      <w:bookmarkStart w:name="_Toc117965155" w:id="159"/>
      <w:bookmarkStart w:name="_Toc117965972" w:id="160"/>
      <w:bookmarkStart w:name="_Toc118026607" w:id="161"/>
      <w:bookmarkStart w:name="_Toc118026812" w:id="162"/>
      <w:bookmarkStart w:name="_Toc118035739" w:id="163"/>
      <w:bookmarkStart w:name="_Toc117870189" w:id="164"/>
      <w:bookmarkStart w:name="_Toc117958893" w:id="165"/>
      <w:bookmarkStart w:name="_Toc117962719" w:id="166"/>
      <w:bookmarkStart w:name="_Toc117962922" w:id="167"/>
      <w:bookmarkStart w:name="_Toc117963123" w:id="168"/>
      <w:bookmarkStart w:name="_Toc117963713" w:id="169"/>
      <w:bookmarkStart w:name="_Toc117963917" w:id="170"/>
      <w:bookmarkStart w:name="_Toc117964118" w:id="171"/>
      <w:bookmarkStart w:name="_Toc117964320" w:id="172"/>
      <w:bookmarkStart w:name="_Toc117964522" w:id="173"/>
      <w:bookmarkStart w:name="_Toc117964951" w:id="174"/>
      <w:bookmarkStart w:name="_Toc117965156" w:id="175"/>
      <w:bookmarkStart w:name="_Toc117965973" w:id="176"/>
      <w:bookmarkStart w:name="_Toc118026608" w:id="177"/>
      <w:bookmarkStart w:name="_Toc118026813" w:id="178"/>
      <w:bookmarkStart w:name="_Toc118035740" w:id="179"/>
      <w:bookmarkStart w:name="_Toc117870190" w:id="180"/>
      <w:bookmarkStart w:name="_Toc117958894" w:id="181"/>
      <w:bookmarkStart w:name="_Toc117962720" w:id="182"/>
      <w:bookmarkStart w:name="_Toc117962923" w:id="183"/>
      <w:bookmarkStart w:name="_Toc117963124" w:id="184"/>
      <w:bookmarkStart w:name="_Toc117963714" w:id="185"/>
      <w:bookmarkStart w:name="_Toc117963918" w:id="186"/>
      <w:bookmarkStart w:name="_Toc117964119" w:id="187"/>
      <w:bookmarkStart w:name="_Toc117964321" w:id="188"/>
      <w:bookmarkStart w:name="_Toc117964523" w:id="189"/>
      <w:bookmarkStart w:name="_Toc117964952" w:id="190"/>
      <w:bookmarkStart w:name="_Toc117965157" w:id="191"/>
      <w:bookmarkStart w:name="_Toc117965974" w:id="192"/>
      <w:bookmarkStart w:name="_Toc118026609" w:id="193"/>
      <w:bookmarkStart w:name="_Toc118026814" w:id="194"/>
      <w:bookmarkStart w:name="_Toc118035741" w:id="195"/>
      <w:bookmarkStart w:name="_Toc115951016" w:id="196"/>
      <w:bookmarkStart w:name="_Toc118135421" w:id="197"/>
      <w:bookmarkStart w:name="_Toc153272531" w:id="198"/>
      <w:bookmarkStart w:name="_Toc115951029" w:id="199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>
        <w:t>Obecně</w:t>
      </w:r>
      <w:bookmarkEnd w:id="196"/>
      <w:bookmarkEnd w:id="197"/>
      <w:bookmarkEnd w:id="198"/>
    </w:p>
    <w:p w:rsidR="00C24527" w:rsidP="00C24527" w:rsidRDefault="00C24527" w14:paraId="53794F5A" w14:textId="618EB5AB">
      <w:pPr>
        <w:pStyle w:val="TCBNormalni"/>
        <w:rPr>
          <w:rStyle w:val="jlqj4b"/>
        </w:rPr>
      </w:pPr>
      <w:r w:rsidRPr="00991638">
        <w:t xml:space="preserve">V rámci </w:t>
      </w:r>
      <w:r w:rsidRPr="00C2482F">
        <w:t xml:space="preserve">zpracování zadávací dokumentace je navrženo </w:t>
      </w:r>
      <w:r w:rsidRPr="00991638">
        <w:t>možné technické řešení. Navržené technické řešení reprezentuje minimální technické požadavky kladené na část Elektro</w:t>
      </w:r>
      <w:r>
        <w:rPr>
          <w:rStyle w:val="jlqj4b"/>
        </w:rPr>
        <w:t xml:space="preserve"> a je silně spjato s technologickým řešením JEDNOTKY.</w:t>
      </w:r>
      <w:r w:rsidRPr="00991638">
        <w:t xml:space="preserve"> </w:t>
      </w:r>
      <w:r w:rsidRPr="00991638">
        <w:rPr>
          <w:rStyle w:val="jlqj4b"/>
        </w:rPr>
        <w:t>NABÍZEJÍCÍ může nabídnout právě tak DÍLO</w:t>
      </w:r>
      <w:r>
        <w:rPr>
          <w:rStyle w:val="jlqj4b"/>
        </w:rPr>
        <w:t xml:space="preserve"> </w:t>
      </w:r>
      <w:r w:rsidR="00A52E89">
        <w:rPr>
          <w:rStyle w:val="jlqj4b"/>
        </w:rPr>
        <w:t>OB 4</w:t>
      </w:r>
      <w:r w:rsidRPr="00991638">
        <w:rPr>
          <w:rStyle w:val="jlqj4b"/>
        </w:rPr>
        <w:t xml:space="preserve"> technicky pokročilejší a efektivnější</w:t>
      </w:r>
      <w:r w:rsidRPr="008160AD">
        <w:rPr>
          <w:rStyle w:val="jlqj4b"/>
        </w:rPr>
        <w:t xml:space="preserve"> pro OBJEDNATELE a to tak, aby splňoval požadavky uvedené v zadávací dokumentaci. NABÍZEJÍCÍ je povinen položky, které se liší, uvést v seznamu odchylek.</w:t>
      </w:r>
      <w:r>
        <w:rPr>
          <w:rStyle w:val="jlqj4b"/>
        </w:rPr>
        <w:t xml:space="preserve"> </w:t>
      </w:r>
    </w:p>
    <w:p w:rsidR="00C24527" w:rsidP="00C24527" w:rsidRDefault="00C24527" w14:paraId="6FE60749" w14:textId="2D75A50D">
      <w:pPr>
        <w:pStyle w:val="TCBNormalni"/>
        <w:rPr>
          <w:rStyle w:val="jlqj4b"/>
        </w:rPr>
      </w:pPr>
      <w:r>
        <w:rPr>
          <w:rStyle w:val="jlqj4b"/>
        </w:rPr>
        <w:t xml:space="preserve">Dále je NABÍZEJÍCÍ povinen doplnit technické řešení o takové položky, které nejsou vyspecifikovány, ale jsou nezbytné pro řádné provedení, zprovoznění a zajištění spolehlivého a bezpečného provozu DÍLA </w:t>
      </w:r>
      <w:r w:rsidR="00A52E89">
        <w:rPr>
          <w:rStyle w:val="jlqj4b"/>
        </w:rPr>
        <w:t>OB 4</w:t>
      </w:r>
      <w:r>
        <w:rPr>
          <w:rStyle w:val="jlqj4b"/>
        </w:rPr>
        <w:t>.</w:t>
      </w:r>
    </w:p>
    <w:p w:rsidR="00C24527" w:rsidP="00C24527" w:rsidRDefault="00C24527" w14:paraId="66B26252" w14:textId="77777777">
      <w:pPr>
        <w:pStyle w:val="TCBNormalni"/>
        <w:rPr>
          <w:rStyle w:val="jlqj4b"/>
        </w:rPr>
      </w:pPr>
      <w:r>
        <w:rPr>
          <w:rStyle w:val="jlqj4b"/>
        </w:rPr>
        <w:t xml:space="preserve">Návrh možného technického řešení části Elektro musí být upraven ZHOTOVITELEM dle nabízeného technologického řešení JEDNOTKY. </w:t>
      </w:r>
    </w:p>
    <w:p w:rsidR="00C24527" w:rsidP="00C24527" w:rsidRDefault="00C24527" w14:paraId="6472C5B8" w14:textId="77777777">
      <w:pPr>
        <w:pStyle w:val="TCBNormalni"/>
        <w:rPr>
          <w:rStyle w:val="jlqj4b"/>
        </w:rPr>
      </w:pPr>
      <w:r>
        <w:rPr>
          <w:rStyle w:val="jlqj4b"/>
        </w:rPr>
        <w:t>Pro přehlednost a účely této zadávací dokumentace bude použito stávajících názvů rozváděčů NN, rozváděčů VN a skříní ŘS.</w:t>
      </w:r>
    </w:p>
    <w:p w:rsidR="00C24527" w:rsidP="00C24527" w:rsidRDefault="00C24527" w14:paraId="22180D32" w14:textId="77777777">
      <w:pPr>
        <w:pStyle w:val="TCBNadpis2"/>
        <w:rPr>
          <w:rStyle w:val="jlqj4b"/>
        </w:rPr>
      </w:pPr>
      <w:bookmarkStart w:name="_Toc115951017" w:id="200"/>
      <w:bookmarkStart w:name="_Toc118135422" w:id="201"/>
      <w:bookmarkStart w:name="_Toc153272532" w:id="202"/>
      <w:r>
        <w:rPr>
          <w:rStyle w:val="jlqj4b"/>
        </w:rPr>
        <w:t>Demontáže</w:t>
      </w:r>
      <w:bookmarkEnd w:id="200"/>
      <w:bookmarkEnd w:id="201"/>
      <w:bookmarkEnd w:id="202"/>
    </w:p>
    <w:bookmarkEnd w:id="199"/>
    <w:p w:rsidRPr="004F0D0B" w:rsidR="00374B69" w:rsidP="00261245" w:rsidRDefault="006B743B" w14:paraId="5C728C7C" w14:textId="797629F1">
      <w:pPr>
        <w:rPr>
          <w:szCs w:val="20"/>
        </w:rPr>
      </w:pPr>
      <w:r>
        <w:rPr>
          <w:szCs w:val="20"/>
        </w:rPr>
        <w:t>V rozsahu OB 4 není předpokládáno.</w:t>
      </w:r>
    </w:p>
    <w:p w:rsidR="005815D9" w:rsidP="005815D9" w:rsidRDefault="005815D9" w14:paraId="5F5E56AC" w14:textId="643E4573">
      <w:pPr>
        <w:pStyle w:val="TCBNadpis2"/>
        <w:rPr>
          <w:rStyle w:val="jlqj4b"/>
        </w:rPr>
      </w:pPr>
      <w:bookmarkStart w:name="_Toc117860352" w:id="203"/>
      <w:bookmarkStart w:name="_Toc117870193" w:id="204"/>
      <w:bookmarkStart w:name="_Toc117958897" w:id="205"/>
      <w:bookmarkStart w:name="_Toc117962723" w:id="206"/>
      <w:bookmarkStart w:name="_Toc117962926" w:id="207"/>
      <w:bookmarkStart w:name="_Toc117963127" w:id="208"/>
      <w:bookmarkStart w:name="_Toc117963717" w:id="209"/>
      <w:bookmarkStart w:name="_Toc117963921" w:id="210"/>
      <w:bookmarkStart w:name="_Toc117964122" w:id="211"/>
      <w:bookmarkStart w:name="_Toc117964324" w:id="212"/>
      <w:bookmarkStart w:name="_Toc117964526" w:id="213"/>
      <w:bookmarkStart w:name="_Toc117964955" w:id="214"/>
      <w:bookmarkStart w:name="_Toc117965160" w:id="215"/>
      <w:bookmarkStart w:name="_Toc117965977" w:id="216"/>
      <w:bookmarkStart w:name="_Toc118026612" w:id="217"/>
      <w:bookmarkStart w:name="_Toc118026817" w:id="218"/>
      <w:bookmarkStart w:name="_Toc118035744" w:id="219"/>
      <w:bookmarkStart w:name="_Toc117860353" w:id="220"/>
      <w:bookmarkStart w:name="_Toc117870194" w:id="221"/>
      <w:bookmarkStart w:name="_Toc117958898" w:id="222"/>
      <w:bookmarkStart w:name="_Toc117962724" w:id="223"/>
      <w:bookmarkStart w:name="_Toc117962927" w:id="224"/>
      <w:bookmarkStart w:name="_Toc117963128" w:id="225"/>
      <w:bookmarkStart w:name="_Toc117963718" w:id="226"/>
      <w:bookmarkStart w:name="_Toc117963922" w:id="227"/>
      <w:bookmarkStart w:name="_Toc117964123" w:id="228"/>
      <w:bookmarkStart w:name="_Toc117964325" w:id="229"/>
      <w:bookmarkStart w:name="_Toc117964527" w:id="230"/>
      <w:bookmarkStart w:name="_Toc117964956" w:id="231"/>
      <w:bookmarkStart w:name="_Toc117965161" w:id="232"/>
      <w:bookmarkStart w:name="_Toc117965978" w:id="233"/>
      <w:bookmarkStart w:name="_Toc118026613" w:id="234"/>
      <w:bookmarkStart w:name="_Toc118026818" w:id="235"/>
      <w:bookmarkStart w:name="_Toc118035745" w:id="236"/>
      <w:bookmarkStart w:name="_Ref63282042" w:id="237"/>
      <w:bookmarkStart w:name="_Toc115951031" w:id="238"/>
      <w:bookmarkStart w:name="_Toc153272533" w:id="239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r>
        <w:rPr>
          <w:rStyle w:val="jlqj4b"/>
        </w:rPr>
        <w:t>Návrh řešení</w:t>
      </w:r>
      <w:bookmarkEnd w:id="237"/>
      <w:bookmarkEnd w:id="238"/>
      <w:bookmarkEnd w:id="239"/>
    </w:p>
    <w:p w:rsidR="00981F54" w:rsidP="6E3ABF0F" w:rsidRDefault="002867B2" w14:paraId="058A8702" w14:textId="1913AAD3">
      <w:pPr>
        <w:jc w:val="both"/>
        <w:rPr>
          <w:rFonts w:cs="Arial"/>
        </w:rPr>
      </w:pPr>
      <w:r w:rsidRPr="6E3ABF0F" w:rsidR="55CED0F5">
        <w:rPr>
          <w:rFonts w:cs="Arial"/>
        </w:rPr>
        <w:t xml:space="preserve">Část řeší připojení </w:t>
      </w:r>
      <w:r w:rsidRPr="6E3ABF0F" w:rsidR="3E6455BC">
        <w:rPr>
          <w:rFonts w:cs="Arial"/>
        </w:rPr>
        <w:t xml:space="preserve">objektu </w:t>
      </w:r>
      <w:r w:rsidRPr="6E3ABF0F" w:rsidR="232A4237">
        <w:rPr>
          <w:rFonts w:cs="Arial"/>
        </w:rPr>
        <w:t xml:space="preserve">technologie </w:t>
      </w:r>
      <w:r w:rsidRPr="6E3ABF0F" w:rsidR="232A4237">
        <w:rPr>
          <w:rFonts w:cs="Arial"/>
        </w:rPr>
        <w:t>výkl</w:t>
      </w:r>
      <w:r w:rsidRPr="6E3ABF0F" w:rsidR="3E6455BC">
        <w:rPr>
          <w:rFonts w:cs="Arial"/>
        </w:rPr>
        <w:t>o</w:t>
      </w:r>
      <w:r w:rsidRPr="6E3ABF0F" w:rsidR="232A4237">
        <w:rPr>
          <w:rFonts w:cs="Arial"/>
        </w:rPr>
        <w:t>pny</w:t>
      </w:r>
      <w:r w:rsidRPr="6E3ABF0F" w:rsidR="3E6455BC">
        <w:rPr>
          <w:rFonts w:cs="Arial"/>
        </w:rPr>
        <w:t xml:space="preserve"> kabelem VN </w:t>
      </w:r>
      <w:r w:rsidRPr="6E3ABF0F" w:rsidR="3E6455BC">
        <w:rPr>
          <w:rFonts w:cs="Arial"/>
        </w:rPr>
        <w:t>z</w:t>
      </w:r>
      <w:r w:rsidRPr="6E3ABF0F" w:rsidR="3E6455BC">
        <w:rPr>
          <w:rFonts w:cs="Arial"/>
        </w:rPr>
        <w:t> SO102.</w:t>
      </w:r>
      <w:r w:rsidRPr="6E3ABF0F" w:rsidR="38F32F15">
        <w:rPr>
          <w:rFonts w:cs="Arial"/>
        </w:rPr>
        <w:t xml:space="preserve"> </w:t>
      </w:r>
    </w:p>
    <w:p w:rsidR="00CC7ABA" w:rsidP="003D17AC" w:rsidRDefault="00CC7ABA" w14:paraId="32660C96" w14:textId="2DDA91E1">
      <w:pPr>
        <w:pStyle w:val="TCBNormalni"/>
        <w:rPr/>
      </w:pPr>
      <w:r w:rsidR="5C6FD558">
        <w:rPr/>
        <w:t xml:space="preserve">Ukončení nového kabelu (jeden přívod) pro technologie </w:t>
      </w:r>
      <w:r w:rsidR="5C6FD558">
        <w:rPr/>
        <w:t>výklopny</w:t>
      </w:r>
      <w:r w:rsidR="5C6FD558">
        <w:rPr/>
        <w:t xml:space="preserve"> bude na VN svorkách OB</w:t>
      </w:r>
      <w:r w:rsidR="1BA5F250">
        <w:rPr/>
        <w:t xml:space="preserve"> </w:t>
      </w:r>
      <w:r w:rsidR="5C6FD558">
        <w:rPr/>
        <w:t xml:space="preserve">4. </w:t>
      </w:r>
    </w:p>
    <w:p w:rsidRPr="003D17AC" w:rsidR="00CC7ABA" w:rsidP="003D17AC" w:rsidRDefault="00CC7ABA" w14:paraId="228D21D8" w14:textId="67E0849A">
      <w:pPr>
        <w:pStyle w:val="TCBNormalni"/>
        <w:rPr/>
      </w:pPr>
      <w:r w:rsidR="5C6FD558">
        <w:rPr/>
        <w:t xml:space="preserve">Nový přívodní kabel pro technologie </w:t>
      </w:r>
      <w:r w:rsidR="5C6FD558">
        <w:rPr/>
        <w:t>výklopny</w:t>
      </w:r>
      <w:r w:rsidR="5C6FD558">
        <w:rPr/>
        <w:t xml:space="preserve"> bude součástí </w:t>
      </w:r>
      <w:r w:rsidR="60482E75">
        <w:rPr/>
        <w:t xml:space="preserve">dodávky </w:t>
      </w:r>
      <w:r w:rsidR="048770F5">
        <w:rPr/>
        <w:t>OB6</w:t>
      </w:r>
      <w:r w:rsidR="325B8A56">
        <w:rPr/>
        <w:t xml:space="preserve"> - Stavba</w:t>
      </w:r>
      <w:r w:rsidR="2B1FFE8E">
        <w:rPr/>
        <w:t xml:space="preserve">, detail řešení je k </w:t>
      </w:r>
      <w:r w:rsidR="2B1FFE8E">
        <w:rPr/>
        <w:t>nalezí</w:t>
      </w:r>
      <w:r w:rsidR="2B1FFE8E">
        <w:rPr/>
        <w:t xml:space="preserve"> v části dokumentace </w:t>
      </w:r>
      <w:r w:rsidR="2B1FFE8E">
        <w:rPr/>
        <w:t>DSP</w:t>
      </w:r>
      <w:r w:rsidR="048770F5">
        <w:rPr/>
        <w:t xml:space="preserve"> </w:t>
      </w:r>
      <w:r w:rsidR="57488438">
        <w:rPr/>
        <w:t xml:space="preserve">- </w:t>
      </w:r>
      <w:r w:rsidR="048770F5">
        <w:rPr/>
        <w:t>IO</w:t>
      </w:r>
      <w:r w:rsidR="5C6FD558">
        <w:rPr/>
        <w:t xml:space="preserve"> 307 </w:t>
      </w:r>
      <w:r w:rsidR="5C6FD558">
        <w:rPr/>
        <w:t xml:space="preserve">Přeložky elektro a nové přípojky, viz výkres č. </w:t>
      </w:r>
      <w:r w:rsidR="67207AC5">
        <w:rPr/>
        <w:t xml:space="preserve"> OB4_A112.02_hlavní_</w:t>
      </w:r>
      <w:r w:rsidR="67207AC5">
        <w:rPr/>
        <w:t>kabel.trasy</w:t>
      </w:r>
      <w:r w:rsidR="67207AC5">
        <w:rPr/>
        <w:t>_el_r0</w:t>
      </w:r>
      <w:r w:rsidR="5C6FD558">
        <w:rPr/>
        <w:t xml:space="preserve"> </w:t>
      </w:r>
      <w:r w:rsidR="5C6FD558">
        <w:rPr/>
        <w:t xml:space="preserve">a </w:t>
      </w:r>
      <w:r w:rsidR="394DB22B">
        <w:rPr/>
        <w:t xml:space="preserve"> OB</w:t>
      </w:r>
      <w:r w:rsidR="394DB22B">
        <w:rPr/>
        <w:t>4_A112.01_JEPS_r0</w:t>
      </w:r>
      <w:r w:rsidR="5C6FD558">
        <w:rPr/>
        <w:t>.</w:t>
      </w:r>
    </w:p>
    <w:p w:rsidRPr="00261245" w:rsidR="00A52E89" w:rsidP="00261245" w:rsidRDefault="00981F54" w14:paraId="637457A0" w14:textId="2FD7B9DA">
      <w:pPr>
        <w:pStyle w:val="TCBNormalni"/>
        <w:rPr>
          <w:color w:val="000000" w:themeColor="text1"/>
        </w:rPr>
      </w:pPr>
      <w:r w:rsidRPr="04C5E474" w:rsidR="38F32F15">
        <w:rPr>
          <w:rFonts w:ascii="Arial" w:hAnsi="Arial" w:cs="Arial"/>
        </w:rPr>
        <w:t xml:space="preserve">Součástí </w:t>
      </w:r>
      <w:r w:rsidRPr="04C5E474" w:rsidR="4590E18E">
        <w:rPr>
          <w:rFonts w:ascii="Arial" w:hAnsi="Arial" w:cs="Arial"/>
        </w:rPr>
        <w:t xml:space="preserve">je </w:t>
      </w:r>
      <w:r w:rsidRPr="04C5E474" w:rsidR="38F32F15">
        <w:rPr>
          <w:rFonts w:ascii="Arial" w:hAnsi="Arial" w:cs="Arial"/>
        </w:rPr>
        <w:t>stavební elektroinstalace (osvětlení</w:t>
      </w:r>
      <w:r w:rsidRPr="04C5E474" w:rsidR="4B0CF91F">
        <w:rPr>
          <w:rFonts w:ascii="Arial" w:hAnsi="Arial" w:cs="Arial"/>
        </w:rPr>
        <w:t xml:space="preserve"> včetně nouzového osvětlení</w:t>
      </w:r>
      <w:r w:rsidRPr="04C5E474" w:rsidR="38F32F15">
        <w:rPr>
          <w:rFonts w:ascii="Arial" w:hAnsi="Arial" w:cs="Arial"/>
        </w:rPr>
        <w:t>, zásuvkové rozvody, hromosvod</w:t>
      </w:r>
      <w:r w:rsidRPr="04C5E474" w:rsidR="4590E18E">
        <w:rPr>
          <w:rFonts w:ascii="Arial" w:hAnsi="Arial" w:cs="Arial"/>
        </w:rPr>
        <w:t>). U</w:t>
      </w:r>
      <w:r w:rsidRPr="04C5E474" w:rsidR="38F32F15">
        <w:rPr>
          <w:rFonts w:ascii="Arial" w:hAnsi="Arial" w:cs="Arial"/>
        </w:rPr>
        <w:t>zemnění</w:t>
      </w:r>
      <w:r w:rsidRPr="04C5E474" w:rsidR="4590E18E">
        <w:rPr>
          <w:rFonts w:ascii="Arial" w:hAnsi="Arial" w:cs="Arial"/>
        </w:rPr>
        <w:t xml:space="preserve"> </w:t>
      </w:r>
      <w:r w:rsidRPr="04C5E474" w:rsidR="38F32F15">
        <w:rPr>
          <w:rFonts w:ascii="Arial" w:hAnsi="Arial" w:cs="Arial"/>
        </w:rPr>
        <w:t>řeší OB</w:t>
      </w:r>
      <w:r w:rsidRPr="04C5E474" w:rsidR="650C5724">
        <w:rPr>
          <w:rFonts w:ascii="Arial" w:hAnsi="Arial" w:cs="Arial"/>
        </w:rPr>
        <w:t xml:space="preserve"> </w:t>
      </w:r>
      <w:r w:rsidRPr="04C5E474" w:rsidR="79F6DD97">
        <w:rPr>
          <w:rFonts w:ascii="Arial" w:hAnsi="Arial" w:cs="Arial"/>
        </w:rPr>
        <w:t>6</w:t>
      </w:r>
      <w:r w:rsidRPr="04C5E474" w:rsidR="38F32F15">
        <w:rPr>
          <w:rFonts w:ascii="Arial" w:hAnsi="Arial" w:cs="Arial"/>
        </w:rPr>
        <w:t xml:space="preserve">. </w:t>
      </w:r>
      <w:r w:rsidRPr="04C5E474" w:rsidR="38F32F15">
        <w:rPr>
          <w:rFonts w:ascii="Arial" w:hAnsi="Arial" w:cs="Arial"/>
        </w:rPr>
        <w:t>Dále není souč</w:t>
      </w:r>
      <w:r w:rsidRPr="04C5E474" w:rsidR="38F32F15">
        <w:rPr>
          <w:rFonts w:ascii="Arial" w:hAnsi="Arial" w:cs="Arial"/>
          <w:color w:val="000000" w:themeColor="text1" w:themeTint="FF" w:themeShade="FF"/>
        </w:rPr>
        <w:t xml:space="preserve">ástí </w:t>
      </w:r>
      <w:r w:rsidRPr="04C5E474" w:rsidR="38F32F15">
        <w:rPr>
          <w:color w:val="000000" w:themeColor="text1" w:themeTint="FF" w:themeShade="FF"/>
        </w:rPr>
        <w:t>CBS se vzdáleným monitoringem a vizualizací</w:t>
      </w:r>
      <w:r w:rsidRPr="04C5E474" w:rsidR="2836C203">
        <w:rPr>
          <w:color w:val="000000" w:themeColor="text1" w:themeTint="FF" w:themeShade="FF"/>
        </w:rPr>
        <w:t>.</w:t>
      </w:r>
      <w:r w:rsidRPr="04C5E474" w:rsidR="508FB4A4">
        <w:rPr>
          <w:color w:val="000000" w:themeColor="text1" w:themeTint="FF" w:themeShade="FF"/>
        </w:rPr>
        <w:t xml:space="preserve"> Systém CBS je součástí rozvodny</w:t>
      </w:r>
      <w:r w:rsidRPr="04C5E474" w:rsidR="38F32F15">
        <w:rPr>
          <w:color w:val="000000" w:themeColor="text1" w:themeTint="FF" w:themeShade="FF"/>
        </w:rPr>
        <w:t xml:space="preserve"> </w:t>
      </w:r>
      <w:r w:rsidRPr="04C5E474" w:rsidR="235994A8">
        <w:rPr>
          <w:color w:val="000000" w:themeColor="text1" w:themeTint="FF" w:themeShade="FF"/>
        </w:rPr>
        <w:t>v objektu SO 102 a dodává ho Zhotovitel OB1.</w:t>
      </w:r>
    </w:p>
    <w:p w:rsidR="00823BC4" w:rsidP="00DF5DFA" w:rsidRDefault="00823BC4" w14:paraId="61A0DF6D" w14:textId="77777777">
      <w:pPr>
        <w:jc w:val="both"/>
        <w:rPr>
          <w:rFonts w:cs="Arial"/>
          <w:szCs w:val="20"/>
        </w:rPr>
      </w:pPr>
    </w:p>
    <w:p w:rsidR="00823BC4" w:rsidP="00DF5DFA" w:rsidRDefault="00823BC4" w14:paraId="17479CFE" w14:textId="77777777">
      <w:pPr>
        <w:jc w:val="both"/>
        <w:rPr>
          <w:rFonts w:cs="Arial"/>
          <w:szCs w:val="20"/>
        </w:rPr>
      </w:pPr>
    </w:p>
    <w:p w:rsidRPr="00823BC4" w:rsidR="00DF5DFA" w:rsidP="00DF5DFA" w:rsidRDefault="00DF5DFA" w14:paraId="6DA2B5B5" w14:textId="73A836B4">
      <w:pPr>
        <w:jc w:val="both"/>
        <w:rPr>
          <w:rFonts w:cs="Arial"/>
          <w:b/>
          <w:bCs/>
          <w:szCs w:val="20"/>
        </w:rPr>
      </w:pPr>
      <w:r w:rsidRPr="00823BC4">
        <w:rPr>
          <w:rFonts w:cs="Arial"/>
          <w:b/>
          <w:bCs/>
          <w:szCs w:val="20"/>
        </w:rPr>
        <w:t>Provozní údaje:</w:t>
      </w: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Pr="00AD4262" w:rsidR="00DF5DFA" w:rsidTr="00385446" w14:paraId="2BE57295" w14:textId="77777777">
        <w:trPr>
          <w:trHeight w:val="340" w:hRule="exact"/>
        </w:trPr>
        <w:tc>
          <w:tcPr>
            <w:tcW w:w="8647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vAlign w:val="center"/>
          </w:tcPr>
          <w:p w:rsidRPr="002D16F7" w:rsidR="00DF5DFA" w:rsidP="002D16F7" w:rsidRDefault="00DF5DFA" w14:paraId="1621DB44" w14:textId="77777777">
            <w:pPr>
              <w:jc w:val="both"/>
              <w:rPr>
                <w:rFonts w:cs="Arial"/>
                <w:szCs w:val="20"/>
              </w:rPr>
            </w:pPr>
            <w:r w:rsidRPr="002D16F7">
              <w:rPr>
                <w:rFonts w:cs="Arial"/>
                <w:szCs w:val="20"/>
              </w:rPr>
              <w:t>Napěťové soustavy</w:t>
            </w:r>
          </w:p>
        </w:tc>
      </w:tr>
      <w:tr w:rsidRPr="002D16F7" w:rsidR="00DF5DFA" w:rsidTr="00385446" w14:paraId="1623A2DE" w14:textId="77777777">
        <w:trPr>
          <w:trHeight w:val="340" w:hRule="exact"/>
        </w:trPr>
        <w:tc>
          <w:tcPr>
            <w:tcW w:w="8647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vAlign w:val="center"/>
          </w:tcPr>
          <w:p w:rsidRPr="00AD43EF" w:rsidR="00DF5DFA" w:rsidP="002D16F7" w:rsidRDefault="00DF5DFA" w14:paraId="1C697E6B" w14:textId="77777777">
            <w:pPr>
              <w:jc w:val="both"/>
              <w:rPr>
                <w:rFonts w:cs="Arial"/>
                <w:szCs w:val="20"/>
              </w:rPr>
            </w:pPr>
            <w:r w:rsidRPr="002D16F7">
              <w:rPr>
                <w:rFonts w:eastAsia="SimSun" w:cs="Arial"/>
                <w:szCs w:val="20"/>
                <w:lang w:eastAsia="zh-CN"/>
              </w:rPr>
              <w:t>3  ~ 6 kV,  50Hz / IT(r)</w:t>
            </w:r>
            <w:r w:rsidRPr="002D16F7">
              <w:rPr>
                <w:rStyle w:val="Znakapoznpodarou"/>
                <w:rFonts w:eastAsia="SimSun" w:cs="Arial"/>
                <w:sz w:val="20"/>
                <w:szCs w:val="20"/>
                <w:lang w:eastAsia="zh-CN"/>
              </w:rPr>
              <w:footnoteReference w:id="1"/>
            </w:r>
          </w:p>
        </w:tc>
      </w:tr>
      <w:tr w:rsidRPr="002D16F7" w:rsidR="00DF5DFA" w:rsidTr="00385446" w14:paraId="5FB81E4D" w14:textId="77777777">
        <w:trPr>
          <w:trHeight w:val="340" w:hRule="exact"/>
        </w:trPr>
        <w:tc>
          <w:tcPr>
            <w:tcW w:w="8647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vAlign w:val="center"/>
          </w:tcPr>
          <w:p w:rsidRPr="002D16F7" w:rsidR="00DF5DFA" w:rsidP="002D16F7" w:rsidRDefault="00DF5DFA" w14:paraId="702BE9E0" w14:textId="77777777">
            <w:pPr>
              <w:jc w:val="both"/>
              <w:rPr>
                <w:rFonts w:eastAsia="SimSun" w:cs="Arial"/>
                <w:szCs w:val="20"/>
                <w:lang w:eastAsia="zh-CN"/>
              </w:rPr>
            </w:pPr>
            <w:r w:rsidRPr="002D16F7">
              <w:rPr>
                <w:rFonts w:eastAsia="SimSun" w:cs="Arial"/>
                <w:szCs w:val="20"/>
                <w:lang w:eastAsia="zh-CN"/>
              </w:rPr>
              <w:t>3 PEN  ~ 400 / 230V, 50 Hz / TN-C-S</w:t>
            </w:r>
          </w:p>
        </w:tc>
      </w:tr>
      <w:tr w:rsidRPr="002D16F7" w:rsidR="00DF5DFA" w:rsidTr="00385446" w14:paraId="09138660" w14:textId="77777777">
        <w:trPr>
          <w:trHeight w:val="340" w:hRule="exact"/>
        </w:trPr>
        <w:tc>
          <w:tcPr>
            <w:tcW w:w="8647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vAlign w:val="center"/>
          </w:tcPr>
          <w:p w:rsidRPr="002D16F7" w:rsidR="00DF5DFA" w:rsidP="002D16F7" w:rsidRDefault="00DF5DFA" w14:paraId="356F476A" w14:textId="77777777">
            <w:pPr>
              <w:jc w:val="both"/>
              <w:rPr>
                <w:rFonts w:eastAsia="SimSun" w:cs="Arial"/>
                <w:szCs w:val="20"/>
                <w:lang w:eastAsia="zh-CN"/>
              </w:rPr>
            </w:pPr>
            <w:r w:rsidRPr="002D16F7">
              <w:rPr>
                <w:rFonts w:eastAsia="SimSun" w:cs="Arial"/>
                <w:szCs w:val="20"/>
                <w:lang w:eastAsia="zh-CN"/>
              </w:rPr>
              <w:t>3 NPE  ~ 400 / 230V, 50 Hz / TN-S</w:t>
            </w:r>
          </w:p>
        </w:tc>
      </w:tr>
      <w:tr w:rsidRPr="002D16F7" w:rsidR="00DF5DFA" w:rsidTr="00385446" w14:paraId="7FEA262C" w14:textId="77777777">
        <w:trPr>
          <w:trHeight w:val="340" w:hRule="exact"/>
        </w:trPr>
        <w:tc>
          <w:tcPr>
            <w:tcW w:w="8647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vAlign w:val="center"/>
          </w:tcPr>
          <w:p w:rsidRPr="002D16F7" w:rsidR="00DF5DFA" w:rsidP="002D16F7" w:rsidRDefault="00DF5DFA" w14:paraId="4D16D4AF" w14:textId="77777777">
            <w:pPr>
              <w:jc w:val="both"/>
              <w:rPr>
                <w:rFonts w:eastAsia="SimSun" w:cs="Arial"/>
                <w:szCs w:val="20"/>
                <w:lang w:eastAsia="zh-CN"/>
              </w:rPr>
            </w:pPr>
            <w:r w:rsidRPr="002D16F7">
              <w:rPr>
                <w:rFonts w:eastAsia="SimSun" w:cs="Arial"/>
                <w:szCs w:val="20"/>
                <w:lang w:eastAsia="zh-CN"/>
              </w:rPr>
              <w:t>2PE =, 220V /IT</w:t>
            </w:r>
          </w:p>
        </w:tc>
      </w:tr>
    </w:tbl>
    <w:p w:rsidRPr="001423BF" w:rsidR="00DF5DFA" w:rsidP="001423BF" w:rsidRDefault="00C24527" w14:paraId="2B6DC15A" w14:textId="5AB53650">
      <w:pPr>
        <w:pStyle w:val="ListTE"/>
        <w:keepNext/>
        <w:numPr>
          <w:ilvl w:val="0"/>
          <w:numId w:val="0"/>
        </w:numPr>
        <w:rPr>
          <w:rFonts w:cs="Arial"/>
          <w:sz w:val="20"/>
          <w:szCs w:val="20"/>
        </w:rPr>
      </w:pPr>
      <w:r w:rsidRPr="002D16F7">
        <w:rPr>
          <w:rStyle w:val="Znakapoznpodarou"/>
          <w:rFonts w:cs="Arial"/>
          <w:sz w:val="20"/>
          <w:szCs w:val="20"/>
        </w:rPr>
        <w:footnoteRef/>
      </w:r>
      <w:r w:rsidRPr="002D16F7">
        <w:rPr>
          <w:rFonts w:cs="Arial"/>
          <w:sz w:val="20"/>
          <w:szCs w:val="20"/>
        </w:rPr>
        <w:t xml:space="preserve"> Soustava IT bude do 20 A kapacitního proudu.</w:t>
      </w:r>
      <w:bookmarkStart w:name="_Toc34127221" w:id="245"/>
      <w:bookmarkStart w:name="_Toc46130666" w:id="246"/>
      <w:bookmarkStart w:name="_Toc95348153" w:id="247"/>
      <w:bookmarkStart w:name="_Toc40079087" w:id="248"/>
    </w:p>
    <w:p w:rsidRPr="002D16F7" w:rsidR="00DF5DFA" w:rsidP="00385446" w:rsidRDefault="00DF5DFA" w14:paraId="2C9F5E42" w14:textId="77777777">
      <w:pPr>
        <w:pStyle w:val="ListTE"/>
        <w:keepNext/>
        <w:numPr>
          <w:ilvl w:val="0"/>
          <w:numId w:val="25"/>
        </w:numPr>
        <w:jc w:val="left"/>
        <w:rPr>
          <w:rFonts w:eastAsia="SimSun" w:cs="Arial"/>
          <w:sz w:val="20"/>
          <w:szCs w:val="20"/>
          <w:lang w:eastAsia="zh-CN"/>
        </w:rPr>
      </w:pPr>
      <w:r w:rsidRPr="002D16F7">
        <w:rPr>
          <w:rFonts w:cs="Arial"/>
          <w:sz w:val="20"/>
          <w:szCs w:val="20"/>
        </w:rPr>
        <w:t xml:space="preserve">Ochrana před úrazem el. proudem pro </w:t>
      </w:r>
      <w:r w:rsidRPr="002D16F7">
        <w:rPr>
          <w:rFonts w:eastAsia="SimSun" w:cs="Arial"/>
          <w:sz w:val="20"/>
          <w:szCs w:val="20"/>
          <w:lang w:eastAsia="zh-CN"/>
        </w:rPr>
        <w:t>VN</w:t>
      </w:r>
      <w:r>
        <w:rPr>
          <w:rFonts w:eastAsia="SimSun" w:cs="Arial"/>
          <w:sz w:val="20"/>
          <w:szCs w:val="20"/>
          <w:lang w:eastAsia="zh-CN"/>
        </w:rPr>
        <w:t>:</w:t>
      </w:r>
    </w:p>
    <w:p w:rsidRPr="002D16F7" w:rsidR="00DF5DFA" w:rsidP="00385446" w:rsidRDefault="00DF5DFA" w14:paraId="78EFC52B" w14:textId="77777777">
      <w:pPr>
        <w:pStyle w:val="ListTE"/>
        <w:keepNext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>
        <w:rPr>
          <w:rFonts w:eastAsia="SimSun" w:cs="Arial"/>
          <w:sz w:val="20"/>
          <w:szCs w:val="20"/>
          <w:lang w:eastAsia="zh-CN"/>
        </w:rPr>
        <w:t>o</w:t>
      </w:r>
      <w:r w:rsidRPr="002D16F7">
        <w:rPr>
          <w:rFonts w:eastAsia="SimSun" w:cs="Arial"/>
          <w:sz w:val="20"/>
          <w:szCs w:val="20"/>
          <w:lang w:eastAsia="zh-CN"/>
        </w:rPr>
        <w:t>chrana před nebezpečným dotykem neživých i živých částí bude mj. provedena v souladu se standardem ČSN EN 61936-1, ČSN EN 50522 a všech norem souvisejících</w:t>
      </w:r>
      <w:r>
        <w:rPr>
          <w:rFonts w:eastAsia="SimSun" w:cs="Arial"/>
          <w:sz w:val="20"/>
          <w:szCs w:val="20"/>
          <w:lang w:eastAsia="zh-CN"/>
        </w:rPr>
        <w:t>,</w:t>
      </w:r>
    </w:p>
    <w:p w:rsidRPr="002D16F7" w:rsidR="00DF5DFA" w:rsidP="00385446" w:rsidRDefault="00DF5DFA" w14:paraId="216BEF7E" w14:textId="77777777">
      <w:pPr>
        <w:pStyle w:val="ListTE"/>
        <w:keepNext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>
        <w:rPr>
          <w:rFonts w:eastAsia="SimSun" w:cs="Arial"/>
          <w:sz w:val="20"/>
          <w:szCs w:val="20"/>
          <w:lang w:eastAsia="zh-CN"/>
        </w:rPr>
        <w:t>o</w:t>
      </w:r>
      <w:r w:rsidRPr="002D16F7">
        <w:rPr>
          <w:rFonts w:eastAsia="SimSun" w:cs="Arial"/>
          <w:sz w:val="20"/>
          <w:szCs w:val="20"/>
          <w:lang w:eastAsia="zh-CN"/>
        </w:rPr>
        <w:t>chrana před nebezpečným dotykem bude provedena za normálních podmínek izolací / krytím živých částí nebo překážkami</w:t>
      </w:r>
      <w:r>
        <w:rPr>
          <w:rFonts w:eastAsia="SimSun" w:cs="Arial"/>
          <w:sz w:val="20"/>
          <w:szCs w:val="20"/>
          <w:lang w:eastAsia="zh-CN"/>
        </w:rPr>
        <w:t>,</w:t>
      </w:r>
    </w:p>
    <w:p w:rsidRPr="002D16F7" w:rsidR="00DF5DFA" w:rsidP="00385446" w:rsidRDefault="00DF5DFA" w14:paraId="44CF8BC4" w14:textId="77777777">
      <w:pPr>
        <w:pStyle w:val="ListTE"/>
        <w:keepNext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>
        <w:rPr>
          <w:rFonts w:eastAsia="SimSun" w:cs="Arial"/>
          <w:sz w:val="20"/>
          <w:szCs w:val="20"/>
          <w:lang w:eastAsia="zh-CN"/>
        </w:rPr>
        <w:t>o</w:t>
      </w:r>
      <w:r w:rsidRPr="002D16F7">
        <w:rPr>
          <w:rFonts w:eastAsia="SimSun" w:cs="Arial"/>
          <w:sz w:val="20"/>
          <w:szCs w:val="20"/>
          <w:lang w:eastAsia="zh-CN"/>
        </w:rPr>
        <w:t>chrana před nebezpečným dotykem bude provedena zemněním v síti IT.</w:t>
      </w:r>
    </w:p>
    <w:p w:rsidRPr="002D16F7" w:rsidR="00DF5DFA" w:rsidP="00385446" w:rsidRDefault="00DF5DFA" w14:paraId="6931B39F" w14:textId="77777777">
      <w:pPr>
        <w:pStyle w:val="ListTE"/>
        <w:keepNext/>
        <w:numPr>
          <w:ilvl w:val="0"/>
          <w:numId w:val="25"/>
        </w:numPr>
        <w:rPr>
          <w:rFonts w:eastAsia="SimSun" w:cs="Arial"/>
          <w:sz w:val="20"/>
          <w:szCs w:val="20"/>
          <w:lang w:eastAsia="zh-CN"/>
        </w:rPr>
      </w:pPr>
      <w:r w:rsidRPr="002D16F7">
        <w:rPr>
          <w:rFonts w:cs="Arial"/>
          <w:sz w:val="20"/>
          <w:szCs w:val="20"/>
        </w:rPr>
        <w:t xml:space="preserve">Ochrana před úrazem el. proudem pro </w:t>
      </w:r>
      <w:r w:rsidRPr="002D16F7">
        <w:rPr>
          <w:rFonts w:eastAsia="SimSun" w:cs="Arial"/>
          <w:sz w:val="20"/>
          <w:szCs w:val="20"/>
          <w:lang w:eastAsia="zh-CN"/>
        </w:rPr>
        <w:t>NN soustavy</w:t>
      </w:r>
      <w:r>
        <w:rPr>
          <w:rFonts w:eastAsia="SimSun" w:cs="Arial"/>
          <w:sz w:val="20"/>
          <w:szCs w:val="20"/>
          <w:lang w:eastAsia="zh-CN"/>
        </w:rPr>
        <w:t>:</w:t>
      </w:r>
    </w:p>
    <w:p w:rsidRPr="002D16F7" w:rsidR="00DF5DFA" w:rsidP="00385446" w:rsidRDefault="00DF5DFA" w14:paraId="32C4B74D" w14:textId="77777777">
      <w:pPr>
        <w:pStyle w:val="ListTE"/>
        <w:keepNext/>
        <w:keepLines w:val="0"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>
        <w:rPr>
          <w:rFonts w:eastAsia="SimSun" w:cs="Arial"/>
          <w:sz w:val="20"/>
          <w:szCs w:val="20"/>
          <w:lang w:eastAsia="zh-CN"/>
        </w:rPr>
        <w:t>o</w:t>
      </w:r>
      <w:r w:rsidRPr="002D16F7">
        <w:rPr>
          <w:rFonts w:eastAsia="SimSun" w:cs="Arial"/>
          <w:sz w:val="20"/>
          <w:szCs w:val="20"/>
          <w:lang w:eastAsia="zh-CN"/>
        </w:rPr>
        <w:t>chrana před nebezpečným dotykem neživých i živých částí bude mj. provedena v souladu se standardem ČSN 33 2000-4-41 ed. 3 a ČSN EN 61140 ed. 3</w:t>
      </w:r>
      <w:r>
        <w:rPr>
          <w:rFonts w:eastAsia="SimSun" w:cs="Arial"/>
          <w:sz w:val="20"/>
          <w:szCs w:val="20"/>
          <w:lang w:eastAsia="zh-CN"/>
        </w:rPr>
        <w:t>,</w:t>
      </w:r>
    </w:p>
    <w:p w:rsidRPr="002D16F7" w:rsidR="00DF5DFA" w:rsidP="00385446" w:rsidRDefault="00DF5DFA" w14:paraId="3FB8C4F6" w14:textId="77777777">
      <w:pPr>
        <w:pStyle w:val="ListTE"/>
        <w:keepNext/>
        <w:keepLines w:val="0"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>
        <w:rPr>
          <w:rFonts w:eastAsia="SimSun" w:cs="Arial"/>
          <w:sz w:val="20"/>
          <w:szCs w:val="20"/>
          <w:lang w:eastAsia="zh-CN"/>
        </w:rPr>
        <w:t>z</w:t>
      </w:r>
      <w:r w:rsidRPr="002D16F7">
        <w:rPr>
          <w:rFonts w:eastAsia="SimSun" w:cs="Arial"/>
          <w:sz w:val="20"/>
          <w:szCs w:val="20"/>
          <w:lang w:eastAsia="zh-CN"/>
        </w:rPr>
        <w:t>pravidla bude ochrana před nebezpečným dotykem provedena za normálních podmínek izolací / krytím živých částí nebo překážkami</w:t>
      </w:r>
      <w:r>
        <w:rPr>
          <w:rFonts w:eastAsia="SimSun" w:cs="Arial"/>
          <w:sz w:val="20"/>
          <w:szCs w:val="20"/>
          <w:lang w:eastAsia="zh-CN"/>
        </w:rPr>
        <w:t>,</w:t>
      </w:r>
    </w:p>
    <w:p w:rsidRPr="002D16F7" w:rsidR="00DF5DFA" w:rsidP="00385446" w:rsidRDefault="00DF5DFA" w14:paraId="2E68EFDA" w14:textId="77777777">
      <w:pPr>
        <w:pStyle w:val="ListTE"/>
        <w:keepNext/>
        <w:keepLines w:val="0"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>
        <w:rPr>
          <w:rFonts w:eastAsia="SimSun" w:cs="Arial"/>
          <w:sz w:val="20"/>
          <w:szCs w:val="20"/>
          <w:lang w:eastAsia="zh-CN"/>
        </w:rPr>
        <w:t>o</w:t>
      </w:r>
      <w:r w:rsidRPr="002D16F7">
        <w:rPr>
          <w:rFonts w:eastAsia="SimSun" w:cs="Arial"/>
          <w:sz w:val="20"/>
          <w:szCs w:val="20"/>
          <w:lang w:eastAsia="zh-CN"/>
        </w:rPr>
        <w:t>chrana před nebezpečným dotykem bude provedena zemněním v síti TN a IT.</w:t>
      </w:r>
    </w:p>
    <w:p w:rsidRPr="002D16F7" w:rsidR="00DF5DFA" w:rsidP="00385446" w:rsidRDefault="00DF5DFA" w14:paraId="0AC659E9" w14:textId="77777777">
      <w:pPr>
        <w:pStyle w:val="ListTE"/>
        <w:keepNext/>
        <w:keepLines w:val="0"/>
        <w:numPr>
          <w:ilvl w:val="0"/>
          <w:numId w:val="25"/>
        </w:numPr>
        <w:rPr>
          <w:rFonts w:eastAsia="SimSun" w:cs="Arial"/>
          <w:sz w:val="20"/>
          <w:szCs w:val="20"/>
          <w:lang w:eastAsia="zh-CN"/>
        </w:rPr>
      </w:pPr>
      <w:r w:rsidRPr="002D16F7">
        <w:rPr>
          <w:rFonts w:eastAsia="SimSun" w:cs="Arial"/>
          <w:sz w:val="20"/>
          <w:szCs w:val="20"/>
          <w:lang w:eastAsia="zh-CN"/>
        </w:rPr>
        <w:t>Výpočet zkratových proudů</w:t>
      </w:r>
      <w:r>
        <w:rPr>
          <w:rFonts w:eastAsia="SimSun" w:cs="Arial"/>
          <w:sz w:val="20"/>
          <w:szCs w:val="20"/>
          <w:lang w:eastAsia="zh-CN"/>
        </w:rPr>
        <w:t>:</w:t>
      </w:r>
    </w:p>
    <w:p w:rsidRPr="002D16F7" w:rsidR="00DF5DFA" w:rsidP="00385446" w:rsidRDefault="00DF5DFA" w14:paraId="7673FFB5" w14:textId="77777777">
      <w:pPr>
        <w:pStyle w:val="ListTE"/>
        <w:keepNext/>
        <w:keepLines w:val="0"/>
        <w:numPr>
          <w:ilvl w:val="1"/>
          <w:numId w:val="25"/>
        </w:numPr>
        <w:rPr>
          <w:rFonts w:eastAsia="SimSun" w:cs="Arial"/>
          <w:sz w:val="20"/>
          <w:szCs w:val="20"/>
          <w:lang w:eastAsia="zh-CN"/>
        </w:rPr>
      </w:pPr>
      <w:r w:rsidRPr="6504FB7C">
        <w:rPr>
          <w:rFonts w:eastAsia="SimSun" w:cs="Arial"/>
          <w:sz w:val="20"/>
          <w:szCs w:val="20"/>
          <w:lang w:eastAsia="zh-CN"/>
        </w:rPr>
        <w:t>v</w:t>
      </w:r>
      <w:r w:rsidRPr="002D16F7">
        <w:rPr>
          <w:rFonts w:eastAsia="SimSun" w:cs="Arial"/>
          <w:sz w:val="20"/>
          <w:szCs w:val="20"/>
          <w:lang w:eastAsia="zh-CN"/>
        </w:rPr>
        <w:t xml:space="preserve"> rámci projektu pro DSP byly vypočteny maximální třífázové rázové a nárazové zkratové proudy za účelem výběru zařízení a jeho ocenění. </w:t>
      </w:r>
    </w:p>
    <w:p w:rsidRPr="002D16F7" w:rsidR="00DF5DFA" w:rsidP="00385446" w:rsidRDefault="00DF5DFA" w14:paraId="5B25A835" w14:textId="77777777">
      <w:pPr>
        <w:pStyle w:val="ListTE"/>
        <w:keepNext/>
        <w:keepLines w:val="0"/>
        <w:numPr>
          <w:ilvl w:val="0"/>
          <w:numId w:val="25"/>
        </w:numPr>
        <w:rPr>
          <w:rFonts w:cs="Arial"/>
          <w:sz w:val="20"/>
          <w:szCs w:val="20"/>
        </w:rPr>
      </w:pPr>
      <w:r w:rsidRPr="002D16F7">
        <w:rPr>
          <w:rFonts w:cs="Arial"/>
          <w:sz w:val="20"/>
          <w:szCs w:val="20"/>
        </w:rPr>
        <w:t>Elektrické ochrany</w:t>
      </w:r>
      <w:r>
        <w:rPr>
          <w:rFonts w:cs="Arial"/>
          <w:sz w:val="20"/>
          <w:szCs w:val="20"/>
        </w:rPr>
        <w:t>:</w:t>
      </w:r>
    </w:p>
    <w:p w:rsidRPr="002D16F7" w:rsidR="00DF5DFA" w:rsidP="00385446" w:rsidRDefault="00DF5DFA" w14:paraId="4EB2D0FF" w14:textId="77777777">
      <w:pPr>
        <w:pStyle w:val="ListTE"/>
        <w:keepNext/>
        <w:keepLines w:val="0"/>
        <w:numPr>
          <w:ilvl w:val="1"/>
          <w:numId w:val="25"/>
        </w:numPr>
        <w:rPr>
          <w:rFonts w:cs="Arial"/>
          <w:sz w:val="20"/>
          <w:szCs w:val="20"/>
        </w:rPr>
      </w:pPr>
      <w:r w:rsidRPr="6504FB7C">
        <w:rPr>
          <w:rFonts w:cs="Arial"/>
          <w:sz w:val="20"/>
          <w:szCs w:val="20"/>
        </w:rPr>
        <w:t>e</w:t>
      </w:r>
      <w:r w:rsidRPr="002D16F7">
        <w:rPr>
          <w:rFonts w:cs="Arial"/>
          <w:sz w:val="20"/>
          <w:szCs w:val="20"/>
        </w:rPr>
        <w:t>lektrické ochrany automaticky selektivně vypnou postižené úseky sítě (zařízení) v co nejkratším čase (bez porušení jakékoliv části sítě (zařízení). Ochrany budou minimálně v provedení dle ČSN 33 3051 a ČSN 38 1120. Použití svodičů přepětí musí být v souladu s platnými předpisy pro stavby charakteru elektrárenského zařízení</w:t>
      </w:r>
      <w:r w:rsidRPr="6504FB7C">
        <w:rPr>
          <w:rFonts w:cs="Arial"/>
          <w:sz w:val="20"/>
          <w:szCs w:val="20"/>
        </w:rPr>
        <w:t>,</w:t>
      </w:r>
    </w:p>
    <w:p w:rsidRPr="006155D3" w:rsidR="00DF5DFA" w:rsidP="00385446" w:rsidRDefault="00DF5DFA" w14:paraId="3D089503" w14:textId="77777777">
      <w:pPr>
        <w:pStyle w:val="ListTE"/>
        <w:keepNext/>
        <w:keepLines w:val="0"/>
        <w:numPr>
          <w:ilvl w:val="1"/>
          <w:numId w:val="25"/>
        </w:numPr>
      </w:pPr>
      <w:r w:rsidRPr="6504FB7C">
        <w:rPr>
          <w:rFonts w:cs="Arial"/>
          <w:sz w:val="20"/>
          <w:szCs w:val="20"/>
        </w:rPr>
        <w:t>o</w:t>
      </w:r>
      <w:r w:rsidRPr="002D16F7">
        <w:rPr>
          <w:rFonts w:cs="Arial"/>
          <w:sz w:val="20"/>
          <w:szCs w:val="20"/>
        </w:rPr>
        <w:t>chrany budou SIEMENS SIPROTEC řady 5 případně novější řada (z důvodu jednotnosti souboru těchto ochran v rámci teplárny).</w:t>
      </w:r>
    </w:p>
    <w:p w:rsidRPr="002D16F7" w:rsidR="00DF5DFA" w:rsidP="00385446" w:rsidRDefault="00DF5DFA" w14:paraId="0D496DC8" w14:textId="77777777">
      <w:pPr>
        <w:pStyle w:val="ListTE"/>
        <w:keepNext/>
        <w:keepLines w:val="0"/>
        <w:numPr>
          <w:ilvl w:val="0"/>
          <w:numId w:val="25"/>
        </w:numPr>
        <w:rPr>
          <w:rFonts w:cs="Arial"/>
          <w:sz w:val="20"/>
          <w:szCs w:val="20"/>
        </w:rPr>
      </w:pPr>
      <w:r w:rsidRPr="002D16F7">
        <w:rPr>
          <w:rFonts w:cs="Arial"/>
          <w:sz w:val="20"/>
          <w:szCs w:val="20"/>
        </w:rPr>
        <w:t>Stupeň dodávky el. energie</w:t>
      </w:r>
      <w:r>
        <w:rPr>
          <w:rFonts w:cs="Arial"/>
          <w:sz w:val="20"/>
          <w:szCs w:val="20"/>
        </w:rPr>
        <w:t>:</w:t>
      </w:r>
    </w:p>
    <w:p w:rsidRPr="002D16F7" w:rsidR="00DF5DFA" w:rsidP="00385446" w:rsidRDefault="00DF5DFA" w14:paraId="55055564" w14:textId="087BCAF2">
      <w:pPr>
        <w:pStyle w:val="ListTE"/>
        <w:keepNext w:val="1"/>
        <w:keepLines w:val="0"/>
        <w:numPr>
          <w:ilvl w:val="1"/>
          <w:numId w:val="25"/>
        </w:numPr>
        <w:rPr>
          <w:rFonts w:cs="Arial"/>
          <w:sz w:val="20"/>
          <w:szCs w:val="20"/>
        </w:rPr>
      </w:pPr>
      <w:r w:rsidRPr="25E6B4E2" w:rsidR="00DF5DFA">
        <w:rPr>
          <w:rFonts w:cs="Arial"/>
          <w:sz w:val="20"/>
          <w:szCs w:val="20"/>
        </w:rPr>
        <w:t>s</w:t>
      </w:r>
      <w:r w:rsidRPr="25E6B4E2" w:rsidR="00DF5DFA">
        <w:rPr>
          <w:rFonts w:cs="Arial"/>
          <w:sz w:val="20"/>
          <w:szCs w:val="20"/>
        </w:rPr>
        <w:t>tupně dodávky el. energie budou v souladu s ČSN 341610 a ČSN 381120 pro elektrárny/teplárny</w:t>
      </w:r>
      <w:r w:rsidRPr="25E6B4E2" w:rsidR="7CEC471B">
        <w:rPr>
          <w:rFonts w:cs="Arial"/>
          <w:sz w:val="20"/>
          <w:szCs w:val="20"/>
        </w:rPr>
        <w:t>.</w:t>
      </w:r>
    </w:p>
    <w:bookmarkStart w:name="_Hlk104205364" w:id="250"/>
    <w:bookmarkEnd w:id="245"/>
    <w:bookmarkEnd w:id="246"/>
    <w:bookmarkEnd w:id="247"/>
    <w:bookmarkEnd w:id="248"/>
    <w:p w:rsidRPr="003D17AC" w:rsidR="00C24527" w:rsidP="25E6B4E2" w:rsidRDefault="00C24527" w14:paraId="0FB9F68B" w14:textId="77777777">
      <w:pPr>
        <w:rPr>
          <w:b w:val="1"/>
          <w:bCs w:val="1"/>
        </w:rPr>
      </w:pPr>
      <w:bookmarkStart w:name="_Toc95348154" w:id="251"/>
      <w:bookmarkStart w:name="_Toc118135436" w:id="252"/>
      <w:r w:rsidRPr="25E6B4E2" w:rsidR="00C24527">
        <w:rPr>
          <w:b w:val="1"/>
          <w:bCs w:val="1"/>
        </w:rPr>
        <w:t>Energetická bilance</w:t>
      </w:r>
      <w:bookmarkEnd w:id="251"/>
      <w:bookmarkEnd w:id="252"/>
    </w:p>
    <w:p w:rsidR="00DB4BC5" w:rsidP="00B6139F" w:rsidRDefault="00417F6E" w14:paraId="4A0194A9" w14:textId="4ECC2430">
      <w:pPr>
        <w:rPr>
          <w:rFonts w:cs="Arial"/>
          <w:szCs w:val="20"/>
        </w:rPr>
      </w:pPr>
      <w:r>
        <w:rPr>
          <w:rFonts w:cs="Arial"/>
          <w:szCs w:val="20"/>
        </w:rPr>
        <w:t>Technologie výklopny</w:t>
      </w:r>
      <w:r w:rsidRPr="00DB4BC5" w:rsidR="00DB4BC5">
        <w:rPr>
          <w:rFonts w:cs="Arial"/>
          <w:szCs w:val="20"/>
        </w:rPr>
        <w:t>, vč. odprášení, podavače</w:t>
      </w:r>
    </w:p>
    <w:p w:rsidR="00DB4BC5" w:rsidP="00B6139F" w:rsidRDefault="00DB4BC5" w14:paraId="20566D29" w14:textId="713D1FD3">
      <w:pPr>
        <w:rPr>
          <w:rFonts w:cs="Arial"/>
          <w:szCs w:val="20"/>
        </w:rPr>
      </w:pPr>
      <w:r>
        <w:rPr>
          <w:rFonts w:ascii="Verdana" w:hAnsi="Verdana" w:eastAsia="Times New Roman" w:cs="Calibri"/>
          <w:color w:val="000000"/>
          <w:sz w:val="18"/>
          <w:szCs w:val="18"/>
          <w:lang w:eastAsia="zh-CN"/>
        </w:rPr>
        <w:t>Přívod z</w:t>
      </w:r>
      <w:r w:rsidRPr="00B6139F" w:rsidR="00B6139F">
        <w:rPr>
          <w:rFonts w:cs="Arial"/>
          <w:szCs w:val="20"/>
        </w:rPr>
        <w:t xml:space="preserve">: Nový hlavní rozvaděč RM_VN_SO102 </w:t>
      </w:r>
    </w:p>
    <w:p w:rsidRPr="00B6139F" w:rsidR="00B6139F" w:rsidP="00B6139F" w:rsidRDefault="00B6139F" w14:paraId="5426C0E9" w14:textId="24D87D94">
      <w:pPr>
        <w:rPr>
          <w:rFonts w:cs="Arial"/>
          <w:szCs w:val="20"/>
        </w:rPr>
      </w:pPr>
      <w:r w:rsidRPr="00B6139F">
        <w:rPr>
          <w:rFonts w:cs="Arial"/>
          <w:szCs w:val="20"/>
        </w:rPr>
        <w:t xml:space="preserve">Pi = </w:t>
      </w:r>
      <w:r w:rsidR="00DB4BC5">
        <w:rPr>
          <w:rFonts w:cs="Arial"/>
          <w:szCs w:val="20"/>
        </w:rPr>
        <w:t>565</w:t>
      </w:r>
      <w:r w:rsidRPr="00B6139F">
        <w:rPr>
          <w:rFonts w:cs="Arial"/>
          <w:szCs w:val="20"/>
        </w:rPr>
        <w:t xml:space="preserve"> kW, Pp = </w:t>
      </w:r>
      <w:r w:rsidR="00DB4BC5">
        <w:rPr>
          <w:rFonts w:cs="Arial"/>
          <w:szCs w:val="20"/>
        </w:rPr>
        <w:t>396</w:t>
      </w:r>
      <w:r w:rsidRPr="00B6139F">
        <w:rPr>
          <w:rFonts w:cs="Arial"/>
          <w:szCs w:val="20"/>
        </w:rPr>
        <w:t xml:space="preserve"> kW</w:t>
      </w:r>
      <w:r w:rsidR="00DB4BC5">
        <w:rPr>
          <w:rFonts w:cs="Arial"/>
          <w:szCs w:val="20"/>
        </w:rPr>
        <w:t xml:space="preserve"> 396</w:t>
      </w:r>
    </w:p>
    <w:p w:rsidRPr="00B6139F" w:rsidR="00B6139F" w:rsidP="00B6139F" w:rsidRDefault="00B6139F" w14:paraId="6DC39989" w14:textId="01CA18C9">
      <w:pPr>
        <w:rPr>
          <w:rFonts w:cs="Arial"/>
          <w:szCs w:val="20"/>
        </w:rPr>
      </w:pPr>
      <w:r w:rsidRPr="00B6139F">
        <w:rPr>
          <w:rFonts w:cs="Arial"/>
          <w:szCs w:val="20"/>
        </w:rPr>
        <w:t xml:space="preserve">Výpočtový proud VN = </w:t>
      </w:r>
      <w:r w:rsidR="00DB4BC5">
        <w:rPr>
          <w:rFonts w:cs="Arial"/>
          <w:szCs w:val="20"/>
        </w:rPr>
        <w:t>38</w:t>
      </w:r>
      <w:r w:rsidRPr="00B6139F">
        <w:rPr>
          <w:rFonts w:cs="Arial"/>
          <w:szCs w:val="20"/>
        </w:rPr>
        <w:t xml:space="preserve"> A</w:t>
      </w:r>
    </w:p>
    <w:p w:rsidRPr="00AD4262" w:rsidR="00B27CF0" w:rsidP="002867B2" w:rsidRDefault="00B6139F" w14:paraId="2A2D2903" w14:textId="2269E9BB">
      <w:pPr>
        <w:rPr>
          <w:rFonts w:cs="Arial"/>
          <w:szCs w:val="20"/>
        </w:rPr>
      </w:pPr>
      <w:r w:rsidRPr="00B6139F">
        <w:rPr>
          <w:rFonts w:cs="Arial"/>
          <w:szCs w:val="20"/>
        </w:rPr>
        <w:t xml:space="preserve">Celková roční spotřeba </w:t>
      </w:r>
      <w:r w:rsidR="00DB4BC5">
        <w:rPr>
          <w:rFonts w:cs="Arial"/>
          <w:szCs w:val="20"/>
        </w:rPr>
        <w:t>1054</w:t>
      </w:r>
      <w:r w:rsidRPr="00B6139F">
        <w:rPr>
          <w:rFonts w:cs="Arial"/>
          <w:szCs w:val="20"/>
        </w:rPr>
        <w:t xml:space="preserve"> M</w:t>
      </w:r>
      <w:r w:rsidR="00C45557">
        <w:rPr>
          <w:rFonts w:cs="Arial"/>
          <w:szCs w:val="20"/>
        </w:rPr>
        <w:t>W</w:t>
      </w:r>
      <w:r w:rsidRPr="00B6139F">
        <w:rPr>
          <w:rFonts w:cs="Arial"/>
          <w:szCs w:val="20"/>
        </w:rPr>
        <w:t>h.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2953"/>
        <w:gridCol w:w="1549"/>
        <w:gridCol w:w="1665"/>
      </w:tblGrid>
      <w:tr w:rsidRPr="00C45557" w:rsidR="00C24527" w:rsidTr="002D16F7" w14:paraId="66AF1E66" w14:textId="77777777">
        <w:trPr>
          <w:trHeight w:val="465"/>
        </w:trPr>
        <w:tc>
          <w:tcPr>
            <w:tcW w:w="2753" w:type="dxa"/>
            <w:tcBorders>
              <w:top w:val="single" w:color="auto" w:sz="8" w:space="0"/>
              <w:left w:val="single" w:color="auto" w:sz="8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52258" w:rsidR="00C24527" w:rsidP="002D16F7" w:rsidRDefault="00C24527" w14:paraId="3D04E4F4" w14:textId="77777777">
            <w:pPr>
              <w:ind w:firstLine="296"/>
              <w:rPr>
                <w:rFonts w:cs="Arial"/>
                <w:b/>
                <w:bCs/>
                <w:color w:val="000000"/>
                <w:szCs w:val="20"/>
              </w:rPr>
            </w:pPr>
            <w:bookmarkStart w:name="_Toc117964960" w:id="253"/>
            <w:bookmarkStart w:name="_Toc117965165" w:id="254"/>
            <w:bookmarkStart w:name="_Toc117965982" w:id="255"/>
            <w:bookmarkStart w:name="_Toc118026617" w:id="256"/>
            <w:bookmarkStart w:name="_Toc118026822" w:id="257"/>
            <w:bookmarkStart w:name="_Toc118035749" w:id="258"/>
            <w:bookmarkStart w:name="_Toc115951032" w:id="259"/>
            <w:bookmarkEnd w:id="250"/>
            <w:bookmarkEnd w:id="253"/>
            <w:bookmarkEnd w:id="254"/>
            <w:bookmarkEnd w:id="255"/>
            <w:bookmarkEnd w:id="256"/>
            <w:bookmarkEnd w:id="257"/>
            <w:bookmarkEnd w:id="258"/>
            <w:r w:rsidRPr="00252258">
              <w:rPr>
                <w:rFonts w:cs="Arial"/>
                <w:b/>
                <w:bCs/>
                <w:color w:val="000000"/>
                <w:szCs w:val="20"/>
              </w:rPr>
              <w:t>Označení zařízení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52258" w:rsidR="00C24527" w:rsidP="002D16F7" w:rsidRDefault="00C24527" w14:paraId="7FD02DB1" w14:textId="77777777">
            <w:pPr>
              <w:ind w:firstLine="218"/>
              <w:rPr>
                <w:rFonts w:cs="Arial"/>
                <w:b/>
                <w:bCs/>
                <w:color w:val="000000"/>
                <w:szCs w:val="20"/>
              </w:rPr>
            </w:pPr>
            <w:r w:rsidRPr="00252258">
              <w:rPr>
                <w:rFonts w:cs="Arial"/>
                <w:b/>
                <w:bCs/>
                <w:color w:val="000000"/>
                <w:szCs w:val="20"/>
              </w:rPr>
              <w:t>Napěťová soustava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52258" w:rsidR="00C24527" w:rsidP="002D16F7" w:rsidRDefault="00C24527" w14:paraId="7075E352" w14:textId="77777777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252258">
              <w:rPr>
                <w:rFonts w:cs="Arial"/>
                <w:b/>
                <w:bCs/>
                <w:color w:val="000000"/>
                <w:szCs w:val="20"/>
              </w:rPr>
              <w:t>Příkon</w:t>
            </w:r>
            <w:r w:rsidRPr="00252258">
              <w:rPr>
                <w:rFonts w:cs="Arial"/>
                <w:b/>
                <w:bCs/>
                <w:color w:val="000000"/>
                <w:szCs w:val="20"/>
              </w:rPr>
              <w:br/>
            </w:r>
            <w:r w:rsidRPr="00252258">
              <w:rPr>
                <w:rFonts w:cs="Arial"/>
                <w:b/>
                <w:bCs/>
                <w:color w:val="000000"/>
                <w:szCs w:val="20"/>
              </w:rPr>
              <w:t>[kVA]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252258" w:rsidR="00C24527" w:rsidP="002D16F7" w:rsidRDefault="00C24527" w14:paraId="759EC316" w14:textId="77777777">
            <w:pPr>
              <w:ind w:firstLine="209"/>
              <w:rPr>
                <w:rFonts w:cs="Arial"/>
                <w:b/>
                <w:bCs/>
                <w:color w:val="000000"/>
                <w:szCs w:val="20"/>
              </w:rPr>
            </w:pPr>
            <w:r w:rsidRPr="00252258">
              <w:rPr>
                <w:rFonts w:cs="Arial"/>
                <w:b/>
                <w:bCs/>
                <w:color w:val="000000"/>
                <w:szCs w:val="20"/>
              </w:rPr>
              <w:t>popis</w:t>
            </w:r>
          </w:p>
        </w:tc>
      </w:tr>
      <w:tr w:rsidRPr="00C45557" w:rsidR="00F02522" w:rsidTr="002D16F7" w14:paraId="16673F86" w14:textId="77777777">
        <w:trPr>
          <w:trHeight w:val="300"/>
        </w:trPr>
        <w:tc>
          <w:tcPr>
            <w:tcW w:w="27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52258" w:rsidR="00F02522" w:rsidP="00F02522" w:rsidRDefault="00417F6E" w14:paraId="672E0F30" w14:textId="089530E3">
            <w:pPr>
              <w:jc w:val="both"/>
              <w:rPr>
                <w:rFonts w:cs="Arial"/>
                <w:szCs w:val="20"/>
              </w:rPr>
            </w:pPr>
            <w:bookmarkStart w:name="_Hlk130549891" w:id="260"/>
            <w:r w:rsidRPr="00252258">
              <w:rPr>
                <w:rFonts w:cs="Arial"/>
                <w:szCs w:val="20"/>
              </w:rPr>
              <w:t xml:space="preserve">Technologie výklopny </w:t>
            </w:r>
            <w:bookmarkEnd w:id="260"/>
            <w:r w:rsidRPr="00252258" w:rsidR="00DB4BC5">
              <w:rPr>
                <w:rFonts w:cs="Arial"/>
                <w:szCs w:val="20"/>
              </w:rPr>
              <w:t>6kV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52258" w:rsidR="00F02522" w:rsidP="00F02522" w:rsidRDefault="00F02522" w14:paraId="6D097FFF" w14:textId="15E3EF8B">
            <w:pPr>
              <w:jc w:val="center"/>
              <w:rPr>
                <w:rFonts w:cs="Arial"/>
                <w:color w:val="000000"/>
                <w:szCs w:val="20"/>
              </w:rPr>
            </w:pPr>
            <w:r w:rsidRPr="00252258">
              <w:rPr>
                <w:rFonts w:cs="Arial"/>
                <w:color w:val="000000"/>
                <w:szCs w:val="20"/>
              </w:rPr>
              <w:t>3~ 50Hz 6000V/IT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52258" w:rsidR="00F02522" w:rsidP="00F02522" w:rsidRDefault="00F02522" w14:paraId="2080587E" w14:textId="3B439811">
            <w:pPr>
              <w:ind w:firstLine="69"/>
              <w:jc w:val="center"/>
              <w:rPr>
                <w:rFonts w:cs="Arial"/>
                <w:color w:val="000000"/>
                <w:szCs w:val="20"/>
              </w:rPr>
            </w:pPr>
            <w:r w:rsidRPr="00252258">
              <w:rPr>
                <w:rFonts w:cs="Arial"/>
                <w:color w:val="000000"/>
                <w:szCs w:val="20"/>
              </w:rPr>
              <w:t>Cca 2333kW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252258" w:rsidR="00F02522" w:rsidP="00F02522" w:rsidRDefault="00BA2B46" w14:paraId="76CFA12D" w14:textId="72B7613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252258" w:rsidR="00F02522">
              <w:rPr>
                <w:rFonts w:cs="Arial"/>
                <w:szCs w:val="20"/>
              </w:rPr>
              <w:t>řívod z</w:t>
            </w:r>
            <w:r w:rsidRPr="00252258" w:rsidR="00DB4BC5">
              <w:rPr>
                <w:rFonts w:cs="Arial"/>
                <w:szCs w:val="20"/>
              </w:rPr>
              <w:t xml:space="preserve"> r</w:t>
            </w:r>
            <w:r w:rsidRPr="00252258" w:rsidR="00DB4BC5">
              <w:rPr>
                <w:rFonts w:cs="Arial"/>
                <w:color w:val="000000"/>
                <w:szCs w:val="20"/>
              </w:rPr>
              <w:t>ozvaděč VN v SO 102</w:t>
            </w:r>
          </w:p>
        </w:tc>
      </w:tr>
    </w:tbl>
    <w:p w:rsidR="00894980" w:rsidP="00894980" w:rsidRDefault="000D6056" w14:paraId="1C9C0A2C" w14:textId="51D323DE">
      <w:pPr>
        <w:pStyle w:val="TCBNadpis3"/>
      </w:pPr>
      <w:bookmarkStart w:name="_Toc153272534" w:id="261"/>
      <w:bookmarkStart w:name="_Toc118135437" w:id="262"/>
      <w:bookmarkStart w:name="_Hlk120183945" w:id="263"/>
      <w:bookmarkStart w:name="_Hlk129763930" w:id="264"/>
      <w:bookmarkEnd w:id="259"/>
      <w:r>
        <w:t xml:space="preserve">VN </w:t>
      </w:r>
      <w:r w:rsidR="00CC7ABA">
        <w:t>připojení kabelu</w:t>
      </w:r>
      <w:bookmarkEnd w:id="261"/>
      <w:r w:rsidR="00CC7ABA">
        <w:t xml:space="preserve"> </w:t>
      </w:r>
    </w:p>
    <w:p w:rsidRPr="003D17AC" w:rsidR="00894980" w:rsidP="00894980" w:rsidRDefault="00894980" w14:paraId="68A0A637" w14:textId="6CD2D843">
      <w:pPr>
        <w:rPr>
          <w:rFonts w:cs="Arial"/>
          <w:szCs w:val="20"/>
        </w:rPr>
      </w:pPr>
      <w:r w:rsidRPr="003D17AC">
        <w:rPr>
          <w:rFonts w:cs="Arial"/>
          <w:szCs w:val="20"/>
        </w:rPr>
        <w:t>Součástí OB</w:t>
      </w:r>
      <w:r w:rsidR="00AC1304">
        <w:rPr>
          <w:rFonts w:cs="Arial"/>
          <w:szCs w:val="20"/>
        </w:rPr>
        <w:t xml:space="preserve"> </w:t>
      </w:r>
      <w:r w:rsidRPr="003D17AC">
        <w:rPr>
          <w:rFonts w:cs="Arial"/>
          <w:szCs w:val="20"/>
        </w:rPr>
        <w:t>4 elektro budou koncovky a vlastního připojení do rozvaděče. Kabelová trasa je OB</w:t>
      </w:r>
      <w:r w:rsidR="00AC1304">
        <w:rPr>
          <w:rFonts w:cs="Arial"/>
          <w:szCs w:val="20"/>
        </w:rPr>
        <w:t> </w:t>
      </w:r>
      <w:r w:rsidRPr="003D17AC">
        <w:rPr>
          <w:rFonts w:cs="Arial"/>
          <w:szCs w:val="20"/>
        </w:rPr>
        <w:t xml:space="preserve">6.  Předpokladem je dodávka výklopny jako jednoho technologického celku, včetně měření spotřeby el. energie na vstupu a včetně přenosu pro bilanci. </w:t>
      </w:r>
    </w:p>
    <w:p w:rsidRPr="003D17AC" w:rsidR="00894980" w:rsidP="003D17AC" w:rsidRDefault="00894980" w14:paraId="13FF71B9" w14:textId="5308DAC5">
      <w:pPr>
        <w:rPr>
          <w:szCs w:val="20"/>
        </w:rPr>
      </w:pPr>
      <w:r w:rsidRPr="003D17AC">
        <w:rPr>
          <w:rFonts w:cs="Arial"/>
          <w:szCs w:val="20"/>
        </w:rPr>
        <w:t xml:space="preserve">Přesný popis místa připojení </w:t>
      </w:r>
      <w:r w:rsidRPr="003D17AC" w:rsidR="004F0D0B">
        <w:rPr>
          <w:rFonts w:cs="Arial"/>
          <w:szCs w:val="20"/>
        </w:rPr>
        <w:t>kabelu – pole</w:t>
      </w:r>
      <w:r w:rsidRPr="003D17AC">
        <w:rPr>
          <w:rFonts w:cs="Arial"/>
          <w:szCs w:val="20"/>
        </w:rPr>
        <w:t>, typ výkonového vývodního prvku bude upřesněno v následujícím stupni</w:t>
      </w:r>
    </w:p>
    <w:p w:rsidRPr="00385446" w:rsidR="00D337E7" w:rsidP="00D337E7" w:rsidRDefault="00D337E7" w14:paraId="7C810F06" w14:textId="191033CC">
      <w:pPr>
        <w:pStyle w:val="TCBNadpis3"/>
      </w:pPr>
      <w:bookmarkStart w:name="_Toc117521430" w:id="265"/>
      <w:bookmarkStart w:name="_Toc117860357" w:id="266"/>
      <w:bookmarkStart w:name="_Toc117870198" w:id="267"/>
      <w:bookmarkStart w:name="_Toc117958902" w:id="268"/>
      <w:bookmarkStart w:name="_Toc117962729" w:id="269"/>
      <w:bookmarkStart w:name="_Toc117962932" w:id="270"/>
      <w:bookmarkStart w:name="_Toc117963133" w:id="271"/>
      <w:bookmarkStart w:name="_Toc117963723" w:id="272"/>
      <w:bookmarkStart w:name="_Toc117963927" w:id="273"/>
      <w:bookmarkStart w:name="_Toc117964128" w:id="274"/>
      <w:bookmarkStart w:name="_Toc117964330" w:id="275"/>
      <w:bookmarkStart w:name="_Toc117964532" w:id="276"/>
      <w:bookmarkStart w:name="_Toc117964964" w:id="277"/>
      <w:bookmarkStart w:name="_Toc117965169" w:id="278"/>
      <w:bookmarkStart w:name="_Toc117965986" w:id="279"/>
      <w:bookmarkStart w:name="_Toc118026621" w:id="280"/>
      <w:bookmarkStart w:name="_Toc118026826" w:id="281"/>
      <w:bookmarkStart w:name="_Toc118035753" w:id="282"/>
      <w:bookmarkStart w:name="_Toc117521431" w:id="283"/>
      <w:bookmarkStart w:name="_Toc117860358" w:id="284"/>
      <w:bookmarkStart w:name="_Toc117870199" w:id="285"/>
      <w:bookmarkStart w:name="_Toc117958903" w:id="286"/>
      <w:bookmarkStart w:name="_Toc117962730" w:id="287"/>
      <w:bookmarkStart w:name="_Toc117962933" w:id="288"/>
      <w:bookmarkStart w:name="_Toc117963134" w:id="289"/>
      <w:bookmarkStart w:name="_Toc117963724" w:id="290"/>
      <w:bookmarkStart w:name="_Toc117963928" w:id="291"/>
      <w:bookmarkStart w:name="_Toc117964129" w:id="292"/>
      <w:bookmarkStart w:name="_Toc117964331" w:id="293"/>
      <w:bookmarkStart w:name="_Toc117964533" w:id="294"/>
      <w:bookmarkStart w:name="_Toc117964965" w:id="295"/>
      <w:bookmarkStart w:name="_Toc117965170" w:id="296"/>
      <w:bookmarkStart w:name="_Toc117965987" w:id="297"/>
      <w:bookmarkStart w:name="_Toc118026622" w:id="298"/>
      <w:bookmarkStart w:name="_Toc118026827" w:id="299"/>
      <w:bookmarkStart w:name="_Toc118035754" w:id="300"/>
      <w:bookmarkStart w:name="_Toc117521432" w:id="301"/>
      <w:bookmarkStart w:name="_Toc117860359" w:id="302"/>
      <w:bookmarkStart w:name="_Toc117870200" w:id="303"/>
      <w:bookmarkStart w:name="_Toc117958904" w:id="304"/>
      <w:bookmarkStart w:name="_Toc117962731" w:id="305"/>
      <w:bookmarkStart w:name="_Toc117962934" w:id="306"/>
      <w:bookmarkStart w:name="_Toc117963135" w:id="307"/>
      <w:bookmarkStart w:name="_Toc117963725" w:id="308"/>
      <w:bookmarkStart w:name="_Toc117963929" w:id="309"/>
      <w:bookmarkStart w:name="_Toc117964130" w:id="310"/>
      <w:bookmarkStart w:name="_Toc117964332" w:id="311"/>
      <w:bookmarkStart w:name="_Toc117964534" w:id="312"/>
      <w:bookmarkStart w:name="_Toc117964966" w:id="313"/>
      <w:bookmarkStart w:name="_Toc117965171" w:id="314"/>
      <w:bookmarkStart w:name="_Toc117965988" w:id="315"/>
      <w:bookmarkStart w:name="_Toc118026623" w:id="316"/>
      <w:bookmarkStart w:name="_Toc118026828" w:id="317"/>
      <w:bookmarkStart w:name="_Toc118035755" w:id="318"/>
      <w:bookmarkStart w:name="_Toc117521433" w:id="319"/>
      <w:bookmarkStart w:name="_Toc117860360" w:id="320"/>
      <w:bookmarkStart w:name="_Toc117870201" w:id="321"/>
      <w:bookmarkStart w:name="_Toc117958905" w:id="322"/>
      <w:bookmarkStart w:name="_Toc117962732" w:id="323"/>
      <w:bookmarkStart w:name="_Toc117962935" w:id="324"/>
      <w:bookmarkStart w:name="_Toc117963136" w:id="325"/>
      <w:bookmarkStart w:name="_Toc117963726" w:id="326"/>
      <w:bookmarkStart w:name="_Toc117963930" w:id="327"/>
      <w:bookmarkStart w:name="_Toc117964131" w:id="328"/>
      <w:bookmarkStart w:name="_Toc117964333" w:id="329"/>
      <w:bookmarkStart w:name="_Toc117964535" w:id="330"/>
      <w:bookmarkStart w:name="_Toc117964967" w:id="331"/>
      <w:bookmarkStart w:name="_Toc117965172" w:id="332"/>
      <w:bookmarkStart w:name="_Toc117965989" w:id="333"/>
      <w:bookmarkStart w:name="_Toc118026624" w:id="334"/>
      <w:bookmarkStart w:name="_Toc118026829" w:id="335"/>
      <w:bookmarkStart w:name="_Toc118035756" w:id="336"/>
      <w:bookmarkStart w:name="_Toc117521434" w:id="337"/>
      <w:bookmarkStart w:name="_Toc117860361" w:id="338"/>
      <w:bookmarkStart w:name="_Toc117870202" w:id="339"/>
      <w:bookmarkStart w:name="_Toc117958906" w:id="340"/>
      <w:bookmarkStart w:name="_Toc117962733" w:id="341"/>
      <w:bookmarkStart w:name="_Toc117962936" w:id="342"/>
      <w:bookmarkStart w:name="_Toc117963137" w:id="343"/>
      <w:bookmarkStart w:name="_Toc117963727" w:id="344"/>
      <w:bookmarkStart w:name="_Toc117963931" w:id="345"/>
      <w:bookmarkStart w:name="_Toc117964132" w:id="346"/>
      <w:bookmarkStart w:name="_Toc117964334" w:id="347"/>
      <w:bookmarkStart w:name="_Toc117964536" w:id="348"/>
      <w:bookmarkStart w:name="_Toc117964968" w:id="349"/>
      <w:bookmarkStart w:name="_Toc117965173" w:id="350"/>
      <w:bookmarkStart w:name="_Toc117965990" w:id="351"/>
      <w:bookmarkStart w:name="_Toc118026625" w:id="352"/>
      <w:bookmarkStart w:name="_Toc118026830" w:id="353"/>
      <w:bookmarkStart w:name="_Toc118035757" w:id="354"/>
      <w:bookmarkStart w:name="_Toc117521435" w:id="355"/>
      <w:bookmarkStart w:name="_Toc117860362" w:id="356"/>
      <w:bookmarkStart w:name="_Toc117870203" w:id="357"/>
      <w:bookmarkStart w:name="_Toc117958907" w:id="358"/>
      <w:bookmarkStart w:name="_Toc117962734" w:id="359"/>
      <w:bookmarkStart w:name="_Toc117962937" w:id="360"/>
      <w:bookmarkStart w:name="_Toc117963138" w:id="361"/>
      <w:bookmarkStart w:name="_Toc117963728" w:id="362"/>
      <w:bookmarkStart w:name="_Toc117963932" w:id="363"/>
      <w:bookmarkStart w:name="_Toc117964133" w:id="364"/>
      <w:bookmarkStart w:name="_Toc117964335" w:id="365"/>
      <w:bookmarkStart w:name="_Toc117964537" w:id="366"/>
      <w:bookmarkStart w:name="_Toc117964969" w:id="367"/>
      <w:bookmarkStart w:name="_Toc117965174" w:id="368"/>
      <w:bookmarkStart w:name="_Toc117965991" w:id="369"/>
      <w:bookmarkStart w:name="_Toc118026626" w:id="370"/>
      <w:bookmarkStart w:name="_Toc118026831" w:id="371"/>
      <w:bookmarkStart w:name="_Toc118035758" w:id="372"/>
      <w:bookmarkStart w:name="_Toc117521436" w:id="373"/>
      <w:bookmarkStart w:name="_Toc117860363" w:id="374"/>
      <w:bookmarkStart w:name="_Toc117870204" w:id="375"/>
      <w:bookmarkStart w:name="_Toc117958908" w:id="376"/>
      <w:bookmarkStart w:name="_Toc117962735" w:id="377"/>
      <w:bookmarkStart w:name="_Toc117962938" w:id="378"/>
      <w:bookmarkStart w:name="_Toc117963139" w:id="379"/>
      <w:bookmarkStart w:name="_Toc117963729" w:id="380"/>
      <w:bookmarkStart w:name="_Toc117963933" w:id="381"/>
      <w:bookmarkStart w:name="_Toc117964134" w:id="382"/>
      <w:bookmarkStart w:name="_Toc117964336" w:id="383"/>
      <w:bookmarkStart w:name="_Toc117964538" w:id="384"/>
      <w:bookmarkStart w:name="_Toc117964970" w:id="385"/>
      <w:bookmarkStart w:name="_Toc117965175" w:id="386"/>
      <w:bookmarkStart w:name="_Toc117965992" w:id="387"/>
      <w:bookmarkStart w:name="_Toc118026627" w:id="388"/>
      <w:bookmarkStart w:name="_Toc118026832" w:id="389"/>
      <w:bookmarkStart w:name="_Toc118035759" w:id="390"/>
      <w:bookmarkStart w:name="_Toc117521437" w:id="391"/>
      <w:bookmarkStart w:name="_Toc117860364" w:id="392"/>
      <w:bookmarkStart w:name="_Toc117870205" w:id="393"/>
      <w:bookmarkStart w:name="_Toc117958909" w:id="394"/>
      <w:bookmarkStart w:name="_Toc117962736" w:id="395"/>
      <w:bookmarkStart w:name="_Toc117962939" w:id="396"/>
      <w:bookmarkStart w:name="_Toc117963140" w:id="397"/>
      <w:bookmarkStart w:name="_Toc117963730" w:id="398"/>
      <w:bookmarkStart w:name="_Toc117963934" w:id="399"/>
      <w:bookmarkStart w:name="_Toc117964135" w:id="400"/>
      <w:bookmarkStart w:name="_Toc117964337" w:id="401"/>
      <w:bookmarkStart w:name="_Toc117964539" w:id="402"/>
      <w:bookmarkStart w:name="_Toc117964971" w:id="403"/>
      <w:bookmarkStart w:name="_Toc117965176" w:id="404"/>
      <w:bookmarkStart w:name="_Toc117965993" w:id="405"/>
      <w:bookmarkStart w:name="_Toc118026628" w:id="406"/>
      <w:bookmarkStart w:name="_Toc118026833" w:id="407"/>
      <w:bookmarkStart w:name="_Toc118035760" w:id="408"/>
      <w:bookmarkStart w:name="_Toc117521438" w:id="409"/>
      <w:bookmarkStart w:name="_Toc117860365" w:id="410"/>
      <w:bookmarkStart w:name="_Toc117870206" w:id="411"/>
      <w:bookmarkStart w:name="_Toc117958910" w:id="412"/>
      <w:bookmarkStart w:name="_Toc117962737" w:id="413"/>
      <w:bookmarkStart w:name="_Toc117962940" w:id="414"/>
      <w:bookmarkStart w:name="_Toc117963141" w:id="415"/>
      <w:bookmarkStart w:name="_Toc117963731" w:id="416"/>
      <w:bookmarkStart w:name="_Toc117963935" w:id="417"/>
      <w:bookmarkStart w:name="_Toc117964136" w:id="418"/>
      <w:bookmarkStart w:name="_Toc117964338" w:id="419"/>
      <w:bookmarkStart w:name="_Toc117964540" w:id="420"/>
      <w:bookmarkStart w:name="_Toc117964972" w:id="421"/>
      <w:bookmarkStart w:name="_Toc117965177" w:id="422"/>
      <w:bookmarkStart w:name="_Toc117965994" w:id="423"/>
      <w:bookmarkStart w:name="_Toc118026629" w:id="424"/>
      <w:bookmarkStart w:name="_Toc118026834" w:id="425"/>
      <w:bookmarkStart w:name="_Toc118035761" w:id="426"/>
      <w:bookmarkStart w:name="_Toc117870207" w:id="427"/>
      <w:bookmarkStart w:name="_Toc117958911" w:id="428"/>
      <w:bookmarkStart w:name="_Toc117962738" w:id="429"/>
      <w:bookmarkStart w:name="_Toc117962941" w:id="430"/>
      <w:bookmarkStart w:name="_Toc117963142" w:id="431"/>
      <w:bookmarkStart w:name="_Toc117963732" w:id="432"/>
      <w:bookmarkStart w:name="_Toc117963936" w:id="433"/>
      <w:bookmarkStart w:name="_Toc117964137" w:id="434"/>
      <w:bookmarkStart w:name="_Toc117964339" w:id="435"/>
      <w:bookmarkStart w:name="_Toc117964541" w:id="436"/>
      <w:bookmarkStart w:name="_Toc117964973" w:id="437"/>
      <w:bookmarkStart w:name="_Toc117965178" w:id="438"/>
      <w:bookmarkStart w:name="_Toc117965995" w:id="439"/>
      <w:bookmarkStart w:name="_Toc118026630" w:id="440"/>
      <w:bookmarkStart w:name="_Toc118026835" w:id="441"/>
      <w:bookmarkStart w:name="_Toc118035762" w:id="442"/>
      <w:bookmarkStart w:name="_Toc117870208" w:id="443"/>
      <w:bookmarkStart w:name="_Toc117958912" w:id="444"/>
      <w:bookmarkStart w:name="_Toc117962739" w:id="445"/>
      <w:bookmarkStart w:name="_Toc117962942" w:id="446"/>
      <w:bookmarkStart w:name="_Toc117963143" w:id="447"/>
      <w:bookmarkStart w:name="_Toc117963733" w:id="448"/>
      <w:bookmarkStart w:name="_Toc117963937" w:id="449"/>
      <w:bookmarkStart w:name="_Toc117964138" w:id="450"/>
      <w:bookmarkStart w:name="_Toc117964340" w:id="451"/>
      <w:bookmarkStart w:name="_Toc117964542" w:id="452"/>
      <w:bookmarkStart w:name="_Toc117964974" w:id="453"/>
      <w:bookmarkStart w:name="_Toc117965179" w:id="454"/>
      <w:bookmarkStart w:name="_Toc117965996" w:id="455"/>
      <w:bookmarkStart w:name="_Toc118026631" w:id="456"/>
      <w:bookmarkStart w:name="_Toc118026836" w:id="457"/>
      <w:bookmarkStart w:name="_Toc118035763" w:id="458"/>
      <w:bookmarkStart w:name="_Toc117870209" w:id="459"/>
      <w:bookmarkStart w:name="_Toc117958913" w:id="460"/>
      <w:bookmarkStart w:name="_Toc117962740" w:id="461"/>
      <w:bookmarkStart w:name="_Toc117962943" w:id="462"/>
      <w:bookmarkStart w:name="_Toc117963144" w:id="463"/>
      <w:bookmarkStart w:name="_Toc117963734" w:id="464"/>
      <w:bookmarkStart w:name="_Toc117963938" w:id="465"/>
      <w:bookmarkStart w:name="_Toc117964139" w:id="466"/>
      <w:bookmarkStart w:name="_Toc117964341" w:id="467"/>
      <w:bookmarkStart w:name="_Toc117964543" w:id="468"/>
      <w:bookmarkStart w:name="_Toc117964975" w:id="469"/>
      <w:bookmarkStart w:name="_Toc117965180" w:id="470"/>
      <w:bookmarkStart w:name="_Toc117965997" w:id="471"/>
      <w:bookmarkStart w:name="_Toc118026632" w:id="472"/>
      <w:bookmarkStart w:name="_Toc118026837" w:id="473"/>
      <w:bookmarkStart w:name="_Toc118035764" w:id="474"/>
      <w:bookmarkStart w:name="_Toc148445521" w:id="475"/>
      <w:bookmarkStart w:name="_Toc153272535" w:id="476"/>
      <w:bookmarkEnd w:id="262"/>
      <w:bookmarkEnd w:id="263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r w:rsidRPr="00385446">
        <w:t>Návaznost na řídící systém</w:t>
      </w:r>
      <w:bookmarkEnd w:id="476"/>
    </w:p>
    <w:p w:rsidRPr="00F37315" w:rsidR="00D337E7" w:rsidP="00D337E7" w:rsidRDefault="00D337E7" w14:paraId="7BCB3A3C" w14:textId="661EEBA2">
      <w:pPr>
        <w:pStyle w:val="TCBNormalni"/>
        <w:rPr>
          <w:rFonts w:ascii="Arial" w:hAnsi="Arial" w:cs="Arial"/>
        </w:rPr>
      </w:pPr>
      <w:r>
        <w:t>Řídící systém teplárny je 800xA.</w:t>
      </w:r>
      <w:r w:rsidRPr="67984534">
        <w:rPr>
          <w:rFonts w:ascii="Arial" w:hAnsi="Arial" w:cs="Arial"/>
        </w:rPr>
        <w:t xml:space="preserve"> Část řídícího systému 800xA, která souvisí s rozváděči pro v</w:t>
      </w:r>
      <w:r w:rsidRPr="67984534" w:rsidR="00090DCA">
        <w:rPr>
          <w:rFonts w:ascii="Arial" w:hAnsi="Arial" w:cs="Arial"/>
        </w:rPr>
        <w:t>ý</w:t>
      </w:r>
      <w:r w:rsidRPr="67984534">
        <w:rPr>
          <w:rFonts w:ascii="Arial" w:hAnsi="Arial" w:cs="Arial"/>
        </w:rPr>
        <w:t>kl</w:t>
      </w:r>
      <w:r w:rsidRPr="67984534" w:rsidR="00090DCA">
        <w:rPr>
          <w:rFonts w:ascii="Arial" w:hAnsi="Arial" w:cs="Arial"/>
        </w:rPr>
        <w:t>opnu</w:t>
      </w:r>
      <w:r w:rsidRPr="67984534">
        <w:rPr>
          <w:rFonts w:ascii="Arial" w:hAnsi="Arial" w:cs="Arial"/>
        </w:rPr>
        <w:t>, bude upravena tak, aby splňovala požadavky na nový způsob ovládání napájení rozváděčů v rozvodně NN</w:t>
      </w:r>
      <w:r w:rsidRPr="67984534" w:rsidR="00F97C04">
        <w:rPr>
          <w:rFonts w:ascii="Arial" w:hAnsi="Arial" w:cs="Arial"/>
        </w:rPr>
        <w:t xml:space="preserve"> v </w:t>
      </w:r>
      <w:r w:rsidR="00F97C04">
        <w:t>objektu SO102</w:t>
      </w:r>
      <w:r w:rsidRPr="67984534">
        <w:rPr>
          <w:rFonts w:ascii="Arial" w:hAnsi="Arial" w:cs="Arial"/>
        </w:rPr>
        <w:t xml:space="preserve"> na úrovni 0,0m. </w:t>
      </w:r>
    </w:p>
    <w:p w:rsidR="00D337E7" w:rsidP="00D337E7" w:rsidRDefault="00D337E7" w14:paraId="3E8615FE" w14:textId="05ADC1CF">
      <w:pPr>
        <w:pStyle w:val="TCBNormalni"/>
        <w:rPr>
          <w:rFonts w:ascii="Arial" w:hAnsi="Arial" w:cs="Arial"/>
        </w:rPr>
      </w:pPr>
      <w:r w:rsidRPr="13CB6671">
        <w:rPr>
          <w:rFonts w:ascii="Arial" w:hAnsi="Arial" w:cs="Arial"/>
        </w:rPr>
        <w:t>Ostatní části řídícího systému, které nesouvisí s </w:t>
      </w:r>
      <w:r>
        <w:rPr>
          <w:rFonts w:ascii="Arial" w:hAnsi="Arial" w:cs="Arial"/>
        </w:rPr>
        <w:t>v</w:t>
      </w:r>
      <w:r w:rsidR="00090DCA">
        <w:rPr>
          <w:rFonts w:ascii="Arial" w:hAnsi="Arial" w:cs="Arial"/>
        </w:rPr>
        <w:t>ýklopnou</w:t>
      </w:r>
      <w:r w:rsidRPr="13CB6671">
        <w:rPr>
          <w:rFonts w:ascii="Arial" w:hAnsi="Arial" w:cs="Arial"/>
        </w:rPr>
        <w:t>, zůstanou nezměněny.</w:t>
      </w:r>
    </w:p>
    <w:p w:rsidRPr="00130DB7" w:rsidR="00D337E7" w:rsidP="00D337E7" w:rsidRDefault="00D337E7" w14:paraId="4FE6BF5E" w14:textId="55E2BBEA">
      <w:pPr>
        <w:pStyle w:val="TCBNormalni"/>
        <w:rPr/>
      </w:pPr>
      <w:r w:rsidR="66C58CDB">
        <w:rPr/>
        <w:t xml:space="preserve">Zásobování napětím 24 V DC lokálních PLC na jednotlivých objektech bude </w:t>
      </w:r>
      <w:r w:rsidR="5C6FD558">
        <w:rPr/>
        <w:t>z nové lokální UPS</w:t>
      </w:r>
      <w:r w:rsidR="66C58CDB">
        <w:rPr/>
        <w:t xml:space="preserve"> o dostatečné kapacitě</w:t>
      </w:r>
      <w:r w:rsidR="66BF715C">
        <w:rPr/>
        <w:t xml:space="preserve">. </w:t>
      </w:r>
      <w:r w:rsidR="4406C756">
        <w:rPr/>
        <w:t>U existujících rozvodů b</w:t>
      </w:r>
      <w:r w:rsidR="66BF715C">
        <w:rPr/>
        <w:t xml:space="preserve">ude </w:t>
      </w:r>
      <w:r w:rsidR="093EB44B">
        <w:rPr/>
        <w:t>instalováno</w:t>
      </w:r>
      <w:r w:rsidR="66BF715C">
        <w:rPr/>
        <w:t xml:space="preserve"> </w:t>
      </w:r>
      <w:r w:rsidR="66BF715C">
        <w:rPr/>
        <w:t>220V</w:t>
      </w:r>
      <w:r w:rsidR="66BF715C">
        <w:rPr/>
        <w:t xml:space="preserve"> DC pro část ŘS</w:t>
      </w:r>
      <w:r w:rsidR="1CCAA7D0">
        <w:rPr/>
        <w:t xml:space="preserve">, pro nové instalace umožňujeme </w:t>
      </w:r>
      <w:r w:rsidR="1CCAA7D0">
        <w:rPr/>
        <w:t>230V</w:t>
      </w:r>
      <w:r w:rsidR="1CCAA7D0">
        <w:rPr/>
        <w:t xml:space="preserve"> AC</w:t>
      </w:r>
      <w:r w:rsidR="093EB44B">
        <w:rPr/>
        <w:t>. Samotný ŘS bude obsahovat ve svých</w:t>
      </w:r>
      <w:r w:rsidR="2D7FAB37">
        <w:rPr/>
        <w:t> rozvaděč</w:t>
      </w:r>
      <w:r w:rsidR="093EB44B">
        <w:rPr/>
        <w:t>ích</w:t>
      </w:r>
      <w:r w:rsidR="66BF715C">
        <w:rPr/>
        <w:t xml:space="preserve"> měniče na </w:t>
      </w:r>
      <w:r w:rsidR="66BF715C">
        <w:rPr/>
        <w:t>24V</w:t>
      </w:r>
      <w:r w:rsidR="66BF715C">
        <w:rPr/>
        <w:t xml:space="preserve"> DC.</w:t>
      </w:r>
      <w:r w:rsidR="2D7FAB37">
        <w:rPr/>
        <w:t xml:space="preserve"> Dále </w:t>
      </w:r>
      <w:r w:rsidR="093EB44B">
        <w:rPr/>
        <w:t xml:space="preserve">bude provedena </w:t>
      </w:r>
      <w:r w:rsidR="2D7FAB37">
        <w:rPr/>
        <w:t xml:space="preserve">návaznost na </w:t>
      </w:r>
      <w:r w:rsidR="2D7FAB37">
        <w:rPr/>
        <w:t>Central</w:t>
      </w:r>
      <w:r w:rsidR="2D7FAB37">
        <w:rPr/>
        <w:t xml:space="preserve"> stop a </w:t>
      </w:r>
      <w:r w:rsidR="024C4E09">
        <w:rPr/>
        <w:t>T</w:t>
      </w:r>
      <w:r w:rsidR="2D7FAB37">
        <w:rPr/>
        <w:t>otal</w:t>
      </w:r>
      <w:r w:rsidR="2D7FAB37">
        <w:rPr/>
        <w:t xml:space="preserve"> stop. </w:t>
      </w:r>
      <w:r w:rsidR="093EB44B">
        <w:rPr/>
        <w:t>Bude se řešit jako j</w:t>
      </w:r>
      <w:r w:rsidR="2D7FAB37">
        <w:rPr/>
        <w:t>iná návaznost na vypínání, trvale napájený kabel</w:t>
      </w:r>
      <w:r w:rsidR="2D7FAB37">
        <w:rPr/>
        <w:t>. PB</w:t>
      </w:r>
      <w:r w:rsidR="093EB44B">
        <w:rPr/>
        <w:t>Ř</w:t>
      </w:r>
      <w:r w:rsidR="2D7FAB37">
        <w:rPr/>
        <w:t xml:space="preserve"> návaznosti ověří u </w:t>
      </w:r>
      <w:r w:rsidR="093EB44B">
        <w:rPr/>
        <w:t>HZS</w:t>
      </w:r>
      <w:r w:rsidR="2D7FAB37">
        <w:rPr/>
        <w:t xml:space="preserve"> v návaznosti na ITS</w:t>
      </w:r>
      <w:r w:rsidR="093EB44B">
        <w:rPr/>
        <w:t xml:space="preserve"> pro účely </w:t>
      </w:r>
      <w:r w:rsidR="2D7FAB37">
        <w:rPr/>
        <w:t>K20.</w:t>
      </w:r>
      <w:r w:rsidR="630B59E3">
        <w:rPr/>
        <w:t xml:space="preserve"> Návaznost na </w:t>
      </w:r>
      <w:r w:rsidR="630B59E3">
        <w:rPr/>
        <w:t>Central</w:t>
      </w:r>
      <w:r w:rsidR="630B59E3">
        <w:rPr/>
        <w:t xml:space="preserve"> stop a </w:t>
      </w:r>
      <w:r w:rsidR="630B59E3">
        <w:rPr/>
        <w:t>Total</w:t>
      </w:r>
      <w:r w:rsidR="630B59E3">
        <w:rPr/>
        <w:t xml:space="preserve"> stop bude v</w:t>
      </w:r>
      <w:r w:rsidR="630B59E3">
        <w:rPr/>
        <w:t xml:space="preserve"> rámci rozvodny VN_SO102 </w:t>
      </w:r>
      <w:r w:rsidR="630B59E3">
        <w:rPr/>
        <w:t xml:space="preserve">spolu se </w:t>
      </w:r>
      <w:r w:rsidR="630B59E3">
        <w:rPr/>
        <w:t>záložní</w:t>
      </w:r>
      <w:r w:rsidR="630B59E3">
        <w:rPr/>
        <w:t>mi</w:t>
      </w:r>
      <w:r w:rsidR="630B59E3">
        <w:rPr/>
        <w:t xml:space="preserve"> nepožární</w:t>
      </w:r>
      <w:r w:rsidR="630B59E3">
        <w:rPr/>
        <w:t>mi</w:t>
      </w:r>
      <w:r w:rsidR="630B59E3">
        <w:rPr/>
        <w:t xml:space="preserve"> zdroj</w:t>
      </w:r>
      <w:r w:rsidR="630B59E3">
        <w:rPr/>
        <w:t>i</w:t>
      </w:r>
      <w:r w:rsidR="630B59E3">
        <w:rPr/>
        <w:t xml:space="preserve"> a následně vypnutí záložních zdrojů pro PBŘ (</w:t>
      </w:r>
      <w:r w:rsidR="630B59E3">
        <w:rPr/>
        <w:t>Total</w:t>
      </w:r>
      <w:r w:rsidR="630B59E3">
        <w:rPr/>
        <w:t xml:space="preserve"> stop).</w:t>
      </w:r>
    </w:p>
    <w:bookmarkEnd w:id="264"/>
    <w:p w:rsidR="00D337E7" w:rsidP="00D337E7" w:rsidRDefault="00D337E7" w14:paraId="39069767" w14:textId="77777777">
      <w:pPr>
        <w:pStyle w:val="TCBNormalni"/>
        <w:rPr>
          <w:rFonts w:ascii="Arial" w:hAnsi="Arial" w:cs="Arial"/>
        </w:rPr>
      </w:pPr>
      <w:r w:rsidRPr="07195ED5">
        <w:rPr>
          <w:rFonts w:ascii="Arial" w:hAnsi="Arial" w:cs="Arial"/>
        </w:rPr>
        <w:t>Podrobnější informace jsou uvedeny v technické specifikaci příloha A4.3 ASŘTP.</w:t>
      </w:r>
    </w:p>
    <w:p w:rsidRPr="00385446" w:rsidR="005815D9" w:rsidP="005815D9" w:rsidRDefault="005815D9" w14:paraId="3FC91089" w14:textId="6D4C6ADA">
      <w:pPr>
        <w:pStyle w:val="TCBNadpis3"/>
      </w:pPr>
      <w:bookmarkStart w:name="_Toc115951038" w:id="479"/>
      <w:bookmarkStart w:name="_Toc153272536" w:id="480"/>
      <w:r w:rsidRPr="00385446">
        <w:t xml:space="preserve">Kabeláž a kabelové trasy pro </w:t>
      </w:r>
      <w:bookmarkEnd w:id="479"/>
      <w:r w:rsidRPr="00385446" w:rsidR="00417F6E">
        <w:t>technologie výklopny</w:t>
      </w:r>
      <w:bookmarkEnd w:id="480"/>
    </w:p>
    <w:p w:rsidR="005815D9" w:rsidP="005815D9" w:rsidRDefault="005815D9" w14:paraId="1F8C3D26" w14:textId="0DF45923">
      <w:pPr>
        <w:pStyle w:val="TCBNormalni"/>
        <w:rPr>
          <w:rFonts w:ascii="Arial" w:hAnsi="Arial" w:cs="Arial"/>
        </w:rPr>
      </w:pPr>
      <w:r w:rsidRPr="00F37315">
        <w:rPr>
          <w:rFonts w:ascii="Arial" w:hAnsi="Arial" w:cs="Arial"/>
        </w:rPr>
        <w:t xml:space="preserve">Veškerá kabeláž napájející či ovládající nové spotřebiče pro </w:t>
      </w:r>
      <w:r w:rsidR="000C51F4">
        <w:rPr>
          <w:rFonts w:ascii="Arial" w:hAnsi="Arial" w:cs="Arial"/>
        </w:rPr>
        <w:t>v</w:t>
      </w:r>
      <w:r w:rsidR="00AB155D">
        <w:rPr>
          <w:rFonts w:ascii="Arial" w:hAnsi="Arial" w:cs="Arial"/>
        </w:rPr>
        <w:t>ýklopnu</w:t>
      </w:r>
      <w:r w:rsidRPr="00F37315">
        <w:rPr>
          <w:rFonts w:ascii="Arial" w:hAnsi="Arial" w:cs="Arial"/>
        </w:rPr>
        <w:t xml:space="preserve"> a jeho příslušenství bude nově navržena, dodána, položena a zapojena </w:t>
      </w:r>
      <w:r w:rsidR="003D0F36">
        <w:rPr>
          <w:rFonts w:ascii="Arial" w:hAnsi="Arial" w:cs="Arial"/>
        </w:rPr>
        <w:t>a bude dodána OB</w:t>
      </w:r>
      <w:r w:rsidR="00A12D56">
        <w:rPr>
          <w:rFonts w:ascii="Arial" w:hAnsi="Arial" w:cs="Arial"/>
        </w:rPr>
        <w:t xml:space="preserve"> </w:t>
      </w:r>
      <w:r w:rsidR="003D0F36">
        <w:rPr>
          <w:rFonts w:ascii="Arial" w:hAnsi="Arial" w:cs="Arial"/>
        </w:rPr>
        <w:t>4.</w:t>
      </w:r>
    </w:p>
    <w:p w:rsidR="00341B21" w:rsidP="005815D9" w:rsidRDefault="00341B21" w14:paraId="33E31614" w14:textId="3CE5AE8B">
      <w:pPr>
        <w:pStyle w:val="TCBNormalni"/>
        <w:rPr>
          <w:color w:val="000000" w:themeColor="text1"/>
        </w:rPr>
      </w:pPr>
      <w:r w:rsidR="23D1FD04">
        <w:rPr/>
        <w:t xml:space="preserve">Přívodní </w:t>
      </w:r>
      <w:r w:rsidR="189A5FCD">
        <w:rPr/>
        <w:t xml:space="preserve">napájecí </w:t>
      </w:r>
      <w:r w:rsidR="23D1FD04">
        <w:rPr/>
        <w:t>kabel</w:t>
      </w:r>
      <w:r w:rsidR="189A5FCD">
        <w:rPr/>
        <w:t xml:space="preserve"> pro stavbu OB</w:t>
      </w:r>
      <w:r w:rsidR="757C9E37">
        <w:rPr/>
        <w:t xml:space="preserve"> </w:t>
      </w:r>
      <w:r w:rsidR="189A5FCD">
        <w:rPr/>
        <w:t>4 bude součástí OB</w:t>
      </w:r>
      <w:r w:rsidR="757C9E37">
        <w:rPr/>
        <w:t xml:space="preserve"> </w:t>
      </w:r>
      <w:r w:rsidR="189A5FCD">
        <w:rPr/>
        <w:t>6</w:t>
      </w:r>
      <w:r w:rsidR="23D1FD04">
        <w:rPr/>
        <w:t>,</w:t>
      </w:r>
      <w:r w:rsidR="1F6B524C">
        <w:rPr/>
        <w:t xml:space="preserve"> viz</w:t>
      </w:r>
      <w:r w:rsidR="23D1FD04">
        <w:rPr/>
        <w:t xml:space="preserve"> </w:t>
      </w:r>
      <w:r w:rsidR="004794BC">
        <w:rPr/>
        <w:t>OB4_A112.02_hlavní_</w:t>
      </w:r>
      <w:r w:rsidR="004794BC">
        <w:rPr/>
        <w:t>kabel.</w:t>
      </w:r>
      <w:r w:rsidR="31B36CB3">
        <w:rPr/>
        <w:t xml:space="preserve"> </w:t>
      </w:r>
      <w:r w:rsidR="004794BC">
        <w:rPr/>
        <w:t>trasy</w:t>
      </w:r>
      <w:r w:rsidR="004794BC">
        <w:rPr/>
        <w:t>_el_r0</w:t>
      </w:r>
      <w:r w:rsidRPr="04C5E474" w:rsidR="189A5FCD">
        <w:rPr>
          <w:color w:val="000000" w:themeColor="text1" w:themeTint="FF" w:themeShade="FF"/>
        </w:rPr>
        <w:t xml:space="preserve">, hranice dodávky budou přívodní svorky VN rozvaděče v OB4, viz </w:t>
      </w:r>
      <w:r w:rsidRPr="04C5E474" w:rsidR="189A5FCD">
        <w:rPr>
          <w:color w:val="000000" w:themeColor="text1" w:themeTint="FF" w:themeShade="FF"/>
        </w:rPr>
        <w:t xml:space="preserve">výkres </w:t>
      </w:r>
      <w:r w:rsidR="2C71C741">
        <w:rPr/>
        <w:t>OB</w:t>
      </w:r>
      <w:r w:rsidR="2C71C741">
        <w:rPr/>
        <w:t>4_A112.01_JEPS_r</w:t>
      </w:r>
      <w:r w:rsidR="2C71C741">
        <w:rPr/>
        <w:t>0</w:t>
      </w:r>
      <w:r w:rsidRPr="04C5E474" w:rsidR="757C9E37">
        <w:rPr>
          <w:color w:val="000000" w:themeColor="text1" w:themeTint="FF" w:themeShade="FF"/>
        </w:rPr>
        <w:t>.</w:t>
      </w:r>
    </w:p>
    <w:p w:rsidRPr="002863B1" w:rsidR="004D54FE" w:rsidP="00385446" w:rsidRDefault="004D54FE" w14:paraId="3E64055C" w14:textId="1616EA2E">
      <w:pPr>
        <w:pStyle w:val="TCBNormalni"/>
      </w:pPr>
      <w:r w:rsidRPr="002863B1">
        <w:t xml:space="preserve">Vývod </w:t>
      </w:r>
      <w:r>
        <w:t xml:space="preserve">z 8. pole </w:t>
      </w:r>
      <w:r w:rsidRPr="002863B1">
        <w:t>VN rozváděč VN_SO102</w:t>
      </w:r>
      <w:r>
        <w:t xml:space="preserve"> </w:t>
      </w:r>
      <w:r w:rsidRPr="002863B1">
        <w:t xml:space="preserve">(OB </w:t>
      </w:r>
      <w:r>
        <w:t>1</w:t>
      </w:r>
      <w:r w:rsidRPr="002863B1">
        <w:t>) pro technologie výklopny (OB 4) b</w:t>
      </w:r>
      <w:r>
        <w:t>ude</w:t>
      </w:r>
      <w:r w:rsidRPr="002863B1">
        <w:t xml:space="preserve"> možné havarijně vypnout (Emergency</w:t>
      </w:r>
      <w:r>
        <w:t>/Total</w:t>
      </w:r>
      <w:r w:rsidRPr="002863B1">
        <w:t xml:space="preserve"> Stop) z rozvaděče výklopny </w:t>
      </w:r>
      <w:r>
        <w:t xml:space="preserve">(OB 4) </w:t>
      </w:r>
      <w:r w:rsidRPr="002863B1">
        <w:t>- tzn. vypn</w:t>
      </w:r>
      <w:r>
        <w:t>e</w:t>
      </w:r>
      <w:r w:rsidRPr="002863B1">
        <w:t xml:space="preserve"> VN vypínač v rozvodně SO_102</w:t>
      </w:r>
      <w:r>
        <w:t xml:space="preserve"> </w:t>
      </w:r>
      <w:r w:rsidRPr="002863B1">
        <w:t xml:space="preserve">(OB </w:t>
      </w:r>
      <w:r>
        <w:t>1</w:t>
      </w:r>
      <w:r w:rsidRPr="002863B1">
        <w:t>).</w:t>
      </w:r>
    </w:p>
    <w:p w:rsidRPr="00385446" w:rsidR="004D54FE" w:rsidP="004D54FE" w:rsidRDefault="004D54FE" w14:paraId="07EB20F0" w14:textId="7662E931">
      <w:pPr>
        <w:pStyle w:val="TCBNormalni"/>
      </w:pPr>
      <w:r>
        <w:t xml:space="preserve">Kabeláž pro </w:t>
      </w:r>
      <w:r w:rsidRPr="002863B1">
        <w:t>Emergency</w:t>
      </w:r>
      <w:r>
        <w:t>/Total</w:t>
      </w:r>
      <w:r w:rsidRPr="002863B1">
        <w:t xml:space="preserve"> Stop</w:t>
      </w:r>
      <w:r>
        <w:t xml:space="preserve"> a </w:t>
      </w:r>
      <w:r w:rsidRPr="002863B1">
        <w:t>Central Stop</w:t>
      </w:r>
      <w:r>
        <w:t xml:space="preserve"> mezi objekty SO 102 a </w:t>
      </w:r>
      <w:r w:rsidRPr="002863B1">
        <w:t>technologi</w:t>
      </w:r>
      <w:r>
        <w:t>í</w:t>
      </w:r>
      <w:r w:rsidRPr="002863B1">
        <w:t xml:space="preserve"> výklopny</w:t>
      </w:r>
      <w:r>
        <w:t xml:space="preserve"> (OB 4) bude dodána OB 6.</w:t>
      </w:r>
    </w:p>
    <w:p w:rsidRPr="00385446" w:rsidR="005815D9" w:rsidP="005815D9" w:rsidRDefault="005815D9" w14:paraId="53BEF538" w14:textId="77777777">
      <w:pPr>
        <w:pStyle w:val="TCBNadpis3"/>
      </w:pPr>
      <w:bookmarkStart w:name="_Toc115951040" w:id="483"/>
      <w:bookmarkStart w:name="_Toc153272537" w:id="484"/>
      <w:r w:rsidRPr="00385446">
        <w:t>Spotřebiče</w:t>
      </w:r>
      <w:bookmarkEnd w:id="483"/>
      <w:bookmarkEnd w:id="484"/>
    </w:p>
    <w:p w:rsidRPr="00F37315" w:rsidR="005815D9" w:rsidP="005815D9" w:rsidRDefault="005815D9" w14:paraId="5FD25403" w14:textId="77777777">
      <w:pPr>
        <w:pStyle w:val="TCBNormalni"/>
        <w:rPr>
          <w:rStyle w:val="jlqj4b"/>
          <w:rFonts w:ascii="Arial" w:hAnsi="Arial" w:cs="Arial"/>
        </w:rPr>
      </w:pPr>
      <w:r w:rsidRPr="00F37315">
        <w:rPr>
          <w:rFonts w:ascii="Arial" w:hAnsi="Arial" w:cs="Arial"/>
        </w:rPr>
        <w:t>Spotřebiče, se kterými se počítá v možném řešení části elektro, jsou silně spjaty s navržených technologickým řešením.</w:t>
      </w:r>
      <w:r w:rsidRPr="00F37315">
        <w:rPr>
          <w:rStyle w:val="jlqj4b"/>
          <w:rFonts w:ascii="Arial" w:hAnsi="Arial" w:cs="Arial"/>
        </w:rPr>
        <w:t xml:space="preserve"> Návrh seznamu spotřebičů musí být upraven ZHOTOVITELEM dle nabízeného technologického řešení JEDNOTKY. </w:t>
      </w:r>
    </w:p>
    <w:p w:rsidRPr="00F37315" w:rsidR="005815D9" w:rsidP="005815D9" w:rsidRDefault="005815D9" w14:paraId="22EDDBCC" w14:textId="1667990E">
      <w:pPr>
        <w:pStyle w:val="TCBNormalni"/>
        <w:rPr>
          <w:rStyle w:val="jlqj4b"/>
          <w:rFonts w:ascii="Arial" w:hAnsi="Arial" w:cs="Arial"/>
        </w:rPr>
      </w:pPr>
      <w:r w:rsidRPr="00F37315">
        <w:rPr>
          <w:rStyle w:val="jlqj4b"/>
          <w:rFonts w:ascii="Arial" w:hAnsi="Arial" w:cs="Arial"/>
        </w:rPr>
        <w:t xml:space="preserve">NABÍZEJÍCÍ povinen upravit technické řešení takovým způsobem, aby zajistil řádné provedení, zprovoznění a zajištění spolehlivého a bezpečného provozu DÍLA </w:t>
      </w:r>
      <w:r w:rsidR="00A52E89">
        <w:rPr>
          <w:rStyle w:val="jlqj4b"/>
          <w:rFonts w:ascii="Arial" w:hAnsi="Arial" w:cs="Arial"/>
        </w:rPr>
        <w:t>OB 4</w:t>
      </w:r>
      <w:r w:rsidRPr="00F37315">
        <w:rPr>
          <w:rStyle w:val="jlqj4b"/>
          <w:rFonts w:ascii="Arial" w:hAnsi="Arial" w:cs="Arial"/>
        </w:rPr>
        <w:t>.</w:t>
      </w:r>
    </w:p>
    <w:p w:rsidRPr="009C4151" w:rsidR="002A2BF4" w:rsidP="002A2BF4" w:rsidRDefault="002A2BF4" w14:paraId="30929FE0" w14:textId="0BE94DE1">
      <w:pPr>
        <w:pStyle w:val="TCBNadpis1"/>
      </w:pPr>
      <w:bookmarkStart w:name="_Toc148445525" w:id="485"/>
      <w:bookmarkStart w:name="_Toc115951042" w:id="486"/>
      <w:bookmarkStart w:name="_Toc153272538" w:id="487"/>
      <w:bookmarkEnd w:id="485"/>
      <w:r w:rsidRPr="009C4151">
        <w:t>MOŽNÉ DISPOZIČNÍ ŘEŠENÍ</w:t>
      </w:r>
      <w:bookmarkEnd w:id="486"/>
      <w:bookmarkEnd w:id="487"/>
      <w:r w:rsidRPr="009C4151">
        <w:t xml:space="preserve"> </w:t>
      </w:r>
    </w:p>
    <w:p w:rsidR="002A2BF4" w:rsidP="001D00AF" w:rsidRDefault="002A2BF4" w14:paraId="040C1C89" w14:textId="4C07AF22">
      <w:pPr>
        <w:pStyle w:val="TCBNadpis2"/>
      </w:pPr>
      <w:bookmarkStart w:name="_Toc115951043" w:id="488"/>
      <w:bookmarkStart w:name="_Toc153272539" w:id="489"/>
      <w:r>
        <w:t xml:space="preserve">Rozvodna </w:t>
      </w:r>
      <w:r w:rsidR="00F02522">
        <w:t>VN</w:t>
      </w:r>
      <w:r>
        <w:t xml:space="preserve"> </w:t>
      </w:r>
      <w:r w:rsidR="00E274E4">
        <w:t>pro palivové hospodářství</w:t>
      </w:r>
      <w:bookmarkEnd w:id="488"/>
      <w:bookmarkEnd w:id="489"/>
    </w:p>
    <w:p w:rsidRPr="00DB562E" w:rsidR="002A2BF4" w:rsidP="002A2BF4" w:rsidRDefault="002A2BF4" w14:paraId="5FAF642C" w14:textId="4F362AB4">
      <w:pPr>
        <w:pStyle w:val="TCBNormalni"/>
      </w:pPr>
      <w:r w:rsidRPr="00DB562E">
        <w:t>Dispozice</w:t>
      </w:r>
      <w:r w:rsidR="00F02522">
        <w:t xml:space="preserve"> nové</w:t>
      </w:r>
      <w:r w:rsidRPr="00DB562E">
        <w:t xml:space="preserve"> </w:t>
      </w:r>
      <w:r w:rsidR="00F02522">
        <w:t>rozvodny VN</w:t>
      </w:r>
      <w:r w:rsidR="00F97C04">
        <w:t>,</w:t>
      </w:r>
      <w:r w:rsidR="00F02522">
        <w:t xml:space="preserve"> </w:t>
      </w:r>
      <w:r w:rsidR="00B27CF0">
        <w:t>trafostanice</w:t>
      </w:r>
      <w:r w:rsidRPr="00B27CF0" w:rsidR="00B27CF0">
        <w:t xml:space="preserve"> </w:t>
      </w:r>
      <w:r w:rsidRPr="00DB562E" w:rsidR="00B27CF0">
        <w:t>VN/NN</w:t>
      </w:r>
      <w:r w:rsidR="00B27CF0">
        <w:t xml:space="preserve"> a </w:t>
      </w:r>
      <w:r w:rsidRPr="00DB562E">
        <w:t xml:space="preserve">rozvodny NN </w:t>
      </w:r>
      <w:r w:rsidR="00F02522">
        <w:t>pro Palivové hospodářství</w:t>
      </w:r>
      <w:r w:rsidR="00F97C04">
        <w:t xml:space="preserve"> (OB</w:t>
      </w:r>
      <w:r w:rsidR="00D32687">
        <w:t xml:space="preserve"> </w:t>
      </w:r>
      <w:r w:rsidR="00F97C04">
        <w:t>1)</w:t>
      </w:r>
      <w:r w:rsidR="00F02522">
        <w:t xml:space="preserve"> </w:t>
      </w:r>
      <w:r w:rsidR="00CC4FA6">
        <w:t xml:space="preserve">včetně technologie OB 4 </w:t>
      </w:r>
      <w:r w:rsidR="00F02522">
        <w:t>bude v novém objektu SO102</w:t>
      </w:r>
      <w:r w:rsidRPr="00DB562E">
        <w:t xml:space="preserve"> na úrovni </w:t>
      </w:r>
      <w:r w:rsidR="00F02522">
        <w:t>+0,0</w:t>
      </w:r>
      <w:r w:rsidRPr="00DB562E">
        <w:t>m</w:t>
      </w:r>
      <w:r>
        <w:t>.</w:t>
      </w:r>
    </w:p>
    <w:p w:rsidR="002A2BF4" w:rsidP="002A2BF4" w:rsidRDefault="002A2BF4" w14:paraId="0F802AD3" w14:textId="497851ED">
      <w:pPr>
        <w:pStyle w:val="TCBNormalni"/>
      </w:pPr>
      <w:r w:rsidRPr="00DB562E">
        <w:t xml:space="preserve">Přesné umístění nových rozváděčů je uvedeno v příloze </w:t>
      </w:r>
      <w:r w:rsidR="004F78EF">
        <w:t>OB_4_</w:t>
      </w:r>
      <w:r w:rsidRPr="007D7CFA" w:rsidR="004F78EF">
        <w:t>A112.02_hlavní_kabel.trasy_el</w:t>
      </w:r>
      <w:r w:rsidRPr="00DB562E">
        <w:t>.</w:t>
      </w:r>
    </w:p>
    <w:p w:rsidR="002A2BF4" w:rsidP="001D00AF" w:rsidRDefault="002A2BF4" w14:paraId="42F79F84" w14:textId="77777777">
      <w:pPr>
        <w:pStyle w:val="TCBNadpis2"/>
      </w:pPr>
      <w:bookmarkStart w:name="_Toc115951044" w:id="490"/>
      <w:bookmarkStart w:name="_Toc153272540" w:id="491"/>
      <w:r>
        <w:t>Kabelové trasy</w:t>
      </w:r>
      <w:bookmarkEnd w:id="490"/>
      <w:bookmarkEnd w:id="491"/>
    </w:p>
    <w:p w:rsidR="002A2BF4" w:rsidP="002A2BF4" w:rsidRDefault="002A2BF4" w14:paraId="30AF7401" w14:textId="77777777">
      <w:pPr>
        <w:pStyle w:val="TCBNormalni"/>
      </w:pPr>
      <w:r>
        <w:t>V možném technické řešení se předpokládá využití:</w:t>
      </w:r>
    </w:p>
    <w:p w:rsidR="002A2BF4" w:rsidP="00385446" w:rsidRDefault="00A74CF1" w14:paraId="052D64BB" w14:textId="51654320">
      <w:pPr>
        <w:pStyle w:val="TCBNormalni"/>
        <w:numPr>
          <w:ilvl w:val="0"/>
          <w:numId w:val="23"/>
        </w:numPr>
      </w:pPr>
      <w:r>
        <w:t>nových kabelových tras vedených v prostorech s novou technologií. Tyto kabelové trasy bud</w:t>
      </w:r>
      <w:r w:rsidR="008E60D7">
        <w:t>o</w:t>
      </w:r>
      <w:r>
        <w:t>u vedeny dle potřeb technologie a rozmístění nových spotřebičů a polní instrumentace</w:t>
      </w:r>
      <w:r w:rsidR="00272C5E">
        <w:t xml:space="preserve"> s předpokládanou </w:t>
      </w:r>
      <w:r w:rsidRPr="00272C5E" w:rsidR="00272C5E">
        <w:t>prostorovou rezervou pro uložení kabeláže OB</w:t>
      </w:r>
      <w:r w:rsidR="002C68D9">
        <w:t xml:space="preserve"> </w:t>
      </w:r>
      <w:r w:rsidRPr="00272C5E" w:rsidR="00272C5E">
        <w:t>6 pro připojení OB</w:t>
      </w:r>
      <w:r w:rsidR="002C68D9">
        <w:t xml:space="preserve"> </w:t>
      </w:r>
      <w:r w:rsidRPr="00272C5E" w:rsidR="00272C5E">
        <w:t>4</w:t>
      </w:r>
      <w:r>
        <w:t xml:space="preserve">.  </w:t>
      </w:r>
    </w:p>
    <w:p w:rsidR="00854E1C" w:rsidP="00854E1C" w:rsidRDefault="00854E1C" w14:paraId="6203FC88" w14:textId="77777777">
      <w:pPr>
        <w:pStyle w:val="TCBNadpis2"/>
      </w:pPr>
      <w:bookmarkStart w:name="_Toc117870232" w:id="492"/>
      <w:bookmarkStart w:name="_Toc117958936" w:id="493"/>
      <w:bookmarkStart w:name="_Toc117962763" w:id="494"/>
      <w:bookmarkStart w:name="_Toc117962966" w:id="495"/>
      <w:bookmarkStart w:name="_Toc117963167" w:id="496"/>
      <w:bookmarkStart w:name="_Toc117963758" w:id="497"/>
      <w:bookmarkStart w:name="_Toc117963962" w:id="498"/>
      <w:bookmarkStart w:name="_Toc117964163" w:id="499"/>
      <w:bookmarkStart w:name="_Toc117964366" w:id="500"/>
      <w:bookmarkStart w:name="_Toc117964568" w:id="501"/>
      <w:bookmarkStart w:name="_Toc117965000" w:id="502"/>
      <w:bookmarkStart w:name="_Toc117965205" w:id="503"/>
      <w:bookmarkStart w:name="_Toc117966022" w:id="504"/>
      <w:bookmarkStart w:name="_Toc118026657" w:id="505"/>
      <w:bookmarkStart w:name="_Toc118026862" w:id="506"/>
      <w:bookmarkStart w:name="_Toc118035789" w:id="507"/>
      <w:bookmarkStart w:name="_Toc117870233" w:id="508"/>
      <w:bookmarkStart w:name="_Toc117958937" w:id="509"/>
      <w:bookmarkStart w:name="_Toc117962764" w:id="510"/>
      <w:bookmarkStart w:name="_Toc117962967" w:id="511"/>
      <w:bookmarkStart w:name="_Toc117963168" w:id="512"/>
      <w:bookmarkStart w:name="_Toc117963759" w:id="513"/>
      <w:bookmarkStart w:name="_Toc117963963" w:id="514"/>
      <w:bookmarkStart w:name="_Toc117964164" w:id="515"/>
      <w:bookmarkStart w:name="_Toc117964367" w:id="516"/>
      <w:bookmarkStart w:name="_Toc117964569" w:id="517"/>
      <w:bookmarkStart w:name="_Toc117965001" w:id="518"/>
      <w:bookmarkStart w:name="_Toc117965206" w:id="519"/>
      <w:bookmarkStart w:name="_Toc117966023" w:id="520"/>
      <w:bookmarkStart w:name="_Toc118026658" w:id="521"/>
      <w:bookmarkStart w:name="_Toc118026863" w:id="522"/>
      <w:bookmarkStart w:name="_Toc118035790" w:id="523"/>
      <w:bookmarkStart w:name="_Toc117870234" w:id="524"/>
      <w:bookmarkStart w:name="_Toc117958938" w:id="525"/>
      <w:bookmarkStart w:name="_Toc117962765" w:id="526"/>
      <w:bookmarkStart w:name="_Toc117962968" w:id="527"/>
      <w:bookmarkStart w:name="_Toc117963169" w:id="528"/>
      <w:bookmarkStart w:name="_Toc117963760" w:id="529"/>
      <w:bookmarkStart w:name="_Toc117963964" w:id="530"/>
      <w:bookmarkStart w:name="_Toc117964165" w:id="531"/>
      <w:bookmarkStart w:name="_Toc117964368" w:id="532"/>
      <w:bookmarkStart w:name="_Toc117964570" w:id="533"/>
      <w:bookmarkStart w:name="_Toc117965002" w:id="534"/>
      <w:bookmarkStart w:name="_Toc117965207" w:id="535"/>
      <w:bookmarkStart w:name="_Toc117966024" w:id="536"/>
      <w:bookmarkStart w:name="_Toc118026659" w:id="537"/>
      <w:bookmarkStart w:name="_Toc118026864" w:id="538"/>
      <w:bookmarkStart w:name="_Toc118035791" w:id="539"/>
      <w:bookmarkStart w:name="_Toc117870235" w:id="540"/>
      <w:bookmarkStart w:name="_Toc117958939" w:id="541"/>
      <w:bookmarkStart w:name="_Toc117962766" w:id="542"/>
      <w:bookmarkStart w:name="_Toc117962969" w:id="543"/>
      <w:bookmarkStart w:name="_Toc117963170" w:id="544"/>
      <w:bookmarkStart w:name="_Toc117963761" w:id="545"/>
      <w:bookmarkStart w:name="_Toc117963965" w:id="546"/>
      <w:bookmarkStart w:name="_Toc117964166" w:id="547"/>
      <w:bookmarkStart w:name="_Toc117964369" w:id="548"/>
      <w:bookmarkStart w:name="_Toc117964571" w:id="549"/>
      <w:bookmarkStart w:name="_Toc117965003" w:id="550"/>
      <w:bookmarkStart w:name="_Toc117965208" w:id="551"/>
      <w:bookmarkStart w:name="_Toc117966025" w:id="552"/>
      <w:bookmarkStart w:name="_Toc118026660" w:id="553"/>
      <w:bookmarkStart w:name="_Toc118026865" w:id="554"/>
      <w:bookmarkStart w:name="_Toc118035792" w:id="555"/>
      <w:bookmarkStart w:name="_Toc117870236" w:id="556"/>
      <w:bookmarkStart w:name="_Toc117958940" w:id="557"/>
      <w:bookmarkStart w:name="_Toc117962767" w:id="558"/>
      <w:bookmarkStart w:name="_Toc117962970" w:id="559"/>
      <w:bookmarkStart w:name="_Toc117963171" w:id="560"/>
      <w:bookmarkStart w:name="_Toc117963762" w:id="561"/>
      <w:bookmarkStart w:name="_Toc117963966" w:id="562"/>
      <w:bookmarkStart w:name="_Toc117964167" w:id="563"/>
      <w:bookmarkStart w:name="_Toc117964370" w:id="564"/>
      <w:bookmarkStart w:name="_Toc117964572" w:id="565"/>
      <w:bookmarkStart w:name="_Toc117965004" w:id="566"/>
      <w:bookmarkStart w:name="_Toc117965209" w:id="567"/>
      <w:bookmarkStart w:name="_Toc117966026" w:id="568"/>
      <w:bookmarkStart w:name="_Toc118026661" w:id="569"/>
      <w:bookmarkStart w:name="_Toc118026866" w:id="570"/>
      <w:bookmarkStart w:name="_Toc118035793" w:id="571"/>
      <w:bookmarkStart w:name="_Toc117870237" w:id="572"/>
      <w:bookmarkStart w:name="_Toc117958941" w:id="573"/>
      <w:bookmarkStart w:name="_Toc117962768" w:id="574"/>
      <w:bookmarkStart w:name="_Toc117962971" w:id="575"/>
      <w:bookmarkStart w:name="_Toc117963172" w:id="576"/>
      <w:bookmarkStart w:name="_Toc117963763" w:id="577"/>
      <w:bookmarkStart w:name="_Toc117963967" w:id="578"/>
      <w:bookmarkStart w:name="_Toc117964168" w:id="579"/>
      <w:bookmarkStart w:name="_Toc117964371" w:id="580"/>
      <w:bookmarkStart w:name="_Toc117964573" w:id="581"/>
      <w:bookmarkStart w:name="_Toc117965005" w:id="582"/>
      <w:bookmarkStart w:name="_Toc117965210" w:id="583"/>
      <w:bookmarkStart w:name="_Toc117966027" w:id="584"/>
      <w:bookmarkStart w:name="_Toc118026662" w:id="585"/>
      <w:bookmarkStart w:name="_Toc118026867" w:id="586"/>
      <w:bookmarkStart w:name="_Toc118035794" w:id="587"/>
      <w:bookmarkStart w:name="_Toc117870238" w:id="588"/>
      <w:bookmarkStart w:name="_Toc117958942" w:id="589"/>
      <w:bookmarkStart w:name="_Toc117962769" w:id="590"/>
      <w:bookmarkStart w:name="_Toc117962972" w:id="591"/>
      <w:bookmarkStart w:name="_Toc117963173" w:id="592"/>
      <w:bookmarkStart w:name="_Toc117963764" w:id="593"/>
      <w:bookmarkStart w:name="_Toc117963968" w:id="594"/>
      <w:bookmarkStart w:name="_Toc117964169" w:id="595"/>
      <w:bookmarkStart w:name="_Toc117964372" w:id="596"/>
      <w:bookmarkStart w:name="_Toc117964574" w:id="597"/>
      <w:bookmarkStart w:name="_Toc117965006" w:id="598"/>
      <w:bookmarkStart w:name="_Toc117965211" w:id="599"/>
      <w:bookmarkStart w:name="_Toc117966028" w:id="600"/>
      <w:bookmarkStart w:name="_Toc118026663" w:id="601"/>
      <w:bookmarkStart w:name="_Toc118026868" w:id="602"/>
      <w:bookmarkStart w:name="_Toc118035795" w:id="603"/>
      <w:bookmarkStart w:name="_Toc117870239" w:id="604"/>
      <w:bookmarkStart w:name="_Toc117958943" w:id="605"/>
      <w:bookmarkStart w:name="_Toc117962770" w:id="606"/>
      <w:bookmarkStart w:name="_Toc117962973" w:id="607"/>
      <w:bookmarkStart w:name="_Toc117963174" w:id="608"/>
      <w:bookmarkStart w:name="_Toc117963765" w:id="609"/>
      <w:bookmarkStart w:name="_Toc117963969" w:id="610"/>
      <w:bookmarkStart w:name="_Toc117964170" w:id="611"/>
      <w:bookmarkStart w:name="_Toc117964373" w:id="612"/>
      <w:bookmarkStart w:name="_Toc117964575" w:id="613"/>
      <w:bookmarkStart w:name="_Toc117965007" w:id="614"/>
      <w:bookmarkStart w:name="_Toc117965212" w:id="615"/>
      <w:bookmarkStart w:name="_Toc117966029" w:id="616"/>
      <w:bookmarkStart w:name="_Toc118026664" w:id="617"/>
      <w:bookmarkStart w:name="_Toc118026869" w:id="618"/>
      <w:bookmarkStart w:name="_Toc118035796" w:id="619"/>
      <w:bookmarkStart w:name="_Toc117870240" w:id="620"/>
      <w:bookmarkStart w:name="_Toc117958944" w:id="621"/>
      <w:bookmarkStart w:name="_Toc117962771" w:id="622"/>
      <w:bookmarkStart w:name="_Toc117962974" w:id="623"/>
      <w:bookmarkStart w:name="_Toc117963175" w:id="624"/>
      <w:bookmarkStart w:name="_Toc117963766" w:id="625"/>
      <w:bookmarkStart w:name="_Toc117963970" w:id="626"/>
      <w:bookmarkStart w:name="_Toc117964171" w:id="627"/>
      <w:bookmarkStart w:name="_Toc117964374" w:id="628"/>
      <w:bookmarkStart w:name="_Toc117964576" w:id="629"/>
      <w:bookmarkStart w:name="_Toc117965008" w:id="630"/>
      <w:bookmarkStart w:name="_Toc117965213" w:id="631"/>
      <w:bookmarkStart w:name="_Toc117966030" w:id="632"/>
      <w:bookmarkStart w:name="_Toc118026665" w:id="633"/>
      <w:bookmarkStart w:name="_Toc118026870" w:id="634"/>
      <w:bookmarkStart w:name="_Toc118035797" w:id="635"/>
      <w:bookmarkStart w:name="_Toc117870241" w:id="636"/>
      <w:bookmarkStart w:name="_Toc117958945" w:id="637"/>
      <w:bookmarkStart w:name="_Toc117962772" w:id="638"/>
      <w:bookmarkStart w:name="_Toc117962975" w:id="639"/>
      <w:bookmarkStart w:name="_Toc117963176" w:id="640"/>
      <w:bookmarkStart w:name="_Toc117963767" w:id="641"/>
      <w:bookmarkStart w:name="_Toc117963971" w:id="642"/>
      <w:bookmarkStart w:name="_Toc117964172" w:id="643"/>
      <w:bookmarkStart w:name="_Toc117964375" w:id="644"/>
      <w:bookmarkStart w:name="_Toc117964577" w:id="645"/>
      <w:bookmarkStart w:name="_Toc117965009" w:id="646"/>
      <w:bookmarkStart w:name="_Toc117965214" w:id="647"/>
      <w:bookmarkStart w:name="_Toc117966031" w:id="648"/>
      <w:bookmarkStart w:name="_Toc118026666" w:id="649"/>
      <w:bookmarkStart w:name="_Toc118026871" w:id="650"/>
      <w:bookmarkStart w:name="_Toc118035798" w:id="651"/>
      <w:bookmarkStart w:name="_Toc117870242" w:id="652"/>
      <w:bookmarkStart w:name="_Toc117958946" w:id="653"/>
      <w:bookmarkStart w:name="_Toc117962773" w:id="654"/>
      <w:bookmarkStart w:name="_Toc117962976" w:id="655"/>
      <w:bookmarkStart w:name="_Toc117963177" w:id="656"/>
      <w:bookmarkStart w:name="_Toc117963768" w:id="657"/>
      <w:bookmarkStart w:name="_Toc117963972" w:id="658"/>
      <w:bookmarkStart w:name="_Toc117964173" w:id="659"/>
      <w:bookmarkStart w:name="_Toc117964376" w:id="660"/>
      <w:bookmarkStart w:name="_Toc117964578" w:id="661"/>
      <w:bookmarkStart w:name="_Toc117965010" w:id="662"/>
      <w:bookmarkStart w:name="_Toc117965215" w:id="663"/>
      <w:bookmarkStart w:name="_Toc117966032" w:id="664"/>
      <w:bookmarkStart w:name="_Toc118026667" w:id="665"/>
      <w:bookmarkStart w:name="_Toc118026872" w:id="666"/>
      <w:bookmarkStart w:name="_Toc118035799" w:id="667"/>
      <w:bookmarkStart w:name="_Toc117870243" w:id="668"/>
      <w:bookmarkStart w:name="_Toc117958947" w:id="669"/>
      <w:bookmarkStart w:name="_Toc117962774" w:id="670"/>
      <w:bookmarkStart w:name="_Toc117962977" w:id="671"/>
      <w:bookmarkStart w:name="_Toc117963178" w:id="672"/>
      <w:bookmarkStart w:name="_Toc117963769" w:id="673"/>
      <w:bookmarkStart w:name="_Toc117963973" w:id="674"/>
      <w:bookmarkStart w:name="_Toc117964174" w:id="675"/>
      <w:bookmarkStart w:name="_Toc117964377" w:id="676"/>
      <w:bookmarkStart w:name="_Toc117964579" w:id="677"/>
      <w:bookmarkStart w:name="_Toc117965011" w:id="678"/>
      <w:bookmarkStart w:name="_Toc117965216" w:id="679"/>
      <w:bookmarkStart w:name="_Toc117966033" w:id="680"/>
      <w:bookmarkStart w:name="_Toc118026668" w:id="681"/>
      <w:bookmarkStart w:name="_Toc118026873" w:id="682"/>
      <w:bookmarkStart w:name="_Toc118035800" w:id="683"/>
      <w:bookmarkStart w:name="_Toc117870244" w:id="684"/>
      <w:bookmarkStart w:name="_Toc117958948" w:id="685"/>
      <w:bookmarkStart w:name="_Toc117962775" w:id="686"/>
      <w:bookmarkStart w:name="_Toc117962978" w:id="687"/>
      <w:bookmarkStart w:name="_Toc117963179" w:id="688"/>
      <w:bookmarkStart w:name="_Toc117963770" w:id="689"/>
      <w:bookmarkStart w:name="_Toc117963974" w:id="690"/>
      <w:bookmarkStart w:name="_Toc117964175" w:id="691"/>
      <w:bookmarkStart w:name="_Toc117964378" w:id="692"/>
      <w:bookmarkStart w:name="_Toc117964580" w:id="693"/>
      <w:bookmarkStart w:name="_Toc117965012" w:id="694"/>
      <w:bookmarkStart w:name="_Toc117965217" w:id="695"/>
      <w:bookmarkStart w:name="_Toc117966034" w:id="696"/>
      <w:bookmarkStart w:name="_Toc118026669" w:id="697"/>
      <w:bookmarkStart w:name="_Toc118026874" w:id="698"/>
      <w:bookmarkStart w:name="_Toc118035801" w:id="699"/>
      <w:bookmarkStart w:name="_Toc117870245" w:id="700"/>
      <w:bookmarkStart w:name="_Toc117958949" w:id="701"/>
      <w:bookmarkStart w:name="_Toc117962776" w:id="702"/>
      <w:bookmarkStart w:name="_Toc117962979" w:id="703"/>
      <w:bookmarkStart w:name="_Toc117963180" w:id="704"/>
      <w:bookmarkStart w:name="_Toc117963771" w:id="705"/>
      <w:bookmarkStart w:name="_Toc117963975" w:id="706"/>
      <w:bookmarkStart w:name="_Toc117964176" w:id="707"/>
      <w:bookmarkStart w:name="_Toc117964379" w:id="708"/>
      <w:bookmarkStart w:name="_Toc117964581" w:id="709"/>
      <w:bookmarkStart w:name="_Toc117965013" w:id="710"/>
      <w:bookmarkStart w:name="_Toc117965218" w:id="711"/>
      <w:bookmarkStart w:name="_Toc117966035" w:id="712"/>
      <w:bookmarkStart w:name="_Toc118026670" w:id="713"/>
      <w:bookmarkStart w:name="_Toc118026875" w:id="714"/>
      <w:bookmarkStart w:name="_Toc118035802" w:id="715"/>
      <w:bookmarkStart w:name="_Toc117870246" w:id="716"/>
      <w:bookmarkStart w:name="_Toc117958950" w:id="717"/>
      <w:bookmarkStart w:name="_Toc117962777" w:id="718"/>
      <w:bookmarkStart w:name="_Toc117962980" w:id="719"/>
      <w:bookmarkStart w:name="_Toc117963181" w:id="720"/>
      <w:bookmarkStart w:name="_Toc117963772" w:id="721"/>
      <w:bookmarkStart w:name="_Toc117963976" w:id="722"/>
      <w:bookmarkStart w:name="_Toc117964177" w:id="723"/>
      <w:bookmarkStart w:name="_Toc117964380" w:id="724"/>
      <w:bookmarkStart w:name="_Toc117964582" w:id="725"/>
      <w:bookmarkStart w:name="_Toc117965014" w:id="726"/>
      <w:bookmarkStart w:name="_Toc117965219" w:id="727"/>
      <w:bookmarkStart w:name="_Toc117966036" w:id="728"/>
      <w:bookmarkStart w:name="_Toc118026671" w:id="729"/>
      <w:bookmarkStart w:name="_Toc118026876" w:id="730"/>
      <w:bookmarkStart w:name="_Toc118035803" w:id="731"/>
      <w:bookmarkStart w:name="_Toc117870247" w:id="732"/>
      <w:bookmarkStart w:name="_Toc117958951" w:id="733"/>
      <w:bookmarkStart w:name="_Toc117962778" w:id="734"/>
      <w:bookmarkStart w:name="_Toc117962981" w:id="735"/>
      <w:bookmarkStart w:name="_Toc117963182" w:id="736"/>
      <w:bookmarkStart w:name="_Toc117963773" w:id="737"/>
      <w:bookmarkStart w:name="_Toc117963977" w:id="738"/>
      <w:bookmarkStart w:name="_Toc117964178" w:id="739"/>
      <w:bookmarkStart w:name="_Toc117964381" w:id="740"/>
      <w:bookmarkStart w:name="_Toc117964583" w:id="741"/>
      <w:bookmarkStart w:name="_Toc117965015" w:id="742"/>
      <w:bookmarkStart w:name="_Toc117965220" w:id="743"/>
      <w:bookmarkStart w:name="_Toc117966037" w:id="744"/>
      <w:bookmarkStart w:name="_Toc118026672" w:id="745"/>
      <w:bookmarkStart w:name="_Toc118026877" w:id="746"/>
      <w:bookmarkStart w:name="_Toc118035804" w:id="747"/>
      <w:bookmarkStart w:name="_Toc117870248" w:id="748"/>
      <w:bookmarkStart w:name="_Toc117958952" w:id="749"/>
      <w:bookmarkStart w:name="_Toc117962779" w:id="750"/>
      <w:bookmarkStart w:name="_Toc117962982" w:id="751"/>
      <w:bookmarkStart w:name="_Toc117963183" w:id="752"/>
      <w:bookmarkStart w:name="_Toc117963774" w:id="753"/>
      <w:bookmarkStart w:name="_Toc117963978" w:id="754"/>
      <w:bookmarkStart w:name="_Toc117964179" w:id="755"/>
      <w:bookmarkStart w:name="_Toc117964382" w:id="756"/>
      <w:bookmarkStart w:name="_Toc117964584" w:id="757"/>
      <w:bookmarkStart w:name="_Toc117965016" w:id="758"/>
      <w:bookmarkStart w:name="_Toc117965221" w:id="759"/>
      <w:bookmarkStart w:name="_Toc117966038" w:id="760"/>
      <w:bookmarkStart w:name="_Toc118026673" w:id="761"/>
      <w:bookmarkStart w:name="_Toc118026878" w:id="762"/>
      <w:bookmarkStart w:name="_Toc118035805" w:id="763"/>
      <w:bookmarkStart w:name="_Toc117870249" w:id="764"/>
      <w:bookmarkStart w:name="_Toc117958953" w:id="765"/>
      <w:bookmarkStart w:name="_Toc117962780" w:id="766"/>
      <w:bookmarkStart w:name="_Toc117962983" w:id="767"/>
      <w:bookmarkStart w:name="_Toc117963184" w:id="768"/>
      <w:bookmarkStart w:name="_Toc117963775" w:id="769"/>
      <w:bookmarkStart w:name="_Toc117963979" w:id="770"/>
      <w:bookmarkStart w:name="_Toc117964180" w:id="771"/>
      <w:bookmarkStart w:name="_Toc117964383" w:id="772"/>
      <w:bookmarkStart w:name="_Toc117964585" w:id="773"/>
      <w:bookmarkStart w:name="_Toc117965017" w:id="774"/>
      <w:bookmarkStart w:name="_Toc117965222" w:id="775"/>
      <w:bookmarkStart w:name="_Toc117966039" w:id="776"/>
      <w:bookmarkStart w:name="_Toc118026674" w:id="777"/>
      <w:bookmarkStart w:name="_Toc118026879" w:id="778"/>
      <w:bookmarkStart w:name="_Toc118035806" w:id="779"/>
      <w:bookmarkStart w:name="_Toc117870250" w:id="780"/>
      <w:bookmarkStart w:name="_Toc117958954" w:id="781"/>
      <w:bookmarkStart w:name="_Toc117962781" w:id="782"/>
      <w:bookmarkStart w:name="_Toc117962984" w:id="783"/>
      <w:bookmarkStart w:name="_Toc117963185" w:id="784"/>
      <w:bookmarkStart w:name="_Toc117963776" w:id="785"/>
      <w:bookmarkStart w:name="_Toc117963980" w:id="786"/>
      <w:bookmarkStart w:name="_Toc117964181" w:id="787"/>
      <w:bookmarkStart w:name="_Toc117964384" w:id="788"/>
      <w:bookmarkStart w:name="_Toc117964586" w:id="789"/>
      <w:bookmarkStart w:name="_Toc117965018" w:id="790"/>
      <w:bookmarkStart w:name="_Toc117965223" w:id="791"/>
      <w:bookmarkStart w:name="_Toc117966040" w:id="792"/>
      <w:bookmarkStart w:name="_Toc118026675" w:id="793"/>
      <w:bookmarkStart w:name="_Toc118026880" w:id="794"/>
      <w:bookmarkStart w:name="_Toc118035807" w:id="795"/>
      <w:bookmarkStart w:name="_Toc117870251" w:id="796"/>
      <w:bookmarkStart w:name="_Toc117958955" w:id="797"/>
      <w:bookmarkStart w:name="_Toc117962782" w:id="798"/>
      <w:bookmarkStart w:name="_Toc117962985" w:id="799"/>
      <w:bookmarkStart w:name="_Toc117963186" w:id="800"/>
      <w:bookmarkStart w:name="_Toc117963777" w:id="801"/>
      <w:bookmarkStart w:name="_Toc117963981" w:id="802"/>
      <w:bookmarkStart w:name="_Toc117964182" w:id="803"/>
      <w:bookmarkStart w:name="_Toc117964385" w:id="804"/>
      <w:bookmarkStart w:name="_Toc117964587" w:id="805"/>
      <w:bookmarkStart w:name="_Toc117965019" w:id="806"/>
      <w:bookmarkStart w:name="_Toc117965224" w:id="807"/>
      <w:bookmarkStart w:name="_Toc117966041" w:id="808"/>
      <w:bookmarkStart w:name="_Toc118026676" w:id="809"/>
      <w:bookmarkStart w:name="_Toc118026881" w:id="810"/>
      <w:bookmarkStart w:name="_Toc118035808" w:id="811"/>
      <w:bookmarkStart w:name="_Toc117870252" w:id="812"/>
      <w:bookmarkStart w:name="_Toc117958956" w:id="813"/>
      <w:bookmarkStart w:name="_Toc117962783" w:id="814"/>
      <w:bookmarkStart w:name="_Toc117962986" w:id="815"/>
      <w:bookmarkStart w:name="_Toc117963187" w:id="816"/>
      <w:bookmarkStart w:name="_Toc117963778" w:id="817"/>
      <w:bookmarkStart w:name="_Toc117963982" w:id="818"/>
      <w:bookmarkStart w:name="_Toc117964183" w:id="819"/>
      <w:bookmarkStart w:name="_Toc117964386" w:id="820"/>
      <w:bookmarkStart w:name="_Toc117964588" w:id="821"/>
      <w:bookmarkStart w:name="_Toc117965020" w:id="822"/>
      <w:bookmarkStart w:name="_Toc117965225" w:id="823"/>
      <w:bookmarkStart w:name="_Toc117966042" w:id="824"/>
      <w:bookmarkStart w:name="_Toc118026677" w:id="825"/>
      <w:bookmarkStart w:name="_Toc118026882" w:id="826"/>
      <w:bookmarkStart w:name="_Toc118035809" w:id="827"/>
      <w:bookmarkStart w:name="_Toc117870253" w:id="828"/>
      <w:bookmarkStart w:name="_Toc117958957" w:id="829"/>
      <w:bookmarkStart w:name="_Toc117962784" w:id="830"/>
      <w:bookmarkStart w:name="_Toc117962987" w:id="831"/>
      <w:bookmarkStart w:name="_Toc117963188" w:id="832"/>
      <w:bookmarkStart w:name="_Toc117963779" w:id="833"/>
      <w:bookmarkStart w:name="_Toc117963983" w:id="834"/>
      <w:bookmarkStart w:name="_Toc117964184" w:id="835"/>
      <w:bookmarkStart w:name="_Toc117964387" w:id="836"/>
      <w:bookmarkStart w:name="_Toc117964589" w:id="837"/>
      <w:bookmarkStart w:name="_Toc117965021" w:id="838"/>
      <w:bookmarkStart w:name="_Toc117965226" w:id="839"/>
      <w:bookmarkStart w:name="_Toc117966043" w:id="840"/>
      <w:bookmarkStart w:name="_Toc118026678" w:id="841"/>
      <w:bookmarkStart w:name="_Toc118026883" w:id="842"/>
      <w:bookmarkStart w:name="_Toc118035810" w:id="843"/>
      <w:bookmarkStart w:name="_Toc117870254" w:id="844"/>
      <w:bookmarkStart w:name="_Toc117958958" w:id="845"/>
      <w:bookmarkStart w:name="_Toc117962785" w:id="846"/>
      <w:bookmarkStart w:name="_Toc117962988" w:id="847"/>
      <w:bookmarkStart w:name="_Toc117963189" w:id="848"/>
      <w:bookmarkStart w:name="_Toc117963780" w:id="849"/>
      <w:bookmarkStart w:name="_Toc117963984" w:id="850"/>
      <w:bookmarkStart w:name="_Toc117964185" w:id="851"/>
      <w:bookmarkStart w:name="_Toc117964388" w:id="852"/>
      <w:bookmarkStart w:name="_Toc117964590" w:id="853"/>
      <w:bookmarkStart w:name="_Toc117965022" w:id="854"/>
      <w:bookmarkStart w:name="_Toc117965227" w:id="855"/>
      <w:bookmarkStart w:name="_Toc117966044" w:id="856"/>
      <w:bookmarkStart w:name="_Toc118026679" w:id="857"/>
      <w:bookmarkStart w:name="_Toc118026884" w:id="858"/>
      <w:bookmarkStart w:name="_Toc118035811" w:id="859"/>
      <w:bookmarkStart w:name="_Toc117870255" w:id="860"/>
      <w:bookmarkStart w:name="_Toc117958959" w:id="861"/>
      <w:bookmarkStart w:name="_Toc117962786" w:id="862"/>
      <w:bookmarkStart w:name="_Toc117962989" w:id="863"/>
      <w:bookmarkStart w:name="_Toc117963190" w:id="864"/>
      <w:bookmarkStart w:name="_Toc117963781" w:id="865"/>
      <w:bookmarkStart w:name="_Toc117963985" w:id="866"/>
      <w:bookmarkStart w:name="_Toc117964186" w:id="867"/>
      <w:bookmarkStart w:name="_Toc117964389" w:id="868"/>
      <w:bookmarkStart w:name="_Toc117964591" w:id="869"/>
      <w:bookmarkStart w:name="_Toc117965023" w:id="870"/>
      <w:bookmarkStart w:name="_Toc117965228" w:id="871"/>
      <w:bookmarkStart w:name="_Toc117966045" w:id="872"/>
      <w:bookmarkStart w:name="_Toc118026680" w:id="873"/>
      <w:bookmarkStart w:name="_Toc118026885" w:id="874"/>
      <w:bookmarkStart w:name="_Toc118035812" w:id="875"/>
      <w:bookmarkStart w:name="_Toc117870256" w:id="876"/>
      <w:bookmarkStart w:name="_Toc117958960" w:id="877"/>
      <w:bookmarkStart w:name="_Toc117962787" w:id="878"/>
      <w:bookmarkStart w:name="_Toc117962990" w:id="879"/>
      <w:bookmarkStart w:name="_Toc117963191" w:id="880"/>
      <w:bookmarkStart w:name="_Toc117963782" w:id="881"/>
      <w:bookmarkStart w:name="_Toc117963986" w:id="882"/>
      <w:bookmarkStart w:name="_Toc117964187" w:id="883"/>
      <w:bookmarkStart w:name="_Toc117964390" w:id="884"/>
      <w:bookmarkStart w:name="_Toc117964592" w:id="885"/>
      <w:bookmarkStart w:name="_Toc117965024" w:id="886"/>
      <w:bookmarkStart w:name="_Toc117965229" w:id="887"/>
      <w:bookmarkStart w:name="_Toc117966046" w:id="888"/>
      <w:bookmarkStart w:name="_Toc118026681" w:id="889"/>
      <w:bookmarkStart w:name="_Toc118026886" w:id="890"/>
      <w:bookmarkStart w:name="_Toc118035813" w:id="891"/>
      <w:bookmarkStart w:name="_Toc117870257" w:id="892"/>
      <w:bookmarkStart w:name="_Toc117958961" w:id="893"/>
      <w:bookmarkStart w:name="_Toc117962788" w:id="894"/>
      <w:bookmarkStart w:name="_Toc117962991" w:id="895"/>
      <w:bookmarkStart w:name="_Toc117963192" w:id="896"/>
      <w:bookmarkStart w:name="_Toc117963783" w:id="897"/>
      <w:bookmarkStart w:name="_Toc117963987" w:id="898"/>
      <w:bookmarkStart w:name="_Toc117964188" w:id="899"/>
      <w:bookmarkStart w:name="_Toc117964391" w:id="900"/>
      <w:bookmarkStart w:name="_Toc117964593" w:id="901"/>
      <w:bookmarkStart w:name="_Toc117965025" w:id="902"/>
      <w:bookmarkStart w:name="_Toc117965230" w:id="903"/>
      <w:bookmarkStart w:name="_Toc117966047" w:id="904"/>
      <w:bookmarkStart w:name="_Toc118026682" w:id="905"/>
      <w:bookmarkStart w:name="_Toc118026887" w:id="906"/>
      <w:bookmarkStart w:name="_Toc118035814" w:id="907"/>
      <w:bookmarkStart w:name="_Toc117870258" w:id="908"/>
      <w:bookmarkStart w:name="_Toc117958962" w:id="909"/>
      <w:bookmarkStart w:name="_Toc117962789" w:id="910"/>
      <w:bookmarkStart w:name="_Toc117962992" w:id="911"/>
      <w:bookmarkStart w:name="_Toc117963193" w:id="912"/>
      <w:bookmarkStart w:name="_Toc117963784" w:id="913"/>
      <w:bookmarkStart w:name="_Toc117963988" w:id="914"/>
      <w:bookmarkStart w:name="_Toc117964189" w:id="915"/>
      <w:bookmarkStart w:name="_Toc117964392" w:id="916"/>
      <w:bookmarkStart w:name="_Toc117964594" w:id="917"/>
      <w:bookmarkStart w:name="_Toc117965026" w:id="918"/>
      <w:bookmarkStart w:name="_Toc117965231" w:id="919"/>
      <w:bookmarkStart w:name="_Toc117966048" w:id="920"/>
      <w:bookmarkStart w:name="_Toc118026683" w:id="921"/>
      <w:bookmarkStart w:name="_Toc118026888" w:id="922"/>
      <w:bookmarkStart w:name="_Toc118035815" w:id="923"/>
      <w:bookmarkStart w:name="_Toc117870259" w:id="924"/>
      <w:bookmarkStart w:name="_Toc117958963" w:id="925"/>
      <w:bookmarkStart w:name="_Toc117962790" w:id="926"/>
      <w:bookmarkStart w:name="_Toc117962993" w:id="927"/>
      <w:bookmarkStart w:name="_Toc117963194" w:id="928"/>
      <w:bookmarkStart w:name="_Toc117963785" w:id="929"/>
      <w:bookmarkStart w:name="_Toc117963989" w:id="930"/>
      <w:bookmarkStart w:name="_Toc117964190" w:id="931"/>
      <w:bookmarkStart w:name="_Toc117964393" w:id="932"/>
      <w:bookmarkStart w:name="_Toc117964595" w:id="933"/>
      <w:bookmarkStart w:name="_Toc117965027" w:id="934"/>
      <w:bookmarkStart w:name="_Toc117965232" w:id="935"/>
      <w:bookmarkStart w:name="_Toc117966049" w:id="936"/>
      <w:bookmarkStart w:name="_Toc118026684" w:id="937"/>
      <w:bookmarkStart w:name="_Toc118026889" w:id="938"/>
      <w:bookmarkStart w:name="_Toc118035816" w:id="939"/>
      <w:bookmarkStart w:name="_Toc117870260" w:id="940"/>
      <w:bookmarkStart w:name="_Toc117958964" w:id="941"/>
      <w:bookmarkStart w:name="_Toc117962791" w:id="942"/>
      <w:bookmarkStart w:name="_Toc117962994" w:id="943"/>
      <w:bookmarkStart w:name="_Toc117963195" w:id="944"/>
      <w:bookmarkStart w:name="_Toc117963786" w:id="945"/>
      <w:bookmarkStart w:name="_Toc117963990" w:id="946"/>
      <w:bookmarkStart w:name="_Toc117964191" w:id="947"/>
      <w:bookmarkStart w:name="_Toc117964394" w:id="948"/>
      <w:bookmarkStart w:name="_Toc117964596" w:id="949"/>
      <w:bookmarkStart w:name="_Toc117965028" w:id="950"/>
      <w:bookmarkStart w:name="_Toc117965233" w:id="951"/>
      <w:bookmarkStart w:name="_Toc117966050" w:id="952"/>
      <w:bookmarkStart w:name="_Toc118026685" w:id="953"/>
      <w:bookmarkStart w:name="_Toc118026890" w:id="954"/>
      <w:bookmarkStart w:name="_Toc118035817" w:id="955"/>
      <w:bookmarkStart w:name="_Toc117870261" w:id="956"/>
      <w:bookmarkStart w:name="_Toc117958965" w:id="957"/>
      <w:bookmarkStart w:name="_Toc117962792" w:id="958"/>
      <w:bookmarkStart w:name="_Toc117962995" w:id="959"/>
      <w:bookmarkStart w:name="_Toc117963196" w:id="960"/>
      <w:bookmarkStart w:name="_Toc117963787" w:id="961"/>
      <w:bookmarkStart w:name="_Toc117963991" w:id="962"/>
      <w:bookmarkStart w:name="_Toc117964192" w:id="963"/>
      <w:bookmarkStart w:name="_Toc117964395" w:id="964"/>
      <w:bookmarkStart w:name="_Toc117964597" w:id="965"/>
      <w:bookmarkStart w:name="_Toc117965029" w:id="966"/>
      <w:bookmarkStart w:name="_Toc117965234" w:id="967"/>
      <w:bookmarkStart w:name="_Toc117966051" w:id="968"/>
      <w:bookmarkStart w:name="_Toc118026686" w:id="969"/>
      <w:bookmarkStart w:name="_Toc118026891" w:id="970"/>
      <w:bookmarkStart w:name="_Toc118035818" w:id="971"/>
      <w:bookmarkStart w:name="_Toc117870262" w:id="972"/>
      <w:bookmarkStart w:name="_Toc117958966" w:id="973"/>
      <w:bookmarkStart w:name="_Toc117962793" w:id="974"/>
      <w:bookmarkStart w:name="_Toc117962996" w:id="975"/>
      <w:bookmarkStart w:name="_Toc117963197" w:id="976"/>
      <w:bookmarkStart w:name="_Toc117963788" w:id="977"/>
      <w:bookmarkStart w:name="_Toc117963992" w:id="978"/>
      <w:bookmarkStart w:name="_Toc117964193" w:id="979"/>
      <w:bookmarkStart w:name="_Toc117964396" w:id="980"/>
      <w:bookmarkStart w:name="_Toc117964598" w:id="981"/>
      <w:bookmarkStart w:name="_Toc117965030" w:id="982"/>
      <w:bookmarkStart w:name="_Toc117965235" w:id="983"/>
      <w:bookmarkStart w:name="_Toc117966052" w:id="984"/>
      <w:bookmarkStart w:name="_Toc118026687" w:id="985"/>
      <w:bookmarkStart w:name="_Toc118026892" w:id="986"/>
      <w:bookmarkStart w:name="_Toc118035819" w:id="987"/>
      <w:bookmarkStart w:name="_Toc117870263" w:id="988"/>
      <w:bookmarkStart w:name="_Toc117958967" w:id="989"/>
      <w:bookmarkStart w:name="_Toc117962794" w:id="990"/>
      <w:bookmarkStart w:name="_Toc117962997" w:id="991"/>
      <w:bookmarkStart w:name="_Toc117963198" w:id="992"/>
      <w:bookmarkStart w:name="_Toc117963789" w:id="993"/>
      <w:bookmarkStart w:name="_Toc117963993" w:id="994"/>
      <w:bookmarkStart w:name="_Toc117964194" w:id="995"/>
      <w:bookmarkStart w:name="_Toc117964397" w:id="996"/>
      <w:bookmarkStart w:name="_Toc117964599" w:id="997"/>
      <w:bookmarkStart w:name="_Toc117965031" w:id="998"/>
      <w:bookmarkStart w:name="_Toc117965236" w:id="999"/>
      <w:bookmarkStart w:name="_Toc117966053" w:id="1000"/>
      <w:bookmarkStart w:name="_Toc118026688" w:id="1001"/>
      <w:bookmarkStart w:name="_Toc118026893" w:id="1002"/>
      <w:bookmarkStart w:name="_Toc118035820" w:id="1003"/>
      <w:bookmarkStart w:name="_Toc117870264" w:id="1004"/>
      <w:bookmarkStart w:name="_Toc117958968" w:id="1005"/>
      <w:bookmarkStart w:name="_Toc117962795" w:id="1006"/>
      <w:bookmarkStart w:name="_Toc117962998" w:id="1007"/>
      <w:bookmarkStart w:name="_Toc117963199" w:id="1008"/>
      <w:bookmarkStart w:name="_Toc117963790" w:id="1009"/>
      <w:bookmarkStart w:name="_Toc117963994" w:id="1010"/>
      <w:bookmarkStart w:name="_Toc117964195" w:id="1011"/>
      <w:bookmarkStart w:name="_Toc117964398" w:id="1012"/>
      <w:bookmarkStart w:name="_Toc117964600" w:id="1013"/>
      <w:bookmarkStart w:name="_Toc117965032" w:id="1014"/>
      <w:bookmarkStart w:name="_Toc117965237" w:id="1015"/>
      <w:bookmarkStart w:name="_Toc117966054" w:id="1016"/>
      <w:bookmarkStart w:name="_Toc118026689" w:id="1017"/>
      <w:bookmarkStart w:name="_Toc118026894" w:id="1018"/>
      <w:bookmarkStart w:name="_Toc118035821" w:id="1019"/>
      <w:bookmarkStart w:name="_Toc117870265" w:id="1020"/>
      <w:bookmarkStart w:name="_Toc117958969" w:id="1021"/>
      <w:bookmarkStart w:name="_Toc117962796" w:id="1022"/>
      <w:bookmarkStart w:name="_Toc117962999" w:id="1023"/>
      <w:bookmarkStart w:name="_Toc117963200" w:id="1024"/>
      <w:bookmarkStart w:name="_Toc117963791" w:id="1025"/>
      <w:bookmarkStart w:name="_Toc117963995" w:id="1026"/>
      <w:bookmarkStart w:name="_Toc117964196" w:id="1027"/>
      <w:bookmarkStart w:name="_Toc117964399" w:id="1028"/>
      <w:bookmarkStart w:name="_Toc117964601" w:id="1029"/>
      <w:bookmarkStart w:name="_Toc117965033" w:id="1030"/>
      <w:bookmarkStart w:name="_Toc117965238" w:id="1031"/>
      <w:bookmarkStart w:name="_Toc117966055" w:id="1032"/>
      <w:bookmarkStart w:name="_Toc118026690" w:id="1033"/>
      <w:bookmarkStart w:name="_Toc118026895" w:id="1034"/>
      <w:bookmarkStart w:name="_Toc118035822" w:id="1035"/>
      <w:bookmarkStart w:name="_Toc117870266" w:id="1036"/>
      <w:bookmarkStart w:name="_Toc117958970" w:id="1037"/>
      <w:bookmarkStart w:name="_Toc117962797" w:id="1038"/>
      <w:bookmarkStart w:name="_Toc117963000" w:id="1039"/>
      <w:bookmarkStart w:name="_Toc117963201" w:id="1040"/>
      <w:bookmarkStart w:name="_Toc117963792" w:id="1041"/>
      <w:bookmarkStart w:name="_Toc117963996" w:id="1042"/>
      <w:bookmarkStart w:name="_Toc117964197" w:id="1043"/>
      <w:bookmarkStart w:name="_Toc117964400" w:id="1044"/>
      <w:bookmarkStart w:name="_Toc117964602" w:id="1045"/>
      <w:bookmarkStart w:name="_Toc117965034" w:id="1046"/>
      <w:bookmarkStart w:name="_Toc117965239" w:id="1047"/>
      <w:bookmarkStart w:name="_Toc117966056" w:id="1048"/>
      <w:bookmarkStart w:name="_Toc118026691" w:id="1049"/>
      <w:bookmarkStart w:name="_Toc118026896" w:id="1050"/>
      <w:bookmarkStart w:name="_Toc118035823" w:id="1051"/>
      <w:bookmarkStart w:name="_Toc117870267" w:id="1052"/>
      <w:bookmarkStart w:name="_Toc117958971" w:id="1053"/>
      <w:bookmarkStart w:name="_Toc117962798" w:id="1054"/>
      <w:bookmarkStart w:name="_Toc117963001" w:id="1055"/>
      <w:bookmarkStart w:name="_Toc117963202" w:id="1056"/>
      <w:bookmarkStart w:name="_Toc117963793" w:id="1057"/>
      <w:bookmarkStart w:name="_Toc117963997" w:id="1058"/>
      <w:bookmarkStart w:name="_Toc117964198" w:id="1059"/>
      <w:bookmarkStart w:name="_Toc117964401" w:id="1060"/>
      <w:bookmarkStart w:name="_Toc117964603" w:id="1061"/>
      <w:bookmarkStart w:name="_Toc117965035" w:id="1062"/>
      <w:bookmarkStart w:name="_Toc117965240" w:id="1063"/>
      <w:bookmarkStart w:name="_Toc117966057" w:id="1064"/>
      <w:bookmarkStart w:name="_Toc118026692" w:id="1065"/>
      <w:bookmarkStart w:name="_Toc118026897" w:id="1066"/>
      <w:bookmarkStart w:name="_Toc118035824" w:id="1067"/>
      <w:bookmarkStart w:name="_Toc117870268" w:id="1068"/>
      <w:bookmarkStart w:name="_Toc117958972" w:id="1069"/>
      <w:bookmarkStart w:name="_Toc117962799" w:id="1070"/>
      <w:bookmarkStart w:name="_Toc117963002" w:id="1071"/>
      <w:bookmarkStart w:name="_Toc117963203" w:id="1072"/>
      <w:bookmarkStart w:name="_Toc117963794" w:id="1073"/>
      <w:bookmarkStart w:name="_Toc117963998" w:id="1074"/>
      <w:bookmarkStart w:name="_Toc117964199" w:id="1075"/>
      <w:bookmarkStart w:name="_Toc117964402" w:id="1076"/>
      <w:bookmarkStart w:name="_Toc117964604" w:id="1077"/>
      <w:bookmarkStart w:name="_Toc117965036" w:id="1078"/>
      <w:bookmarkStart w:name="_Toc117965241" w:id="1079"/>
      <w:bookmarkStart w:name="_Toc117966058" w:id="1080"/>
      <w:bookmarkStart w:name="_Toc118026693" w:id="1081"/>
      <w:bookmarkStart w:name="_Toc118026898" w:id="1082"/>
      <w:bookmarkStart w:name="_Toc118035825" w:id="1083"/>
      <w:bookmarkStart w:name="_Toc117870269" w:id="1084"/>
      <w:bookmarkStart w:name="_Toc117958973" w:id="1085"/>
      <w:bookmarkStart w:name="_Toc117962800" w:id="1086"/>
      <w:bookmarkStart w:name="_Toc117963003" w:id="1087"/>
      <w:bookmarkStart w:name="_Toc117963204" w:id="1088"/>
      <w:bookmarkStart w:name="_Toc117963795" w:id="1089"/>
      <w:bookmarkStart w:name="_Toc117963999" w:id="1090"/>
      <w:bookmarkStart w:name="_Toc117964200" w:id="1091"/>
      <w:bookmarkStart w:name="_Toc117964403" w:id="1092"/>
      <w:bookmarkStart w:name="_Toc117964605" w:id="1093"/>
      <w:bookmarkStart w:name="_Toc117965037" w:id="1094"/>
      <w:bookmarkStart w:name="_Toc117965242" w:id="1095"/>
      <w:bookmarkStart w:name="_Toc117966059" w:id="1096"/>
      <w:bookmarkStart w:name="_Toc118026694" w:id="1097"/>
      <w:bookmarkStart w:name="_Toc118026899" w:id="1098"/>
      <w:bookmarkStart w:name="_Toc118035826" w:id="1099"/>
      <w:bookmarkStart w:name="_Toc117870270" w:id="1100"/>
      <w:bookmarkStart w:name="_Toc117958974" w:id="1101"/>
      <w:bookmarkStart w:name="_Toc117962801" w:id="1102"/>
      <w:bookmarkStart w:name="_Toc117963004" w:id="1103"/>
      <w:bookmarkStart w:name="_Toc117963205" w:id="1104"/>
      <w:bookmarkStart w:name="_Toc117963796" w:id="1105"/>
      <w:bookmarkStart w:name="_Toc117964000" w:id="1106"/>
      <w:bookmarkStart w:name="_Toc117964201" w:id="1107"/>
      <w:bookmarkStart w:name="_Toc117964404" w:id="1108"/>
      <w:bookmarkStart w:name="_Toc117964606" w:id="1109"/>
      <w:bookmarkStart w:name="_Toc117965038" w:id="1110"/>
      <w:bookmarkStart w:name="_Toc117965243" w:id="1111"/>
      <w:bookmarkStart w:name="_Toc117966060" w:id="1112"/>
      <w:bookmarkStart w:name="_Toc118026695" w:id="1113"/>
      <w:bookmarkStart w:name="_Toc118026900" w:id="1114"/>
      <w:bookmarkStart w:name="_Toc118035827" w:id="1115"/>
      <w:bookmarkStart w:name="_Toc117870271" w:id="1116"/>
      <w:bookmarkStart w:name="_Toc117958975" w:id="1117"/>
      <w:bookmarkStart w:name="_Toc117962802" w:id="1118"/>
      <w:bookmarkStart w:name="_Toc117963005" w:id="1119"/>
      <w:bookmarkStart w:name="_Toc117963206" w:id="1120"/>
      <w:bookmarkStart w:name="_Toc117963797" w:id="1121"/>
      <w:bookmarkStart w:name="_Toc117964001" w:id="1122"/>
      <w:bookmarkStart w:name="_Toc117964202" w:id="1123"/>
      <w:bookmarkStart w:name="_Toc117964405" w:id="1124"/>
      <w:bookmarkStart w:name="_Toc117964607" w:id="1125"/>
      <w:bookmarkStart w:name="_Toc117965039" w:id="1126"/>
      <w:bookmarkStart w:name="_Toc117965244" w:id="1127"/>
      <w:bookmarkStart w:name="_Toc117966061" w:id="1128"/>
      <w:bookmarkStart w:name="_Toc118026696" w:id="1129"/>
      <w:bookmarkStart w:name="_Toc118026901" w:id="1130"/>
      <w:bookmarkStart w:name="_Toc118035828" w:id="1131"/>
      <w:bookmarkStart w:name="_Toc117870272" w:id="1132"/>
      <w:bookmarkStart w:name="_Toc117958976" w:id="1133"/>
      <w:bookmarkStart w:name="_Toc117962803" w:id="1134"/>
      <w:bookmarkStart w:name="_Toc117963006" w:id="1135"/>
      <w:bookmarkStart w:name="_Toc117963207" w:id="1136"/>
      <w:bookmarkStart w:name="_Toc117963798" w:id="1137"/>
      <w:bookmarkStart w:name="_Toc117964002" w:id="1138"/>
      <w:bookmarkStart w:name="_Toc117964203" w:id="1139"/>
      <w:bookmarkStart w:name="_Toc117964406" w:id="1140"/>
      <w:bookmarkStart w:name="_Toc117964608" w:id="1141"/>
      <w:bookmarkStart w:name="_Toc117965040" w:id="1142"/>
      <w:bookmarkStart w:name="_Toc117965245" w:id="1143"/>
      <w:bookmarkStart w:name="_Toc117966062" w:id="1144"/>
      <w:bookmarkStart w:name="_Toc118026697" w:id="1145"/>
      <w:bookmarkStart w:name="_Toc118026902" w:id="1146"/>
      <w:bookmarkStart w:name="_Toc118035829" w:id="1147"/>
      <w:bookmarkStart w:name="_Toc117870273" w:id="1148"/>
      <w:bookmarkStart w:name="_Toc117958977" w:id="1149"/>
      <w:bookmarkStart w:name="_Toc117962804" w:id="1150"/>
      <w:bookmarkStart w:name="_Toc117963007" w:id="1151"/>
      <w:bookmarkStart w:name="_Toc117963208" w:id="1152"/>
      <w:bookmarkStart w:name="_Toc117963799" w:id="1153"/>
      <w:bookmarkStart w:name="_Toc117964003" w:id="1154"/>
      <w:bookmarkStart w:name="_Toc117964204" w:id="1155"/>
      <w:bookmarkStart w:name="_Toc117964407" w:id="1156"/>
      <w:bookmarkStart w:name="_Toc117964609" w:id="1157"/>
      <w:bookmarkStart w:name="_Toc117965041" w:id="1158"/>
      <w:bookmarkStart w:name="_Toc117965246" w:id="1159"/>
      <w:bookmarkStart w:name="_Toc117966063" w:id="1160"/>
      <w:bookmarkStart w:name="_Toc118026698" w:id="1161"/>
      <w:bookmarkStart w:name="_Toc118026903" w:id="1162"/>
      <w:bookmarkStart w:name="_Toc118035830" w:id="1163"/>
      <w:bookmarkStart w:name="_Toc117870274" w:id="1164"/>
      <w:bookmarkStart w:name="_Toc117958978" w:id="1165"/>
      <w:bookmarkStart w:name="_Toc117962805" w:id="1166"/>
      <w:bookmarkStart w:name="_Toc117963008" w:id="1167"/>
      <w:bookmarkStart w:name="_Toc117963209" w:id="1168"/>
      <w:bookmarkStart w:name="_Toc117963800" w:id="1169"/>
      <w:bookmarkStart w:name="_Toc117964004" w:id="1170"/>
      <w:bookmarkStart w:name="_Toc117964205" w:id="1171"/>
      <w:bookmarkStart w:name="_Toc117964408" w:id="1172"/>
      <w:bookmarkStart w:name="_Toc117964610" w:id="1173"/>
      <w:bookmarkStart w:name="_Toc117965042" w:id="1174"/>
      <w:bookmarkStart w:name="_Toc117965247" w:id="1175"/>
      <w:bookmarkStart w:name="_Toc117966064" w:id="1176"/>
      <w:bookmarkStart w:name="_Toc118026699" w:id="1177"/>
      <w:bookmarkStart w:name="_Toc118026904" w:id="1178"/>
      <w:bookmarkStart w:name="_Toc118035831" w:id="1179"/>
      <w:bookmarkStart w:name="_Toc117870275" w:id="1180"/>
      <w:bookmarkStart w:name="_Toc117958979" w:id="1181"/>
      <w:bookmarkStart w:name="_Toc117962806" w:id="1182"/>
      <w:bookmarkStart w:name="_Toc117963009" w:id="1183"/>
      <w:bookmarkStart w:name="_Toc117963210" w:id="1184"/>
      <w:bookmarkStart w:name="_Toc117963801" w:id="1185"/>
      <w:bookmarkStart w:name="_Toc117964005" w:id="1186"/>
      <w:bookmarkStart w:name="_Toc117964206" w:id="1187"/>
      <w:bookmarkStart w:name="_Toc117964409" w:id="1188"/>
      <w:bookmarkStart w:name="_Toc117964611" w:id="1189"/>
      <w:bookmarkStart w:name="_Toc117965043" w:id="1190"/>
      <w:bookmarkStart w:name="_Toc117965248" w:id="1191"/>
      <w:bookmarkStart w:name="_Toc117966065" w:id="1192"/>
      <w:bookmarkStart w:name="_Toc118026700" w:id="1193"/>
      <w:bookmarkStart w:name="_Toc118026905" w:id="1194"/>
      <w:bookmarkStart w:name="_Toc118035832" w:id="1195"/>
      <w:bookmarkStart w:name="_Toc117870276" w:id="1196"/>
      <w:bookmarkStart w:name="_Toc117958980" w:id="1197"/>
      <w:bookmarkStart w:name="_Toc117962807" w:id="1198"/>
      <w:bookmarkStart w:name="_Toc117963010" w:id="1199"/>
      <w:bookmarkStart w:name="_Toc117963211" w:id="1200"/>
      <w:bookmarkStart w:name="_Toc117963802" w:id="1201"/>
      <w:bookmarkStart w:name="_Toc117964006" w:id="1202"/>
      <w:bookmarkStart w:name="_Toc117964207" w:id="1203"/>
      <w:bookmarkStart w:name="_Toc117964410" w:id="1204"/>
      <w:bookmarkStart w:name="_Toc117964612" w:id="1205"/>
      <w:bookmarkStart w:name="_Toc117965044" w:id="1206"/>
      <w:bookmarkStart w:name="_Toc117965249" w:id="1207"/>
      <w:bookmarkStart w:name="_Toc117966066" w:id="1208"/>
      <w:bookmarkStart w:name="_Toc118026701" w:id="1209"/>
      <w:bookmarkStart w:name="_Toc118026906" w:id="1210"/>
      <w:bookmarkStart w:name="_Toc118035833" w:id="1211"/>
      <w:bookmarkStart w:name="_Toc117870277" w:id="1212"/>
      <w:bookmarkStart w:name="_Toc117958981" w:id="1213"/>
      <w:bookmarkStart w:name="_Toc117962808" w:id="1214"/>
      <w:bookmarkStart w:name="_Toc117963011" w:id="1215"/>
      <w:bookmarkStart w:name="_Toc117963212" w:id="1216"/>
      <w:bookmarkStart w:name="_Toc117963803" w:id="1217"/>
      <w:bookmarkStart w:name="_Toc117964007" w:id="1218"/>
      <w:bookmarkStart w:name="_Toc117964208" w:id="1219"/>
      <w:bookmarkStart w:name="_Toc117964411" w:id="1220"/>
      <w:bookmarkStart w:name="_Toc117964613" w:id="1221"/>
      <w:bookmarkStart w:name="_Toc117965045" w:id="1222"/>
      <w:bookmarkStart w:name="_Toc117965250" w:id="1223"/>
      <w:bookmarkStart w:name="_Toc117966067" w:id="1224"/>
      <w:bookmarkStart w:name="_Toc118026702" w:id="1225"/>
      <w:bookmarkStart w:name="_Toc118026907" w:id="1226"/>
      <w:bookmarkStart w:name="_Toc118035834" w:id="1227"/>
      <w:bookmarkStart w:name="_Toc117870278" w:id="1228"/>
      <w:bookmarkStart w:name="_Toc117958982" w:id="1229"/>
      <w:bookmarkStart w:name="_Toc117962809" w:id="1230"/>
      <w:bookmarkStart w:name="_Toc117963012" w:id="1231"/>
      <w:bookmarkStart w:name="_Toc117963213" w:id="1232"/>
      <w:bookmarkStart w:name="_Toc117963804" w:id="1233"/>
      <w:bookmarkStart w:name="_Toc117964008" w:id="1234"/>
      <w:bookmarkStart w:name="_Toc117964209" w:id="1235"/>
      <w:bookmarkStart w:name="_Toc117964412" w:id="1236"/>
      <w:bookmarkStart w:name="_Toc117964614" w:id="1237"/>
      <w:bookmarkStart w:name="_Toc117965046" w:id="1238"/>
      <w:bookmarkStart w:name="_Toc117965251" w:id="1239"/>
      <w:bookmarkStart w:name="_Toc117966068" w:id="1240"/>
      <w:bookmarkStart w:name="_Toc118026703" w:id="1241"/>
      <w:bookmarkStart w:name="_Toc118026908" w:id="1242"/>
      <w:bookmarkStart w:name="_Toc118035835" w:id="1243"/>
      <w:bookmarkStart w:name="_Toc117870279" w:id="1244"/>
      <w:bookmarkStart w:name="_Toc117958983" w:id="1245"/>
      <w:bookmarkStart w:name="_Toc117962810" w:id="1246"/>
      <w:bookmarkStart w:name="_Toc117963013" w:id="1247"/>
      <w:bookmarkStart w:name="_Toc117963214" w:id="1248"/>
      <w:bookmarkStart w:name="_Toc117963805" w:id="1249"/>
      <w:bookmarkStart w:name="_Toc117964009" w:id="1250"/>
      <w:bookmarkStart w:name="_Toc117964210" w:id="1251"/>
      <w:bookmarkStart w:name="_Toc117964413" w:id="1252"/>
      <w:bookmarkStart w:name="_Toc117964615" w:id="1253"/>
      <w:bookmarkStart w:name="_Toc117965047" w:id="1254"/>
      <w:bookmarkStart w:name="_Toc117965252" w:id="1255"/>
      <w:bookmarkStart w:name="_Toc117966069" w:id="1256"/>
      <w:bookmarkStart w:name="_Toc118026704" w:id="1257"/>
      <w:bookmarkStart w:name="_Toc118026909" w:id="1258"/>
      <w:bookmarkStart w:name="_Toc118035836" w:id="1259"/>
      <w:bookmarkStart w:name="_Toc117870280" w:id="1260"/>
      <w:bookmarkStart w:name="_Toc117958984" w:id="1261"/>
      <w:bookmarkStart w:name="_Toc117962811" w:id="1262"/>
      <w:bookmarkStart w:name="_Toc117963014" w:id="1263"/>
      <w:bookmarkStart w:name="_Toc117963215" w:id="1264"/>
      <w:bookmarkStart w:name="_Toc117963806" w:id="1265"/>
      <w:bookmarkStart w:name="_Toc117964010" w:id="1266"/>
      <w:bookmarkStart w:name="_Toc117964211" w:id="1267"/>
      <w:bookmarkStart w:name="_Toc117964414" w:id="1268"/>
      <w:bookmarkStart w:name="_Toc117964616" w:id="1269"/>
      <w:bookmarkStart w:name="_Toc117965048" w:id="1270"/>
      <w:bookmarkStart w:name="_Toc117965253" w:id="1271"/>
      <w:bookmarkStart w:name="_Toc117966070" w:id="1272"/>
      <w:bookmarkStart w:name="_Toc118026705" w:id="1273"/>
      <w:bookmarkStart w:name="_Toc118026910" w:id="1274"/>
      <w:bookmarkStart w:name="_Toc118035837" w:id="1275"/>
      <w:bookmarkStart w:name="_Toc117870281" w:id="1276"/>
      <w:bookmarkStart w:name="_Toc117958985" w:id="1277"/>
      <w:bookmarkStart w:name="_Toc117962812" w:id="1278"/>
      <w:bookmarkStart w:name="_Toc117963015" w:id="1279"/>
      <w:bookmarkStart w:name="_Toc117963216" w:id="1280"/>
      <w:bookmarkStart w:name="_Toc117963807" w:id="1281"/>
      <w:bookmarkStart w:name="_Toc117964011" w:id="1282"/>
      <w:bookmarkStart w:name="_Toc117964212" w:id="1283"/>
      <w:bookmarkStart w:name="_Toc117964415" w:id="1284"/>
      <w:bookmarkStart w:name="_Toc117964617" w:id="1285"/>
      <w:bookmarkStart w:name="_Toc117965049" w:id="1286"/>
      <w:bookmarkStart w:name="_Toc117965254" w:id="1287"/>
      <w:bookmarkStart w:name="_Toc117966071" w:id="1288"/>
      <w:bookmarkStart w:name="_Toc118026706" w:id="1289"/>
      <w:bookmarkStart w:name="_Toc118026911" w:id="1290"/>
      <w:bookmarkStart w:name="_Toc118035838" w:id="1291"/>
      <w:bookmarkStart w:name="_Toc117870282" w:id="1292"/>
      <w:bookmarkStart w:name="_Toc117958986" w:id="1293"/>
      <w:bookmarkStart w:name="_Toc117962813" w:id="1294"/>
      <w:bookmarkStart w:name="_Toc117963016" w:id="1295"/>
      <w:bookmarkStart w:name="_Toc117963217" w:id="1296"/>
      <w:bookmarkStart w:name="_Toc117963808" w:id="1297"/>
      <w:bookmarkStart w:name="_Toc117964012" w:id="1298"/>
      <w:bookmarkStart w:name="_Toc117964213" w:id="1299"/>
      <w:bookmarkStart w:name="_Toc117964416" w:id="1300"/>
      <w:bookmarkStart w:name="_Toc117964618" w:id="1301"/>
      <w:bookmarkStart w:name="_Toc117965050" w:id="1302"/>
      <w:bookmarkStart w:name="_Toc117965255" w:id="1303"/>
      <w:bookmarkStart w:name="_Toc117966072" w:id="1304"/>
      <w:bookmarkStart w:name="_Toc118026707" w:id="1305"/>
      <w:bookmarkStart w:name="_Toc118026912" w:id="1306"/>
      <w:bookmarkStart w:name="_Toc118035839" w:id="1307"/>
      <w:bookmarkStart w:name="_Toc117870283" w:id="1308"/>
      <w:bookmarkStart w:name="_Toc117958987" w:id="1309"/>
      <w:bookmarkStart w:name="_Toc117962814" w:id="1310"/>
      <w:bookmarkStart w:name="_Toc117963017" w:id="1311"/>
      <w:bookmarkStart w:name="_Toc117963218" w:id="1312"/>
      <w:bookmarkStart w:name="_Toc117963809" w:id="1313"/>
      <w:bookmarkStart w:name="_Toc117964013" w:id="1314"/>
      <w:bookmarkStart w:name="_Toc117964214" w:id="1315"/>
      <w:bookmarkStart w:name="_Toc117964417" w:id="1316"/>
      <w:bookmarkStart w:name="_Toc117964619" w:id="1317"/>
      <w:bookmarkStart w:name="_Toc117965051" w:id="1318"/>
      <w:bookmarkStart w:name="_Toc117965256" w:id="1319"/>
      <w:bookmarkStart w:name="_Toc117966073" w:id="1320"/>
      <w:bookmarkStart w:name="_Toc118026708" w:id="1321"/>
      <w:bookmarkStart w:name="_Toc118026913" w:id="1322"/>
      <w:bookmarkStart w:name="_Toc118035840" w:id="1323"/>
      <w:bookmarkStart w:name="_Toc117870284" w:id="1324"/>
      <w:bookmarkStart w:name="_Toc117958988" w:id="1325"/>
      <w:bookmarkStart w:name="_Toc117962815" w:id="1326"/>
      <w:bookmarkStart w:name="_Toc117963018" w:id="1327"/>
      <w:bookmarkStart w:name="_Toc117963219" w:id="1328"/>
      <w:bookmarkStart w:name="_Toc117963810" w:id="1329"/>
      <w:bookmarkStart w:name="_Toc117964014" w:id="1330"/>
      <w:bookmarkStart w:name="_Toc117964215" w:id="1331"/>
      <w:bookmarkStart w:name="_Toc117964418" w:id="1332"/>
      <w:bookmarkStart w:name="_Toc117964620" w:id="1333"/>
      <w:bookmarkStart w:name="_Toc117965052" w:id="1334"/>
      <w:bookmarkStart w:name="_Toc117965257" w:id="1335"/>
      <w:bookmarkStart w:name="_Toc117966074" w:id="1336"/>
      <w:bookmarkStart w:name="_Toc118026709" w:id="1337"/>
      <w:bookmarkStart w:name="_Toc118026914" w:id="1338"/>
      <w:bookmarkStart w:name="_Toc118035841" w:id="1339"/>
      <w:bookmarkStart w:name="_Toc117870285" w:id="1340"/>
      <w:bookmarkStart w:name="_Toc117958989" w:id="1341"/>
      <w:bookmarkStart w:name="_Toc117962816" w:id="1342"/>
      <w:bookmarkStart w:name="_Toc117963019" w:id="1343"/>
      <w:bookmarkStart w:name="_Toc117963220" w:id="1344"/>
      <w:bookmarkStart w:name="_Toc117963811" w:id="1345"/>
      <w:bookmarkStart w:name="_Toc117964015" w:id="1346"/>
      <w:bookmarkStart w:name="_Toc117964216" w:id="1347"/>
      <w:bookmarkStart w:name="_Toc117964419" w:id="1348"/>
      <w:bookmarkStart w:name="_Toc117964621" w:id="1349"/>
      <w:bookmarkStart w:name="_Toc117965053" w:id="1350"/>
      <w:bookmarkStart w:name="_Toc117965258" w:id="1351"/>
      <w:bookmarkStart w:name="_Toc117966075" w:id="1352"/>
      <w:bookmarkStart w:name="_Toc118026710" w:id="1353"/>
      <w:bookmarkStart w:name="_Toc118026915" w:id="1354"/>
      <w:bookmarkStart w:name="_Toc118035842" w:id="1355"/>
      <w:bookmarkStart w:name="_Toc117870286" w:id="1356"/>
      <w:bookmarkStart w:name="_Toc117958990" w:id="1357"/>
      <w:bookmarkStart w:name="_Toc117962817" w:id="1358"/>
      <w:bookmarkStart w:name="_Toc117963020" w:id="1359"/>
      <w:bookmarkStart w:name="_Toc117963221" w:id="1360"/>
      <w:bookmarkStart w:name="_Toc117963812" w:id="1361"/>
      <w:bookmarkStart w:name="_Toc117964016" w:id="1362"/>
      <w:bookmarkStart w:name="_Toc117964217" w:id="1363"/>
      <w:bookmarkStart w:name="_Toc117964420" w:id="1364"/>
      <w:bookmarkStart w:name="_Toc117964622" w:id="1365"/>
      <w:bookmarkStart w:name="_Toc117965054" w:id="1366"/>
      <w:bookmarkStart w:name="_Toc117965259" w:id="1367"/>
      <w:bookmarkStart w:name="_Toc117966076" w:id="1368"/>
      <w:bookmarkStart w:name="_Toc118026711" w:id="1369"/>
      <w:bookmarkStart w:name="_Toc118026916" w:id="1370"/>
      <w:bookmarkStart w:name="_Toc118035843" w:id="1371"/>
      <w:bookmarkStart w:name="_Toc117870287" w:id="1372"/>
      <w:bookmarkStart w:name="_Toc117958991" w:id="1373"/>
      <w:bookmarkStart w:name="_Toc117962818" w:id="1374"/>
      <w:bookmarkStart w:name="_Toc117963021" w:id="1375"/>
      <w:bookmarkStart w:name="_Toc117963222" w:id="1376"/>
      <w:bookmarkStart w:name="_Toc117963813" w:id="1377"/>
      <w:bookmarkStart w:name="_Toc117964017" w:id="1378"/>
      <w:bookmarkStart w:name="_Toc117964218" w:id="1379"/>
      <w:bookmarkStart w:name="_Toc117964421" w:id="1380"/>
      <w:bookmarkStart w:name="_Toc117964623" w:id="1381"/>
      <w:bookmarkStart w:name="_Toc117965055" w:id="1382"/>
      <w:bookmarkStart w:name="_Toc117965260" w:id="1383"/>
      <w:bookmarkStart w:name="_Toc117966077" w:id="1384"/>
      <w:bookmarkStart w:name="_Toc118026712" w:id="1385"/>
      <w:bookmarkStart w:name="_Toc118026917" w:id="1386"/>
      <w:bookmarkStart w:name="_Toc118035844" w:id="1387"/>
      <w:bookmarkStart w:name="_Toc117870288" w:id="1388"/>
      <w:bookmarkStart w:name="_Toc117958992" w:id="1389"/>
      <w:bookmarkStart w:name="_Toc117962819" w:id="1390"/>
      <w:bookmarkStart w:name="_Toc117963022" w:id="1391"/>
      <w:bookmarkStart w:name="_Toc117963223" w:id="1392"/>
      <w:bookmarkStart w:name="_Toc117963814" w:id="1393"/>
      <w:bookmarkStart w:name="_Toc117964018" w:id="1394"/>
      <w:bookmarkStart w:name="_Toc117964219" w:id="1395"/>
      <w:bookmarkStart w:name="_Toc117964422" w:id="1396"/>
      <w:bookmarkStart w:name="_Toc117964624" w:id="1397"/>
      <w:bookmarkStart w:name="_Toc117965056" w:id="1398"/>
      <w:bookmarkStart w:name="_Toc117965261" w:id="1399"/>
      <w:bookmarkStart w:name="_Toc117966078" w:id="1400"/>
      <w:bookmarkStart w:name="_Toc118026713" w:id="1401"/>
      <w:bookmarkStart w:name="_Toc118026918" w:id="1402"/>
      <w:bookmarkStart w:name="_Toc118035845" w:id="1403"/>
      <w:bookmarkStart w:name="_Toc153272541" w:id="1404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r>
        <w:t>Výkresy a přílohy</w:t>
      </w:r>
      <w:bookmarkEnd w:id="1404"/>
      <w:r>
        <w:t xml:space="preserve"> </w:t>
      </w:r>
    </w:p>
    <w:p w:rsidR="00C330AB" w:rsidP="00620889" w:rsidRDefault="004F78EF" w14:paraId="24DE80F7" w14:textId="01725DD0">
      <w:pPr>
        <w:pStyle w:val="TCBNormalni"/>
        <w:ind w:firstLine="284"/>
      </w:pPr>
      <w:r>
        <w:t>OB_4_</w:t>
      </w:r>
      <w:r w:rsidRPr="007D7CFA" w:rsidR="00C330AB">
        <w:t>A112.0</w:t>
      </w:r>
      <w:r w:rsidR="00C330AB">
        <w:t>1</w:t>
      </w:r>
      <w:r w:rsidRPr="007D7CFA" w:rsidR="00C330AB">
        <w:t>_JEPS</w:t>
      </w:r>
    </w:p>
    <w:p w:rsidRPr="00682B20" w:rsidR="009C4151" w:rsidP="00620889" w:rsidRDefault="004F78EF" w14:paraId="1D72DB34" w14:textId="702AC936">
      <w:pPr>
        <w:pStyle w:val="TCBNormalni"/>
        <w:ind w:firstLine="284"/>
      </w:pPr>
      <w:r>
        <w:t>OB_4_</w:t>
      </w:r>
      <w:r w:rsidRPr="007D7CFA" w:rsidR="007D7CFA">
        <w:t>A112.02_hlavní_kabel.trasy_el</w:t>
      </w:r>
    </w:p>
    <w:p w:rsidRPr="001D00AF" w:rsidR="005741EA" w:rsidP="00DB4BC5" w:rsidRDefault="009662B9" w14:paraId="217F4484" w14:textId="41345211">
      <w:pPr>
        <w:pStyle w:val="TCBNormalni"/>
      </w:pPr>
      <w:r>
        <w:t xml:space="preserve">     </w:t>
      </w:r>
    </w:p>
    <w:p w:rsidRPr="001D00AF" w:rsidR="00F859F6" w:rsidP="005B4EA7" w:rsidRDefault="00F859F6" w14:paraId="102F8BC6" w14:textId="77777777">
      <w:pPr>
        <w:pStyle w:val="TCBNormalni"/>
      </w:pPr>
    </w:p>
    <w:sectPr w:rsidRPr="001D00AF" w:rsidR="00F859F6" w:rsidSect="001D00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993" w:left="1417" w:header="708" w:footer="176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7D24" w:rsidP="00317EAD" w:rsidRDefault="00FD7D24" w14:paraId="52370FDD" w14:textId="77777777">
      <w:pPr>
        <w:spacing w:after="0" w:line="240" w:lineRule="auto"/>
      </w:pPr>
      <w:r>
        <w:separator/>
      </w:r>
    </w:p>
  </w:endnote>
  <w:endnote w:type="continuationSeparator" w:id="0">
    <w:p w:rsidR="00FD7D24" w:rsidP="00317EAD" w:rsidRDefault="00FD7D24" w14:paraId="31E27C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CFE" w:rsidRDefault="00E80CFE" w14:paraId="09F00AEE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2E3103" w:rsidR="006D43A6" w:rsidP="002E3103" w:rsidRDefault="00F71DDD" w14:paraId="2DAFFE07" w14:textId="33800873">
    <w:pPr>
      <w:pStyle w:val="Zpat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14A391" wp14:editId="0501DCCB">
              <wp:simplePos x="0" y="0"/>
              <wp:positionH relativeFrom="column">
                <wp:posOffset>-17145</wp:posOffset>
              </wp:positionH>
              <wp:positionV relativeFrom="paragraph">
                <wp:posOffset>-205106</wp:posOffset>
              </wp:positionV>
              <wp:extent cx="57804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04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3864EB9">
            <v:line id="Přímá spojnice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-1.35pt,-16.15pt" to="453.8pt,-16.15pt" w14:anchorId="64C2E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">
              <v:stroke joinstyle="miter"/>
              <o:lock v:ext="edit" shapetype="f"/>
            </v:line>
          </w:pict>
        </mc:Fallback>
      </mc:AlternateContent>
    </w:r>
    <w:r w:rsidRPr="002E3103" w:rsidR="00D7038E">
      <w:rPr>
        <w:rFonts w:ascii="Arial Narrow" w:hAnsi="Arial Narrow"/>
        <w:b/>
        <w:bCs/>
        <w:iCs/>
      </w:rPr>
      <w:t>A 4.</w:t>
    </w:r>
    <w:r w:rsidR="003E20D6">
      <w:rPr>
        <w:rFonts w:ascii="Arial Narrow" w:hAnsi="Arial Narrow"/>
        <w:b/>
        <w:bCs/>
        <w:iCs/>
      </w:rPr>
      <w:t>2</w:t>
    </w:r>
    <w:r w:rsidRPr="002E3103" w:rsidR="00D7038E">
      <w:rPr>
        <w:rFonts w:ascii="Arial Narrow" w:hAnsi="Arial Narrow"/>
        <w:b/>
        <w:bCs/>
        <w:iCs/>
      </w:rPr>
      <w:t xml:space="preserve">    </w:t>
    </w:r>
    <w:r w:rsidR="003E20D6">
      <w:rPr>
        <w:rFonts w:ascii="Arial Narrow" w:hAnsi="Arial Narrow"/>
        <w:b/>
        <w:bCs/>
        <w:iCs/>
      </w:rPr>
      <w:t>Elektro</w:t>
    </w:r>
    <w:r w:rsidRPr="002E3103" w:rsidR="00D7038E">
      <w:rPr>
        <w:rFonts w:ascii="Arial Narrow" w:hAnsi="Arial Narrow"/>
        <w:b/>
        <w:bCs/>
        <w:iCs/>
      </w:rPr>
      <w:t xml:space="preserve"> část</w:t>
    </w:r>
  </w:p>
  <w:p w:rsidR="00E042E5" w:rsidRDefault="00E042E5" w14:paraId="53B123FD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CFE" w:rsidRDefault="00E80CFE" w14:paraId="6B78D53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7D24" w:rsidP="00317EAD" w:rsidRDefault="00FD7D24" w14:paraId="21E0F5E1" w14:textId="77777777">
      <w:pPr>
        <w:spacing w:after="0" w:line="240" w:lineRule="auto"/>
      </w:pPr>
      <w:r>
        <w:separator/>
      </w:r>
    </w:p>
  </w:footnote>
  <w:footnote w:type="continuationSeparator" w:id="0">
    <w:p w:rsidR="00FD7D24" w:rsidP="00317EAD" w:rsidRDefault="00FD7D24" w14:paraId="5849CC2B" w14:textId="77777777">
      <w:pPr>
        <w:spacing w:after="0" w:line="240" w:lineRule="auto"/>
      </w:pPr>
      <w:r>
        <w:continuationSeparator/>
      </w:r>
    </w:p>
  </w:footnote>
  <w:footnote w:id="1">
    <w:p w:rsidRPr="002D16F7" w:rsidR="00DF5DFA" w:rsidP="00DF5DFA" w:rsidRDefault="00DF5DFA" w14:paraId="7E2FADA2" w14:textId="77777777">
      <w:pPr>
        <w:pStyle w:val="Textpoznpodarou"/>
        <w:ind w:left="284" w:firstLine="17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D16F7">
        <w:rPr>
          <w:lang w:val="cs-CZ"/>
        </w:rPr>
        <w:t>Soustava IT bude do 20 A kapacitního proudu. V případě vyššího kapacitního proudu nad 10 A bude v kobce blokového transformátoru umístěn odporník do nulového bodu na 6,3 kV nebo do uměle vytvořeného bodu, bude tedy IT(r).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CFE" w:rsidRDefault="00E80CFE" w14:paraId="3F2E64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Pr="005B4EA7" w:rsidR="00787F71" w:rsidTr="00884E22" w14:paraId="3F75EF81" w14:textId="77777777">
      <w:trPr>
        <w:cantSplit/>
        <w:trHeight w:val="425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5B4EA7" w:rsidR="00787F71" w:rsidP="00787F71" w:rsidRDefault="00787F71" w14:paraId="6162AFC9" w14:textId="77777777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751667" w:rsidR="00787F71" w:rsidP="00787F71" w:rsidRDefault="00787F71" w14:paraId="21FE9A66" w14:textId="2FE73194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Strana 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PAGE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26</w:t>
          </w:r>
          <w:r w:rsidRPr="00751667">
            <w:rPr>
              <w:rFonts w:ascii="Arial Narrow" w:hAnsi="Arial Narrow"/>
              <w:szCs w:val="20"/>
            </w:rPr>
            <w:fldChar w:fldCharType="end"/>
          </w:r>
          <w:r w:rsidRPr="00751667">
            <w:rPr>
              <w:rFonts w:ascii="Arial Narrow" w:hAnsi="Arial Narrow"/>
              <w:szCs w:val="20"/>
            </w:rPr>
            <w:t>/</w:t>
          </w:r>
          <w:r w:rsidRPr="00751667">
            <w:rPr>
              <w:rFonts w:ascii="Arial Narrow" w:hAnsi="Arial Narrow"/>
              <w:szCs w:val="20"/>
            </w:rPr>
            <w:fldChar w:fldCharType="begin"/>
          </w:r>
          <w:r w:rsidRPr="00751667">
            <w:rPr>
              <w:rFonts w:ascii="Arial Narrow" w:hAnsi="Arial Narrow"/>
              <w:szCs w:val="20"/>
            </w:rPr>
            <w:instrText>NUMPAGES</w:instrText>
          </w:r>
          <w:r w:rsidRPr="00751667">
            <w:rPr>
              <w:rFonts w:ascii="Arial Narrow" w:hAnsi="Arial Narrow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Cs w:val="20"/>
            </w:rPr>
            <w:t>27</w:t>
          </w:r>
          <w:r w:rsidRPr="00751667">
            <w:rPr>
              <w:rFonts w:ascii="Arial Narrow" w:hAnsi="Arial Narrow"/>
              <w:szCs w:val="20"/>
            </w:rPr>
            <w:fldChar w:fldCharType="end"/>
          </w:r>
        </w:p>
      </w:tc>
    </w:tr>
    <w:tr w:rsidRPr="005B4EA7" w:rsidR="00787F71" w:rsidTr="00884E22" w14:paraId="0DBFB39B" w14:textId="77777777">
      <w:trPr>
        <w:cantSplit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="00787F71" w:rsidP="00787F71" w:rsidRDefault="00787F71" w14:paraId="2A720766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:rsidRPr="00E3591F" w:rsidR="00787F71" w:rsidP="00787F71" w:rsidRDefault="00787F71" w14:paraId="73929E3B" w14:textId="77777777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751667" w:rsidR="00787F71" w:rsidP="00787F71" w:rsidRDefault="00787F71" w14:paraId="5ACD36E4" w14:textId="17A19B39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Datum: </w:t>
          </w:r>
          <w:r w:rsidR="001A1467">
            <w:rPr>
              <w:rFonts w:ascii="Arial Narrow" w:hAnsi="Arial Narrow"/>
              <w:szCs w:val="20"/>
            </w:rPr>
            <w:t>1</w:t>
          </w:r>
          <w:r w:rsidR="00385446">
            <w:rPr>
              <w:rFonts w:ascii="Arial Narrow" w:hAnsi="Arial Narrow"/>
              <w:szCs w:val="20"/>
            </w:rPr>
            <w:t>2</w:t>
          </w:r>
          <w:r w:rsidRPr="00751667">
            <w:rPr>
              <w:rFonts w:ascii="Arial Narrow" w:hAnsi="Arial Narrow"/>
              <w:szCs w:val="20"/>
            </w:rPr>
            <w:t>/202</w:t>
          </w:r>
          <w:r w:rsidR="002907D0">
            <w:rPr>
              <w:rFonts w:ascii="Arial Narrow" w:hAnsi="Arial Narrow"/>
              <w:szCs w:val="20"/>
            </w:rPr>
            <w:t>3</w:t>
          </w:r>
        </w:p>
      </w:tc>
    </w:tr>
    <w:tr w:rsidRPr="005B4EA7" w:rsidR="00787F71" w:rsidTr="00140E32" w14:paraId="5250CEC4" w14:textId="77777777">
      <w:trPr>
        <w:cantSplit/>
        <w:trHeight w:val="113"/>
      </w:trPr>
      <w:tc>
        <w:tcPr>
          <w:tcW w:w="725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bottom"/>
        </w:tcPr>
        <w:p w:rsidRPr="00140E32" w:rsidR="00787F71" w:rsidP="00787F71" w:rsidRDefault="00787F71" w14:paraId="0E59EE92" w14:textId="350E85A9">
          <w:pPr>
            <w:jc w:val="left"/>
            <w:rPr>
              <w:rFonts w:ascii="Arial Narrow" w:hAnsi="Arial Narrow"/>
              <w:b/>
              <w:iCs/>
              <w:sz w:val="28"/>
              <w:szCs w:val="28"/>
            </w:rPr>
          </w:pPr>
          <w:r w:rsidRPr="00140E32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A52E89"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Pr="00140E32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A52E89">
            <w:rPr>
              <w:rFonts w:ascii="Arial Narrow" w:hAnsi="Arial Narrow"/>
              <w:b/>
              <w:bCs/>
              <w:iCs/>
              <w:sz w:val="28"/>
              <w:szCs w:val="28"/>
            </w:rPr>
            <w:t>V</w:t>
          </w:r>
          <w:r w:rsidR="006B743B">
            <w:rPr>
              <w:rFonts w:ascii="Arial Narrow" w:hAnsi="Arial Narrow"/>
              <w:b/>
              <w:bCs/>
              <w:iCs/>
              <w:sz w:val="28"/>
              <w:szCs w:val="28"/>
            </w:rPr>
            <w:t>ÝKLOPNA</w:t>
          </w:r>
        </w:p>
      </w:tc>
      <w:tc>
        <w:tcPr>
          <w:tcW w:w="212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751667" w:rsidR="00787F71" w:rsidP="00787F71" w:rsidRDefault="00787F71" w14:paraId="2B21FF6D" w14:textId="2DCCA5D6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751667">
            <w:rPr>
              <w:rFonts w:ascii="Arial Narrow" w:hAnsi="Arial Narrow"/>
              <w:szCs w:val="20"/>
            </w:rPr>
            <w:t xml:space="preserve">Revize </w:t>
          </w:r>
          <w:r w:rsidR="00385446">
            <w:rPr>
              <w:rFonts w:ascii="Arial Narrow" w:hAnsi="Arial Narrow"/>
              <w:szCs w:val="20"/>
            </w:rPr>
            <w:t>0</w:t>
          </w:r>
        </w:p>
      </w:tc>
    </w:tr>
  </w:tbl>
  <w:p w:rsidRPr="00787F71" w:rsidR="00E042E5" w:rsidP="00787F71" w:rsidRDefault="00E042E5" w14:paraId="3AB7324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CFE" w:rsidRDefault="00E80CFE" w14:paraId="25DA5B4F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E57"/>
    <w:multiLevelType w:val="hybridMultilevel"/>
    <w:tmpl w:val="69960F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43447E"/>
    <w:multiLevelType w:val="hybridMultilevel"/>
    <w:tmpl w:val="C6844B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2225FE"/>
    <w:multiLevelType w:val="multilevel"/>
    <w:tmpl w:val="DBDE87E2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  <w:color w:val="auto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27274D1B"/>
    <w:multiLevelType w:val="hybridMultilevel"/>
    <w:tmpl w:val="82AC78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424567"/>
    <w:multiLevelType w:val="hybridMultilevel"/>
    <w:tmpl w:val="619630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5F0FCB"/>
    <w:multiLevelType w:val="hybridMultilevel"/>
    <w:tmpl w:val="0D1AF7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884916"/>
    <w:multiLevelType w:val="hybridMultilevel"/>
    <w:tmpl w:val="4EE64D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351650"/>
    <w:multiLevelType w:val="hybridMultilevel"/>
    <w:tmpl w:val="3D9E6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35598F"/>
    <w:multiLevelType w:val="hybridMultilevel"/>
    <w:tmpl w:val="2B8E60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F703E1"/>
    <w:multiLevelType w:val="hybridMultilevel"/>
    <w:tmpl w:val="127A44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A76153"/>
    <w:multiLevelType w:val="hybridMultilevel"/>
    <w:tmpl w:val="E1BECD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EA5911"/>
    <w:multiLevelType w:val="hybridMultilevel"/>
    <w:tmpl w:val="6B24BB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563A5D"/>
    <w:multiLevelType w:val="multilevel"/>
    <w:tmpl w:val="DBA8420E"/>
    <w:lvl w:ilvl="0">
      <w:start w:val="1"/>
      <w:numFmt w:val="bullet"/>
      <w:pStyle w:val="ListTE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  <w:b/>
        <w:i w:val="0"/>
        <w:color w:val="1C2691"/>
        <w:sz w:val="18"/>
        <w:szCs w:val="24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hint="default" w:ascii="Times New Roman" w:hAnsi="Times New Roman" w:cs="Times New Roman"/>
        <w:b/>
        <w:i w:val="0"/>
        <w:color w:val="auto"/>
        <w:sz w:val="22"/>
        <w:szCs w:val="16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hint="default" w:ascii="Wingdings" w:hAnsi="Wingdings"/>
        <w:color w:val="998F86"/>
      </w:rPr>
    </w:lvl>
    <w:lvl w:ilvl="3">
      <w:start w:val="1"/>
      <w:numFmt w:val="bullet"/>
      <w:lvlText w:val="."/>
      <w:lvlJc w:val="left"/>
      <w:pPr>
        <w:tabs>
          <w:tab w:val="num" w:pos="2268"/>
        </w:tabs>
        <w:ind w:left="2268" w:hanging="283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o"/>
      <w:lvlJc w:val="left"/>
      <w:pPr>
        <w:tabs>
          <w:tab w:val="num" w:pos="2552"/>
        </w:tabs>
        <w:ind w:left="2552" w:hanging="284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hint="default" w:ascii="Wingdings" w:hAnsi="Wingdings"/>
      </w:rPr>
    </w:lvl>
  </w:abstractNum>
  <w:abstractNum w:abstractNumId="13" w15:restartNumberingAfterBreak="0">
    <w:nsid w:val="3A08167F"/>
    <w:multiLevelType w:val="hybridMultilevel"/>
    <w:tmpl w:val="80DCE3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5" w15:restartNumberingAfterBreak="0">
    <w:nsid w:val="41650C62"/>
    <w:multiLevelType w:val="hybridMultilevel"/>
    <w:tmpl w:val="8396A1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F53D18"/>
    <w:multiLevelType w:val="hybridMultilevel"/>
    <w:tmpl w:val="9E3292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66A4AE">
      <w:numFmt w:val="bullet"/>
      <w:lvlText w:val="-"/>
      <w:lvlJc w:val="left"/>
      <w:pPr>
        <w:ind w:left="2880" w:hanging="360"/>
      </w:pPr>
      <w:rPr>
        <w:rFonts w:hint="default" w:ascii="Arial" w:hAnsi="Arial" w:cs="Arial" w:eastAsiaTheme="minorHAnsi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5E5712"/>
    <w:multiLevelType w:val="hybridMultilevel"/>
    <w:tmpl w:val="FACC2C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5F57E0"/>
    <w:multiLevelType w:val="hybridMultilevel"/>
    <w:tmpl w:val="CEA429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0D49C1"/>
    <w:multiLevelType w:val="hybridMultilevel"/>
    <w:tmpl w:val="54CA44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A96374"/>
    <w:multiLevelType w:val="hybridMultilevel"/>
    <w:tmpl w:val="6FE41B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466281"/>
    <w:multiLevelType w:val="hybridMultilevel"/>
    <w:tmpl w:val="DB108E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903B7F"/>
    <w:multiLevelType w:val="hybridMultilevel"/>
    <w:tmpl w:val="68D63B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2D6D1D"/>
    <w:multiLevelType w:val="hybridMultilevel"/>
    <w:tmpl w:val="6D5820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A0579D"/>
    <w:multiLevelType w:val="hybridMultilevel"/>
    <w:tmpl w:val="FAAC33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2578165">
    <w:abstractNumId w:val="14"/>
  </w:num>
  <w:num w:numId="2" w16cid:durableId="116071062">
    <w:abstractNumId w:val="2"/>
  </w:num>
  <w:num w:numId="3" w16cid:durableId="874002975">
    <w:abstractNumId w:val="7"/>
  </w:num>
  <w:num w:numId="4" w16cid:durableId="941454285">
    <w:abstractNumId w:val="21"/>
  </w:num>
  <w:num w:numId="5" w16cid:durableId="1307658766">
    <w:abstractNumId w:val="0"/>
  </w:num>
  <w:num w:numId="6" w16cid:durableId="96100516">
    <w:abstractNumId w:val="9"/>
  </w:num>
  <w:num w:numId="7" w16cid:durableId="296035612">
    <w:abstractNumId w:val="15"/>
  </w:num>
  <w:num w:numId="8" w16cid:durableId="2130588284">
    <w:abstractNumId w:val="17"/>
  </w:num>
  <w:num w:numId="9" w16cid:durableId="1662849909">
    <w:abstractNumId w:val="19"/>
  </w:num>
  <w:num w:numId="10" w16cid:durableId="106046773">
    <w:abstractNumId w:val="3"/>
  </w:num>
  <w:num w:numId="11" w16cid:durableId="887687989">
    <w:abstractNumId w:val="11"/>
  </w:num>
  <w:num w:numId="12" w16cid:durableId="629097062">
    <w:abstractNumId w:val="22"/>
  </w:num>
  <w:num w:numId="13" w16cid:durableId="926771488">
    <w:abstractNumId w:val="1"/>
  </w:num>
  <w:num w:numId="14" w16cid:durableId="1930962954">
    <w:abstractNumId w:val="10"/>
  </w:num>
  <w:num w:numId="15" w16cid:durableId="227498145">
    <w:abstractNumId w:val="6"/>
  </w:num>
  <w:num w:numId="16" w16cid:durableId="1548032475">
    <w:abstractNumId w:val="13"/>
  </w:num>
  <w:num w:numId="17" w16cid:durableId="1541278744">
    <w:abstractNumId w:val="23"/>
  </w:num>
  <w:num w:numId="18" w16cid:durableId="421999615">
    <w:abstractNumId w:val="8"/>
  </w:num>
  <w:num w:numId="19" w16cid:durableId="128087561">
    <w:abstractNumId w:val="20"/>
  </w:num>
  <w:num w:numId="20" w16cid:durableId="1764372607">
    <w:abstractNumId w:val="18"/>
  </w:num>
  <w:num w:numId="21" w16cid:durableId="1407722364">
    <w:abstractNumId w:val="5"/>
  </w:num>
  <w:num w:numId="22" w16cid:durableId="310794431">
    <w:abstractNumId w:val="16"/>
  </w:num>
  <w:num w:numId="23" w16cid:durableId="485440811">
    <w:abstractNumId w:val="4"/>
  </w:num>
  <w:num w:numId="24" w16cid:durableId="106238288">
    <w:abstractNumId w:val="12"/>
  </w:num>
  <w:num w:numId="25" w16cid:durableId="920332823">
    <w:abstractNumId w:val="24"/>
  </w:num>
  <w:numIdMacAtCleanup w:val="2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3455"/>
    <w:rsid w:val="00004EF8"/>
    <w:rsid w:val="000065BD"/>
    <w:rsid w:val="00041FD3"/>
    <w:rsid w:val="00046601"/>
    <w:rsid w:val="00046C77"/>
    <w:rsid w:val="00055EF3"/>
    <w:rsid w:val="00062A5F"/>
    <w:rsid w:val="00074F63"/>
    <w:rsid w:val="00082D18"/>
    <w:rsid w:val="00085131"/>
    <w:rsid w:val="00085447"/>
    <w:rsid w:val="00090DCA"/>
    <w:rsid w:val="00093774"/>
    <w:rsid w:val="000A6608"/>
    <w:rsid w:val="000B094F"/>
    <w:rsid w:val="000B48C8"/>
    <w:rsid w:val="000B4F36"/>
    <w:rsid w:val="000C51F4"/>
    <w:rsid w:val="000C620E"/>
    <w:rsid w:val="000D6056"/>
    <w:rsid w:val="000F0AFB"/>
    <w:rsid w:val="000F2792"/>
    <w:rsid w:val="000F6981"/>
    <w:rsid w:val="00106FE9"/>
    <w:rsid w:val="00113406"/>
    <w:rsid w:val="0011650A"/>
    <w:rsid w:val="00116D6C"/>
    <w:rsid w:val="00127144"/>
    <w:rsid w:val="00130DB7"/>
    <w:rsid w:val="00140E32"/>
    <w:rsid w:val="001423BF"/>
    <w:rsid w:val="0014299C"/>
    <w:rsid w:val="00143B01"/>
    <w:rsid w:val="00147A9D"/>
    <w:rsid w:val="00150CFA"/>
    <w:rsid w:val="00157546"/>
    <w:rsid w:val="00166AC6"/>
    <w:rsid w:val="001849DC"/>
    <w:rsid w:val="00184DD5"/>
    <w:rsid w:val="0018659E"/>
    <w:rsid w:val="001A1467"/>
    <w:rsid w:val="001B1448"/>
    <w:rsid w:val="001C43FF"/>
    <w:rsid w:val="001C47E9"/>
    <w:rsid w:val="001D00AF"/>
    <w:rsid w:val="001D6113"/>
    <w:rsid w:val="001D6E23"/>
    <w:rsid w:val="00215321"/>
    <w:rsid w:val="002309C7"/>
    <w:rsid w:val="0024206B"/>
    <w:rsid w:val="0024638C"/>
    <w:rsid w:val="00252258"/>
    <w:rsid w:val="00253C6A"/>
    <w:rsid w:val="00261245"/>
    <w:rsid w:val="00272C5E"/>
    <w:rsid w:val="002836E4"/>
    <w:rsid w:val="0028424C"/>
    <w:rsid w:val="0028485A"/>
    <w:rsid w:val="002867B2"/>
    <w:rsid w:val="002907D0"/>
    <w:rsid w:val="002A0ED7"/>
    <w:rsid w:val="002A2BF4"/>
    <w:rsid w:val="002B4EDA"/>
    <w:rsid w:val="002B62DF"/>
    <w:rsid w:val="002B6EAC"/>
    <w:rsid w:val="002C68D9"/>
    <w:rsid w:val="002E3103"/>
    <w:rsid w:val="002E372F"/>
    <w:rsid w:val="002E4AAD"/>
    <w:rsid w:val="002E77EE"/>
    <w:rsid w:val="00316840"/>
    <w:rsid w:val="00317EAD"/>
    <w:rsid w:val="00331A65"/>
    <w:rsid w:val="00331D35"/>
    <w:rsid w:val="00336B53"/>
    <w:rsid w:val="00337A3A"/>
    <w:rsid w:val="00341B21"/>
    <w:rsid w:val="003438A5"/>
    <w:rsid w:val="0034524B"/>
    <w:rsid w:val="00353F11"/>
    <w:rsid w:val="00373737"/>
    <w:rsid w:val="0037417A"/>
    <w:rsid w:val="00374B69"/>
    <w:rsid w:val="00377260"/>
    <w:rsid w:val="00380227"/>
    <w:rsid w:val="00380908"/>
    <w:rsid w:val="00385446"/>
    <w:rsid w:val="00386F68"/>
    <w:rsid w:val="00397EC7"/>
    <w:rsid w:val="003A08E4"/>
    <w:rsid w:val="003A5AA0"/>
    <w:rsid w:val="003B6984"/>
    <w:rsid w:val="003C2F52"/>
    <w:rsid w:val="003D0F36"/>
    <w:rsid w:val="003D17AC"/>
    <w:rsid w:val="003D3078"/>
    <w:rsid w:val="003E20D6"/>
    <w:rsid w:val="003E64EE"/>
    <w:rsid w:val="003F42B9"/>
    <w:rsid w:val="00403CCB"/>
    <w:rsid w:val="00410276"/>
    <w:rsid w:val="00417F6E"/>
    <w:rsid w:val="00425A68"/>
    <w:rsid w:val="00427D14"/>
    <w:rsid w:val="004374A1"/>
    <w:rsid w:val="00444B4A"/>
    <w:rsid w:val="004456F4"/>
    <w:rsid w:val="00446FFC"/>
    <w:rsid w:val="004554F4"/>
    <w:rsid w:val="00461B3F"/>
    <w:rsid w:val="00470BB6"/>
    <w:rsid w:val="004794BC"/>
    <w:rsid w:val="004A184D"/>
    <w:rsid w:val="004B2C8C"/>
    <w:rsid w:val="004B566A"/>
    <w:rsid w:val="004B6D2A"/>
    <w:rsid w:val="004C37EB"/>
    <w:rsid w:val="004D1980"/>
    <w:rsid w:val="004D54FE"/>
    <w:rsid w:val="004F0D0B"/>
    <w:rsid w:val="004F1F2A"/>
    <w:rsid w:val="004F78EF"/>
    <w:rsid w:val="00510187"/>
    <w:rsid w:val="00510A28"/>
    <w:rsid w:val="00514886"/>
    <w:rsid w:val="0051679A"/>
    <w:rsid w:val="00524A5F"/>
    <w:rsid w:val="0054271D"/>
    <w:rsid w:val="00552165"/>
    <w:rsid w:val="005741EA"/>
    <w:rsid w:val="005815D9"/>
    <w:rsid w:val="00586516"/>
    <w:rsid w:val="005B3DDF"/>
    <w:rsid w:val="005B4EA7"/>
    <w:rsid w:val="005B7ABB"/>
    <w:rsid w:val="005C2F95"/>
    <w:rsid w:val="005D04A3"/>
    <w:rsid w:val="005D4C68"/>
    <w:rsid w:val="005E275D"/>
    <w:rsid w:val="005F4F1D"/>
    <w:rsid w:val="0060101D"/>
    <w:rsid w:val="00620889"/>
    <w:rsid w:val="00634483"/>
    <w:rsid w:val="00655C1A"/>
    <w:rsid w:val="00663C1A"/>
    <w:rsid w:val="006642EC"/>
    <w:rsid w:val="00667537"/>
    <w:rsid w:val="00673376"/>
    <w:rsid w:val="00682B20"/>
    <w:rsid w:val="006943B2"/>
    <w:rsid w:val="006B5C08"/>
    <w:rsid w:val="006B743B"/>
    <w:rsid w:val="006C468C"/>
    <w:rsid w:val="006D43A6"/>
    <w:rsid w:val="006E413F"/>
    <w:rsid w:val="006F745E"/>
    <w:rsid w:val="007015B7"/>
    <w:rsid w:val="007135CC"/>
    <w:rsid w:val="007219D7"/>
    <w:rsid w:val="00723284"/>
    <w:rsid w:val="007232E8"/>
    <w:rsid w:val="007269ED"/>
    <w:rsid w:val="007276B1"/>
    <w:rsid w:val="0073194B"/>
    <w:rsid w:val="007372B6"/>
    <w:rsid w:val="00740CE9"/>
    <w:rsid w:val="00746A25"/>
    <w:rsid w:val="00751667"/>
    <w:rsid w:val="00754C13"/>
    <w:rsid w:val="00754D88"/>
    <w:rsid w:val="007578A7"/>
    <w:rsid w:val="00757BE1"/>
    <w:rsid w:val="007650CB"/>
    <w:rsid w:val="0078021F"/>
    <w:rsid w:val="00787F71"/>
    <w:rsid w:val="007A255B"/>
    <w:rsid w:val="007A4E53"/>
    <w:rsid w:val="007C1380"/>
    <w:rsid w:val="007D6D9E"/>
    <w:rsid w:val="007D7CFA"/>
    <w:rsid w:val="007F0595"/>
    <w:rsid w:val="007F1FC5"/>
    <w:rsid w:val="007F44D7"/>
    <w:rsid w:val="007F6800"/>
    <w:rsid w:val="00823A33"/>
    <w:rsid w:val="00823BC4"/>
    <w:rsid w:val="00844A58"/>
    <w:rsid w:val="00850155"/>
    <w:rsid w:val="008518CC"/>
    <w:rsid w:val="00854E1C"/>
    <w:rsid w:val="0086413E"/>
    <w:rsid w:val="00881F70"/>
    <w:rsid w:val="00884E22"/>
    <w:rsid w:val="00894980"/>
    <w:rsid w:val="008A1BC0"/>
    <w:rsid w:val="008A57EB"/>
    <w:rsid w:val="008B36DD"/>
    <w:rsid w:val="008C3BCE"/>
    <w:rsid w:val="008D2ACF"/>
    <w:rsid w:val="008E246A"/>
    <w:rsid w:val="008E60D7"/>
    <w:rsid w:val="00906262"/>
    <w:rsid w:val="009175FE"/>
    <w:rsid w:val="00927BA2"/>
    <w:rsid w:val="009400DF"/>
    <w:rsid w:val="00956E57"/>
    <w:rsid w:val="009662B9"/>
    <w:rsid w:val="00981F54"/>
    <w:rsid w:val="00991C7F"/>
    <w:rsid w:val="009938D3"/>
    <w:rsid w:val="009B1ED3"/>
    <w:rsid w:val="009B419F"/>
    <w:rsid w:val="009C4151"/>
    <w:rsid w:val="009D5761"/>
    <w:rsid w:val="009D6760"/>
    <w:rsid w:val="009E017C"/>
    <w:rsid w:val="009F0110"/>
    <w:rsid w:val="009F68CB"/>
    <w:rsid w:val="00A069F1"/>
    <w:rsid w:val="00A12D56"/>
    <w:rsid w:val="00A14992"/>
    <w:rsid w:val="00A15678"/>
    <w:rsid w:val="00A160BF"/>
    <w:rsid w:val="00A20511"/>
    <w:rsid w:val="00A211CD"/>
    <w:rsid w:val="00A22477"/>
    <w:rsid w:val="00A22D20"/>
    <w:rsid w:val="00A24CFB"/>
    <w:rsid w:val="00A267B0"/>
    <w:rsid w:val="00A3132B"/>
    <w:rsid w:val="00A31F24"/>
    <w:rsid w:val="00A52E89"/>
    <w:rsid w:val="00A65331"/>
    <w:rsid w:val="00A74CF1"/>
    <w:rsid w:val="00A77582"/>
    <w:rsid w:val="00A92F16"/>
    <w:rsid w:val="00AB155D"/>
    <w:rsid w:val="00AC1304"/>
    <w:rsid w:val="00AD4262"/>
    <w:rsid w:val="00AD66F5"/>
    <w:rsid w:val="00AD7425"/>
    <w:rsid w:val="00AE68D9"/>
    <w:rsid w:val="00AF3FA5"/>
    <w:rsid w:val="00B018DB"/>
    <w:rsid w:val="00B03CAA"/>
    <w:rsid w:val="00B07A54"/>
    <w:rsid w:val="00B16798"/>
    <w:rsid w:val="00B27CF0"/>
    <w:rsid w:val="00B409F6"/>
    <w:rsid w:val="00B422B5"/>
    <w:rsid w:val="00B61002"/>
    <w:rsid w:val="00B6139F"/>
    <w:rsid w:val="00B61A66"/>
    <w:rsid w:val="00B63684"/>
    <w:rsid w:val="00B96998"/>
    <w:rsid w:val="00BA2B46"/>
    <w:rsid w:val="00BC3B8C"/>
    <w:rsid w:val="00BC4EA1"/>
    <w:rsid w:val="00BC79FC"/>
    <w:rsid w:val="00BE05D2"/>
    <w:rsid w:val="00BF0E10"/>
    <w:rsid w:val="00C12A9A"/>
    <w:rsid w:val="00C12C61"/>
    <w:rsid w:val="00C24527"/>
    <w:rsid w:val="00C302AB"/>
    <w:rsid w:val="00C330AB"/>
    <w:rsid w:val="00C41E57"/>
    <w:rsid w:val="00C43FA3"/>
    <w:rsid w:val="00C453E5"/>
    <w:rsid w:val="00C45557"/>
    <w:rsid w:val="00C540C8"/>
    <w:rsid w:val="00C67C14"/>
    <w:rsid w:val="00C951D2"/>
    <w:rsid w:val="00C956F7"/>
    <w:rsid w:val="00CA7CCF"/>
    <w:rsid w:val="00CC0AE5"/>
    <w:rsid w:val="00CC4FA6"/>
    <w:rsid w:val="00CC7ABA"/>
    <w:rsid w:val="00CD1E36"/>
    <w:rsid w:val="00CD3D01"/>
    <w:rsid w:val="00CE0C4E"/>
    <w:rsid w:val="00CE3EAC"/>
    <w:rsid w:val="00CE6147"/>
    <w:rsid w:val="00CE7BF3"/>
    <w:rsid w:val="00CF7CF3"/>
    <w:rsid w:val="00D00179"/>
    <w:rsid w:val="00D07073"/>
    <w:rsid w:val="00D26935"/>
    <w:rsid w:val="00D32687"/>
    <w:rsid w:val="00D337E7"/>
    <w:rsid w:val="00D40582"/>
    <w:rsid w:val="00D41487"/>
    <w:rsid w:val="00D54834"/>
    <w:rsid w:val="00D57E4F"/>
    <w:rsid w:val="00D610AB"/>
    <w:rsid w:val="00D7038E"/>
    <w:rsid w:val="00D73881"/>
    <w:rsid w:val="00D76761"/>
    <w:rsid w:val="00D84965"/>
    <w:rsid w:val="00D9550C"/>
    <w:rsid w:val="00DA1F40"/>
    <w:rsid w:val="00DA22B9"/>
    <w:rsid w:val="00DB08B2"/>
    <w:rsid w:val="00DB4BC5"/>
    <w:rsid w:val="00DC47E5"/>
    <w:rsid w:val="00DD5FBF"/>
    <w:rsid w:val="00DE3B9A"/>
    <w:rsid w:val="00DF5DFA"/>
    <w:rsid w:val="00DF7837"/>
    <w:rsid w:val="00E0068F"/>
    <w:rsid w:val="00E00762"/>
    <w:rsid w:val="00E0391E"/>
    <w:rsid w:val="00E03F7F"/>
    <w:rsid w:val="00E042E5"/>
    <w:rsid w:val="00E24056"/>
    <w:rsid w:val="00E274E4"/>
    <w:rsid w:val="00E60060"/>
    <w:rsid w:val="00E710C6"/>
    <w:rsid w:val="00E77722"/>
    <w:rsid w:val="00E80CFE"/>
    <w:rsid w:val="00E85F6E"/>
    <w:rsid w:val="00E86288"/>
    <w:rsid w:val="00E97026"/>
    <w:rsid w:val="00EA221D"/>
    <w:rsid w:val="00EA253C"/>
    <w:rsid w:val="00EB3B27"/>
    <w:rsid w:val="00EC4E7D"/>
    <w:rsid w:val="00ED0258"/>
    <w:rsid w:val="00ED0454"/>
    <w:rsid w:val="00ED3E5A"/>
    <w:rsid w:val="00EF1B3E"/>
    <w:rsid w:val="00F0088A"/>
    <w:rsid w:val="00F00E0B"/>
    <w:rsid w:val="00F02522"/>
    <w:rsid w:val="00F0772F"/>
    <w:rsid w:val="00F37315"/>
    <w:rsid w:val="00F508B9"/>
    <w:rsid w:val="00F53087"/>
    <w:rsid w:val="00F71DDD"/>
    <w:rsid w:val="00F826C6"/>
    <w:rsid w:val="00F85923"/>
    <w:rsid w:val="00F859F6"/>
    <w:rsid w:val="00F97C04"/>
    <w:rsid w:val="00FB19F6"/>
    <w:rsid w:val="00FC1CE9"/>
    <w:rsid w:val="00FC4CD3"/>
    <w:rsid w:val="00FD4842"/>
    <w:rsid w:val="00FD7D24"/>
    <w:rsid w:val="024C4E09"/>
    <w:rsid w:val="02FBB731"/>
    <w:rsid w:val="03C01145"/>
    <w:rsid w:val="048770F5"/>
    <w:rsid w:val="04C5E474"/>
    <w:rsid w:val="04D643AC"/>
    <w:rsid w:val="059ABEF4"/>
    <w:rsid w:val="06E4C40D"/>
    <w:rsid w:val="07195ED5"/>
    <w:rsid w:val="07A70981"/>
    <w:rsid w:val="093EB44B"/>
    <w:rsid w:val="0DF62EB1"/>
    <w:rsid w:val="11D1348E"/>
    <w:rsid w:val="13CB6671"/>
    <w:rsid w:val="147AC9ED"/>
    <w:rsid w:val="15363797"/>
    <w:rsid w:val="189A5FCD"/>
    <w:rsid w:val="19F24920"/>
    <w:rsid w:val="1A2AB871"/>
    <w:rsid w:val="1BA5F250"/>
    <w:rsid w:val="1CCAA7D0"/>
    <w:rsid w:val="1D7EFAD1"/>
    <w:rsid w:val="1F6B524C"/>
    <w:rsid w:val="21C3A003"/>
    <w:rsid w:val="232A4237"/>
    <w:rsid w:val="235994A8"/>
    <w:rsid w:val="23D1FD04"/>
    <w:rsid w:val="25E6B4E2"/>
    <w:rsid w:val="270AF002"/>
    <w:rsid w:val="27956411"/>
    <w:rsid w:val="2836C203"/>
    <w:rsid w:val="2B1FFE8E"/>
    <w:rsid w:val="2C71C741"/>
    <w:rsid w:val="2D7FAB37"/>
    <w:rsid w:val="31B36CB3"/>
    <w:rsid w:val="325B8A56"/>
    <w:rsid w:val="32687C07"/>
    <w:rsid w:val="33F95AEE"/>
    <w:rsid w:val="3417F3D7"/>
    <w:rsid w:val="34DEB86B"/>
    <w:rsid w:val="353C5081"/>
    <w:rsid w:val="35A48C37"/>
    <w:rsid w:val="38F32F15"/>
    <w:rsid w:val="394DB22B"/>
    <w:rsid w:val="3DD505B5"/>
    <w:rsid w:val="3E6455BC"/>
    <w:rsid w:val="42D829A8"/>
    <w:rsid w:val="4406C756"/>
    <w:rsid w:val="443A1E5A"/>
    <w:rsid w:val="4590E18E"/>
    <w:rsid w:val="464CDB5A"/>
    <w:rsid w:val="4A74DA78"/>
    <w:rsid w:val="4B0CF91F"/>
    <w:rsid w:val="4CF45C1D"/>
    <w:rsid w:val="508FB4A4"/>
    <w:rsid w:val="510BF28B"/>
    <w:rsid w:val="55CED0F5"/>
    <w:rsid w:val="57488438"/>
    <w:rsid w:val="5B237922"/>
    <w:rsid w:val="5C6FD558"/>
    <w:rsid w:val="5DC97151"/>
    <w:rsid w:val="5E628D16"/>
    <w:rsid w:val="60482E75"/>
    <w:rsid w:val="616CDA21"/>
    <w:rsid w:val="618DD2D8"/>
    <w:rsid w:val="630B59E3"/>
    <w:rsid w:val="64EE2674"/>
    <w:rsid w:val="650C5724"/>
    <w:rsid w:val="65128F51"/>
    <w:rsid w:val="66BF715C"/>
    <w:rsid w:val="66C58CDB"/>
    <w:rsid w:val="67207AC5"/>
    <w:rsid w:val="67984534"/>
    <w:rsid w:val="67C9A36C"/>
    <w:rsid w:val="69674DEC"/>
    <w:rsid w:val="6E3ABF0F"/>
    <w:rsid w:val="6E6E05DA"/>
    <w:rsid w:val="6FE26764"/>
    <w:rsid w:val="757C9E37"/>
    <w:rsid w:val="76B6FB3A"/>
    <w:rsid w:val="7876F0B5"/>
    <w:rsid w:val="788BDD4A"/>
    <w:rsid w:val="78EF1E0F"/>
    <w:rsid w:val="797B2531"/>
    <w:rsid w:val="79F6DD97"/>
    <w:rsid w:val="79FDFD91"/>
    <w:rsid w:val="7CEC471B"/>
    <w:rsid w:val="7D8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1327F"/>
  <w15:docId w15:val="{BEF2E28E-FE3A-4C22-89BA-851EC50A1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D17AC"/>
  </w:style>
  <w:style w:type="paragraph" w:styleId="Nadpis1">
    <w:name w:val="heading 1"/>
    <w:aliases w:val="kapitola1,Section Title 1,PAGE HEADING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uiPriority w:val="4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eastAsia="Times New Roman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uiPriority w:val="4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eastAsia="Times New Roman" w:cs="Arial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uiPriority w:val="4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Arial"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Arial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 w:eastAsia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 w:cs="Arial"/>
      <w:bCs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17EAD"/>
  </w:style>
  <w:style w:type="character" w:styleId="Nadpis1Char" w:customStyle="1">
    <w:name w:val="Nadpis 1 Char"/>
    <w:basedOn w:val="Standardnpsmoodstavce"/>
    <w:uiPriority w:val="9"/>
    <w:rsid w:val="00317EA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uiPriority w:val="9"/>
    <w:semiHidden/>
    <w:rsid w:val="00317EA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3Char" w:customStyle="1">
    <w:name w:val="Nadpis 3 Char"/>
    <w:aliases w:val="Clanek Char,kapitola3 Char,Subsection Title 3 Char,Subsection Title 3 + Links:  0 cm Char,Erste Zeile:  0 cm + Links:  ... Char"/>
    <w:basedOn w:val="Standardnpsmoodstavce"/>
    <w:link w:val="Nadpis3"/>
    <w:uiPriority w:val="4"/>
    <w:rsid w:val="00317EAD"/>
    <w:rPr>
      <w:rFonts w:eastAsia="Times New Roman" w:cs="Arial"/>
      <w:b/>
      <w:szCs w:val="26"/>
      <w:lang w:eastAsia="cs-CZ"/>
    </w:rPr>
  </w:style>
  <w:style w:type="character" w:styleId="Nadpis4Char" w:customStyle="1">
    <w:name w:val="Nadpis 4 Char"/>
    <w:aliases w:val="Subsection Title 4 Char"/>
    <w:basedOn w:val="Standardnpsmoodstavce"/>
    <w:link w:val="Nadpis4"/>
    <w:uiPriority w:val="4"/>
    <w:rsid w:val="00317EAD"/>
    <w:rPr>
      <w:rFonts w:eastAsia="Times New Roman" w:cs="Times New Roman"/>
      <w:bCs/>
      <w:szCs w:val="24"/>
      <w:lang w:eastAsia="cs-CZ"/>
    </w:rPr>
  </w:style>
  <w:style w:type="character" w:styleId="Nadpis5Char" w:customStyle="1">
    <w:name w:val="Nadpis 5 Char"/>
    <w:basedOn w:val="Standardnpsmoodstavce"/>
    <w:link w:val="Nadpis5"/>
    <w:uiPriority w:val="9"/>
    <w:rsid w:val="00317EAD"/>
    <w:rPr>
      <w:rFonts w:eastAsia="Times New Roman" w:cs="Times New Roman"/>
      <w:szCs w:val="26"/>
      <w:lang w:eastAsia="cs-CZ"/>
    </w:rPr>
  </w:style>
  <w:style w:type="character" w:styleId="Nadpis6Char" w:customStyle="1">
    <w:name w:val="Nadpis 6 Char"/>
    <w:basedOn w:val="Standardnpsmoodstavce"/>
    <w:link w:val="Nadpis6"/>
    <w:uiPriority w:val="9"/>
    <w:rsid w:val="00317EAD"/>
    <w:rPr>
      <w:rFonts w:eastAsia="Times New Roman" w:cs="Arial"/>
      <w:bCs/>
      <w:lang w:eastAsia="cs-CZ"/>
    </w:rPr>
  </w:style>
  <w:style w:type="character" w:styleId="Nadpis7Char" w:customStyle="1">
    <w:name w:val="Nadpis 7 Char"/>
    <w:basedOn w:val="Standardnpsmoodstavce"/>
    <w:link w:val="Nadpis7"/>
    <w:uiPriority w:val="9"/>
    <w:rsid w:val="00317EAD"/>
    <w:rPr>
      <w:rFonts w:eastAsia="Times New Roman" w:cs="Arial"/>
      <w:bCs/>
      <w:szCs w:val="24"/>
      <w:lang w:eastAsia="cs-CZ"/>
    </w:rPr>
  </w:style>
  <w:style w:type="character" w:styleId="Nadpis8Char" w:customStyle="1">
    <w:name w:val="Nadpis 8 Char"/>
    <w:basedOn w:val="Standardnpsmoodstavce"/>
    <w:link w:val="Nadpis8"/>
    <w:uiPriority w:val="9"/>
    <w:rsid w:val="00317EAD"/>
    <w:rPr>
      <w:rFonts w:ascii="Times New Roman" w:hAnsi="Times New Roman" w:eastAsia="Times New Roman" w:cs="Times New Roman"/>
      <w:bCs/>
      <w:szCs w:val="24"/>
      <w:lang w:eastAsia="cs-CZ"/>
    </w:rPr>
  </w:style>
  <w:style w:type="character" w:styleId="Nadpis9Char" w:customStyle="1">
    <w:name w:val="Nadpis 9 Char"/>
    <w:basedOn w:val="Standardnpsmoodstavce"/>
    <w:link w:val="Nadpis9"/>
    <w:uiPriority w:val="9"/>
    <w:rsid w:val="00317EAD"/>
    <w:rPr>
      <w:rFonts w:eastAsia="Times New Roman" w:cs="Arial"/>
      <w:bCs/>
      <w:lang w:eastAsia="cs-CZ"/>
    </w:rPr>
  </w:style>
  <w:style w:type="character" w:styleId="Nadpis1Char1" w:customStyle="1">
    <w:name w:val="Nadpis 1 Char1"/>
    <w:aliases w:val="kapitola1 Char,Section Title 1 Char,PAGE HEADING Char"/>
    <w:basedOn w:val="Standardnpsmoodstavce"/>
    <w:link w:val="Nadpis1"/>
    <w:rsid w:val="00150CFA"/>
    <w:rPr>
      <w:rFonts w:eastAsia="Times New Roman" w:cs="Arial"/>
      <w:b/>
      <w:smallCaps/>
      <w:color w:val="C00000"/>
      <w:sz w:val="28"/>
      <w:szCs w:val="28"/>
      <w:lang w:val="en-US" w:eastAsia="cs-CZ"/>
    </w:rPr>
  </w:style>
  <w:style w:type="character" w:styleId="Nadpis2Char1" w:customStyle="1">
    <w:name w:val="Nadpis 2 Char1"/>
    <w:aliases w:val="Podkapitola Char,kapitola2 Char,Subsection Title 2 Char,smaller still heading Char"/>
    <w:basedOn w:val="Standardnpsmoodstavce"/>
    <w:link w:val="Nadpis2"/>
    <w:uiPriority w:val="4"/>
    <w:rsid w:val="00317EAD"/>
    <w:rPr>
      <w:rFonts w:eastAsia="Times New Roman" w:cs="Arial"/>
      <w:b/>
      <w:iCs/>
      <w:color w:val="002D62"/>
      <w:szCs w:val="28"/>
      <w:lang w:eastAsia="cs-CZ"/>
    </w:rPr>
  </w:style>
  <w:style w:type="paragraph" w:styleId="TCBNadpis1" w:customStyle="1">
    <w:name w:val="TCB_Nadpis1"/>
    <w:basedOn w:val="Nadpis1"/>
    <w:link w:val="TCBNadpis1Char"/>
    <w:qFormat/>
    <w:rsid w:val="004F0D0B"/>
    <w:pPr>
      <w:ind w:left="0"/>
    </w:pPr>
    <w:rPr>
      <w:smallCaps w:val="0"/>
      <w:color w:val="70AD47" w:themeColor="accent6"/>
      <w:sz w:val="24"/>
      <w:szCs w:val="24"/>
      <w:lang w:val="pl-PL"/>
    </w:rPr>
  </w:style>
  <w:style w:type="paragraph" w:styleId="TCBNadpis2" w:customStyle="1">
    <w:name w:val="TCB_Nadpis_2"/>
    <w:basedOn w:val="Nadpis2"/>
    <w:link w:val="TCBNadpis2Char"/>
    <w:qFormat/>
    <w:rsid w:val="004F0D0B"/>
    <w:pPr>
      <w:keepNext/>
      <w:keepLines/>
      <w:numPr>
        <w:numId w:val="2"/>
      </w:numPr>
      <w:spacing w:before="240"/>
      <w:ind w:left="0"/>
    </w:pPr>
    <w:rPr>
      <w:color w:val="auto"/>
      <w:sz w:val="24"/>
    </w:rPr>
  </w:style>
  <w:style w:type="character" w:styleId="TCBNadpis1Char" w:customStyle="1">
    <w:name w:val="TCB_Nadpis1 Char"/>
    <w:basedOn w:val="Nadpis1Char1"/>
    <w:link w:val="TCBNadpis1"/>
    <w:rsid w:val="004F0D0B"/>
    <w:rPr>
      <w:rFonts w:eastAsia="Times New Roman" w:cs="Arial"/>
      <w:b/>
      <w:smallCaps w:val="0"/>
      <w:color w:val="70AD47" w:themeColor="accent6"/>
      <w:sz w:val="24"/>
      <w:szCs w:val="24"/>
      <w:lang w:val="pl-PL" w:eastAsia="cs-CZ"/>
    </w:rPr>
  </w:style>
  <w:style w:type="paragraph" w:styleId="TCBNadpis3" w:customStyle="1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styleId="TCBNadpis2Char" w:customStyle="1">
    <w:name w:val="TCB_Nadpis_2 Char"/>
    <w:basedOn w:val="Nadpis2Char1"/>
    <w:link w:val="TCBNadpis2"/>
    <w:rsid w:val="004F0D0B"/>
    <w:rPr>
      <w:rFonts w:eastAsia="Times New Roman" w:cs="Arial"/>
      <w:b/>
      <w:iCs/>
      <w:color w:val="002D62"/>
      <w:sz w:val="24"/>
      <w:szCs w:val="28"/>
      <w:lang w:eastAsia="cs-CZ"/>
    </w:rPr>
  </w:style>
  <w:style w:type="paragraph" w:styleId="TCBNadpis4" w:customStyle="1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styleId="TCBNadpis3Char" w:customStyle="1">
    <w:name w:val="TCB_Nadpis_3 Char"/>
    <w:basedOn w:val="Nadpis3Char"/>
    <w:link w:val="TCBNadpis3"/>
    <w:rsid w:val="009938D3"/>
    <w:rPr>
      <w:rFonts w:eastAsia="Times New Roman" w:cs="Arial"/>
      <w:b/>
      <w:sz w:val="22"/>
      <w:szCs w:val="20"/>
      <w:lang w:eastAsia="cs-CZ"/>
    </w:rPr>
  </w:style>
  <w:style w:type="paragraph" w:styleId="TCBNormalni" w:customStyle="1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styleId="TCBNadpis4Char" w:customStyle="1">
    <w:name w:val="TCB_Nadpis_4 Char"/>
    <w:basedOn w:val="Nadpis3Char"/>
    <w:link w:val="TCBNadpis4"/>
    <w:rsid w:val="009938D3"/>
    <w:rPr>
      <w:rFonts w:eastAsia="Times New Roman" w:cs="Arial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CBNormalniChar" w:customStyle="1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385446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43A6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styleId="jlqj4b" w:customStyle="1">
    <w:name w:val="jlqj4b"/>
    <w:basedOn w:val="Standardnpsmoodstavce"/>
    <w:rsid w:val="00850155"/>
  </w:style>
  <w:style w:type="table" w:styleId="Mkatabulky">
    <w:name w:val="Table Grid"/>
    <w:basedOn w:val="Normlntabulka"/>
    <w:uiPriority w:val="39"/>
    <w:rsid w:val="00A211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draznn">
    <w:name w:val="Emphasis"/>
    <w:basedOn w:val="Standardnpsmoodstavce"/>
    <w:uiPriority w:val="20"/>
    <w:qFormat/>
    <w:rsid w:val="00A211CD"/>
    <w:rPr>
      <w:i/>
      <w:iCs/>
    </w:rPr>
  </w:style>
  <w:style w:type="paragraph" w:styleId="Subject" w:customStyle="1">
    <w:name w:val="Subject"/>
    <w:basedOn w:val="Normln"/>
    <w:next w:val="Normln"/>
    <w:uiPriority w:val="99"/>
    <w:qFormat/>
    <w:rsid w:val="00906262"/>
    <w:pPr>
      <w:spacing w:before="240" w:after="240" w:line="240" w:lineRule="auto"/>
      <w:jc w:val="left"/>
    </w:pPr>
    <w:rPr>
      <w:rFonts w:eastAsia="Arial" w:cs="Arial" w:asciiTheme="majorHAnsi" w:hAnsiTheme="majorHAnsi"/>
      <w:sz w:val="28"/>
      <w:szCs w:val="13"/>
      <w:lang w:val="en-GB" w:eastAsia="sv-SE"/>
    </w:rPr>
  </w:style>
  <w:style w:type="paragraph" w:styleId="Zkladntextodsazen">
    <w:name w:val="Body Text Indent"/>
    <w:basedOn w:val="Normln"/>
    <w:link w:val="ZkladntextodsazenChar"/>
    <w:semiHidden/>
    <w:rsid w:val="0018659E"/>
    <w:pPr>
      <w:spacing w:after="0" w:line="240" w:lineRule="auto"/>
      <w:ind w:firstLine="708"/>
      <w:jc w:val="left"/>
    </w:pPr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Char" w:customStyle="1">
    <w:name w:val="Základní text odsazený Char"/>
    <w:basedOn w:val="Standardnpsmoodstavce"/>
    <w:link w:val="Zkladntextodsazen"/>
    <w:semiHidden/>
    <w:rsid w:val="0018659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odnadpis">
    <w:name w:val="Subtitle"/>
    <w:basedOn w:val="Zkladntextodsazen"/>
    <w:next w:val="Normln"/>
    <w:link w:val="PodnadpisChar"/>
    <w:uiPriority w:val="11"/>
    <w:qFormat/>
    <w:rsid w:val="00E0068F"/>
    <w:pPr>
      <w:keepNext/>
      <w:spacing w:before="240"/>
      <w:ind w:firstLine="0"/>
      <w:jc w:val="both"/>
    </w:pPr>
    <w:rPr>
      <w:rFonts w:asciiTheme="minorHAnsi" w:hAnsiTheme="minorHAnsi" w:cstheme="minorHAnsi"/>
      <w:b/>
      <w:i/>
      <w:sz w:val="22"/>
      <w:szCs w:val="22"/>
      <w:u w:val="single"/>
    </w:rPr>
  </w:style>
  <w:style w:type="character" w:styleId="PodnadpisChar" w:customStyle="1">
    <w:name w:val="Podnadpis Char"/>
    <w:basedOn w:val="Standardnpsmoodstavce"/>
    <w:link w:val="Podnadpis"/>
    <w:uiPriority w:val="11"/>
    <w:rsid w:val="00E0068F"/>
    <w:rPr>
      <w:rFonts w:eastAsia="Times New Roman" w:cstheme="minorHAnsi"/>
      <w:b/>
      <w:i/>
      <w:u w:val="single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D9550C"/>
    <w:pPr>
      <w:spacing w:after="100" w:line="259" w:lineRule="auto"/>
      <w:ind w:left="660"/>
      <w:jc w:val="left"/>
    </w:pPr>
    <w:rPr>
      <w:rFonts w:eastAsiaTheme="minorEastAsia"/>
      <w:lang w:eastAsia="zh-CN"/>
    </w:rPr>
  </w:style>
  <w:style w:type="paragraph" w:styleId="Obsah5">
    <w:name w:val="toc 5"/>
    <w:basedOn w:val="Normln"/>
    <w:next w:val="Normln"/>
    <w:autoRedefine/>
    <w:uiPriority w:val="39"/>
    <w:unhideWhenUsed/>
    <w:rsid w:val="00D9550C"/>
    <w:pPr>
      <w:spacing w:after="100" w:line="259" w:lineRule="auto"/>
      <w:ind w:left="880"/>
      <w:jc w:val="left"/>
    </w:pPr>
    <w:rPr>
      <w:rFonts w:eastAsiaTheme="minorEastAsia"/>
      <w:lang w:eastAsia="zh-CN"/>
    </w:rPr>
  </w:style>
  <w:style w:type="paragraph" w:styleId="Obsah6">
    <w:name w:val="toc 6"/>
    <w:basedOn w:val="Normln"/>
    <w:next w:val="Normln"/>
    <w:autoRedefine/>
    <w:uiPriority w:val="39"/>
    <w:unhideWhenUsed/>
    <w:rsid w:val="00D9550C"/>
    <w:pPr>
      <w:spacing w:after="100" w:line="259" w:lineRule="auto"/>
      <w:ind w:left="1100"/>
      <w:jc w:val="left"/>
    </w:pPr>
    <w:rPr>
      <w:rFonts w:eastAsiaTheme="minorEastAsia"/>
      <w:lang w:eastAsia="zh-CN"/>
    </w:rPr>
  </w:style>
  <w:style w:type="paragraph" w:styleId="Obsah7">
    <w:name w:val="toc 7"/>
    <w:basedOn w:val="Normln"/>
    <w:next w:val="Normln"/>
    <w:autoRedefine/>
    <w:uiPriority w:val="39"/>
    <w:unhideWhenUsed/>
    <w:rsid w:val="00D9550C"/>
    <w:pPr>
      <w:spacing w:after="100" w:line="259" w:lineRule="auto"/>
      <w:ind w:left="1320"/>
      <w:jc w:val="left"/>
    </w:pPr>
    <w:rPr>
      <w:rFonts w:eastAsiaTheme="minorEastAsia"/>
      <w:lang w:eastAsia="zh-CN"/>
    </w:rPr>
  </w:style>
  <w:style w:type="paragraph" w:styleId="Obsah8">
    <w:name w:val="toc 8"/>
    <w:basedOn w:val="Normln"/>
    <w:next w:val="Normln"/>
    <w:autoRedefine/>
    <w:uiPriority w:val="39"/>
    <w:unhideWhenUsed/>
    <w:rsid w:val="00D9550C"/>
    <w:pPr>
      <w:spacing w:after="100" w:line="259" w:lineRule="auto"/>
      <w:ind w:left="1540"/>
      <w:jc w:val="left"/>
    </w:pPr>
    <w:rPr>
      <w:rFonts w:eastAsiaTheme="minorEastAsia"/>
      <w:lang w:eastAsia="zh-CN"/>
    </w:rPr>
  </w:style>
  <w:style w:type="paragraph" w:styleId="Obsah9">
    <w:name w:val="toc 9"/>
    <w:basedOn w:val="Normln"/>
    <w:next w:val="Normln"/>
    <w:autoRedefine/>
    <w:uiPriority w:val="39"/>
    <w:unhideWhenUsed/>
    <w:rsid w:val="00D9550C"/>
    <w:pPr>
      <w:spacing w:after="100" w:line="259" w:lineRule="auto"/>
      <w:ind w:left="1760"/>
      <w:jc w:val="left"/>
    </w:pPr>
    <w:rPr>
      <w:rFonts w:eastAsiaTheme="minorEastAsia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D9550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nhideWhenUsed/>
    <w:rsid w:val="002867B2"/>
    <w:pPr>
      <w:spacing w:after="0" w:line="240" w:lineRule="auto"/>
      <w:jc w:val="left"/>
    </w:pPr>
    <w:rPr>
      <w:sz w:val="14"/>
      <w:szCs w:val="20"/>
      <w:lang w:val="en-GB"/>
    </w:rPr>
  </w:style>
  <w:style w:type="character" w:styleId="TextpoznpodarouChar" w:customStyle="1">
    <w:name w:val="Text pozn. pod čarou Char"/>
    <w:basedOn w:val="Standardnpsmoodstavce"/>
    <w:link w:val="Textpoznpodarou"/>
    <w:rsid w:val="002867B2"/>
    <w:rPr>
      <w:sz w:val="14"/>
      <w:szCs w:val="20"/>
      <w:lang w:val="en-GB"/>
    </w:rPr>
  </w:style>
  <w:style w:type="paragraph" w:styleId="ListTE" w:customStyle="1">
    <w:name w:val="List TE"/>
    <w:basedOn w:val="Normln"/>
    <w:link w:val="ListTEChar"/>
    <w:qFormat/>
    <w:rsid w:val="002867B2"/>
    <w:pPr>
      <w:keepLines/>
      <w:numPr>
        <w:numId w:val="24"/>
      </w:numPr>
      <w:spacing w:after="40" w:line="260" w:lineRule="atLeast"/>
      <w:jc w:val="both"/>
    </w:pPr>
    <w:rPr>
      <w:rFonts w:eastAsia="Times New Roman" w:cs="Times New Roman"/>
      <w:sz w:val="21"/>
      <w:szCs w:val="24"/>
    </w:rPr>
  </w:style>
  <w:style w:type="character" w:styleId="ListTEChar" w:customStyle="1">
    <w:name w:val="List TE Char"/>
    <w:link w:val="ListTE"/>
    <w:rsid w:val="002867B2"/>
    <w:rPr>
      <w:rFonts w:eastAsia="Times New Roman" w:cs="Times New Roman"/>
      <w:sz w:val="21"/>
      <w:szCs w:val="24"/>
    </w:rPr>
  </w:style>
  <w:style w:type="character" w:styleId="Znakapoznpodarou">
    <w:name w:val="footnote reference"/>
    <w:rsid w:val="002867B2"/>
    <w:rPr>
      <w:rFonts w:ascii="Arial" w:hAnsi="Arial"/>
      <w:color w:val="1C2691"/>
      <w:sz w:val="18"/>
      <w:szCs w:val="18"/>
      <w:vertAlign w:val="superscript"/>
    </w:rPr>
  </w:style>
  <w:style w:type="paragraph" w:styleId="xxmsonormal" w:customStyle="1">
    <w:name w:val="x_x_msonormal"/>
    <w:basedOn w:val="Normln"/>
    <w:rsid w:val="002B62DF"/>
    <w:pPr>
      <w:spacing w:after="0" w:line="240" w:lineRule="auto"/>
      <w:jc w:val="left"/>
    </w:pPr>
    <w:rPr>
      <w:rFonts w:ascii="Calibri" w:hAnsi="Calibri" w:cs="Calibri" w:eastAsiaTheme="minorEastAsia"/>
      <w:lang w:eastAsia="zh-CN"/>
    </w:rPr>
  </w:style>
  <w:style w:type="paragraph" w:styleId="Revize">
    <w:name w:val="Revision"/>
    <w:hidden/>
    <w:uiPriority w:val="99"/>
    <w:semiHidden/>
    <w:rsid w:val="00130DB7"/>
    <w:pPr>
      <w:spacing w:after="0" w:line="240" w:lineRule="auto"/>
      <w:jc w:val="left"/>
    </w:pPr>
  </w:style>
  <w:style w:type="character" w:styleId="cf01" w:customStyle="1">
    <w:name w:val="cf01"/>
    <w:basedOn w:val="Standardnpsmoodstavce"/>
    <w:rsid w:val="00AD7425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ln"/>
    <w:rsid w:val="00CC7ABA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8" /><Relationship Type="http://schemas.openxmlformats.org/officeDocument/2006/relationships/styles" Target="styles.xml" Id="rId3" /><Relationship Type="http://schemas.microsoft.com/office/2011/relationships/people" Target="people.xml" Id="rId21" /><Relationship Type="http://schemas.openxmlformats.org/officeDocument/2006/relationships/endnotes" Target="endnote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hyperlink" Target="https://www.pilz.com/cs-CZ/support/knowhow/law-standards-norms/functional-safety/en-iec-62061" TargetMode="Externa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glossaryDocument" Target="glossary/document.xml" Id="R45307a12eb5545b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9d0f-13ec-4b5e-83d1-cfd4dcc9d8c6}"/>
      </w:docPartPr>
      <w:docPartBody>
        <w:p w14:paraId="28F76A8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7479B-02D2-466E-B041-B746C7FC91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Urbánek, Tomáš</dc:creator>
  <keywords/>
  <dc:description/>
  <lastModifiedBy>Vojnik, Jan (SE TP)</lastModifiedBy>
  <revision>54</revision>
  <lastPrinted>2023-12-13T14:22:00.0000000Z</lastPrinted>
  <dcterms:created xsi:type="dcterms:W3CDTF">2024-01-23T19:55:00.0000000Z</dcterms:created>
  <dcterms:modified xsi:type="dcterms:W3CDTF">2024-02-14T13:16:30.6959591Z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2023-04-21T11:53:00Z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19b7f426-fa2d-47fa-90a3-df610e83b879</vt:lpwstr>
  </property>
  <property fmtid="{D5CDD505-2E9C-101B-9397-08002B2CF9AE}" pid="8" name="MSIP_Label_a6b84135-ab90-4b03-a415-784f8f15a7f1_ContentBits">
    <vt:lpwstr>0</vt:lpwstr>
  </property>
</Properties>
</file>