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ADA84" w14:textId="6E44DAF5" w:rsidR="00F00E0B" w:rsidRPr="00F00E0B" w:rsidRDefault="00F00E0B" w:rsidP="00F00E0B">
      <w:pPr>
        <w:rPr>
          <w:noProof/>
        </w:rPr>
      </w:pPr>
      <w:r w:rsidRPr="00F00E0B">
        <w:rPr>
          <w:noProof/>
        </w:rPr>
        <w:drawing>
          <wp:inline distT="0" distB="0" distL="0" distR="0" wp14:anchorId="13A5266F" wp14:editId="41C02C44">
            <wp:extent cx="1470542" cy="791830"/>
            <wp:effectExtent l="0" t="0" r="0" b="889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70542" cy="791830"/>
                    </a:xfrm>
                    <a:prstGeom prst="rect">
                      <a:avLst/>
                    </a:prstGeom>
                  </pic:spPr>
                </pic:pic>
              </a:graphicData>
            </a:graphic>
          </wp:inline>
        </w:drawing>
      </w:r>
    </w:p>
    <w:p w14:paraId="223DE9C0" w14:textId="3F855A3F" w:rsidR="00F00E0B" w:rsidRPr="00F00E0B" w:rsidRDefault="009963CE" w:rsidP="00F00E0B">
      <w:pPr>
        <w:rPr>
          <w:noProof/>
        </w:rPr>
      </w:pPr>
      <w:r>
        <w:rPr>
          <w:noProof/>
        </w:rPr>
        <mc:AlternateContent>
          <mc:Choice Requires="wps">
            <w:drawing>
              <wp:anchor distT="0" distB="0" distL="114300" distR="114300" simplePos="0" relativeHeight="251658240" behindDoc="0" locked="1" layoutInCell="1" allowOverlap="1" wp14:anchorId="1914C6D7" wp14:editId="046976B9">
                <wp:simplePos x="0" y="0"/>
                <wp:positionH relativeFrom="margin">
                  <wp:align>left</wp:align>
                </wp:positionH>
                <wp:positionV relativeFrom="page">
                  <wp:posOffset>1676400</wp:posOffset>
                </wp:positionV>
                <wp:extent cx="6286500" cy="7524750"/>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7524750"/>
                        </a:xfrm>
                        <a:prstGeom prst="rect">
                          <a:avLst/>
                        </a:prstGeom>
                        <a:solidFill>
                          <a:srgbClr val="FFFFFF"/>
                        </a:solidFill>
                        <a:ln>
                          <a:noFill/>
                        </a:ln>
                      </wps:spPr>
                      <wps:txbx>
                        <w:txbxContent>
                          <w:p w14:paraId="1EC39A1B" w14:textId="77777777" w:rsidR="00F00E0B" w:rsidRDefault="00F00E0B" w:rsidP="00F00E0B">
                            <w:pPr>
                              <w:jc w:val="center"/>
                              <w:rPr>
                                <w:b/>
                                <w:bCs/>
                                <w:caps/>
                                <w:sz w:val="40"/>
                                <w:szCs w:val="40"/>
                              </w:rPr>
                            </w:pPr>
                          </w:p>
                          <w:p w14:paraId="50FBC2E4" w14:textId="77777777" w:rsidR="00F00E0B" w:rsidRDefault="00F00E0B" w:rsidP="00F00E0B">
                            <w:pPr>
                              <w:jc w:val="center"/>
                              <w:rPr>
                                <w:b/>
                                <w:bCs/>
                                <w:caps/>
                                <w:sz w:val="40"/>
                                <w:szCs w:val="40"/>
                              </w:rPr>
                            </w:pPr>
                          </w:p>
                          <w:p w14:paraId="657090CC" w14:textId="77777777" w:rsidR="00F00E0B" w:rsidRDefault="00F00E0B" w:rsidP="00F00E0B">
                            <w:pPr>
                              <w:jc w:val="center"/>
                              <w:rPr>
                                <w:b/>
                                <w:bCs/>
                                <w:caps/>
                                <w:sz w:val="40"/>
                                <w:szCs w:val="40"/>
                              </w:rPr>
                            </w:pPr>
                          </w:p>
                          <w:p w14:paraId="2A6FD87F" w14:textId="77777777" w:rsidR="00F00E0B" w:rsidRPr="00682B20" w:rsidRDefault="00F00E0B" w:rsidP="00F00E0B">
                            <w:pPr>
                              <w:rPr>
                                <w:rFonts w:ascii="Arial Narrow" w:hAnsi="Arial Narrow"/>
                                <w:b/>
                                <w:bCs/>
                                <w:caps/>
                                <w:sz w:val="40"/>
                                <w:szCs w:val="40"/>
                              </w:rPr>
                            </w:pPr>
                          </w:p>
                          <w:p w14:paraId="1FD159AE" w14:textId="77777777" w:rsidR="00F00E0B" w:rsidRPr="00682B20" w:rsidRDefault="00F00E0B" w:rsidP="00F00E0B">
                            <w:pPr>
                              <w:jc w:val="center"/>
                              <w:rPr>
                                <w:rFonts w:ascii="Arial Narrow" w:hAnsi="Arial Narrow"/>
                                <w:b/>
                                <w:bCs/>
                                <w:caps/>
                                <w:sz w:val="40"/>
                                <w:szCs w:val="40"/>
                              </w:rPr>
                            </w:pPr>
                            <w:r w:rsidRPr="00682B20">
                              <w:rPr>
                                <w:rFonts w:ascii="Arial Narrow" w:hAnsi="Arial Narrow"/>
                                <w:b/>
                                <w:caps/>
                                <w:sz w:val="40"/>
                                <w:szCs w:val="40"/>
                              </w:rPr>
                              <w:t xml:space="preserve">ZADÁVACÍ DOKUMENTACE PRO VÝBĚR ZHOTOVITELE </w:t>
                            </w:r>
                          </w:p>
                          <w:p w14:paraId="3D6A1E03" w14:textId="77777777" w:rsidR="00F00E0B" w:rsidRPr="00682B20" w:rsidRDefault="00F00E0B" w:rsidP="00F00E0B">
                            <w:pPr>
                              <w:jc w:val="center"/>
                              <w:rPr>
                                <w:rFonts w:ascii="Arial Narrow" w:hAnsi="Arial Narrow"/>
                                <w:b/>
                                <w:bCs/>
                                <w:caps/>
                                <w:sz w:val="40"/>
                                <w:szCs w:val="40"/>
                              </w:rPr>
                            </w:pPr>
                          </w:p>
                          <w:p w14:paraId="2B0E1C9A" w14:textId="3E036E32" w:rsidR="00F00E0B" w:rsidRPr="00521CC0" w:rsidRDefault="00F00E0B" w:rsidP="00F00E0B">
                            <w:pPr>
                              <w:jc w:val="center"/>
                              <w:rPr>
                                <w:rFonts w:ascii="Arial Narrow" w:hAnsi="Arial Narrow"/>
                                <w:b/>
                                <w:bCs/>
                                <w:caps/>
                                <w:color w:val="70AD47" w:themeColor="accent6"/>
                                <w:sz w:val="32"/>
                                <w:szCs w:val="32"/>
                              </w:rPr>
                            </w:pPr>
                            <w:r w:rsidRPr="00521CC0">
                              <w:rPr>
                                <w:rFonts w:ascii="Arial Narrow" w:hAnsi="Arial Narrow"/>
                                <w:b/>
                                <w:color w:val="70AD47" w:themeColor="accent6"/>
                                <w:sz w:val="36"/>
                                <w:szCs w:val="36"/>
                              </w:rPr>
                              <w:t>Modernizace teplárny Mladá Boleslav</w:t>
                            </w:r>
                          </w:p>
                          <w:p w14:paraId="576C0CAC" w14:textId="77777777" w:rsidR="00F00E0B" w:rsidRDefault="00F00E0B" w:rsidP="00F00E0B">
                            <w:pPr>
                              <w:jc w:val="center"/>
                              <w:rPr>
                                <w:rFonts w:ascii="Arial Narrow" w:hAnsi="Arial Narrow"/>
                                <w:b/>
                                <w:bCs/>
                                <w:caps/>
                                <w:color w:val="70AD47" w:themeColor="accent6"/>
                                <w:sz w:val="36"/>
                                <w:szCs w:val="36"/>
                              </w:rPr>
                            </w:pPr>
                          </w:p>
                          <w:p w14:paraId="672EFC52" w14:textId="77777777" w:rsidR="00F00E0B" w:rsidRDefault="00F00E0B" w:rsidP="00F00E0B">
                            <w:pPr>
                              <w:jc w:val="center"/>
                              <w:rPr>
                                <w:rFonts w:ascii="Arial Narrow" w:hAnsi="Arial Narrow"/>
                                <w:b/>
                                <w:bCs/>
                                <w:caps/>
                                <w:color w:val="70AD47" w:themeColor="accent6"/>
                                <w:sz w:val="36"/>
                                <w:szCs w:val="36"/>
                              </w:rPr>
                            </w:pPr>
                          </w:p>
                          <w:p w14:paraId="1092CDD4" w14:textId="77777777" w:rsidR="00F00E0B" w:rsidRPr="00C67D42" w:rsidRDefault="00F00E0B" w:rsidP="00F00E0B">
                            <w:pPr>
                              <w:jc w:val="center"/>
                              <w:rPr>
                                <w:rFonts w:ascii="Arial Narrow" w:hAnsi="Arial Narrow"/>
                                <w:b/>
                                <w:bCs/>
                                <w:caps/>
                                <w:sz w:val="36"/>
                                <w:szCs w:val="36"/>
                              </w:rPr>
                            </w:pPr>
                            <w:r w:rsidRPr="00C67D42">
                              <w:rPr>
                                <w:rFonts w:ascii="Arial Narrow" w:hAnsi="Arial Narrow"/>
                                <w:b/>
                                <w:bCs/>
                                <w:sz w:val="36"/>
                                <w:szCs w:val="36"/>
                              </w:rPr>
                              <w:t xml:space="preserve">Obchodní balíček </w:t>
                            </w:r>
                            <w:r>
                              <w:rPr>
                                <w:rFonts w:ascii="Arial Narrow" w:hAnsi="Arial Narrow"/>
                                <w:b/>
                                <w:bCs/>
                                <w:sz w:val="36"/>
                                <w:szCs w:val="36"/>
                              </w:rPr>
                              <w:t xml:space="preserve">OB </w:t>
                            </w:r>
                            <w:r w:rsidRPr="00C67D42">
                              <w:rPr>
                                <w:rFonts w:ascii="Arial Narrow" w:hAnsi="Arial Narrow"/>
                                <w:b/>
                                <w:bCs/>
                                <w:sz w:val="36"/>
                                <w:szCs w:val="36"/>
                              </w:rPr>
                              <w:t>2</w:t>
                            </w:r>
                          </w:p>
                          <w:p w14:paraId="6AEEF10A" w14:textId="77777777" w:rsidR="00F00E0B" w:rsidRPr="00521CC0" w:rsidRDefault="00F00E0B" w:rsidP="00F00E0B">
                            <w:pPr>
                              <w:jc w:val="center"/>
                              <w:rPr>
                                <w:rFonts w:asciiTheme="minorBidi" w:hAnsiTheme="minorBidi"/>
                                <w:b/>
                                <w:bCs/>
                                <w:caps/>
                                <w:color w:val="70AD47" w:themeColor="accent6"/>
                                <w:sz w:val="56"/>
                                <w:szCs w:val="56"/>
                              </w:rPr>
                            </w:pPr>
                            <w:r>
                              <w:rPr>
                                <w:rFonts w:asciiTheme="minorBidi" w:hAnsiTheme="minorBidi"/>
                                <w:b/>
                                <w:bCs/>
                                <w:caps/>
                                <w:color w:val="70AD47" w:themeColor="accent6"/>
                                <w:sz w:val="56"/>
                                <w:szCs w:val="56"/>
                              </w:rPr>
                              <w:t>Kotelny</w:t>
                            </w:r>
                          </w:p>
                          <w:p w14:paraId="4115B376" w14:textId="24A73774" w:rsidR="00F00E0B" w:rsidRPr="00682B20" w:rsidRDefault="00F00E0B" w:rsidP="00F00E0B">
                            <w:pPr>
                              <w:jc w:val="center"/>
                              <w:rPr>
                                <w:rFonts w:asciiTheme="majorBidi" w:hAnsiTheme="majorBidi" w:cstheme="majorBidi"/>
                                <w:b/>
                                <w:bCs/>
                                <w:caps/>
                                <w:sz w:val="72"/>
                                <w:szCs w:val="72"/>
                              </w:rPr>
                            </w:pPr>
                            <w:r w:rsidRPr="00682B20">
                              <w:rPr>
                                <w:rFonts w:asciiTheme="majorBidi" w:hAnsiTheme="majorBidi" w:cstheme="majorBidi"/>
                                <w:b/>
                                <w:caps/>
                                <w:sz w:val="72"/>
                                <w:szCs w:val="72"/>
                              </w:rPr>
                              <w:t xml:space="preserve">SVAZEK iii  </w:t>
                            </w:r>
                          </w:p>
                          <w:p w14:paraId="789281EB" w14:textId="77777777" w:rsidR="00F00E0B" w:rsidRPr="00682B20" w:rsidRDefault="00F00E0B" w:rsidP="00F00E0B">
                            <w:pPr>
                              <w:jc w:val="center"/>
                              <w:rPr>
                                <w:rFonts w:asciiTheme="majorBidi" w:hAnsiTheme="majorBidi" w:cstheme="majorBidi"/>
                                <w:b/>
                                <w:bCs/>
                                <w:i/>
                                <w:iCs/>
                                <w:caps/>
                                <w:sz w:val="40"/>
                                <w:szCs w:val="40"/>
                              </w:rPr>
                            </w:pPr>
                            <w:r w:rsidRPr="00682B20">
                              <w:rPr>
                                <w:rFonts w:asciiTheme="majorBidi" w:hAnsiTheme="majorBidi" w:cstheme="majorBidi"/>
                                <w:b/>
                                <w:i/>
                                <w:iCs/>
                                <w:caps/>
                                <w:sz w:val="40"/>
                                <w:szCs w:val="40"/>
                              </w:rPr>
                              <w:t xml:space="preserve">TECHNICKÉ POŽADAVKY  </w:t>
                            </w:r>
                          </w:p>
                          <w:p w14:paraId="278EFC39" w14:textId="77777777" w:rsidR="00F00E0B" w:rsidRPr="00521CC0" w:rsidRDefault="00F00E0B" w:rsidP="00F00E0B">
                            <w:pPr>
                              <w:jc w:val="center"/>
                              <w:rPr>
                                <w:rFonts w:asciiTheme="minorBidi" w:hAnsiTheme="minorBidi"/>
                                <w:b/>
                                <w:bCs/>
                                <w:i/>
                                <w:iCs/>
                                <w:caps/>
                                <w:color w:val="70AD47" w:themeColor="accent6"/>
                                <w:sz w:val="32"/>
                                <w:szCs w:val="32"/>
                              </w:rPr>
                            </w:pPr>
                          </w:p>
                          <w:p w14:paraId="336EE742" w14:textId="77777777" w:rsidR="00F00E0B" w:rsidRPr="00521CC0" w:rsidRDefault="00F00E0B" w:rsidP="00F00E0B">
                            <w:pPr>
                              <w:jc w:val="center"/>
                              <w:rPr>
                                <w:rFonts w:asciiTheme="minorBidi" w:hAnsiTheme="minorBidi"/>
                                <w:b/>
                                <w:bCs/>
                                <w:i/>
                                <w:iCs/>
                                <w:caps/>
                                <w:color w:val="70AD47" w:themeColor="accent6"/>
                                <w:sz w:val="32"/>
                                <w:szCs w:val="32"/>
                              </w:rPr>
                            </w:pPr>
                          </w:p>
                          <w:p w14:paraId="40AA8C91" w14:textId="3E0714F6" w:rsidR="00F00E0B" w:rsidRPr="00682B20" w:rsidRDefault="00F00E0B" w:rsidP="00F00E0B">
                            <w:pPr>
                              <w:jc w:val="center"/>
                              <w:rPr>
                                <w:rFonts w:ascii="Arial Narrow" w:hAnsi="Arial Narrow"/>
                                <w:b/>
                                <w:caps/>
                                <w:sz w:val="36"/>
                                <w:szCs w:val="36"/>
                              </w:rPr>
                            </w:pPr>
                            <w:r w:rsidRPr="00682B20">
                              <w:rPr>
                                <w:rFonts w:ascii="Arial Narrow" w:hAnsi="Arial Narrow"/>
                                <w:b/>
                                <w:sz w:val="36"/>
                                <w:szCs w:val="36"/>
                              </w:rPr>
                              <w:t>Příloha A</w:t>
                            </w:r>
                            <w:r>
                              <w:rPr>
                                <w:rFonts w:ascii="Arial Narrow" w:hAnsi="Arial Narrow"/>
                                <w:b/>
                                <w:sz w:val="36"/>
                                <w:szCs w:val="36"/>
                              </w:rPr>
                              <w:t xml:space="preserve"> </w:t>
                            </w:r>
                            <w:r w:rsidR="00127144">
                              <w:rPr>
                                <w:rFonts w:ascii="Arial Narrow" w:hAnsi="Arial Narrow"/>
                                <w:b/>
                                <w:sz w:val="36"/>
                                <w:szCs w:val="36"/>
                              </w:rPr>
                              <w:t>4.</w:t>
                            </w:r>
                            <w:r w:rsidR="003E20D6">
                              <w:rPr>
                                <w:rFonts w:ascii="Arial Narrow" w:hAnsi="Arial Narrow"/>
                                <w:b/>
                                <w:sz w:val="36"/>
                                <w:szCs w:val="36"/>
                              </w:rPr>
                              <w:t>2</w:t>
                            </w:r>
                            <w:r w:rsidRPr="00682B20">
                              <w:rPr>
                                <w:rFonts w:ascii="Arial Narrow" w:hAnsi="Arial Narrow"/>
                                <w:b/>
                                <w:sz w:val="36"/>
                                <w:szCs w:val="36"/>
                              </w:rPr>
                              <w:t xml:space="preserve"> </w:t>
                            </w:r>
                            <w:r w:rsidR="003E20D6">
                              <w:rPr>
                                <w:rFonts w:ascii="Arial Narrow" w:hAnsi="Arial Narrow"/>
                                <w:b/>
                                <w:sz w:val="36"/>
                                <w:szCs w:val="36"/>
                              </w:rPr>
                              <w:t>Elekt</w:t>
                            </w:r>
                            <w:r w:rsidR="00DE3B9A">
                              <w:rPr>
                                <w:rFonts w:ascii="Arial Narrow" w:hAnsi="Arial Narrow"/>
                                <w:b/>
                                <w:sz w:val="36"/>
                                <w:szCs w:val="36"/>
                              </w:rPr>
                              <w:t>r</w:t>
                            </w:r>
                            <w:r w:rsidR="003E20D6">
                              <w:rPr>
                                <w:rFonts w:ascii="Arial Narrow" w:hAnsi="Arial Narrow"/>
                                <w:b/>
                                <w:sz w:val="36"/>
                                <w:szCs w:val="36"/>
                              </w:rPr>
                              <w:t>o</w:t>
                            </w:r>
                            <w:r w:rsidR="00127144">
                              <w:rPr>
                                <w:rFonts w:ascii="Arial Narrow" w:hAnsi="Arial Narrow"/>
                                <w:b/>
                                <w:sz w:val="36"/>
                                <w:szCs w:val="36"/>
                              </w:rPr>
                              <w:t xml:space="preserve"> část </w:t>
                            </w:r>
                            <w:r>
                              <w:rPr>
                                <w:rFonts w:ascii="Arial Narrow" w:hAnsi="Arial Narrow"/>
                                <w:b/>
                                <w:sz w:val="36"/>
                                <w:szCs w:val="36"/>
                              </w:rPr>
                              <w:t xml:space="preserve"> </w:t>
                            </w:r>
                            <w:r w:rsidRPr="00682B20">
                              <w:rPr>
                                <w:rFonts w:ascii="Arial Narrow" w:hAnsi="Arial Narrow"/>
                                <w:b/>
                                <w:sz w:val="36"/>
                                <w:szCs w:val="36"/>
                              </w:rPr>
                              <w:t xml:space="preserve">   </w:t>
                            </w:r>
                          </w:p>
                          <w:p w14:paraId="7CDFDAA2" w14:textId="30BC0792" w:rsidR="00106FE9" w:rsidRDefault="00F00E0B" w:rsidP="00106FE9">
                            <w:pPr>
                              <w:jc w:val="center"/>
                              <w:rPr>
                                <w:rFonts w:asciiTheme="majorBidi" w:hAnsiTheme="majorBidi" w:cstheme="majorBidi"/>
                                <w:b/>
                                <w:caps/>
                                <w:sz w:val="72"/>
                                <w:szCs w:val="72"/>
                              </w:rPr>
                            </w:pPr>
                            <w:r w:rsidRPr="00521CC0">
                              <w:rPr>
                                <w:b/>
                                <w:i/>
                                <w:iCs/>
                                <w:caps/>
                                <w:color w:val="70AD47" w:themeColor="accent6"/>
                                <w:sz w:val="32"/>
                                <w:szCs w:val="32"/>
                              </w:rPr>
                              <w:t xml:space="preserve"> </w:t>
                            </w:r>
                            <w:r w:rsidR="00106FE9" w:rsidRPr="001D00AF">
                              <w:rPr>
                                <w:rFonts w:ascii="Arial Narrow" w:hAnsi="Arial Narrow"/>
                                <w:b/>
                                <w:sz w:val="36"/>
                                <w:szCs w:val="36"/>
                              </w:rPr>
                              <w:t>PS 210 Elektro K20/K80/K90</w:t>
                            </w:r>
                          </w:p>
                          <w:p w14:paraId="69DF7C5A" w14:textId="32D37D1A" w:rsidR="00F00E0B" w:rsidRPr="00521CC0" w:rsidRDefault="00F00E0B" w:rsidP="00F00E0B">
                            <w:pPr>
                              <w:jc w:val="center"/>
                              <w:rPr>
                                <w:b/>
                                <w:bCs/>
                                <w:i/>
                                <w:iCs/>
                                <w:caps/>
                                <w:color w:val="70AD47" w:themeColor="accent6"/>
                                <w:sz w:val="32"/>
                                <w:szCs w:val="32"/>
                              </w:rPr>
                            </w:pPr>
                          </w:p>
                          <w:p w14:paraId="3DB27531" w14:textId="77777777" w:rsidR="00F00E0B" w:rsidRPr="00521CC0" w:rsidRDefault="00F00E0B" w:rsidP="00F00E0B">
                            <w:pPr>
                              <w:jc w:val="center"/>
                              <w:rPr>
                                <w:b/>
                                <w:bCs/>
                                <w:i/>
                                <w:iCs/>
                                <w:caps/>
                                <w:color w:val="70AD47" w:themeColor="accent6"/>
                                <w:sz w:val="32"/>
                                <w:szCs w:val="32"/>
                              </w:rPr>
                            </w:pPr>
                          </w:p>
                          <w:p w14:paraId="0246B33E" w14:textId="77777777" w:rsidR="00F00E0B" w:rsidRPr="00D03144" w:rsidRDefault="00F00E0B" w:rsidP="00F00E0B">
                            <w:pPr>
                              <w:jc w:val="center"/>
                              <w:rPr>
                                <w:rFonts w:ascii="Calibri Light" w:hAnsi="Calibri Light"/>
                                <w:bCs/>
                              </w:rPr>
                            </w:pPr>
                            <w:r w:rsidRPr="00D03144">
                              <w:rPr>
                                <w:b/>
                                <w:caps/>
                                <w:sz w:val="24"/>
                              </w:rPr>
                              <w:t>ANNEX A 1 Subject and scope of the Contract</w:t>
                            </w:r>
                          </w:p>
                          <w:p w14:paraId="6D570E37" w14:textId="77777777" w:rsidR="00F00E0B" w:rsidRPr="00E63830" w:rsidRDefault="00F00E0B" w:rsidP="00F00E0B">
                            <w:pPr>
                              <w:jc w:val="center"/>
                              <w:rPr>
                                <w:b/>
                                <w:bCs/>
                                <w:caps/>
                                <w:color w:val="C00000"/>
                                <w:sz w:val="24"/>
                              </w:rPr>
                            </w:pPr>
                          </w:p>
                          <w:p w14:paraId="3FC932C4" w14:textId="77777777" w:rsidR="00F00E0B" w:rsidRPr="00CE3EAC" w:rsidRDefault="00F00E0B" w:rsidP="00F00E0B">
                            <w:pPr>
                              <w:jc w:val="center"/>
                              <w:rPr>
                                <w:b/>
                                <w:bCs/>
                                <w:i/>
                                <w:iCs/>
                                <w:color w:val="F7CAAC" w:themeColor="accent2" w:themeTint="66"/>
                                <w:sz w:val="24"/>
                              </w:rPr>
                            </w:pPr>
                          </w:p>
                          <w:p w14:paraId="24AD716E" w14:textId="77777777" w:rsidR="00F00E0B" w:rsidRPr="00CE3EAC" w:rsidRDefault="00F00E0B" w:rsidP="00F00E0B">
                            <w:pPr>
                              <w:jc w:val="center"/>
                              <w:rPr>
                                <w:b/>
                                <w:bCs/>
                                <w:i/>
                                <w:iCs/>
                                <w:color w:val="F7CAAC" w:themeColor="accent2" w:themeTint="66"/>
                                <w:sz w:val="24"/>
                              </w:rPr>
                            </w:pPr>
                          </w:p>
                          <w:p w14:paraId="2CE555D7" w14:textId="77777777" w:rsidR="00F00E0B" w:rsidRPr="00CE3EAC" w:rsidRDefault="00F00E0B" w:rsidP="00F00E0B">
                            <w:pPr>
                              <w:jc w:val="center"/>
                              <w:rPr>
                                <w:b/>
                                <w:bCs/>
                                <w:i/>
                                <w:iCs/>
                                <w:color w:val="F7CAAC" w:themeColor="accent2" w:themeTint="66"/>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14C6D7" id="_x0000_t202" coordsize="21600,21600" o:spt="202" path="m,l,21600r21600,l21600,xe">
                <v:stroke joinstyle="miter"/>
                <v:path gradientshapeok="t" o:connecttype="rect"/>
              </v:shapetype>
              <v:shape id="Textové pole 2" o:spid="_x0000_s1026" type="#_x0000_t202" style="position:absolute;left:0;text-align:left;margin-left:0;margin-top:132pt;width:495pt;height:59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" stroked="f">
                <v:textbox inset="0,0,0,0">
                  <w:txbxContent>
                    <w:p w14:paraId="1EC39A1B" w14:textId="77777777" w:rsidR="00F00E0B" w:rsidRDefault="00F00E0B" w:rsidP="00F00E0B">
                      <w:pPr>
                        <w:jc w:val="center"/>
                        <w:rPr>
                          <w:b/>
                          <w:bCs/>
                          <w:caps/>
                          <w:sz w:val="40"/>
                          <w:szCs w:val="40"/>
                        </w:rPr>
                      </w:pPr>
                    </w:p>
                    <w:p w14:paraId="50FBC2E4" w14:textId="77777777" w:rsidR="00F00E0B" w:rsidRDefault="00F00E0B" w:rsidP="00F00E0B">
                      <w:pPr>
                        <w:jc w:val="center"/>
                        <w:rPr>
                          <w:b/>
                          <w:bCs/>
                          <w:caps/>
                          <w:sz w:val="40"/>
                          <w:szCs w:val="40"/>
                        </w:rPr>
                      </w:pPr>
                    </w:p>
                    <w:p w14:paraId="657090CC" w14:textId="77777777" w:rsidR="00F00E0B" w:rsidRDefault="00F00E0B" w:rsidP="00F00E0B">
                      <w:pPr>
                        <w:jc w:val="center"/>
                        <w:rPr>
                          <w:b/>
                          <w:bCs/>
                          <w:caps/>
                          <w:sz w:val="40"/>
                          <w:szCs w:val="40"/>
                        </w:rPr>
                      </w:pPr>
                    </w:p>
                    <w:p w14:paraId="2A6FD87F" w14:textId="77777777" w:rsidR="00F00E0B" w:rsidRPr="00682B20" w:rsidRDefault="00F00E0B" w:rsidP="00F00E0B">
                      <w:pPr>
                        <w:rPr>
                          <w:rFonts w:ascii="Arial Narrow" w:hAnsi="Arial Narrow"/>
                          <w:b/>
                          <w:bCs/>
                          <w:caps/>
                          <w:sz w:val="40"/>
                          <w:szCs w:val="40"/>
                        </w:rPr>
                      </w:pPr>
                    </w:p>
                    <w:p w14:paraId="1FD159AE" w14:textId="77777777" w:rsidR="00F00E0B" w:rsidRPr="00682B20" w:rsidRDefault="00F00E0B" w:rsidP="00F00E0B">
                      <w:pPr>
                        <w:jc w:val="center"/>
                        <w:rPr>
                          <w:rFonts w:ascii="Arial Narrow" w:hAnsi="Arial Narrow"/>
                          <w:b/>
                          <w:bCs/>
                          <w:caps/>
                          <w:sz w:val="40"/>
                          <w:szCs w:val="40"/>
                        </w:rPr>
                      </w:pPr>
                      <w:r w:rsidRPr="00682B20">
                        <w:rPr>
                          <w:rFonts w:ascii="Arial Narrow" w:hAnsi="Arial Narrow"/>
                          <w:b/>
                          <w:caps/>
                          <w:sz w:val="40"/>
                          <w:szCs w:val="40"/>
                        </w:rPr>
                        <w:t xml:space="preserve">ZADÁVACÍ DOKUMENTACE PRO VÝBĚR ZHOTOVITELE </w:t>
                      </w:r>
                    </w:p>
                    <w:p w14:paraId="3D6A1E03" w14:textId="77777777" w:rsidR="00F00E0B" w:rsidRPr="00682B20" w:rsidRDefault="00F00E0B" w:rsidP="00F00E0B">
                      <w:pPr>
                        <w:jc w:val="center"/>
                        <w:rPr>
                          <w:rFonts w:ascii="Arial Narrow" w:hAnsi="Arial Narrow"/>
                          <w:b/>
                          <w:bCs/>
                          <w:caps/>
                          <w:sz w:val="40"/>
                          <w:szCs w:val="40"/>
                        </w:rPr>
                      </w:pPr>
                    </w:p>
                    <w:p w14:paraId="2B0E1C9A" w14:textId="3E036E32" w:rsidR="00F00E0B" w:rsidRPr="00521CC0" w:rsidRDefault="00F00E0B" w:rsidP="00F00E0B">
                      <w:pPr>
                        <w:jc w:val="center"/>
                        <w:rPr>
                          <w:rFonts w:ascii="Arial Narrow" w:hAnsi="Arial Narrow"/>
                          <w:b/>
                          <w:bCs/>
                          <w:caps/>
                          <w:color w:val="70AD47" w:themeColor="accent6"/>
                          <w:sz w:val="32"/>
                          <w:szCs w:val="32"/>
                        </w:rPr>
                      </w:pPr>
                      <w:r w:rsidRPr="00521CC0">
                        <w:rPr>
                          <w:rFonts w:ascii="Arial Narrow" w:hAnsi="Arial Narrow"/>
                          <w:b/>
                          <w:color w:val="70AD47" w:themeColor="accent6"/>
                          <w:sz w:val="36"/>
                          <w:szCs w:val="36"/>
                        </w:rPr>
                        <w:t>Modernizace teplárny Mladá Boleslav</w:t>
                      </w:r>
                    </w:p>
                    <w:p w14:paraId="576C0CAC" w14:textId="77777777" w:rsidR="00F00E0B" w:rsidRDefault="00F00E0B" w:rsidP="00F00E0B">
                      <w:pPr>
                        <w:jc w:val="center"/>
                        <w:rPr>
                          <w:rFonts w:ascii="Arial Narrow" w:hAnsi="Arial Narrow"/>
                          <w:b/>
                          <w:bCs/>
                          <w:caps/>
                          <w:color w:val="70AD47" w:themeColor="accent6"/>
                          <w:sz w:val="36"/>
                          <w:szCs w:val="36"/>
                        </w:rPr>
                      </w:pPr>
                    </w:p>
                    <w:p w14:paraId="672EFC52" w14:textId="77777777" w:rsidR="00F00E0B" w:rsidRDefault="00F00E0B" w:rsidP="00F00E0B">
                      <w:pPr>
                        <w:jc w:val="center"/>
                        <w:rPr>
                          <w:rFonts w:ascii="Arial Narrow" w:hAnsi="Arial Narrow"/>
                          <w:b/>
                          <w:bCs/>
                          <w:caps/>
                          <w:color w:val="70AD47" w:themeColor="accent6"/>
                          <w:sz w:val="36"/>
                          <w:szCs w:val="36"/>
                        </w:rPr>
                      </w:pPr>
                    </w:p>
                    <w:p w14:paraId="1092CDD4" w14:textId="77777777" w:rsidR="00F00E0B" w:rsidRPr="00C67D42" w:rsidRDefault="00F00E0B" w:rsidP="00F00E0B">
                      <w:pPr>
                        <w:jc w:val="center"/>
                        <w:rPr>
                          <w:rFonts w:ascii="Arial Narrow" w:hAnsi="Arial Narrow"/>
                          <w:b/>
                          <w:bCs/>
                          <w:caps/>
                          <w:sz w:val="36"/>
                          <w:szCs w:val="36"/>
                        </w:rPr>
                      </w:pPr>
                      <w:r w:rsidRPr="00C67D42">
                        <w:rPr>
                          <w:rFonts w:ascii="Arial Narrow" w:hAnsi="Arial Narrow"/>
                          <w:b/>
                          <w:bCs/>
                          <w:sz w:val="36"/>
                          <w:szCs w:val="36"/>
                        </w:rPr>
                        <w:t xml:space="preserve">Obchodní balíček </w:t>
                      </w:r>
                      <w:r>
                        <w:rPr>
                          <w:rFonts w:ascii="Arial Narrow" w:hAnsi="Arial Narrow"/>
                          <w:b/>
                          <w:bCs/>
                          <w:sz w:val="36"/>
                          <w:szCs w:val="36"/>
                        </w:rPr>
                        <w:t xml:space="preserve">OB </w:t>
                      </w:r>
                      <w:r w:rsidRPr="00C67D42">
                        <w:rPr>
                          <w:rFonts w:ascii="Arial Narrow" w:hAnsi="Arial Narrow"/>
                          <w:b/>
                          <w:bCs/>
                          <w:sz w:val="36"/>
                          <w:szCs w:val="36"/>
                        </w:rPr>
                        <w:t>2</w:t>
                      </w:r>
                    </w:p>
                    <w:p w14:paraId="6AEEF10A" w14:textId="77777777" w:rsidR="00F00E0B" w:rsidRPr="00521CC0" w:rsidRDefault="00F00E0B" w:rsidP="00F00E0B">
                      <w:pPr>
                        <w:jc w:val="center"/>
                        <w:rPr>
                          <w:rFonts w:asciiTheme="minorBidi" w:hAnsiTheme="minorBidi"/>
                          <w:b/>
                          <w:bCs/>
                          <w:caps/>
                          <w:color w:val="70AD47" w:themeColor="accent6"/>
                          <w:sz w:val="56"/>
                          <w:szCs w:val="56"/>
                        </w:rPr>
                      </w:pPr>
                      <w:r>
                        <w:rPr>
                          <w:rFonts w:asciiTheme="minorBidi" w:hAnsiTheme="minorBidi"/>
                          <w:b/>
                          <w:bCs/>
                          <w:caps/>
                          <w:color w:val="70AD47" w:themeColor="accent6"/>
                          <w:sz w:val="56"/>
                          <w:szCs w:val="56"/>
                        </w:rPr>
                        <w:t>Kotelny</w:t>
                      </w:r>
                    </w:p>
                    <w:p w14:paraId="4115B376" w14:textId="24A73774" w:rsidR="00F00E0B" w:rsidRPr="00682B20" w:rsidRDefault="00F00E0B" w:rsidP="00F00E0B">
                      <w:pPr>
                        <w:jc w:val="center"/>
                        <w:rPr>
                          <w:rFonts w:asciiTheme="majorBidi" w:hAnsiTheme="majorBidi" w:cstheme="majorBidi"/>
                          <w:b/>
                          <w:bCs/>
                          <w:caps/>
                          <w:sz w:val="72"/>
                          <w:szCs w:val="72"/>
                        </w:rPr>
                      </w:pPr>
                      <w:r w:rsidRPr="00682B20">
                        <w:rPr>
                          <w:rFonts w:asciiTheme="majorBidi" w:hAnsiTheme="majorBidi" w:cstheme="majorBidi"/>
                          <w:b/>
                          <w:caps/>
                          <w:sz w:val="72"/>
                          <w:szCs w:val="72"/>
                        </w:rPr>
                        <w:t xml:space="preserve">SVAZEK iii  </w:t>
                      </w:r>
                    </w:p>
                    <w:p w14:paraId="789281EB" w14:textId="77777777" w:rsidR="00F00E0B" w:rsidRPr="00682B20" w:rsidRDefault="00F00E0B" w:rsidP="00F00E0B">
                      <w:pPr>
                        <w:jc w:val="center"/>
                        <w:rPr>
                          <w:rFonts w:asciiTheme="majorBidi" w:hAnsiTheme="majorBidi" w:cstheme="majorBidi"/>
                          <w:b/>
                          <w:bCs/>
                          <w:i/>
                          <w:iCs/>
                          <w:caps/>
                          <w:sz w:val="40"/>
                          <w:szCs w:val="40"/>
                        </w:rPr>
                      </w:pPr>
                      <w:r w:rsidRPr="00682B20">
                        <w:rPr>
                          <w:rFonts w:asciiTheme="majorBidi" w:hAnsiTheme="majorBidi" w:cstheme="majorBidi"/>
                          <w:b/>
                          <w:i/>
                          <w:iCs/>
                          <w:caps/>
                          <w:sz w:val="40"/>
                          <w:szCs w:val="40"/>
                        </w:rPr>
                        <w:t xml:space="preserve">TECHNICKÉ POŽADAVKY  </w:t>
                      </w:r>
                    </w:p>
                    <w:p w14:paraId="278EFC39" w14:textId="77777777" w:rsidR="00F00E0B" w:rsidRPr="00521CC0" w:rsidRDefault="00F00E0B" w:rsidP="00F00E0B">
                      <w:pPr>
                        <w:jc w:val="center"/>
                        <w:rPr>
                          <w:rFonts w:asciiTheme="minorBidi" w:hAnsiTheme="minorBidi"/>
                          <w:b/>
                          <w:bCs/>
                          <w:i/>
                          <w:iCs/>
                          <w:caps/>
                          <w:color w:val="70AD47" w:themeColor="accent6"/>
                          <w:sz w:val="32"/>
                          <w:szCs w:val="32"/>
                        </w:rPr>
                      </w:pPr>
                    </w:p>
                    <w:p w14:paraId="336EE742" w14:textId="77777777" w:rsidR="00F00E0B" w:rsidRPr="00521CC0" w:rsidRDefault="00F00E0B" w:rsidP="00F00E0B">
                      <w:pPr>
                        <w:jc w:val="center"/>
                        <w:rPr>
                          <w:rFonts w:asciiTheme="minorBidi" w:hAnsiTheme="minorBidi"/>
                          <w:b/>
                          <w:bCs/>
                          <w:i/>
                          <w:iCs/>
                          <w:caps/>
                          <w:color w:val="70AD47" w:themeColor="accent6"/>
                          <w:sz w:val="32"/>
                          <w:szCs w:val="32"/>
                        </w:rPr>
                      </w:pPr>
                    </w:p>
                    <w:p w14:paraId="40AA8C91" w14:textId="3E0714F6" w:rsidR="00F00E0B" w:rsidRPr="00682B20" w:rsidRDefault="00F00E0B" w:rsidP="00F00E0B">
                      <w:pPr>
                        <w:jc w:val="center"/>
                        <w:rPr>
                          <w:rFonts w:ascii="Arial Narrow" w:hAnsi="Arial Narrow"/>
                          <w:b/>
                          <w:caps/>
                          <w:sz w:val="36"/>
                          <w:szCs w:val="36"/>
                        </w:rPr>
                      </w:pPr>
                      <w:r w:rsidRPr="00682B20">
                        <w:rPr>
                          <w:rFonts w:ascii="Arial Narrow" w:hAnsi="Arial Narrow"/>
                          <w:b/>
                          <w:sz w:val="36"/>
                          <w:szCs w:val="36"/>
                        </w:rPr>
                        <w:t>Příloha A</w:t>
                      </w:r>
                      <w:r>
                        <w:rPr>
                          <w:rFonts w:ascii="Arial Narrow" w:hAnsi="Arial Narrow"/>
                          <w:b/>
                          <w:sz w:val="36"/>
                          <w:szCs w:val="36"/>
                        </w:rPr>
                        <w:t xml:space="preserve"> </w:t>
                      </w:r>
                      <w:r w:rsidR="00127144">
                        <w:rPr>
                          <w:rFonts w:ascii="Arial Narrow" w:hAnsi="Arial Narrow"/>
                          <w:b/>
                          <w:sz w:val="36"/>
                          <w:szCs w:val="36"/>
                        </w:rPr>
                        <w:t>4.</w:t>
                      </w:r>
                      <w:r w:rsidR="003E20D6">
                        <w:rPr>
                          <w:rFonts w:ascii="Arial Narrow" w:hAnsi="Arial Narrow"/>
                          <w:b/>
                          <w:sz w:val="36"/>
                          <w:szCs w:val="36"/>
                        </w:rPr>
                        <w:t>2</w:t>
                      </w:r>
                      <w:r w:rsidRPr="00682B20">
                        <w:rPr>
                          <w:rFonts w:ascii="Arial Narrow" w:hAnsi="Arial Narrow"/>
                          <w:b/>
                          <w:sz w:val="36"/>
                          <w:szCs w:val="36"/>
                        </w:rPr>
                        <w:t xml:space="preserve"> </w:t>
                      </w:r>
                      <w:r w:rsidR="003E20D6">
                        <w:rPr>
                          <w:rFonts w:ascii="Arial Narrow" w:hAnsi="Arial Narrow"/>
                          <w:b/>
                          <w:sz w:val="36"/>
                          <w:szCs w:val="36"/>
                        </w:rPr>
                        <w:t>Elekt</w:t>
                      </w:r>
                      <w:r w:rsidR="00DE3B9A">
                        <w:rPr>
                          <w:rFonts w:ascii="Arial Narrow" w:hAnsi="Arial Narrow"/>
                          <w:b/>
                          <w:sz w:val="36"/>
                          <w:szCs w:val="36"/>
                        </w:rPr>
                        <w:t>r</w:t>
                      </w:r>
                      <w:r w:rsidR="003E20D6">
                        <w:rPr>
                          <w:rFonts w:ascii="Arial Narrow" w:hAnsi="Arial Narrow"/>
                          <w:b/>
                          <w:sz w:val="36"/>
                          <w:szCs w:val="36"/>
                        </w:rPr>
                        <w:t>o</w:t>
                      </w:r>
                      <w:r w:rsidR="00127144">
                        <w:rPr>
                          <w:rFonts w:ascii="Arial Narrow" w:hAnsi="Arial Narrow"/>
                          <w:b/>
                          <w:sz w:val="36"/>
                          <w:szCs w:val="36"/>
                        </w:rPr>
                        <w:t xml:space="preserve"> část </w:t>
                      </w:r>
                      <w:r>
                        <w:rPr>
                          <w:rFonts w:ascii="Arial Narrow" w:hAnsi="Arial Narrow"/>
                          <w:b/>
                          <w:sz w:val="36"/>
                          <w:szCs w:val="36"/>
                        </w:rPr>
                        <w:t xml:space="preserve"> </w:t>
                      </w:r>
                      <w:r w:rsidRPr="00682B20">
                        <w:rPr>
                          <w:rFonts w:ascii="Arial Narrow" w:hAnsi="Arial Narrow"/>
                          <w:b/>
                          <w:sz w:val="36"/>
                          <w:szCs w:val="36"/>
                        </w:rPr>
                        <w:t xml:space="preserve">   </w:t>
                      </w:r>
                    </w:p>
                    <w:p w14:paraId="7CDFDAA2" w14:textId="30BC0792" w:rsidR="00106FE9" w:rsidRDefault="00F00E0B" w:rsidP="00106FE9">
                      <w:pPr>
                        <w:jc w:val="center"/>
                        <w:rPr>
                          <w:rFonts w:asciiTheme="majorBidi" w:hAnsiTheme="majorBidi" w:cstheme="majorBidi"/>
                          <w:b/>
                          <w:caps/>
                          <w:sz w:val="72"/>
                          <w:szCs w:val="72"/>
                        </w:rPr>
                      </w:pPr>
                      <w:r w:rsidRPr="00521CC0">
                        <w:rPr>
                          <w:b/>
                          <w:i/>
                          <w:iCs/>
                          <w:caps/>
                          <w:color w:val="70AD47" w:themeColor="accent6"/>
                          <w:sz w:val="32"/>
                          <w:szCs w:val="32"/>
                        </w:rPr>
                        <w:t xml:space="preserve"> </w:t>
                      </w:r>
                      <w:r w:rsidR="00106FE9" w:rsidRPr="001D00AF">
                        <w:rPr>
                          <w:rFonts w:ascii="Arial Narrow" w:hAnsi="Arial Narrow"/>
                          <w:b/>
                          <w:sz w:val="36"/>
                          <w:szCs w:val="36"/>
                        </w:rPr>
                        <w:t>PS 210 Elektro K20/K80/K90</w:t>
                      </w:r>
                    </w:p>
                    <w:p w14:paraId="69DF7C5A" w14:textId="32D37D1A" w:rsidR="00F00E0B" w:rsidRPr="00521CC0" w:rsidRDefault="00F00E0B" w:rsidP="00F00E0B">
                      <w:pPr>
                        <w:jc w:val="center"/>
                        <w:rPr>
                          <w:b/>
                          <w:bCs/>
                          <w:i/>
                          <w:iCs/>
                          <w:caps/>
                          <w:color w:val="70AD47" w:themeColor="accent6"/>
                          <w:sz w:val="32"/>
                          <w:szCs w:val="32"/>
                        </w:rPr>
                      </w:pPr>
                    </w:p>
                    <w:p w14:paraId="3DB27531" w14:textId="77777777" w:rsidR="00F00E0B" w:rsidRPr="00521CC0" w:rsidRDefault="00F00E0B" w:rsidP="00F00E0B">
                      <w:pPr>
                        <w:jc w:val="center"/>
                        <w:rPr>
                          <w:b/>
                          <w:bCs/>
                          <w:i/>
                          <w:iCs/>
                          <w:caps/>
                          <w:color w:val="70AD47" w:themeColor="accent6"/>
                          <w:sz w:val="32"/>
                          <w:szCs w:val="32"/>
                        </w:rPr>
                      </w:pPr>
                    </w:p>
                    <w:p w14:paraId="0246B33E" w14:textId="77777777" w:rsidR="00F00E0B" w:rsidRPr="00D03144" w:rsidRDefault="00F00E0B" w:rsidP="00F00E0B">
                      <w:pPr>
                        <w:jc w:val="center"/>
                        <w:rPr>
                          <w:rFonts w:ascii="Calibri Light" w:hAnsi="Calibri Light"/>
                          <w:bCs/>
                        </w:rPr>
                      </w:pPr>
                      <w:r w:rsidRPr="00D03144">
                        <w:rPr>
                          <w:b/>
                          <w:caps/>
                          <w:sz w:val="24"/>
                        </w:rPr>
                        <w:t>ANNEX A 1 Subject and scope of the Contract</w:t>
                      </w:r>
                    </w:p>
                    <w:p w14:paraId="6D570E37" w14:textId="77777777" w:rsidR="00F00E0B" w:rsidRPr="00E63830" w:rsidRDefault="00F00E0B" w:rsidP="00F00E0B">
                      <w:pPr>
                        <w:jc w:val="center"/>
                        <w:rPr>
                          <w:b/>
                          <w:bCs/>
                          <w:caps/>
                          <w:color w:val="C00000"/>
                          <w:sz w:val="24"/>
                        </w:rPr>
                      </w:pPr>
                    </w:p>
                    <w:p w14:paraId="3FC932C4" w14:textId="77777777" w:rsidR="00F00E0B" w:rsidRPr="00CE3EAC" w:rsidRDefault="00F00E0B" w:rsidP="00F00E0B">
                      <w:pPr>
                        <w:jc w:val="center"/>
                        <w:rPr>
                          <w:b/>
                          <w:bCs/>
                          <w:i/>
                          <w:iCs/>
                          <w:color w:val="F7CAAC" w:themeColor="accent2" w:themeTint="66"/>
                          <w:sz w:val="24"/>
                        </w:rPr>
                      </w:pPr>
                    </w:p>
                    <w:p w14:paraId="24AD716E" w14:textId="77777777" w:rsidR="00F00E0B" w:rsidRPr="00CE3EAC" w:rsidRDefault="00F00E0B" w:rsidP="00F00E0B">
                      <w:pPr>
                        <w:jc w:val="center"/>
                        <w:rPr>
                          <w:b/>
                          <w:bCs/>
                          <w:i/>
                          <w:iCs/>
                          <w:color w:val="F7CAAC" w:themeColor="accent2" w:themeTint="66"/>
                          <w:sz w:val="24"/>
                        </w:rPr>
                      </w:pPr>
                    </w:p>
                    <w:p w14:paraId="2CE555D7" w14:textId="77777777" w:rsidR="00F00E0B" w:rsidRPr="00CE3EAC" w:rsidRDefault="00F00E0B" w:rsidP="00F00E0B">
                      <w:pPr>
                        <w:jc w:val="center"/>
                        <w:rPr>
                          <w:b/>
                          <w:bCs/>
                          <w:i/>
                          <w:iCs/>
                          <w:color w:val="F7CAAC" w:themeColor="accent2" w:themeTint="66"/>
                          <w:sz w:val="24"/>
                        </w:rPr>
                      </w:pPr>
                    </w:p>
                  </w:txbxContent>
                </v:textbox>
                <w10:wrap anchorx="margin" anchory="page"/>
                <w10:anchorlock/>
              </v:shape>
            </w:pict>
          </mc:Fallback>
        </mc:AlternateContent>
      </w:r>
    </w:p>
    <w:p w14:paraId="3C3D1E87" w14:textId="77777777" w:rsidR="00F00E0B" w:rsidRPr="00F00E0B" w:rsidRDefault="00F00E0B" w:rsidP="00F00E0B">
      <w:pPr>
        <w:rPr>
          <w:noProof/>
        </w:rPr>
      </w:pPr>
    </w:p>
    <w:p w14:paraId="0FC8E83A" w14:textId="77777777" w:rsidR="00F00E0B" w:rsidRPr="00F00E0B" w:rsidRDefault="00F00E0B" w:rsidP="00F00E0B">
      <w:pPr>
        <w:rPr>
          <w:noProof/>
        </w:rPr>
      </w:pPr>
    </w:p>
    <w:p w14:paraId="2981C1FA" w14:textId="77777777" w:rsidR="00F00E0B" w:rsidRPr="00F00E0B" w:rsidRDefault="00F00E0B" w:rsidP="00F00E0B">
      <w:pPr>
        <w:rPr>
          <w:noProof/>
        </w:rPr>
      </w:pPr>
    </w:p>
    <w:p w14:paraId="71FB638B" w14:textId="77777777" w:rsidR="00F00E0B" w:rsidRPr="00F00E0B" w:rsidRDefault="00F00E0B" w:rsidP="00F00E0B">
      <w:pPr>
        <w:rPr>
          <w:noProof/>
        </w:rPr>
      </w:pPr>
    </w:p>
    <w:p w14:paraId="5426AF86" w14:textId="77777777" w:rsidR="00F00E0B" w:rsidRPr="00F00E0B" w:rsidRDefault="00F00E0B" w:rsidP="00F00E0B">
      <w:pPr>
        <w:rPr>
          <w:noProof/>
        </w:rPr>
      </w:pPr>
    </w:p>
    <w:p w14:paraId="6B289466" w14:textId="77777777" w:rsidR="00F00E0B" w:rsidRPr="00F00E0B" w:rsidRDefault="00F00E0B" w:rsidP="00F00E0B">
      <w:pPr>
        <w:rPr>
          <w:noProof/>
        </w:rPr>
      </w:pPr>
    </w:p>
    <w:p w14:paraId="0ED1FC67" w14:textId="77777777" w:rsidR="00F00E0B" w:rsidRPr="00F00E0B" w:rsidRDefault="00F00E0B" w:rsidP="00F00E0B">
      <w:pPr>
        <w:rPr>
          <w:noProof/>
        </w:rPr>
      </w:pPr>
    </w:p>
    <w:p w14:paraId="28CCABE6" w14:textId="77777777" w:rsidR="00F00E0B" w:rsidRPr="00F00E0B" w:rsidRDefault="00F00E0B" w:rsidP="00F00E0B">
      <w:pPr>
        <w:rPr>
          <w:noProof/>
        </w:rPr>
      </w:pPr>
    </w:p>
    <w:p w14:paraId="4EEB5E09" w14:textId="77777777" w:rsidR="00F00E0B" w:rsidRPr="00F00E0B" w:rsidRDefault="00F00E0B" w:rsidP="00F00E0B">
      <w:pPr>
        <w:rPr>
          <w:noProof/>
        </w:rPr>
      </w:pPr>
    </w:p>
    <w:p w14:paraId="3683640D" w14:textId="77777777" w:rsidR="00F00E0B" w:rsidRPr="00F00E0B" w:rsidRDefault="00F00E0B" w:rsidP="00F00E0B">
      <w:pPr>
        <w:rPr>
          <w:noProof/>
        </w:rPr>
      </w:pPr>
    </w:p>
    <w:p w14:paraId="69A205F6" w14:textId="77777777" w:rsidR="00F00E0B" w:rsidRPr="00F00E0B" w:rsidRDefault="00F00E0B" w:rsidP="00F00E0B">
      <w:pPr>
        <w:rPr>
          <w:noProof/>
        </w:rPr>
      </w:pPr>
    </w:p>
    <w:p w14:paraId="07CB93E6" w14:textId="77777777" w:rsidR="00F00E0B" w:rsidRPr="00F00E0B" w:rsidRDefault="00F00E0B" w:rsidP="00F00E0B">
      <w:pPr>
        <w:rPr>
          <w:noProof/>
        </w:rPr>
      </w:pPr>
    </w:p>
    <w:p w14:paraId="27F596C1" w14:textId="77777777" w:rsidR="00F00E0B" w:rsidRPr="00F00E0B" w:rsidRDefault="00F00E0B" w:rsidP="00F00E0B">
      <w:pPr>
        <w:rPr>
          <w:noProof/>
        </w:rPr>
      </w:pPr>
    </w:p>
    <w:p w14:paraId="0F2D8C28" w14:textId="77777777" w:rsidR="00317EAD" w:rsidRDefault="00317EAD"/>
    <w:p w14:paraId="61669653" w14:textId="77777777" w:rsidR="00317EAD" w:rsidRDefault="00317EAD"/>
    <w:p w14:paraId="37A1C60B" w14:textId="77777777" w:rsidR="00317EAD" w:rsidRDefault="00317EAD"/>
    <w:p w14:paraId="5437704F" w14:textId="77777777" w:rsidR="00317EAD" w:rsidRDefault="00317EAD"/>
    <w:p w14:paraId="6DDC5825" w14:textId="77777777" w:rsidR="00317EAD" w:rsidRDefault="00317EAD"/>
    <w:p w14:paraId="392E6E4A" w14:textId="77777777" w:rsidR="00317EAD" w:rsidRDefault="00317EAD"/>
    <w:p w14:paraId="4549E79F" w14:textId="77777777" w:rsidR="00317EAD" w:rsidRDefault="00317EAD"/>
    <w:p w14:paraId="3F479754" w14:textId="77777777" w:rsidR="00317EAD" w:rsidRDefault="00317EAD"/>
    <w:p w14:paraId="38853FD1" w14:textId="77777777" w:rsidR="00317EAD" w:rsidRDefault="00317EAD"/>
    <w:p w14:paraId="6AEE07A5" w14:textId="77777777" w:rsidR="00317EAD" w:rsidRDefault="00317EAD"/>
    <w:p w14:paraId="48A83329" w14:textId="77777777" w:rsidR="00317EAD" w:rsidRDefault="00317EAD"/>
    <w:p w14:paraId="77BF8D39" w14:textId="77777777" w:rsidR="00317EAD" w:rsidRDefault="00317EAD"/>
    <w:p w14:paraId="074D2255" w14:textId="77777777" w:rsidR="009664BC" w:rsidRDefault="009664BC"/>
    <w:sdt>
      <w:sdtPr>
        <w:rPr>
          <w:rFonts w:ascii="Arial" w:eastAsiaTheme="minorHAnsi" w:hAnsi="Arial" w:cs="Arial"/>
          <w:color w:val="auto"/>
          <w:sz w:val="20"/>
          <w:szCs w:val="20"/>
          <w:lang w:eastAsia="en-US"/>
        </w:rPr>
        <w:id w:val="147491511"/>
        <w:docPartObj>
          <w:docPartGallery w:val="Table of Contents"/>
          <w:docPartUnique/>
        </w:docPartObj>
      </w:sdtPr>
      <w:sdtEndPr>
        <w:rPr>
          <w:b/>
          <w:bCs/>
        </w:rPr>
      </w:sdtEndPr>
      <w:sdtContent>
        <w:p w14:paraId="7298A605" w14:textId="77777777" w:rsidR="00F826C6" w:rsidRPr="009664BC" w:rsidRDefault="00F826C6">
          <w:pPr>
            <w:pStyle w:val="Nadpisobsahu"/>
            <w:rPr>
              <w:rFonts w:ascii="Arial" w:eastAsiaTheme="minorHAnsi" w:hAnsi="Arial" w:cs="Arial"/>
              <w:color w:val="auto"/>
              <w:sz w:val="20"/>
              <w:szCs w:val="20"/>
              <w:lang w:eastAsia="en-US"/>
            </w:rPr>
          </w:pPr>
        </w:p>
        <w:p w14:paraId="7D87C37E" w14:textId="77777777" w:rsidR="00F826C6" w:rsidRPr="009664BC" w:rsidRDefault="00F826C6">
          <w:pPr>
            <w:rPr>
              <w:rFonts w:ascii="Arial" w:hAnsi="Arial" w:cs="Arial"/>
              <w:sz w:val="20"/>
              <w:szCs w:val="20"/>
            </w:rPr>
          </w:pPr>
          <w:r w:rsidRPr="009664BC">
            <w:rPr>
              <w:rFonts w:ascii="Arial" w:hAnsi="Arial" w:cs="Arial"/>
              <w:sz w:val="20"/>
              <w:szCs w:val="20"/>
            </w:rPr>
            <w:br w:type="page"/>
          </w:r>
        </w:p>
        <w:p w14:paraId="6B1A4471" w14:textId="60CC27D0" w:rsidR="00B15CDA" w:rsidRPr="009664BC" w:rsidRDefault="00682B20" w:rsidP="009664BC">
          <w:pPr>
            <w:pStyle w:val="Nadpisobsahu"/>
            <w:rPr>
              <w:rFonts w:ascii="Arial" w:hAnsi="Arial" w:cs="Arial"/>
              <w:b/>
              <w:bCs/>
              <w:color w:val="auto"/>
              <w:sz w:val="30"/>
              <w:szCs w:val="30"/>
              <w:u w:val="single"/>
            </w:rPr>
          </w:pPr>
          <w:r w:rsidRPr="009664BC">
            <w:rPr>
              <w:rFonts w:ascii="Arial" w:hAnsi="Arial" w:cs="Arial"/>
              <w:b/>
              <w:bCs/>
              <w:color w:val="auto"/>
              <w:sz w:val="30"/>
              <w:szCs w:val="30"/>
              <w:u w:val="single"/>
            </w:rPr>
            <w:lastRenderedPageBreak/>
            <w:t>Obsah</w:t>
          </w:r>
        </w:p>
        <w:p w14:paraId="082EF92D" w14:textId="2EF38DB5" w:rsidR="009724AF" w:rsidRPr="009664BC" w:rsidRDefault="00682B20">
          <w:pPr>
            <w:pStyle w:val="Obsah1"/>
            <w:rPr>
              <w:rFonts w:ascii="Arial" w:eastAsiaTheme="minorEastAsia" w:hAnsi="Arial" w:cs="Arial"/>
              <w:noProof/>
              <w:sz w:val="20"/>
              <w:szCs w:val="20"/>
              <w:lang w:eastAsia="zh-CN"/>
            </w:rPr>
          </w:pPr>
          <w:r w:rsidRPr="009664BC">
            <w:rPr>
              <w:rFonts w:ascii="Arial" w:hAnsi="Arial" w:cs="Arial"/>
              <w:sz w:val="20"/>
              <w:szCs w:val="20"/>
            </w:rPr>
            <w:fldChar w:fldCharType="begin"/>
          </w:r>
          <w:r w:rsidRPr="009664BC">
            <w:rPr>
              <w:rFonts w:ascii="Arial" w:hAnsi="Arial" w:cs="Arial"/>
              <w:sz w:val="20"/>
              <w:szCs w:val="20"/>
            </w:rPr>
            <w:instrText xml:space="preserve"> TOC \o "1-3" \h \z \u </w:instrText>
          </w:r>
          <w:r w:rsidRPr="009664BC">
            <w:rPr>
              <w:rFonts w:ascii="Arial" w:hAnsi="Arial" w:cs="Arial"/>
              <w:sz w:val="20"/>
              <w:szCs w:val="20"/>
            </w:rPr>
            <w:fldChar w:fldCharType="separate"/>
          </w:r>
          <w:hyperlink w:anchor="_Toc142310500" w:history="1">
            <w:r w:rsidR="009724AF" w:rsidRPr="009664BC">
              <w:rPr>
                <w:rStyle w:val="Hypertextovodkaz"/>
                <w:rFonts w:ascii="Arial" w:hAnsi="Arial" w:cs="Arial"/>
                <w:noProof/>
                <w:sz w:val="20"/>
                <w:szCs w:val="20"/>
              </w:rPr>
              <w:t>1 APLIKACE ŘEŠENÍ V ZADÁVACÍ DOKUMENTACI</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_Toc142310500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sidR="003F327F">
              <w:rPr>
                <w:rFonts w:ascii="Arial" w:hAnsi="Arial" w:cs="Arial"/>
                <w:noProof/>
                <w:webHidden/>
                <w:sz w:val="20"/>
                <w:szCs w:val="20"/>
              </w:rPr>
              <w:t>5</w:t>
            </w:r>
            <w:r w:rsidR="009724AF" w:rsidRPr="009664BC">
              <w:rPr>
                <w:rFonts w:ascii="Arial" w:hAnsi="Arial" w:cs="Arial"/>
                <w:noProof/>
                <w:webHidden/>
                <w:sz w:val="20"/>
                <w:szCs w:val="20"/>
              </w:rPr>
              <w:fldChar w:fldCharType="end"/>
            </w:r>
          </w:hyperlink>
        </w:p>
        <w:p w14:paraId="0D19E6E7" w14:textId="72FF91EA" w:rsidR="009724AF" w:rsidRPr="009664BC" w:rsidRDefault="003F327F">
          <w:pPr>
            <w:pStyle w:val="Obsah2"/>
            <w:rPr>
              <w:rFonts w:ascii="Arial" w:eastAsiaTheme="minorEastAsia" w:hAnsi="Arial" w:cs="Arial"/>
              <w:noProof/>
              <w:sz w:val="20"/>
              <w:szCs w:val="20"/>
              <w:lang w:eastAsia="zh-CN"/>
            </w:rPr>
          </w:pPr>
          <w:hyperlink w:anchor="_Toc142310501" w:history="1">
            <w:r w:rsidR="009724AF" w:rsidRPr="009664BC">
              <w:rPr>
                <w:rStyle w:val="Hypertextovodkaz"/>
                <w:rFonts w:ascii="Arial" w:hAnsi="Arial" w:cs="Arial"/>
                <w:noProof/>
                <w:sz w:val="20"/>
                <w:szCs w:val="20"/>
              </w:rPr>
              <w:t>1.1 Význam použitých zkratek</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_Toc142310501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5</w:t>
            </w:r>
            <w:r w:rsidR="009724AF" w:rsidRPr="009664BC">
              <w:rPr>
                <w:rFonts w:ascii="Arial" w:hAnsi="Arial" w:cs="Arial"/>
                <w:noProof/>
                <w:webHidden/>
                <w:sz w:val="20"/>
                <w:szCs w:val="20"/>
              </w:rPr>
              <w:fldChar w:fldCharType="end"/>
            </w:r>
          </w:hyperlink>
        </w:p>
        <w:p w14:paraId="35BBDE32" w14:textId="41BEFDB8" w:rsidR="009724AF" w:rsidRPr="009664BC" w:rsidRDefault="003F327F">
          <w:pPr>
            <w:pStyle w:val="Obsah1"/>
            <w:rPr>
              <w:rFonts w:ascii="Arial" w:eastAsiaTheme="minorEastAsia" w:hAnsi="Arial" w:cs="Arial"/>
              <w:noProof/>
              <w:sz w:val="20"/>
              <w:szCs w:val="20"/>
              <w:lang w:eastAsia="zh-CN"/>
            </w:rPr>
          </w:pPr>
          <w:hyperlink w:anchor="_Toc142310502" w:history="1">
            <w:r w:rsidR="009724AF" w:rsidRPr="009664BC">
              <w:rPr>
                <w:rStyle w:val="Hypertextovodkaz"/>
                <w:rFonts w:ascii="Arial" w:hAnsi="Arial" w:cs="Arial"/>
                <w:noProof/>
                <w:sz w:val="20"/>
                <w:szCs w:val="20"/>
              </w:rPr>
              <w:t>2 OBECNÉ PROFESNÍ POŽADAVKY</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_Toc142310502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6</w:t>
            </w:r>
            <w:r w:rsidR="009724AF" w:rsidRPr="009664BC">
              <w:rPr>
                <w:rFonts w:ascii="Arial" w:hAnsi="Arial" w:cs="Arial"/>
                <w:noProof/>
                <w:webHidden/>
                <w:sz w:val="20"/>
                <w:szCs w:val="20"/>
              </w:rPr>
              <w:fldChar w:fldCharType="end"/>
            </w:r>
          </w:hyperlink>
        </w:p>
        <w:p w14:paraId="0347F970" w14:textId="5909A9DC" w:rsidR="009724AF" w:rsidRPr="009664BC" w:rsidRDefault="003F327F">
          <w:pPr>
            <w:pStyle w:val="Obsah2"/>
            <w:rPr>
              <w:rFonts w:ascii="Arial" w:eastAsiaTheme="minorEastAsia" w:hAnsi="Arial" w:cs="Arial"/>
              <w:noProof/>
              <w:sz w:val="20"/>
              <w:szCs w:val="20"/>
              <w:lang w:eastAsia="zh-CN"/>
            </w:rPr>
          </w:pPr>
          <w:hyperlink w:anchor="_Toc142310503" w:history="1">
            <w:r w:rsidR="009724AF" w:rsidRPr="009664BC">
              <w:rPr>
                <w:rStyle w:val="Hypertextovodkaz"/>
                <w:rFonts w:ascii="Arial" w:hAnsi="Arial" w:cs="Arial"/>
                <w:noProof/>
                <w:sz w:val="20"/>
                <w:szCs w:val="20"/>
              </w:rPr>
              <w:t>2.1 Prostředí</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_Toc142310503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6</w:t>
            </w:r>
            <w:r w:rsidR="009724AF" w:rsidRPr="009664BC">
              <w:rPr>
                <w:rFonts w:ascii="Arial" w:hAnsi="Arial" w:cs="Arial"/>
                <w:noProof/>
                <w:webHidden/>
                <w:sz w:val="20"/>
                <w:szCs w:val="20"/>
              </w:rPr>
              <w:fldChar w:fldCharType="end"/>
            </w:r>
          </w:hyperlink>
        </w:p>
        <w:p w14:paraId="7B38E5EC" w14:textId="6C90E195" w:rsidR="009724AF" w:rsidRPr="009664BC" w:rsidRDefault="003F327F">
          <w:pPr>
            <w:pStyle w:val="Obsah2"/>
            <w:rPr>
              <w:rFonts w:ascii="Arial" w:eastAsiaTheme="minorEastAsia" w:hAnsi="Arial" w:cs="Arial"/>
              <w:noProof/>
              <w:sz w:val="20"/>
              <w:szCs w:val="20"/>
              <w:lang w:eastAsia="zh-CN"/>
            </w:rPr>
          </w:pPr>
          <w:hyperlink w:anchor="_Toc142310504" w:history="1">
            <w:r w:rsidR="009724AF" w:rsidRPr="009664BC">
              <w:rPr>
                <w:rStyle w:val="Hypertextovodkaz"/>
                <w:rFonts w:ascii="Arial" w:hAnsi="Arial" w:cs="Arial"/>
                <w:noProof/>
                <w:sz w:val="20"/>
                <w:szCs w:val="20"/>
              </w:rPr>
              <w:t>2.2 Rozváděče NN</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_Toc142310504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6</w:t>
            </w:r>
            <w:r w:rsidR="009724AF" w:rsidRPr="009664BC">
              <w:rPr>
                <w:rFonts w:ascii="Arial" w:hAnsi="Arial" w:cs="Arial"/>
                <w:noProof/>
                <w:webHidden/>
                <w:sz w:val="20"/>
                <w:szCs w:val="20"/>
              </w:rPr>
              <w:fldChar w:fldCharType="end"/>
            </w:r>
          </w:hyperlink>
        </w:p>
        <w:p w14:paraId="50D97D55" w14:textId="4647F297" w:rsidR="009724AF" w:rsidRPr="009664BC" w:rsidRDefault="003F327F">
          <w:pPr>
            <w:pStyle w:val="Obsah2"/>
            <w:rPr>
              <w:rFonts w:ascii="Arial" w:eastAsiaTheme="minorEastAsia" w:hAnsi="Arial" w:cs="Arial"/>
              <w:noProof/>
              <w:sz w:val="20"/>
              <w:szCs w:val="20"/>
              <w:lang w:eastAsia="zh-CN"/>
            </w:rPr>
          </w:pPr>
          <w:hyperlink w:anchor="_Toc142310505" w:history="1">
            <w:r w:rsidR="009724AF" w:rsidRPr="009664BC">
              <w:rPr>
                <w:rStyle w:val="Hypertextovodkaz"/>
                <w:rFonts w:ascii="Arial" w:hAnsi="Arial" w:cs="Arial"/>
                <w:noProof/>
                <w:sz w:val="20"/>
                <w:szCs w:val="20"/>
              </w:rPr>
              <w:t>2.3 Rozváděče VN</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_Toc142310505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7</w:t>
            </w:r>
            <w:r w:rsidR="009724AF" w:rsidRPr="009664BC">
              <w:rPr>
                <w:rFonts w:ascii="Arial" w:hAnsi="Arial" w:cs="Arial"/>
                <w:noProof/>
                <w:webHidden/>
                <w:sz w:val="20"/>
                <w:szCs w:val="20"/>
              </w:rPr>
              <w:fldChar w:fldCharType="end"/>
            </w:r>
          </w:hyperlink>
        </w:p>
        <w:p w14:paraId="42A9F454" w14:textId="17675A28" w:rsidR="009724AF" w:rsidRPr="009664BC" w:rsidRDefault="003F327F">
          <w:pPr>
            <w:pStyle w:val="Obsah3"/>
            <w:rPr>
              <w:rFonts w:ascii="Arial" w:eastAsiaTheme="minorEastAsia" w:hAnsi="Arial" w:cs="Arial"/>
              <w:noProof/>
              <w:sz w:val="20"/>
              <w:szCs w:val="20"/>
              <w:lang w:eastAsia="zh-CN"/>
            </w:rPr>
          </w:pPr>
          <w:hyperlink w:anchor="_Toc142310506" w:history="1">
            <w:r w:rsidR="009724AF" w:rsidRPr="009664BC">
              <w:rPr>
                <w:rStyle w:val="Hypertextovodkaz"/>
                <w:rFonts w:ascii="Arial" w:hAnsi="Arial" w:cs="Arial"/>
                <w:noProof/>
                <w:sz w:val="20"/>
                <w:szCs w:val="20"/>
              </w:rPr>
              <w:t>2.3.1 Nově dodaná výzbroj stávajících rozváděčů VN</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_Toc142310506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8</w:t>
            </w:r>
            <w:r w:rsidR="009724AF" w:rsidRPr="009664BC">
              <w:rPr>
                <w:rFonts w:ascii="Arial" w:hAnsi="Arial" w:cs="Arial"/>
                <w:noProof/>
                <w:webHidden/>
                <w:sz w:val="20"/>
                <w:szCs w:val="20"/>
              </w:rPr>
              <w:fldChar w:fldCharType="end"/>
            </w:r>
          </w:hyperlink>
        </w:p>
        <w:p w14:paraId="0D0F1B2D" w14:textId="0A48D8FF" w:rsidR="009724AF" w:rsidRPr="009664BC" w:rsidRDefault="003F327F">
          <w:pPr>
            <w:pStyle w:val="Obsah2"/>
            <w:rPr>
              <w:rFonts w:ascii="Arial" w:eastAsiaTheme="minorEastAsia" w:hAnsi="Arial" w:cs="Arial"/>
              <w:noProof/>
              <w:sz w:val="20"/>
              <w:szCs w:val="20"/>
              <w:lang w:eastAsia="zh-CN"/>
            </w:rPr>
          </w:pPr>
          <w:hyperlink w:anchor="_Toc142310507" w:history="1">
            <w:r w:rsidR="009724AF" w:rsidRPr="009664BC">
              <w:rPr>
                <w:rStyle w:val="Hypertextovodkaz"/>
                <w:rFonts w:ascii="Arial" w:hAnsi="Arial" w:cs="Arial"/>
                <w:noProof/>
                <w:sz w:val="20"/>
                <w:szCs w:val="20"/>
              </w:rPr>
              <w:t>2.4 Frekvenční měniče NN</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_Toc142310507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8</w:t>
            </w:r>
            <w:r w:rsidR="009724AF" w:rsidRPr="009664BC">
              <w:rPr>
                <w:rFonts w:ascii="Arial" w:hAnsi="Arial" w:cs="Arial"/>
                <w:noProof/>
                <w:webHidden/>
                <w:sz w:val="20"/>
                <w:szCs w:val="20"/>
              </w:rPr>
              <w:fldChar w:fldCharType="end"/>
            </w:r>
          </w:hyperlink>
        </w:p>
        <w:p w14:paraId="17924CF7" w14:textId="10A7A52C" w:rsidR="009724AF" w:rsidRPr="009664BC" w:rsidRDefault="003F327F">
          <w:pPr>
            <w:pStyle w:val="Obsah2"/>
            <w:rPr>
              <w:rFonts w:ascii="Arial" w:eastAsiaTheme="minorEastAsia" w:hAnsi="Arial" w:cs="Arial"/>
              <w:noProof/>
              <w:sz w:val="20"/>
              <w:szCs w:val="20"/>
              <w:lang w:eastAsia="zh-CN"/>
            </w:rPr>
          </w:pPr>
          <w:hyperlink w:anchor="_Toc142310508" w:history="1">
            <w:r w:rsidR="009724AF" w:rsidRPr="009664BC">
              <w:rPr>
                <w:rStyle w:val="Hypertextovodkaz"/>
                <w:rFonts w:ascii="Arial" w:hAnsi="Arial" w:cs="Arial"/>
                <w:noProof/>
                <w:sz w:val="20"/>
                <w:szCs w:val="20"/>
              </w:rPr>
              <w:t>2.5 Frekvenční měniče VN</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_Toc142310508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9</w:t>
            </w:r>
            <w:r w:rsidR="009724AF" w:rsidRPr="009664BC">
              <w:rPr>
                <w:rFonts w:ascii="Arial" w:hAnsi="Arial" w:cs="Arial"/>
                <w:noProof/>
                <w:webHidden/>
                <w:sz w:val="20"/>
                <w:szCs w:val="20"/>
              </w:rPr>
              <w:fldChar w:fldCharType="end"/>
            </w:r>
          </w:hyperlink>
        </w:p>
        <w:p w14:paraId="629F5B5F" w14:textId="42E4FED5" w:rsidR="009724AF" w:rsidRPr="009664BC" w:rsidRDefault="003F327F">
          <w:pPr>
            <w:pStyle w:val="Obsah2"/>
            <w:rPr>
              <w:rFonts w:ascii="Arial" w:eastAsiaTheme="minorEastAsia" w:hAnsi="Arial" w:cs="Arial"/>
              <w:noProof/>
              <w:sz w:val="20"/>
              <w:szCs w:val="20"/>
              <w:lang w:eastAsia="zh-CN"/>
            </w:rPr>
          </w:pPr>
          <w:hyperlink w:anchor="_Toc142310509" w:history="1">
            <w:r w:rsidR="009724AF" w:rsidRPr="009664BC">
              <w:rPr>
                <w:rStyle w:val="Hypertextovodkaz"/>
                <w:rFonts w:ascii="Arial" w:hAnsi="Arial" w:cs="Arial"/>
                <w:noProof/>
                <w:sz w:val="20"/>
                <w:szCs w:val="20"/>
              </w:rPr>
              <w:t>2.6 Nosný kabelový systém</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_Toc142310509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11</w:t>
            </w:r>
            <w:r w:rsidR="009724AF" w:rsidRPr="009664BC">
              <w:rPr>
                <w:rFonts w:ascii="Arial" w:hAnsi="Arial" w:cs="Arial"/>
                <w:noProof/>
                <w:webHidden/>
                <w:sz w:val="20"/>
                <w:szCs w:val="20"/>
              </w:rPr>
              <w:fldChar w:fldCharType="end"/>
            </w:r>
          </w:hyperlink>
        </w:p>
        <w:p w14:paraId="16813BD5" w14:textId="349DCF66" w:rsidR="009724AF" w:rsidRPr="009664BC" w:rsidRDefault="003F327F">
          <w:pPr>
            <w:pStyle w:val="Obsah3"/>
            <w:rPr>
              <w:rFonts w:ascii="Arial" w:eastAsiaTheme="minorEastAsia" w:hAnsi="Arial" w:cs="Arial"/>
              <w:noProof/>
              <w:sz w:val="20"/>
              <w:szCs w:val="20"/>
              <w:lang w:eastAsia="zh-CN"/>
            </w:rPr>
          </w:pPr>
          <w:hyperlink w:anchor="_Toc142310510" w:history="1">
            <w:r w:rsidR="009724AF" w:rsidRPr="009664BC">
              <w:rPr>
                <w:rStyle w:val="Hypertextovodkaz"/>
                <w:rFonts w:ascii="Arial" w:hAnsi="Arial" w:cs="Arial"/>
                <w:noProof/>
                <w:sz w:val="20"/>
                <w:szCs w:val="20"/>
              </w:rPr>
              <w:t>2.6.1 Obecné požadavky</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_Toc142310510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11</w:t>
            </w:r>
            <w:r w:rsidR="009724AF" w:rsidRPr="009664BC">
              <w:rPr>
                <w:rFonts w:ascii="Arial" w:hAnsi="Arial" w:cs="Arial"/>
                <w:noProof/>
                <w:webHidden/>
                <w:sz w:val="20"/>
                <w:szCs w:val="20"/>
              </w:rPr>
              <w:fldChar w:fldCharType="end"/>
            </w:r>
          </w:hyperlink>
        </w:p>
        <w:p w14:paraId="76E11891" w14:textId="639E4A54" w:rsidR="009724AF" w:rsidRPr="009664BC" w:rsidRDefault="003F327F">
          <w:pPr>
            <w:pStyle w:val="Obsah3"/>
            <w:rPr>
              <w:rFonts w:ascii="Arial" w:eastAsiaTheme="minorEastAsia" w:hAnsi="Arial" w:cs="Arial"/>
              <w:noProof/>
              <w:sz w:val="20"/>
              <w:szCs w:val="20"/>
              <w:lang w:eastAsia="zh-CN"/>
            </w:rPr>
          </w:pPr>
          <w:hyperlink w:anchor="_Toc142310511" w:history="1">
            <w:r w:rsidR="009724AF" w:rsidRPr="009664BC">
              <w:rPr>
                <w:rStyle w:val="Hypertextovodkaz"/>
                <w:rFonts w:ascii="Arial" w:hAnsi="Arial" w:cs="Arial"/>
                <w:noProof/>
                <w:sz w:val="20"/>
                <w:szCs w:val="20"/>
              </w:rPr>
              <w:t>2.6.2 Značení kabelových tras</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_Toc142310511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11</w:t>
            </w:r>
            <w:r w:rsidR="009724AF" w:rsidRPr="009664BC">
              <w:rPr>
                <w:rFonts w:ascii="Arial" w:hAnsi="Arial" w:cs="Arial"/>
                <w:noProof/>
                <w:webHidden/>
                <w:sz w:val="20"/>
                <w:szCs w:val="20"/>
              </w:rPr>
              <w:fldChar w:fldCharType="end"/>
            </w:r>
          </w:hyperlink>
        </w:p>
        <w:p w14:paraId="347869BD" w14:textId="05F326F0" w:rsidR="009724AF" w:rsidRPr="009664BC" w:rsidRDefault="003F327F">
          <w:pPr>
            <w:pStyle w:val="Obsah3"/>
            <w:rPr>
              <w:rFonts w:ascii="Arial" w:eastAsiaTheme="minorEastAsia" w:hAnsi="Arial" w:cs="Arial"/>
              <w:noProof/>
              <w:sz w:val="20"/>
              <w:szCs w:val="20"/>
              <w:lang w:eastAsia="zh-CN"/>
            </w:rPr>
          </w:pPr>
          <w:hyperlink w:anchor="_Toc142310512" w:history="1">
            <w:r w:rsidR="009724AF" w:rsidRPr="009664BC">
              <w:rPr>
                <w:rStyle w:val="Hypertextovodkaz"/>
                <w:rFonts w:ascii="Arial" w:hAnsi="Arial" w:cs="Arial"/>
                <w:noProof/>
                <w:sz w:val="20"/>
                <w:szCs w:val="20"/>
              </w:rPr>
              <w:t>2.6.3 Montáž kabelových tras</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_Toc142310512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11</w:t>
            </w:r>
            <w:r w:rsidR="009724AF" w:rsidRPr="009664BC">
              <w:rPr>
                <w:rFonts w:ascii="Arial" w:hAnsi="Arial" w:cs="Arial"/>
                <w:noProof/>
                <w:webHidden/>
                <w:sz w:val="20"/>
                <w:szCs w:val="20"/>
              </w:rPr>
              <w:fldChar w:fldCharType="end"/>
            </w:r>
          </w:hyperlink>
        </w:p>
        <w:p w14:paraId="0A7D4344" w14:textId="3F4E94B0" w:rsidR="009724AF" w:rsidRPr="009664BC" w:rsidRDefault="003F327F">
          <w:pPr>
            <w:pStyle w:val="Obsah2"/>
            <w:rPr>
              <w:rFonts w:ascii="Arial" w:eastAsiaTheme="minorEastAsia" w:hAnsi="Arial" w:cs="Arial"/>
              <w:noProof/>
              <w:sz w:val="20"/>
              <w:szCs w:val="20"/>
              <w:lang w:eastAsia="zh-CN"/>
            </w:rPr>
          </w:pPr>
          <w:hyperlink w:anchor="_Toc142310513" w:history="1">
            <w:r w:rsidR="009724AF" w:rsidRPr="009664BC">
              <w:rPr>
                <w:rStyle w:val="Hypertextovodkaz"/>
                <w:rFonts w:ascii="Arial" w:hAnsi="Arial" w:cs="Arial"/>
                <w:noProof/>
                <w:sz w:val="20"/>
                <w:szCs w:val="20"/>
              </w:rPr>
              <w:t>2.7 Kabeláž</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_Toc142310513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12</w:t>
            </w:r>
            <w:r w:rsidR="009724AF" w:rsidRPr="009664BC">
              <w:rPr>
                <w:rFonts w:ascii="Arial" w:hAnsi="Arial" w:cs="Arial"/>
                <w:noProof/>
                <w:webHidden/>
                <w:sz w:val="20"/>
                <w:szCs w:val="20"/>
              </w:rPr>
              <w:fldChar w:fldCharType="end"/>
            </w:r>
          </w:hyperlink>
        </w:p>
        <w:p w14:paraId="028A45BF" w14:textId="6D5B1E09" w:rsidR="009724AF" w:rsidRPr="009664BC" w:rsidRDefault="003F327F">
          <w:pPr>
            <w:pStyle w:val="Obsah3"/>
            <w:rPr>
              <w:rFonts w:ascii="Arial" w:eastAsiaTheme="minorEastAsia" w:hAnsi="Arial" w:cs="Arial"/>
              <w:noProof/>
              <w:sz w:val="20"/>
              <w:szCs w:val="20"/>
              <w:lang w:eastAsia="zh-CN"/>
            </w:rPr>
          </w:pPr>
          <w:hyperlink w:anchor="_Toc142310514" w:history="1">
            <w:r w:rsidR="009724AF" w:rsidRPr="009664BC">
              <w:rPr>
                <w:rStyle w:val="Hypertextovodkaz"/>
                <w:rFonts w:ascii="Arial" w:hAnsi="Arial" w:cs="Arial"/>
                <w:noProof/>
                <w:sz w:val="20"/>
                <w:szCs w:val="20"/>
              </w:rPr>
              <w:t>2.7.1 Obecné požadavky</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_Toc142310514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12</w:t>
            </w:r>
            <w:r w:rsidR="009724AF" w:rsidRPr="009664BC">
              <w:rPr>
                <w:rFonts w:ascii="Arial" w:hAnsi="Arial" w:cs="Arial"/>
                <w:noProof/>
                <w:webHidden/>
                <w:sz w:val="20"/>
                <w:szCs w:val="20"/>
              </w:rPr>
              <w:fldChar w:fldCharType="end"/>
            </w:r>
          </w:hyperlink>
        </w:p>
        <w:p w14:paraId="0DA27327" w14:textId="0F734DCD" w:rsidR="009724AF" w:rsidRPr="009664BC" w:rsidRDefault="003F327F">
          <w:pPr>
            <w:pStyle w:val="Obsah3"/>
            <w:rPr>
              <w:rFonts w:ascii="Arial" w:eastAsiaTheme="minorEastAsia" w:hAnsi="Arial" w:cs="Arial"/>
              <w:noProof/>
              <w:sz w:val="20"/>
              <w:szCs w:val="20"/>
              <w:lang w:eastAsia="zh-CN"/>
            </w:rPr>
          </w:pPr>
          <w:hyperlink w:anchor="_Toc142310515" w:history="1">
            <w:r w:rsidR="009724AF" w:rsidRPr="009664BC">
              <w:rPr>
                <w:rStyle w:val="Hypertextovodkaz"/>
                <w:rFonts w:ascii="Arial" w:hAnsi="Arial" w:cs="Arial"/>
                <w:noProof/>
                <w:sz w:val="20"/>
                <w:szCs w:val="20"/>
              </w:rPr>
              <w:t>2.7.2 Značení kabeláže</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_Toc142310515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12</w:t>
            </w:r>
            <w:r w:rsidR="009724AF" w:rsidRPr="009664BC">
              <w:rPr>
                <w:rFonts w:ascii="Arial" w:hAnsi="Arial" w:cs="Arial"/>
                <w:noProof/>
                <w:webHidden/>
                <w:sz w:val="20"/>
                <w:szCs w:val="20"/>
              </w:rPr>
              <w:fldChar w:fldCharType="end"/>
            </w:r>
          </w:hyperlink>
        </w:p>
        <w:p w14:paraId="2C284C94" w14:textId="1FD4F47A" w:rsidR="009724AF" w:rsidRPr="009664BC" w:rsidRDefault="003F327F">
          <w:pPr>
            <w:pStyle w:val="Obsah3"/>
            <w:rPr>
              <w:rFonts w:ascii="Arial" w:eastAsiaTheme="minorEastAsia" w:hAnsi="Arial" w:cs="Arial"/>
              <w:noProof/>
              <w:sz w:val="20"/>
              <w:szCs w:val="20"/>
              <w:lang w:eastAsia="zh-CN"/>
            </w:rPr>
          </w:pPr>
          <w:hyperlink w:anchor="_Toc142310516" w:history="1">
            <w:r w:rsidR="009724AF" w:rsidRPr="009664BC">
              <w:rPr>
                <w:rStyle w:val="Hypertextovodkaz"/>
                <w:rFonts w:ascii="Arial" w:hAnsi="Arial" w:cs="Arial"/>
                <w:noProof/>
                <w:sz w:val="20"/>
                <w:szCs w:val="20"/>
              </w:rPr>
              <w:t>2.7.3 Pokládka kabeláže</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_Toc142310516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13</w:t>
            </w:r>
            <w:r w:rsidR="009724AF" w:rsidRPr="009664BC">
              <w:rPr>
                <w:rFonts w:ascii="Arial" w:hAnsi="Arial" w:cs="Arial"/>
                <w:noProof/>
                <w:webHidden/>
                <w:sz w:val="20"/>
                <w:szCs w:val="20"/>
              </w:rPr>
              <w:fldChar w:fldCharType="end"/>
            </w:r>
          </w:hyperlink>
        </w:p>
        <w:p w14:paraId="210E9718" w14:textId="55531540" w:rsidR="009724AF" w:rsidRPr="009664BC" w:rsidRDefault="003F327F">
          <w:pPr>
            <w:pStyle w:val="Obsah3"/>
            <w:rPr>
              <w:rFonts w:ascii="Arial" w:eastAsiaTheme="minorEastAsia" w:hAnsi="Arial" w:cs="Arial"/>
              <w:noProof/>
              <w:sz w:val="20"/>
              <w:szCs w:val="20"/>
              <w:lang w:eastAsia="zh-CN"/>
            </w:rPr>
          </w:pPr>
          <w:hyperlink w:anchor="_Toc142310517" w:history="1">
            <w:r w:rsidR="009724AF" w:rsidRPr="009664BC">
              <w:rPr>
                <w:rStyle w:val="Hypertextovodkaz"/>
                <w:rFonts w:ascii="Arial" w:hAnsi="Arial" w:cs="Arial"/>
                <w:noProof/>
                <w:sz w:val="20"/>
                <w:szCs w:val="20"/>
              </w:rPr>
              <w:t>2.7.4 Protipožární opatření</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_Toc142310517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13</w:t>
            </w:r>
            <w:r w:rsidR="009724AF" w:rsidRPr="009664BC">
              <w:rPr>
                <w:rFonts w:ascii="Arial" w:hAnsi="Arial" w:cs="Arial"/>
                <w:noProof/>
                <w:webHidden/>
                <w:sz w:val="20"/>
                <w:szCs w:val="20"/>
              </w:rPr>
              <w:fldChar w:fldCharType="end"/>
            </w:r>
          </w:hyperlink>
        </w:p>
        <w:p w14:paraId="47C73894" w14:textId="45D6B83E" w:rsidR="009724AF" w:rsidRPr="009664BC" w:rsidRDefault="003F327F">
          <w:pPr>
            <w:pStyle w:val="Obsah2"/>
            <w:rPr>
              <w:rFonts w:ascii="Arial" w:eastAsiaTheme="minorEastAsia" w:hAnsi="Arial" w:cs="Arial"/>
              <w:noProof/>
              <w:sz w:val="20"/>
              <w:szCs w:val="20"/>
              <w:lang w:eastAsia="zh-CN"/>
            </w:rPr>
          </w:pPr>
          <w:hyperlink w:anchor="_Toc142310518" w:history="1">
            <w:r w:rsidR="009724AF" w:rsidRPr="009664BC">
              <w:rPr>
                <w:rStyle w:val="Hypertextovodkaz"/>
                <w:rFonts w:ascii="Arial" w:hAnsi="Arial" w:cs="Arial"/>
                <w:noProof/>
                <w:sz w:val="20"/>
                <w:szCs w:val="20"/>
              </w:rPr>
              <w:t>2.8 Zásuvkové skříně</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_Toc142310518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14</w:t>
            </w:r>
            <w:r w:rsidR="009724AF" w:rsidRPr="009664BC">
              <w:rPr>
                <w:rFonts w:ascii="Arial" w:hAnsi="Arial" w:cs="Arial"/>
                <w:noProof/>
                <w:webHidden/>
                <w:sz w:val="20"/>
                <w:szCs w:val="20"/>
              </w:rPr>
              <w:fldChar w:fldCharType="end"/>
            </w:r>
          </w:hyperlink>
        </w:p>
        <w:p w14:paraId="40D25CD5" w14:textId="61A9ADE6" w:rsidR="009724AF" w:rsidRPr="009664BC" w:rsidRDefault="003F327F">
          <w:pPr>
            <w:pStyle w:val="Obsah2"/>
            <w:rPr>
              <w:rFonts w:ascii="Arial" w:eastAsiaTheme="minorEastAsia" w:hAnsi="Arial" w:cs="Arial"/>
              <w:noProof/>
              <w:sz w:val="20"/>
              <w:szCs w:val="20"/>
              <w:lang w:eastAsia="zh-CN"/>
            </w:rPr>
          </w:pPr>
          <w:hyperlink w:anchor="_Toc142310519" w:history="1">
            <w:r w:rsidR="009724AF" w:rsidRPr="009664BC">
              <w:rPr>
                <w:rStyle w:val="Hypertextovodkaz"/>
                <w:rFonts w:ascii="Arial" w:hAnsi="Arial" w:cs="Arial"/>
                <w:noProof/>
                <w:sz w:val="20"/>
                <w:szCs w:val="20"/>
              </w:rPr>
              <w:t>2.9 Stavební elektroinstalace</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_Toc142310519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14</w:t>
            </w:r>
            <w:r w:rsidR="009724AF" w:rsidRPr="009664BC">
              <w:rPr>
                <w:rFonts w:ascii="Arial" w:hAnsi="Arial" w:cs="Arial"/>
                <w:noProof/>
                <w:webHidden/>
                <w:sz w:val="20"/>
                <w:szCs w:val="20"/>
              </w:rPr>
              <w:fldChar w:fldCharType="end"/>
            </w:r>
          </w:hyperlink>
        </w:p>
        <w:p w14:paraId="614033C4" w14:textId="0BBC42E5" w:rsidR="009724AF" w:rsidRPr="009664BC" w:rsidRDefault="003F327F">
          <w:pPr>
            <w:pStyle w:val="Obsah3"/>
            <w:rPr>
              <w:rFonts w:ascii="Arial" w:eastAsiaTheme="minorEastAsia" w:hAnsi="Arial" w:cs="Arial"/>
              <w:noProof/>
              <w:sz w:val="20"/>
              <w:szCs w:val="20"/>
              <w:lang w:eastAsia="zh-CN"/>
            </w:rPr>
          </w:pPr>
          <w:hyperlink w:anchor="_Toc142310520" w:history="1">
            <w:r w:rsidR="009724AF" w:rsidRPr="009664BC">
              <w:rPr>
                <w:rStyle w:val="Hypertextovodkaz"/>
                <w:rFonts w:ascii="Arial" w:hAnsi="Arial" w:cs="Arial"/>
                <w:noProof/>
                <w:sz w:val="20"/>
                <w:szCs w:val="20"/>
              </w:rPr>
              <w:t>2.9.1 Osvětlení vnitřních prostor</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_Toc142310520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14</w:t>
            </w:r>
            <w:r w:rsidR="009724AF" w:rsidRPr="009664BC">
              <w:rPr>
                <w:rFonts w:ascii="Arial" w:hAnsi="Arial" w:cs="Arial"/>
                <w:noProof/>
                <w:webHidden/>
                <w:sz w:val="20"/>
                <w:szCs w:val="20"/>
              </w:rPr>
              <w:fldChar w:fldCharType="end"/>
            </w:r>
          </w:hyperlink>
        </w:p>
        <w:p w14:paraId="770EBE9E" w14:textId="68B5A846" w:rsidR="009724AF" w:rsidRPr="009664BC" w:rsidRDefault="003F327F">
          <w:pPr>
            <w:pStyle w:val="Obsah3"/>
            <w:rPr>
              <w:rFonts w:ascii="Arial" w:eastAsiaTheme="minorEastAsia" w:hAnsi="Arial" w:cs="Arial"/>
              <w:noProof/>
              <w:sz w:val="20"/>
              <w:szCs w:val="20"/>
              <w:lang w:eastAsia="zh-CN"/>
            </w:rPr>
          </w:pPr>
          <w:hyperlink w:anchor="_Toc142310521" w:history="1">
            <w:r w:rsidR="009724AF" w:rsidRPr="009664BC">
              <w:rPr>
                <w:rStyle w:val="Hypertextovodkaz"/>
                <w:rFonts w:ascii="Arial" w:hAnsi="Arial" w:cs="Arial"/>
                <w:noProof/>
                <w:sz w:val="20"/>
                <w:szCs w:val="20"/>
              </w:rPr>
              <w:t>2.9.2 Nouzové osvětlení</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_Toc142310521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15</w:t>
            </w:r>
            <w:r w:rsidR="009724AF" w:rsidRPr="009664BC">
              <w:rPr>
                <w:rFonts w:ascii="Arial" w:hAnsi="Arial" w:cs="Arial"/>
                <w:noProof/>
                <w:webHidden/>
                <w:sz w:val="20"/>
                <w:szCs w:val="20"/>
              </w:rPr>
              <w:fldChar w:fldCharType="end"/>
            </w:r>
          </w:hyperlink>
        </w:p>
        <w:p w14:paraId="0BB39A21" w14:textId="15B46546" w:rsidR="009724AF" w:rsidRPr="009664BC" w:rsidRDefault="003F327F">
          <w:pPr>
            <w:pStyle w:val="Obsah3"/>
            <w:rPr>
              <w:rFonts w:ascii="Arial" w:eastAsiaTheme="minorEastAsia" w:hAnsi="Arial" w:cs="Arial"/>
              <w:noProof/>
              <w:sz w:val="20"/>
              <w:szCs w:val="20"/>
              <w:lang w:eastAsia="zh-CN"/>
            </w:rPr>
          </w:pPr>
          <w:hyperlink w:anchor="_Toc142310522" w:history="1">
            <w:r w:rsidR="009724AF" w:rsidRPr="009664BC">
              <w:rPr>
                <w:rStyle w:val="Hypertextovodkaz"/>
                <w:rFonts w:ascii="Arial" w:hAnsi="Arial" w:cs="Arial"/>
                <w:noProof/>
                <w:sz w:val="20"/>
                <w:szCs w:val="20"/>
              </w:rPr>
              <w:t>2.9.3 Ochrana proti atmosférickým vlivům</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_Toc142310522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16</w:t>
            </w:r>
            <w:r w:rsidR="009724AF" w:rsidRPr="009664BC">
              <w:rPr>
                <w:rFonts w:ascii="Arial" w:hAnsi="Arial" w:cs="Arial"/>
                <w:noProof/>
                <w:webHidden/>
                <w:sz w:val="20"/>
                <w:szCs w:val="20"/>
              </w:rPr>
              <w:fldChar w:fldCharType="end"/>
            </w:r>
          </w:hyperlink>
        </w:p>
        <w:p w14:paraId="042C98AB" w14:textId="7B7CAA15" w:rsidR="009724AF" w:rsidRPr="009664BC" w:rsidRDefault="003F327F">
          <w:pPr>
            <w:pStyle w:val="Obsah3"/>
            <w:rPr>
              <w:rFonts w:ascii="Arial" w:eastAsiaTheme="minorEastAsia" w:hAnsi="Arial" w:cs="Arial"/>
              <w:noProof/>
              <w:sz w:val="20"/>
              <w:szCs w:val="20"/>
              <w:lang w:eastAsia="zh-CN"/>
            </w:rPr>
          </w:pPr>
          <w:hyperlink w:anchor="_Toc142310523" w:history="1">
            <w:r w:rsidR="009724AF" w:rsidRPr="009664BC">
              <w:rPr>
                <w:rStyle w:val="Hypertextovodkaz"/>
                <w:rFonts w:ascii="Arial" w:hAnsi="Arial" w:cs="Arial"/>
                <w:noProof/>
                <w:sz w:val="20"/>
                <w:szCs w:val="20"/>
              </w:rPr>
              <w:t>2.9.4 Uzemnění</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_Toc142310523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16</w:t>
            </w:r>
            <w:r w:rsidR="009724AF" w:rsidRPr="009664BC">
              <w:rPr>
                <w:rFonts w:ascii="Arial" w:hAnsi="Arial" w:cs="Arial"/>
                <w:noProof/>
                <w:webHidden/>
                <w:sz w:val="20"/>
                <w:szCs w:val="20"/>
              </w:rPr>
              <w:fldChar w:fldCharType="end"/>
            </w:r>
          </w:hyperlink>
        </w:p>
        <w:p w14:paraId="3DE97FD5" w14:textId="2A2AE548" w:rsidR="009724AF" w:rsidRPr="009664BC" w:rsidRDefault="003F327F">
          <w:pPr>
            <w:pStyle w:val="Obsah1"/>
            <w:rPr>
              <w:rFonts w:ascii="Arial" w:eastAsiaTheme="minorEastAsia" w:hAnsi="Arial" w:cs="Arial"/>
              <w:noProof/>
              <w:sz w:val="20"/>
              <w:szCs w:val="20"/>
              <w:lang w:eastAsia="zh-CN"/>
            </w:rPr>
          </w:pPr>
          <w:hyperlink w:anchor="_Toc142310524" w:history="1">
            <w:r w:rsidR="009724AF" w:rsidRPr="009664BC">
              <w:rPr>
                <w:rStyle w:val="Hypertextovodkaz"/>
                <w:rFonts w:ascii="Arial" w:hAnsi="Arial" w:cs="Arial"/>
                <w:noProof/>
                <w:sz w:val="20"/>
                <w:szCs w:val="20"/>
              </w:rPr>
              <w:t>3 SPECIFICKÉ POŽADAVKY NA TECHNICKOU ÚROVEŇ</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_Toc142310524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16</w:t>
            </w:r>
            <w:r w:rsidR="009724AF" w:rsidRPr="009664BC">
              <w:rPr>
                <w:rFonts w:ascii="Arial" w:hAnsi="Arial" w:cs="Arial"/>
                <w:noProof/>
                <w:webHidden/>
                <w:sz w:val="20"/>
                <w:szCs w:val="20"/>
              </w:rPr>
              <w:fldChar w:fldCharType="end"/>
            </w:r>
          </w:hyperlink>
        </w:p>
        <w:p w14:paraId="41D9F28F" w14:textId="15A058FC" w:rsidR="009724AF" w:rsidRPr="009664BC" w:rsidRDefault="003F327F">
          <w:pPr>
            <w:pStyle w:val="Obsah2"/>
            <w:rPr>
              <w:rFonts w:ascii="Arial" w:eastAsiaTheme="minorEastAsia" w:hAnsi="Arial" w:cs="Arial"/>
              <w:noProof/>
              <w:sz w:val="20"/>
              <w:szCs w:val="20"/>
              <w:lang w:eastAsia="zh-CN"/>
            </w:rPr>
          </w:pPr>
          <w:hyperlink w:anchor="_Toc142310525" w:history="1">
            <w:r w:rsidR="009724AF" w:rsidRPr="009664BC">
              <w:rPr>
                <w:rStyle w:val="Hypertextovodkaz"/>
                <w:rFonts w:ascii="Arial" w:hAnsi="Arial" w:cs="Arial"/>
                <w:noProof/>
                <w:sz w:val="20"/>
                <w:szCs w:val="20"/>
              </w:rPr>
              <w:t>3.1 Značení jednotlivých komponent</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_Toc142310525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16</w:t>
            </w:r>
            <w:r w:rsidR="009724AF" w:rsidRPr="009664BC">
              <w:rPr>
                <w:rFonts w:ascii="Arial" w:hAnsi="Arial" w:cs="Arial"/>
                <w:noProof/>
                <w:webHidden/>
                <w:sz w:val="20"/>
                <w:szCs w:val="20"/>
              </w:rPr>
              <w:fldChar w:fldCharType="end"/>
            </w:r>
          </w:hyperlink>
        </w:p>
        <w:p w14:paraId="613B2C2B" w14:textId="00E0E8B7" w:rsidR="009724AF" w:rsidRPr="009664BC" w:rsidRDefault="003F327F">
          <w:pPr>
            <w:pStyle w:val="Obsah2"/>
            <w:rPr>
              <w:rFonts w:ascii="Arial" w:eastAsiaTheme="minorEastAsia" w:hAnsi="Arial" w:cs="Arial"/>
              <w:noProof/>
              <w:sz w:val="20"/>
              <w:szCs w:val="20"/>
              <w:lang w:eastAsia="zh-CN"/>
            </w:rPr>
          </w:pPr>
          <w:hyperlink w:anchor="_Toc142310526" w:history="1">
            <w:r w:rsidR="009724AF" w:rsidRPr="009664BC">
              <w:rPr>
                <w:rStyle w:val="Hypertextovodkaz"/>
                <w:rFonts w:ascii="Arial" w:hAnsi="Arial" w:cs="Arial"/>
                <w:noProof/>
                <w:sz w:val="20"/>
                <w:szCs w:val="20"/>
              </w:rPr>
              <w:t>3.2 Koncepce ovládání napájení technologických rozváděčů NN</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_Toc142310526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16</w:t>
            </w:r>
            <w:r w:rsidR="009724AF" w:rsidRPr="009664BC">
              <w:rPr>
                <w:rFonts w:ascii="Arial" w:hAnsi="Arial" w:cs="Arial"/>
                <w:noProof/>
                <w:webHidden/>
                <w:sz w:val="20"/>
                <w:szCs w:val="20"/>
              </w:rPr>
              <w:fldChar w:fldCharType="end"/>
            </w:r>
          </w:hyperlink>
        </w:p>
        <w:p w14:paraId="361A4DC1" w14:textId="3F1ACC40" w:rsidR="009724AF" w:rsidRPr="009664BC" w:rsidRDefault="003F327F">
          <w:pPr>
            <w:pStyle w:val="Obsah2"/>
            <w:rPr>
              <w:rFonts w:ascii="Arial" w:eastAsiaTheme="minorEastAsia" w:hAnsi="Arial" w:cs="Arial"/>
              <w:noProof/>
              <w:sz w:val="20"/>
              <w:szCs w:val="20"/>
              <w:lang w:eastAsia="zh-CN"/>
            </w:rPr>
          </w:pPr>
          <w:hyperlink w:anchor="_Toc142310527" w:history="1">
            <w:r w:rsidR="009724AF" w:rsidRPr="009664BC">
              <w:rPr>
                <w:rStyle w:val="Hypertextovodkaz"/>
                <w:rFonts w:ascii="Arial" w:hAnsi="Arial" w:cs="Arial"/>
                <w:noProof/>
                <w:sz w:val="20"/>
                <w:szCs w:val="20"/>
              </w:rPr>
              <w:t>3.3 Koncepce ovládání vývodů technologických rozváděčů NN</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_Toc142310527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17</w:t>
            </w:r>
            <w:r w:rsidR="009724AF" w:rsidRPr="009664BC">
              <w:rPr>
                <w:rFonts w:ascii="Arial" w:hAnsi="Arial" w:cs="Arial"/>
                <w:noProof/>
                <w:webHidden/>
                <w:sz w:val="20"/>
                <w:szCs w:val="20"/>
              </w:rPr>
              <w:fldChar w:fldCharType="end"/>
            </w:r>
          </w:hyperlink>
        </w:p>
        <w:p w14:paraId="2A25C0AD" w14:textId="4DE5F113" w:rsidR="009724AF" w:rsidRPr="009664BC" w:rsidRDefault="003F327F">
          <w:pPr>
            <w:pStyle w:val="Obsah2"/>
            <w:rPr>
              <w:rFonts w:ascii="Arial" w:eastAsiaTheme="minorEastAsia" w:hAnsi="Arial" w:cs="Arial"/>
              <w:noProof/>
              <w:sz w:val="20"/>
              <w:szCs w:val="20"/>
              <w:lang w:eastAsia="zh-CN"/>
            </w:rPr>
          </w:pPr>
          <w:hyperlink w:anchor="_Toc142310528" w:history="1">
            <w:r w:rsidR="009724AF" w:rsidRPr="009664BC">
              <w:rPr>
                <w:rStyle w:val="Hypertextovodkaz"/>
                <w:rFonts w:ascii="Arial" w:hAnsi="Arial" w:cs="Arial"/>
                <w:noProof/>
                <w:sz w:val="20"/>
                <w:szCs w:val="20"/>
              </w:rPr>
              <w:t>3.4 Koncepce ovládání rozváděčů VN</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_Toc142310528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18</w:t>
            </w:r>
            <w:r w:rsidR="009724AF" w:rsidRPr="009664BC">
              <w:rPr>
                <w:rFonts w:ascii="Arial" w:hAnsi="Arial" w:cs="Arial"/>
                <w:noProof/>
                <w:webHidden/>
                <w:sz w:val="20"/>
                <w:szCs w:val="20"/>
              </w:rPr>
              <w:fldChar w:fldCharType="end"/>
            </w:r>
          </w:hyperlink>
        </w:p>
        <w:p w14:paraId="055D8558" w14:textId="7DAC7C9F" w:rsidR="009724AF" w:rsidRPr="009664BC" w:rsidRDefault="003F327F">
          <w:pPr>
            <w:pStyle w:val="Obsah2"/>
            <w:rPr>
              <w:rFonts w:ascii="Arial" w:eastAsiaTheme="minorEastAsia" w:hAnsi="Arial" w:cs="Arial"/>
              <w:noProof/>
              <w:sz w:val="20"/>
              <w:szCs w:val="20"/>
              <w:lang w:eastAsia="zh-CN"/>
            </w:rPr>
          </w:pPr>
          <w:hyperlink w:anchor="_Toc142310529" w:history="1">
            <w:r w:rsidR="009724AF" w:rsidRPr="009664BC">
              <w:rPr>
                <w:rStyle w:val="Hypertextovodkaz"/>
                <w:rFonts w:ascii="Arial" w:hAnsi="Arial" w:cs="Arial"/>
                <w:noProof/>
                <w:sz w:val="20"/>
                <w:szCs w:val="20"/>
              </w:rPr>
              <w:t>3.5 Zásuvkové skříně</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_Toc142310529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18</w:t>
            </w:r>
            <w:r w:rsidR="009724AF" w:rsidRPr="009664BC">
              <w:rPr>
                <w:rFonts w:ascii="Arial" w:hAnsi="Arial" w:cs="Arial"/>
                <w:noProof/>
                <w:webHidden/>
                <w:sz w:val="20"/>
                <w:szCs w:val="20"/>
              </w:rPr>
              <w:fldChar w:fldCharType="end"/>
            </w:r>
          </w:hyperlink>
        </w:p>
        <w:p w14:paraId="6FD121EF" w14:textId="74B5F14E" w:rsidR="009724AF" w:rsidRPr="009664BC" w:rsidRDefault="003F327F">
          <w:pPr>
            <w:pStyle w:val="Obsah2"/>
            <w:rPr>
              <w:rFonts w:ascii="Arial" w:eastAsiaTheme="minorEastAsia" w:hAnsi="Arial" w:cs="Arial"/>
              <w:noProof/>
              <w:sz w:val="20"/>
              <w:szCs w:val="20"/>
              <w:lang w:eastAsia="zh-CN"/>
            </w:rPr>
          </w:pPr>
          <w:hyperlink w:anchor="_Toc142310530" w:history="1">
            <w:r w:rsidR="009724AF" w:rsidRPr="009664BC">
              <w:rPr>
                <w:rStyle w:val="Hypertextovodkaz"/>
                <w:rFonts w:ascii="Arial" w:hAnsi="Arial" w:cs="Arial"/>
                <w:noProof/>
                <w:sz w:val="20"/>
                <w:szCs w:val="20"/>
              </w:rPr>
              <w:t>3.6 Stavební elektroinstalace</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_Toc142310530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18</w:t>
            </w:r>
            <w:r w:rsidR="009724AF" w:rsidRPr="009664BC">
              <w:rPr>
                <w:rFonts w:ascii="Arial" w:hAnsi="Arial" w:cs="Arial"/>
                <w:noProof/>
                <w:webHidden/>
                <w:sz w:val="20"/>
                <w:szCs w:val="20"/>
              </w:rPr>
              <w:fldChar w:fldCharType="end"/>
            </w:r>
          </w:hyperlink>
        </w:p>
        <w:p w14:paraId="450FCB08" w14:textId="60D2D688" w:rsidR="009724AF" w:rsidRPr="009664BC" w:rsidRDefault="003F327F">
          <w:pPr>
            <w:pStyle w:val="Obsah3"/>
            <w:rPr>
              <w:rFonts w:ascii="Arial" w:eastAsiaTheme="minorEastAsia" w:hAnsi="Arial" w:cs="Arial"/>
              <w:noProof/>
              <w:sz w:val="20"/>
              <w:szCs w:val="20"/>
              <w:lang w:eastAsia="zh-CN"/>
            </w:rPr>
          </w:pPr>
          <w:hyperlink w:anchor="_Toc142310531" w:history="1">
            <w:r w:rsidR="009724AF" w:rsidRPr="009664BC">
              <w:rPr>
                <w:rStyle w:val="Hypertextovodkaz"/>
                <w:rFonts w:ascii="Arial" w:hAnsi="Arial" w:cs="Arial"/>
                <w:noProof/>
                <w:sz w:val="20"/>
                <w:szCs w:val="20"/>
              </w:rPr>
              <w:t>3.6.1 Napájení stavební elektroinstalace</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_Toc142310531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18</w:t>
            </w:r>
            <w:r w:rsidR="009724AF" w:rsidRPr="009664BC">
              <w:rPr>
                <w:rFonts w:ascii="Arial" w:hAnsi="Arial" w:cs="Arial"/>
                <w:noProof/>
                <w:webHidden/>
                <w:sz w:val="20"/>
                <w:szCs w:val="20"/>
              </w:rPr>
              <w:fldChar w:fldCharType="end"/>
            </w:r>
          </w:hyperlink>
        </w:p>
        <w:p w14:paraId="09ECB977" w14:textId="401344CA" w:rsidR="009724AF" w:rsidRPr="009664BC" w:rsidRDefault="003F327F">
          <w:pPr>
            <w:pStyle w:val="Obsah3"/>
            <w:rPr>
              <w:rFonts w:ascii="Arial" w:eastAsiaTheme="minorEastAsia" w:hAnsi="Arial" w:cs="Arial"/>
              <w:noProof/>
              <w:sz w:val="20"/>
              <w:szCs w:val="20"/>
              <w:lang w:eastAsia="zh-CN"/>
            </w:rPr>
          </w:pPr>
          <w:hyperlink w:anchor="_Toc142310532" w:history="1">
            <w:r w:rsidR="009724AF" w:rsidRPr="009664BC">
              <w:rPr>
                <w:rStyle w:val="Hypertextovodkaz"/>
                <w:rFonts w:ascii="Arial" w:hAnsi="Arial" w:cs="Arial"/>
                <w:noProof/>
                <w:sz w:val="20"/>
                <w:szCs w:val="20"/>
              </w:rPr>
              <w:t>3.6.2 Požadavky na nouzové osvětlení</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_Toc142310532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19</w:t>
            </w:r>
            <w:r w:rsidR="009724AF" w:rsidRPr="009664BC">
              <w:rPr>
                <w:rFonts w:ascii="Arial" w:hAnsi="Arial" w:cs="Arial"/>
                <w:noProof/>
                <w:webHidden/>
                <w:sz w:val="20"/>
                <w:szCs w:val="20"/>
              </w:rPr>
              <w:fldChar w:fldCharType="end"/>
            </w:r>
          </w:hyperlink>
        </w:p>
        <w:p w14:paraId="5993CF9D" w14:textId="24FE7FC2" w:rsidR="009724AF" w:rsidRPr="009664BC" w:rsidRDefault="003F327F">
          <w:pPr>
            <w:pStyle w:val="Obsah1"/>
            <w:rPr>
              <w:rFonts w:ascii="Arial" w:eastAsiaTheme="minorEastAsia" w:hAnsi="Arial" w:cs="Arial"/>
              <w:noProof/>
              <w:sz w:val="20"/>
              <w:szCs w:val="20"/>
              <w:lang w:eastAsia="zh-CN"/>
            </w:rPr>
          </w:pPr>
          <w:hyperlink w:anchor="_Toc142310533" w:history="1">
            <w:r w:rsidR="009724AF" w:rsidRPr="009664BC">
              <w:rPr>
                <w:rStyle w:val="Hypertextovodkaz"/>
                <w:rFonts w:ascii="Arial" w:hAnsi="Arial" w:cs="Arial"/>
                <w:noProof/>
                <w:sz w:val="20"/>
                <w:szCs w:val="20"/>
              </w:rPr>
              <w:t>4 TECHNOLOGICKÉ NÁVAZNOSTI</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_Toc142310533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20</w:t>
            </w:r>
            <w:r w:rsidR="009724AF" w:rsidRPr="009664BC">
              <w:rPr>
                <w:rFonts w:ascii="Arial" w:hAnsi="Arial" w:cs="Arial"/>
                <w:noProof/>
                <w:webHidden/>
                <w:sz w:val="20"/>
                <w:szCs w:val="20"/>
              </w:rPr>
              <w:fldChar w:fldCharType="end"/>
            </w:r>
          </w:hyperlink>
        </w:p>
        <w:p w14:paraId="16909B85" w14:textId="62D3A964" w:rsidR="009724AF" w:rsidRPr="009664BC" w:rsidRDefault="003F327F">
          <w:pPr>
            <w:pStyle w:val="Obsah2"/>
            <w:rPr>
              <w:rFonts w:ascii="Arial" w:eastAsiaTheme="minorEastAsia" w:hAnsi="Arial" w:cs="Arial"/>
              <w:noProof/>
              <w:sz w:val="20"/>
              <w:szCs w:val="20"/>
              <w:lang w:eastAsia="zh-CN"/>
            </w:rPr>
          </w:pPr>
          <w:hyperlink w:anchor="_Toc142310534" w:history="1">
            <w:r w:rsidR="009724AF" w:rsidRPr="009664BC">
              <w:rPr>
                <w:rStyle w:val="Hypertextovodkaz"/>
                <w:rFonts w:ascii="Arial" w:hAnsi="Arial" w:cs="Arial"/>
                <w:noProof/>
                <w:sz w:val="20"/>
                <w:szCs w:val="20"/>
              </w:rPr>
              <w:t>4.1 Popis současného stavu</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_Toc142310534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20</w:t>
            </w:r>
            <w:r w:rsidR="009724AF" w:rsidRPr="009664BC">
              <w:rPr>
                <w:rFonts w:ascii="Arial" w:hAnsi="Arial" w:cs="Arial"/>
                <w:noProof/>
                <w:webHidden/>
                <w:sz w:val="20"/>
                <w:szCs w:val="20"/>
              </w:rPr>
              <w:fldChar w:fldCharType="end"/>
            </w:r>
          </w:hyperlink>
        </w:p>
        <w:p w14:paraId="44AAFCDB" w14:textId="0944AE28" w:rsidR="009724AF" w:rsidRPr="009664BC" w:rsidRDefault="003F327F">
          <w:pPr>
            <w:pStyle w:val="Obsah3"/>
            <w:rPr>
              <w:rFonts w:ascii="Arial" w:eastAsiaTheme="minorEastAsia" w:hAnsi="Arial" w:cs="Arial"/>
              <w:noProof/>
              <w:sz w:val="20"/>
              <w:szCs w:val="20"/>
              <w:lang w:eastAsia="zh-CN"/>
            </w:rPr>
          </w:pPr>
          <w:hyperlink w:anchor="_Toc142310535" w:history="1">
            <w:r w:rsidR="009724AF" w:rsidRPr="009664BC">
              <w:rPr>
                <w:rStyle w:val="Hypertextovodkaz"/>
                <w:rFonts w:ascii="Arial" w:hAnsi="Arial" w:cs="Arial"/>
                <w:noProof/>
                <w:sz w:val="20"/>
                <w:szCs w:val="20"/>
              </w:rPr>
              <w:t>4.1.1 Elektrické zařízení na hladině VN</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_Toc142310535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20</w:t>
            </w:r>
            <w:r w:rsidR="009724AF" w:rsidRPr="009664BC">
              <w:rPr>
                <w:rFonts w:ascii="Arial" w:hAnsi="Arial" w:cs="Arial"/>
                <w:noProof/>
                <w:webHidden/>
                <w:sz w:val="20"/>
                <w:szCs w:val="20"/>
              </w:rPr>
              <w:fldChar w:fldCharType="end"/>
            </w:r>
          </w:hyperlink>
        </w:p>
        <w:p w14:paraId="6EB33898" w14:textId="07D6C1AC" w:rsidR="009724AF" w:rsidRPr="009664BC" w:rsidRDefault="003F327F">
          <w:pPr>
            <w:pStyle w:val="Obsah3"/>
            <w:rPr>
              <w:rFonts w:ascii="Arial" w:eastAsiaTheme="minorEastAsia" w:hAnsi="Arial" w:cs="Arial"/>
              <w:noProof/>
              <w:sz w:val="20"/>
              <w:szCs w:val="20"/>
              <w:lang w:eastAsia="zh-CN"/>
            </w:rPr>
          </w:pPr>
          <w:hyperlink w:anchor="_Toc142310536" w:history="1">
            <w:r w:rsidR="009724AF" w:rsidRPr="009664BC">
              <w:rPr>
                <w:rStyle w:val="Hypertextovodkaz"/>
                <w:rFonts w:ascii="Arial" w:hAnsi="Arial" w:cs="Arial"/>
                <w:noProof/>
                <w:sz w:val="20"/>
                <w:szCs w:val="20"/>
              </w:rPr>
              <w:t>4.1.1.1</w:t>
            </w:r>
            <w:r w:rsidR="009724AF" w:rsidRPr="009664BC">
              <w:rPr>
                <w:rStyle w:val="Hypertextovodkaz"/>
                <w:rFonts w:ascii="Arial" w:eastAsia="Segoe UI" w:hAnsi="Arial" w:cs="Arial"/>
                <w:bCs/>
                <w:noProof/>
                <w:sz w:val="20"/>
                <w:szCs w:val="20"/>
              </w:rPr>
              <w:t xml:space="preserve"> VN rozvodny 80,90BBA na úrovní 0,0 m v budově E1A</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_Toc142310536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20</w:t>
            </w:r>
            <w:r w:rsidR="009724AF" w:rsidRPr="009664BC">
              <w:rPr>
                <w:rFonts w:ascii="Arial" w:hAnsi="Arial" w:cs="Arial"/>
                <w:noProof/>
                <w:webHidden/>
                <w:sz w:val="20"/>
                <w:szCs w:val="20"/>
              </w:rPr>
              <w:fldChar w:fldCharType="end"/>
            </w:r>
          </w:hyperlink>
        </w:p>
        <w:p w14:paraId="6C8F13A8" w14:textId="63FF4D39" w:rsidR="009724AF" w:rsidRPr="009664BC" w:rsidRDefault="003F327F">
          <w:pPr>
            <w:pStyle w:val="Obsah3"/>
            <w:rPr>
              <w:rFonts w:ascii="Arial" w:eastAsiaTheme="minorEastAsia" w:hAnsi="Arial" w:cs="Arial"/>
              <w:noProof/>
              <w:sz w:val="20"/>
              <w:szCs w:val="20"/>
              <w:lang w:eastAsia="zh-CN"/>
            </w:rPr>
          </w:pPr>
          <w:hyperlink w:anchor="_Toc142310537" w:history="1">
            <w:r w:rsidR="009724AF" w:rsidRPr="009664BC">
              <w:rPr>
                <w:rStyle w:val="Hypertextovodkaz"/>
                <w:rFonts w:ascii="Arial" w:hAnsi="Arial" w:cs="Arial"/>
                <w:noProof/>
                <w:sz w:val="20"/>
                <w:szCs w:val="20"/>
              </w:rPr>
              <w:t>4.1.2 Elektrické zařízení na hladině NN</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_Toc142310537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21</w:t>
            </w:r>
            <w:r w:rsidR="009724AF" w:rsidRPr="009664BC">
              <w:rPr>
                <w:rFonts w:ascii="Arial" w:hAnsi="Arial" w:cs="Arial"/>
                <w:noProof/>
                <w:webHidden/>
                <w:sz w:val="20"/>
                <w:szCs w:val="20"/>
              </w:rPr>
              <w:fldChar w:fldCharType="end"/>
            </w:r>
          </w:hyperlink>
        </w:p>
        <w:p w14:paraId="47F1F85C" w14:textId="1447704A" w:rsidR="009724AF" w:rsidRPr="009664BC" w:rsidRDefault="003F327F">
          <w:pPr>
            <w:pStyle w:val="Obsah3"/>
            <w:rPr>
              <w:rFonts w:ascii="Arial" w:eastAsiaTheme="minorEastAsia" w:hAnsi="Arial" w:cs="Arial"/>
              <w:noProof/>
              <w:sz w:val="20"/>
              <w:szCs w:val="20"/>
              <w:lang w:eastAsia="zh-CN"/>
            </w:rPr>
          </w:pPr>
          <w:hyperlink w:anchor="_Toc142310538" w:history="1">
            <w:r w:rsidR="009724AF" w:rsidRPr="009664BC">
              <w:rPr>
                <w:rStyle w:val="Hypertextovodkaz"/>
                <w:rFonts w:ascii="Arial" w:hAnsi="Arial" w:cs="Arial"/>
                <w:noProof/>
                <w:sz w:val="20"/>
                <w:szCs w:val="20"/>
              </w:rPr>
              <w:t>4.1.3 Elektrické zařízení na hladině NN</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_Toc142310538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21</w:t>
            </w:r>
            <w:r w:rsidR="009724AF" w:rsidRPr="009664BC">
              <w:rPr>
                <w:rFonts w:ascii="Arial" w:hAnsi="Arial" w:cs="Arial"/>
                <w:noProof/>
                <w:webHidden/>
                <w:sz w:val="20"/>
                <w:szCs w:val="20"/>
              </w:rPr>
              <w:fldChar w:fldCharType="end"/>
            </w:r>
          </w:hyperlink>
        </w:p>
        <w:p w14:paraId="28D1C3A8" w14:textId="34CCA9BB" w:rsidR="009724AF" w:rsidRPr="009664BC" w:rsidRDefault="003F327F">
          <w:pPr>
            <w:pStyle w:val="Obsah3"/>
            <w:rPr>
              <w:rFonts w:ascii="Arial" w:eastAsiaTheme="minorEastAsia" w:hAnsi="Arial" w:cs="Arial"/>
              <w:noProof/>
              <w:sz w:val="20"/>
              <w:szCs w:val="20"/>
              <w:lang w:eastAsia="zh-CN"/>
            </w:rPr>
          </w:pPr>
          <w:hyperlink w:anchor="_Toc142310539" w:history="1">
            <w:r w:rsidR="009724AF" w:rsidRPr="009664BC">
              <w:rPr>
                <w:rStyle w:val="Hypertextovodkaz"/>
                <w:rFonts w:ascii="Arial" w:hAnsi="Arial" w:cs="Arial"/>
                <w:noProof/>
                <w:sz w:val="20"/>
                <w:szCs w:val="20"/>
              </w:rPr>
              <w:t>4.1.3.1 Distribuční NN rozváděče kotle K80,90 80,90BFB na úrovní 4,65 m v budově E1A</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_Toc142310539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21</w:t>
            </w:r>
            <w:r w:rsidR="009724AF" w:rsidRPr="009664BC">
              <w:rPr>
                <w:rFonts w:ascii="Arial" w:hAnsi="Arial" w:cs="Arial"/>
                <w:noProof/>
                <w:webHidden/>
                <w:sz w:val="20"/>
                <w:szCs w:val="20"/>
              </w:rPr>
              <w:fldChar w:fldCharType="end"/>
            </w:r>
          </w:hyperlink>
        </w:p>
        <w:p w14:paraId="124BBC88" w14:textId="2FB2A4AC" w:rsidR="009724AF" w:rsidRPr="009664BC" w:rsidRDefault="003F327F">
          <w:pPr>
            <w:pStyle w:val="Obsah3"/>
            <w:rPr>
              <w:rFonts w:ascii="Arial" w:eastAsiaTheme="minorEastAsia" w:hAnsi="Arial" w:cs="Arial"/>
              <w:noProof/>
              <w:sz w:val="20"/>
              <w:szCs w:val="20"/>
              <w:lang w:eastAsia="zh-CN"/>
            </w:rPr>
          </w:pPr>
          <w:hyperlink w:anchor="_Toc142310540" w:history="1">
            <w:r w:rsidR="009724AF" w:rsidRPr="009664BC">
              <w:rPr>
                <w:rStyle w:val="Hypertextovodkaz"/>
                <w:rFonts w:ascii="Arial" w:hAnsi="Arial" w:cs="Arial"/>
                <w:noProof/>
                <w:sz w:val="20"/>
                <w:szCs w:val="20"/>
              </w:rPr>
              <w:t>4.1.3.2 Elektrické zařízení na hladině NN</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_Toc142310540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21</w:t>
            </w:r>
            <w:r w:rsidR="009724AF" w:rsidRPr="009664BC">
              <w:rPr>
                <w:rFonts w:ascii="Arial" w:hAnsi="Arial" w:cs="Arial"/>
                <w:noProof/>
                <w:webHidden/>
                <w:sz w:val="20"/>
                <w:szCs w:val="20"/>
              </w:rPr>
              <w:fldChar w:fldCharType="end"/>
            </w:r>
          </w:hyperlink>
        </w:p>
        <w:p w14:paraId="7E8C5F3B" w14:textId="61E297BE" w:rsidR="009724AF" w:rsidRPr="009664BC" w:rsidRDefault="003F327F">
          <w:pPr>
            <w:pStyle w:val="Obsah3"/>
            <w:rPr>
              <w:rFonts w:ascii="Arial" w:eastAsiaTheme="minorEastAsia" w:hAnsi="Arial" w:cs="Arial"/>
              <w:noProof/>
              <w:sz w:val="20"/>
              <w:szCs w:val="20"/>
              <w:lang w:eastAsia="zh-CN"/>
            </w:rPr>
          </w:pPr>
          <w:hyperlink w:anchor="_Toc142310541" w:history="1">
            <w:r w:rsidR="009724AF" w:rsidRPr="009664BC">
              <w:rPr>
                <w:rStyle w:val="Hypertextovodkaz"/>
                <w:rFonts w:ascii="Arial" w:hAnsi="Arial" w:cs="Arial"/>
                <w:noProof/>
                <w:sz w:val="20"/>
                <w:szCs w:val="20"/>
              </w:rPr>
              <w:t>4.1.4 Kabeláž a kabelové trasy pro kotel K80/90</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_Toc142310541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21</w:t>
            </w:r>
            <w:r w:rsidR="009724AF" w:rsidRPr="009664BC">
              <w:rPr>
                <w:rFonts w:ascii="Arial" w:hAnsi="Arial" w:cs="Arial"/>
                <w:noProof/>
                <w:webHidden/>
                <w:sz w:val="20"/>
                <w:szCs w:val="20"/>
              </w:rPr>
              <w:fldChar w:fldCharType="end"/>
            </w:r>
          </w:hyperlink>
        </w:p>
        <w:p w14:paraId="6A2E529E" w14:textId="6B5B2AF3" w:rsidR="009724AF" w:rsidRPr="009664BC" w:rsidRDefault="003F327F">
          <w:pPr>
            <w:pStyle w:val="Obsah2"/>
            <w:rPr>
              <w:rFonts w:ascii="Arial" w:eastAsiaTheme="minorEastAsia" w:hAnsi="Arial" w:cs="Arial"/>
              <w:noProof/>
              <w:sz w:val="20"/>
              <w:szCs w:val="20"/>
              <w:lang w:eastAsia="zh-CN"/>
            </w:rPr>
          </w:pPr>
          <w:hyperlink w:anchor="_Toc142310542" w:history="1">
            <w:r w:rsidR="009724AF" w:rsidRPr="009664BC">
              <w:rPr>
                <w:rStyle w:val="Hypertextovodkaz"/>
                <w:rFonts w:ascii="Arial" w:hAnsi="Arial" w:cs="Arial"/>
                <w:noProof/>
                <w:sz w:val="20"/>
                <w:szCs w:val="20"/>
              </w:rPr>
              <w:t>4.2 Hranice dodávky</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_Toc142310542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21</w:t>
            </w:r>
            <w:r w:rsidR="009724AF" w:rsidRPr="009664BC">
              <w:rPr>
                <w:rFonts w:ascii="Arial" w:hAnsi="Arial" w:cs="Arial"/>
                <w:noProof/>
                <w:webHidden/>
                <w:sz w:val="20"/>
                <w:szCs w:val="20"/>
              </w:rPr>
              <w:fldChar w:fldCharType="end"/>
            </w:r>
          </w:hyperlink>
        </w:p>
        <w:p w14:paraId="0E245EBA" w14:textId="40C67809" w:rsidR="009724AF" w:rsidRPr="009664BC" w:rsidRDefault="003F327F">
          <w:pPr>
            <w:pStyle w:val="Obsah1"/>
            <w:rPr>
              <w:rFonts w:ascii="Arial" w:eastAsiaTheme="minorEastAsia" w:hAnsi="Arial" w:cs="Arial"/>
              <w:noProof/>
              <w:sz w:val="20"/>
              <w:szCs w:val="20"/>
              <w:lang w:eastAsia="zh-CN"/>
            </w:rPr>
          </w:pPr>
          <w:hyperlink w:anchor="_Toc142310543" w:history="1">
            <w:r w:rsidR="009724AF" w:rsidRPr="009664BC">
              <w:rPr>
                <w:rStyle w:val="Hypertextovodkaz"/>
                <w:rFonts w:ascii="Arial" w:hAnsi="Arial" w:cs="Arial"/>
                <w:noProof/>
                <w:sz w:val="20"/>
                <w:szCs w:val="20"/>
              </w:rPr>
              <w:t>5 STAVEBNÍ ELEKTRO NÁVAZNOSTI</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_Toc142310543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22</w:t>
            </w:r>
            <w:r w:rsidR="009724AF" w:rsidRPr="009664BC">
              <w:rPr>
                <w:rFonts w:ascii="Arial" w:hAnsi="Arial" w:cs="Arial"/>
                <w:noProof/>
                <w:webHidden/>
                <w:sz w:val="20"/>
                <w:szCs w:val="20"/>
              </w:rPr>
              <w:fldChar w:fldCharType="end"/>
            </w:r>
          </w:hyperlink>
        </w:p>
        <w:p w14:paraId="2452CB8E" w14:textId="7271C2C9" w:rsidR="009724AF" w:rsidRPr="009664BC" w:rsidRDefault="003F327F">
          <w:pPr>
            <w:pStyle w:val="Obsah2"/>
            <w:rPr>
              <w:rFonts w:ascii="Arial" w:eastAsiaTheme="minorEastAsia" w:hAnsi="Arial" w:cs="Arial"/>
              <w:noProof/>
              <w:sz w:val="20"/>
              <w:szCs w:val="20"/>
              <w:lang w:eastAsia="zh-CN"/>
            </w:rPr>
          </w:pPr>
          <w:hyperlink w:anchor="_Toc142310544" w:history="1">
            <w:r w:rsidR="009724AF" w:rsidRPr="009664BC">
              <w:rPr>
                <w:rStyle w:val="Hypertextovodkaz"/>
                <w:rFonts w:ascii="Arial" w:hAnsi="Arial" w:cs="Arial"/>
                <w:noProof/>
                <w:sz w:val="20"/>
                <w:szCs w:val="20"/>
              </w:rPr>
              <w:t>5.1 Popis současného stavu</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_Toc142310544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22</w:t>
            </w:r>
            <w:r w:rsidR="009724AF" w:rsidRPr="009664BC">
              <w:rPr>
                <w:rFonts w:ascii="Arial" w:hAnsi="Arial" w:cs="Arial"/>
                <w:noProof/>
                <w:webHidden/>
                <w:sz w:val="20"/>
                <w:szCs w:val="20"/>
              </w:rPr>
              <w:fldChar w:fldCharType="end"/>
            </w:r>
          </w:hyperlink>
        </w:p>
        <w:p w14:paraId="1757D317" w14:textId="7324B136" w:rsidR="009724AF" w:rsidRPr="009664BC" w:rsidRDefault="003F327F">
          <w:pPr>
            <w:pStyle w:val="Obsah3"/>
            <w:rPr>
              <w:rFonts w:ascii="Arial" w:eastAsiaTheme="minorEastAsia" w:hAnsi="Arial" w:cs="Arial"/>
              <w:noProof/>
              <w:sz w:val="20"/>
              <w:szCs w:val="20"/>
              <w:lang w:eastAsia="zh-CN"/>
            </w:rPr>
          </w:pPr>
          <w:hyperlink w:anchor="_Toc142310545" w:history="1">
            <w:r w:rsidR="009724AF" w:rsidRPr="009664BC">
              <w:rPr>
                <w:rStyle w:val="Hypertextovodkaz"/>
                <w:rFonts w:ascii="Arial" w:hAnsi="Arial" w:cs="Arial"/>
                <w:noProof/>
                <w:sz w:val="20"/>
                <w:szCs w:val="20"/>
              </w:rPr>
              <w:t>5.1.1 Elektrické zařízení na hladině NN</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_Toc142310545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22</w:t>
            </w:r>
            <w:r w:rsidR="009724AF" w:rsidRPr="009664BC">
              <w:rPr>
                <w:rFonts w:ascii="Arial" w:hAnsi="Arial" w:cs="Arial"/>
                <w:noProof/>
                <w:webHidden/>
                <w:sz w:val="20"/>
                <w:szCs w:val="20"/>
              </w:rPr>
              <w:fldChar w:fldCharType="end"/>
            </w:r>
          </w:hyperlink>
        </w:p>
        <w:p w14:paraId="1F49DE4B" w14:textId="1ED5D3F8" w:rsidR="009724AF" w:rsidRPr="009664BC" w:rsidRDefault="003F327F">
          <w:pPr>
            <w:pStyle w:val="Obsah3"/>
            <w:rPr>
              <w:rFonts w:ascii="Arial" w:eastAsiaTheme="minorEastAsia" w:hAnsi="Arial" w:cs="Arial"/>
              <w:noProof/>
              <w:sz w:val="20"/>
              <w:szCs w:val="20"/>
              <w:lang w:eastAsia="zh-CN"/>
            </w:rPr>
          </w:pPr>
          <w:hyperlink w:anchor="_Toc142310546" w:history="1">
            <w:r w:rsidR="009724AF" w:rsidRPr="009664BC">
              <w:rPr>
                <w:rStyle w:val="Hypertextovodkaz"/>
                <w:rFonts w:ascii="Arial" w:hAnsi="Arial" w:cs="Arial"/>
                <w:noProof/>
                <w:sz w:val="20"/>
                <w:szCs w:val="20"/>
              </w:rPr>
              <w:t>5.1.1.1 Hlavní světelné rozváděče 00BHE a 00BHF, nouzové osvětlení</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_Toc142310546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22</w:t>
            </w:r>
            <w:r w:rsidR="009724AF" w:rsidRPr="009664BC">
              <w:rPr>
                <w:rFonts w:ascii="Arial" w:hAnsi="Arial" w:cs="Arial"/>
                <w:noProof/>
                <w:webHidden/>
                <w:sz w:val="20"/>
                <w:szCs w:val="20"/>
              </w:rPr>
              <w:fldChar w:fldCharType="end"/>
            </w:r>
          </w:hyperlink>
        </w:p>
        <w:p w14:paraId="6FE19AEA" w14:textId="354206F8" w:rsidR="009724AF" w:rsidRPr="009664BC" w:rsidRDefault="003F327F">
          <w:pPr>
            <w:pStyle w:val="Obsah3"/>
            <w:rPr>
              <w:rFonts w:ascii="Arial" w:eastAsiaTheme="minorEastAsia" w:hAnsi="Arial" w:cs="Arial"/>
              <w:noProof/>
              <w:sz w:val="20"/>
              <w:szCs w:val="20"/>
              <w:lang w:eastAsia="zh-CN"/>
            </w:rPr>
          </w:pPr>
          <w:hyperlink w:anchor="_Toc142310547" w:history="1">
            <w:r w:rsidR="009724AF" w:rsidRPr="009664BC">
              <w:rPr>
                <w:rStyle w:val="Hypertextovodkaz"/>
                <w:rFonts w:ascii="Arial" w:hAnsi="Arial" w:cs="Arial"/>
                <w:noProof/>
                <w:sz w:val="20"/>
                <w:szCs w:val="20"/>
              </w:rPr>
              <w:t>5.1.1.2 Rozváděč venkovního osvětlení RVO15</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_Toc142310547 \h </w:instrText>
            </w:r>
            <w:r w:rsidR="009724AF" w:rsidRPr="009664BC">
              <w:rPr>
                <w:rFonts w:ascii="Arial" w:hAnsi="Arial" w:cs="Arial"/>
                <w:noProof/>
                <w:webHidden/>
                <w:sz w:val="20"/>
                <w:szCs w:val="20"/>
              </w:rPr>
              <w:fldChar w:fldCharType="separate"/>
            </w:r>
            <w:r>
              <w:rPr>
                <w:rFonts w:ascii="Arial" w:hAnsi="Arial" w:cs="Arial"/>
                <w:b/>
                <w:bCs/>
                <w:noProof/>
                <w:webHidden/>
                <w:sz w:val="20"/>
                <w:szCs w:val="20"/>
              </w:rPr>
              <w:t>Chyba! Záložka není definována.</w:t>
            </w:r>
            <w:r w:rsidR="009724AF" w:rsidRPr="009664BC">
              <w:rPr>
                <w:rFonts w:ascii="Arial" w:hAnsi="Arial" w:cs="Arial"/>
                <w:noProof/>
                <w:webHidden/>
                <w:sz w:val="20"/>
                <w:szCs w:val="20"/>
              </w:rPr>
              <w:fldChar w:fldCharType="end"/>
            </w:r>
          </w:hyperlink>
        </w:p>
        <w:p w14:paraId="3D0101A3" w14:textId="714098EF" w:rsidR="009724AF" w:rsidRPr="009664BC" w:rsidRDefault="003F327F">
          <w:pPr>
            <w:pStyle w:val="Obsah3"/>
            <w:rPr>
              <w:rFonts w:ascii="Arial" w:eastAsiaTheme="minorEastAsia" w:hAnsi="Arial" w:cs="Arial"/>
              <w:noProof/>
              <w:sz w:val="20"/>
              <w:szCs w:val="20"/>
              <w:lang w:eastAsia="zh-CN"/>
            </w:rPr>
          </w:pPr>
          <w:hyperlink w:anchor="_Toc142310548" w:history="1">
            <w:r w:rsidR="009724AF" w:rsidRPr="009664BC">
              <w:rPr>
                <w:rStyle w:val="Hypertextovodkaz"/>
                <w:rFonts w:ascii="Arial" w:hAnsi="Arial" w:cs="Arial"/>
                <w:noProof/>
                <w:sz w:val="20"/>
                <w:szCs w:val="20"/>
              </w:rPr>
              <w:t>5.1.2 Kabeláž a kabelové trasy pro kotel K80/90</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_Toc142310548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22</w:t>
            </w:r>
            <w:r w:rsidR="009724AF" w:rsidRPr="009664BC">
              <w:rPr>
                <w:rFonts w:ascii="Arial" w:hAnsi="Arial" w:cs="Arial"/>
                <w:noProof/>
                <w:webHidden/>
                <w:sz w:val="20"/>
                <w:szCs w:val="20"/>
              </w:rPr>
              <w:fldChar w:fldCharType="end"/>
            </w:r>
          </w:hyperlink>
        </w:p>
        <w:p w14:paraId="6AA8A327" w14:textId="3DC50E77" w:rsidR="009724AF" w:rsidRPr="009664BC" w:rsidRDefault="003F327F">
          <w:pPr>
            <w:pStyle w:val="Obsah2"/>
            <w:rPr>
              <w:rFonts w:ascii="Arial" w:eastAsiaTheme="minorEastAsia" w:hAnsi="Arial" w:cs="Arial"/>
              <w:noProof/>
              <w:sz w:val="20"/>
              <w:szCs w:val="20"/>
              <w:lang w:eastAsia="zh-CN"/>
            </w:rPr>
          </w:pPr>
          <w:hyperlink w:anchor="_Toc142310549" w:history="1">
            <w:r w:rsidR="009724AF" w:rsidRPr="009664BC">
              <w:rPr>
                <w:rStyle w:val="Hypertextovodkaz"/>
                <w:rFonts w:ascii="Arial" w:hAnsi="Arial" w:cs="Arial"/>
                <w:noProof/>
                <w:sz w:val="20"/>
                <w:szCs w:val="20"/>
              </w:rPr>
              <w:t>5.2 Hranice dodávky</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_Toc142310549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23</w:t>
            </w:r>
            <w:r w:rsidR="009724AF" w:rsidRPr="009664BC">
              <w:rPr>
                <w:rFonts w:ascii="Arial" w:hAnsi="Arial" w:cs="Arial"/>
                <w:noProof/>
                <w:webHidden/>
                <w:sz w:val="20"/>
                <w:szCs w:val="20"/>
              </w:rPr>
              <w:fldChar w:fldCharType="end"/>
            </w:r>
          </w:hyperlink>
        </w:p>
        <w:p w14:paraId="6288004F" w14:textId="72289F18" w:rsidR="009724AF" w:rsidRPr="009664BC" w:rsidRDefault="003F327F">
          <w:pPr>
            <w:pStyle w:val="Obsah1"/>
            <w:rPr>
              <w:rFonts w:ascii="Arial" w:eastAsiaTheme="minorEastAsia" w:hAnsi="Arial" w:cs="Arial"/>
              <w:noProof/>
              <w:sz w:val="20"/>
              <w:szCs w:val="20"/>
              <w:lang w:eastAsia="zh-CN"/>
            </w:rPr>
          </w:pPr>
          <w:hyperlink w:anchor="_Toc142310550" w:history="1">
            <w:r w:rsidR="009724AF" w:rsidRPr="009664BC">
              <w:rPr>
                <w:rStyle w:val="Hypertextovodkaz"/>
                <w:rFonts w:ascii="Arial" w:hAnsi="Arial" w:cs="Arial"/>
                <w:noProof/>
                <w:sz w:val="20"/>
                <w:szCs w:val="20"/>
              </w:rPr>
              <w:t>6 TECHNICKÁ SPECIFIKACE A POPIS MOŽNÉHO TECHNICKÉHO ŘEŠENÍ</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_Toc142310550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23</w:t>
            </w:r>
            <w:r w:rsidR="009724AF" w:rsidRPr="009664BC">
              <w:rPr>
                <w:rFonts w:ascii="Arial" w:hAnsi="Arial" w:cs="Arial"/>
                <w:noProof/>
                <w:webHidden/>
                <w:sz w:val="20"/>
                <w:szCs w:val="20"/>
              </w:rPr>
              <w:fldChar w:fldCharType="end"/>
            </w:r>
          </w:hyperlink>
        </w:p>
        <w:p w14:paraId="1680BB2E" w14:textId="24DEB7A0" w:rsidR="009724AF" w:rsidRPr="009664BC" w:rsidRDefault="003F327F">
          <w:pPr>
            <w:pStyle w:val="Obsah2"/>
            <w:rPr>
              <w:rFonts w:ascii="Arial" w:eastAsiaTheme="minorEastAsia" w:hAnsi="Arial" w:cs="Arial"/>
              <w:noProof/>
              <w:sz w:val="20"/>
              <w:szCs w:val="20"/>
              <w:lang w:eastAsia="zh-CN"/>
            </w:rPr>
          </w:pPr>
          <w:hyperlink w:anchor="_Toc142310551" w:history="1">
            <w:r w:rsidR="009724AF" w:rsidRPr="009664BC">
              <w:rPr>
                <w:rStyle w:val="Hypertextovodkaz"/>
                <w:rFonts w:ascii="Arial" w:hAnsi="Arial" w:cs="Arial"/>
                <w:noProof/>
                <w:sz w:val="20"/>
                <w:szCs w:val="20"/>
              </w:rPr>
              <w:t>6.1 Obecně</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_Toc142310551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23</w:t>
            </w:r>
            <w:r w:rsidR="009724AF" w:rsidRPr="009664BC">
              <w:rPr>
                <w:rFonts w:ascii="Arial" w:hAnsi="Arial" w:cs="Arial"/>
                <w:noProof/>
                <w:webHidden/>
                <w:sz w:val="20"/>
                <w:szCs w:val="20"/>
              </w:rPr>
              <w:fldChar w:fldCharType="end"/>
            </w:r>
          </w:hyperlink>
        </w:p>
        <w:p w14:paraId="63999D70" w14:textId="577E4FAB" w:rsidR="009724AF" w:rsidRPr="009664BC" w:rsidRDefault="003F327F">
          <w:pPr>
            <w:pStyle w:val="Obsah2"/>
            <w:rPr>
              <w:rFonts w:ascii="Arial" w:eastAsiaTheme="minorEastAsia" w:hAnsi="Arial" w:cs="Arial"/>
              <w:noProof/>
              <w:sz w:val="20"/>
              <w:szCs w:val="20"/>
              <w:lang w:eastAsia="zh-CN"/>
            </w:rPr>
          </w:pPr>
          <w:hyperlink w:anchor="_Toc142310552" w:history="1">
            <w:r w:rsidR="009724AF" w:rsidRPr="009664BC">
              <w:rPr>
                <w:rStyle w:val="Hypertextovodkaz"/>
                <w:rFonts w:ascii="Arial" w:hAnsi="Arial" w:cs="Arial"/>
                <w:noProof/>
                <w:sz w:val="20"/>
                <w:szCs w:val="20"/>
              </w:rPr>
              <w:t>6.2 Demontáže</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_Toc142310552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23</w:t>
            </w:r>
            <w:r w:rsidR="009724AF" w:rsidRPr="009664BC">
              <w:rPr>
                <w:rFonts w:ascii="Arial" w:hAnsi="Arial" w:cs="Arial"/>
                <w:noProof/>
                <w:webHidden/>
                <w:sz w:val="20"/>
                <w:szCs w:val="20"/>
              </w:rPr>
              <w:fldChar w:fldCharType="end"/>
            </w:r>
          </w:hyperlink>
        </w:p>
        <w:p w14:paraId="1739C7B4" w14:textId="14B167BC" w:rsidR="009724AF" w:rsidRPr="009664BC" w:rsidRDefault="003F327F">
          <w:pPr>
            <w:pStyle w:val="Obsah3"/>
            <w:rPr>
              <w:rFonts w:ascii="Arial" w:eastAsiaTheme="minorEastAsia" w:hAnsi="Arial" w:cs="Arial"/>
              <w:noProof/>
              <w:sz w:val="20"/>
              <w:szCs w:val="20"/>
              <w:lang w:eastAsia="zh-CN"/>
            </w:rPr>
          </w:pPr>
          <w:hyperlink w:anchor="_Toc142310553" w:history="1">
            <w:r w:rsidR="009724AF" w:rsidRPr="009664BC">
              <w:rPr>
                <w:rStyle w:val="Hypertextovodkaz"/>
                <w:rFonts w:ascii="Arial" w:hAnsi="Arial" w:cs="Arial"/>
                <w:noProof/>
                <w:sz w:val="20"/>
                <w:szCs w:val="20"/>
              </w:rPr>
              <w:t>6.2.1 Elektrické zařízení NN</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_Toc142310553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23</w:t>
            </w:r>
            <w:r w:rsidR="009724AF" w:rsidRPr="009664BC">
              <w:rPr>
                <w:rFonts w:ascii="Arial" w:hAnsi="Arial" w:cs="Arial"/>
                <w:noProof/>
                <w:webHidden/>
                <w:sz w:val="20"/>
                <w:szCs w:val="20"/>
              </w:rPr>
              <w:fldChar w:fldCharType="end"/>
            </w:r>
          </w:hyperlink>
        </w:p>
        <w:p w14:paraId="1EAEFB17" w14:textId="1F40D3C3" w:rsidR="009724AF" w:rsidRPr="009664BC" w:rsidRDefault="003F327F">
          <w:pPr>
            <w:pStyle w:val="Obsah3"/>
            <w:rPr>
              <w:rFonts w:ascii="Arial" w:eastAsiaTheme="minorEastAsia" w:hAnsi="Arial" w:cs="Arial"/>
              <w:noProof/>
              <w:sz w:val="20"/>
              <w:szCs w:val="20"/>
              <w:lang w:eastAsia="zh-CN"/>
            </w:rPr>
          </w:pPr>
          <w:hyperlink w:anchor="_Toc142310554" w:history="1">
            <w:r w:rsidR="009724AF" w:rsidRPr="009664BC">
              <w:rPr>
                <w:rStyle w:val="Hypertextovodkaz"/>
                <w:rFonts w:ascii="Arial" w:hAnsi="Arial" w:cs="Arial"/>
                <w:noProof/>
                <w:sz w:val="20"/>
                <w:szCs w:val="20"/>
              </w:rPr>
              <w:t>6.2.1.1 NN rozváděče 80/90BBA a 80,90BFB a 80/90BFA</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_Toc142310554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23</w:t>
            </w:r>
            <w:r w:rsidR="009724AF" w:rsidRPr="009664BC">
              <w:rPr>
                <w:rFonts w:ascii="Arial" w:hAnsi="Arial" w:cs="Arial"/>
                <w:noProof/>
                <w:webHidden/>
                <w:sz w:val="20"/>
                <w:szCs w:val="20"/>
              </w:rPr>
              <w:fldChar w:fldCharType="end"/>
            </w:r>
          </w:hyperlink>
        </w:p>
        <w:p w14:paraId="39E36BC3" w14:textId="73D67FCB" w:rsidR="009724AF" w:rsidRPr="009664BC" w:rsidRDefault="003F327F">
          <w:pPr>
            <w:pStyle w:val="Obsah3"/>
            <w:rPr>
              <w:rFonts w:ascii="Arial" w:eastAsiaTheme="minorEastAsia" w:hAnsi="Arial" w:cs="Arial"/>
              <w:noProof/>
              <w:sz w:val="20"/>
              <w:szCs w:val="20"/>
              <w:lang w:eastAsia="zh-CN"/>
            </w:rPr>
          </w:pPr>
          <w:hyperlink w:anchor="_Toc142310555" w:history="1">
            <w:r w:rsidR="009724AF" w:rsidRPr="009664BC">
              <w:rPr>
                <w:rStyle w:val="Hypertextovodkaz"/>
                <w:rFonts w:ascii="Arial" w:hAnsi="Arial" w:cs="Arial"/>
                <w:noProof/>
                <w:sz w:val="20"/>
                <w:szCs w:val="20"/>
              </w:rPr>
              <w:t>6.2.1.2 Řídící systém 800xA</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_Toc142310555 \h </w:instrText>
            </w:r>
            <w:r w:rsidR="009724AF" w:rsidRPr="009664BC">
              <w:rPr>
                <w:rFonts w:ascii="Arial" w:hAnsi="Arial" w:cs="Arial"/>
                <w:noProof/>
                <w:webHidden/>
                <w:sz w:val="20"/>
                <w:szCs w:val="20"/>
              </w:rPr>
              <w:fldChar w:fldCharType="separate"/>
            </w:r>
            <w:r>
              <w:rPr>
                <w:rFonts w:ascii="Arial" w:hAnsi="Arial" w:cs="Arial"/>
                <w:b/>
                <w:bCs/>
                <w:noProof/>
                <w:webHidden/>
                <w:sz w:val="20"/>
                <w:szCs w:val="20"/>
              </w:rPr>
              <w:t>Chyba! Záložka není definována.</w:t>
            </w:r>
            <w:r w:rsidR="009724AF" w:rsidRPr="009664BC">
              <w:rPr>
                <w:rFonts w:ascii="Arial" w:hAnsi="Arial" w:cs="Arial"/>
                <w:noProof/>
                <w:webHidden/>
                <w:sz w:val="20"/>
                <w:szCs w:val="20"/>
              </w:rPr>
              <w:fldChar w:fldCharType="end"/>
            </w:r>
          </w:hyperlink>
        </w:p>
        <w:p w14:paraId="64A9D97A" w14:textId="79FAA98F" w:rsidR="009724AF" w:rsidRPr="009664BC" w:rsidRDefault="003F327F">
          <w:pPr>
            <w:pStyle w:val="Obsah3"/>
            <w:rPr>
              <w:rFonts w:ascii="Arial" w:eastAsiaTheme="minorEastAsia" w:hAnsi="Arial" w:cs="Arial"/>
              <w:noProof/>
              <w:sz w:val="20"/>
              <w:szCs w:val="20"/>
              <w:lang w:eastAsia="zh-CN"/>
            </w:rPr>
          </w:pPr>
          <w:hyperlink w:anchor="_Toc142310556" w:history="1">
            <w:r w:rsidR="009724AF" w:rsidRPr="009664BC">
              <w:rPr>
                <w:rStyle w:val="Hypertextovodkaz"/>
                <w:rFonts w:ascii="Arial" w:hAnsi="Arial" w:cs="Arial"/>
                <w:noProof/>
                <w:sz w:val="20"/>
                <w:szCs w:val="20"/>
              </w:rPr>
              <w:t>6.2.2 Kabeláž a kabelové trasy pro kotel K80/90</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_Toc142310556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24</w:t>
            </w:r>
            <w:r w:rsidR="009724AF" w:rsidRPr="009664BC">
              <w:rPr>
                <w:rFonts w:ascii="Arial" w:hAnsi="Arial" w:cs="Arial"/>
                <w:noProof/>
                <w:webHidden/>
                <w:sz w:val="20"/>
                <w:szCs w:val="20"/>
              </w:rPr>
              <w:fldChar w:fldCharType="end"/>
            </w:r>
          </w:hyperlink>
        </w:p>
        <w:p w14:paraId="6308FBA7" w14:textId="7CE14354" w:rsidR="009724AF" w:rsidRPr="009664BC" w:rsidRDefault="003F327F">
          <w:pPr>
            <w:pStyle w:val="Obsah3"/>
            <w:rPr>
              <w:rFonts w:ascii="Arial" w:eastAsiaTheme="minorEastAsia" w:hAnsi="Arial" w:cs="Arial"/>
              <w:noProof/>
              <w:sz w:val="20"/>
              <w:szCs w:val="20"/>
              <w:lang w:eastAsia="zh-CN"/>
            </w:rPr>
          </w:pPr>
          <w:hyperlink w:anchor="_Toc142310557" w:history="1">
            <w:r w:rsidR="009724AF" w:rsidRPr="009664BC">
              <w:rPr>
                <w:rStyle w:val="Hypertextovodkaz"/>
                <w:rFonts w:ascii="Arial" w:hAnsi="Arial" w:cs="Arial"/>
                <w:noProof/>
                <w:sz w:val="20"/>
                <w:szCs w:val="20"/>
              </w:rPr>
              <w:t>6.2.3 Částečná demontáž světelných okruhů na K80,90</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_Toc142310557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24</w:t>
            </w:r>
            <w:r w:rsidR="009724AF" w:rsidRPr="009664BC">
              <w:rPr>
                <w:rFonts w:ascii="Arial" w:hAnsi="Arial" w:cs="Arial"/>
                <w:noProof/>
                <w:webHidden/>
                <w:sz w:val="20"/>
                <w:szCs w:val="20"/>
              </w:rPr>
              <w:fldChar w:fldCharType="end"/>
            </w:r>
          </w:hyperlink>
        </w:p>
        <w:p w14:paraId="6AAB29CE" w14:textId="1A0F0685" w:rsidR="009724AF" w:rsidRPr="009664BC" w:rsidRDefault="003F327F">
          <w:pPr>
            <w:pStyle w:val="Obsah2"/>
            <w:rPr>
              <w:rFonts w:ascii="Arial" w:eastAsiaTheme="minorEastAsia" w:hAnsi="Arial" w:cs="Arial"/>
              <w:noProof/>
              <w:sz w:val="20"/>
              <w:szCs w:val="20"/>
              <w:lang w:eastAsia="zh-CN"/>
            </w:rPr>
          </w:pPr>
          <w:hyperlink w:anchor="_Toc142310558" w:history="1">
            <w:r w:rsidR="009724AF" w:rsidRPr="009664BC">
              <w:rPr>
                <w:rStyle w:val="Hypertextovodkaz"/>
                <w:rFonts w:ascii="Arial" w:hAnsi="Arial" w:cs="Arial"/>
                <w:noProof/>
                <w:sz w:val="20"/>
                <w:szCs w:val="20"/>
              </w:rPr>
              <w:t>6.3 Návrh řešení</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_Toc142310558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24</w:t>
            </w:r>
            <w:r w:rsidR="009724AF" w:rsidRPr="009664BC">
              <w:rPr>
                <w:rFonts w:ascii="Arial" w:hAnsi="Arial" w:cs="Arial"/>
                <w:noProof/>
                <w:webHidden/>
                <w:sz w:val="20"/>
                <w:szCs w:val="20"/>
              </w:rPr>
              <w:fldChar w:fldCharType="end"/>
            </w:r>
          </w:hyperlink>
        </w:p>
        <w:p w14:paraId="436FB281" w14:textId="55DA8845" w:rsidR="009724AF" w:rsidRPr="009664BC" w:rsidRDefault="003F327F">
          <w:pPr>
            <w:pStyle w:val="Obsah3"/>
            <w:rPr>
              <w:rFonts w:ascii="Arial" w:eastAsiaTheme="minorEastAsia" w:hAnsi="Arial" w:cs="Arial"/>
              <w:noProof/>
              <w:sz w:val="20"/>
              <w:szCs w:val="20"/>
              <w:lang w:eastAsia="zh-CN"/>
            </w:rPr>
          </w:pPr>
          <w:hyperlink w:anchor="_Toc142310559" w:history="1">
            <w:r w:rsidR="009724AF" w:rsidRPr="009664BC">
              <w:rPr>
                <w:rStyle w:val="Hypertextovodkaz"/>
                <w:rFonts w:ascii="Arial" w:hAnsi="Arial" w:cs="Arial"/>
                <w:noProof/>
                <w:sz w:val="20"/>
                <w:szCs w:val="20"/>
              </w:rPr>
              <w:t>6.3.1 Záložní zdroje napájení NN</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_Toc142310559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26</w:t>
            </w:r>
            <w:r w:rsidR="009724AF" w:rsidRPr="009664BC">
              <w:rPr>
                <w:rFonts w:ascii="Arial" w:hAnsi="Arial" w:cs="Arial"/>
                <w:noProof/>
                <w:webHidden/>
                <w:sz w:val="20"/>
                <w:szCs w:val="20"/>
              </w:rPr>
              <w:fldChar w:fldCharType="end"/>
            </w:r>
          </w:hyperlink>
        </w:p>
        <w:p w14:paraId="2F1FE391" w14:textId="1BFD9F57" w:rsidR="009724AF" w:rsidRPr="009664BC" w:rsidRDefault="003F327F">
          <w:pPr>
            <w:pStyle w:val="Obsah3"/>
            <w:rPr>
              <w:rFonts w:ascii="Arial" w:eastAsiaTheme="minorEastAsia" w:hAnsi="Arial" w:cs="Arial"/>
              <w:noProof/>
              <w:sz w:val="20"/>
              <w:szCs w:val="20"/>
              <w:lang w:eastAsia="zh-CN"/>
            </w:rPr>
          </w:pPr>
          <w:hyperlink w:anchor="_Toc142310560" w:history="1">
            <w:r w:rsidR="009724AF" w:rsidRPr="009664BC">
              <w:rPr>
                <w:rStyle w:val="Hypertextovodkaz"/>
                <w:rFonts w:ascii="Arial" w:hAnsi="Arial" w:cs="Arial"/>
                <w:noProof/>
                <w:sz w:val="20"/>
                <w:szCs w:val="20"/>
              </w:rPr>
              <w:t>6.3.2 Energetická bilance technologie</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_Toc142310560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26</w:t>
            </w:r>
            <w:r w:rsidR="009724AF" w:rsidRPr="009664BC">
              <w:rPr>
                <w:rFonts w:ascii="Arial" w:hAnsi="Arial" w:cs="Arial"/>
                <w:noProof/>
                <w:webHidden/>
                <w:sz w:val="20"/>
                <w:szCs w:val="20"/>
              </w:rPr>
              <w:fldChar w:fldCharType="end"/>
            </w:r>
          </w:hyperlink>
        </w:p>
        <w:p w14:paraId="756A104F" w14:textId="23DEDF0C" w:rsidR="009724AF" w:rsidRPr="009664BC" w:rsidRDefault="003F327F">
          <w:pPr>
            <w:pStyle w:val="Obsah3"/>
            <w:rPr>
              <w:rFonts w:ascii="Arial" w:eastAsiaTheme="minorEastAsia" w:hAnsi="Arial" w:cs="Arial"/>
              <w:noProof/>
              <w:sz w:val="20"/>
              <w:szCs w:val="20"/>
              <w:lang w:eastAsia="zh-CN"/>
            </w:rPr>
          </w:pPr>
          <w:hyperlink w:anchor="_Toc142310561" w:history="1">
            <w:r w:rsidR="009724AF" w:rsidRPr="009664BC">
              <w:rPr>
                <w:rStyle w:val="Hypertextovodkaz"/>
                <w:rFonts w:ascii="Arial" w:hAnsi="Arial" w:cs="Arial"/>
                <w:noProof/>
                <w:sz w:val="20"/>
                <w:szCs w:val="20"/>
              </w:rPr>
              <w:t>6.3.3 NN rozváděč RM_SO201</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_Toc142310561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27</w:t>
            </w:r>
            <w:r w:rsidR="009724AF" w:rsidRPr="009664BC">
              <w:rPr>
                <w:rFonts w:ascii="Arial" w:hAnsi="Arial" w:cs="Arial"/>
                <w:noProof/>
                <w:webHidden/>
                <w:sz w:val="20"/>
                <w:szCs w:val="20"/>
              </w:rPr>
              <w:fldChar w:fldCharType="end"/>
            </w:r>
          </w:hyperlink>
        </w:p>
        <w:p w14:paraId="0100905A" w14:textId="2D6C4C16" w:rsidR="009724AF" w:rsidRPr="009664BC" w:rsidRDefault="003F327F">
          <w:pPr>
            <w:pStyle w:val="Obsah3"/>
            <w:rPr>
              <w:rFonts w:ascii="Arial" w:eastAsiaTheme="minorEastAsia" w:hAnsi="Arial" w:cs="Arial"/>
              <w:noProof/>
              <w:sz w:val="20"/>
              <w:szCs w:val="20"/>
              <w:lang w:eastAsia="zh-CN"/>
            </w:rPr>
          </w:pPr>
          <w:hyperlink w:anchor="_Toc142310562" w:history="1">
            <w:r w:rsidR="009724AF" w:rsidRPr="009664BC">
              <w:rPr>
                <w:rStyle w:val="Hypertextovodkaz"/>
                <w:rFonts w:ascii="Arial" w:hAnsi="Arial" w:cs="Arial"/>
                <w:noProof/>
                <w:sz w:val="20"/>
                <w:szCs w:val="20"/>
              </w:rPr>
              <w:t>6.3.4 NN rozváděč RM_SO203</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_Toc142310562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28</w:t>
            </w:r>
            <w:r w:rsidR="009724AF" w:rsidRPr="009664BC">
              <w:rPr>
                <w:rFonts w:ascii="Arial" w:hAnsi="Arial" w:cs="Arial"/>
                <w:noProof/>
                <w:webHidden/>
                <w:sz w:val="20"/>
                <w:szCs w:val="20"/>
              </w:rPr>
              <w:fldChar w:fldCharType="end"/>
            </w:r>
          </w:hyperlink>
        </w:p>
        <w:p w14:paraId="0DAE84AC" w14:textId="2555F4F4" w:rsidR="009724AF" w:rsidRPr="009664BC" w:rsidRDefault="003F327F">
          <w:pPr>
            <w:pStyle w:val="Obsah3"/>
            <w:rPr>
              <w:rFonts w:ascii="Arial" w:eastAsiaTheme="minorEastAsia" w:hAnsi="Arial" w:cs="Arial"/>
              <w:noProof/>
              <w:sz w:val="20"/>
              <w:szCs w:val="20"/>
              <w:lang w:eastAsia="zh-CN"/>
            </w:rPr>
          </w:pPr>
          <w:hyperlink w:anchor="_Toc142310563" w:history="1">
            <w:r w:rsidR="009724AF" w:rsidRPr="009664BC">
              <w:rPr>
                <w:rStyle w:val="Hypertextovodkaz"/>
                <w:rFonts w:ascii="Arial" w:hAnsi="Arial" w:cs="Arial"/>
                <w:noProof/>
                <w:sz w:val="20"/>
                <w:szCs w:val="20"/>
              </w:rPr>
              <w:t>6.3.5 NN rozváděč objektu SO203</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_Toc142310563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29</w:t>
            </w:r>
            <w:r w:rsidR="009724AF" w:rsidRPr="009664BC">
              <w:rPr>
                <w:rFonts w:ascii="Arial" w:hAnsi="Arial" w:cs="Arial"/>
                <w:noProof/>
                <w:webHidden/>
                <w:sz w:val="20"/>
                <w:szCs w:val="20"/>
              </w:rPr>
              <w:fldChar w:fldCharType="end"/>
            </w:r>
          </w:hyperlink>
        </w:p>
        <w:p w14:paraId="7B2461E5" w14:textId="1F984296" w:rsidR="009724AF" w:rsidRPr="009664BC" w:rsidRDefault="003F327F">
          <w:pPr>
            <w:pStyle w:val="Obsah3"/>
            <w:rPr>
              <w:rFonts w:ascii="Arial" w:eastAsiaTheme="minorEastAsia" w:hAnsi="Arial" w:cs="Arial"/>
              <w:noProof/>
              <w:sz w:val="20"/>
              <w:szCs w:val="20"/>
              <w:lang w:eastAsia="zh-CN"/>
            </w:rPr>
          </w:pPr>
          <w:hyperlink w:anchor="_Toc142310564" w:history="1">
            <w:r w:rsidR="009724AF" w:rsidRPr="009664BC">
              <w:rPr>
                <w:rStyle w:val="Hypertextovodkaz"/>
                <w:rFonts w:ascii="Arial" w:hAnsi="Arial" w:cs="Arial"/>
                <w:noProof/>
                <w:sz w:val="20"/>
                <w:szCs w:val="20"/>
              </w:rPr>
              <w:t>6.3.6 Řídící systém teplárny 800xA</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_Toc142310564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29</w:t>
            </w:r>
            <w:r w:rsidR="009724AF" w:rsidRPr="009664BC">
              <w:rPr>
                <w:rFonts w:ascii="Arial" w:hAnsi="Arial" w:cs="Arial"/>
                <w:noProof/>
                <w:webHidden/>
                <w:sz w:val="20"/>
                <w:szCs w:val="20"/>
              </w:rPr>
              <w:fldChar w:fldCharType="end"/>
            </w:r>
          </w:hyperlink>
        </w:p>
        <w:p w14:paraId="3DCC885D" w14:textId="291A76A8" w:rsidR="009724AF" w:rsidRPr="009664BC" w:rsidRDefault="003F327F">
          <w:pPr>
            <w:pStyle w:val="Obsah3"/>
            <w:rPr>
              <w:rFonts w:ascii="Arial" w:eastAsiaTheme="minorEastAsia" w:hAnsi="Arial" w:cs="Arial"/>
              <w:noProof/>
              <w:sz w:val="20"/>
              <w:szCs w:val="20"/>
              <w:lang w:eastAsia="zh-CN"/>
            </w:rPr>
          </w:pPr>
          <w:hyperlink w:anchor="_Toc142310565" w:history="1">
            <w:r w:rsidR="009724AF" w:rsidRPr="009664BC">
              <w:rPr>
                <w:rStyle w:val="Hypertextovodkaz"/>
                <w:rFonts w:ascii="Arial" w:hAnsi="Arial" w:cs="Arial"/>
                <w:bCs/>
                <w:noProof/>
                <w:sz w:val="20"/>
                <w:szCs w:val="20"/>
              </w:rPr>
              <w:t>6.3.7 Zařízení spojená se stavbou:</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_Toc142310565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29</w:t>
            </w:r>
            <w:r w:rsidR="009724AF" w:rsidRPr="009664BC">
              <w:rPr>
                <w:rFonts w:ascii="Arial" w:hAnsi="Arial" w:cs="Arial"/>
                <w:noProof/>
                <w:webHidden/>
                <w:sz w:val="20"/>
                <w:szCs w:val="20"/>
              </w:rPr>
              <w:fldChar w:fldCharType="end"/>
            </w:r>
          </w:hyperlink>
        </w:p>
        <w:p w14:paraId="6A9824E2" w14:textId="75EF4EDF" w:rsidR="009724AF" w:rsidRPr="009664BC" w:rsidRDefault="003F327F">
          <w:pPr>
            <w:pStyle w:val="Obsah3"/>
            <w:rPr>
              <w:rFonts w:ascii="Arial" w:eastAsiaTheme="minorEastAsia" w:hAnsi="Arial" w:cs="Arial"/>
              <w:noProof/>
              <w:sz w:val="20"/>
              <w:szCs w:val="20"/>
              <w:lang w:eastAsia="zh-CN"/>
            </w:rPr>
          </w:pPr>
          <w:hyperlink w:anchor="_Toc142310566" w:history="1">
            <w:r w:rsidR="009724AF" w:rsidRPr="009664BC">
              <w:rPr>
                <w:rStyle w:val="Hypertextovodkaz"/>
                <w:rFonts w:ascii="Arial" w:hAnsi="Arial" w:cs="Arial"/>
                <w:noProof/>
                <w:sz w:val="20"/>
                <w:szCs w:val="20"/>
              </w:rPr>
              <w:t>6.3.8 Stavební elektroinstalace v objektu SO 201 a SO 202 pro kotel K20</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_Toc142310566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30</w:t>
            </w:r>
            <w:r w:rsidR="009724AF" w:rsidRPr="009664BC">
              <w:rPr>
                <w:rFonts w:ascii="Arial" w:hAnsi="Arial" w:cs="Arial"/>
                <w:noProof/>
                <w:webHidden/>
                <w:sz w:val="20"/>
                <w:szCs w:val="20"/>
              </w:rPr>
              <w:fldChar w:fldCharType="end"/>
            </w:r>
          </w:hyperlink>
        </w:p>
        <w:p w14:paraId="69CBEEC8" w14:textId="53574EDE" w:rsidR="009724AF" w:rsidRPr="009664BC" w:rsidRDefault="003F327F">
          <w:pPr>
            <w:pStyle w:val="Obsah3"/>
            <w:rPr>
              <w:rFonts w:ascii="Arial" w:eastAsiaTheme="minorEastAsia" w:hAnsi="Arial" w:cs="Arial"/>
              <w:noProof/>
              <w:sz w:val="20"/>
              <w:szCs w:val="20"/>
              <w:lang w:eastAsia="zh-CN"/>
            </w:rPr>
          </w:pPr>
          <w:hyperlink w:anchor="_Toc142310567" w:history="1">
            <w:r w:rsidR="009724AF" w:rsidRPr="009664BC">
              <w:rPr>
                <w:rStyle w:val="Hypertextovodkaz"/>
                <w:rFonts w:ascii="Arial" w:hAnsi="Arial" w:cs="Arial"/>
                <w:noProof/>
                <w:sz w:val="20"/>
                <w:szCs w:val="20"/>
              </w:rPr>
              <w:t>6.3.8.1 Nový světelný rozváděč RS_SO201</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_Toc142310567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32</w:t>
            </w:r>
            <w:r w:rsidR="009724AF" w:rsidRPr="009664BC">
              <w:rPr>
                <w:rFonts w:ascii="Arial" w:hAnsi="Arial" w:cs="Arial"/>
                <w:noProof/>
                <w:webHidden/>
                <w:sz w:val="20"/>
                <w:szCs w:val="20"/>
              </w:rPr>
              <w:fldChar w:fldCharType="end"/>
            </w:r>
          </w:hyperlink>
        </w:p>
        <w:p w14:paraId="4F945216" w14:textId="6C848DE7" w:rsidR="009724AF" w:rsidRPr="009664BC" w:rsidRDefault="003F327F">
          <w:pPr>
            <w:pStyle w:val="Obsah3"/>
            <w:rPr>
              <w:rFonts w:ascii="Arial" w:eastAsiaTheme="minorEastAsia" w:hAnsi="Arial" w:cs="Arial"/>
              <w:noProof/>
              <w:sz w:val="20"/>
              <w:szCs w:val="20"/>
              <w:lang w:eastAsia="zh-CN"/>
            </w:rPr>
          </w:pPr>
          <w:hyperlink w:anchor="_Toc142310568" w:history="1">
            <w:r w:rsidR="009724AF" w:rsidRPr="009664BC">
              <w:rPr>
                <w:rStyle w:val="Hypertextovodkaz"/>
                <w:rFonts w:ascii="Arial" w:hAnsi="Arial" w:cs="Arial"/>
                <w:noProof/>
                <w:sz w:val="20"/>
                <w:szCs w:val="20"/>
              </w:rPr>
              <w:t>6.3.8.2 Vnější ochrana před bleskem - hromosvod, uzemnění pro SO 201,202</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_Toc142310568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32</w:t>
            </w:r>
            <w:r w:rsidR="009724AF" w:rsidRPr="009664BC">
              <w:rPr>
                <w:rFonts w:ascii="Arial" w:hAnsi="Arial" w:cs="Arial"/>
                <w:noProof/>
                <w:webHidden/>
                <w:sz w:val="20"/>
                <w:szCs w:val="20"/>
              </w:rPr>
              <w:fldChar w:fldCharType="end"/>
            </w:r>
          </w:hyperlink>
        </w:p>
        <w:p w14:paraId="081DF142" w14:textId="4EAA6145" w:rsidR="009724AF" w:rsidRPr="009664BC" w:rsidRDefault="003F327F">
          <w:pPr>
            <w:pStyle w:val="Obsah3"/>
            <w:rPr>
              <w:rFonts w:ascii="Arial" w:eastAsiaTheme="minorEastAsia" w:hAnsi="Arial" w:cs="Arial"/>
              <w:noProof/>
              <w:sz w:val="20"/>
              <w:szCs w:val="20"/>
              <w:lang w:eastAsia="zh-CN"/>
            </w:rPr>
          </w:pPr>
          <w:hyperlink w:anchor="_Toc142310569" w:history="1">
            <w:r w:rsidR="009724AF" w:rsidRPr="009664BC">
              <w:rPr>
                <w:rStyle w:val="Hypertextovodkaz"/>
                <w:rFonts w:ascii="Arial" w:hAnsi="Arial" w:cs="Arial"/>
                <w:noProof/>
                <w:sz w:val="20"/>
                <w:szCs w:val="20"/>
              </w:rPr>
              <w:t>6.3.9 Stavební elektroinstalace v objektu SO 203 pro úpravy kotelny K80/K90.</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_Toc142310569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34</w:t>
            </w:r>
            <w:r w:rsidR="009724AF" w:rsidRPr="009664BC">
              <w:rPr>
                <w:rFonts w:ascii="Arial" w:hAnsi="Arial" w:cs="Arial"/>
                <w:noProof/>
                <w:webHidden/>
                <w:sz w:val="20"/>
                <w:szCs w:val="20"/>
              </w:rPr>
              <w:fldChar w:fldCharType="end"/>
            </w:r>
          </w:hyperlink>
        </w:p>
        <w:p w14:paraId="7FBD2D97" w14:textId="4F3C192B" w:rsidR="009724AF" w:rsidRPr="009664BC" w:rsidRDefault="003F327F">
          <w:pPr>
            <w:pStyle w:val="Obsah3"/>
            <w:rPr>
              <w:rFonts w:ascii="Arial" w:eastAsiaTheme="minorEastAsia" w:hAnsi="Arial" w:cs="Arial"/>
              <w:noProof/>
              <w:sz w:val="20"/>
              <w:szCs w:val="20"/>
              <w:lang w:eastAsia="zh-CN"/>
            </w:rPr>
          </w:pPr>
          <w:hyperlink w:anchor="_Toc142310570" w:history="1">
            <w:r w:rsidR="009724AF" w:rsidRPr="009664BC">
              <w:rPr>
                <w:rStyle w:val="Hypertextovodkaz"/>
                <w:rFonts w:ascii="Arial" w:hAnsi="Arial" w:cs="Arial"/>
                <w:noProof/>
                <w:sz w:val="20"/>
                <w:szCs w:val="20"/>
              </w:rPr>
              <w:t>6.3.9.1 Stávající světelný rozváděč pro K80/K90</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_Toc142310570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34</w:t>
            </w:r>
            <w:r w:rsidR="009724AF" w:rsidRPr="009664BC">
              <w:rPr>
                <w:rFonts w:ascii="Arial" w:hAnsi="Arial" w:cs="Arial"/>
                <w:noProof/>
                <w:webHidden/>
                <w:sz w:val="20"/>
                <w:szCs w:val="20"/>
              </w:rPr>
              <w:fldChar w:fldCharType="end"/>
            </w:r>
          </w:hyperlink>
        </w:p>
        <w:p w14:paraId="178AF80A" w14:textId="0CA4C0FD" w:rsidR="009724AF" w:rsidRPr="009664BC" w:rsidRDefault="003F327F">
          <w:pPr>
            <w:pStyle w:val="Obsah3"/>
            <w:rPr>
              <w:rFonts w:ascii="Arial" w:eastAsiaTheme="minorEastAsia" w:hAnsi="Arial" w:cs="Arial"/>
              <w:noProof/>
              <w:sz w:val="20"/>
              <w:szCs w:val="20"/>
              <w:lang w:eastAsia="zh-CN"/>
            </w:rPr>
          </w:pPr>
          <w:hyperlink w:anchor="_Toc142310571" w:history="1">
            <w:r w:rsidR="009724AF" w:rsidRPr="009664BC">
              <w:rPr>
                <w:rStyle w:val="Hypertextovodkaz"/>
                <w:rFonts w:ascii="Arial" w:hAnsi="Arial" w:cs="Arial"/>
                <w:noProof/>
                <w:sz w:val="20"/>
                <w:szCs w:val="20"/>
              </w:rPr>
              <w:t>6.3.9.2 Vnější ochrana před bleskem – hromosvod pro SO 203</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_Toc142310571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34</w:t>
            </w:r>
            <w:r w:rsidR="009724AF" w:rsidRPr="009664BC">
              <w:rPr>
                <w:rFonts w:ascii="Arial" w:hAnsi="Arial" w:cs="Arial"/>
                <w:noProof/>
                <w:webHidden/>
                <w:sz w:val="20"/>
                <w:szCs w:val="20"/>
              </w:rPr>
              <w:fldChar w:fldCharType="end"/>
            </w:r>
          </w:hyperlink>
        </w:p>
        <w:p w14:paraId="495A469D" w14:textId="4D9FBF61" w:rsidR="009724AF" w:rsidRPr="009664BC" w:rsidRDefault="003F327F">
          <w:pPr>
            <w:pStyle w:val="Obsah3"/>
            <w:rPr>
              <w:rFonts w:ascii="Arial" w:eastAsiaTheme="minorEastAsia" w:hAnsi="Arial" w:cs="Arial"/>
              <w:noProof/>
              <w:sz w:val="20"/>
              <w:szCs w:val="20"/>
              <w:lang w:eastAsia="zh-CN"/>
            </w:rPr>
          </w:pPr>
          <w:hyperlink w:anchor="_Toc142310572" w:history="1">
            <w:r w:rsidR="009724AF" w:rsidRPr="009664BC">
              <w:rPr>
                <w:rStyle w:val="Hypertextovodkaz"/>
                <w:rFonts w:ascii="Arial" w:hAnsi="Arial" w:cs="Arial"/>
                <w:noProof/>
                <w:sz w:val="20"/>
                <w:szCs w:val="20"/>
              </w:rPr>
              <w:t>6.3.10 Stavební elektroinstalace v objektu SO 204,205</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_Toc142310572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34</w:t>
            </w:r>
            <w:r w:rsidR="009724AF" w:rsidRPr="009664BC">
              <w:rPr>
                <w:rFonts w:ascii="Arial" w:hAnsi="Arial" w:cs="Arial"/>
                <w:noProof/>
                <w:webHidden/>
                <w:sz w:val="20"/>
                <w:szCs w:val="20"/>
              </w:rPr>
              <w:fldChar w:fldCharType="end"/>
            </w:r>
          </w:hyperlink>
        </w:p>
        <w:p w14:paraId="2753CA9B" w14:textId="697DAF6B" w:rsidR="009724AF" w:rsidRPr="009664BC" w:rsidRDefault="003F327F">
          <w:pPr>
            <w:pStyle w:val="Obsah3"/>
            <w:rPr>
              <w:rFonts w:ascii="Arial" w:eastAsiaTheme="minorEastAsia" w:hAnsi="Arial" w:cs="Arial"/>
              <w:noProof/>
              <w:sz w:val="20"/>
              <w:szCs w:val="20"/>
              <w:lang w:eastAsia="zh-CN"/>
            </w:rPr>
          </w:pPr>
          <w:hyperlink w:anchor="_Toc142310573" w:history="1">
            <w:r w:rsidR="009724AF" w:rsidRPr="009664BC">
              <w:rPr>
                <w:rStyle w:val="Hypertextovodkaz"/>
                <w:rFonts w:ascii="Arial" w:hAnsi="Arial" w:cs="Arial"/>
                <w:noProof/>
                <w:sz w:val="20"/>
                <w:szCs w:val="20"/>
              </w:rPr>
              <w:t>6.3.10.1 Nový světelný rozváděč RS_SO204,205</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_Toc142310573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34</w:t>
            </w:r>
            <w:r w:rsidR="009724AF" w:rsidRPr="009664BC">
              <w:rPr>
                <w:rFonts w:ascii="Arial" w:hAnsi="Arial" w:cs="Arial"/>
                <w:noProof/>
                <w:webHidden/>
                <w:sz w:val="20"/>
                <w:szCs w:val="20"/>
              </w:rPr>
              <w:fldChar w:fldCharType="end"/>
            </w:r>
          </w:hyperlink>
        </w:p>
        <w:p w14:paraId="5490606B" w14:textId="6DA35252" w:rsidR="009724AF" w:rsidRPr="009664BC" w:rsidRDefault="003F327F">
          <w:pPr>
            <w:pStyle w:val="Obsah3"/>
            <w:rPr>
              <w:rFonts w:ascii="Arial" w:eastAsiaTheme="minorEastAsia" w:hAnsi="Arial" w:cs="Arial"/>
              <w:noProof/>
              <w:sz w:val="20"/>
              <w:szCs w:val="20"/>
              <w:lang w:eastAsia="zh-CN"/>
            </w:rPr>
          </w:pPr>
          <w:hyperlink w:anchor="_Toc142310574" w:history="1">
            <w:r w:rsidR="009724AF" w:rsidRPr="009664BC">
              <w:rPr>
                <w:rStyle w:val="Hypertextovodkaz"/>
                <w:rFonts w:ascii="Arial" w:hAnsi="Arial" w:cs="Arial"/>
                <w:noProof/>
                <w:sz w:val="20"/>
                <w:szCs w:val="20"/>
              </w:rPr>
              <w:t>6.3.11 Kabeláž a kabelové trasy pro kotel K20, K80 a K90</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_Toc142310574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35</w:t>
            </w:r>
            <w:r w:rsidR="009724AF" w:rsidRPr="009664BC">
              <w:rPr>
                <w:rFonts w:ascii="Arial" w:hAnsi="Arial" w:cs="Arial"/>
                <w:noProof/>
                <w:webHidden/>
                <w:sz w:val="20"/>
                <w:szCs w:val="20"/>
              </w:rPr>
              <w:fldChar w:fldCharType="end"/>
            </w:r>
          </w:hyperlink>
        </w:p>
        <w:p w14:paraId="41CFC6FB" w14:textId="08CA625F" w:rsidR="009724AF" w:rsidRPr="009664BC" w:rsidRDefault="003F327F">
          <w:pPr>
            <w:pStyle w:val="Obsah3"/>
            <w:rPr>
              <w:rFonts w:ascii="Arial" w:eastAsiaTheme="minorEastAsia" w:hAnsi="Arial" w:cs="Arial"/>
              <w:noProof/>
              <w:sz w:val="20"/>
              <w:szCs w:val="20"/>
              <w:lang w:eastAsia="zh-CN"/>
            </w:rPr>
          </w:pPr>
          <w:hyperlink w:anchor="_Toc142310575" w:history="1">
            <w:r w:rsidR="009724AF" w:rsidRPr="009664BC">
              <w:rPr>
                <w:rStyle w:val="Hypertextovodkaz"/>
                <w:rFonts w:ascii="Arial" w:hAnsi="Arial" w:cs="Arial"/>
                <w:noProof/>
                <w:sz w:val="20"/>
                <w:szCs w:val="20"/>
              </w:rPr>
              <w:t>6.3.12 Spotřebiče</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_Toc142310575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35</w:t>
            </w:r>
            <w:r w:rsidR="009724AF" w:rsidRPr="009664BC">
              <w:rPr>
                <w:rFonts w:ascii="Arial" w:hAnsi="Arial" w:cs="Arial"/>
                <w:noProof/>
                <w:webHidden/>
                <w:sz w:val="20"/>
                <w:szCs w:val="20"/>
              </w:rPr>
              <w:fldChar w:fldCharType="end"/>
            </w:r>
          </w:hyperlink>
        </w:p>
        <w:p w14:paraId="5B116A6B" w14:textId="640111B5" w:rsidR="009724AF" w:rsidRPr="009664BC" w:rsidRDefault="003F327F">
          <w:pPr>
            <w:pStyle w:val="Obsah1"/>
            <w:rPr>
              <w:rFonts w:ascii="Arial" w:eastAsiaTheme="minorEastAsia" w:hAnsi="Arial" w:cs="Arial"/>
              <w:noProof/>
              <w:sz w:val="20"/>
              <w:szCs w:val="20"/>
              <w:lang w:eastAsia="zh-CN"/>
            </w:rPr>
          </w:pPr>
          <w:hyperlink w:anchor="_Toc142310576" w:history="1">
            <w:r w:rsidR="009724AF" w:rsidRPr="009664BC">
              <w:rPr>
                <w:rStyle w:val="Hypertextovodkaz"/>
                <w:rFonts w:ascii="Arial" w:hAnsi="Arial" w:cs="Arial"/>
                <w:noProof/>
                <w:sz w:val="20"/>
                <w:szCs w:val="20"/>
              </w:rPr>
              <w:t>7 MOŽNÉ DISPOZIČNÍ ŘEŠENÍ</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_Toc142310576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35</w:t>
            </w:r>
            <w:r w:rsidR="009724AF" w:rsidRPr="009664BC">
              <w:rPr>
                <w:rFonts w:ascii="Arial" w:hAnsi="Arial" w:cs="Arial"/>
                <w:noProof/>
                <w:webHidden/>
                <w:sz w:val="20"/>
                <w:szCs w:val="20"/>
              </w:rPr>
              <w:fldChar w:fldCharType="end"/>
            </w:r>
          </w:hyperlink>
        </w:p>
        <w:p w14:paraId="462C5F8A" w14:textId="68A89CDC" w:rsidR="009724AF" w:rsidRPr="009664BC" w:rsidRDefault="003F327F">
          <w:pPr>
            <w:pStyle w:val="Obsah2"/>
            <w:rPr>
              <w:rFonts w:ascii="Arial" w:eastAsiaTheme="minorEastAsia" w:hAnsi="Arial" w:cs="Arial"/>
              <w:noProof/>
              <w:sz w:val="20"/>
              <w:szCs w:val="20"/>
              <w:lang w:eastAsia="zh-CN"/>
            </w:rPr>
          </w:pPr>
          <w:hyperlink w:anchor="_Toc142310577" w:history="1">
            <w:r w:rsidR="009724AF" w:rsidRPr="009664BC">
              <w:rPr>
                <w:rStyle w:val="Hypertextovodkaz"/>
                <w:rFonts w:ascii="Arial" w:hAnsi="Arial" w:cs="Arial"/>
                <w:noProof/>
                <w:sz w:val="20"/>
                <w:szCs w:val="20"/>
              </w:rPr>
              <w:t>7.1 Rozvodna NN kotle K20 na úrovni 6,5 m</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_Toc142310577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35</w:t>
            </w:r>
            <w:r w:rsidR="009724AF" w:rsidRPr="009664BC">
              <w:rPr>
                <w:rFonts w:ascii="Arial" w:hAnsi="Arial" w:cs="Arial"/>
                <w:noProof/>
                <w:webHidden/>
                <w:sz w:val="20"/>
                <w:szCs w:val="20"/>
              </w:rPr>
              <w:fldChar w:fldCharType="end"/>
            </w:r>
          </w:hyperlink>
        </w:p>
        <w:p w14:paraId="2F5A14B7" w14:textId="53D38E78" w:rsidR="009724AF" w:rsidRPr="009664BC" w:rsidRDefault="003F327F">
          <w:pPr>
            <w:pStyle w:val="Obsah2"/>
            <w:rPr>
              <w:rFonts w:ascii="Arial" w:eastAsiaTheme="minorEastAsia" w:hAnsi="Arial" w:cs="Arial"/>
              <w:noProof/>
              <w:sz w:val="20"/>
              <w:szCs w:val="20"/>
              <w:lang w:eastAsia="zh-CN"/>
            </w:rPr>
          </w:pPr>
          <w:hyperlink w:anchor="_Toc142310578" w:history="1">
            <w:r w:rsidR="009724AF" w:rsidRPr="009664BC">
              <w:rPr>
                <w:rStyle w:val="Hypertextovodkaz"/>
                <w:rFonts w:ascii="Arial" w:hAnsi="Arial" w:cs="Arial"/>
                <w:noProof/>
                <w:sz w:val="20"/>
                <w:szCs w:val="20"/>
              </w:rPr>
              <w:t>7.2 Kabelové trasy</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_Toc142310578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35</w:t>
            </w:r>
            <w:r w:rsidR="009724AF" w:rsidRPr="009664BC">
              <w:rPr>
                <w:rFonts w:ascii="Arial" w:hAnsi="Arial" w:cs="Arial"/>
                <w:noProof/>
                <w:webHidden/>
                <w:sz w:val="20"/>
                <w:szCs w:val="20"/>
              </w:rPr>
              <w:fldChar w:fldCharType="end"/>
            </w:r>
          </w:hyperlink>
        </w:p>
        <w:p w14:paraId="2DD97351" w14:textId="7AB74050" w:rsidR="009724AF" w:rsidRPr="009664BC" w:rsidRDefault="003F327F">
          <w:pPr>
            <w:pStyle w:val="Obsah2"/>
            <w:rPr>
              <w:rFonts w:ascii="Arial" w:eastAsiaTheme="minorEastAsia" w:hAnsi="Arial" w:cs="Arial"/>
              <w:noProof/>
              <w:sz w:val="20"/>
              <w:szCs w:val="20"/>
              <w:lang w:eastAsia="zh-CN"/>
            </w:rPr>
          </w:pPr>
          <w:hyperlink w:anchor="_Toc142310579" w:history="1">
            <w:r w:rsidR="009724AF" w:rsidRPr="009664BC">
              <w:rPr>
                <w:rStyle w:val="Hypertextovodkaz"/>
                <w:rFonts w:ascii="Arial" w:hAnsi="Arial" w:cs="Arial"/>
                <w:noProof/>
                <w:sz w:val="20"/>
                <w:szCs w:val="20"/>
              </w:rPr>
              <w:t>7.3 Výkresy a přílohy</w:t>
            </w:r>
            <w:r w:rsidR="009724AF" w:rsidRPr="009664BC">
              <w:rPr>
                <w:rFonts w:ascii="Arial" w:hAnsi="Arial" w:cs="Arial"/>
                <w:noProof/>
                <w:webHidden/>
                <w:sz w:val="20"/>
                <w:szCs w:val="20"/>
              </w:rPr>
              <w:tab/>
            </w:r>
            <w:r w:rsidR="009724AF" w:rsidRPr="009664BC">
              <w:rPr>
                <w:rFonts w:ascii="Arial" w:hAnsi="Arial" w:cs="Arial"/>
                <w:noProof/>
                <w:webHidden/>
                <w:sz w:val="20"/>
                <w:szCs w:val="20"/>
              </w:rPr>
              <w:fldChar w:fldCharType="begin"/>
            </w:r>
            <w:r w:rsidR="009724AF" w:rsidRPr="009664BC">
              <w:rPr>
                <w:rFonts w:ascii="Arial" w:hAnsi="Arial" w:cs="Arial"/>
                <w:noProof/>
                <w:webHidden/>
                <w:sz w:val="20"/>
                <w:szCs w:val="20"/>
              </w:rPr>
              <w:instrText xml:space="preserve"> PAGEREF _Toc142310579 \h </w:instrText>
            </w:r>
            <w:r w:rsidR="009724AF" w:rsidRPr="009664BC">
              <w:rPr>
                <w:rFonts w:ascii="Arial" w:hAnsi="Arial" w:cs="Arial"/>
                <w:noProof/>
                <w:webHidden/>
                <w:sz w:val="20"/>
                <w:szCs w:val="20"/>
              </w:rPr>
            </w:r>
            <w:r w:rsidR="009724AF" w:rsidRPr="009664BC">
              <w:rPr>
                <w:rFonts w:ascii="Arial" w:hAnsi="Arial" w:cs="Arial"/>
                <w:noProof/>
                <w:webHidden/>
                <w:sz w:val="20"/>
                <w:szCs w:val="20"/>
              </w:rPr>
              <w:fldChar w:fldCharType="separate"/>
            </w:r>
            <w:r>
              <w:rPr>
                <w:rFonts w:ascii="Arial" w:hAnsi="Arial" w:cs="Arial"/>
                <w:noProof/>
                <w:webHidden/>
                <w:sz w:val="20"/>
                <w:szCs w:val="20"/>
              </w:rPr>
              <w:t>35</w:t>
            </w:r>
            <w:r w:rsidR="009724AF" w:rsidRPr="009664BC">
              <w:rPr>
                <w:rFonts w:ascii="Arial" w:hAnsi="Arial" w:cs="Arial"/>
                <w:noProof/>
                <w:webHidden/>
                <w:sz w:val="20"/>
                <w:szCs w:val="20"/>
              </w:rPr>
              <w:fldChar w:fldCharType="end"/>
            </w:r>
          </w:hyperlink>
        </w:p>
        <w:p w14:paraId="53027FAF" w14:textId="0A29C52B" w:rsidR="00682B20" w:rsidRPr="009664BC" w:rsidRDefault="00682B20">
          <w:pPr>
            <w:rPr>
              <w:rFonts w:ascii="Arial" w:hAnsi="Arial" w:cs="Arial"/>
              <w:sz w:val="20"/>
              <w:szCs w:val="20"/>
            </w:rPr>
          </w:pPr>
          <w:r w:rsidRPr="009664BC">
            <w:rPr>
              <w:rFonts w:ascii="Arial" w:hAnsi="Arial" w:cs="Arial"/>
              <w:b/>
              <w:bCs/>
              <w:sz w:val="20"/>
              <w:szCs w:val="20"/>
            </w:rPr>
            <w:fldChar w:fldCharType="end"/>
          </w:r>
        </w:p>
      </w:sdtContent>
    </w:sdt>
    <w:p w14:paraId="21E9519D" w14:textId="1661B4BF" w:rsidR="00A211CD" w:rsidRDefault="00A211CD">
      <w:r>
        <w:br w:type="page"/>
      </w:r>
    </w:p>
    <w:p w14:paraId="65A8EB39" w14:textId="2BDF8B6B" w:rsidR="00DE3B9A" w:rsidRPr="005A2D7D" w:rsidRDefault="00DE3B9A" w:rsidP="005A2D7D">
      <w:pPr>
        <w:pStyle w:val="TCBNadpis1"/>
      </w:pPr>
      <w:bookmarkStart w:id="0" w:name="_Toc115950964"/>
      <w:bookmarkStart w:id="1" w:name="_Toc142310500"/>
      <w:r w:rsidRPr="005A2D7D">
        <w:lastRenderedPageBreak/>
        <w:t>APLIKACE ŘEŠENÍ V ZADÁVACÍ DOKUMENTACI</w:t>
      </w:r>
      <w:bookmarkEnd w:id="0"/>
      <w:bookmarkEnd w:id="1"/>
      <w:r w:rsidRPr="005A2D7D">
        <w:t xml:space="preserve">  </w:t>
      </w:r>
    </w:p>
    <w:p w14:paraId="03641A1D" w14:textId="10DF5EDA" w:rsidR="00A211CD" w:rsidRPr="00F826C6" w:rsidRDefault="00A211CD" w:rsidP="00A211CD">
      <w:pPr>
        <w:pStyle w:val="TCBNormalni"/>
      </w:pPr>
      <w:r w:rsidRPr="00F826C6">
        <w:t xml:space="preserve">Zadávací dokumentace určuje funkční specifikaci </w:t>
      </w:r>
      <w:r w:rsidR="002A2BF4">
        <w:t xml:space="preserve">DÍLA </w:t>
      </w:r>
      <w:r w:rsidRPr="00F826C6">
        <w:t xml:space="preserve">OB 2, která musí být splněna. Navíc </w:t>
      </w:r>
      <w:r w:rsidR="00480F5A">
        <w:t>Z</w:t>
      </w:r>
      <w:r w:rsidRPr="00F826C6">
        <w:t xml:space="preserve">adávací dokumentace a </w:t>
      </w:r>
      <w:r w:rsidR="00480F5A">
        <w:t>A</w:t>
      </w:r>
      <w:r w:rsidRPr="00F826C6">
        <w:t xml:space="preserve">ktuální dokumentace pro stavební povolení představuje navrhované technické řešení </w:t>
      </w:r>
      <w:r w:rsidR="002A2BF4">
        <w:t xml:space="preserve">DÍLA </w:t>
      </w:r>
      <w:r w:rsidRPr="00F826C6">
        <w:t xml:space="preserve">OB 2, toto řešení může být nabízejícím změněno a zároveň je přijatelná flexibilita NABÍZEJÍCÍHO při uplatnění jeho technického řešení, při návrhu a výběru konkrétního zařízení podle jeho technické praxe, zkušeností a zvyklostí. NABÍZEJÍCÍ může nabídnout právě tak </w:t>
      </w:r>
      <w:r w:rsidR="002A2BF4">
        <w:t xml:space="preserve">DÍLO </w:t>
      </w:r>
      <w:r w:rsidRPr="00F826C6">
        <w:t xml:space="preserve">OB 2 technicky pokročilejší a efektivnější pro OBJEDNATELE a to tak, aby splňoval funkční požadavky uvedené v zadávací dokumentaci a požadavky, vyjádření a stanovisek </w:t>
      </w:r>
      <w:r w:rsidR="00480F5A">
        <w:t>o</w:t>
      </w:r>
      <w:r w:rsidRPr="00F826C6">
        <w:t>rgánů státní správy</w:t>
      </w:r>
      <w:r w:rsidR="00480F5A">
        <w:t>.</w:t>
      </w:r>
    </w:p>
    <w:p w14:paraId="324A6EA7" w14:textId="0D18EC0C" w:rsidR="00A211CD" w:rsidRPr="00F826C6" w:rsidRDefault="00A211CD" w:rsidP="00A211CD">
      <w:pPr>
        <w:pStyle w:val="TCBNormalni"/>
      </w:pPr>
      <w:r w:rsidRPr="00F826C6">
        <w:t xml:space="preserve">NABÍZEJÍCÍ je povinen položky, které se </w:t>
      </w:r>
      <w:proofErr w:type="gramStart"/>
      <w:r w:rsidRPr="00F826C6">
        <w:t>liší</w:t>
      </w:r>
      <w:proofErr w:type="gramEnd"/>
      <w:r w:rsidR="00096E85">
        <w:t xml:space="preserve"> od zadávací dokumentace</w:t>
      </w:r>
      <w:r w:rsidRPr="00F826C6">
        <w:t>, uvést v seznamu odchylek.</w:t>
      </w:r>
    </w:p>
    <w:p w14:paraId="50B9BE28" w14:textId="5AC8D67E" w:rsidR="00A211CD" w:rsidRPr="005A2D7D" w:rsidRDefault="00A211CD" w:rsidP="005A2D7D">
      <w:pPr>
        <w:pStyle w:val="TCBNadpis2"/>
      </w:pPr>
      <w:bookmarkStart w:id="2" w:name="_Toc115950965"/>
      <w:bookmarkStart w:id="3" w:name="_Toc142310501"/>
      <w:r w:rsidRPr="005A2D7D">
        <w:t>Význam použitých zkratek</w:t>
      </w:r>
      <w:bookmarkEnd w:id="2"/>
      <w:bookmarkEnd w:id="3"/>
    </w:p>
    <w:tbl>
      <w:tblPr>
        <w:tblStyle w:val="Mkatabulky"/>
        <w:tblW w:w="0" w:type="auto"/>
        <w:tblLook w:val="04A0" w:firstRow="1" w:lastRow="0" w:firstColumn="1" w:lastColumn="0" w:noHBand="0" w:noVBand="1"/>
      </w:tblPr>
      <w:tblGrid>
        <w:gridCol w:w="1817"/>
        <w:gridCol w:w="7245"/>
      </w:tblGrid>
      <w:tr w:rsidR="00A211CD" w14:paraId="5476488A" w14:textId="77777777" w:rsidTr="005A2D7D">
        <w:trPr>
          <w:tblHeader/>
        </w:trPr>
        <w:tc>
          <w:tcPr>
            <w:tcW w:w="1817" w:type="dxa"/>
            <w:shd w:val="clear" w:color="auto" w:fill="E7E6E6" w:themeFill="background2"/>
          </w:tcPr>
          <w:p w14:paraId="4FE01D61" w14:textId="77777777" w:rsidR="00A211CD" w:rsidRPr="0091215D" w:rsidRDefault="00A211CD" w:rsidP="00884E22">
            <w:pPr>
              <w:pStyle w:val="TCBNormalni"/>
              <w:rPr>
                <w:b/>
                <w:bCs/>
              </w:rPr>
            </w:pPr>
            <w:r w:rsidRPr="0091215D">
              <w:rPr>
                <w:b/>
                <w:bCs/>
              </w:rPr>
              <w:t>Zkratka</w:t>
            </w:r>
          </w:p>
        </w:tc>
        <w:tc>
          <w:tcPr>
            <w:tcW w:w="7245" w:type="dxa"/>
            <w:shd w:val="clear" w:color="auto" w:fill="E7E6E6" w:themeFill="background2"/>
          </w:tcPr>
          <w:p w14:paraId="63D3EE9F" w14:textId="77777777" w:rsidR="00A211CD" w:rsidRPr="0091215D" w:rsidRDefault="00A211CD" w:rsidP="00884E22">
            <w:pPr>
              <w:pStyle w:val="TCBNormalni"/>
              <w:rPr>
                <w:b/>
                <w:bCs/>
              </w:rPr>
            </w:pPr>
            <w:r w:rsidRPr="0091215D">
              <w:rPr>
                <w:b/>
                <w:bCs/>
              </w:rPr>
              <w:t>Význam zkratky</w:t>
            </w:r>
          </w:p>
        </w:tc>
      </w:tr>
      <w:tr w:rsidR="00A211CD" w14:paraId="3230B193" w14:textId="77777777" w:rsidTr="00307164">
        <w:tc>
          <w:tcPr>
            <w:tcW w:w="1817" w:type="dxa"/>
          </w:tcPr>
          <w:p w14:paraId="58C9BCDC" w14:textId="77777777" w:rsidR="00A211CD" w:rsidRPr="003059FA" w:rsidRDefault="00A211CD" w:rsidP="00884E22">
            <w:pPr>
              <w:pStyle w:val="TCBNormalni"/>
            </w:pPr>
            <w:r>
              <w:t>AC</w:t>
            </w:r>
          </w:p>
        </w:tc>
        <w:tc>
          <w:tcPr>
            <w:tcW w:w="7245" w:type="dxa"/>
          </w:tcPr>
          <w:p w14:paraId="4E5F1EE2" w14:textId="77777777" w:rsidR="00A211CD" w:rsidRPr="003059FA" w:rsidRDefault="00A211CD" w:rsidP="00884E22">
            <w:pPr>
              <w:pStyle w:val="TCBNormalni"/>
            </w:pPr>
            <w:r>
              <w:t>Střídavý proud (</w:t>
            </w:r>
            <w:proofErr w:type="spellStart"/>
            <w:r>
              <w:t>alternate</w:t>
            </w:r>
            <w:proofErr w:type="spellEnd"/>
            <w:r>
              <w:t xml:space="preserve"> </w:t>
            </w:r>
            <w:proofErr w:type="spellStart"/>
            <w:r>
              <w:t>current</w:t>
            </w:r>
            <w:proofErr w:type="spellEnd"/>
            <w:r>
              <w:t>)</w:t>
            </w:r>
          </w:p>
        </w:tc>
      </w:tr>
      <w:tr w:rsidR="00A211CD" w14:paraId="2641AE6F" w14:textId="77777777" w:rsidTr="00307164">
        <w:tc>
          <w:tcPr>
            <w:tcW w:w="1817" w:type="dxa"/>
          </w:tcPr>
          <w:p w14:paraId="11191658" w14:textId="77777777" w:rsidR="00A211CD" w:rsidRPr="003059FA" w:rsidRDefault="00A211CD" w:rsidP="00884E22">
            <w:pPr>
              <w:pStyle w:val="TCBNormalni"/>
            </w:pPr>
            <w:r w:rsidRPr="003059FA">
              <w:t>ASŘTP</w:t>
            </w:r>
          </w:p>
        </w:tc>
        <w:tc>
          <w:tcPr>
            <w:tcW w:w="7245" w:type="dxa"/>
          </w:tcPr>
          <w:p w14:paraId="0A7ADB74" w14:textId="77777777" w:rsidR="00A211CD" w:rsidRPr="003059FA" w:rsidRDefault="00A211CD" w:rsidP="00884E22">
            <w:pPr>
              <w:pStyle w:val="TCBNormalni"/>
            </w:pPr>
            <w:r w:rsidRPr="003059FA">
              <w:t>Automatizovaný systém řízení technologického procesu</w:t>
            </w:r>
          </w:p>
        </w:tc>
      </w:tr>
      <w:tr w:rsidR="004F4D03" w14:paraId="74D38FBD" w14:textId="77777777" w:rsidTr="00307164">
        <w:tc>
          <w:tcPr>
            <w:tcW w:w="1817" w:type="dxa"/>
          </w:tcPr>
          <w:p w14:paraId="6DF2899C" w14:textId="13293CB3" w:rsidR="004F4D03" w:rsidRDefault="004F4D03" w:rsidP="00884E22">
            <w:pPr>
              <w:pStyle w:val="TCBNormalni"/>
            </w:pPr>
            <w:r>
              <w:t>APZ</w:t>
            </w:r>
          </w:p>
        </w:tc>
        <w:tc>
          <w:tcPr>
            <w:tcW w:w="7245" w:type="dxa"/>
          </w:tcPr>
          <w:p w14:paraId="0C9615EB" w14:textId="42D32F59" w:rsidR="004F4D03" w:rsidRDefault="004F4D03" w:rsidP="00884E22">
            <w:pPr>
              <w:pStyle w:val="TCBNormalni"/>
            </w:pPr>
            <w:r>
              <w:t>automatický přepínač zdrojů</w:t>
            </w:r>
          </w:p>
        </w:tc>
      </w:tr>
      <w:tr w:rsidR="00A211CD" w14:paraId="2457ED40" w14:textId="77777777" w:rsidTr="00307164">
        <w:tc>
          <w:tcPr>
            <w:tcW w:w="1817" w:type="dxa"/>
          </w:tcPr>
          <w:p w14:paraId="40CDA221" w14:textId="77777777" w:rsidR="00A211CD" w:rsidRPr="003059FA" w:rsidRDefault="00A211CD" w:rsidP="00884E22">
            <w:pPr>
              <w:pStyle w:val="TCBNormalni"/>
            </w:pPr>
            <w:r>
              <w:t>AZR</w:t>
            </w:r>
          </w:p>
        </w:tc>
        <w:tc>
          <w:tcPr>
            <w:tcW w:w="7245" w:type="dxa"/>
          </w:tcPr>
          <w:p w14:paraId="2BD1A29B" w14:textId="77777777" w:rsidR="00A211CD" w:rsidRPr="003059FA" w:rsidRDefault="00A211CD" w:rsidP="00884E22">
            <w:pPr>
              <w:pStyle w:val="TCBNormalni"/>
            </w:pPr>
            <w:r>
              <w:t>Automatický záskok rezervy</w:t>
            </w:r>
          </w:p>
        </w:tc>
      </w:tr>
      <w:tr w:rsidR="00A211CD" w14:paraId="27B0CFE9" w14:textId="77777777" w:rsidTr="00307164">
        <w:tc>
          <w:tcPr>
            <w:tcW w:w="1817" w:type="dxa"/>
          </w:tcPr>
          <w:p w14:paraId="5C357B07" w14:textId="77777777" w:rsidR="00A211CD" w:rsidRPr="003059FA" w:rsidRDefault="00A211CD" w:rsidP="00884E22">
            <w:pPr>
              <w:pStyle w:val="TCBNormalni"/>
            </w:pPr>
            <w:r>
              <w:t>BI</w:t>
            </w:r>
          </w:p>
        </w:tc>
        <w:tc>
          <w:tcPr>
            <w:tcW w:w="7245" w:type="dxa"/>
            <w:vAlign w:val="center"/>
          </w:tcPr>
          <w:p w14:paraId="0ABDA006" w14:textId="77777777" w:rsidR="00A211CD" w:rsidRPr="003059FA" w:rsidRDefault="00A211CD" w:rsidP="00884E22">
            <w:pPr>
              <w:pStyle w:val="TCBNormalni"/>
            </w:pPr>
            <w:r w:rsidRPr="00003648">
              <w:t>Vstup binárního signálu (</w:t>
            </w:r>
            <w:proofErr w:type="spellStart"/>
            <w:r w:rsidRPr="00003648">
              <w:t>binary</w:t>
            </w:r>
            <w:proofErr w:type="spellEnd"/>
            <w:r w:rsidRPr="00003648">
              <w:t xml:space="preserve"> input)</w:t>
            </w:r>
          </w:p>
        </w:tc>
      </w:tr>
      <w:tr w:rsidR="00B15CDA" w14:paraId="3B6D9D4F" w14:textId="77777777" w:rsidTr="00307164">
        <w:tc>
          <w:tcPr>
            <w:tcW w:w="1817" w:type="dxa"/>
          </w:tcPr>
          <w:p w14:paraId="1A7E1FC2" w14:textId="4B4C623E" w:rsidR="00B15CDA" w:rsidRDefault="00B15CDA" w:rsidP="00884E22">
            <w:pPr>
              <w:pStyle w:val="TCBNormalni"/>
            </w:pPr>
            <w:r>
              <w:t>CBS</w:t>
            </w:r>
          </w:p>
        </w:tc>
        <w:tc>
          <w:tcPr>
            <w:tcW w:w="7245" w:type="dxa"/>
            <w:vAlign w:val="center"/>
          </w:tcPr>
          <w:p w14:paraId="73952306" w14:textId="5EC14E6E" w:rsidR="00B15CDA" w:rsidRPr="00003648" w:rsidRDefault="00B15CDA" w:rsidP="00884E22">
            <w:pPr>
              <w:pStyle w:val="TCBNormalni"/>
            </w:pPr>
            <w:r>
              <w:t>Centrální bateriový systém</w:t>
            </w:r>
          </w:p>
        </w:tc>
      </w:tr>
      <w:tr w:rsidR="00A211CD" w14:paraId="66AD281A" w14:textId="77777777" w:rsidTr="00307164">
        <w:tc>
          <w:tcPr>
            <w:tcW w:w="1817" w:type="dxa"/>
          </w:tcPr>
          <w:p w14:paraId="4524ED4B" w14:textId="77777777" w:rsidR="00A211CD" w:rsidRPr="003059FA" w:rsidRDefault="00A211CD" w:rsidP="00884E22">
            <w:pPr>
              <w:pStyle w:val="TCBNormalni"/>
            </w:pPr>
            <w:proofErr w:type="spellStart"/>
            <w:r>
              <w:t>Cu</w:t>
            </w:r>
            <w:proofErr w:type="spellEnd"/>
          </w:p>
        </w:tc>
        <w:tc>
          <w:tcPr>
            <w:tcW w:w="7245" w:type="dxa"/>
          </w:tcPr>
          <w:p w14:paraId="34B0334F" w14:textId="77777777" w:rsidR="00A211CD" w:rsidRPr="003059FA" w:rsidRDefault="00A211CD" w:rsidP="00884E22">
            <w:pPr>
              <w:pStyle w:val="TCBNormalni"/>
            </w:pPr>
            <w:r>
              <w:t>Měď</w:t>
            </w:r>
          </w:p>
        </w:tc>
      </w:tr>
      <w:tr w:rsidR="00A211CD" w14:paraId="42489787" w14:textId="77777777" w:rsidTr="00307164">
        <w:tc>
          <w:tcPr>
            <w:tcW w:w="1817" w:type="dxa"/>
          </w:tcPr>
          <w:p w14:paraId="1BE85573" w14:textId="77777777" w:rsidR="00A211CD" w:rsidRPr="003059FA" w:rsidRDefault="43F84FB0" w:rsidP="79BDFA14">
            <w:pPr>
              <w:pStyle w:val="TCBNormalni"/>
              <w:spacing w:line="264" w:lineRule="auto"/>
            </w:pPr>
            <w:r>
              <w:t>ČSN</w:t>
            </w:r>
          </w:p>
        </w:tc>
        <w:tc>
          <w:tcPr>
            <w:tcW w:w="7245" w:type="dxa"/>
          </w:tcPr>
          <w:p w14:paraId="3B22D4C0" w14:textId="77777777" w:rsidR="00A211CD" w:rsidRPr="003059FA" w:rsidRDefault="43F84FB0" w:rsidP="79BDFA14">
            <w:pPr>
              <w:pStyle w:val="TCBNormalni"/>
              <w:spacing w:line="264" w:lineRule="auto"/>
            </w:pPr>
            <w:r>
              <w:t>Česká státní norma</w:t>
            </w:r>
          </w:p>
        </w:tc>
      </w:tr>
      <w:tr w:rsidR="00A211CD" w14:paraId="37DCF4E8" w14:textId="77777777" w:rsidTr="00307164">
        <w:tc>
          <w:tcPr>
            <w:tcW w:w="1817" w:type="dxa"/>
          </w:tcPr>
          <w:p w14:paraId="75E9DE59" w14:textId="77777777" w:rsidR="00A211CD" w:rsidRPr="003059FA" w:rsidRDefault="00A211CD" w:rsidP="00884E22">
            <w:pPr>
              <w:pStyle w:val="TCBNormalni"/>
            </w:pPr>
            <w:r>
              <w:t>DC</w:t>
            </w:r>
          </w:p>
        </w:tc>
        <w:tc>
          <w:tcPr>
            <w:tcW w:w="7245" w:type="dxa"/>
          </w:tcPr>
          <w:p w14:paraId="2803E10A" w14:textId="77777777" w:rsidR="00A211CD" w:rsidRPr="003059FA" w:rsidRDefault="00A211CD" w:rsidP="00884E22">
            <w:pPr>
              <w:pStyle w:val="TCBNormalni"/>
            </w:pPr>
            <w:r>
              <w:t xml:space="preserve">Stejnosměrný proud (direct </w:t>
            </w:r>
            <w:proofErr w:type="spellStart"/>
            <w:r>
              <w:t>current</w:t>
            </w:r>
            <w:proofErr w:type="spellEnd"/>
            <w:r>
              <w:t>)</w:t>
            </w:r>
          </w:p>
        </w:tc>
      </w:tr>
      <w:tr w:rsidR="0018658B" w14:paraId="28B61A6F" w14:textId="77777777" w:rsidTr="00307164">
        <w:tc>
          <w:tcPr>
            <w:tcW w:w="1817" w:type="dxa"/>
          </w:tcPr>
          <w:p w14:paraId="175B0851" w14:textId="7B4BF334" w:rsidR="0018658B" w:rsidRPr="003059FA" w:rsidRDefault="0018658B" w:rsidP="00884E22">
            <w:pPr>
              <w:pStyle w:val="TCBNormalni"/>
            </w:pPr>
            <w:r>
              <w:t>DG</w:t>
            </w:r>
          </w:p>
        </w:tc>
        <w:tc>
          <w:tcPr>
            <w:tcW w:w="7245" w:type="dxa"/>
          </w:tcPr>
          <w:p w14:paraId="1A5ACEA4" w14:textId="335F5EAB" w:rsidR="0018658B" w:rsidRPr="003059FA" w:rsidRDefault="0018658B" w:rsidP="00884E22">
            <w:pPr>
              <w:pStyle w:val="TCBNormalni"/>
            </w:pPr>
            <w:proofErr w:type="spellStart"/>
            <w:r>
              <w:t>Dieselgenerátor</w:t>
            </w:r>
            <w:proofErr w:type="spellEnd"/>
          </w:p>
        </w:tc>
      </w:tr>
      <w:tr w:rsidR="00BD68FA" w14:paraId="3C1F9103" w14:textId="77777777" w:rsidTr="007C6F0A">
        <w:tc>
          <w:tcPr>
            <w:tcW w:w="1817" w:type="dxa"/>
          </w:tcPr>
          <w:p w14:paraId="60E0A7EF" w14:textId="2BCAFEB7" w:rsidR="00BD68FA" w:rsidRDefault="00BD68FA" w:rsidP="00884E22">
            <w:pPr>
              <w:pStyle w:val="TCBNormalni"/>
            </w:pPr>
            <w:r>
              <w:t>DSP</w:t>
            </w:r>
          </w:p>
        </w:tc>
        <w:tc>
          <w:tcPr>
            <w:tcW w:w="7245" w:type="dxa"/>
          </w:tcPr>
          <w:p w14:paraId="2597658D" w14:textId="33B5A698" w:rsidR="00BD68FA" w:rsidRDefault="00BD68FA" w:rsidP="00884E22">
            <w:pPr>
              <w:pStyle w:val="TCBNormalni"/>
            </w:pPr>
            <w:r w:rsidRPr="0020356F">
              <w:rPr>
                <w:rFonts w:ascii="Arial" w:hAnsi="Arial" w:cs="Arial"/>
              </w:rPr>
              <w:t>Dokumentace pro stavební povolení</w:t>
            </w:r>
          </w:p>
        </w:tc>
      </w:tr>
      <w:tr w:rsidR="00A211CD" w14:paraId="133BD921" w14:textId="77777777" w:rsidTr="00307164">
        <w:tc>
          <w:tcPr>
            <w:tcW w:w="1817" w:type="dxa"/>
          </w:tcPr>
          <w:p w14:paraId="32AC2B91" w14:textId="77777777" w:rsidR="00A211CD" w:rsidRPr="003059FA" w:rsidRDefault="00A211CD" w:rsidP="00884E22">
            <w:pPr>
              <w:pStyle w:val="TCBNormalni"/>
            </w:pPr>
            <w:r w:rsidRPr="003059FA">
              <w:t>EMC</w:t>
            </w:r>
          </w:p>
        </w:tc>
        <w:tc>
          <w:tcPr>
            <w:tcW w:w="7245" w:type="dxa"/>
          </w:tcPr>
          <w:p w14:paraId="121037DD" w14:textId="77777777" w:rsidR="00A211CD" w:rsidRPr="003059FA" w:rsidRDefault="00A211CD" w:rsidP="00884E22">
            <w:pPr>
              <w:pStyle w:val="TCBNormalni"/>
            </w:pPr>
            <w:r w:rsidRPr="003059FA">
              <w:t>Elektromagnetická kompatibilit</w:t>
            </w:r>
            <w:r>
              <w:t>a</w:t>
            </w:r>
            <w:r w:rsidRPr="003059FA">
              <w:t xml:space="preserve"> (</w:t>
            </w:r>
            <w:proofErr w:type="spellStart"/>
            <w:r w:rsidRPr="003059FA">
              <w:t>Electromagnetic</w:t>
            </w:r>
            <w:proofErr w:type="spellEnd"/>
            <w:r w:rsidRPr="003059FA">
              <w:t xml:space="preserve"> </w:t>
            </w:r>
            <w:proofErr w:type="spellStart"/>
            <w:r w:rsidRPr="003059FA">
              <w:t>Compatibility</w:t>
            </w:r>
            <w:proofErr w:type="spellEnd"/>
            <w:r>
              <w:t>)</w:t>
            </w:r>
          </w:p>
        </w:tc>
      </w:tr>
      <w:tr w:rsidR="00A211CD" w14:paraId="77394503" w14:textId="77777777" w:rsidTr="00307164">
        <w:tc>
          <w:tcPr>
            <w:tcW w:w="1817" w:type="dxa"/>
          </w:tcPr>
          <w:p w14:paraId="7A05712B" w14:textId="77777777" w:rsidR="00A211CD" w:rsidRPr="003059FA" w:rsidRDefault="00A211CD" w:rsidP="00884E22">
            <w:pPr>
              <w:pStyle w:val="TCBNormalni"/>
            </w:pPr>
            <w:r>
              <w:t>EN</w:t>
            </w:r>
          </w:p>
        </w:tc>
        <w:tc>
          <w:tcPr>
            <w:tcW w:w="7245" w:type="dxa"/>
          </w:tcPr>
          <w:p w14:paraId="3DD388F0" w14:textId="77777777" w:rsidR="00A211CD" w:rsidRPr="003059FA" w:rsidRDefault="00A211CD" w:rsidP="00884E22">
            <w:pPr>
              <w:pStyle w:val="TCBNormalni"/>
            </w:pPr>
            <w:r>
              <w:t>Evropská norma</w:t>
            </w:r>
          </w:p>
        </w:tc>
      </w:tr>
      <w:tr w:rsidR="00A211CD" w14:paraId="4355B0FF" w14:textId="77777777" w:rsidTr="00307164">
        <w:tc>
          <w:tcPr>
            <w:tcW w:w="1817" w:type="dxa"/>
          </w:tcPr>
          <w:p w14:paraId="6B197E85" w14:textId="77777777" w:rsidR="00A211CD" w:rsidRDefault="00A211CD" w:rsidP="00884E22">
            <w:pPr>
              <w:pStyle w:val="TCBNormalni"/>
            </w:pPr>
            <w:r>
              <w:t>EPS</w:t>
            </w:r>
          </w:p>
        </w:tc>
        <w:tc>
          <w:tcPr>
            <w:tcW w:w="7245" w:type="dxa"/>
          </w:tcPr>
          <w:p w14:paraId="4C17AD07" w14:textId="77777777" w:rsidR="00A211CD" w:rsidRDefault="00A211CD" w:rsidP="00884E22">
            <w:pPr>
              <w:pStyle w:val="TCBNormalni"/>
            </w:pPr>
            <w:r w:rsidRPr="00003648">
              <w:t>Elektrická požární signalizace</w:t>
            </w:r>
          </w:p>
        </w:tc>
      </w:tr>
      <w:tr w:rsidR="00684C43" w14:paraId="3BF96E2A" w14:textId="77777777" w:rsidTr="00307164">
        <w:tc>
          <w:tcPr>
            <w:tcW w:w="1817" w:type="dxa"/>
          </w:tcPr>
          <w:p w14:paraId="12302A37" w14:textId="78F0DF44" w:rsidR="00684C43" w:rsidRDefault="00684C43" w:rsidP="00884E22">
            <w:pPr>
              <w:pStyle w:val="TCBNormalni"/>
            </w:pPr>
            <w:r w:rsidRPr="000333E0">
              <w:t>F/F</w:t>
            </w:r>
          </w:p>
        </w:tc>
        <w:tc>
          <w:tcPr>
            <w:tcW w:w="7245" w:type="dxa"/>
          </w:tcPr>
          <w:p w14:paraId="5CD03E78" w14:textId="0B0E849B" w:rsidR="00684C43" w:rsidRDefault="00684C43" w:rsidP="00884E22">
            <w:pPr>
              <w:pStyle w:val="TCBNormalni"/>
            </w:pPr>
            <w:r w:rsidRPr="000333E0">
              <w:t>izolační tříd</w:t>
            </w:r>
            <w:r>
              <w:t>a</w:t>
            </w:r>
            <w:r w:rsidRPr="000333E0">
              <w:t xml:space="preserve"> F/F</w:t>
            </w:r>
          </w:p>
        </w:tc>
      </w:tr>
      <w:tr w:rsidR="00A211CD" w14:paraId="00E86196" w14:textId="77777777" w:rsidTr="00307164">
        <w:tc>
          <w:tcPr>
            <w:tcW w:w="1817" w:type="dxa"/>
          </w:tcPr>
          <w:p w14:paraId="4973FD1B" w14:textId="77777777" w:rsidR="00A211CD" w:rsidRPr="003059FA" w:rsidRDefault="00A211CD" w:rsidP="00884E22">
            <w:pPr>
              <w:pStyle w:val="TCBNormalni"/>
            </w:pPr>
            <w:r>
              <w:t>FM</w:t>
            </w:r>
          </w:p>
        </w:tc>
        <w:tc>
          <w:tcPr>
            <w:tcW w:w="7245" w:type="dxa"/>
          </w:tcPr>
          <w:p w14:paraId="01C1BFD1" w14:textId="77777777" w:rsidR="00A211CD" w:rsidRPr="003059FA" w:rsidRDefault="00A211CD" w:rsidP="00884E22">
            <w:pPr>
              <w:pStyle w:val="TCBNormalni"/>
            </w:pPr>
            <w:r>
              <w:t>Frekvenční měnič</w:t>
            </w:r>
          </w:p>
        </w:tc>
      </w:tr>
      <w:tr w:rsidR="00A211CD" w14:paraId="247E79FD" w14:textId="77777777" w:rsidTr="00307164">
        <w:tc>
          <w:tcPr>
            <w:tcW w:w="1817" w:type="dxa"/>
            <w:vAlign w:val="center"/>
          </w:tcPr>
          <w:p w14:paraId="6DF474DC" w14:textId="77777777" w:rsidR="00A211CD" w:rsidRDefault="00A211CD" w:rsidP="00884E22">
            <w:pPr>
              <w:pStyle w:val="TCBNormalni"/>
            </w:pPr>
            <w:r w:rsidRPr="00003648">
              <w:t>GE</w:t>
            </w:r>
          </w:p>
        </w:tc>
        <w:tc>
          <w:tcPr>
            <w:tcW w:w="7245" w:type="dxa"/>
            <w:vAlign w:val="center"/>
          </w:tcPr>
          <w:p w14:paraId="563403B1" w14:textId="77777777" w:rsidR="00A211CD" w:rsidRDefault="00A211CD" w:rsidP="00884E22">
            <w:pPr>
              <w:pStyle w:val="TCBNormalni"/>
            </w:pPr>
            <w:r w:rsidRPr="00003648">
              <w:t xml:space="preserve">Název </w:t>
            </w:r>
            <w:proofErr w:type="gramStart"/>
            <w:r w:rsidRPr="00003648">
              <w:t>výrobce - General</w:t>
            </w:r>
            <w:proofErr w:type="gramEnd"/>
            <w:r w:rsidRPr="00003648">
              <w:t xml:space="preserve"> </w:t>
            </w:r>
            <w:proofErr w:type="spellStart"/>
            <w:r w:rsidRPr="00003648">
              <w:t>electric</w:t>
            </w:r>
            <w:proofErr w:type="spellEnd"/>
          </w:p>
        </w:tc>
      </w:tr>
      <w:tr w:rsidR="00A211CD" w14:paraId="39B99702" w14:textId="77777777" w:rsidTr="00307164">
        <w:tc>
          <w:tcPr>
            <w:tcW w:w="1817" w:type="dxa"/>
          </w:tcPr>
          <w:p w14:paraId="231AACD6" w14:textId="77777777" w:rsidR="00A211CD" w:rsidRDefault="00A211CD" w:rsidP="00884E22">
            <w:pPr>
              <w:pStyle w:val="TCBNormalni"/>
            </w:pPr>
            <w:r>
              <w:t>HAZOP</w:t>
            </w:r>
          </w:p>
        </w:tc>
        <w:tc>
          <w:tcPr>
            <w:tcW w:w="7245" w:type="dxa"/>
          </w:tcPr>
          <w:p w14:paraId="516563FC" w14:textId="77777777" w:rsidR="00A211CD" w:rsidRDefault="00A211CD" w:rsidP="00884E22">
            <w:pPr>
              <w:pStyle w:val="TCBNormalni"/>
            </w:pPr>
            <w:r w:rsidRPr="00003648">
              <w:t>Riziková analýza (Hazard and Operability Study</w:t>
            </w:r>
            <w:r>
              <w:t>)</w:t>
            </w:r>
          </w:p>
        </w:tc>
      </w:tr>
      <w:tr w:rsidR="001A265E" w14:paraId="3663E1C0" w14:textId="77777777" w:rsidTr="00307164">
        <w:tc>
          <w:tcPr>
            <w:tcW w:w="1817" w:type="dxa"/>
          </w:tcPr>
          <w:p w14:paraId="66A1091E" w14:textId="7FBEA459" w:rsidR="001A265E" w:rsidRDefault="001A265E" w:rsidP="00884E22">
            <w:pPr>
              <w:pStyle w:val="TCBNormalni"/>
            </w:pPr>
            <w:r>
              <w:t>HOP</w:t>
            </w:r>
          </w:p>
        </w:tc>
        <w:tc>
          <w:tcPr>
            <w:tcW w:w="7245" w:type="dxa"/>
          </w:tcPr>
          <w:p w14:paraId="4AE7B6FD" w14:textId="5D5B0991" w:rsidR="001A265E" w:rsidRDefault="001A265E" w:rsidP="00884E22">
            <w:pPr>
              <w:pStyle w:val="TCBNormalni"/>
            </w:pPr>
            <w:r>
              <w:t>Hlavní ochranná přípojnice</w:t>
            </w:r>
          </w:p>
        </w:tc>
      </w:tr>
      <w:tr w:rsidR="00684C43" w14:paraId="72818334" w14:textId="77777777" w:rsidTr="00307164">
        <w:tc>
          <w:tcPr>
            <w:tcW w:w="1817" w:type="dxa"/>
          </w:tcPr>
          <w:p w14:paraId="06A34981" w14:textId="6D935ABF" w:rsidR="00684C43" w:rsidRDefault="00684C43" w:rsidP="00884E22">
            <w:pPr>
              <w:pStyle w:val="TCBNormalni"/>
            </w:pPr>
            <w:r>
              <w:t>IEC</w:t>
            </w:r>
          </w:p>
        </w:tc>
        <w:tc>
          <w:tcPr>
            <w:tcW w:w="7245" w:type="dxa"/>
          </w:tcPr>
          <w:p w14:paraId="4147973B" w14:textId="20700F44" w:rsidR="00684C43" w:rsidRDefault="00684C43" w:rsidP="00884E22">
            <w:pPr>
              <w:pStyle w:val="TCBNormalni"/>
            </w:pPr>
            <w:r>
              <w:t>Evropská mezinárodní norma</w:t>
            </w:r>
          </w:p>
        </w:tc>
      </w:tr>
      <w:tr w:rsidR="00A211CD" w14:paraId="57C270A1" w14:textId="77777777" w:rsidTr="00307164">
        <w:tc>
          <w:tcPr>
            <w:tcW w:w="1817" w:type="dxa"/>
          </w:tcPr>
          <w:p w14:paraId="1FE3071D" w14:textId="77777777" w:rsidR="00A211CD" w:rsidRDefault="00A211CD" w:rsidP="00884E22">
            <w:pPr>
              <w:pStyle w:val="TCBNormalni"/>
            </w:pPr>
            <w:r>
              <w:t>I/O</w:t>
            </w:r>
          </w:p>
        </w:tc>
        <w:tc>
          <w:tcPr>
            <w:tcW w:w="7245" w:type="dxa"/>
          </w:tcPr>
          <w:p w14:paraId="63949FC7" w14:textId="77777777" w:rsidR="00A211CD" w:rsidRPr="00003648" w:rsidRDefault="00A211CD" w:rsidP="00884E22">
            <w:pPr>
              <w:pStyle w:val="TCBNormalni"/>
            </w:pPr>
            <w:r>
              <w:t>Vstup/výstup (input/output)</w:t>
            </w:r>
          </w:p>
        </w:tc>
      </w:tr>
      <w:tr w:rsidR="00A211CD" w14:paraId="66C83B51" w14:textId="77777777" w:rsidTr="00307164">
        <w:tc>
          <w:tcPr>
            <w:tcW w:w="1817" w:type="dxa"/>
          </w:tcPr>
          <w:p w14:paraId="5967BA70" w14:textId="77777777" w:rsidR="00A211CD" w:rsidRPr="003059FA" w:rsidRDefault="00A211CD" w:rsidP="00884E22">
            <w:pPr>
              <w:pStyle w:val="TCBNormalni"/>
            </w:pPr>
            <w:r>
              <w:t>KKS</w:t>
            </w:r>
          </w:p>
        </w:tc>
        <w:tc>
          <w:tcPr>
            <w:tcW w:w="7245" w:type="dxa"/>
          </w:tcPr>
          <w:p w14:paraId="7B682E61" w14:textId="77777777" w:rsidR="00A211CD" w:rsidRPr="003059FA" w:rsidRDefault="00A211CD" w:rsidP="00884E22">
            <w:pPr>
              <w:pStyle w:val="TCBNormalni"/>
            </w:pPr>
            <w:r w:rsidRPr="00003648">
              <w:t>Systém kódového označení zařízení v elektrárnách (</w:t>
            </w:r>
            <w:proofErr w:type="spellStart"/>
            <w:r w:rsidRPr="00003648">
              <w:t>Kernkrftwerk</w:t>
            </w:r>
            <w:proofErr w:type="spellEnd"/>
            <w:r w:rsidRPr="00003648">
              <w:t xml:space="preserve"> </w:t>
            </w:r>
            <w:proofErr w:type="spellStart"/>
            <w:r w:rsidRPr="00003648">
              <w:t>Kennzeichen</w:t>
            </w:r>
            <w:proofErr w:type="spellEnd"/>
            <w:r w:rsidRPr="00003648">
              <w:t xml:space="preserve"> Systém)</w:t>
            </w:r>
          </w:p>
        </w:tc>
      </w:tr>
      <w:tr w:rsidR="00A211CD" w14:paraId="2A6485A8" w14:textId="77777777" w:rsidTr="00307164">
        <w:tc>
          <w:tcPr>
            <w:tcW w:w="1817" w:type="dxa"/>
          </w:tcPr>
          <w:p w14:paraId="2A988AD6" w14:textId="77777777" w:rsidR="00A211CD" w:rsidRDefault="00A211CD" w:rsidP="00884E22">
            <w:pPr>
              <w:pStyle w:val="TCBNormalni"/>
            </w:pPr>
            <w:r w:rsidRPr="00003648">
              <w:t>LED</w:t>
            </w:r>
          </w:p>
        </w:tc>
        <w:tc>
          <w:tcPr>
            <w:tcW w:w="7245" w:type="dxa"/>
          </w:tcPr>
          <w:p w14:paraId="3913099C" w14:textId="46AE2C6D" w:rsidR="00A211CD" w:rsidRPr="00003648" w:rsidRDefault="00A211CD" w:rsidP="00884E22">
            <w:pPr>
              <w:pStyle w:val="TCBNormalni"/>
            </w:pPr>
            <w:r w:rsidRPr="006A58DE">
              <w:t>Sv</w:t>
            </w:r>
            <w:r>
              <w:t>ětelná</w:t>
            </w:r>
            <w:r w:rsidRPr="006A58DE">
              <w:t xml:space="preserve"> dioda (</w:t>
            </w:r>
            <w:proofErr w:type="spellStart"/>
            <w:r w:rsidRPr="003C52ED">
              <w:rPr>
                <w:rStyle w:val="Zdraznn"/>
              </w:rPr>
              <w:t>Light-Emitting</w:t>
            </w:r>
            <w:proofErr w:type="spellEnd"/>
            <w:r w:rsidRPr="003C52ED">
              <w:rPr>
                <w:rStyle w:val="Zdraznn"/>
              </w:rPr>
              <w:t xml:space="preserve"> </w:t>
            </w:r>
            <w:proofErr w:type="spellStart"/>
            <w:r w:rsidRPr="003C52ED">
              <w:rPr>
                <w:rStyle w:val="Zdraznn"/>
              </w:rPr>
              <w:t>Diode</w:t>
            </w:r>
            <w:proofErr w:type="spellEnd"/>
            <w:r w:rsidRPr="003C52ED">
              <w:rPr>
                <w:rStyle w:val="Zdraznn"/>
              </w:rPr>
              <w:t>)</w:t>
            </w:r>
          </w:p>
        </w:tc>
      </w:tr>
      <w:tr w:rsidR="006F7716" w14:paraId="24B995FD" w14:textId="77777777" w:rsidTr="00307164">
        <w:tc>
          <w:tcPr>
            <w:tcW w:w="1817" w:type="dxa"/>
          </w:tcPr>
          <w:p w14:paraId="7870CBB2" w14:textId="7EBBC799" w:rsidR="006F7716" w:rsidRDefault="006F7716" w:rsidP="00884E22">
            <w:pPr>
              <w:pStyle w:val="TCBNormalni"/>
            </w:pPr>
            <w:r>
              <w:t>LPS </w:t>
            </w:r>
          </w:p>
        </w:tc>
        <w:tc>
          <w:tcPr>
            <w:tcW w:w="7245" w:type="dxa"/>
          </w:tcPr>
          <w:p w14:paraId="1A4358FD" w14:textId="6BE1925C" w:rsidR="006F7716" w:rsidRDefault="006F7716" w:rsidP="00884E22">
            <w:pPr>
              <w:pStyle w:val="TCBNormalni"/>
            </w:pPr>
            <w:r w:rsidRPr="00307164">
              <w:rPr>
                <w:rFonts w:ascii="Arial" w:hAnsi="Arial" w:cs="Arial"/>
                <w:color w:val="000000" w:themeColor="text1"/>
                <w:shd w:val="clear" w:color="auto" w:fill="FFFFFF"/>
              </w:rPr>
              <w:t>Hromosvodní systém (</w:t>
            </w:r>
            <w:proofErr w:type="spellStart"/>
            <w:r w:rsidRPr="00307164">
              <w:rPr>
                <w:rFonts w:ascii="Arial" w:hAnsi="Arial" w:cs="Arial"/>
                <w:color w:val="000000" w:themeColor="text1"/>
                <w:shd w:val="clear" w:color="auto" w:fill="FFFFFF"/>
              </w:rPr>
              <w:t>lightning</w:t>
            </w:r>
            <w:proofErr w:type="spellEnd"/>
            <w:r w:rsidRPr="00307164">
              <w:rPr>
                <w:rFonts w:ascii="Arial" w:hAnsi="Arial" w:cs="Arial"/>
                <w:color w:val="000000" w:themeColor="text1"/>
                <w:shd w:val="clear" w:color="auto" w:fill="FFFFFF"/>
              </w:rPr>
              <w:t xml:space="preserve"> </w:t>
            </w:r>
            <w:proofErr w:type="spellStart"/>
            <w:r w:rsidRPr="00307164">
              <w:rPr>
                <w:rFonts w:ascii="Arial" w:hAnsi="Arial" w:cs="Arial"/>
                <w:color w:val="000000" w:themeColor="text1"/>
                <w:shd w:val="clear" w:color="auto" w:fill="FFFFFF"/>
              </w:rPr>
              <w:t>protection</w:t>
            </w:r>
            <w:proofErr w:type="spellEnd"/>
            <w:r w:rsidRPr="00307164">
              <w:rPr>
                <w:rFonts w:ascii="Arial" w:hAnsi="Arial" w:cs="Arial"/>
                <w:color w:val="000000" w:themeColor="text1"/>
                <w:shd w:val="clear" w:color="auto" w:fill="FFFFFF"/>
              </w:rPr>
              <w:t xml:space="preserve"> systém)</w:t>
            </w:r>
          </w:p>
        </w:tc>
      </w:tr>
      <w:tr w:rsidR="00A211CD" w14:paraId="792CC1DB" w14:textId="77777777" w:rsidTr="00307164">
        <w:tc>
          <w:tcPr>
            <w:tcW w:w="1817" w:type="dxa"/>
          </w:tcPr>
          <w:p w14:paraId="6D684BA8" w14:textId="77777777" w:rsidR="00A211CD" w:rsidRPr="00003648" w:rsidRDefault="00A211CD" w:rsidP="00884E22">
            <w:pPr>
              <w:pStyle w:val="TCBNormalni"/>
            </w:pPr>
            <w:proofErr w:type="spellStart"/>
            <w:r>
              <w:t>MaR</w:t>
            </w:r>
            <w:proofErr w:type="spellEnd"/>
          </w:p>
        </w:tc>
        <w:tc>
          <w:tcPr>
            <w:tcW w:w="7245" w:type="dxa"/>
          </w:tcPr>
          <w:p w14:paraId="552B4CC3" w14:textId="77777777" w:rsidR="00A211CD" w:rsidRPr="006A58DE" w:rsidRDefault="00A211CD" w:rsidP="00884E22">
            <w:pPr>
              <w:pStyle w:val="TCBNormalni"/>
            </w:pPr>
            <w:r>
              <w:t>Měření a regulace</w:t>
            </w:r>
          </w:p>
        </w:tc>
      </w:tr>
      <w:tr w:rsidR="00A211CD" w14:paraId="0A4488A7" w14:textId="77777777" w:rsidTr="00307164">
        <w:tc>
          <w:tcPr>
            <w:tcW w:w="1817" w:type="dxa"/>
          </w:tcPr>
          <w:p w14:paraId="4515F9C6" w14:textId="77777777" w:rsidR="00A211CD" w:rsidRPr="003059FA" w:rsidRDefault="00A211CD" w:rsidP="00884E22">
            <w:pPr>
              <w:pStyle w:val="TCBNormalni"/>
            </w:pPr>
            <w:r w:rsidRPr="003059FA">
              <w:t>NN</w:t>
            </w:r>
          </w:p>
        </w:tc>
        <w:tc>
          <w:tcPr>
            <w:tcW w:w="7245" w:type="dxa"/>
          </w:tcPr>
          <w:p w14:paraId="771C0DA6" w14:textId="77777777" w:rsidR="00A211CD" w:rsidRPr="003059FA" w:rsidRDefault="00A211CD" w:rsidP="00884E22">
            <w:pPr>
              <w:pStyle w:val="TCBNormalni"/>
            </w:pPr>
            <w:r w:rsidRPr="003059FA">
              <w:t>Nízké napětí</w:t>
            </w:r>
          </w:p>
        </w:tc>
      </w:tr>
      <w:tr w:rsidR="00F062E5" w14:paraId="4F0E2EF3" w14:textId="77777777" w:rsidTr="00307164">
        <w:tc>
          <w:tcPr>
            <w:tcW w:w="1817" w:type="dxa"/>
          </w:tcPr>
          <w:p w14:paraId="48B0F41F" w14:textId="786D2CED" w:rsidR="00F062E5" w:rsidRDefault="00F062E5" w:rsidP="00884E22">
            <w:pPr>
              <w:pStyle w:val="TCBNormalni"/>
            </w:pPr>
            <w:r w:rsidRPr="00AB025C">
              <w:t>NO</w:t>
            </w:r>
          </w:p>
        </w:tc>
        <w:tc>
          <w:tcPr>
            <w:tcW w:w="7245" w:type="dxa"/>
          </w:tcPr>
          <w:p w14:paraId="47923529" w14:textId="566923A0" w:rsidR="00F062E5" w:rsidRDefault="00F062E5" w:rsidP="00884E22">
            <w:pPr>
              <w:pStyle w:val="TCBNormalni"/>
            </w:pPr>
            <w:r>
              <w:t>Nouzové osvětlení</w:t>
            </w:r>
          </w:p>
        </w:tc>
      </w:tr>
      <w:tr w:rsidR="00A211CD" w14:paraId="3612214D" w14:textId="77777777" w:rsidTr="00307164">
        <w:tc>
          <w:tcPr>
            <w:tcW w:w="1817" w:type="dxa"/>
          </w:tcPr>
          <w:p w14:paraId="023B1F27" w14:textId="77777777" w:rsidR="00A211CD" w:rsidRPr="003059FA" w:rsidRDefault="00A211CD" w:rsidP="00884E22">
            <w:pPr>
              <w:pStyle w:val="TCBNormalni"/>
            </w:pPr>
            <w:r>
              <w:t>PBŘ</w:t>
            </w:r>
          </w:p>
        </w:tc>
        <w:tc>
          <w:tcPr>
            <w:tcW w:w="7245" w:type="dxa"/>
          </w:tcPr>
          <w:p w14:paraId="3126BC4A" w14:textId="77777777" w:rsidR="00A211CD" w:rsidRPr="003059FA" w:rsidRDefault="00A211CD" w:rsidP="00884E22">
            <w:pPr>
              <w:pStyle w:val="TCBNormalni"/>
            </w:pPr>
            <w:r>
              <w:t>Požárně bezpečnostní řešení</w:t>
            </w:r>
          </w:p>
        </w:tc>
      </w:tr>
      <w:tr w:rsidR="00A211CD" w14:paraId="63CA4595" w14:textId="77777777" w:rsidTr="00307164">
        <w:tc>
          <w:tcPr>
            <w:tcW w:w="1817" w:type="dxa"/>
          </w:tcPr>
          <w:p w14:paraId="70945D36" w14:textId="77777777" w:rsidR="00A211CD" w:rsidRPr="004B6277" w:rsidRDefault="00A211CD" w:rsidP="00884E22">
            <w:pPr>
              <w:pStyle w:val="TCBNormalni"/>
            </w:pPr>
            <w:r w:rsidRPr="004B6277">
              <w:t>PLC</w:t>
            </w:r>
          </w:p>
        </w:tc>
        <w:tc>
          <w:tcPr>
            <w:tcW w:w="7245" w:type="dxa"/>
          </w:tcPr>
          <w:p w14:paraId="06C8E372" w14:textId="77777777" w:rsidR="00A211CD" w:rsidRPr="003059FA" w:rsidRDefault="00A211CD" w:rsidP="00884E22">
            <w:pPr>
              <w:pStyle w:val="TCBNormalni"/>
            </w:pPr>
            <w:r w:rsidRPr="00B36943">
              <w:t>Programovatelný logický automat (</w:t>
            </w:r>
            <w:proofErr w:type="spellStart"/>
            <w:r w:rsidRPr="00B36943">
              <w:t>Programmable</w:t>
            </w:r>
            <w:proofErr w:type="spellEnd"/>
            <w:r w:rsidRPr="00B36943">
              <w:t xml:space="preserve"> </w:t>
            </w:r>
            <w:proofErr w:type="spellStart"/>
            <w:r w:rsidRPr="00B36943">
              <w:t>Logic</w:t>
            </w:r>
            <w:proofErr w:type="spellEnd"/>
            <w:r w:rsidRPr="00B36943">
              <w:t xml:space="preserve"> </w:t>
            </w:r>
            <w:proofErr w:type="spellStart"/>
            <w:r w:rsidRPr="00B36943">
              <w:t>Controller</w:t>
            </w:r>
            <w:proofErr w:type="spellEnd"/>
            <w:r w:rsidRPr="00B36943">
              <w:t>)</w:t>
            </w:r>
          </w:p>
        </w:tc>
      </w:tr>
      <w:tr w:rsidR="00A211CD" w14:paraId="1E9E6A77" w14:textId="77777777" w:rsidTr="00307164">
        <w:tc>
          <w:tcPr>
            <w:tcW w:w="1817" w:type="dxa"/>
          </w:tcPr>
          <w:p w14:paraId="61DC55AB" w14:textId="77777777" w:rsidR="00A211CD" w:rsidRPr="004B6277" w:rsidRDefault="00A211CD" w:rsidP="00884E22">
            <w:pPr>
              <w:pStyle w:val="TCBNormalni"/>
            </w:pPr>
            <w:proofErr w:type="spellStart"/>
            <w:r w:rsidRPr="004B6277">
              <w:lastRenderedPageBreak/>
              <w:t>PoUVV</w:t>
            </w:r>
            <w:proofErr w:type="spellEnd"/>
          </w:p>
        </w:tc>
        <w:tc>
          <w:tcPr>
            <w:tcW w:w="7245" w:type="dxa"/>
          </w:tcPr>
          <w:p w14:paraId="5CCF7A94" w14:textId="77777777" w:rsidR="00A211CD" w:rsidRPr="00B36943" w:rsidRDefault="00A211CD" w:rsidP="00884E22">
            <w:pPr>
              <w:pStyle w:val="TCBNormalni"/>
            </w:pPr>
            <w:r>
              <w:t>Protokol o určení vnějších vlivů</w:t>
            </w:r>
          </w:p>
        </w:tc>
      </w:tr>
      <w:tr w:rsidR="00A211CD" w14:paraId="2A199140" w14:textId="77777777" w:rsidTr="00307164">
        <w:tc>
          <w:tcPr>
            <w:tcW w:w="1817" w:type="dxa"/>
          </w:tcPr>
          <w:p w14:paraId="3E6723E2" w14:textId="77777777" w:rsidR="00A211CD" w:rsidRPr="003059FA" w:rsidRDefault="00A211CD" w:rsidP="00884E22">
            <w:pPr>
              <w:pStyle w:val="TCBNormalni"/>
            </w:pPr>
            <w:r>
              <w:t>ŘS</w:t>
            </w:r>
          </w:p>
        </w:tc>
        <w:tc>
          <w:tcPr>
            <w:tcW w:w="7245" w:type="dxa"/>
          </w:tcPr>
          <w:p w14:paraId="15D867FA" w14:textId="77777777" w:rsidR="00A211CD" w:rsidRPr="003059FA" w:rsidRDefault="00A211CD" w:rsidP="00884E22">
            <w:pPr>
              <w:pStyle w:val="TCBNormalni"/>
            </w:pPr>
            <w:r>
              <w:t>Řídící systém</w:t>
            </w:r>
          </w:p>
        </w:tc>
      </w:tr>
      <w:tr w:rsidR="00F062E5" w14:paraId="2FD54721" w14:textId="77777777" w:rsidTr="00DE49AF">
        <w:tc>
          <w:tcPr>
            <w:tcW w:w="1817" w:type="dxa"/>
          </w:tcPr>
          <w:p w14:paraId="77E0FAA0" w14:textId="2D323D6C" w:rsidR="00F062E5" w:rsidRDefault="00F062E5" w:rsidP="00884E22">
            <w:pPr>
              <w:pStyle w:val="TCBNormalni"/>
            </w:pPr>
            <w:r w:rsidRPr="009A277B">
              <w:t>SIL</w:t>
            </w:r>
          </w:p>
        </w:tc>
        <w:tc>
          <w:tcPr>
            <w:tcW w:w="7245" w:type="dxa"/>
            <w:vAlign w:val="center"/>
          </w:tcPr>
          <w:p w14:paraId="0CFBB82D" w14:textId="431D1505" w:rsidR="00F062E5" w:rsidRPr="00DE49AF" w:rsidRDefault="006F7716" w:rsidP="00DE49AF">
            <w:pPr>
              <w:jc w:val="left"/>
              <w:rPr>
                <w:rFonts w:ascii="Arial" w:hAnsi="Arial" w:cs="Arial"/>
                <w:sz w:val="20"/>
                <w:szCs w:val="20"/>
                <w:shd w:val="clear" w:color="auto" w:fill="FFFFFF"/>
              </w:rPr>
            </w:pPr>
            <w:r w:rsidRPr="00DE49AF">
              <w:rPr>
                <w:rFonts w:ascii="Arial" w:hAnsi="Arial" w:cs="Arial"/>
                <w:sz w:val="20"/>
                <w:szCs w:val="20"/>
                <w:shd w:val="clear" w:color="auto" w:fill="FFFFFF"/>
              </w:rPr>
              <w:t>Stupeň integrity bezpečnosti (</w:t>
            </w:r>
            <w:proofErr w:type="spellStart"/>
            <w:r w:rsidR="0062700A">
              <w:fldChar w:fldCharType="begin"/>
            </w:r>
            <w:r w:rsidR="0062700A">
              <w:instrText>HYPERLINK "https://www.pilz.com/cs-CZ/support/knowhow/law-standards-norms/functional-safety/en-iec-62061"</w:instrText>
            </w:r>
            <w:r w:rsidR="0062700A">
              <w:fldChar w:fldCharType="separate"/>
            </w:r>
            <w:r w:rsidR="00F062E5" w:rsidRPr="00DE49AF">
              <w:rPr>
                <w:rFonts w:ascii="Arial" w:hAnsi="Arial" w:cs="Arial"/>
                <w:sz w:val="20"/>
                <w:szCs w:val="20"/>
              </w:rPr>
              <w:t>Safety</w:t>
            </w:r>
            <w:proofErr w:type="spellEnd"/>
            <w:r w:rsidR="00F062E5" w:rsidRPr="00DE49AF">
              <w:rPr>
                <w:rFonts w:ascii="Arial" w:hAnsi="Arial" w:cs="Arial"/>
                <w:sz w:val="20"/>
                <w:szCs w:val="20"/>
              </w:rPr>
              <w:t xml:space="preserve"> Integrity Level</w:t>
            </w:r>
            <w:r w:rsidR="0062700A">
              <w:rPr>
                <w:rFonts w:ascii="Arial" w:hAnsi="Arial" w:cs="Arial"/>
                <w:sz w:val="20"/>
                <w:szCs w:val="20"/>
              </w:rPr>
              <w:fldChar w:fldCharType="end"/>
            </w:r>
            <w:r w:rsidRPr="00DE49AF">
              <w:rPr>
                <w:rFonts w:ascii="Arial" w:hAnsi="Arial" w:cs="Arial"/>
                <w:sz w:val="20"/>
                <w:szCs w:val="20"/>
              </w:rPr>
              <w:t>)</w:t>
            </w:r>
          </w:p>
        </w:tc>
      </w:tr>
      <w:tr w:rsidR="00A211CD" w14:paraId="10DB9B23" w14:textId="77777777" w:rsidTr="00307164">
        <w:tc>
          <w:tcPr>
            <w:tcW w:w="1817" w:type="dxa"/>
          </w:tcPr>
          <w:p w14:paraId="31E61D44" w14:textId="77777777" w:rsidR="00A211CD" w:rsidRDefault="00A211CD" w:rsidP="00884E22">
            <w:pPr>
              <w:pStyle w:val="TCBNormalni"/>
            </w:pPr>
            <w:r>
              <w:t>SKŘ</w:t>
            </w:r>
          </w:p>
        </w:tc>
        <w:tc>
          <w:tcPr>
            <w:tcW w:w="7245" w:type="dxa"/>
          </w:tcPr>
          <w:p w14:paraId="63FD8B73" w14:textId="77777777" w:rsidR="00A211CD" w:rsidRDefault="00A211CD" w:rsidP="00884E22">
            <w:pPr>
              <w:pStyle w:val="TCBNormalni"/>
            </w:pPr>
            <w:r>
              <w:t>Systém kontroly a řízení</w:t>
            </w:r>
          </w:p>
        </w:tc>
      </w:tr>
      <w:tr w:rsidR="00BD68FA" w14:paraId="23BDA8D0" w14:textId="77777777" w:rsidTr="007C6F0A">
        <w:tc>
          <w:tcPr>
            <w:tcW w:w="1817" w:type="dxa"/>
          </w:tcPr>
          <w:p w14:paraId="358926D0" w14:textId="1CBC7E6F" w:rsidR="00BD68FA" w:rsidRDefault="00BD68FA" w:rsidP="00884E22">
            <w:pPr>
              <w:pStyle w:val="TCBNormalni"/>
            </w:pPr>
            <w:r>
              <w:t>SLP</w:t>
            </w:r>
          </w:p>
        </w:tc>
        <w:tc>
          <w:tcPr>
            <w:tcW w:w="7245" w:type="dxa"/>
          </w:tcPr>
          <w:p w14:paraId="69A2C071" w14:textId="24173C18" w:rsidR="00BD68FA" w:rsidRDefault="00BD68FA" w:rsidP="00884E22">
            <w:pPr>
              <w:pStyle w:val="TCBNormalni"/>
            </w:pPr>
            <w:r>
              <w:rPr>
                <w:rFonts w:ascii="Arial" w:hAnsi="Arial" w:cs="Arial"/>
              </w:rPr>
              <w:t>S</w:t>
            </w:r>
            <w:r w:rsidRPr="003A281B">
              <w:rPr>
                <w:rFonts w:ascii="Arial" w:hAnsi="Arial" w:cs="Arial"/>
              </w:rPr>
              <w:t>laboproud</w:t>
            </w:r>
          </w:p>
        </w:tc>
      </w:tr>
      <w:tr w:rsidR="00A211CD" w14:paraId="3BBBD454" w14:textId="77777777" w:rsidTr="00307164">
        <w:tc>
          <w:tcPr>
            <w:tcW w:w="1817" w:type="dxa"/>
          </w:tcPr>
          <w:p w14:paraId="53DB57D1" w14:textId="77777777" w:rsidR="00A211CD" w:rsidRDefault="00A211CD" w:rsidP="00884E22">
            <w:pPr>
              <w:pStyle w:val="TCBNormalni"/>
            </w:pPr>
            <w:r>
              <w:t>TMB/TMB</w:t>
            </w:r>
          </w:p>
        </w:tc>
        <w:tc>
          <w:tcPr>
            <w:tcW w:w="7245" w:type="dxa"/>
          </w:tcPr>
          <w:p w14:paraId="20C4DF6B" w14:textId="77777777" w:rsidR="00A211CD" w:rsidRDefault="00A211CD" w:rsidP="00884E22">
            <w:pPr>
              <w:pStyle w:val="TCBNormalni"/>
            </w:pPr>
            <w:r>
              <w:t>Teplárna Mladá Boleslav</w:t>
            </w:r>
          </w:p>
        </w:tc>
      </w:tr>
      <w:tr w:rsidR="00A211CD" w14:paraId="2C28391D" w14:textId="77777777" w:rsidTr="00307164">
        <w:tc>
          <w:tcPr>
            <w:tcW w:w="1817" w:type="dxa"/>
          </w:tcPr>
          <w:p w14:paraId="2FCD66CB" w14:textId="77777777" w:rsidR="00A211CD" w:rsidRDefault="00A211CD" w:rsidP="00884E22">
            <w:pPr>
              <w:pStyle w:val="TCBNormalni"/>
            </w:pPr>
            <w:r>
              <w:t>TZL</w:t>
            </w:r>
          </w:p>
        </w:tc>
        <w:tc>
          <w:tcPr>
            <w:tcW w:w="7245" w:type="dxa"/>
          </w:tcPr>
          <w:p w14:paraId="75ED5023" w14:textId="77777777" w:rsidR="00A211CD" w:rsidRDefault="00A211CD" w:rsidP="00884E22">
            <w:pPr>
              <w:pStyle w:val="TCBNormalni"/>
            </w:pPr>
            <w:r>
              <w:t>Tuhé znečisťující látky</w:t>
            </w:r>
          </w:p>
        </w:tc>
      </w:tr>
      <w:tr w:rsidR="00810B48" w14:paraId="417B3694" w14:textId="77777777" w:rsidTr="00307164">
        <w:tc>
          <w:tcPr>
            <w:tcW w:w="1817" w:type="dxa"/>
          </w:tcPr>
          <w:p w14:paraId="03F1E28C" w14:textId="2EE99B1E" w:rsidR="00810B48" w:rsidRDefault="00810B48" w:rsidP="00884E22">
            <w:pPr>
              <w:pStyle w:val="TCBNormalni"/>
            </w:pPr>
            <w:r w:rsidRPr="7EB4EBA5">
              <w:rPr>
                <w:rFonts w:ascii="Arial" w:hAnsi="Arial" w:cs="Arial"/>
              </w:rPr>
              <w:t>(U, I, P, Q)</w:t>
            </w:r>
          </w:p>
        </w:tc>
        <w:tc>
          <w:tcPr>
            <w:tcW w:w="7245" w:type="dxa"/>
          </w:tcPr>
          <w:p w14:paraId="718CCC01" w14:textId="659CDCD3" w:rsidR="00810B48" w:rsidRDefault="00810B48" w:rsidP="00884E22">
            <w:pPr>
              <w:pStyle w:val="TCBNormalni"/>
            </w:pPr>
            <w:r>
              <w:t>Napětí, proud, výkon činný, výkon jalový</w:t>
            </w:r>
          </w:p>
        </w:tc>
      </w:tr>
      <w:tr w:rsidR="00A211CD" w14:paraId="00903330" w14:textId="77777777" w:rsidTr="00307164">
        <w:tc>
          <w:tcPr>
            <w:tcW w:w="1817" w:type="dxa"/>
          </w:tcPr>
          <w:p w14:paraId="1E23E4AE" w14:textId="77777777" w:rsidR="00A211CD" w:rsidRDefault="00A211CD" w:rsidP="00884E22">
            <w:pPr>
              <w:pStyle w:val="TCBNormalni"/>
            </w:pPr>
            <w:r>
              <w:t>UPS</w:t>
            </w:r>
          </w:p>
        </w:tc>
        <w:tc>
          <w:tcPr>
            <w:tcW w:w="7245" w:type="dxa"/>
          </w:tcPr>
          <w:p w14:paraId="6208A433" w14:textId="77777777" w:rsidR="00A211CD" w:rsidRDefault="00A211CD" w:rsidP="00884E22">
            <w:pPr>
              <w:pStyle w:val="TCBNormalni"/>
            </w:pPr>
            <w:r>
              <w:t xml:space="preserve">Zdroj nepřerušovaného </w:t>
            </w:r>
            <w:r w:rsidRPr="00991345">
              <w:t>napájení (</w:t>
            </w:r>
            <w:proofErr w:type="spellStart"/>
            <w:r w:rsidRPr="003C52ED">
              <w:t>Uninterruptible</w:t>
            </w:r>
            <w:proofErr w:type="spellEnd"/>
            <w:r w:rsidRPr="003C52ED">
              <w:t xml:space="preserve"> </w:t>
            </w:r>
            <w:proofErr w:type="spellStart"/>
            <w:r w:rsidRPr="003C52ED">
              <w:t>Power</w:t>
            </w:r>
            <w:proofErr w:type="spellEnd"/>
            <w:r w:rsidRPr="003C52ED">
              <w:t xml:space="preserve"> Supply/Source)</w:t>
            </w:r>
          </w:p>
        </w:tc>
      </w:tr>
      <w:tr w:rsidR="00F062E5" w14:paraId="72F2858F" w14:textId="77777777" w:rsidTr="00307164">
        <w:tc>
          <w:tcPr>
            <w:tcW w:w="1817" w:type="dxa"/>
          </w:tcPr>
          <w:p w14:paraId="644CAFD0" w14:textId="5CFAB64F" w:rsidR="00F062E5" w:rsidRPr="003059FA" w:rsidRDefault="00F062E5" w:rsidP="00884E22">
            <w:pPr>
              <w:pStyle w:val="TCBNormalni"/>
            </w:pPr>
            <w:r w:rsidRPr="008160AD">
              <w:t>VF</w:t>
            </w:r>
          </w:p>
        </w:tc>
        <w:tc>
          <w:tcPr>
            <w:tcW w:w="7245" w:type="dxa"/>
          </w:tcPr>
          <w:p w14:paraId="6D01A3B7" w14:textId="4CF3192B" w:rsidR="00F062E5" w:rsidRPr="003059FA" w:rsidRDefault="00F062E5" w:rsidP="00884E22">
            <w:pPr>
              <w:pStyle w:val="TCBNormalni"/>
            </w:pPr>
            <w:r>
              <w:t>Vysokofrekvenční</w:t>
            </w:r>
          </w:p>
        </w:tc>
      </w:tr>
      <w:tr w:rsidR="00A211CD" w14:paraId="17624BB7" w14:textId="77777777" w:rsidTr="00307164">
        <w:tc>
          <w:tcPr>
            <w:tcW w:w="1817" w:type="dxa"/>
          </w:tcPr>
          <w:p w14:paraId="3708792D" w14:textId="77777777" w:rsidR="00A211CD" w:rsidRPr="003059FA" w:rsidRDefault="00A211CD" w:rsidP="00884E22">
            <w:pPr>
              <w:pStyle w:val="TCBNormalni"/>
            </w:pPr>
            <w:r w:rsidRPr="003059FA">
              <w:t>VN</w:t>
            </w:r>
          </w:p>
        </w:tc>
        <w:tc>
          <w:tcPr>
            <w:tcW w:w="7245" w:type="dxa"/>
          </w:tcPr>
          <w:p w14:paraId="5B1D8ACA" w14:textId="77777777" w:rsidR="00A211CD" w:rsidRPr="003059FA" w:rsidRDefault="00A211CD" w:rsidP="00884E22">
            <w:pPr>
              <w:pStyle w:val="TCBNormalni"/>
            </w:pPr>
            <w:r w:rsidRPr="003059FA">
              <w:t>Vysoké napětí</w:t>
            </w:r>
          </w:p>
        </w:tc>
      </w:tr>
      <w:tr w:rsidR="00A211CD" w14:paraId="49C3E61A" w14:textId="77777777" w:rsidTr="00307164">
        <w:tc>
          <w:tcPr>
            <w:tcW w:w="1817" w:type="dxa"/>
          </w:tcPr>
          <w:p w14:paraId="30FF6746" w14:textId="77777777" w:rsidR="00A211CD" w:rsidRPr="003059FA" w:rsidRDefault="00A211CD" w:rsidP="00884E22">
            <w:pPr>
              <w:pStyle w:val="TCBNormalni"/>
            </w:pPr>
            <w:r w:rsidRPr="00956CC6">
              <w:t>VZT</w:t>
            </w:r>
          </w:p>
        </w:tc>
        <w:tc>
          <w:tcPr>
            <w:tcW w:w="7245" w:type="dxa"/>
          </w:tcPr>
          <w:p w14:paraId="5129C052" w14:textId="77777777" w:rsidR="00A211CD" w:rsidRPr="003059FA" w:rsidRDefault="00A211CD" w:rsidP="00884E22">
            <w:pPr>
              <w:pStyle w:val="TCBNormalni"/>
            </w:pPr>
            <w:r>
              <w:t>Vzduchotechnika</w:t>
            </w:r>
          </w:p>
        </w:tc>
      </w:tr>
      <w:tr w:rsidR="006155D3" w14:paraId="1D41F30B" w14:textId="77777777" w:rsidTr="00307164">
        <w:tc>
          <w:tcPr>
            <w:tcW w:w="1817" w:type="dxa"/>
          </w:tcPr>
          <w:p w14:paraId="487D0E30" w14:textId="07B426EA" w:rsidR="006155D3" w:rsidRDefault="006155D3" w:rsidP="006155D3">
            <w:pPr>
              <w:pStyle w:val="TCBNormalni"/>
            </w:pPr>
            <w:r>
              <w:t>ZD</w:t>
            </w:r>
          </w:p>
        </w:tc>
        <w:tc>
          <w:tcPr>
            <w:tcW w:w="7245" w:type="dxa"/>
          </w:tcPr>
          <w:p w14:paraId="0096337D" w14:textId="25458F90" w:rsidR="006155D3" w:rsidRDefault="006155D3" w:rsidP="006155D3">
            <w:pPr>
              <w:pStyle w:val="TCBNormalni"/>
            </w:pPr>
            <w:r>
              <w:t>Zadávací dokumentace</w:t>
            </w:r>
          </w:p>
        </w:tc>
      </w:tr>
    </w:tbl>
    <w:p w14:paraId="4388DBA9" w14:textId="1D12DDE2" w:rsidR="00A20511" w:rsidRPr="00A20511" w:rsidRDefault="00A20511" w:rsidP="005A2D7D">
      <w:pPr>
        <w:pStyle w:val="TCBNadpis1"/>
      </w:pPr>
      <w:bookmarkStart w:id="4" w:name="_Toc115950966"/>
      <w:bookmarkStart w:id="5" w:name="_Toc142310502"/>
      <w:bookmarkStart w:id="6" w:name="_Toc115950967"/>
      <w:r w:rsidRPr="00A20511">
        <w:t>OBECNÉ PROFE</w:t>
      </w:r>
      <w:r>
        <w:t>S</w:t>
      </w:r>
      <w:r w:rsidRPr="00A20511">
        <w:t>NÍ POŽADAVKY</w:t>
      </w:r>
      <w:bookmarkEnd w:id="4"/>
      <w:bookmarkEnd w:id="5"/>
    </w:p>
    <w:p w14:paraId="2ACF49A4" w14:textId="77777777" w:rsidR="00A20511" w:rsidRDefault="00A20511" w:rsidP="005A2D7D">
      <w:pPr>
        <w:pStyle w:val="TCBNadpis2"/>
      </w:pPr>
      <w:bookmarkStart w:id="7" w:name="_Toc142310503"/>
      <w:bookmarkEnd w:id="6"/>
      <w:r w:rsidRPr="00A22C7A">
        <w:t>Prostředí</w:t>
      </w:r>
      <w:bookmarkEnd w:id="7"/>
      <w:r>
        <w:t xml:space="preserve"> </w:t>
      </w:r>
    </w:p>
    <w:p w14:paraId="53362389" w14:textId="7F3EBC7A" w:rsidR="00A20511" w:rsidRPr="00B64034" w:rsidRDefault="00A20511" w:rsidP="00307164">
      <w:pPr>
        <w:pStyle w:val="TCBNormalni"/>
        <w:numPr>
          <w:ilvl w:val="0"/>
          <w:numId w:val="11"/>
        </w:numPr>
        <w:ind w:left="426" w:hanging="284"/>
      </w:pPr>
      <w:r w:rsidRPr="00B64034">
        <w:t xml:space="preserve">ZHOTOVITEL </w:t>
      </w:r>
      <w:r w:rsidR="005A2D7D">
        <w:t xml:space="preserve">OB 2 </w:t>
      </w:r>
      <w:r w:rsidRPr="00B64034">
        <w:t>zpracuje nový protokol o určení vnějších vlivů (</w:t>
      </w:r>
      <w:proofErr w:type="spellStart"/>
      <w:r w:rsidRPr="00B64034">
        <w:t>PoUVV</w:t>
      </w:r>
      <w:proofErr w:type="spellEnd"/>
      <w:r w:rsidRPr="00B64034">
        <w:t>) pro kotelnu K</w:t>
      </w:r>
      <w:r>
        <w:t>20</w:t>
      </w:r>
      <w:r w:rsidRPr="00B64034">
        <w:t xml:space="preserve"> a</w:t>
      </w:r>
      <w:r w:rsidR="00724906">
        <w:t> </w:t>
      </w:r>
      <w:r w:rsidRPr="00B64034">
        <w:t xml:space="preserve">přidružené prostory dle nově instalované technologie. </w:t>
      </w:r>
      <w:r w:rsidR="000503CE" w:rsidRPr="00307164">
        <w:rPr>
          <w:color w:val="000000" w:themeColor="text1"/>
        </w:rPr>
        <w:t xml:space="preserve">V následujícím stupni projektu bude uveden detailní popis Ex zón pro minimalizování nákladů elektro, z důvodu, aby celé podlaží kotelny nemusely být v Ex prostředí. Bude řešeno definováním zón, např. </w:t>
      </w:r>
      <w:proofErr w:type="gramStart"/>
      <w:r w:rsidR="000503CE" w:rsidRPr="00307164">
        <w:rPr>
          <w:color w:val="000000" w:themeColor="text1"/>
        </w:rPr>
        <w:t>2m</w:t>
      </w:r>
      <w:proofErr w:type="gramEnd"/>
      <w:r w:rsidR="000503CE" w:rsidRPr="00307164">
        <w:rPr>
          <w:color w:val="000000" w:themeColor="text1"/>
        </w:rPr>
        <w:t xml:space="preserve"> od zařízení. Na žádném patře Kotelny není volně stojící rozvaděč, všechny jsou v rozvodně. </w:t>
      </w:r>
    </w:p>
    <w:p w14:paraId="3EF26457" w14:textId="77777777" w:rsidR="00522D70" w:rsidRDefault="00522D70" w:rsidP="00307164">
      <w:pPr>
        <w:pStyle w:val="TCBNormalni"/>
        <w:numPr>
          <w:ilvl w:val="0"/>
          <w:numId w:val="11"/>
        </w:numPr>
        <w:ind w:left="426" w:hanging="284"/>
      </w:pPr>
      <w:r>
        <w:t xml:space="preserve">Elektrická instalace musí být navržena dle nového </w:t>
      </w:r>
      <w:proofErr w:type="spellStart"/>
      <w:r>
        <w:t>PoUVV</w:t>
      </w:r>
      <w:proofErr w:type="spellEnd"/>
      <w:r>
        <w:t xml:space="preserve"> s ohledem zejména na působení vody, hořlavého prachu, teplot a dalších vlivů. </w:t>
      </w:r>
    </w:p>
    <w:p w14:paraId="38B8E7AA" w14:textId="77777777" w:rsidR="00184B83" w:rsidRPr="001D141E" w:rsidRDefault="007C6F0A" w:rsidP="00307164">
      <w:pPr>
        <w:pStyle w:val="TCBNormalni"/>
        <w:numPr>
          <w:ilvl w:val="0"/>
          <w:numId w:val="11"/>
        </w:numPr>
        <w:ind w:left="426" w:hanging="284"/>
      </w:pPr>
      <w:bookmarkStart w:id="8" w:name="_Hlk120189017"/>
      <w:r>
        <w:t xml:space="preserve">Dále musí být splněny požadavky ITS Škoda kapitoly 1.11 Elektrika, 2.00 Umělé osvětlení, 5.05 </w:t>
      </w:r>
      <w:bookmarkStart w:id="9" w:name="_Hlk132897471"/>
      <w:r>
        <w:t>Elektroenergetika, 5.15 Koncepce měření energií</w:t>
      </w:r>
      <w:r w:rsidR="00184B83">
        <w:t xml:space="preserve">. </w:t>
      </w:r>
      <w:r w:rsidR="00184B83" w:rsidRPr="001D141E">
        <w:t>Klimatizace rozvoden bude řešena v části ZTI.</w:t>
      </w:r>
      <w:bookmarkEnd w:id="9"/>
    </w:p>
    <w:p w14:paraId="55ED2303" w14:textId="77777777" w:rsidR="00A20511" w:rsidRDefault="00A20511" w:rsidP="005A2D7D">
      <w:pPr>
        <w:pStyle w:val="TCBNadpis2"/>
      </w:pPr>
      <w:bookmarkStart w:id="10" w:name="_Toc132615427"/>
      <w:bookmarkStart w:id="11" w:name="_Toc132659315"/>
      <w:bookmarkStart w:id="12" w:name="_Toc132659778"/>
      <w:bookmarkStart w:id="13" w:name="_Toc132660240"/>
      <w:bookmarkStart w:id="14" w:name="_Toc132660700"/>
      <w:bookmarkStart w:id="15" w:name="_Toc132661163"/>
      <w:bookmarkStart w:id="16" w:name="_Toc132661623"/>
      <w:bookmarkStart w:id="17" w:name="_Toc115950968"/>
      <w:bookmarkStart w:id="18" w:name="_Toc142310504"/>
      <w:bookmarkEnd w:id="8"/>
      <w:bookmarkEnd w:id="10"/>
      <w:bookmarkEnd w:id="11"/>
      <w:bookmarkEnd w:id="12"/>
      <w:bookmarkEnd w:id="13"/>
      <w:bookmarkEnd w:id="14"/>
      <w:bookmarkEnd w:id="15"/>
      <w:bookmarkEnd w:id="16"/>
      <w:r>
        <w:t>Rozváděče NN</w:t>
      </w:r>
      <w:bookmarkEnd w:id="17"/>
      <w:bookmarkEnd w:id="18"/>
      <w:r>
        <w:t xml:space="preserve"> </w:t>
      </w:r>
    </w:p>
    <w:p w14:paraId="056502F5" w14:textId="43BB8DBE" w:rsidR="00A20511" w:rsidRPr="00F62AB8" w:rsidRDefault="00A20511" w:rsidP="001A1550">
      <w:pPr>
        <w:pStyle w:val="TCBNormalni"/>
        <w:numPr>
          <w:ilvl w:val="0"/>
          <w:numId w:val="12"/>
        </w:numPr>
        <w:ind w:left="426" w:hanging="284"/>
      </w:pPr>
      <w:r w:rsidRPr="00B55869">
        <w:t xml:space="preserve">Rozváděče NN musí odpovídat </w:t>
      </w:r>
      <w:r w:rsidRPr="00F62AB8">
        <w:t xml:space="preserve">platným normám ČSN EN 61439-1 </w:t>
      </w:r>
      <w:proofErr w:type="spellStart"/>
      <w:r w:rsidRPr="00F62AB8">
        <w:t>ed</w:t>
      </w:r>
      <w:proofErr w:type="spellEnd"/>
      <w:r w:rsidRPr="00F62AB8">
        <w:t xml:space="preserve">. 2 a ČSN EN 61439-2 </w:t>
      </w:r>
      <w:proofErr w:type="spellStart"/>
      <w:r w:rsidRPr="00F62AB8">
        <w:t>ed</w:t>
      </w:r>
      <w:proofErr w:type="spellEnd"/>
      <w:r w:rsidRPr="00F62AB8">
        <w:t>. 2</w:t>
      </w:r>
      <w:r w:rsidR="00724906">
        <w:t>.</w:t>
      </w:r>
    </w:p>
    <w:p w14:paraId="0F2F34D1" w14:textId="77777777" w:rsidR="00A20511" w:rsidRDefault="00A20511" w:rsidP="001A1550">
      <w:pPr>
        <w:pStyle w:val="TCBNormalni"/>
        <w:numPr>
          <w:ilvl w:val="0"/>
          <w:numId w:val="12"/>
        </w:numPr>
        <w:ind w:left="426" w:hanging="284"/>
      </w:pPr>
      <w:r w:rsidRPr="00B55869">
        <w:t>Rozváděče musí vydržet bez poškození mechanické a tepelné účinky zkratových proudů v místě napojení.</w:t>
      </w:r>
    </w:p>
    <w:p w14:paraId="2109F82A" w14:textId="77777777" w:rsidR="00A20511" w:rsidRDefault="00A20511" w:rsidP="001A1550">
      <w:pPr>
        <w:pStyle w:val="TCBNormalni"/>
        <w:numPr>
          <w:ilvl w:val="0"/>
          <w:numId w:val="12"/>
        </w:numPr>
        <w:ind w:left="426" w:hanging="284"/>
      </w:pPr>
      <w:r w:rsidRPr="00B55869">
        <w:t xml:space="preserve">Krytí </w:t>
      </w:r>
      <w:r w:rsidRPr="009A3063">
        <w:t xml:space="preserve">rozváděče a jeho povrchová úprava musí odpovídat vlivům okolního prostředí, které jsou uvedeny v Protokolu o </w:t>
      </w:r>
      <w:r>
        <w:t>u</w:t>
      </w:r>
      <w:r w:rsidRPr="009A3063">
        <w:t xml:space="preserve">rčení vnějších vlivů. Minimální </w:t>
      </w:r>
      <w:r>
        <w:t>krytí je IP40/IP20 po otevření dveří.</w:t>
      </w:r>
    </w:p>
    <w:p w14:paraId="16822C9E" w14:textId="0239320E" w:rsidR="00A20511" w:rsidRDefault="00A20511" w:rsidP="001A1550">
      <w:pPr>
        <w:pStyle w:val="TCBNormalni"/>
        <w:numPr>
          <w:ilvl w:val="0"/>
          <w:numId w:val="12"/>
        </w:numPr>
        <w:ind w:left="426" w:hanging="284"/>
      </w:pPr>
      <w:r>
        <w:t>Rozváděče NN budou přednostně umístěny v rozvodnách NN.</w:t>
      </w:r>
    </w:p>
    <w:p w14:paraId="6741E840" w14:textId="44053417" w:rsidR="00663C1A" w:rsidRDefault="1C8DF1ED" w:rsidP="001A1550">
      <w:pPr>
        <w:pStyle w:val="TCBNormalni"/>
        <w:numPr>
          <w:ilvl w:val="0"/>
          <w:numId w:val="12"/>
        </w:numPr>
        <w:ind w:left="426" w:hanging="284"/>
      </w:pPr>
      <w:r>
        <w:t xml:space="preserve">Technologické rozvaděče pro </w:t>
      </w:r>
      <w:r w:rsidR="3A21F8DB">
        <w:t xml:space="preserve">PS201 </w:t>
      </w:r>
      <w:r>
        <w:t xml:space="preserve">budou </w:t>
      </w:r>
      <w:bookmarkStart w:id="19" w:name="_Hlk120175820"/>
      <w:r w:rsidR="006155D3">
        <w:t xml:space="preserve">modulárního </w:t>
      </w:r>
      <w:bookmarkEnd w:id="19"/>
      <w:r>
        <w:t>provedení</w:t>
      </w:r>
      <w:r w:rsidR="007A0A58">
        <w:t>.</w:t>
      </w:r>
    </w:p>
    <w:p w14:paraId="168D78F9" w14:textId="269851E4" w:rsidR="00663C1A" w:rsidRDefault="3A21F8DB" w:rsidP="001A1550">
      <w:pPr>
        <w:pStyle w:val="TCBNormalni"/>
        <w:numPr>
          <w:ilvl w:val="0"/>
          <w:numId w:val="12"/>
        </w:numPr>
        <w:ind w:left="426" w:hanging="284"/>
      </w:pPr>
      <w:r>
        <w:t xml:space="preserve">Technologické rozvaděče pro PS201 </w:t>
      </w:r>
      <w:r w:rsidR="1C8DF1ED">
        <w:t>budou s provedením A</w:t>
      </w:r>
      <w:r w:rsidR="001F2D0A">
        <w:t>PZ</w:t>
      </w:r>
      <w:r w:rsidR="002F5A9E">
        <w:t xml:space="preserve"> </w:t>
      </w:r>
      <w:bookmarkStart w:id="20" w:name="_Hlk132897643"/>
      <w:r w:rsidR="002F5A9E">
        <w:t>(automatický záskok)</w:t>
      </w:r>
      <w:r w:rsidR="007A0A58">
        <w:t>.</w:t>
      </w:r>
      <w:bookmarkEnd w:id="20"/>
    </w:p>
    <w:p w14:paraId="1AF65635" w14:textId="36CFF28E" w:rsidR="00A20511" w:rsidRDefault="00E05746" w:rsidP="001A1550">
      <w:pPr>
        <w:pStyle w:val="TCBNormalni"/>
        <w:numPr>
          <w:ilvl w:val="0"/>
          <w:numId w:val="12"/>
        </w:numPr>
        <w:ind w:left="426" w:hanging="284"/>
      </w:pPr>
      <w:bookmarkStart w:id="21" w:name="_Hlk132897598"/>
      <w:r>
        <w:t>Hlavní p</w:t>
      </w:r>
      <w:r w:rsidR="04AD3B07">
        <w:t xml:space="preserve">řívody a vývody z rozváděče NN musí být řešeny </w:t>
      </w:r>
      <w:bookmarkStart w:id="22" w:name="_Hlk120176031"/>
      <w:r w:rsidR="04AD3B07">
        <w:t>spodem</w:t>
      </w:r>
      <w:r w:rsidR="006155D3">
        <w:t xml:space="preserve"> </w:t>
      </w:r>
      <w:r w:rsidR="004943BF">
        <w:t>(hlavní rozvodny)</w:t>
      </w:r>
      <w:r>
        <w:t>, v lokálních je možné řešení jak spodem, tak horem.</w:t>
      </w:r>
      <w:bookmarkEnd w:id="22"/>
    </w:p>
    <w:bookmarkEnd w:id="21"/>
    <w:p w14:paraId="7755FA8E" w14:textId="77777777" w:rsidR="00A20511" w:rsidRDefault="00A20511" w:rsidP="001A1550">
      <w:pPr>
        <w:pStyle w:val="TCBNormalni"/>
        <w:numPr>
          <w:ilvl w:val="0"/>
          <w:numId w:val="12"/>
        </w:numPr>
        <w:ind w:left="426" w:hanging="284"/>
      </w:pPr>
      <w:r w:rsidRPr="00806BD0">
        <w:t xml:space="preserve">Přípojnice budou vyrobeny z měděného pasového vodiče pro běžné zkratové proudy, pro vyšší hodnoty zkratových proudů mohou být použity systémy profilových </w:t>
      </w:r>
      <w:proofErr w:type="spellStart"/>
      <w:r w:rsidRPr="00806BD0">
        <w:t>Cu</w:t>
      </w:r>
      <w:proofErr w:type="spellEnd"/>
      <w:r w:rsidRPr="00806BD0">
        <w:t xml:space="preserve"> přípojnic.</w:t>
      </w:r>
    </w:p>
    <w:p w14:paraId="387A087B" w14:textId="77777777" w:rsidR="00A20511" w:rsidRDefault="00A20511" w:rsidP="001A1550">
      <w:pPr>
        <w:pStyle w:val="TCBNormalni"/>
        <w:numPr>
          <w:ilvl w:val="0"/>
          <w:numId w:val="12"/>
        </w:numPr>
        <w:ind w:left="426" w:hanging="284"/>
      </w:pPr>
      <w:r w:rsidRPr="00806BD0">
        <w:t>Přípojnice bude možné vybavit proti náhodnému dotyku krytem k tomu určeným od výrobce.</w:t>
      </w:r>
    </w:p>
    <w:p w14:paraId="3CA429EE" w14:textId="4D0535F0" w:rsidR="00A20511" w:rsidRPr="00804875" w:rsidRDefault="00A20511" w:rsidP="001A1550">
      <w:pPr>
        <w:pStyle w:val="TCBNormalni"/>
        <w:numPr>
          <w:ilvl w:val="0"/>
          <w:numId w:val="12"/>
        </w:numPr>
        <w:ind w:left="426" w:hanging="284"/>
      </w:pPr>
      <w:r w:rsidRPr="00804875">
        <w:lastRenderedPageBreak/>
        <w:t xml:space="preserve">Jističe v přívodních polích hlavních rozváděčů </w:t>
      </w:r>
      <w:r>
        <w:t>NN</w:t>
      </w:r>
      <w:r w:rsidRPr="00804875">
        <w:t xml:space="preserve"> a v podélném dělení budou</w:t>
      </w:r>
      <w:r>
        <w:t xml:space="preserve"> v takovém provedení, aby bylo možné zajistit viditelné odpojení těchto komponent (např. výsuvné </w:t>
      </w:r>
      <w:r w:rsidR="001F1A48">
        <w:t>p</w:t>
      </w:r>
      <w:r w:rsidR="00684C43">
        <w:t>r</w:t>
      </w:r>
      <w:r w:rsidR="001F1A48">
        <w:t>ovedení</w:t>
      </w:r>
      <w:r>
        <w:t xml:space="preserve"> apod.).</w:t>
      </w:r>
      <w:r w:rsidRPr="00804875">
        <w:t xml:space="preserve"> </w:t>
      </w:r>
    </w:p>
    <w:p w14:paraId="00E961BD" w14:textId="219D5BB1" w:rsidR="00A20511" w:rsidRPr="00CB66D8" w:rsidRDefault="00A20511" w:rsidP="001A1550">
      <w:pPr>
        <w:pStyle w:val="TCBNormalni"/>
        <w:numPr>
          <w:ilvl w:val="0"/>
          <w:numId w:val="12"/>
        </w:numPr>
        <w:ind w:left="426" w:hanging="284"/>
        <w:rPr>
          <w:b/>
          <w:bCs/>
        </w:rPr>
      </w:pPr>
      <w:r w:rsidRPr="009A3063">
        <w:t xml:space="preserve">V </w:t>
      </w:r>
      <w:r w:rsidRPr="00CB66D8">
        <w:t>rozváděči musí být po zprovoznění nové technologie 15% prostorová rezerva, 30% vybavená rezerva vývodů</w:t>
      </w:r>
      <w:r w:rsidR="001F1A48" w:rsidRPr="00CB66D8">
        <w:t>.</w:t>
      </w:r>
    </w:p>
    <w:p w14:paraId="7912EC78" w14:textId="0037B9BA" w:rsidR="00E37168" w:rsidRPr="00B55869" w:rsidRDefault="006155D3" w:rsidP="00E0513A">
      <w:pPr>
        <w:pStyle w:val="TCBNormalni"/>
        <w:numPr>
          <w:ilvl w:val="0"/>
          <w:numId w:val="12"/>
        </w:numPr>
        <w:ind w:left="426" w:hanging="284"/>
        <w:rPr>
          <w:b/>
          <w:bCs/>
        </w:rPr>
      </w:pPr>
      <w:bookmarkStart w:id="23" w:name="_Hlk120176088"/>
      <w:r w:rsidRPr="00CB66D8">
        <w:t>Přívody hlavních r</w:t>
      </w:r>
      <w:r w:rsidR="04AD3B07" w:rsidRPr="00CB66D8">
        <w:t>ozváděč</w:t>
      </w:r>
      <w:r w:rsidRPr="00CB66D8">
        <w:t>ů</w:t>
      </w:r>
      <w:r w:rsidR="04AD3B07" w:rsidRPr="00CB66D8">
        <w:t xml:space="preserve"> musí mít dva samostatné přívody s automatickým </w:t>
      </w:r>
      <w:r w:rsidR="00C33D0F">
        <w:t>přepínačem přívodů</w:t>
      </w:r>
      <w:r w:rsidR="00C33D0F" w:rsidRPr="00CB66D8">
        <w:t xml:space="preserve"> </w:t>
      </w:r>
      <w:r w:rsidR="04AD3B07" w:rsidRPr="00CB66D8">
        <w:t>mezi sebou</w:t>
      </w:r>
      <w:r w:rsidR="004943BF" w:rsidRPr="00CB66D8">
        <w:t xml:space="preserve"> v prvním poli rozvaděči</w:t>
      </w:r>
      <w:r w:rsidRPr="00CB66D8">
        <w:t>,</w:t>
      </w:r>
      <w:bookmarkStart w:id="24" w:name="_Hlk127450079"/>
      <w:r w:rsidRPr="00CB66D8">
        <w:t xml:space="preserve"> vždy jeden nebo dva na rozvodnu</w:t>
      </w:r>
      <w:r w:rsidR="00C33D0F">
        <w:t>, přívodu z nezávislých zdrojů.</w:t>
      </w:r>
      <w:bookmarkEnd w:id="24"/>
      <w:r w:rsidR="00E37168">
        <w:t xml:space="preserve"> </w:t>
      </w:r>
      <w:r w:rsidR="00E37168" w:rsidRPr="000342C1">
        <w:rPr>
          <w:color w:val="000000" w:themeColor="text1"/>
        </w:rPr>
        <w:t>APZ nebude v koncových objektech (SO103,104,105,109,112,204). V případě nutnosti požadavku na APZ, bude doplněno i do koncových objektů.</w:t>
      </w:r>
    </w:p>
    <w:bookmarkEnd w:id="23"/>
    <w:p w14:paraId="6F814C5F" w14:textId="77777777" w:rsidR="00A20511" w:rsidRPr="00CB66D8" w:rsidRDefault="00A20511" w:rsidP="00E0513A">
      <w:pPr>
        <w:pStyle w:val="TCBNormalni"/>
        <w:numPr>
          <w:ilvl w:val="0"/>
          <w:numId w:val="12"/>
        </w:numPr>
        <w:ind w:left="426" w:hanging="284"/>
        <w:rPr>
          <w:b/>
          <w:bCs/>
        </w:rPr>
      </w:pPr>
      <w:r w:rsidRPr="00CB66D8">
        <w:t>Průřez vodičů v rozváděči musí odpovídat dovolenému zatížení dle jištění, minimálně však průřez vodičů v rozváděči bude:</w:t>
      </w:r>
    </w:p>
    <w:p w14:paraId="4E5BD920" w14:textId="3F3ABFAB" w:rsidR="00A20511" w:rsidRPr="00CB66D8" w:rsidRDefault="00756736" w:rsidP="00E0513A">
      <w:pPr>
        <w:pStyle w:val="TCBNormalni"/>
        <w:numPr>
          <w:ilvl w:val="1"/>
          <w:numId w:val="12"/>
        </w:numPr>
        <w:ind w:left="851" w:hanging="284"/>
      </w:pPr>
      <w:bookmarkStart w:id="25" w:name="_Hlk120189064"/>
      <w:r w:rsidRPr="00CB66D8">
        <w:t>p</w:t>
      </w:r>
      <w:r w:rsidR="00A20511" w:rsidRPr="00CB66D8">
        <w:t>ro silové obvody – 2,5 mm</w:t>
      </w:r>
      <w:r w:rsidR="00A20511" w:rsidRPr="00CB66D8">
        <w:rPr>
          <w:vertAlign w:val="superscript"/>
        </w:rPr>
        <w:t>2</w:t>
      </w:r>
      <w:r w:rsidRPr="00CB66D8">
        <w:t>,</w:t>
      </w:r>
    </w:p>
    <w:p w14:paraId="34A5858E" w14:textId="2341BAD2" w:rsidR="00A20511" w:rsidRPr="00CB66D8" w:rsidRDefault="00756736" w:rsidP="00E0513A">
      <w:pPr>
        <w:pStyle w:val="TCBNormalni"/>
        <w:numPr>
          <w:ilvl w:val="1"/>
          <w:numId w:val="12"/>
        </w:numPr>
        <w:ind w:left="851" w:hanging="284"/>
      </w:pPr>
      <w:r w:rsidRPr="00CB66D8">
        <w:t>p</w:t>
      </w:r>
      <w:r w:rsidR="00A20511" w:rsidRPr="00CB66D8">
        <w:t>ro ovládací obvody – 1 mm</w:t>
      </w:r>
      <w:r w:rsidR="00A20511" w:rsidRPr="00CB66D8">
        <w:rPr>
          <w:vertAlign w:val="superscript"/>
        </w:rPr>
        <w:t>2</w:t>
      </w:r>
      <w:r w:rsidRPr="00CB66D8">
        <w:t>,</w:t>
      </w:r>
    </w:p>
    <w:p w14:paraId="4D0165C3" w14:textId="7990AD60" w:rsidR="00A20511" w:rsidRPr="00CB66D8" w:rsidRDefault="00756736" w:rsidP="00E0513A">
      <w:pPr>
        <w:pStyle w:val="TCBNormalni"/>
        <w:numPr>
          <w:ilvl w:val="1"/>
          <w:numId w:val="12"/>
        </w:numPr>
        <w:ind w:left="851" w:hanging="284"/>
      </w:pPr>
      <w:r w:rsidRPr="00CB66D8">
        <w:t>p</w:t>
      </w:r>
      <w:r w:rsidR="00A20511" w:rsidRPr="00CB66D8">
        <w:t>ro obvody měření proudu – 2,5 mm</w:t>
      </w:r>
      <w:r w:rsidR="00A20511" w:rsidRPr="00CB66D8">
        <w:rPr>
          <w:vertAlign w:val="superscript"/>
        </w:rPr>
        <w:t>2</w:t>
      </w:r>
      <w:r w:rsidRPr="00CB66D8">
        <w:t>,</w:t>
      </w:r>
    </w:p>
    <w:p w14:paraId="49A9C720" w14:textId="577D7E65" w:rsidR="00A20511" w:rsidRPr="00CB66D8" w:rsidRDefault="00756736" w:rsidP="00E0513A">
      <w:pPr>
        <w:pStyle w:val="TCBNormalni"/>
        <w:numPr>
          <w:ilvl w:val="1"/>
          <w:numId w:val="12"/>
        </w:numPr>
        <w:ind w:left="851" w:hanging="284"/>
      </w:pPr>
      <w:r w:rsidRPr="00CB66D8">
        <w:t>p</w:t>
      </w:r>
      <w:r w:rsidR="00A20511" w:rsidRPr="00CB66D8">
        <w:t xml:space="preserve">ro obvody měření </w:t>
      </w:r>
      <w:r w:rsidRPr="00CB66D8">
        <w:t>-</w:t>
      </w:r>
      <w:r w:rsidR="00A20511" w:rsidRPr="00CB66D8">
        <w:t xml:space="preserve"> (</w:t>
      </w:r>
      <w:proofErr w:type="gramStart"/>
      <w:r w:rsidR="00A20511" w:rsidRPr="00CB66D8">
        <w:t>4-20mA</w:t>
      </w:r>
      <w:proofErr w:type="gramEnd"/>
      <w:r w:rsidR="00A20511" w:rsidRPr="00CB66D8">
        <w:t>) – 1,5 mm</w:t>
      </w:r>
      <w:r w:rsidR="00A20511" w:rsidRPr="00CB66D8">
        <w:rPr>
          <w:vertAlign w:val="superscript"/>
        </w:rPr>
        <w:t>2</w:t>
      </w:r>
      <w:r w:rsidRPr="00CB66D8">
        <w:t>,</w:t>
      </w:r>
    </w:p>
    <w:p w14:paraId="1148F5F0" w14:textId="3B2E72F7" w:rsidR="00A20511" w:rsidRPr="00CB66D8" w:rsidRDefault="00756736" w:rsidP="00E0513A">
      <w:pPr>
        <w:pStyle w:val="TCBNormalni"/>
        <w:numPr>
          <w:ilvl w:val="1"/>
          <w:numId w:val="12"/>
        </w:numPr>
        <w:ind w:left="851" w:hanging="284"/>
      </w:pPr>
      <w:r w:rsidRPr="00CB66D8">
        <w:t>p</w:t>
      </w:r>
      <w:r w:rsidR="00A20511" w:rsidRPr="00CB66D8">
        <w:t>ro obvody měření napětí – 1,5 mm</w:t>
      </w:r>
      <w:r w:rsidR="00A20511" w:rsidRPr="00CB66D8">
        <w:rPr>
          <w:vertAlign w:val="superscript"/>
        </w:rPr>
        <w:t>2</w:t>
      </w:r>
      <w:r w:rsidRPr="00CB66D8">
        <w:t>,</w:t>
      </w:r>
    </w:p>
    <w:p w14:paraId="370FAD76" w14:textId="488B3AB1" w:rsidR="00A20511" w:rsidRPr="00CB66D8" w:rsidRDefault="00756736" w:rsidP="00E0513A">
      <w:pPr>
        <w:pStyle w:val="TCBNormalni"/>
        <w:numPr>
          <w:ilvl w:val="1"/>
          <w:numId w:val="12"/>
        </w:numPr>
        <w:ind w:left="851" w:hanging="284"/>
      </w:pPr>
      <w:r w:rsidRPr="00CB66D8">
        <w:t>p</w:t>
      </w:r>
      <w:r w:rsidR="00A20511" w:rsidRPr="00CB66D8">
        <w:t>ro I/O obvody pro PLC (24VDC) – 0,5 mm</w:t>
      </w:r>
      <w:r w:rsidR="00A20511" w:rsidRPr="00CB66D8">
        <w:rPr>
          <w:vertAlign w:val="superscript"/>
        </w:rPr>
        <w:t>2</w:t>
      </w:r>
      <w:r w:rsidRPr="00CB66D8">
        <w:t>.</w:t>
      </w:r>
    </w:p>
    <w:bookmarkEnd w:id="25"/>
    <w:p w14:paraId="6F7E6753" w14:textId="77777777" w:rsidR="00A20511" w:rsidRPr="00CB66D8" w:rsidRDefault="00A20511" w:rsidP="00E0513A">
      <w:pPr>
        <w:pStyle w:val="TCBNormalni"/>
        <w:numPr>
          <w:ilvl w:val="0"/>
          <w:numId w:val="13"/>
        </w:numPr>
        <w:ind w:left="426" w:hanging="284"/>
      </w:pPr>
      <w:r w:rsidRPr="00CB66D8">
        <w:t>Všechny vodiče v rozváděči musí mít obousměrné značení (odkud – kam).</w:t>
      </w:r>
    </w:p>
    <w:p w14:paraId="5F4EC4BA" w14:textId="1892CE90" w:rsidR="00A20511" w:rsidRPr="00CB66D8" w:rsidRDefault="00A20511" w:rsidP="00E0513A">
      <w:pPr>
        <w:pStyle w:val="TCBNormalni"/>
        <w:numPr>
          <w:ilvl w:val="0"/>
          <w:numId w:val="13"/>
        </w:numPr>
        <w:ind w:left="426" w:hanging="284"/>
      </w:pPr>
      <w:r w:rsidRPr="00CB66D8">
        <w:t xml:space="preserve">V souladu s ČSN EN 61439-1 </w:t>
      </w:r>
      <w:proofErr w:type="spellStart"/>
      <w:r w:rsidRPr="00CB66D8">
        <w:t>ed</w:t>
      </w:r>
      <w:proofErr w:type="spellEnd"/>
      <w:r w:rsidRPr="00CB66D8">
        <w:t xml:space="preserve">. 2 a ČSN EN 61439-2 </w:t>
      </w:r>
      <w:proofErr w:type="spellStart"/>
      <w:r w:rsidRPr="00CB66D8">
        <w:t>ed</w:t>
      </w:r>
      <w:proofErr w:type="spellEnd"/>
      <w:r w:rsidRPr="00CB66D8">
        <w:t>. 2</w:t>
      </w:r>
      <w:r w:rsidR="00775E4A" w:rsidRPr="00CB66D8">
        <w:t>.</w:t>
      </w:r>
    </w:p>
    <w:p w14:paraId="6BDDEADC" w14:textId="5AF5290E" w:rsidR="00A20511" w:rsidRPr="00CB66D8" w:rsidRDefault="00775E4A" w:rsidP="00E0513A">
      <w:pPr>
        <w:pStyle w:val="TCBNormalni"/>
        <w:numPr>
          <w:ilvl w:val="1"/>
          <w:numId w:val="13"/>
        </w:numPr>
        <w:ind w:left="851" w:hanging="284"/>
      </w:pPr>
      <w:proofErr w:type="spellStart"/>
      <w:r w:rsidRPr="00CB66D8">
        <w:t>p</w:t>
      </w:r>
      <w:r w:rsidR="00A20511" w:rsidRPr="00CB66D8">
        <w:t>řípojnicové</w:t>
      </w:r>
      <w:proofErr w:type="spellEnd"/>
      <w:r w:rsidR="00A20511" w:rsidRPr="00CB66D8">
        <w:t xml:space="preserve"> systémy budou odzkoušeny v rozváděči původním výrobcem rozváděče a</w:t>
      </w:r>
      <w:r w:rsidRPr="00CB66D8">
        <w:t> </w:t>
      </w:r>
      <w:r w:rsidR="00A20511" w:rsidRPr="00CB66D8">
        <w:t>ten k tomu poskytne příslušné protokoly</w:t>
      </w:r>
      <w:r w:rsidR="6F1551FD" w:rsidRPr="00CB66D8">
        <w:t xml:space="preserve"> a revizní zprávy</w:t>
      </w:r>
      <w:r w:rsidR="00A20511" w:rsidRPr="00CB66D8">
        <w:t>.</w:t>
      </w:r>
    </w:p>
    <w:p w14:paraId="3B87EB37" w14:textId="5AA6B9AD" w:rsidR="00A20511" w:rsidRPr="00CB66D8" w:rsidRDefault="00775E4A" w:rsidP="00E0513A">
      <w:pPr>
        <w:pStyle w:val="TCBNormalni"/>
        <w:numPr>
          <w:ilvl w:val="1"/>
          <w:numId w:val="13"/>
        </w:numPr>
        <w:ind w:left="851" w:hanging="284"/>
      </w:pPr>
      <w:r w:rsidRPr="00CB66D8">
        <w:t>v</w:t>
      </w:r>
      <w:r w:rsidR="00A20511" w:rsidRPr="00CB66D8">
        <w:t>ýrobce rozváděče dále poskytne:</w:t>
      </w:r>
    </w:p>
    <w:p w14:paraId="68576908" w14:textId="77777777" w:rsidR="00A20511" w:rsidRPr="00CB66D8" w:rsidRDefault="00A20511" w:rsidP="00E0513A">
      <w:pPr>
        <w:pStyle w:val="TCBNormalni"/>
        <w:numPr>
          <w:ilvl w:val="2"/>
          <w:numId w:val="13"/>
        </w:numPr>
        <w:ind w:left="1276" w:hanging="283"/>
      </w:pPr>
      <w:r w:rsidRPr="00CB66D8">
        <w:t>veškeré podklady pro vyhotovení ověření návrhu,</w:t>
      </w:r>
    </w:p>
    <w:p w14:paraId="2F4F1428" w14:textId="6169754C" w:rsidR="00A20511" w:rsidRPr="00CB66D8" w:rsidRDefault="00A20511" w:rsidP="00E0513A">
      <w:pPr>
        <w:pStyle w:val="TCBNormalni"/>
        <w:numPr>
          <w:ilvl w:val="2"/>
          <w:numId w:val="13"/>
        </w:numPr>
        <w:ind w:left="1276" w:hanging="283"/>
      </w:pPr>
      <w:r w:rsidRPr="00CB66D8">
        <w:t>technické informace různých výrobců a jejich typů, s definováním minimálních rozměrů jednotlivých oddělení a definovaným typem připojení, podrobný dokument o možnostech zatížení a zkratové odolnosti.</w:t>
      </w:r>
      <w:r w:rsidR="004943BF" w:rsidRPr="00CB66D8">
        <w:t xml:space="preserve"> Bude obsahovat podrobný technický popis dodaných rozvaděčů včetně rozměrových výkresů rozvaděčů a montážních schémat, kusové seznamy veškerého vybavení rozvaděčů a technické listy k nestandardním prvkům (jako příklad: převodníky, měniče napětí, automatické přepínače, analyzátory apod), protokoly kusových zkoušek, schémata zapojení a rozměrové a montážní výkresy jednotlivých typových </w:t>
      </w:r>
      <w:proofErr w:type="spellStart"/>
      <w:r w:rsidR="004943BF" w:rsidRPr="00CB66D8">
        <w:t>zásuvu</w:t>
      </w:r>
      <w:proofErr w:type="spellEnd"/>
      <w:r w:rsidR="004943BF" w:rsidRPr="00CB66D8">
        <w:t xml:space="preserve"> (modulů), apod.</w:t>
      </w:r>
    </w:p>
    <w:p w14:paraId="07C51BED" w14:textId="62242562" w:rsidR="00A20511" w:rsidRPr="00CB66D8" w:rsidRDefault="00A20511" w:rsidP="00E0513A">
      <w:pPr>
        <w:pStyle w:val="TCBNormalni"/>
        <w:numPr>
          <w:ilvl w:val="0"/>
          <w:numId w:val="14"/>
        </w:numPr>
        <w:ind w:left="426" w:hanging="284"/>
      </w:pPr>
      <w:r w:rsidRPr="00CB66D8">
        <w:t>Všechny rozváděče a skříně umístěné ve venkovním prostředí musí mít nad sebou instalovanou stříšku s minimálním přesahem 10 cm do všech stran.</w:t>
      </w:r>
    </w:p>
    <w:p w14:paraId="65291B92" w14:textId="33E7ED85" w:rsidR="006155D3" w:rsidRDefault="006155D3" w:rsidP="00E0513A">
      <w:pPr>
        <w:pStyle w:val="TCBNormalni"/>
        <w:numPr>
          <w:ilvl w:val="0"/>
          <w:numId w:val="14"/>
        </w:numPr>
        <w:ind w:left="426" w:hanging="284"/>
      </w:pPr>
      <w:bookmarkStart w:id="26" w:name="_Hlk120175769"/>
      <w:r>
        <w:t>Měření energií – dle ITS 5.15 Koncepce měření energií.</w:t>
      </w:r>
    </w:p>
    <w:p w14:paraId="7513A706" w14:textId="4796DB20" w:rsidR="006155D3" w:rsidRDefault="006155D3" w:rsidP="00E0513A">
      <w:pPr>
        <w:pStyle w:val="TCBNormalni"/>
        <w:numPr>
          <w:ilvl w:val="0"/>
          <w:numId w:val="14"/>
        </w:numPr>
        <w:ind w:left="426" w:hanging="284"/>
      </w:pPr>
      <w:r>
        <w:t xml:space="preserve">Vizualizace a bilance v systému </w:t>
      </w:r>
      <w:proofErr w:type="spellStart"/>
      <w:proofErr w:type="gramStart"/>
      <w:r>
        <w:t>Energis</w:t>
      </w:r>
      <w:proofErr w:type="spellEnd"/>
      <w:r>
        <w:t xml:space="preserve"> - síť</w:t>
      </w:r>
      <w:proofErr w:type="gramEnd"/>
      <w:r>
        <w:t xml:space="preserve"> ŠA zóna - </w:t>
      </w:r>
      <w:r w:rsidRPr="00E0513A">
        <w:t>P-ENRG</w:t>
      </w:r>
      <w:r w:rsidR="002501B9">
        <w:t>.</w:t>
      </w:r>
    </w:p>
    <w:p w14:paraId="1FBB07DB" w14:textId="1C792715" w:rsidR="006155D3" w:rsidRDefault="006155D3" w:rsidP="00E0513A">
      <w:pPr>
        <w:pStyle w:val="TCBNormalni"/>
        <w:numPr>
          <w:ilvl w:val="0"/>
          <w:numId w:val="14"/>
        </w:numPr>
        <w:ind w:left="426" w:hanging="284"/>
      </w:pPr>
      <w:r>
        <w:t>Požadavek na instalaci datových zásuvek v rozvodnách VN a NN.</w:t>
      </w:r>
      <w:bookmarkEnd w:id="26"/>
    </w:p>
    <w:p w14:paraId="2FCCFAF6" w14:textId="77777777" w:rsidR="00A20511" w:rsidRPr="009F51D2" w:rsidRDefault="00A20511" w:rsidP="005A2D7D">
      <w:pPr>
        <w:pStyle w:val="TCBNadpis2"/>
      </w:pPr>
      <w:bookmarkStart w:id="27" w:name="_Toc115950969"/>
      <w:bookmarkStart w:id="28" w:name="_Toc142310505"/>
      <w:r>
        <w:t>R</w:t>
      </w:r>
      <w:r w:rsidRPr="00A22C7A">
        <w:t xml:space="preserve">ozváděče </w:t>
      </w:r>
      <w:r>
        <w:t>VN</w:t>
      </w:r>
      <w:bookmarkEnd w:id="27"/>
      <w:bookmarkEnd w:id="28"/>
    </w:p>
    <w:p w14:paraId="4F87F31B" w14:textId="77777777" w:rsidR="007D6D9E" w:rsidRPr="009F51D2" w:rsidRDefault="007D6D9E" w:rsidP="00E0513A">
      <w:pPr>
        <w:pStyle w:val="TCBNormalni"/>
        <w:numPr>
          <w:ilvl w:val="0"/>
          <w:numId w:val="14"/>
        </w:numPr>
        <w:ind w:left="426" w:hanging="284"/>
      </w:pPr>
      <w:r w:rsidRPr="009F51D2">
        <w:t>Krytí rozváděče a jeho povrchová úprava musí odpovídat vlivům okolního prostředí, které jsou uvedeny v Protokolu o Určení vnějších vlivů.</w:t>
      </w:r>
    </w:p>
    <w:p w14:paraId="2D862169" w14:textId="03683569" w:rsidR="007D6D9E" w:rsidRPr="009F51D2" w:rsidRDefault="007D6D9E" w:rsidP="00E0513A">
      <w:pPr>
        <w:pStyle w:val="TCBNormalni"/>
        <w:numPr>
          <w:ilvl w:val="0"/>
          <w:numId w:val="14"/>
        </w:numPr>
        <w:ind w:left="426" w:hanging="284"/>
      </w:pPr>
      <w:r>
        <w:t xml:space="preserve">Přívody a vývody z rozváděče VN musí být řešeny </w:t>
      </w:r>
      <w:bookmarkStart w:id="29" w:name="_Hlk120189159"/>
      <w:r>
        <w:t>spodem</w:t>
      </w:r>
      <w:r w:rsidR="27DF5895">
        <w:t>, kabelové prostupy</w:t>
      </w:r>
      <w:r w:rsidR="13A3D0CE">
        <w:t xml:space="preserve"> musí být požárně odděleny od ostatních místností</w:t>
      </w:r>
      <w:r w:rsidR="148E35B8">
        <w:t xml:space="preserve"> nových objektů</w:t>
      </w:r>
      <w:r>
        <w:t>.</w:t>
      </w:r>
    </w:p>
    <w:p w14:paraId="160655B5" w14:textId="1470F32E" w:rsidR="4521C648" w:rsidRDefault="00684C43" w:rsidP="00E0513A">
      <w:pPr>
        <w:pStyle w:val="TCBNormalni"/>
        <w:numPr>
          <w:ilvl w:val="0"/>
          <w:numId w:val="14"/>
        </w:numPr>
        <w:ind w:left="426" w:hanging="284"/>
      </w:pPr>
      <w:bookmarkStart w:id="30" w:name="_Hlk120176314"/>
      <w:bookmarkEnd w:id="29"/>
      <w:r>
        <w:t>I</w:t>
      </w:r>
      <w:r w:rsidR="5ECE03BF">
        <w:t>zolac</w:t>
      </w:r>
      <w:r>
        <w:t>e</w:t>
      </w:r>
      <w:r w:rsidR="5ECE03BF">
        <w:t xml:space="preserve"> VN rozvaděčů</w:t>
      </w:r>
      <w:r w:rsidR="5016B653">
        <w:t xml:space="preserve"> </w:t>
      </w:r>
      <w:r>
        <w:t>bude vzduchem (nikoliv plynem) izolované VN rozvaděče. Typ VN vypínačů: vakuové.</w:t>
      </w:r>
    </w:p>
    <w:p w14:paraId="0DBC8161" w14:textId="77777777" w:rsidR="007D6D9E" w:rsidRDefault="007D6D9E" w:rsidP="007D6D9E">
      <w:pPr>
        <w:pStyle w:val="TCBNadpis3"/>
      </w:pPr>
      <w:bookmarkStart w:id="31" w:name="_Toc115950970"/>
      <w:bookmarkStart w:id="32" w:name="_Toc142310506"/>
      <w:bookmarkEnd w:id="30"/>
      <w:r>
        <w:lastRenderedPageBreak/>
        <w:t>Nově dodaná výzbroj stávajících rozváděčů VN</w:t>
      </w:r>
      <w:bookmarkEnd w:id="31"/>
      <w:bookmarkEnd w:id="32"/>
      <w:r>
        <w:t xml:space="preserve"> </w:t>
      </w:r>
    </w:p>
    <w:p w14:paraId="13BC1D9D" w14:textId="77777777" w:rsidR="007D6D9E" w:rsidRDefault="007D6D9E" w:rsidP="00E0513A">
      <w:pPr>
        <w:pStyle w:val="TCBNormalni"/>
        <w:numPr>
          <w:ilvl w:val="0"/>
          <w:numId w:val="12"/>
        </w:numPr>
        <w:ind w:left="426" w:hanging="284"/>
      </w:pPr>
      <w:r>
        <w:t>Vypínače VN musí splňovat požadavky platných norem a standardů IEC. Dále musí být schopné bezpečně zvládat provozní, přechodové i havarijní stavy.</w:t>
      </w:r>
    </w:p>
    <w:p w14:paraId="32C8CC6E" w14:textId="63859A0A" w:rsidR="007D6D9E" w:rsidRDefault="1FCCFD46" w:rsidP="00E0513A">
      <w:pPr>
        <w:pStyle w:val="TCBNormalni"/>
        <w:numPr>
          <w:ilvl w:val="0"/>
          <w:numId w:val="12"/>
        </w:numPr>
        <w:ind w:left="426" w:hanging="284"/>
      </w:pPr>
      <w:r>
        <w:t>Elektrické digitální ochrany musí splňovat požadavky platných norem a standardům IEC. Parametry ochran musí vyhovovat svými vstupně/výstupními vlastnostmi, rychlostí odezvy, linearitou, potlačením nadměrných zkratových proudů atd. potřebám ochranného systému a musí spolehlivě chránit určený úsek.</w:t>
      </w:r>
    </w:p>
    <w:p w14:paraId="177361F4" w14:textId="1ECC6F17" w:rsidR="00684C43" w:rsidRDefault="00684C43" w:rsidP="00E0513A">
      <w:pPr>
        <w:pStyle w:val="TCBNormalni"/>
        <w:numPr>
          <w:ilvl w:val="0"/>
          <w:numId w:val="12"/>
        </w:numPr>
        <w:ind w:left="426" w:hanging="284"/>
      </w:pPr>
      <w:bookmarkStart w:id="33" w:name="_Hlk120176418"/>
      <w:r>
        <w:t>Pro začlenění do stávajícího systému bude požadováno použití ochran Siemens</w:t>
      </w:r>
    </w:p>
    <w:p w14:paraId="06339A9D" w14:textId="464A8E6B" w:rsidR="5EA5F5E8" w:rsidRPr="00E0513A" w:rsidRDefault="5EA5F5E8" w:rsidP="00E0513A">
      <w:pPr>
        <w:pStyle w:val="TCBNormalni"/>
        <w:numPr>
          <w:ilvl w:val="0"/>
          <w:numId w:val="12"/>
        </w:numPr>
        <w:ind w:left="426" w:hanging="284"/>
        <w:rPr>
          <w:rFonts w:ascii="Arial" w:eastAsia="Arial" w:hAnsi="Arial" w:cs="Arial"/>
        </w:rPr>
      </w:pPr>
      <w:bookmarkStart w:id="34" w:name="_Hlk120189229"/>
      <w:bookmarkEnd w:id="33"/>
      <w:r w:rsidRPr="00E0513A">
        <w:rPr>
          <w:rFonts w:ascii="Arial" w:eastAsia="Arial" w:hAnsi="Arial" w:cs="Arial"/>
          <w:color w:val="333333"/>
        </w:rPr>
        <w:t xml:space="preserve">Ochrany musí být kompatibilní se stávajícím ochranným systémem teplárny a splňovat podmínky pro </w:t>
      </w:r>
      <w:r w:rsidRPr="6504FB7C">
        <w:rPr>
          <w:rFonts w:ascii="Arial" w:eastAsia="Arial" w:hAnsi="Arial" w:cs="Arial"/>
          <w:color w:val="333333"/>
        </w:rPr>
        <w:t xml:space="preserve">zapojení a </w:t>
      </w:r>
      <w:r w:rsidRPr="00E0513A">
        <w:rPr>
          <w:rFonts w:ascii="Arial" w:eastAsia="Arial" w:hAnsi="Arial" w:cs="Arial"/>
          <w:color w:val="333333"/>
        </w:rPr>
        <w:t>začlenění do tohoto systému</w:t>
      </w:r>
      <w:r w:rsidRPr="6504FB7C">
        <w:rPr>
          <w:rFonts w:ascii="Arial" w:eastAsia="Arial" w:hAnsi="Arial" w:cs="Arial"/>
          <w:color w:val="333333"/>
        </w:rPr>
        <w:t>.</w:t>
      </w:r>
    </w:p>
    <w:p w14:paraId="6A395534" w14:textId="5D882A65" w:rsidR="65898E10" w:rsidRDefault="65898E10" w:rsidP="00E0513A">
      <w:pPr>
        <w:pStyle w:val="TCBNormalni"/>
        <w:numPr>
          <w:ilvl w:val="0"/>
          <w:numId w:val="12"/>
        </w:numPr>
        <w:ind w:left="426" w:hanging="284"/>
      </w:pPr>
      <w:r>
        <w:t>R</w:t>
      </w:r>
      <w:r w:rsidR="552169F9">
        <w:t>ozvaděč</w:t>
      </w:r>
      <w:r w:rsidR="1336F8F9">
        <w:t>e</w:t>
      </w:r>
      <w:r w:rsidR="552169F9">
        <w:t xml:space="preserve"> VN </w:t>
      </w:r>
      <w:r w:rsidR="3E3454E6">
        <w:t>by měly být vybavené</w:t>
      </w:r>
      <w:r w:rsidR="552169F9">
        <w:t xml:space="preserve"> automatický</w:t>
      </w:r>
      <w:r w:rsidR="3EE805EE">
        <w:t>m</w:t>
      </w:r>
      <w:r w:rsidR="552169F9">
        <w:t xml:space="preserve"> záskok</w:t>
      </w:r>
      <w:r w:rsidR="75FFF3A7">
        <w:t>em</w:t>
      </w:r>
      <w:r w:rsidR="0E31370A">
        <w:t xml:space="preserve"> mezi přívody</w:t>
      </w:r>
      <w:r w:rsidR="552169F9">
        <w:t xml:space="preserve">, který </w:t>
      </w:r>
      <w:r w:rsidR="5CE9C3D3">
        <w:t>může být realizován pomocí výše uvedených digitálních elektrických ochran.</w:t>
      </w:r>
    </w:p>
    <w:bookmarkEnd w:id="34"/>
    <w:p w14:paraId="5C575ADF" w14:textId="77777777" w:rsidR="007D6D9E" w:rsidRDefault="007D6D9E" w:rsidP="00E0513A">
      <w:pPr>
        <w:pStyle w:val="TCBNormalni"/>
        <w:numPr>
          <w:ilvl w:val="0"/>
          <w:numId w:val="12"/>
        </w:numPr>
        <w:ind w:left="426" w:hanging="284"/>
      </w:pPr>
      <w:r>
        <w:t>Nově dodaná výzbroj musí:</w:t>
      </w:r>
    </w:p>
    <w:p w14:paraId="1E45FEB8" w14:textId="1F114311" w:rsidR="007D6D9E" w:rsidRDefault="007D6D9E" w:rsidP="00E0513A">
      <w:pPr>
        <w:pStyle w:val="TCBNormalni"/>
        <w:numPr>
          <w:ilvl w:val="1"/>
          <w:numId w:val="12"/>
        </w:numPr>
        <w:ind w:left="851" w:hanging="284"/>
      </w:pPr>
      <w:r w:rsidRPr="00B55869">
        <w:t xml:space="preserve">odpovídat </w:t>
      </w:r>
      <w:r w:rsidRPr="00F62AB8">
        <w:t>platným normám</w:t>
      </w:r>
      <w:r w:rsidR="005A307E">
        <w:t>,</w:t>
      </w:r>
    </w:p>
    <w:p w14:paraId="7E49AD49" w14:textId="7446A8B5" w:rsidR="007D6D9E" w:rsidRDefault="007D6D9E" w:rsidP="00E0513A">
      <w:pPr>
        <w:pStyle w:val="TCBNormalni"/>
        <w:numPr>
          <w:ilvl w:val="1"/>
          <w:numId w:val="12"/>
        </w:numPr>
        <w:ind w:left="851" w:hanging="284"/>
      </w:pPr>
      <w:r>
        <w:t>být plně kompatibilní se stávajícím vybavením VN rozváděče</w:t>
      </w:r>
      <w:r w:rsidR="005A307E">
        <w:t>,</w:t>
      </w:r>
    </w:p>
    <w:p w14:paraId="6B89BE8E" w14:textId="77777777" w:rsidR="007D6D9E" w:rsidRDefault="007D6D9E" w:rsidP="00E0513A">
      <w:pPr>
        <w:pStyle w:val="TCBNormalni"/>
        <w:numPr>
          <w:ilvl w:val="1"/>
          <w:numId w:val="12"/>
        </w:numPr>
        <w:ind w:left="851" w:hanging="284"/>
      </w:pPr>
      <w:r w:rsidRPr="00B55869">
        <w:t>vydržet bez poškození mechanické a tepelné účinky zkratových proudů v místě napojení.</w:t>
      </w:r>
    </w:p>
    <w:p w14:paraId="6E02A23C" w14:textId="77777777" w:rsidR="007D6D9E" w:rsidRDefault="1FCCFD46" w:rsidP="005A2D7D">
      <w:pPr>
        <w:pStyle w:val="TCBNadpis2"/>
      </w:pPr>
      <w:bookmarkStart w:id="35" w:name="_Toc120263108"/>
      <w:bookmarkStart w:id="36" w:name="_Toc126928781"/>
      <w:bookmarkStart w:id="37" w:name="_Toc132615431"/>
      <w:bookmarkStart w:id="38" w:name="_Toc132659319"/>
      <w:bookmarkStart w:id="39" w:name="_Toc132659782"/>
      <w:bookmarkStart w:id="40" w:name="_Toc132660244"/>
      <w:bookmarkStart w:id="41" w:name="_Toc132660704"/>
      <w:bookmarkStart w:id="42" w:name="_Toc132661167"/>
      <w:bookmarkStart w:id="43" w:name="_Toc132661627"/>
      <w:bookmarkStart w:id="44" w:name="_Toc115950971"/>
      <w:bookmarkStart w:id="45" w:name="_Toc142310507"/>
      <w:bookmarkEnd w:id="35"/>
      <w:bookmarkEnd w:id="36"/>
      <w:bookmarkEnd w:id="37"/>
      <w:bookmarkEnd w:id="38"/>
      <w:bookmarkEnd w:id="39"/>
      <w:bookmarkEnd w:id="40"/>
      <w:bookmarkEnd w:id="41"/>
      <w:bookmarkEnd w:id="42"/>
      <w:bookmarkEnd w:id="43"/>
      <w:r>
        <w:t>Frekvenční měniče NN</w:t>
      </w:r>
      <w:bookmarkEnd w:id="44"/>
      <w:bookmarkEnd w:id="45"/>
    </w:p>
    <w:p w14:paraId="7616B9A6" w14:textId="77777777" w:rsidR="007D6D9E" w:rsidRDefault="007D6D9E" w:rsidP="00E0513A">
      <w:pPr>
        <w:pStyle w:val="TCBNormalni"/>
        <w:numPr>
          <w:ilvl w:val="0"/>
          <w:numId w:val="15"/>
        </w:numPr>
        <w:ind w:left="426" w:hanging="284"/>
      </w:pPr>
      <w:r w:rsidRPr="00472996">
        <w:t>Návrh frekvenčních měničů musí odpovídat požadovanému výkonu technologie a charakteru zátěže.</w:t>
      </w:r>
    </w:p>
    <w:p w14:paraId="60DD1E32" w14:textId="77777777" w:rsidR="007D6D9E" w:rsidRDefault="007D6D9E" w:rsidP="00E0513A">
      <w:pPr>
        <w:pStyle w:val="TCBNormalni"/>
        <w:numPr>
          <w:ilvl w:val="0"/>
          <w:numId w:val="15"/>
        </w:numPr>
        <w:ind w:left="426" w:hanging="284"/>
      </w:pPr>
      <w:r w:rsidRPr="00472996">
        <w:t xml:space="preserve">FM musí být kompatibilní s dodaným typem elektrického motoru tak, aby byl schopen rozběhu zařízení z nulových otáček a trvalé regulace od požadovaného minima do </w:t>
      </w:r>
      <w:proofErr w:type="gramStart"/>
      <w:r w:rsidRPr="00472996">
        <w:t>100%</w:t>
      </w:r>
      <w:proofErr w:type="gramEnd"/>
      <w:r w:rsidRPr="00472996">
        <w:t xml:space="preserve"> požadovaných otáček poháněného zařízení s požadovanou dynamikou a takovým způsobem, který nezpůsobí provozní problémy v technologii.</w:t>
      </w:r>
    </w:p>
    <w:p w14:paraId="1DDC5EF9" w14:textId="77777777" w:rsidR="007D6D9E" w:rsidRDefault="007D6D9E" w:rsidP="00E0513A">
      <w:pPr>
        <w:pStyle w:val="TCBNormalni"/>
        <w:numPr>
          <w:ilvl w:val="0"/>
          <w:numId w:val="15"/>
        </w:numPr>
        <w:ind w:left="426" w:hanging="284"/>
      </w:pPr>
      <w:r w:rsidRPr="00472996">
        <w:t>Izolace elektromotoru musí být navržena tak, aby vydržela strmé napěťové špičky generované frekvenčním měničem.</w:t>
      </w:r>
    </w:p>
    <w:p w14:paraId="2A344522" w14:textId="77777777" w:rsidR="007D6D9E" w:rsidRDefault="007D6D9E" w:rsidP="00E0513A">
      <w:pPr>
        <w:pStyle w:val="TCBNormalni"/>
        <w:numPr>
          <w:ilvl w:val="0"/>
          <w:numId w:val="15"/>
        </w:numPr>
        <w:ind w:left="426" w:hanging="284"/>
      </w:pPr>
      <w:r w:rsidRPr="00472996">
        <w:t>Motor musí být také navržen tak, aby vydržel přídavné tepelné ztráty generované frekvenčním měničem.</w:t>
      </w:r>
    </w:p>
    <w:p w14:paraId="324CF88D" w14:textId="77777777" w:rsidR="007D6D9E" w:rsidRPr="000333E0" w:rsidRDefault="007D6D9E" w:rsidP="00E0513A">
      <w:pPr>
        <w:pStyle w:val="TCBNormalni"/>
        <w:numPr>
          <w:ilvl w:val="0"/>
          <w:numId w:val="15"/>
        </w:numPr>
        <w:ind w:left="426" w:hanging="284"/>
      </w:pPr>
      <w:r w:rsidRPr="00472996">
        <w:t>Motor bude s frekvenčním měničem provozován v </w:t>
      </w:r>
      <w:r w:rsidRPr="000333E0">
        <w:t>izolační třídě F/F</w:t>
      </w:r>
      <w:r>
        <w:t>.</w:t>
      </w:r>
    </w:p>
    <w:p w14:paraId="4DE812D6" w14:textId="77777777" w:rsidR="007D6D9E" w:rsidRDefault="007D6D9E" w:rsidP="00E0513A">
      <w:pPr>
        <w:pStyle w:val="TCBNormalni"/>
        <w:numPr>
          <w:ilvl w:val="0"/>
          <w:numId w:val="15"/>
        </w:numPr>
        <w:ind w:left="426" w:hanging="284"/>
      </w:pPr>
      <w:r w:rsidRPr="00472996">
        <w:t>Frekvenční měnič musí splňovat tato základní kritéria:</w:t>
      </w:r>
    </w:p>
    <w:p w14:paraId="5B277EDF" w14:textId="77777777" w:rsidR="007D6D9E" w:rsidRDefault="007D6D9E" w:rsidP="00E0513A">
      <w:pPr>
        <w:pStyle w:val="TCBNormalni"/>
        <w:numPr>
          <w:ilvl w:val="1"/>
          <w:numId w:val="15"/>
        </w:numPr>
        <w:ind w:left="851" w:hanging="284"/>
      </w:pPr>
      <w:r>
        <w:t>max. spolehlivost,</w:t>
      </w:r>
    </w:p>
    <w:p w14:paraId="153B16C4" w14:textId="77777777" w:rsidR="007D6D9E" w:rsidRDefault="007D6D9E" w:rsidP="00E0513A">
      <w:pPr>
        <w:pStyle w:val="TCBNormalni"/>
        <w:numPr>
          <w:ilvl w:val="1"/>
          <w:numId w:val="15"/>
        </w:numPr>
        <w:ind w:left="851" w:hanging="284"/>
      </w:pPr>
      <w:r>
        <w:t xml:space="preserve">jednoduchou </w:t>
      </w:r>
      <w:proofErr w:type="spellStart"/>
      <w:r>
        <w:t>provozovatelnost</w:t>
      </w:r>
      <w:proofErr w:type="spellEnd"/>
      <w:r>
        <w:t xml:space="preserve"> a údržbu,</w:t>
      </w:r>
    </w:p>
    <w:p w14:paraId="16E52A4F" w14:textId="77777777" w:rsidR="007D6D9E" w:rsidRDefault="007D6D9E" w:rsidP="00E0513A">
      <w:pPr>
        <w:pStyle w:val="TCBNormalni"/>
        <w:numPr>
          <w:ilvl w:val="1"/>
          <w:numId w:val="15"/>
        </w:numPr>
        <w:ind w:left="851" w:hanging="284"/>
      </w:pPr>
      <w:r>
        <w:t>min. energetickou náročnost,</w:t>
      </w:r>
    </w:p>
    <w:p w14:paraId="7094C8A7" w14:textId="77777777" w:rsidR="007D6D9E" w:rsidRDefault="007D6D9E" w:rsidP="00E0513A">
      <w:pPr>
        <w:pStyle w:val="TCBNormalni"/>
        <w:numPr>
          <w:ilvl w:val="1"/>
          <w:numId w:val="15"/>
        </w:numPr>
        <w:ind w:left="851" w:hanging="284"/>
      </w:pPr>
      <w:r w:rsidRPr="00F63C61">
        <w:t xml:space="preserve">automatický restart při krátkodobých výpadcích </w:t>
      </w:r>
      <w:r>
        <w:t>NN</w:t>
      </w:r>
      <w:r w:rsidRPr="00F63C61">
        <w:t xml:space="preserve"> napájecích a pomocných napětí,</w:t>
      </w:r>
    </w:p>
    <w:p w14:paraId="16E2921A" w14:textId="00478427" w:rsidR="007D6D9E" w:rsidRPr="00472996" w:rsidRDefault="007D6D9E" w:rsidP="00E0513A">
      <w:pPr>
        <w:pStyle w:val="TCBNormalni"/>
        <w:numPr>
          <w:ilvl w:val="0"/>
          <w:numId w:val="16"/>
        </w:numPr>
        <w:ind w:left="426" w:hanging="284"/>
      </w:pPr>
      <w:r>
        <w:t>Frekvenční měnič umístěný v rozvodně musí být v provedení pro montáž do rozváděče</w:t>
      </w:r>
      <w:r w:rsidR="00684C43">
        <w:t xml:space="preserve">. </w:t>
      </w:r>
      <w:r>
        <w:t>Návrh FM a jeho krytí musí být proveden s ohledem na Protokol o určení vnějších vlivů a v souladu s požadavky výrobce</w:t>
      </w:r>
      <w:r w:rsidR="002F5A9E">
        <w:t xml:space="preserve"> Siemens</w:t>
      </w:r>
      <w:r>
        <w:t xml:space="preserve">. </w:t>
      </w:r>
    </w:p>
    <w:p w14:paraId="0D0BA46C" w14:textId="77777777" w:rsidR="007D6D9E" w:rsidRDefault="007D6D9E" w:rsidP="00E0513A">
      <w:pPr>
        <w:pStyle w:val="TCBNormalni"/>
        <w:numPr>
          <w:ilvl w:val="0"/>
          <w:numId w:val="16"/>
        </w:numPr>
        <w:ind w:left="426" w:hanging="284"/>
      </w:pPr>
      <w:r w:rsidRPr="00472996">
        <w:t>Chlazení FM musí být vzduchové. U nejvyšších výkonů je možno po dohodě s OBJEDNATELEM použít chlazení vodou.</w:t>
      </w:r>
    </w:p>
    <w:p w14:paraId="12AF86D3" w14:textId="77777777" w:rsidR="007D6D9E" w:rsidRDefault="007D6D9E" w:rsidP="00E0513A">
      <w:pPr>
        <w:pStyle w:val="TCBNormalni"/>
        <w:numPr>
          <w:ilvl w:val="0"/>
          <w:numId w:val="16"/>
        </w:numPr>
        <w:ind w:left="426" w:hanging="284"/>
      </w:pPr>
      <w:r w:rsidRPr="00472996">
        <w:t>Při návrhu FM a jeho instalace je nutno uvažovat s okolní teplotou a musí být řešen odvod ztrátového tepla z FM pomocí ventilace, klimatizací rozv</w:t>
      </w:r>
      <w:r>
        <w:t>á</w:t>
      </w:r>
      <w:r w:rsidRPr="00472996">
        <w:t>děče nebo rozvodny.</w:t>
      </w:r>
    </w:p>
    <w:p w14:paraId="72D3F9FB" w14:textId="77777777" w:rsidR="007D6D9E" w:rsidRDefault="007D6D9E" w:rsidP="00E0513A">
      <w:pPr>
        <w:pStyle w:val="TCBNormalni"/>
        <w:numPr>
          <w:ilvl w:val="0"/>
          <w:numId w:val="16"/>
        </w:numPr>
        <w:ind w:left="426" w:hanging="284"/>
      </w:pPr>
      <w:r w:rsidRPr="00472996">
        <w:t>Kolem FM musí být v souladu s požadavky výrobce zachován dostatečný volný prostor z důvodu chlazení, instalace a servisu.</w:t>
      </w:r>
    </w:p>
    <w:p w14:paraId="492A0E44" w14:textId="1308C0C8" w:rsidR="007D6D9E" w:rsidRDefault="007D6D9E" w:rsidP="00E0513A">
      <w:pPr>
        <w:pStyle w:val="TCBNormalni"/>
        <w:numPr>
          <w:ilvl w:val="0"/>
          <w:numId w:val="16"/>
        </w:numPr>
        <w:ind w:left="426" w:hanging="284"/>
      </w:pPr>
      <w:r w:rsidRPr="00472996">
        <w:lastRenderedPageBreak/>
        <w:t>Motor musí být k měniči připojen stíněným kabelem dle doporučení výrobce FM</w:t>
      </w:r>
      <w:r w:rsidR="002F5A9E">
        <w:t xml:space="preserve"> (Siemens)</w:t>
      </w:r>
      <w:r w:rsidRPr="00472996">
        <w:t>.</w:t>
      </w:r>
    </w:p>
    <w:p w14:paraId="6D7218BF" w14:textId="77777777" w:rsidR="007D6D9E" w:rsidRDefault="007D6D9E" w:rsidP="00E0513A">
      <w:pPr>
        <w:pStyle w:val="TCBNormalni"/>
        <w:numPr>
          <w:ilvl w:val="0"/>
          <w:numId w:val="16"/>
        </w:numPr>
        <w:ind w:left="426" w:hanging="284"/>
      </w:pPr>
      <w:r w:rsidRPr="00472996">
        <w:t>FM musí být chráněn proti přepětí a nadproudu ochranami typově doporučenými výrobcem FM.</w:t>
      </w:r>
    </w:p>
    <w:p w14:paraId="4D2C539E" w14:textId="77777777" w:rsidR="007D6D9E" w:rsidRDefault="1FCCFD46" w:rsidP="00E0513A">
      <w:pPr>
        <w:pStyle w:val="TCBNormalni"/>
        <w:numPr>
          <w:ilvl w:val="0"/>
          <w:numId w:val="16"/>
        </w:numPr>
        <w:ind w:left="426" w:hanging="284"/>
      </w:pPr>
      <w:r w:rsidRPr="79BDFA14">
        <w:rPr>
          <w:rFonts w:eastAsiaTheme="minorEastAsia"/>
        </w:rPr>
        <w:t>Činnost FM bude monitorována a řízena ŘS.</w:t>
      </w:r>
    </w:p>
    <w:p w14:paraId="3890B488" w14:textId="77777777" w:rsidR="007D6D9E" w:rsidRPr="008E430D" w:rsidRDefault="007D6D9E" w:rsidP="00E0513A">
      <w:pPr>
        <w:pStyle w:val="TCBNormalni"/>
        <w:numPr>
          <w:ilvl w:val="0"/>
          <w:numId w:val="16"/>
        </w:numPr>
        <w:ind w:left="426" w:hanging="284"/>
      </w:pPr>
      <w:r w:rsidRPr="008E430D">
        <w:t>Záznamy (poruchy) frekvenčního měniče musí být zaznamenávány s časovými údaji.</w:t>
      </w:r>
    </w:p>
    <w:p w14:paraId="226AA0F9" w14:textId="77777777" w:rsidR="007D6D9E" w:rsidRDefault="007D6D9E" w:rsidP="00E0513A">
      <w:pPr>
        <w:pStyle w:val="TCBNormalni"/>
        <w:numPr>
          <w:ilvl w:val="0"/>
          <w:numId w:val="16"/>
        </w:numPr>
        <w:ind w:left="426" w:hanging="284"/>
      </w:pPr>
      <w:r w:rsidRPr="008E430D">
        <w:t>Součástí dodávky frekvenčního měniče musí být ovládací panel v českém jazyce a s nápovědou. Na žádost OBJEDNATELE může být dodán i adaptér pro případné umístění panelu na dveře rozváděče.</w:t>
      </w:r>
    </w:p>
    <w:p w14:paraId="6FAE2295" w14:textId="77777777" w:rsidR="007D6D9E" w:rsidRDefault="007D6D9E" w:rsidP="00E0513A">
      <w:pPr>
        <w:pStyle w:val="TCBNormalni"/>
        <w:numPr>
          <w:ilvl w:val="0"/>
          <w:numId w:val="16"/>
        </w:numPr>
        <w:ind w:left="426" w:hanging="284"/>
      </w:pPr>
      <w:r w:rsidRPr="008E430D">
        <w:t>FM musí být navržen na:</w:t>
      </w:r>
    </w:p>
    <w:p w14:paraId="06719BD4" w14:textId="77777777" w:rsidR="007D6D9E" w:rsidRDefault="007D6D9E" w:rsidP="00C85311">
      <w:pPr>
        <w:pStyle w:val="TCBNormalni"/>
        <w:numPr>
          <w:ilvl w:val="1"/>
          <w:numId w:val="16"/>
        </w:numPr>
        <w:ind w:left="851" w:hanging="284"/>
      </w:pPr>
      <w:r w:rsidRPr="008E430D">
        <w:t>napájecí napětí dle požadavku OBJEDNATELE</w:t>
      </w:r>
      <w:r>
        <w:t>,</w:t>
      </w:r>
    </w:p>
    <w:p w14:paraId="4F73C47E" w14:textId="77777777" w:rsidR="007D6D9E" w:rsidRDefault="007D6D9E" w:rsidP="00C85311">
      <w:pPr>
        <w:pStyle w:val="TCBNormalni"/>
        <w:numPr>
          <w:ilvl w:val="1"/>
          <w:numId w:val="16"/>
        </w:numPr>
        <w:ind w:left="851" w:hanging="284"/>
      </w:pPr>
      <w:r w:rsidRPr="008E430D">
        <w:t>výkon, výstupní napětí, proud, frekvenci dle napájeného motoru a technologie</w:t>
      </w:r>
      <w:r>
        <w:t>,</w:t>
      </w:r>
    </w:p>
    <w:p w14:paraId="2746039F" w14:textId="77777777" w:rsidR="007D6D9E" w:rsidRDefault="007D6D9E" w:rsidP="00C85311">
      <w:pPr>
        <w:pStyle w:val="TCBNormalni"/>
        <w:numPr>
          <w:ilvl w:val="1"/>
          <w:numId w:val="16"/>
        </w:numPr>
        <w:ind w:left="851" w:hanging="284"/>
      </w:pPr>
      <w:r w:rsidRPr="008E430D">
        <w:t>možnost přetížení dle požadavku zátěže, případně dle požadavku OBJEDNATELE</w:t>
      </w:r>
      <w:r>
        <w:t>,</w:t>
      </w:r>
    </w:p>
    <w:p w14:paraId="4405A92D" w14:textId="77777777" w:rsidR="007D6D9E" w:rsidRDefault="1FCCFD46" w:rsidP="00C85311">
      <w:pPr>
        <w:pStyle w:val="TCBNormalni"/>
        <w:numPr>
          <w:ilvl w:val="1"/>
          <w:numId w:val="16"/>
        </w:numPr>
        <w:ind w:left="851" w:hanging="284"/>
      </w:pPr>
      <w:r>
        <w:t xml:space="preserve">účinnost min. </w:t>
      </w:r>
      <w:proofErr w:type="gramStart"/>
      <w:r>
        <w:t>97%</w:t>
      </w:r>
      <w:proofErr w:type="gramEnd"/>
      <w:r>
        <w:t>,</w:t>
      </w:r>
    </w:p>
    <w:p w14:paraId="283808F4" w14:textId="77777777" w:rsidR="007D6D9E" w:rsidRDefault="007D6D9E" w:rsidP="00C85311">
      <w:pPr>
        <w:pStyle w:val="TCBNormalni"/>
        <w:numPr>
          <w:ilvl w:val="1"/>
          <w:numId w:val="16"/>
        </w:numPr>
        <w:ind w:left="851" w:hanging="284"/>
      </w:pPr>
      <w:r w:rsidRPr="008E430D">
        <w:t>vektorové řízení (u vyšších výkonů je výhodou přímé řízení momentu s ohledem na reakce na poruchy sítě)</w:t>
      </w:r>
      <w:r>
        <w:t>,</w:t>
      </w:r>
    </w:p>
    <w:p w14:paraId="08BC37CF" w14:textId="77777777" w:rsidR="007D6D9E" w:rsidRDefault="007D6D9E" w:rsidP="00C85311">
      <w:pPr>
        <w:pStyle w:val="TCBNormalni"/>
        <w:numPr>
          <w:ilvl w:val="1"/>
          <w:numId w:val="16"/>
        </w:numPr>
        <w:ind w:left="851" w:hanging="284"/>
      </w:pPr>
      <w:r w:rsidRPr="008E430D">
        <w:t>možnost odporového brzdění v případě, že to bude aplikace vyžadovat</w:t>
      </w:r>
      <w:r>
        <w:t>,</w:t>
      </w:r>
    </w:p>
    <w:p w14:paraId="37B5B865" w14:textId="77777777" w:rsidR="007D6D9E" w:rsidRDefault="007D6D9E" w:rsidP="00C85311">
      <w:pPr>
        <w:pStyle w:val="TCBNormalni"/>
        <w:numPr>
          <w:ilvl w:val="1"/>
          <w:numId w:val="16"/>
        </w:numPr>
        <w:ind w:left="851" w:hanging="284"/>
      </w:pPr>
      <w:r w:rsidRPr="008E430D">
        <w:t>možnost rekuperace do sítě v případě, že to bude aplikace vyžadovat</w:t>
      </w:r>
      <w:r>
        <w:t>,</w:t>
      </w:r>
    </w:p>
    <w:p w14:paraId="516FDD5F" w14:textId="77777777" w:rsidR="007D6D9E" w:rsidRDefault="007D6D9E" w:rsidP="00C85311">
      <w:pPr>
        <w:pStyle w:val="TCBNormalni"/>
        <w:numPr>
          <w:ilvl w:val="1"/>
          <w:numId w:val="16"/>
        </w:numPr>
        <w:ind w:left="851" w:hanging="284"/>
      </w:pPr>
      <w:r w:rsidRPr="008E430D">
        <w:t>možnost externího napájení řídících obvodů</w:t>
      </w:r>
      <w:r>
        <w:t xml:space="preserve"> (</w:t>
      </w:r>
      <w:r w:rsidRPr="008E430D">
        <w:t>na požadavek OBJEDNATELE</w:t>
      </w:r>
      <w:r>
        <w:t>),</w:t>
      </w:r>
    </w:p>
    <w:p w14:paraId="4B8C67D1" w14:textId="77777777" w:rsidR="007D6D9E" w:rsidRDefault="007D6D9E" w:rsidP="00C85311">
      <w:pPr>
        <w:pStyle w:val="TCBNormalni"/>
        <w:numPr>
          <w:ilvl w:val="1"/>
          <w:numId w:val="16"/>
        </w:numPr>
        <w:ind w:left="851" w:hanging="284"/>
      </w:pPr>
      <w:r w:rsidRPr="008E430D">
        <w:t>letmý start při výpadku napájení</w:t>
      </w:r>
      <w:r>
        <w:t>,</w:t>
      </w:r>
    </w:p>
    <w:p w14:paraId="6477A2C0" w14:textId="0E85FEBF" w:rsidR="007D6D9E" w:rsidRDefault="007D6D9E" w:rsidP="00C85311">
      <w:pPr>
        <w:pStyle w:val="TCBNormalni"/>
        <w:numPr>
          <w:ilvl w:val="1"/>
          <w:numId w:val="16"/>
        </w:numPr>
        <w:ind w:left="851" w:hanging="284"/>
      </w:pPr>
      <w:r w:rsidRPr="008E430D">
        <w:t>překlenutí výpadku napájení do 2</w:t>
      </w:r>
      <w:r w:rsidR="003742E0">
        <w:t xml:space="preserve"> </w:t>
      </w:r>
      <w:r w:rsidRPr="008E430D">
        <w:t>s případně dle zátěže bez výpadku chodu</w:t>
      </w:r>
      <w:r>
        <w:t>.</w:t>
      </w:r>
    </w:p>
    <w:p w14:paraId="77E88AF5" w14:textId="7332AFF9" w:rsidR="005D0764" w:rsidRPr="00B55869" w:rsidRDefault="005D0764" w:rsidP="00C85311">
      <w:pPr>
        <w:pStyle w:val="TCBNormalni"/>
        <w:numPr>
          <w:ilvl w:val="0"/>
          <w:numId w:val="16"/>
        </w:numPr>
        <w:ind w:left="426" w:hanging="284"/>
      </w:pPr>
      <w:r w:rsidRPr="00B55869">
        <w:t xml:space="preserve">Všechny vodiče v </w:t>
      </w:r>
      <w:r>
        <w:t>FM</w:t>
      </w:r>
      <w:r w:rsidRPr="00B55869">
        <w:t xml:space="preserve"> musí mít obousměrné značení (odkud – kam).</w:t>
      </w:r>
    </w:p>
    <w:p w14:paraId="5CAB9A2E" w14:textId="77777777" w:rsidR="007D6D9E" w:rsidRDefault="007D6D9E" w:rsidP="00C85311">
      <w:pPr>
        <w:pStyle w:val="TCBNormalni"/>
        <w:numPr>
          <w:ilvl w:val="0"/>
          <w:numId w:val="17"/>
        </w:numPr>
        <w:ind w:left="426" w:hanging="284"/>
      </w:pPr>
      <w:r w:rsidRPr="008E430D">
        <w:t>FM musí obsahovat:</w:t>
      </w:r>
    </w:p>
    <w:p w14:paraId="3E46CF45" w14:textId="23CE7DEE" w:rsidR="007D6D9E" w:rsidRDefault="007D6D9E" w:rsidP="00C85311">
      <w:pPr>
        <w:pStyle w:val="TCBNormalni"/>
        <w:numPr>
          <w:ilvl w:val="1"/>
          <w:numId w:val="17"/>
        </w:numPr>
        <w:ind w:left="851" w:hanging="284"/>
      </w:pPr>
      <w:r w:rsidRPr="008E430D">
        <w:t>filtry na výstupu frekvenčního měniče (</w:t>
      </w:r>
      <w:proofErr w:type="spellStart"/>
      <w:r w:rsidRPr="008E430D">
        <w:t>dU</w:t>
      </w:r>
      <w:proofErr w:type="spellEnd"/>
      <w:r w:rsidRPr="008E430D">
        <w:t>/</w:t>
      </w:r>
      <w:proofErr w:type="spellStart"/>
      <w:r w:rsidRPr="008E430D">
        <w:t>dt</w:t>
      </w:r>
      <w:proofErr w:type="spellEnd"/>
      <w:r w:rsidRPr="008E430D">
        <w:t>, sinusový apod.) se použijí dle požadavku instalace,</w:t>
      </w:r>
      <w:r w:rsidR="00722F79">
        <w:t xml:space="preserve"> typ a výkon filtru bude odpovídat konkrétní napájené technologii, tak aby bylo zamezeno zavlečení veškerých vlivů a rušení zpět do sítě.</w:t>
      </w:r>
    </w:p>
    <w:p w14:paraId="3D8A6DDF" w14:textId="77777777" w:rsidR="007D6D9E" w:rsidRDefault="007D6D9E" w:rsidP="00C85311">
      <w:pPr>
        <w:pStyle w:val="TCBNormalni"/>
        <w:numPr>
          <w:ilvl w:val="1"/>
          <w:numId w:val="17"/>
        </w:numPr>
        <w:ind w:left="851" w:hanging="284"/>
      </w:pPr>
      <w:r w:rsidRPr="008E430D">
        <w:t>frekvenční měnič v dané instalaci nesmí přesahovat předepsané hodnoty dané normami pro EMC pro instalace s frekvenčními měniči,</w:t>
      </w:r>
    </w:p>
    <w:p w14:paraId="02A5DBC2" w14:textId="13872D13" w:rsidR="007D6D9E" w:rsidRPr="009A277B" w:rsidRDefault="007D6D9E" w:rsidP="00C85311">
      <w:pPr>
        <w:pStyle w:val="TCBNormalni"/>
        <w:numPr>
          <w:ilvl w:val="1"/>
          <w:numId w:val="17"/>
        </w:numPr>
        <w:ind w:left="851" w:hanging="284"/>
      </w:pPr>
      <w:r w:rsidRPr="009A277B">
        <w:t>možnost bezpečnostních funkcí (odpojení krouticího momentu, bezpečné rychlosti atd.) dle požadavku třídy SIL</w:t>
      </w:r>
      <w:r w:rsidR="007535BB">
        <w:t>,</w:t>
      </w:r>
    </w:p>
    <w:p w14:paraId="2FEC497D" w14:textId="475D4EE5" w:rsidR="007D6D9E" w:rsidRDefault="007D6D9E" w:rsidP="00C85311">
      <w:pPr>
        <w:pStyle w:val="TCBNormalni"/>
        <w:numPr>
          <w:ilvl w:val="1"/>
          <w:numId w:val="17"/>
        </w:numPr>
        <w:ind w:left="851" w:hanging="284"/>
      </w:pPr>
      <w:r>
        <w:t xml:space="preserve">komunikační kartu s požadovaným protokolem </w:t>
      </w:r>
      <w:proofErr w:type="spellStart"/>
      <w:r>
        <w:t>Profinet</w:t>
      </w:r>
      <w:proofErr w:type="spellEnd"/>
      <w:r w:rsidR="17F2F860">
        <w:t>.</w:t>
      </w:r>
    </w:p>
    <w:p w14:paraId="29825637" w14:textId="77777777" w:rsidR="005D0764" w:rsidRPr="00F37315" w:rsidRDefault="005D0764" w:rsidP="00C85311">
      <w:pPr>
        <w:pStyle w:val="TCBNormalni"/>
        <w:numPr>
          <w:ilvl w:val="0"/>
          <w:numId w:val="17"/>
        </w:numPr>
        <w:ind w:left="426" w:hanging="284"/>
        <w:rPr>
          <w:rFonts w:ascii="Arial" w:hAnsi="Arial" w:cs="Arial"/>
        </w:rPr>
      </w:pPr>
      <w:bookmarkStart w:id="46" w:name="_Hlk120258816"/>
      <w:r>
        <w:rPr>
          <w:rFonts w:ascii="Arial" w:eastAsia="Times New Roman" w:hAnsi="Arial" w:cs="Arial"/>
          <w:lang w:eastAsia="zh-CN"/>
        </w:rPr>
        <w:t xml:space="preserve">Všechny frekvenční měniče budou od výrobce Siemens a budou zařazeny do systému </w:t>
      </w:r>
      <w:r>
        <w:rPr>
          <w:rFonts w:ascii="Arial" w:hAnsi="Arial" w:cs="Arial"/>
        </w:rPr>
        <w:t xml:space="preserve">na bázi softwaru TIA </w:t>
      </w:r>
      <w:proofErr w:type="spellStart"/>
      <w:r>
        <w:rPr>
          <w:rFonts w:ascii="Arial" w:hAnsi="Arial" w:cs="Arial"/>
        </w:rPr>
        <w:t>Portal</w:t>
      </w:r>
      <w:proofErr w:type="spellEnd"/>
      <w:r>
        <w:rPr>
          <w:rFonts w:ascii="Arial" w:hAnsi="Arial" w:cs="Arial"/>
        </w:rPr>
        <w:t>.</w:t>
      </w:r>
    </w:p>
    <w:p w14:paraId="71E7DC5C" w14:textId="77777777" w:rsidR="007D6D9E" w:rsidRPr="008E430D" w:rsidRDefault="007D6D9E" w:rsidP="005A2D7D">
      <w:pPr>
        <w:pStyle w:val="TCBNadpis2"/>
      </w:pPr>
      <w:bookmarkStart w:id="47" w:name="_Toc120263110"/>
      <w:bookmarkStart w:id="48" w:name="_Toc126928783"/>
      <w:bookmarkStart w:id="49" w:name="_Toc132615433"/>
      <w:bookmarkStart w:id="50" w:name="_Toc132659321"/>
      <w:bookmarkStart w:id="51" w:name="_Toc132659784"/>
      <w:bookmarkStart w:id="52" w:name="_Toc132660246"/>
      <w:bookmarkStart w:id="53" w:name="_Toc132660706"/>
      <w:bookmarkStart w:id="54" w:name="_Toc132661169"/>
      <w:bookmarkStart w:id="55" w:name="_Toc132661629"/>
      <w:bookmarkStart w:id="56" w:name="_Toc115950972"/>
      <w:bookmarkStart w:id="57" w:name="_Toc142310508"/>
      <w:bookmarkEnd w:id="46"/>
      <w:bookmarkEnd w:id="47"/>
      <w:bookmarkEnd w:id="48"/>
      <w:bookmarkEnd w:id="49"/>
      <w:bookmarkEnd w:id="50"/>
      <w:bookmarkEnd w:id="51"/>
      <w:bookmarkEnd w:id="52"/>
      <w:bookmarkEnd w:id="53"/>
      <w:bookmarkEnd w:id="54"/>
      <w:bookmarkEnd w:id="55"/>
      <w:r w:rsidRPr="008E430D">
        <w:t>Frekvenční měniče VN</w:t>
      </w:r>
      <w:bookmarkEnd w:id="56"/>
      <w:bookmarkEnd w:id="57"/>
    </w:p>
    <w:p w14:paraId="66FD987A" w14:textId="77777777" w:rsidR="007D6D9E" w:rsidRPr="00F80983" w:rsidRDefault="007D6D9E" w:rsidP="00C85311">
      <w:pPr>
        <w:pStyle w:val="TCBNormalni"/>
        <w:numPr>
          <w:ilvl w:val="0"/>
          <w:numId w:val="17"/>
        </w:numPr>
        <w:ind w:left="426" w:hanging="284"/>
      </w:pPr>
      <w:r w:rsidRPr="00D342FD">
        <w:t xml:space="preserve">Návrh </w:t>
      </w:r>
      <w:r w:rsidRPr="00F80983">
        <w:t>frekvenčních měničů musí odpovídat požadovanému výkonu technologie a charakteru zátěže.</w:t>
      </w:r>
    </w:p>
    <w:p w14:paraId="29CF5F42" w14:textId="77777777" w:rsidR="007D6D9E" w:rsidRPr="00F80983" w:rsidRDefault="007D6D9E" w:rsidP="00C85311">
      <w:pPr>
        <w:pStyle w:val="TCBNormalni"/>
        <w:numPr>
          <w:ilvl w:val="0"/>
          <w:numId w:val="17"/>
        </w:numPr>
        <w:ind w:left="426" w:hanging="284"/>
      </w:pPr>
      <w:r w:rsidRPr="00F80983">
        <w:t xml:space="preserve">FM musí být kompatibilní s dodaným typem elektrického motoru tak, aby byl schopen rozběhu zařízení z nulových otáček a trvalé regulace od požadovaného minima do </w:t>
      </w:r>
      <w:proofErr w:type="gramStart"/>
      <w:r w:rsidRPr="00F80983">
        <w:t>100%</w:t>
      </w:r>
      <w:proofErr w:type="gramEnd"/>
      <w:r w:rsidRPr="00F80983">
        <w:t xml:space="preserve"> požadovaných otáček poháněného zařízení s požadovanou dynamikou a takovým způsobem, který nezpůsobí provozní problémy v technologii.</w:t>
      </w:r>
    </w:p>
    <w:p w14:paraId="13861FC6" w14:textId="77777777" w:rsidR="007D6D9E" w:rsidRPr="008E430D" w:rsidRDefault="007D6D9E" w:rsidP="00C85311">
      <w:pPr>
        <w:pStyle w:val="TCBNormalni"/>
        <w:numPr>
          <w:ilvl w:val="0"/>
          <w:numId w:val="17"/>
        </w:numPr>
        <w:ind w:left="426" w:hanging="284"/>
      </w:pPr>
      <w:r w:rsidRPr="00F80983">
        <w:t xml:space="preserve">Izolace </w:t>
      </w:r>
      <w:r w:rsidRPr="008E430D">
        <w:t>elektromotoru musí být navržena tak, aby vydržela strmé napěťové špičky generované frekvenčním měničem.</w:t>
      </w:r>
    </w:p>
    <w:p w14:paraId="1B7DBCA2" w14:textId="2BBBB578" w:rsidR="007D6D9E" w:rsidRPr="008E430D" w:rsidRDefault="007D6D9E" w:rsidP="00C85311">
      <w:pPr>
        <w:pStyle w:val="TCBNormalni"/>
        <w:numPr>
          <w:ilvl w:val="0"/>
          <w:numId w:val="17"/>
        </w:numPr>
        <w:ind w:left="426" w:hanging="284"/>
      </w:pPr>
      <w:r w:rsidRPr="008E430D">
        <w:t>Návrh FM a jeho krytí musí být proveden s ohledem na Protokol o určení vnějších vlivů a</w:t>
      </w:r>
      <w:r w:rsidR="00873397">
        <w:t> </w:t>
      </w:r>
      <w:r w:rsidRPr="008E430D">
        <w:t xml:space="preserve">v souladu s požadavky výrobce. </w:t>
      </w:r>
    </w:p>
    <w:p w14:paraId="41BA5430" w14:textId="77777777" w:rsidR="007D6D9E" w:rsidRDefault="007D6D9E" w:rsidP="00C85311">
      <w:pPr>
        <w:pStyle w:val="TCBNormalni"/>
        <w:numPr>
          <w:ilvl w:val="0"/>
          <w:numId w:val="17"/>
        </w:numPr>
        <w:ind w:left="426" w:hanging="284"/>
      </w:pPr>
      <w:r w:rsidRPr="008E430D">
        <w:lastRenderedPageBreak/>
        <w:t xml:space="preserve">Chlazení FM musí být vzduchové. U nejvyšších výkonů je možno po dohodě </w:t>
      </w:r>
      <w:r>
        <w:t>s OBJEDNATELEM použít chlazení vodou.</w:t>
      </w:r>
    </w:p>
    <w:p w14:paraId="243C9E44" w14:textId="77777777" w:rsidR="007D6D9E" w:rsidRDefault="007D6D9E" w:rsidP="00C85311">
      <w:pPr>
        <w:pStyle w:val="TCBNormalni"/>
        <w:numPr>
          <w:ilvl w:val="0"/>
          <w:numId w:val="17"/>
        </w:numPr>
        <w:ind w:left="426" w:hanging="284"/>
      </w:pPr>
      <w:r w:rsidRPr="00956CC6">
        <w:t>Při návrhu FM a jeho instalace je nutn</w:t>
      </w:r>
      <w:r>
        <w:t>é</w:t>
      </w:r>
      <w:r w:rsidRPr="00956CC6">
        <w:t xml:space="preserve"> uvažovat s okolní teplotou a musí být řešen odvod ztrátového tepla z FM pomocí VZT </w:t>
      </w:r>
      <w:r>
        <w:t>nebo</w:t>
      </w:r>
      <w:r w:rsidRPr="00956CC6">
        <w:t xml:space="preserve"> klimatizací rozvodny</w:t>
      </w:r>
      <w:r>
        <w:t>.</w:t>
      </w:r>
    </w:p>
    <w:p w14:paraId="44904E9A" w14:textId="77777777" w:rsidR="007D6D9E" w:rsidRDefault="007D6D9E" w:rsidP="00C85311">
      <w:pPr>
        <w:pStyle w:val="TCBNormalni"/>
        <w:numPr>
          <w:ilvl w:val="0"/>
          <w:numId w:val="17"/>
        </w:numPr>
        <w:ind w:left="426" w:hanging="284"/>
      </w:pPr>
      <w:r>
        <w:t xml:space="preserve">Kolem FM </w:t>
      </w:r>
      <w:r w:rsidRPr="00BB21D6">
        <w:t>musí být</w:t>
      </w:r>
      <w:r>
        <w:t xml:space="preserve"> </w:t>
      </w:r>
      <w:r w:rsidRPr="00FA4453">
        <w:t>v souladu s požadavky výrobce</w:t>
      </w:r>
      <w:r w:rsidRPr="00BB21D6">
        <w:t xml:space="preserve"> zachován </w:t>
      </w:r>
      <w:r>
        <w:t xml:space="preserve">dostatečný </w:t>
      </w:r>
      <w:r w:rsidRPr="00BB21D6">
        <w:t xml:space="preserve">volný prostor z důvodu </w:t>
      </w:r>
      <w:r>
        <w:t>chlazení a servisu.</w:t>
      </w:r>
    </w:p>
    <w:p w14:paraId="6F2430C0" w14:textId="77777777" w:rsidR="007D6D9E" w:rsidRDefault="007D6D9E" w:rsidP="00C85311">
      <w:pPr>
        <w:pStyle w:val="TCBNormalni"/>
        <w:numPr>
          <w:ilvl w:val="0"/>
          <w:numId w:val="17"/>
        </w:numPr>
        <w:ind w:left="426" w:hanging="284"/>
      </w:pPr>
      <w:r>
        <w:t>S</w:t>
      </w:r>
      <w:r w:rsidRPr="001A7E78">
        <w:t xml:space="preserve">ilové </w:t>
      </w:r>
      <w:r w:rsidRPr="00F80983">
        <w:t xml:space="preserve">VN kabely (tj. kabely mezi frekvenčním měničem a motorem) musí </w:t>
      </w:r>
      <w:r w:rsidRPr="001A7E78">
        <w:t xml:space="preserve">být stíněné, materiál žil </w:t>
      </w:r>
      <w:proofErr w:type="spellStart"/>
      <w:r w:rsidRPr="001A7E78">
        <w:t>Cu</w:t>
      </w:r>
      <w:proofErr w:type="spellEnd"/>
      <w:r>
        <w:t>. Návrh VN kabeláže musí být v souladu s doporučeními výrobce FM.</w:t>
      </w:r>
    </w:p>
    <w:p w14:paraId="5A6F288A" w14:textId="77777777" w:rsidR="007D6D9E" w:rsidRDefault="007D6D9E" w:rsidP="00C85311">
      <w:pPr>
        <w:pStyle w:val="TCBNormalni"/>
        <w:numPr>
          <w:ilvl w:val="0"/>
          <w:numId w:val="17"/>
        </w:numPr>
        <w:ind w:left="426" w:hanging="284"/>
      </w:pPr>
      <w:r w:rsidRPr="00BB21D6">
        <w:t>FM musí být chráněn proti přepětí</w:t>
      </w:r>
      <w:r>
        <w:t xml:space="preserve"> a</w:t>
      </w:r>
      <w:r w:rsidRPr="00BB21D6">
        <w:t xml:space="preserve"> nadproudu ochranami typově doporučenými výrobcem</w:t>
      </w:r>
      <w:r>
        <w:t xml:space="preserve"> FM.</w:t>
      </w:r>
    </w:p>
    <w:p w14:paraId="75731A75" w14:textId="4CCEE486" w:rsidR="007D6D9E" w:rsidRDefault="007D6D9E" w:rsidP="00C85311">
      <w:pPr>
        <w:pStyle w:val="TCBNormalni"/>
        <w:numPr>
          <w:ilvl w:val="0"/>
          <w:numId w:val="17"/>
        </w:numPr>
        <w:ind w:left="426" w:hanging="284"/>
      </w:pPr>
      <w:r>
        <w:t>M</w:t>
      </w:r>
      <w:r w:rsidRPr="001A7E78">
        <w:t>otor bude za provozu s FM účinně chráněn elektronickými ochranami FM před přetížením a</w:t>
      </w:r>
      <w:r w:rsidR="00873397">
        <w:t> </w:t>
      </w:r>
      <w:r w:rsidRPr="001A7E78">
        <w:t>zkratem</w:t>
      </w:r>
      <w:r>
        <w:t>.</w:t>
      </w:r>
    </w:p>
    <w:p w14:paraId="5BCB0306" w14:textId="77777777" w:rsidR="007D6D9E" w:rsidRPr="008E430D" w:rsidRDefault="007D6D9E" w:rsidP="00C85311">
      <w:pPr>
        <w:pStyle w:val="TCBNormalni"/>
        <w:numPr>
          <w:ilvl w:val="0"/>
          <w:numId w:val="17"/>
        </w:numPr>
        <w:ind w:left="426" w:hanging="284"/>
      </w:pPr>
      <w:r w:rsidRPr="008E430D">
        <w:t>Výpadek ovládacího napětí nesmí způsobit odstavení stroje.</w:t>
      </w:r>
    </w:p>
    <w:p w14:paraId="163FD539" w14:textId="77777777" w:rsidR="007D6D9E" w:rsidRPr="008E430D" w:rsidRDefault="1FCCFD46" w:rsidP="00C85311">
      <w:pPr>
        <w:pStyle w:val="TCBNormalni"/>
        <w:numPr>
          <w:ilvl w:val="0"/>
          <w:numId w:val="17"/>
        </w:numPr>
        <w:ind w:left="426" w:hanging="284"/>
      </w:pPr>
      <w:r>
        <w:t>Činnost FM bude monitorována a řízena ŘS.</w:t>
      </w:r>
    </w:p>
    <w:p w14:paraId="29E3AF98" w14:textId="77777777" w:rsidR="007D6D9E" w:rsidRPr="008E430D" w:rsidRDefault="007D6D9E" w:rsidP="00C85311">
      <w:pPr>
        <w:pStyle w:val="TCBNormalni"/>
        <w:numPr>
          <w:ilvl w:val="0"/>
          <w:numId w:val="17"/>
        </w:numPr>
        <w:ind w:left="426" w:hanging="284"/>
      </w:pPr>
      <w:r w:rsidRPr="008E430D">
        <w:t>Záznam poruchy FM musí být zaznamenán s časovým údajem poruchy.</w:t>
      </w:r>
    </w:p>
    <w:p w14:paraId="1ED4236D" w14:textId="77777777" w:rsidR="007D6D9E" w:rsidRPr="001A7E78" w:rsidRDefault="007D6D9E" w:rsidP="00C85311">
      <w:pPr>
        <w:pStyle w:val="TCBNormalni"/>
        <w:numPr>
          <w:ilvl w:val="0"/>
          <w:numId w:val="17"/>
        </w:numPr>
        <w:ind w:left="426" w:hanging="284"/>
      </w:pPr>
      <w:r w:rsidRPr="001A7E78">
        <w:t>FM musí být vybaven vizualizačním a diagnostickým panelem</w:t>
      </w:r>
      <w:r>
        <w:t>.</w:t>
      </w:r>
      <w:r w:rsidRPr="001A7E78">
        <w:t xml:space="preserve"> Panel musí umožňovat obsluze sledování poruchových hlášení a vyhodnocování poruchových stavů</w:t>
      </w:r>
      <w:r>
        <w:t>. P</w:t>
      </w:r>
      <w:r w:rsidRPr="001A7E78">
        <w:t>řístup do menu nastavení a parametrizace panelu musí být chráněn heslem.</w:t>
      </w:r>
    </w:p>
    <w:p w14:paraId="4B5FD1D5" w14:textId="1EAF29C8" w:rsidR="007D6D9E" w:rsidRDefault="007D6D9E" w:rsidP="00C85311">
      <w:pPr>
        <w:pStyle w:val="TCBNormalni"/>
        <w:numPr>
          <w:ilvl w:val="0"/>
          <w:numId w:val="17"/>
        </w:numPr>
        <w:ind w:left="426" w:hanging="284"/>
      </w:pPr>
      <w:r>
        <w:t xml:space="preserve">Panel </w:t>
      </w:r>
      <w:r w:rsidRPr="001A7E78">
        <w:t>musí vizualizovat základní informace o stavu FM (žádané otáčky, skutečné otáčky, napětí na vstupu atd.)</w:t>
      </w:r>
      <w:r w:rsidR="009C150A">
        <w:t>.</w:t>
      </w:r>
    </w:p>
    <w:p w14:paraId="519E37BA" w14:textId="097888EB" w:rsidR="005D0764" w:rsidRPr="00B55869" w:rsidRDefault="005D0764" w:rsidP="00C85311">
      <w:pPr>
        <w:pStyle w:val="TCBNormalni"/>
        <w:numPr>
          <w:ilvl w:val="0"/>
          <w:numId w:val="17"/>
        </w:numPr>
        <w:ind w:left="426" w:hanging="284"/>
      </w:pPr>
      <w:r w:rsidRPr="00B55869">
        <w:t xml:space="preserve">Všechny vodiče v </w:t>
      </w:r>
      <w:r>
        <w:t>FM</w:t>
      </w:r>
      <w:r w:rsidRPr="00B55869">
        <w:t xml:space="preserve"> musí mít obousměrné značení (odkud – kam).</w:t>
      </w:r>
    </w:p>
    <w:p w14:paraId="3601ABED" w14:textId="77777777" w:rsidR="007D6D9E" w:rsidRDefault="007D6D9E" w:rsidP="00C85311">
      <w:pPr>
        <w:pStyle w:val="TCBNormalni"/>
        <w:numPr>
          <w:ilvl w:val="0"/>
          <w:numId w:val="17"/>
        </w:numPr>
        <w:ind w:left="426" w:hanging="284"/>
      </w:pPr>
      <w:r w:rsidRPr="005D4DE3">
        <w:t xml:space="preserve">FM musí být navržen </w:t>
      </w:r>
      <w:r>
        <w:t>na</w:t>
      </w:r>
      <w:r w:rsidRPr="005D4DE3">
        <w:t>:</w:t>
      </w:r>
    </w:p>
    <w:p w14:paraId="792D6AE0" w14:textId="77777777" w:rsidR="007D6D9E" w:rsidRDefault="007D6D9E" w:rsidP="00C85311">
      <w:pPr>
        <w:pStyle w:val="TCBNormalni"/>
        <w:numPr>
          <w:ilvl w:val="1"/>
          <w:numId w:val="17"/>
        </w:numPr>
        <w:ind w:left="851" w:hanging="284"/>
      </w:pPr>
      <w:r>
        <w:t>napájecí napětí dle požadavku OBJEDNATELE,</w:t>
      </w:r>
    </w:p>
    <w:p w14:paraId="5E6A1406" w14:textId="77777777" w:rsidR="007D6D9E" w:rsidRDefault="007D6D9E" w:rsidP="00C85311">
      <w:pPr>
        <w:pStyle w:val="TCBNormalni"/>
        <w:numPr>
          <w:ilvl w:val="1"/>
          <w:numId w:val="17"/>
        </w:numPr>
        <w:ind w:left="851" w:hanging="284"/>
      </w:pPr>
      <w:r>
        <w:t>výkon, výstupní napětí, proud, frekvenci dle napájeného motoru,</w:t>
      </w:r>
    </w:p>
    <w:p w14:paraId="268F25BD" w14:textId="77777777" w:rsidR="007D6D9E" w:rsidRDefault="007D6D9E" w:rsidP="00C85311">
      <w:pPr>
        <w:pStyle w:val="TCBNormalni"/>
        <w:numPr>
          <w:ilvl w:val="1"/>
          <w:numId w:val="17"/>
        </w:numPr>
        <w:ind w:left="851" w:hanging="284"/>
      </w:pPr>
      <w:r>
        <w:t>možnost přetížení dle požadavku zátěže, případně dle požadavku OBJEDNATELE,</w:t>
      </w:r>
    </w:p>
    <w:p w14:paraId="5CA78B4A" w14:textId="77777777" w:rsidR="007D6D9E" w:rsidRDefault="1FCCFD46" w:rsidP="00C85311">
      <w:pPr>
        <w:pStyle w:val="TCBNormalni"/>
        <w:numPr>
          <w:ilvl w:val="1"/>
          <w:numId w:val="17"/>
        </w:numPr>
        <w:ind w:left="851" w:hanging="284"/>
      </w:pPr>
      <w:r>
        <w:t xml:space="preserve">účinnost min. </w:t>
      </w:r>
      <w:proofErr w:type="gramStart"/>
      <w:r>
        <w:t>96%</w:t>
      </w:r>
      <w:proofErr w:type="gramEnd"/>
      <w:r>
        <w:t>,</w:t>
      </w:r>
    </w:p>
    <w:p w14:paraId="2297889A" w14:textId="77777777" w:rsidR="007D6D9E" w:rsidRDefault="007D6D9E" w:rsidP="00C85311">
      <w:pPr>
        <w:pStyle w:val="TCBNormalni"/>
        <w:numPr>
          <w:ilvl w:val="1"/>
          <w:numId w:val="17"/>
        </w:numPr>
        <w:ind w:left="851" w:hanging="284"/>
      </w:pPr>
      <w:r w:rsidRPr="00090AA5">
        <w:t>způsob řízení musí splňovat požadavky na řízení tec</w:t>
      </w:r>
      <w:r>
        <w:t>h</w:t>
      </w:r>
      <w:r w:rsidRPr="00090AA5">
        <w:t>nologie</w:t>
      </w:r>
      <w:r>
        <w:t>,</w:t>
      </w:r>
    </w:p>
    <w:p w14:paraId="2A6032F2" w14:textId="77777777" w:rsidR="007D6D9E" w:rsidRDefault="007D6D9E" w:rsidP="00C85311">
      <w:pPr>
        <w:pStyle w:val="TCBNormalni"/>
        <w:numPr>
          <w:ilvl w:val="1"/>
          <w:numId w:val="17"/>
        </w:numPr>
        <w:ind w:left="851" w:hanging="284"/>
      </w:pPr>
      <w:r w:rsidRPr="00F80983">
        <w:t>možnost externího napájení řídících obvodů</w:t>
      </w:r>
      <w:r>
        <w:t>,</w:t>
      </w:r>
    </w:p>
    <w:p w14:paraId="478F2DD4" w14:textId="77777777" w:rsidR="007D6D9E" w:rsidRDefault="007D6D9E" w:rsidP="00C85311">
      <w:pPr>
        <w:pStyle w:val="TCBNormalni"/>
        <w:numPr>
          <w:ilvl w:val="1"/>
          <w:numId w:val="17"/>
        </w:numPr>
        <w:ind w:left="851" w:hanging="284"/>
      </w:pPr>
      <w:r w:rsidRPr="00F80983">
        <w:t>letmý start při výpadku napájení</w:t>
      </w:r>
      <w:r>
        <w:t>,</w:t>
      </w:r>
    </w:p>
    <w:p w14:paraId="5ADDF588" w14:textId="4191D908" w:rsidR="007D6D9E" w:rsidRPr="00F80983" w:rsidRDefault="1FCCFD46" w:rsidP="00C85311">
      <w:pPr>
        <w:pStyle w:val="TCBNormalni"/>
        <w:numPr>
          <w:ilvl w:val="1"/>
          <w:numId w:val="17"/>
        </w:numPr>
        <w:ind w:left="851" w:hanging="284"/>
      </w:pPr>
      <w:r>
        <w:t xml:space="preserve">Překlenutí výpadku napájení řídící </w:t>
      </w:r>
      <w:r w:rsidR="009C150A">
        <w:t>jednotky FM</w:t>
      </w:r>
      <w:r>
        <w:t xml:space="preserve"> do 2</w:t>
      </w:r>
      <w:r w:rsidR="009C150A">
        <w:t xml:space="preserve"> </w:t>
      </w:r>
      <w:r>
        <w:t>s případně dle zátěže bez výpadku chodu</w:t>
      </w:r>
      <w:r w:rsidR="4C706F72">
        <w:t>.</w:t>
      </w:r>
    </w:p>
    <w:p w14:paraId="1021423E" w14:textId="77777777" w:rsidR="007D6D9E" w:rsidRPr="008160AD" w:rsidRDefault="007D6D9E" w:rsidP="00C85311">
      <w:pPr>
        <w:pStyle w:val="TCBNormalni"/>
        <w:numPr>
          <w:ilvl w:val="0"/>
          <w:numId w:val="22"/>
        </w:numPr>
        <w:ind w:left="426" w:hanging="284"/>
      </w:pPr>
      <w:r w:rsidRPr="005D4DE3">
        <w:t xml:space="preserve">FM </w:t>
      </w:r>
      <w:r w:rsidRPr="008160AD">
        <w:t xml:space="preserve">musí obsahovat: </w:t>
      </w:r>
    </w:p>
    <w:p w14:paraId="66F70436" w14:textId="77777777" w:rsidR="007D6D9E" w:rsidRPr="008160AD" w:rsidRDefault="007D6D9E" w:rsidP="00C85311">
      <w:pPr>
        <w:pStyle w:val="TCBNormalni"/>
        <w:numPr>
          <w:ilvl w:val="1"/>
          <w:numId w:val="22"/>
        </w:numPr>
        <w:ind w:left="993" w:hanging="426"/>
      </w:pPr>
      <w:r w:rsidRPr="008160AD">
        <w:t xml:space="preserve">technická opatření pro maximální omezení zpětných vlivů na síť, snižující obsah harmonických proudů odebíraných ze sítě a omezující VF rušení pod hodnoty požadovanými normami pro </w:t>
      </w:r>
      <w:r w:rsidRPr="0016677C">
        <w:t xml:space="preserve">dané </w:t>
      </w:r>
      <w:r w:rsidRPr="008160AD">
        <w:t>prostředí,</w:t>
      </w:r>
    </w:p>
    <w:p w14:paraId="2D697498" w14:textId="77777777" w:rsidR="007D6D9E" w:rsidRPr="009A277B" w:rsidRDefault="007D6D9E" w:rsidP="00C85311">
      <w:pPr>
        <w:pStyle w:val="TCBNormalni"/>
        <w:numPr>
          <w:ilvl w:val="1"/>
          <w:numId w:val="22"/>
        </w:numPr>
        <w:ind w:left="993" w:hanging="426"/>
      </w:pPr>
      <w:r w:rsidRPr="009A277B">
        <w:t>možnost bezpečnostních funkcí (odpojení krouticího momentu, bezpečné rychlosti atd.) dle požadavku třídy SIL,</w:t>
      </w:r>
    </w:p>
    <w:p w14:paraId="41AAB10D" w14:textId="0AD482DE" w:rsidR="007D6D9E" w:rsidRPr="008160AD" w:rsidRDefault="1FCCFD46" w:rsidP="00C85311">
      <w:pPr>
        <w:pStyle w:val="TCBNormalni"/>
        <w:numPr>
          <w:ilvl w:val="1"/>
          <w:numId w:val="22"/>
        </w:numPr>
        <w:ind w:left="993" w:hanging="426"/>
      </w:pPr>
      <w:r>
        <w:t>komunikační kartu s požadovaným protokolem (</w:t>
      </w:r>
      <w:proofErr w:type="spellStart"/>
      <w:r>
        <w:t>Profinet</w:t>
      </w:r>
      <w:proofErr w:type="spellEnd"/>
      <w:r>
        <w:t>)</w:t>
      </w:r>
      <w:r w:rsidR="74EDCBB7">
        <w:t>.</w:t>
      </w:r>
    </w:p>
    <w:p w14:paraId="4C5724A7" w14:textId="77777777" w:rsidR="007D6D9E" w:rsidRDefault="007D6D9E" w:rsidP="00C85311">
      <w:pPr>
        <w:pStyle w:val="TCBNormalni"/>
        <w:numPr>
          <w:ilvl w:val="0"/>
          <w:numId w:val="23"/>
        </w:numPr>
        <w:ind w:left="426" w:hanging="284"/>
      </w:pPr>
      <w:r>
        <w:t>Požadavky na VN frekvenční měniče</w:t>
      </w:r>
      <w:r w:rsidRPr="005D4DE3">
        <w:t>:</w:t>
      </w:r>
    </w:p>
    <w:p w14:paraId="4625E7D8" w14:textId="77777777" w:rsidR="007D6D9E" w:rsidRDefault="007D6D9E" w:rsidP="00C85311">
      <w:pPr>
        <w:pStyle w:val="TCBNormalni"/>
        <w:numPr>
          <w:ilvl w:val="1"/>
          <w:numId w:val="23"/>
        </w:numPr>
        <w:ind w:left="851" w:hanging="284"/>
      </w:pPr>
      <w:r w:rsidRPr="00F80983">
        <w:t>zařízení bude obsahovat napěťový meziobvod</w:t>
      </w:r>
      <w:r>
        <w:t>,</w:t>
      </w:r>
    </w:p>
    <w:p w14:paraId="373C26C1" w14:textId="77777777" w:rsidR="007D6D9E" w:rsidRDefault="007D6D9E" w:rsidP="00C85311">
      <w:pPr>
        <w:pStyle w:val="TCBNormalni"/>
        <w:numPr>
          <w:ilvl w:val="1"/>
          <w:numId w:val="23"/>
        </w:numPr>
        <w:ind w:left="851" w:hanging="284"/>
      </w:pPr>
      <w:r w:rsidRPr="00F80983">
        <w:t>nepřipouští se olejové provedení transformátorů příp. tlumivek</w:t>
      </w:r>
      <w:r>
        <w:t>,</w:t>
      </w:r>
    </w:p>
    <w:p w14:paraId="19A7996D" w14:textId="6D0ED1C5" w:rsidR="007D6D9E" w:rsidRDefault="1FCCFD46" w:rsidP="00C85311">
      <w:pPr>
        <w:pStyle w:val="TCBNormalni"/>
        <w:numPr>
          <w:ilvl w:val="1"/>
          <w:numId w:val="23"/>
        </w:numPr>
        <w:ind w:left="851" w:hanging="284"/>
      </w:pPr>
      <w:r>
        <w:t xml:space="preserve">měnič frekvence musí umožnit skalární i vektorové řízení motoru, musí zvládat letmý </w:t>
      </w:r>
      <w:proofErr w:type="gramStart"/>
      <w:r>
        <w:t>start - při</w:t>
      </w:r>
      <w:proofErr w:type="gramEnd"/>
      <w:r>
        <w:t xml:space="preserve"> určitých otáčkách motoru je FM schopen zapnout i do stále se točícího stroje</w:t>
      </w:r>
      <w:r w:rsidR="1F9EDE37">
        <w:t>.</w:t>
      </w:r>
    </w:p>
    <w:p w14:paraId="3C149E29" w14:textId="77777777" w:rsidR="005D0764" w:rsidRPr="00F37315" w:rsidRDefault="005D0764" w:rsidP="00C85311">
      <w:pPr>
        <w:pStyle w:val="TCBNormalni"/>
        <w:numPr>
          <w:ilvl w:val="0"/>
          <w:numId w:val="23"/>
        </w:numPr>
        <w:ind w:left="426" w:hanging="284"/>
        <w:rPr>
          <w:rFonts w:ascii="Arial" w:hAnsi="Arial" w:cs="Arial"/>
        </w:rPr>
      </w:pPr>
      <w:r>
        <w:rPr>
          <w:rFonts w:ascii="Arial" w:eastAsia="Times New Roman" w:hAnsi="Arial" w:cs="Arial"/>
          <w:lang w:eastAsia="zh-CN"/>
        </w:rPr>
        <w:lastRenderedPageBreak/>
        <w:t xml:space="preserve">Všechny frekvenční měniče budou od výrobce Siemens a budou zařazeny do systému </w:t>
      </w:r>
      <w:r>
        <w:rPr>
          <w:rFonts w:ascii="Arial" w:hAnsi="Arial" w:cs="Arial"/>
        </w:rPr>
        <w:t xml:space="preserve">na bázi softwaru TIA </w:t>
      </w:r>
      <w:proofErr w:type="spellStart"/>
      <w:r>
        <w:rPr>
          <w:rFonts w:ascii="Arial" w:hAnsi="Arial" w:cs="Arial"/>
        </w:rPr>
        <w:t>Portal</w:t>
      </w:r>
      <w:proofErr w:type="spellEnd"/>
      <w:r>
        <w:rPr>
          <w:rFonts w:ascii="Arial" w:hAnsi="Arial" w:cs="Arial"/>
        </w:rPr>
        <w:t>.</w:t>
      </w:r>
    </w:p>
    <w:p w14:paraId="4DB59FDF" w14:textId="77777777" w:rsidR="007D6D9E" w:rsidRDefault="007D6D9E" w:rsidP="005A2D7D">
      <w:pPr>
        <w:pStyle w:val="TCBNadpis2"/>
      </w:pPr>
      <w:bookmarkStart w:id="58" w:name="_Toc120263112"/>
      <w:bookmarkStart w:id="59" w:name="_Toc126928785"/>
      <w:bookmarkStart w:id="60" w:name="_Toc132615435"/>
      <w:bookmarkStart w:id="61" w:name="_Toc132659323"/>
      <w:bookmarkStart w:id="62" w:name="_Toc132659786"/>
      <w:bookmarkStart w:id="63" w:name="_Toc132660248"/>
      <w:bookmarkStart w:id="64" w:name="_Toc132660708"/>
      <w:bookmarkStart w:id="65" w:name="_Toc132661171"/>
      <w:bookmarkStart w:id="66" w:name="_Toc132661631"/>
      <w:bookmarkStart w:id="67" w:name="_Toc115950973"/>
      <w:bookmarkStart w:id="68" w:name="_Toc142310509"/>
      <w:bookmarkEnd w:id="58"/>
      <w:bookmarkEnd w:id="59"/>
      <w:bookmarkEnd w:id="60"/>
      <w:bookmarkEnd w:id="61"/>
      <w:bookmarkEnd w:id="62"/>
      <w:bookmarkEnd w:id="63"/>
      <w:bookmarkEnd w:id="64"/>
      <w:bookmarkEnd w:id="65"/>
      <w:bookmarkEnd w:id="66"/>
      <w:r>
        <w:t>Nosný kabelový systém</w:t>
      </w:r>
      <w:bookmarkEnd w:id="67"/>
      <w:bookmarkEnd w:id="68"/>
    </w:p>
    <w:p w14:paraId="4BC30D78" w14:textId="77777777" w:rsidR="007D6D9E" w:rsidRDefault="007D6D9E" w:rsidP="007D6D9E">
      <w:pPr>
        <w:pStyle w:val="TCBNadpis3"/>
      </w:pPr>
      <w:bookmarkStart w:id="69" w:name="_Toc115950974"/>
      <w:bookmarkStart w:id="70" w:name="_Toc142310510"/>
      <w:r w:rsidRPr="00687626">
        <w:t>Obecné požadavky</w:t>
      </w:r>
      <w:bookmarkEnd w:id="69"/>
      <w:bookmarkEnd w:id="70"/>
    </w:p>
    <w:p w14:paraId="14E89E2C" w14:textId="77777777" w:rsidR="007D6D9E" w:rsidRDefault="007D6D9E" w:rsidP="00C85311">
      <w:pPr>
        <w:pStyle w:val="TCBNormalni"/>
        <w:numPr>
          <w:ilvl w:val="0"/>
          <w:numId w:val="23"/>
        </w:numPr>
        <w:ind w:left="426" w:hanging="284"/>
      </w:pPr>
      <w:r w:rsidRPr="00807639">
        <w:t xml:space="preserve">Kabelový nosný systém bude ve stavebnicovém provedení, tzn. jednotlivé prefabrikované díly k sobě budou montovány. </w:t>
      </w:r>
      <w:r>
        <w:t>Nosný kabelový systém bude možné demontovat (nebude použito svařování).</w:t>
      </w:r>
    </w:p>
    <w:p w14:paraId="3B08AED7" w14:textId="77777777" w:rsidR="007D6D9E" w:rsidRDefault="007D6D9E" w:rsidP="00C85311">
      <w:pPr>
        <w:pStyle w:val="TCBNormalni"/>
        <w:numPr>
          <w:ilvl w:val="0"/>
          <w:numId w:val="23"/>
        </w:numPr>
        <w:ind w:left="426" w:hanging="284"/>
      </w:pPr>
      <w:r>
        <w:t xml:space="preserve">Materiál a </w:t>
      </w:r>
      <w:r w:rsidRPr="00BF005C">
        <w:t>povrchová úprava kabelového nosného systému musí odpovídat vlivům okolního prostředí, které jsou uvedeny v Protokolu o Určení vnějších vlivů.</w:t>
      </w:r>
    </w:p>
    <w:p w14:paraId="57283210" w14:textId="77777777" w:rsidR="007D6D9E" w:rsidRPr="00BF005C" w:rsidRDefault="007D6D9E" w:rsidP="00C85311">
      <w:pPr>
        <w:pStyle w:val="TCBNormalni"/>
        <w:numPr>
          <w:ilvl w:val="0"/>
          <w:numId w:val="23"/>
        </w:numPr>
        <w:ind w:left="426" w:hanging="284"/>
      </w:pPr>
      <w:r>
        <w:t xml:space="preserve">Při </w:t>
      </w:r>
      <w:r w:rsidRPr="00BF005C">
        <w:t>určování povrchové úpravy nosného kabelového systému budou uvedeny korozní třídy dle ČSN EN ISO 12944-2.</w:t>
      </w:r>
    </w:p>
    <w:p w14:paraId="3C15865A" w14:textId="3424E223" w:rsidR="007D6D9E" w:rsidRDefault="007D6D9E" w:rsidP="00C85311">
      <w:pPr>
        <w:pStyle w:val="TCBNormalni"/>
        <w:numPr>
          <w:ilvl w:val="0"/>
          <w:numId w:val="23"/>
        </w:numPr>
        <w:ind w:left="426" w:hanging="284"/>
      </w:pPr>
      <w:r>
        <w:t xml:space="preserve">V případě poškození antikorozních nátěrů nebo povrchových úprav dotčených ocelových konstrukcí a nosného kabelového systému musí </w:t>
      </w:r>
      <w:r w:rsidR="004E22AE">
        <w:t>ZHOTOVITEL OB 2</w:t>
      </w:r>
      <w:r>
        <w:t xml:space="preserve"> zajistit adekvátní antikorozní ochranu poškozených míst.</w:t>
      </w:r>
    </w:p>
    <w:p w14:paraId="20CFEBCF" w14:textId="77777777" w:rsidR="007D6D9E" w:rsidRDefault="007D6D9E" w:rsidP="00C85311">
      <w:pPr>
        <w:pStyle w:val="TCBNormalni"/>
        <w:numPr>
          <w:ilvl w:val="0"/>
          <w:numId w:val="23"/>
        </w:numPr>
        <w:ind w:left="426" w:hanging="284"/>
      </w:pPr>
      <w:r>
        <w:t>Typ a rozměry kabelové trasy musí odpovídat mimo jiné:</w:t>
      </w:r>
    </w:p>
    <w:p w14:paraId="6396381E" w14:textId="77777777" w:rsidR="007D6D9E" w:rsidRDefault="007D6D9E" w:rsidP="00C85311">
      <w:pPr>
        <w:pStyle w:val="TCBNormalni"/>
        <w:numPr>
          <w:ilvl w:val="1"/>
          <w:numId w:val="19"/>
        </w:numPr>
        <w:ind w:left="851" w:hanging="284"/>
      </w:pPr>
      <w:r>
        <w:t>segregační skupině,</w:t>
      </w:r>
    </w:p>
    <w:p w14:paraId="14F3C186" w14:textId="77777777" w:rsidR="007D6D9E" w:rsidRDefault="007D6D9E" w:rsidP="00C85311">
      <w:pPr>
        <w:pStyle w:val="TCBNormalni"/>
        <w:numPr>
          <w:ilvl w:val="1"/>
          <w:numId w:val="19"/>
        </w:numPr>
        <w:ind w:left="851" w:hanging="284"/>
      </w:pPr>
      <w:r>
        <w:t>typu a počtu kabelů, které v ní budou uloženy,</w:t>
      </w:r>
    </w:p>
    <w:p w14:paraId="6653F75C" w14:textId="3D3F53F1" w:rsidR="007D6D9E" w:rsidRPr="008160AD" w:rsidRDefault="1FCCFD46" w:rsidP="00C85311">
      <w:pPr>
        <w:pStyle w:val="TCBNormalni"/>
        <w:numPr>
          <w:ilvl w:val="1"/>
          <w:numId w:val="19"/>
        </w:numPr>
        <w:ind w:left="851" w:hanging="284"/>
      </w:pPr>
      <w:r>
        <w:t>prostředí, ve kterém se trasa nachází</w:t>
      </w:r>
      <w:r w:rsidR="108CD2DB">
        <w:t>.</w:t>
      </w:r>
    </w:p>
    <w:p w14:paraId="3E4581C7" w14:textId="77777777" w:rsidR="007D6D9E" w:rsidRPr="000333E0" w:rsidRDefault="007D6D9E" w:rsidP="00C85311">
      <w:pPr>
        <w:pStyle w:val="TCBNormalni"/>
        <w:numPr>
          <w:ilvl w:val="0"/>
          <w:numId w:val="24"/>
        </w:numPr>
        <w:ind w:left="426" w:hanging="284"/>
      </w:pPr>
      <w:r w:rsidRPr="008160AD">
        <w:t xml:space="preserve">Nosný kabelový systému bude navržen s prostorovou </w:t>
      </w:r>
      <w:r w:rsidRPr="000333E0">
        <w:t xml:space="preserve">rezervou </w:t>
      </w:r>
      <w:proofErr w:type="gramStart"/>
      <w:r w:rsidRPr="000333E0">
        <w:t>20%</w:t>
      </w:r>
      <w:proofErr w:type="gramEnd"/>
      <w:r w:rsidRPr="000333E0">
        <w:t>.</w:t>
      </w:r>
    </w:p>
    <w:p w14:paraId="0B9084B7" w14:textId="66263085" w:rsidR="007D6D9E" w:rsidRDefault="004E22AE">
      <w:pPr>
        <w:pStyle w:val="TCBNormalni"/>
        <w:numPr>
          <w:ilvl w:val="0"/>
          <w:numId w:val="24"/>
        </w:numPr>
        <w:ind w:left="426" w:hanging="284"/>
      </w:pPr>
      <w:r>
        <w:t>ZHOTOVITEL OB 2</w:t>
      </w:r>
      <w:r w:rsidR="007D6D9E" w:rsidRPr="008160AD">
        <w:t xml:space="preserve"> </w:t>
      </w:r>
      <w:proofErr w:type="gramStart"/>
      <w:r w:rsidR="007D6D9E" w:rsidRPr="008160AD">
        <w:t>předloží</w:t>
      </w:r>
      <w:proofErr w:type="gramEnd"/>
      <w:r w:rsidR="007D6D9E" w:rsidRPr="00807639">
        <w:t xml:space="preserve"> návrh nosného kabelového systému ke schválení OBJEDNATELI.</w:t>
      </w:r>
    </w:p>
    <w:p w14:paraId="66577381" w14:textId="09030163" w:rsidR="006E26A9" w:rsidRPr="00C85311" w:rsidRDefault="006E26A9" w:rsidP="00C85311">
      <w:pPr>
        <w:pStyle w:val="TCBNormalni"/>
        <w:numPr>
          <w:ilvl w:val="0"/>
          <w:numId w:val="24"/>
        </w:numPr>
        <w:ind w:left="426" w:hanging="284"/>
        <w:rPr>
          <w:color w:val="000000" w:themeColor="text1"/>
        </w:rPr>
      </w:pPr>
      <w:r w:rsidRPr="002C04EE">
        <w:rPr>
          <w:color w:val="000000" w:themeColor="text1"/>
        </w:rPr>
        <w:t>Pokud budou v objektech kabelové trasy s požadavkem na funkční integritu při požáru - tzn. obvody EPS, NO, a další zřízeních pro zajištění požární bezpečnosti</w:t>
      </w:r>
      <w:r>
        <w:rPr>
          <w:color w:val="000000" w:themeColor="text1"/>
        </w:rPr>
        <w:t>, budou tyto trasy v projektu uvedeny.</w:t>
      </w:r>
      <w:r w:rsidRPr="002C04EE">
        <w:rPr>
          <w:color w:val="000000" w:themeColor="text1"/>
        </w:rPr>
        <w:t xml:space="preserve"> </w:t>
      </w:r>
    </w:p>
    <w:p w14:paraId="424016A7" w14:textId="77777777" w:rsidR="007D6D9E" w:rsidRDefault="007D6D9E" w:rsidP="007D6D9E">
      <w:pPr>
        <w:pStyle w:val="TCBNadpis3"/>
      </w:pPr>
      <w:bookmarkStart w:id="71" w:name="_Toc115950975"/>
      <w:bookmarkStart w:id="72" w:name="_Toc142310511"/>
      <w:r>
        <w:t>Značení kabelových tras</w:t>
      </w:r>
      <w:bookmarkEnd w:id="71"/>
      <w:bookmarkEnd w:id="72"/>
    </w:p>
    <w:p w14:paraId="2FB1EB05" w14:textId="2EE73673" w:rsidR="007D6D9E" w:rsidRDefault="1FCCFD46" w:rsidP="00C85311">
      <w:pPr>
        <w:pStyle w:val="TCBNormalni"/>
        <w:numPr>
          <w:ilvl w:val="0"/>
          <w:numId w:val="25"/>
        </w:numPr>
        <w:ind w:left="426" w:hanging="284"/>
      </w:pPr>
      <w:r>
        <w:t>Kabelové trasy budou značeny KKS kódem</w:t>
      </w:r>
      <w:r w:rsidR="38167013">
        <w:t>.</w:t>
      </w:r>
    </w:p>
    <w:p w14:paraId="5791FD4D" w14:textId="77777777" w:rsidR="007D6D9E" w:rsidRDefault="1FCCFD46" w:rsidP="00C85311">
      <w:pPr>
        <w:pStyle w:val="TCBNormalni"/>
        <w:numPr>
          <w:ilvl w:val="0"/>
          <w:numId w:val="25"/>
        </w:numPr>
        <w:ind w:left="426" w:hanging="284"/>
      </w:pPr>
      <w:r>
        <w:t>Kabelové trasy budou opatřeny kovovými nerezovými popisnými štítky, na kterých bude uvedeno:</w:t>
      </w:r>
    </w:p>
    <w:p w14:paraId="16AF4EB0" w14:textId="73CC6A5C" w:rsidR="007D6D9E" w:rsidRDefault="007D6D9E" w:rsidP="00C85311">
      <w:pPr>
        <w:pStyle w:val="TCBNormalni"/>
        <w:numPr>
          <w:ilvl w:val="1"/>
          <w:numId w:val="25"/>
        </w:numPr>
        <w:ind w:left="851" w:hanging="284"/>
      </w:pPr>
      <w:r>
        <w:t>KKS kód</w:t>
      </w:r>
      <w:r w:rsidR="0092086E" w:rsidRPr="0092086E">
        <w:t xml:space="preserve"> </w:t>
      </w:r>
      <w:r w:rsidR="0092086E">
        <w:t>podle metodiky používané na teplárně</w:t>
      </w:r>
      <w:r w:rsidR="000C44EE">
        <w:t>,</w:t>
      </w:r>
    </w:p>
    <w:p w14:paraId="5E6A7600" w14:textId="2950A569" w:rsidR="007D6D9E" w:rsidRPr="00046382" w:rsidRDefault="000C44EE" w:rsidP="00C85311">
      <w:pPr>
        <w:pStyle w:val="TCBNormalni"/>
        <w:numPr>
          <w:ilvl w:val="1"/>
          <w:numId w:val="25"/>
        </w:numPr>
        <w:ind w:left="851" w:hanging="284"/>
      </w:pPr>
      <w:r>
        <w:t>s</w:t>
      </w:r>
      <w:r w:rsidR="007D6D9E">
        <w:t>egregační skupina</w:t>
      </w:r>
      <w:r>
        <w:t>.</w:t>
      </w:r>
    </w:p>
    <w:p w14:paraId="353DC374" w14:textId="77777777" w:rsidR="007D6D9E" w:rsidRDefault="007D6D9E" w:rsidP="007D6D9E">
      <w:pPr>
        <w:pStyle w:val="TCBNadpis3"/>
      </w:pPr>
      <w:bookmarkStart w:id="73" w:name="_Toc115950976"/>
      <w:bookmarkStart w:id="74" w:name="_Toc142310512"/>
      <w:r>
        <w:t>Montáž kabelových tras</w:t>
      </w:r>
      <w:bookmarkEnd w:id="73"/>
      <w:bookmarkEnd w:id="74"/>
    </w:p>
    <w:p w14:paraId="1D8010BC" w14:textId="64CFF18D" w:rsidR="007D6D9E" w:rsidRPr="005E10E9" w:rsidRDefault="007D6D9E" w:rsidP="00C85311">
      <w:pPr>
        <w:pStyle w:val="TCBNormalni"/>
        <w:numPr>
          <w:ilvl w:val="0"/>
          <w:numId w:val="26"/>
        </w:numPr>
        <w:ind w:left="426" w:hanging="284"/>
        <w:rPr>
          <w:b/>
          <w:bCs/>
        </w:rPr>
      </w:pPr>
      <w:r w:rsidRPr="00087E98">
        <w:t>Svislá rozteč mezi výložníky kabelových tras pro jednotlivé segregační skupiny bude min</w:t>
      </w:r>
      <w:r w:rsidR="007213A6">
        <w:t>.</w:t>
      </w:r>
      <w:r w:rsidRPr="00087E98">
        <w:t xml:space="preserve"> 250</w:t>
      </w:r>
      <w:r w:rsidR="007213A6">
        <w:t> </w:t>
      </w:r>
      <w:r w:rsidRPr="00087E98">
        <w:t>mm.</w:t>
      </w:r>
    </w:p>
    <w:p w14:paraId="550EBCBC" w14:textId="1FA1D8AF" w:rsidR="007D6D9E" w:rsidRPr="005E10E9" w:rsidRDefault="007D6D9E" w:rsidP="00C85311">
      <w:pPr>
        <w:pStyle w:val="TCBNormalni"/>
        <w:numPr>
          <w:ilvl w:val="0"/>
          <w:numId w:val="26"/>
        </w:numPr>
        <w:ind w:left="426" w:hanging="284"/>
      </w:pPr>
      <w:r w:rsidRPr="005E10E9">
        <w:t>Světlá vzdálenost kabelů položených na jedné lávce od kabelů uložených na souběžné lávce ve stejné výškové úrovni je nejméně 100 mm.</w:t>
      </w:r>
      <w:r w:rsidR="00722F79" w:rsidRPr="00722F79">
        <w:t xml:space="preserve"> </w:t>
      </w:r>
      <w:r w:rsidR="00722F79">
        <w:t xml:space="preserve">Kabelové lávky v souběhu uložené nad </w:t>
      </w:r>
      <w:proofErr w:type="gramStart"/>
      <w:r w:rsidR="00722F79">
        <w:t>sebou - různé</w:t>
      </w:r>
      <w:proofErr w:type="gramEnd"/>
      <w:r w:rsidR="00722F79">
        <w:t xml:space="preserve"> napěťové hladiny uložené kabeláže od nejníže položené (SLP) po nejvýše (VN). Vzdálenost od pláště </w:t>
      </w:r>
      <w:proofErr w:type="gramStart"/>
      <w:r w:rsidR="00722F79">
        <w:t>250mm</w:t>
      </w:r>
      <w:proofErr w:type="gramEnd"/>
      <w:r w:rsidR="00722F79">
        <w:t>.</w:t>
      </w:r>
    </w:p>
    <w:p w14:paraId="316B5A3B" w14:textId="77777777" w:rsidR="007D6D9E" w:rsidRDefault="007D6D9E" w:rsidP="00C85311">
      <w:pPr>
        <w:pStyle w:val="TCBNormalni"/>
        <w:numPr>
          <w:ilvl w:val="0"/>
          <w:numId w:val="26"/>
        </w:numPr>
        <w:ind w:left="426" w:hanging="284"/>
      </w:pPr>
      <w:r w:rsidRPr="00087E98">
        <w:t>Kabelové trasy budou kotveny</w:t>
      </w:r>
      <w:r>
        <w:t xml:space="preserve"> dle hmotnosti zejména</w:t>
      </w:r>
      <w:r w:rsidRPr="00087E98">
        <w:t>:</w:t>
      </w:r>
    </w:p>
    <w:p w14:paraId="7E714C6A" w14:textId="1872A151" w:rsidR="007D6D9E" w:rsidRDefault="007D6D9E" w:rsidP="00C85311">
      <w:pPr>
        <w:pStyle w:val="TCBNormalni"/>
        <w:numPr>
          <w:ilvl w:val="1"/>
          <w:numId w:val="26"/>
        </w:numPr>
        <w:ind w:left="851" w:hanging="284"/>
      </w:pPr>
      <w:r w:rsidRPr="00087E98">
        <w:t>do zděných konstrukcí pomocí průvlakových kotev</w:t>
      </w:r>
      <w:r w:rsidR="007213A6">
        <w:t>,</w:t>
      </w:r>
    </w:p>
    <w:p w14:paraId="5B8D8D8B" w14:textId="00A353E8" w:rsidR="007D6D9E" w:rsidRDefault="007D6D9E" w:rsidP="00C85311">
      <w:pPr>
        <w:pStyle w:val="TCBNormalni"/>
        <w:numPr>
          <w:ilvl w:val="1"/>
          <w:numId w:val="26"/>
        </w:numPr>
        <w:ind w:left="851" w:hanging="284"/>
      </w:pPr>
      <w:r w:rsidRPr="00087E98">
        <w:t>na ocelové kon</w:t>
      </w:r>
      <w:r>
        <w:t>s</w:t>
      </w:r>
      <w:r w:rsidRPr="00087E98">
        <w:t>trukce pomocí montážn</w:t>
      </w:r>
      <w:r>
        <w:t>í</w:t>
      </w:r>
      <w:r w:rsidRPr="00087E98">
        <w:t>ch dílů k tomu určených</w:t>
      </w:r>
      <w:r w:rsidR="007213A6">
        <w:t>.</w:t>
      </w:r>
    </w:p>
    <w:p w14:paraId="607C0441" w14:textId="77777777" w:rsidR="007D6D9E" w:rsidRDefault="007D6D9E" w:rsidP="00C85311">
      <w:pPr>
        <w:pStyle w:val="TCBNormalni"/>
        <w:numPr>
          <w:ilvl w:val="0"/>
          <w:numId w:val="27"/>
        </w:numPr>
        <w:ind w:left="426" w:hanging="284"/>
      </w:pPr>
      <w:r w:rsidRPr="00BF005C">
        <w:t>V nezbytných případech, kdy bude muset být kabeláž uložena v zemi, musí být splněny minimálně požadavky dle ČSN 73 6005, ČSN 73 6006 a souvisejících norem. Při průchodu kabelové trasy pod komunikací nebo při křížení s ostatním sítěmi bude kabeláž uložena</w:t>
      </w:r>
      <w:r>
        <w:t xml:space="preserve"> v chráničkách k tomu určených.</w:t>
      </w:r>
    </w:p>
    <w:p w14:paraId="10BC2DFF" w14:textId="77777777" w:rsidR="007D6D9E" w:rsidRDefault="007D6D9E" w:rsidP="005A2D7D">
      <w:pPr>
        <w:pStyle w:val="TCBNadpis2"/>
      </w:pPr>
      <w:bookmarkStart w:id="75" w:name="_Toc115950977"/>
      <w:bookmarkStart w:id="76" w:name="_Toc142310513"/>
      <w:r w:rsidRPr="00A22C7A">
        <w:lastRenderedPageBreak/>
        <w:t>Kabeláž</w:t>
      </w:r>
      <w:bookmarkEnd w:id="75"/>
      <w:bookmarkEnd w:id="76"/>
    </w:p>
    <w:p w14:paraId="1E3D5732" w14:textId="77777777" w:rsidR="007D6D9E" w:rsidRDefault="007D6D9E" w:rsidP="007D6D9E">
      <w:pPr>
        <w:pStyle w:val="TCBNadpis3"/>
      </w:pPr>
      <w:bookmarkStart w:id="77" w:name="_Toc115950978"/>
      <w:bookmarkStart w:id="78" w:name="_Toc142310514"/>
      <w:r w:rsidRPr="00687626">
        <w:t>Obecné požadavky</w:t>
      </w:r>
      <w:bookmarkEnd w:id="77"/>
      <w:bookmarkEnd w:id="78"/>
    </w:p>
    <w:p w14:paraId="3246DE8C" w14:textId="77777777" w:rsidR="007D6D9E" w:rsidRDefault="1FCCFD46" w:rsidP="00C85311">
      <w:pPr>
        <w:pStyle w:val="TCBNormalni"/>
        <w:numPr>
          <w:ilvl w:val="0"/>
          <w:numId w:val="27"/>
        </w:numPr>
        <w:ind w:left="426" w:hanging="284"/>
      </w:pPr>
      <w:r>
        <w:t>Veškerá nová kabeláž bude celoplastová.</w:t>
      </w:r>
    </w:p>
    <w:p w14:paraId="63D48257" w14:textId="77777777" w:rsidR="007D6D9E" w:rsidRDefault="007D6D9E" w:rsidP="00C85311">
      <w:pPr>
        <w:pStyle w:val="TCBNormalni"/>
        <w:numPr>
          <w:ilvl w:val="0"/>
          <w:numId w:val="27"/>
        </w:numPr>
        <w:ind w:left="426" w:hanging="284"/>
      </w:pPr>
      <w:r>
        <w:t xml:space="preserve">Typy a průřezy kabelů musí respektovat kromě příslušných norem (ČSN 33 2000-5-52 ed.2, ČSN 33 2000-4-41 </w:t>
      </w:r>
      <w:proofErr w:type="spellStart"/>
      <w:r>
        <w:t>ed</w:t>
      </w:r>
      <w:proofErr w:type="spellEnd"/>
      <w:r>
        <w:t>. 3 atp.) i další konkrétní požadavky, zejména vlivy:</w:t>
      </w:r>
    </w:p>
    <w:p w14:paraId="6A992981" w14:textId="77777777" w:rsidR="007D6D9E" w:rsidRDefault="007D6D9E" w:rsidP="007B6D76">
      <w:pPr>
        <w:pStyle w:val="TCBNormalni"/>
        <w:numPr>
          <w:ilvl w:val="1"/>
          <w:numId w:val="18"/>
        </w:numPr>
        <w:spacing w:line="259" w:lineRule="auto"/>
        <w:ind w:left="851" w:hanging="284"/>
      </w:pPr>
      <w:r>
        <w:t>zkratových proudů,</w:t>
      </w:r>
    </w:p>
    <w:p w14:paraId="10DA3B45" w14:textId="77777777" w:rsidR="007D6D9E" w:rsidRDefault="007D6D9E" w:rsidP="007B6D76">
      <w:pPr>
        <w:pStyle w:val="TCBNormalni"/>
        <w:numPr>
          <w:ilvl w:val="1"/>
          <w:numId w:val="18"/>
        </w:numPr>
        <w:spacing w:line="259" w:lineRule="auto"/>
        <w:ind w:left="851" w:hanging="284"/>
      </w:pPr>
      <w:r>
        <w:t>úbytku napětí,</w:t>
      </w:r>
    </w:p>
    <w:p w14:paraId="1F206DC8" w14:textId="77777777" w:rsidR="007D6D9E" w:rsidRDefault="007D6D9E" w:rsidP="007B6D76">
      <w:pPr>
        <w:pStyle w:val="TCBNormalni"/>
        <w:numPr>
          <w:ilvl w:val="1"/>
          <w:numId w:val="18"/>
        </w:numPr>
        <w:spacing w:line="259" w:lineRule="auto"/>
        <w:ind w:left="851" w:hanging="284"/>
      </w:pPr>
      <w:r>
        <w:t>max. dovoleného trvalého provozního zatížení,</w:t>
      </w:r>
    </w:p>
    <w:p w14:paraId="3A204F79" w14:textId="63F0FB6B" w:rsidR="007D6D9E" w:rsidRDefault="1FCCFD46" w:rsidP="007B6D76">
      <w:pPr>
        <w:pStyle w:val="TCBNormalni"/>
        <w:numPr>
          <w:ilvl w:val="1"/>
          <w:numId w:val="18"/>
        </w:numPr>
        <w:spacing w:line="259" w:lineRule="auto"/>
        <w:ind w:left="851" w:hanging="284"/>
      </w:pPr>
      <w:r>
        <w:t>způsobu uložení</w:t>
      </w:r>
      <w:r w:rsidR="77F953E8">
        <w:t>,</w:t>
      </w:r>
    </w:p>
    <w:p w14:paraId="0495A92E" w14:textId="6A960F0A" w:rsidR="007D6D9E" w:rsidRDefault="007D6D9E" w:rsidP="007B6D76">
      <w:pPr>
        <w:pStyle w:val="TCBNormalni"/>
        <w:numPr>
          <w:ilvl w:val="1"/>
          <w:numId w:val="18"/>
        </w:numPr>
        <w:spacing w:line="259" w:lineRule="auto"/>
        <w:ind w:left="851" w:hanging="284"/>
      </w:pPr>
      <w:r>
        <w:t xml:space="preserve">okolního prostředí (teplota, vlhkost, vibrace, možnost výskytu agresivních látek, nebezpečí </w:t>
      </w:r>
      <w:r w:rsidR="007213A6">
        <w:t>požáru</w:t>
      </w:r>
      <w:r>
        <w:t xml:space="preserve"> apod.),</w:t>
      </w:r>
    </w:p>
    <w:p w14:paraId="7C88037A" w14:textId="77777777" w:rsidR="007D6D9E" w:rsidRDefault="007D6D9E" w:rsidP="007B6D76">
      <w:pPr>
        <w:pStyle w:val="TCBNormalni"/>
        <w:numPr>
          <w:ilvl w:val="1"/>
          <w:numId w:val="18"/>
        </w:numPr>
        <w:spacing w:line="259" w:lineRule="auto"/>
        <w:ind w:left="851" w:hanging="284"/>
      </w:pPr>
      <w:r>
        <w:t>minimalizace objemu kabeláže v kabelových trasách.</w:t>
      </w:r>
    </w:p>
    <w:p w14:paraId="08FA6140" w14:textId="77777777" w:rsidR="007D6D9E" w:rsidRDefault="007D6D9E" w:rsidP="007B6D76">
      <w:pPr>
        <w:pStyle w:val="TCBNormalni"/>
        <w:numPr>
          <w:ilvl w:val="0"/>
          <w:numId w:val="28"/>
        </w:numPr>
        <w:ind w:left="426" w:hanging="284"/>
      </w:pPr>
      <w:r>
        <w:t>Typ kabelu musí odpovídat napájenému zařízení, přesné označení a délka bude součástí dokumentace nového zařízení.</w:t>
      </w:r>
    </w:p>
    <w:p w14:paraId="08718688" w14:textId="77777777" w:rsidR="007D6D9E" w:rsidRPr="006D30E2" w:rsidRDefault="007D6D9E" w:rsidP="007B6D76">
      <w:pPr>
        <w:pStyle w:val="TCBNormalni"/>
        <w:numPr>
          <w:ilvl w:val="0"/>
          <w:numId w:val="28"/>
        </w:numPr>
        <w:ind w:left="426" w:hanging="284"/>
      </w:pPr>
      <w:r>
        <w:t xml:space="preserve">V jednom kabelu nesmí být vedeny </w:t>
      </w:r>
      <w:r w:rsidRPr="006D30E2">
        <w:t xml:space="preserve">signály různých napěťových úrovní (výjimku </w:t>
      </w:r>
      <w:proofErr w:type="gramStart"/>
      <w:r w:rsidRPr="006D30E2">
        <w:t>tvoří</w:t>
      </w:r>
      <w:proofErr w:type="gramEnd"/>
      <w:r w:rsidRPr="006D30E2">
        <w:t xml:space="preserve"> odůvodněné případy, které jsou v souladu s příslušnými články ČSN 33 2000-5-52 ed.2.)</w:t>
      </w:r>
    </w:p>
    <w:p w14:paraId="0642BE51" w14:textId="77777777" w:rsidR="007D6D9E" w:rsidRPr="000333E0" w:rsidRDefault="007D6D9E" w:rsidP="007B6D76">
      <w:pPr>
        <w:pStyle w:val="TCBNormalni"/>
        <w:numPr>
          <w:ilvl w:val="0"/>
          <w:numId w:val="28"/>
        </w:numPr>
        <w:ind w:left="426" w:hanging="284"/>
      </w:pPr>
      <w:r>
        <w:t xml:space="preserve">Max. teplota jader kabelů a teplota okolí </w:t>
      </w:r>
      <w:r w:rsidRPr="000333E0">
        <w:t xml:space="preserve">nesmí překračovat výrobcem stanovené přípustné hodnoty. Teplotní rezerva jader kabelů musí být min </w:t>
      </w:r>
      <w:proofErr w:type="gramStart"/>
      <w:r w:rsidRPr="000333E0">
        <w:t>20%</w:t>
      </w:r>
      <w:proofErr w:type="gramEnd"/>
      <w:r w:rsidRPr="000333E0">
        <w:t>.</w:t>
      </w:r>
    </w:p>
    <w:p w14:paraId="498BD1A9" w14:textId="37B5125C" w:rsidR="007D6D9E" w:rsidRPr="00D902E2" w:rsidRDefault="004E22AE" w:rsidP="007B6D76">
      <w:pPr>
        <w:pStyle w:val="TCBNormalni"/>
        <w:numPr>
          <w:ilvl w:val="0"/>
          <w:numId w:val="28"/>
        </w:numPr>
        <w:ind w:left="426" w:hanging="284"/>
      </w:pPr>
      <w:r>
        <w:t>ZHOTOVITEL OB 2</w:t>
      </w:r>
      <w:r w:rsidR="007D6D9E" w:rsidRPr="00D902E2">
        <w:t xml:space="preserve"> </w:t>
      </w:r>
      <w:proofErr w:type="gramStart"/>
      <w:r w:rsidR="007D6D9E" w:rsidRPr="00D902E2">
        <w:t>předloží</w:t>
      </w:r>
      <w:proofErr w:type="gramEnd"/>
      <w:r w:rsidR="007D6D9E" w:rsidRPr="00D902E2">
        <w:t xml:space="preserve"> návrh kabeláže ke schválení OBJEDNATELI.</w:t>
      </w:r>
    </w:p>
    <w:p w14:paraId="13F72EFE" w14:textId="18C5A57F" w:rsidR="007D6D9E" w:rsidRDefault="007D6D9E" w:rsidP="007B6D76">
      <w:pPr>
        <w:pStyle w:val="TCBNormalni"/>
        <w:numPr>
          <w:ilvl w:val="0"/>
          <w:numId w:val="28"/>
        </w:numPr>
        <w:ind w:left="426" w:hanging="284"/>
      </w:pPr>
      <w:r>
        <w:t xml:space="preserve">Veškerá připojovací místa jednotlivých zařízení, včetně instalačních krabic, musí být snadno přístupná bez použití pomocných konstrukcí (lešení, </w:t>
      </w:r>
      <w:r w:rsidR="001973ED">
        <w:t>plošiny</w:t>
      </w:r>
      <w:r>
        <w:t xml:space="preserve"> atp.).    </w:t>
      </w:r>
    </w:p>
    <w:p w14:paraId="0CD27DA6" w14:textId="74B46422" w:rsidR="007D6D9E" w:rsidRPr="00D902E2" w:rsidRDefault="004E22AE" w:rsidP="007B6D76">
      <w:pPr>
        <w:pStyle w:val="TCBNormalni"/>
        <w:numPr>
          <w:ilvl w:val="0"/>
          <w:numId w:val="28"/>
        </w:numPr>
        <w:ind w:left="426" w:hanging="284"/>
      </w:pPr>
      <w:r>
        <w:t>ZHOTOVITEL OB 2</w:t>
      </w:r>
      <w:r w:rsidR="007D6D9E">
        <w:t xml:space="preserve"> v rámci plnění předmětu DÍLA </w:t>
      </w:r>
      <w:r w:rsidR="00CC0AE5">
        <w:t>OB 2</w:t>
      </w:r>
      <w:r w:rsidR="007D6D9E">
        <w:t xml:space="preserve"> dodá, nainstaluje a zapojí veškerou kabeláž (včetně příslušenství) potřebnou pro správnou a spolehlivou funkci celého DÍLA </w:t>
      </w:r>
      <w:r w:rsidR="00CC0AE5">
        <w:t>OB 2</w:t>
      </w:r>
      <w:r w:rsidR="007D6D9E">
        <w:t>.</w:t>
      </w:r>
    </w:p>
    <w:p w14:paraId="50ED19C1" w14:textId="110AB2C7" w:rsidR="4F830899" w:rsidRDefault="4F830899" w:rsidP="007B6D76">
      <w:pPr>
        <w:pStyle w:val="TCBNormalni"/>
        <w:numPr>
          <w:ilvl w:val="0"/>
          <w:numId w:val="28"/>
        </w:numPr>
        <w:ind w:left="426" w:hanging="284"/>
      </w:pPr>
      <w:bookmarkStart w:id="79" w:name="_Hlk120189321"/>
      <w:r>
        <w:t>Součástí projektové dokumentace budou i půdorysné výkresy kabelových tras.</w:t>
      </w:r>
      <w:r w:rsidR="006E26A9">
        <w:t xml:space="preserve"> V případech, kdy bude technicky výhodnější použít místo klasické kabelové přípojky, přípojka bude řešena v tzv. </w:t>
      </w:r>
      <w:proofErr w:type="spellStart"/>
      <w:r w:rsidR="006E26A9">
        <w:t>přípojnicovém</w:t>
      </w:r>
      <w:proofErr w:type="spellEnd"/>
      <w:r w:rsidR="006E26A9">
        <w:t xml:space="preserve"> provedení.</w:t>
      </w:r>
    </w:p>
    <w:p w14:paraId="022B05B3" w14:textId="77777777" w:rsidR="007D6D9E" w:rsidRDefault="007D6D9E" w:rsidP="007D6D9E">
      <w:pPr>
        <w:pStyle w:val="TCBNadpis3"/>
      </w:pPr>
      <w:bookmarkStart w:id="80" w:name="_Toc115950979"/>
      <w:bookmarkStart w:id="81" w:name="_Toc142310515"/>
      <w:bookmarkEnd w:id="79"/>
      <w:r>
        <w:t>Značení kabeláže</w:t>
      </w:r>
      <w:bookmarkEnd w:id="80"/>
      <w:bookmarkEnd w:id="81"/>
    </w:p>
    <w:p w14:paraId="478666F0" w14:textId="77777777" w:rsidR="007D6D9E" w:rsidRDefault="007D6D9E" w:rsidP="007B6D76">
      <w:pPr>
        <w:pStyle w:val="TCBNormalni"/>
        <w:numPr>
          <w:ilvl w:val="0"/>
          <w:numId w:val="29"/>
        </w:numPr>
        <w:ind w:left="426" w:hanging="284"/>
      </w:pPr>
      <w:r>
        <w:t>Kabeláž bude značena KKS kódem.</w:t>
      </w:r>
    </w:p>
    <w:p w14:paraId="0A27E6E6" w14:textId="77777777" w:rsidR="007D6D9E" w:rsidRDefault="1FCCFD46" w:rsidP="007B6D76">
      <w:pPr>
        <w:pStyle w:val="TCBNormalni"/>
        <w:numPr>
          <w:ilvl w:val="0"/>
          <w:numId w:val="29"/>
        </w:numPr>
        <w:ind w:left="426" w:hanging="284"/>
      </w:pPr>
      <w:r>
        <w:t>Kabeláž bude opatřena kovovými nerezovými popisnými štítky, na kterých bude uvedeno:</w:t>
      </w:r>
    </w:p>
    <w:p w14:paraId="37D1CAA4" w14:textId="77777777" w:rsidR="007D6D9E" w:rsidRDefault="007D6D9E" w:rsidP="007B6D76">
      <w:pPr>
        <w:pStyle w:val="TCBNormalni"/>
        <w:numPr>
          <w:ilvl w:val="1"/>
          <w:numId w:val="18"/>
        </w:numPr>
        <w:spacing w:line="259" w:lineRule="auto"/>
        <w:ind w:left="851" w:hanging="284"/>
      </w:pPr>
      <w:r>
        <w:t>o</w:t>
      </w:r>
      <w:r w:rsidRPr="00CA5DAB">
        <w:t>dkud je kabel veden (KKS kód rozváděče</w:t>
      </w:r>
      <w:r>
        <w:t>, pole a vývodu</w:t>
      </w:r>
      <w:r w:rsidRPr="00CA5DAB">
        <w:t>)</w:t>
      </w:r>
      <w:r>
        <w:t>,</w:t>
      </w:r>
    </w:p>
    <w:p w14:paraId="0657BB31" w14:textId="77777777" w:rsidR="007D6D9E" w:rsidRDefault="007D6D9E" w:rsidP="007B6D76">
      <w:pPr>
        <w:pStyle w:val="TCBNormalni"/>
        <w:numPr>
          <w:ilvl w:val="1"/>
          <w:numId w:val="18"/>
        </w:numPr>
        <w:spacing w:line="259" w:lineRule="auto"/>
        <w:ind w:left="851" w:hanging="284"/>
      </w:pPr>
      <w:r w:rsidRPr="00CA5DAB">
        <w:t>označení kabelu (KKS kódem)</w:t>
      </w:r>
      <w:r>
        <w:t>,</w:t>
      </w:r>
    </w:p>
    <w:p w14:paraId="6EB4F075" w14:textId="77777777" w:rsidR="007D6D9E" w:rsidRDefault="007D6D9E" w:rsidP="007B6D76">
      <w:pPr>
        <w:pStyle w:val="TCBNormalni"/>
        <w:numPr>
          <w:ilvl w:val="1"/>
          <w:numId w:val="18"/>
        </w:numPr>
        <w:spacing w:line="259" w:lineRule="auto"/>
        <w:ind w:left="851" w:hanging="284"/>
      </w:pPr>
      <w:r w:rsidRPr="00CA5DAB">
        <w:t xml:space="preserve">typ </w:t>
      </w:r>
      <w:proofErr w:type="gramStart"/>
      <w:r w:rsidRPr="00CA5DAB">
        <w:t>kabelu - počet</w:t>
      </w:r>
      <w:proofErr w:type="gramEnd"/>
      <w:r w:rsidRPr="00CA5DAB">
        <w:t xml:space="preserve"> žil - průřez žil</w:t>
      </w:r>
      <w:r>
        <w:t>,</w:t>
      </w:r>
    </w:p>
    <w:p w14:paraId="2E79B868" w14:textId="00316D0D" w:rsidR="007D6D9E" w:rsidRDefault="007D6D9E" w:rsidP="007B6D76">
      <w:pPr>
        <w:pStyle w:val="TCBNormalni"/>
        <w:numPr>
          <w:ilvl w:val="1"/>
          <w:numId w:val="18"/>
        </w:numPr>
        <w:spacing w:line="259" w:lineRule="auto"/>
        <w:ind w:left="851" w:hanging="284"/>
      </w:pPr>
      <w:r w:rsidRPr="00CA5DAB">
        <w:t>kam je kabel veden (KKS kód napájeného zařízení</w:t>
      </w:r>
      <w:r>
        <w:t xml:space="preserve"> nebo </w:t>
      </w:r>
      <w:r w:rsidRPr="00CA5DAB">
        <w:t>KKS kód rozváděče</w:t>
      </w:r>
      <w:r>
        <w:t>, pole a</w:t>
      </w:r>
      <w:r w:rsidR="001973ED">
        <w:t> </w:t>
      </w:r>
      <w:r>
        <w:t>vývodu</w:t>
      </w:r>
      <w:r w:rsidRPr="00CA5DAB">
        <w:t>)</w:t>
      </w:r>
    </w:p>
    <w:p w14:paraId="0EA44A05" w14:textId="77777777" w:rsidR="007D6D9E" w:rsidRDefault="007D6D9E" w:rsidP="007B6D76">
      <w:pPr>
        <w:pStyle w:val="TCBNormalni"/>
        <w:numPr>
          <w:ilvl w:val="0"/>
          <w:numId w:val="30"/>
        </w:numPr>
        <w:ind w:left="426" w:hanging="284"/>
      </w:pPr>
      <w:r>
        <w:t>Kabeláž bude značena:</w:t>
      </w:r>
    </w:p>
    <w:p w14:paraId="4FB86C4B" w14:textId="77777777" w:rsidR="007D6D9E" w:rsidRDefault="007D6D9E" w:rsidP="007B6D76">
      <w:pPr>
        <w:pStyle w:val="TCBNormalni"/>
        <w:numPr>
          <w:ilvl w:val="1"/>
          <w:numId w:val="20"/>
        </w:numPr>
        <w:spacing w:line="259" w:lineRule="auto"/>
        <w:ind w:left="851" w:hanging="284"/>
      </w:pPr>
      <w:r>
        <w:t>na obou koncích,</w:t>
      </w:r>
    </w:p>
    <w:p w14:paraId="711F6836" w14:textId="77777777" w:rsidR="007D6D9E" w:rsidRDefault="007D6D9E" w:rsidP="007B6D76">
      <w:pPr>
        <w:pStyle w:val="TCBNormalni"/>
        <w:numPr>
          <w:ilvl w:val="1"/>
          <w:numId w:val="20"/>
        </w:numPr>
        <w:spacing w:line="259" w:lineRule="auto"/>
        <w:ind w:left="851" w:hanging="284"/>
      </w:pPr>
      <w:r>
        <w:t>při odbočení,</w:t>
      </w:r>
    </w:p>
    <w:p w14:paraId="5CEDE031" w14:textId="77777777" w:rsidR="007D6D9E" w:rsidRDefault="007D6D9E" w:rsidP="007B6D76">
      <w:pPr>
        <w:pStyle w:val="TCBNormalni"/>
        <w:numPr>
          <w:ilvl w:val="1"/>
          <w:numId w:val="20"/>
        </w:numPr>
        <w:spacing w:line="259" w:lineRule="auto"/>
        <w:ind w:left="851" w:hanging="284"/>
      </w:pPr>
      <w:r>
        <w:t>při průchodu stěnou, stropem nebo protipožární přepážkou na obou koncích,</w:t>
      </w:r>
    </w:p>
    <w:p w14:paraId="2CBEAC51" w14:textId="283B0545" w:rsidR="007D6D9E" w:rsidRPr="004B7EEC" w:rsidRDefault="007D6D9E" w:rsidP="007B6D76">
      <w:pPr>
        <w:pStyle w:val="TCBNormalni"/>
        <w:numPr>
          <w:ilvl w:val="1"/>
          <w:numId w:val="20"/>
        </w:numPr>
        <w:spacing w:line="259" w:lineRule="auto"/>
        <w:ind w:left="851" w:hanging="284"/>
      </w:pPr>
      <w:r>
        <w:t>při křížení tras</w:t>
      </w:r>
      <w:r w:rsidR="001973ED">
        <w:t>.</w:t>
      </w:r>
    </w:p>
    <w:p w14:paraId="29E56436" w14:textId="77777777" w:rsidR="007D6D9E" w:rsidRPr="00687626" w:rsidRDefault="007D6D9E" w:rsidP="007D6D9E">
      <w:pPr>
        <w:pStyle w:val="TCBNadpis3"/>
      </w:pPr>
      <w:bookmarkStart w:id="82" w:name="_Toc115950980"/>
      <w:bookmarkStart w:id="83" w:name="_Toc142310516"/>
      <w:r>
        <w:lastRenderedPageBreak/>
        <w:t>Pokládka kabeláže</w:t>
      </w:r>
      <w:bookmarkEnd w:id="82"/>
      <w:bookmarkEnd w:id="83"/>
    </w:p>
    <w:p w14:paraId="60423BB7" w14:textId="77777777" w:rsidR="007D6D9E" w:rsidRDefault="007D6D9E" w:rsidP="007B6D76">
      <w:pPr>
        <w:pStyle w:val="TCBNormalni"/>
        <w:numPr>
          <w:ilvl w:val="0"/>
          <w:numId w:val="31"/>
        </w:numPr>
        <w:ind w:left="426" w:hanging="284"/>
      </w:pPr>
      <w:bookmarkStart w:id="84" w:name="_Hlk118028193"/>
      <w:r w:rsidRPr="00046382">
        <w:t>Pokládka a trasování kabelů musí být provedeno tak, aby rizika mechanického poškození kabelů byla</w:t>
      </w:r>
      <w:r>
        <w:t xml:space="preserve"> </w:t>
      </w:r>
      <w:r w:rsidRPr="00046382">
        <w:t xml:space="preserve">snížena na </w:t>
      </w:r>
      <w:r>
        <w:t>minimum</w:t>
      </w:r>
      <w:r w:rsidRPr="00046382">
        <w:t xml:space="preserve">. </w:t>
      </w:r>
      <w:r>
        <w:t>U</w:t>
      </w:r>
      <w:r w:rsidRPr="00046382">
        <w:t xml:space="preserve"> tras se zvýšeným nebezpečím mechanického poškození kabelů musí</w:t>
      </w:r>
      <w:r>
        <w:t xml:space="preserve"> </w:t>
      </w:r>
      <w:r w:rsidRPr="00046382">
        <w:t>být kabely vedeny buď v uzavřených žlabech nebo v ochranných trubkách.</w:t>
      </w:r>
    </w:p>
    <w:p w14:paraId="67F9BBFC" w14:textId="77777777" w:rsidR="007D6D9E" w:rsidRDefault="007D6D9E" w:rsidP="007B6D76">
      <w:pPr>
        <w:pStyle w:val="TCBNormalni"/>
        <w:numPr>
          <w:ilvl w:val="0"/>
          <w:numId w:val="31"/>
        </w:numPr>
        <w:ind w:left="426" w:hanging="284"/>
      </w:pPr>
      <w:r>
        <w:t>Poloměry ohybu uložených kabelů a způsob uložení musí odpovídat podmínkám, příslušným normám, předpisům a doporučením stanovených výrobci kabelů.</w:t>
      </w:r>
    </w:p>
    <w:p w14:paraId="72ADB0F3" w14:textId="2B762406" w:rsidR="007D6D9E" w:rsidRDefault="007D6D9E" w:rsidP="007B6D76">
      <w:pPr>
        <w:pStyle w:val="TCBNormalni"/>
        <w:numPr>
          <w:ilvl w:val="0"/>
          <w:numId w:val="31"/>
        </w:numPr>
        <w:ind w:left="426" w:hanging="284"/>
      </w:pPr>
      <w:r>
        <w:t>Při pokládce kabeláže bude dodržena separace a segregace kabeláže</w:t>
      </w:r>
      <w:r w:rsidR="002112CB">
        <w:t>.</w:t>
      </w:r>
    </w:p>
    <w:p w14:paraId="0C6A4487" w14:textId="77777777" w:rsidR="007D6D9E" w:rsidRDefault="007D6D9E" w:rsidP="007B6D76">
      <w:pPr>
        <w:pStyle w:val="TCBNormalni"/>
        <w:numPr>
          <w:ilvl w:val="0"/>
          <w:numId w:val="31"/>
        </w:numPr>
        <w:ind w:left="426" w:hanging="284"/>
      </w:pPr>
      <w:r>
        <w:t>Kabeláž bude členěna do základních segregačních skupin:</w:t>
      </w:r>
    </w:p>
    <w:p w14:paraId="63D3B865" w14:textId="2B7AA402" w:rsidR="007D6D9E" w:rsidRDefault="002112CB" w:rsidP="007B6D76">
      <w:pPr>
        <w:pStyle w:val="TCBNormalni"/>
        <w:numPr>
          <w:ilvl w:val="1"/>
          <w:numId w:val="20"/>
        </w:numPr>
        <w:spacing w:line="259" w:lineRule="auto"/>
        <w:ind w:left="851" w:hanging="284"/>
      </w:pPr>
      <w:r>
        <w:t>s</w:t>
      </w:r>
      <w:r w:rsidR="1FCCFD46">
        <w:t>ilové kabely VN</w:t>
      </w:r>
      <w:r>
        <w:t>,</w:t>
      </w:r>
    </w:p>
    <w:p w14:paraId="4C55F43A" w14:textId="648D9BA1" w:rsidR="007D6D9E" w:rsidRDefault="002112CB" w:rsidP="007B6D76">
      <w:pPr>
        <w:pStyle w:val="TCBNormalni"/>
        <w:numPr>
          <w:ilvl w:val="1"/>
          <w:numId w:val="20"/>
        </w:numPr>
        <w:spacing w:line="259" w:lineRule="auto"/>
        <w:ind w:left="851" w:hanging="284"/>
      </w:pPr>
      <w:r>
        <w:t>s</w:t>
      </w:r>
      <w:r w:rsidR="007D6D9E">
        <w:t>ilové kabely NN</w:t>
      </w:r>
      <w:r>
        <w:t>,</w:t>
      </w:r>
    </w:p>
    <w:p w14:paraId="18872060" w14:textId="012E546A" w:rsidR="007D6D9E" w:rsidRDefault="002112CB" w:rsidP="007B6D76">
      <w:pPr>
        <w:pStyle w:val="TCBNormalni"/>
        <w:numPr>
          <w:ilvl w:val="1"/>
          <w:numId w:val="20"/>
        </w:numPr>
        <w:spacing w:line="259" w:lineRule="auto"/>
        <w:ind w:left="851" w:hanging="284"/>
      </w:pPr>
      <w:r>
        <w:t>k</w:t>
      </w:r>
      <w:r w:rsidR="007D6D9E">
        <w:t>abely ovládací a kabely analogových měření do 60</w:t>
      </w:r>
      <w:r>
        <w:t xml:space="preserve"> </w:t>
      </w:r>
      <w:r w:rsidR="007D6D9E">
        <w:t>V</w:t>
      </w:r>
      <w:r>
        <w:t>,</w:t>
      </w:r>
    </w:p>
    <w:p w14:paraId="12F1CB69" w14:textId="57C9CC80" w:rsidR="007D6D9E" w:rsidRDefault="002112CB" w:rsidP="007B6D76">
      <w:pPr>
        <w:pStyle w:val="TCBNormalni"/>
        <w:numPr>
          <w:ilvl w:val="1"/>
          <w:numId w:val="20"/>
        </w:numPr>
        <w:spacing w:line="259" w:lineRule="auto"/>
        <w:ind w:left="851" w:hanging="284"/>
      </w:pPr>
      <w:r>
        <w:t>k</w:t>
      </w:r>
      <w:r w:rsidR="007D6D9E">
        <w:t>abely ovládací a kabely analogových měření nad 60</w:t>
      </w:r>
      <w:r>
        <w:t xml:space="preserve"> </w:t>
      </w:r>
      <w:r w:rsidR="007D6D9E">
        <w:t>V</w:t>
      </w:r>
      <w:r>
        <w:t>,</w:t>
      </w:r>
    </w:p>
    <w:p w14:paraId="61152806" w14:textId="1BD95C89" w:rsidR="007D6D9E" w:rsidRDefault="002112CB" w:rsidP="007B6D76">
      <w:pPr>
        <w:pStyle w:val="TCBNormalni"/>
        <w:numPr>
          <w:ilvl w:val="1"/>
          <w:numId w:val="20"/>
        </w:numPr>
        <w:spacing w:line="259" w:lineRule="auto"/>
        <w:ind w:left="851" w:hanging="284"/>
      </w:pPr>
      <w:r>
        <w:t>s</w:t>
      </w:r>
      <w:r w:rsidR="007D6D9E">
        <w:t>dělovací kabely, kabely sériové komunikace (optické a metalické)</w:t>
      </w:r>
      <w:r>
        <w:t>,</w:t>
      </w:r>
    </w:p>
    <w:p w14:paraId="03AD66D1" w14:textId="7822562C" w:rsidR="007D6D9E" w:rsidRDefault="002112CB" w:rsidP="007B6D76">
      <w:pPr>
        <w:pStyle w:val="TCBNormalni"/>
        <w:numPr>
          <w:ilvl w:val="1"/>
          <w:numId w:val="20"/>
        </w:numPr>
        <w:spacing w:line="259" w:lineRule="auto"/>
        <w:ind w:left="851" w:hanging="284"/>
      </w:pPr>
      <w:r>
        <w:t>k</w:t>
      </w:r>
      <w:r w:rsidR="1FCCFD46">
        <w:t>abely EPS</w:t>
      </w:r>
      <w:r>
        <w:t>.</w:t>
      </w:r>
    </w:p>
    <w:p w14:paraId="2E4E2456" w14:textId="0B2FD9FD" w:rsidR="007D6D9E" w:rsidRPr="009A277B" w:rsidRDefault="007D6D9E" w:rsidP="007B6D76">
      <w:pPr>
        <w:pStyle w:val="TCBNormalni"/>
        <w:numPr>
          <w:ilvl w:val="0"/>
          <w:numId w:val="92"/>
        </w:numPr>
        <w:ind w:left="426" w:hanging="284"/>
      </w:pPr>
      <w:r>
        <w:t>Ukládání kabelů v kabelových trasách je provedeno v tomto pořadí vždy směrem sho</w:t>
      </w:r>
      <w:r w:rsidR="390F7662" w:rsidRPr="007B6D76">
        <w:t>r</w:t>
      </w:r>
      <w:r>
        <w:t xml:space="preserve">a dolů. V odůvodněných případech, kdy je nutné umístit VN kabely pod ostatní kabely, bude mezi VN kabely a ostatní kabely vložena přepážka (viz </w:t>
      </w:r>
      <w:r>
        <w:fldChar w:fldCharType="begin"/>
      </w:r>
      <w:r>
        <w:instrText xml:space="preserve"> REF _Ref62747405 \r \h  \* MERGEFORMAT </w:instrText>
      </w:r>
      <w:r>
        <w:fldChar w:fldCharType="separate"/>
      </w:r>
      <w:r w:rsidR="003F327F">
        <w:t xml:space="preserve">2.7.4  </w:t>
      </w:r>
      <w:r>
        <w:fldChar w:fldCharType="end"/>
      </w:r>
      <w:r>
        <w:t>Protipožární opatření).</w:t>
      </w:r>
    </w:p>
    <w:p w14:paraId="06D4CADE" w14:textId="5CF2B59D" w:rsidR="007D6D9E" w:rsidRDefault="1FCCFD46" w:rsidP="007B6D76">
      <w:pPr>
        <w:pStyle w:val="TCBNormalni"/>
        <w:numPr>
          <w:ilvl w:val="0"/>
          <w:numId w:val="32"/>
        </w:numPr>
        <w:ind w:left="426" w:hanging="284"/>
      </w:pPr>
      <w:bookmarkStart w:id="85" w:name="_Hlk120177050"/>
      <w:r>
        <w:t>Kabely na úrovni VN mohou být uloženy vedle sebe s mezerou minimálně na šířku jednoho průměru kabelu</w:t>
      </w:r>
      <w:r w:rsidR="00F062E5">
        <w:t>. Dvě různá vedení v souběhu na společném kabelovém roštu oddělit dostatečnou vzdušnou vzdáleností nebo lépe nehořlavou překážkou.</w:t>
      </w:r>
    </w:p>
    <w:bookmarkEnd w:id="85"/>
    <w:p w14:paraId="2C774F09" w14:textId="77777777" w:rsidR="007D6D9E" w:rsidRDefault="007D6D9E" w:rsidP="007B6D76">
      <w:pPr>
        <w:pStyle w:val="TCBNormalni"/>
        <w:numPr>
          <w:ilvl w:val="0"/>
          <w:numId w:val="32"/>
        </w:numPr>
        <w:ind w:left="426" w:hanging="284"/>
      </w:pPr>
      <w:r>
        <w:t>Kabely na úrovni NN mohou být uloženy vedle sebe – toto uložení musí být zohledněno při návrhu kabeláže.</w:t>
      </w:r>
    </w:p>
    <w:p w14:paraId="781FE26F" w14:textId="77777777" w:rsidR="007D6D9E" w:rsidRPr="00D902E2" w:rsidRDefault="007D6D9E" w:rsidP="007B6D76">
      <w:pPr>
        <w:pStyle w:val="TCBNormalni"/>
        <w:numPr>
          <w:ilvl w:val="0"/>
          <w:numId w:val="32"/>
        </w:numPr>
        <w:ind w:left="426" w:hanging="284"/>
      </w:pPr>
      <w:r w:rsidRPr="00D902E2">
        <w:t>Kabely ovládací a kabely analogových měření mohou být uloženy ve svazcích.</w:t>
      </w:r>
    </w:p>
    <w:p w14:paraId="7A3EB82D" w14:textId="77777777" w:rsidR="007D6D9E" w:rsidRPr="00D902E2" w:rsidRDefault="007D6D9E" w:rsidP="007B6D76">
      <w:pPr>
        <w:pStyle w:val="TCBNormalni"/>
        <w:numPr>
          <w:ilvl w:val="0"/>
          <w:numId w:val="32"/>
        </w:numPr>
        <w:ind w:left="426" w:hanging="284"/>
      </w:pPr>
      <w:r w:rsidRPr="00D902E2">
        <w:t>Kabely budou uchyceny ke kabelovým lávkám pomocí třmenových příchytek, popřípadě jiným způsobem po dohodě s OBJEDNATELEM.</w:t>
      </w:r>
    </w:p>
    <w:p w14:paraId="532CA04A" w14:textId="0AB00170" w:rsidR="007D6D9E" w:rsidRDefault="1FCCFD46" w:rsidP="007B6D76">
      <w:pPr>
        <w:pStyle w:val="TCBNormalni"/>
        <w:numPr>
          <w:ilvl w:val="0"/>
          <w:numId w:val="32"/>
        </w:numPr>
        <w:ind w:left="426" w:hanging="284"/>
      </w:pPr>
      <w:r>
        <w:t xml:space="preserve">Před připojením nové kabeláže to stávajícího systému napájení je </w:t>
      </w:r>
      <w:r w:rsidR="004E22AE">
        <w:t>ZHOTOVITEL OB 2</w:t>
      </w:r>
      <w:r>
        <w:t xml:space="preserve"> povinen </w:t>
      </w:r>
      <w:r w:rsidR="00632288">
        <w:t>ověřit,</w:t>
      </w:r>
      <w:r>
        <w:t xml:space="preserve"> zdali je pro připojení dostatečná výkonová </w:t>
      </w:r>
      <w:bookmarkStart w:id="86" w:name="_Hlk120177093"/>
      <w:r>
        <w:t>rezerva</w:t>
      </w:r>
      <w:r w:rsidR="00F062E5">
        <w:t xml:space="preserve"> na základě vyjádření </w:t>
      </w:r>
      <w:bookmarkEnd w:id="86"/>
      <w:r w:rsidR="00076C4A">
        <w:t>provozu – objednatele</w:t>
      </w:r>
      <w:r w:rsidR="00F062E5">
        <w:t>.</w:t>
      </w:r>
    </w:p>
    <w:p w14:paraId="720E2028" w14:textId="6B15FB4C" w:rsidR="007D6D9E" w:rsidRDefault="007D6D9E" w:rsidP="007B6D76">
      <w:pPr>
        <w:pStyle w:val="TCBNormalni"/>
        <w:numPr>
          <w:ilvl w:val="0"/>
          <w:numId w:val="32"/>
        </w:numPr>
        <w:ind w:left="426" w:hanging="284"/>
      </w:pPr>
      <w:r>
        <w:t xml:space="preserve">Před položením kabeláže do stávajících kabelových tras je </w:t>
      </w:r>
      <w:r w:rsidR="004E22AE">
        <w:t>ZHOTOVITEL OB 2</w:t>
      </w:r>
      <w:r>
        <w:t xml:space="preserve"> povinen ověřit, že:</w:t>
      </w:r>
    </w:p>
    <w:p w14:paraId="22F4803D" w14:textId="0E9AA5B0" w:rsidR="007D6D9E" w:rsidRDefault="1FCCFD46" w:rsidP="007B6D76">
      <w:pPr>
        <w:pStyle w:val="TCBNormalni"/>
        <w:numPr>
          <w:ilvl w:val="1"/>
          <w:numId w:val="32"/>
        </w:numPr>
        <w:ind w:left="851" w:hanging="284"/>
      </w:pPr>
      <w:r>
        <w:t>je v trase dostatečná prostorová rezerva pro novou kabeláž</w:t>
      </w:r>
      <w:r w:rsidR="00632288">
        <w:t>,</w:t>
      </w:r>
    </w:p>
    <w:p w14:paraId="18E8789B" w14:textId="5DD2FA39" w:rsidR="007D6D9E" w:rsidRDefault="007D6D9E" w:rsidP="007B6D76">
      <w:pPr>
        <w:pStyle w:val="TCBNormalni"/>
        <w:numPr>
          <w:ilvl w:val="1"/>
          <w:numId w:val="32"/>
        </w:numPr>
        <w:ind w:left="851" w:hanging="284"/>
      </w:pPr>
      <w:r>
        <w:t>nové zatížení nepřesahuje maximální dovolené zatížení trasy</w:t>
      </w:r>
      <w:r w:rsidR="00632288">
        <w:t>,</w:t>
      </w:r>
    </w:p>
    <w:p w14:paraId="2967A0FC" w14:textId="01D639C6" w:rsidR="007D6D9E" w:rsidRDefault="1FCCFD46" w:rsidP="007B6D76">
      <w:pPr>
        <w:pStyle w:val="TCBNormalni"/>
        <w:numPr>
          <w:ilvl w:val="1"/>
          <w:numId w:val="32"/>
        </w:numPr>
        <w:ind w:left="851" w:hanging="284"/>
      </w:pPr>
      <w:r>
        <w:t xml:space="preserve">přidáním nové kabeláže se </w:t>
      </w:r>
      <w:proofErr w:type="gramStart"/>
      <w:r>
        <w:t>nesníží</w:t>
      </w:r>
      <w:proofErr w:type="gramEnd"/>
      <w:r>
        <w:t xml:space="preserve"> maximální proudové zatížení stávající kabeláže</w:t>
      </w:r>
      <w:r w:rsidR="00632288">
        <w:t>.</w:t>
      </w:r>
    </w:p>
    <w:p w14:paraId="0797B2C0" w14:textId="77777777" w:rsidR="007D6D9E" w:rsidRDefault="007D6D9E" w:rsidP="007D6D9E">
      <w:pPr>
        <w:pStyle w:val="TCBNadpis3"/>
      </w:pPr>
      <w:bookmarkStart w:id="87" w:name="_Ref62747405"/>
      <w:bookmarkStart w:id="88" w:name="_Toc115950981"/>
      <w:bookmarkStart w:id="89" w:name="_Toc142310517"/>
      <w:bookmarkEnd w:id="84"/>
      <w:r>
        <w:t>Protipožární opatření</w:t>
      </w:r>
      <w:bookmarkEnd w:id="87"/>
      <w:bookmarkEnd w:id="88"/>
      <w:bookmarkEnd w:id="89"/>
    </w:p>
    <w:p w14:paraId="61B12300" w14:textId="77777777" w:rsidR="007D6D9E" w:rsidRPr="00BF005C" w:rsidRDefault="007D6D9E" w:rsidP="007B6D76">
      <w:pPr>
        <w:pStyle w:val="TCBNormalni"/>
        <w:numPr>
          <w:ilvl w:val="0"/>
          <w:numId w:val="33"/>
        </w:numPr>
        <w:ind w:left="426" w:hanging="284"/>
      </w:pPr>
      <w:r w:rsidRPr="00BF005C">
        <w:t>Po instalaci kabelů budou všechny průchody mezi jednotlivými požárními úseky protipožárně utěsněny.</w:t>
      </w:r>
    </w:p>
    <w:p w14:paraId="63989A21" w14:textId="54E0EE2E" w:rsidR="007D6D9E" w:rsidRPr="00BF005C" w:rsidRDefault="007D6D9E" w:rsidP="007B6D76">
      <w:pPr>
        <w:pStyle w:val="TCBNormalni"/>
        <w:numPr>
          <w:ilvl w:val="0"/>
          <w:numId w:val="33"/>
        </w:numPr>
        <w:ind w:left="426" w:hanging="284"/>
      </w:pPr>
      <w:r>
        <w:t>Požadavky na protipožární ucpávky (včetně požární odolnosti) budou uvedeny v </w:t>
      </w:r>
      <w:r w:rsidR="003A61F1">
        <w:t>Požárně bezpečnostním řešení</w:t>
      </w:r>
      <w:r w:rsidR="004E22AE">
        <w:t xml:space="preserve"> (PBŘ). </w:t>
      </w:r>
      <w:bookmarkStart w:id="90" w:name="_Hlk127438641"/>
      <w:r w:rsidR="002A2688">
        <w:t>PBŘ je obsažené v</w:t>
      </w:r>
      <w:r w:rsidR="004E22AE">
        <w:t> </w:t>
      </w:r>
      <w:r w:rsidR="002A2688">
        <w:t>DSP</w:t>
      </w:r>
      <w:r w:rsidR="004E22AE">
        <w:t xml:space="preserve">, které je </w:t>
      </w:r>
      <w:r w:rsidR="002A2688">
        <w:t>př</w:t>
      </w:r>
      <w:r w:rsidR="004E22AE">
        <w:t>ílohou zadávací dokumentace</w:t>
      </w:r>
      <w:r w:rsidR="002A2688">
        <w:t>.</w:t>
      </w:r>
    </w:p>
    <w:bookmarkEnd w:id="90"/>
    <w:p w14:paraId="705DC9BD" w14:textId="20A21CE8" w:rsidR="007D6D9E" w:rsidRDefault="004E22AE" w:rsidP="007B6D76">
      <w:pPr>
        <w:pStyle w:val="TCBNormalni"/>
        <w:numPr>
          <w:ilvl w:val="0"/>
          <w:numId w:val="33"/>
        </w:numPr>
        <w:ind w:left="426" w:hanging="284"/>
      </w:pPr>
      <w:r>
        <w:t>ZHOTOVITEL OB 2</w:t>
      </w:r>
      <w:r w:rsidR="007D6D9E" w:rsidRPr="006C79A5">
        <w:t xml:space="preserve"> pro hodnocení kvality a funkce požárních ucpávek </w:t>
      </w:r>
      <w:proofErr w:type="gramStart"/>
      <w:r w:rsidR="007D6D9E" w:rsidRPr="006C79A5">
        <w:t>doloží</w:t>
      </w:r>
      <w:proofErr w:type="gramEnd"/>
      <w:r w:rsidR="007D6D9E" w:rsidRPr="006C79A5">
        <w:t xml:space="preserve"> kompletní a přehlednou průvodní dokumentaci k</w:t>
      </w:r>
      <w:r w:rsidR="007D6D9E">
        <w:t> </w:t>
      </w:r>
      <w:r w:rsidR="007D6D9E" w:rsidRPr="006C79A5">
        <w:t>požárním</w:t>
      </w:r>
      <w:r w:rsidR="007D6D9E">
        <w:t xml:space="preserve"> přepážkám</w:t>
      </w:r>
      <w:r w:rsidR="007D6D9E" w:rsidRPr="006C79A5">
        <w:t xml:space="preserve"> a ucpávkám v souladu s legislativou, doplněnou o půdorysné schéma umístění.</w:t>
      </w:r>
      <w:r w:rsidR="007D6D9E">
        <w:t xml:space="preserve"> Tato dokumentace bude prokazovat jejich provozuschopnost a</w:t>
      </w:r>
      <w:r w:rsidR="001778BE">
        <w:t> </w:t>
      </w:r>
      <w:r w:rsidR="007D6D9E">
        <w:t>bude obsahovat zejména:</w:t>
      </w:r>
    </w:p>
    <w:p w14:paraId="59114B20" w14:textId="77777777" w:rsidR="007D6D9E" w:rsidRDefault="007D6D9E" w:rsidP="007B6D76">
      <w:pPr>
        <w:pStyle w:val="TCBNormalni"/>
        <w:numPr>
          <w:ilvl w:val="1"/>
          <w:numId w:val="21"/>
        </w:numPr>
        <w:spacing w:line="259" w:lineRule="auto"/>
        <w:ind w:left="851" w:hanging="284"/>
      </w:pPr>
      <w:r>
        <w:t>zakreslení ve výkresu,</w:t>
      </w:r>
    </w:p>
    <w:p w14:paraId="077BE105" w14:textId="77777777" w:rsidR="007D6D9E" w:rsidRDefault="007D6D9E" w:rsidP="007B6D76">
      <w:pPr>
        <w:pStyle w:val="TCBNormalni"/>
        <w:numPr>
          <w:ilvl w:val="1"/>
          <w:numId w:val="21"/>
        </w:numPr>
        <w:spacing w:line="259" w:lineRule="auto"/>
        <w:ind w:left="851" w:hanging="284"/>
      </w:pPr>
      <w:r>
        <w:lastRenderedPageBreak/>
        <w:t>prohlášení, že osoba instalující danou ucpávku má k tomu oprávnění od výrobce,</w:t>
      </w:r>
    </w:p>
    <w:p w14:paraId="367440DA" w14:textId="77777777" w:rsidR="007D6D9E" w:rsidRDefault="007D6D9E" w:rsidP="007B6D76">
      <w:pPr>
        <w:pStyle w:val="TCBNormalni"/>
        <w:numPr>
          <w:ilvl w:val="1"/>
          <w:numId w:val="21"/>
        </w:numPr>
        <w:spacing w:line="259" w:lineRule="auto"/>
        <w:ind w:left="851" w:hanging="284"/>
      </w:pPr>
      <w:r>
        <w:t>katalogový list ucpávek,</w:t>
      </w:r>
    </w:p>
    <w:p w14:paraId="24E8C257" w14:textId="77777777" w:rsidR="007D6D9E" w:rsidRDefault="007D6D9E" w:rsidP="007B6D76">
      <w:pPr>
        <w:pStyle w:val="TCBNormalni"/>
        <w:numPr>
          <w:ilvl w:val="1"/>
          <w:numId w:val="21"/>
        </w:numPr>
        <w:spacing w:line="259" w:lineRule="auto"/>
        <w:ind w:left="851" w:hanging="284"/>
      </w:pPr>
      <w:r>
        <w:t>certifikát ucpávek (osvědčení o jakosti a kvalitě nebo obdobný doklad),</w:t>
      </w:r>
    </w:p>
    <w:p w14:paraId="1074409A" w14:textId="77777777" w:rsidR="007D6D9E" w:rsidRDefault="007D6D9E" w:rsidP="007B6D76">
      <w:pPr>
        <w:pStyle w:val="TCBNormalni"/>
        <w:numPr>
          <w:ilvl w:val="1"/>
          <w:numId w:val="21"/>
        </w:numPr>
        <w:spacing w:line="259" w:lineRule="auto"/>
        <w:ind w:left="851" w:hanging="284"/>
      </w:pPr>
      <w:r>
        <w:t>prohlášení o shodě k výrobku,</w:t>
      </w:r>
    </w:p>
    <w:p w14:paraId="56DF01E0" w14:textId="77777777" w:rsidR="007D6D9E" w:rsidRDefault="007D6D9E" w:rsidP="007B6D76">
      <w:pPr>
        <w:pStyle w:val="TCBNormalni"/>
        <w:numPr>
          <w:ilvl w:val="1"/>
          <w:numId w:val="21"/>
        </w:numPr>
        <w:spacing w:line="259" w:lineRule="auto"/>
        <w:ind w:left="851" w:hanging="284"/>
      </w:pPr>
      <w:r>
        <w:t>prohlášení o shodě k instalaci všech kusů ucpávek (kde a kdy jsou instalované, použitý typ, požární odolnost, počet kusů),</w:t>
      </w:r>
    </w:p>
    <w:p w14:paraId="4457D57A" w14:textId="77777777" w:rsidR="007D6D9E" w:rsidRDefault="007D6D9E" w:rsidP="007B6D76">
      <w:pPr>
        <w:pStyle w:val="TCBNormalni"/>
        <w:numPr>
          <w:ilvl w:val="1"/>
          <w:numId w:val="21"/>
        </w:numPr>
        <w:spacing w:line="259" w:lineRule="auto"/>
        <w:ind w:left="851" w:hanging="284"/>
      </w:pPr>
      <w:r>
        <w:t>bezpečnostní listy k použitým hmotám,</w:t>
      </w:r>
    </w:p>
    <w:p w14:paraId="78A580C2" w14:textId="77777777" w:rsidR="007D6D9E" w:rsidRDefault="007D6D9E" w:rsidP="007B6D76">
      <w:pPr>
        <w:pStyle w:val="TCBNormalni"/>
        <w:numPr>
          <w:ilvl w:val="1"/>
          <w:numId w:val="21"/>
        </w:numPr>
        <w:spacing w:line="259" w:lineRule="auto"/>
        <w:ind w:left="851" w:hanging="284"/>
      </w:pPr>
      <w:r>
        <w:t>technické podmínky k jednotlivým ucpávkám a doporučení výrobců k montáži a kontrole (montážně technologický postup).</w:t>
      </w:r>
    </w:p>
    <w:p w14:paraId="004991B6" w14:textId="77777777" w:rsidR="007D6D9E" w:rsidRDefault="007D6D9E" w:rsidP="007B6D76">
      <w:pPr>
        <w:pStyle w:val="TCBNormalni"/>
        <w:numPr>
          <w:ilvl w:val="0"/>
          <w:numId w:val="34"/>
        </w:numPr>
        <w:ind w:left="426" w:hanging="284"/>
      </w:pPr>
      <w:r>
        <w:t>Každá protipožární ucpávka bude označena štítkem z obou stran. Štítek bude obsahovat minimálně:</w:t>
      </w:r>
    </w:p>
    <w:p w14:paraId="216790B7" w14:textId="5B8A8472" w:rsidR="007D6D9E" w:rsidRDefault="007D6D9E" w:rsidP="007B6D76">
      <w:pPr>
        <w:pStyle w:val="TCBNormalni"/>
        <w:numPr>
          <w:ilvl w:val="1"/>
          <w:numId w:val="34"/>
        </w:numPr>
        <w:ind w:left="851" w:hanging="284"/>
      </w:pPr>
      <w:r>
        <w:t>název použitého systému</w:t>
      </w:r>
      <w:r w:rsidR="6D284C58">
        <w:t xml:space="preserve"> a hmoty</w:t>
      </w:r>
      <w:r>
        <w:t>,</w:t>
      </w:r>
    </w:p>
    <w:p w14:paraId="1D278CA8" w14:textId="77777777" w:rsidR="007D6D9E" w:rsidRDefault="007D6D9E" w:rsidP="007B6D76">
      <w:pPr>
        <w:pStyle w:val="TCBNormalni"/>
        <w:numPr>
          <w:ilvl w:val="1"/>
          <w:numId w:val="34"/>
        </w:numPr>
        <w:ind w:left="851" w:hanging="284"/>
      </w:pPr>
      <w:r>
        <w:t>datum dokončení protipožární ucpávky,</w:t>
      </w:r>
    </w:p>
    <w:p w14:paraId="114BD889" w14:textId="19A9FB28" w:rsidR="007D6D9E" w:rsidRPr="0054248C" w:rsidRDefault="007D6D9E" w:rsidP="007B6D76">
      <w:pPr>
        <w:pStyle w:val="TCBNormalni"/>
        <w:numPr>
          <w:ilvl w:val="1"/>
          <w:numId w:val="34"/>
        </w:numPr>
        <w:ind w:left="851" w:hanging="284"/>
      </w:pPr>
      <w:r>
        <w:t xml:space="preserve">jméno </w:t>
      </w:r>
      <w:r w:rsidR="009455F4">
        <w:t>dodavatele</w:t>
      </w:r>
      <w:r>
        <w:t>/</w:t>
      </w:r>
      <w:r w:rsidR="004E22AE">
        <w:t>ZHOTOVITELE OB 2</w:t>
      </w:r>
      <w:r w:rsidR="001778BE">
        <w:t>.</w:t>
      </w:r>
    </w:p>
    <w:p w14:paraId="25BEA888" w14:textId="0A2F0AF2" w:rsidR="007D6D9E" w:rsidRPr="00B260E0" w:rsidRDefault="004E22AE" w:rsidP="007B6D76">
      <w:pPr>
        <w:pStyle w:val="TCBNormalni"/>
        <w:numPr>
          <w:ilvl w:val="0"/>
          <w:numId w:val="35"/>
        </w:numPr>
        <w:ind w:left="426" w:hanging="284"/>
      </w:pPr>
      <w:r>
        <w:t>ZHOTOVITEL OB 2</w:t>
      </w:r>
      <w:r w:rsidR="007D6D9E" w:rsidRPr="00B260E0">
        <w:t xml:space="preserve"> v případě porušení celistvosti stávajících protipožárních přepážek a ucpávek, zhotoví oprávněnou osobou nové protipožární přepážky nebo protipožární ucpávky a zajistí úpravu v projektové dokumentaci, vše v souladu s požadavky na požární odolnost.</w:t>
      </w:r>
    </w:p>
    <w:p w14:paraId="1E543C0E" w14:textId="77777777" w:rsidR="007D6D9E" w:rsidRDefault="007D6D9E" w:rsidP="007B6D76">
      <w:pPr>
        <w:pStyle w:val="TCBNormalni"/>
        <w:numPr>
          <w:ilvl w:val="0"/>
          <w:numId w:val="35"/>
        </w:numPr>
        <w:ind w:left="426" w:hanging="284"/>
      </w:pPr>
      <w:r w:rsidRPr="00B260E0">
        <w:t xml:space="preserve">V případě nutnosti budou použity protipožární přepážky (dle ČSN 33 2000-5-52 ed.2), které budou provedeny z </w:t>
      </w:r>
      <w:proofErr w:type="spellStart"/>
      <w:r w:rsidRPr="00B260E0">
        <w:t>cementovláknitých</w:t>
      </w:r>
      <w:proofErr w:type="spellEnd"/>
      <w:r w:rsidRPr="00B260E0">
        <w:t xml:space="preserve"> desek, 10 mm silných, nenasákavých, ohnivzdorných, odolávajících účinkům elektrického oblouku a zabraňující u kabelu za přepážkou překročení dovolené teploty při zkratu (dle ČSN 33 2000-4-43 ed.2). Jedná se zejména o případy křížení</w:t>
      </w:r>
      <w:r>
        <w:t xml:space="preserve"> kabelů nebo umístění VN kabelů pod kabeláží NN, kde není dodržena bezpečná vzdálenost mezi kabeláží.</w:t>
      </w:r>
    </w:p>
    <w:p w14:paraId="2090A5FA" w14:textId="22A6BCB3" w:rsidR="007D6D9E" w:rsidRDefault="007D6D9E" w:rsidP="007B6D76">
      <w:pPr>
        <w:pStyle w:val="TCBNormalni"/>
        <w:numPr>
          <w:ilvl w:val="0"/>
          <w:numId w:val="35"/>
        </w:numPr>
        <w:ind w:left="426" w:hanging="284"/>
      </w:pPr>
      <w:r>
        <w:t>Výše uvedené požadavky platí v aplikovatelném rozsahu i pro slaboproudou a optickou kabeláž.</w:t>
      </w:r>
    </w:p>
    <w:p w14:paraId="693203BB" w14:textId="7227E8BE" w:rsidR="00B8015A" w:rsidRDefault="004E22AE" w:rsidP="007B6D76">
      <w:pPr>
        <w:pStyle w:val="TCBNormalni"/>
        <w:numPr>
          <w:ilvl w:val="0"/>
          <w:numId w:val="35"/>
        </w:numPr>
        <w:ind w:left="426" w:hanging="284"/>
      </w:pPr>
      <w:r>
        <w:t>ZHOTOVITEL OB 2</w:t>
      </w:r>
      <w:r w:rsidR="00B8015A">
        <w:t xml:space="preserve"> zajistí výchozí revizi veškeré elektroinstalace</w:t>
      </w:r>
    </w:p>
    <w:p w14:paraId="7C04A537" w14:textId="1939C311" w:rsidR="007D6D9E" w:rsidRPr="00A22C7A" w:rsidRDefault="00EC610F" w:rsidP="005A2D7D">
      <w:pPr>
        <w:pStyle w:val="TCBNadpis2"/>
      </w:pPr>
      <w:bookmarkStart w:id="91" w:name="_Toc132615445"/>
      <w:bookmarkStart w:id="92" w:name="_Toc132659333"/>
      <w:bookmarkStart w:id="93" w:name="_Toc132659796"/>
      <w:bookmarkStart w:id="94" w:name="_Toc132660258"/>
      <w:bookmarkStart w:id="95" w:name="_Toc132660718"/>
      <w:bookmarkStart w:id="96" w:name="_Toc132661181"/>
      <w:bookmarkStart w:id="97" w:name="_Toc132661641"/>
      <w:bookmarkStart w:id="98" w:name="_Toc115950982"/>
      <w:bookmarkStart w:id="99" w:name="_Toc142310518"/>
      <w:bookmarkEnd w:id="91"/>
      <w:bookmarkEnd w:id="92"/>
      <w:bookmarkEnd w:id="93"/>
      <w:bookmarkEnd w:id="94"/>
      <w:bookmarkEnd w:id="95"/>
      <w:bookmarkEnd w:id="96"/>
      <w:bookmarkEnd w:id="97"/>
      <w:r w:rsidRPr="00A22C7A">
        <w:t xml:space="preserve">Zásuvkové </w:t>
      </w:r>
      <w:r>
        <w:t>skříně</w:t>
      </w:r>
      <w:bookmarkEnd w:id="98"/>
      <w:bookmarkEnd w:id="99"/>
    </w:p>
    <w:p w14:paraId="075A2448" w14:textId="77777777" w:rsidR="007D6D9E" w:rsidRDefault="007D6D9E" w:rsidP="007B6D76">
      <w:pPr>
        <w:pStyle w:val="TCBNormalni"/>
        <w:numPr>
          <w:ilvl w:val="0"/>
          <w:numId w:val="43"/>
        </w:numPr>
        <w:ind w:left="426" w:hanging="284"/>
      </w:pPr>
      <w:r w:rsidRPr="006D2D0A">
        <w:t>Krytí a povrchová úprava zásuvkové skříně a jednotlivých komponent musí odpovídat vlivům okolního prostředí, které jsou uvedeny v Protokolu o Určení vnějších vlivů.</w:t>
      </w:r>
    </w:p>
    <w:p w14:paraId="282E9981" w14:textId="77777777" w:rsidR="007D6D9E" w:rsidRPr="00DE0A6B" w:rsidRDefault="007D6D9E" w:rsidP="007B6D76">
      <w:pPr>
        <w:pStyle w:val="TCBNormalni"/>
        <w:numPr>
          <w:ilvl w:val="0"/>
          <w:numId w:val="43"/>
        </w:numPr>
        <w:ind w:left="426" w:hanging="284"/>
      </w:pPr>
      <w:r w:rsidRPr="00DE0A6B">
        <w:t>Zásuvkové skříně budou umístěny v místech, kde se předpokládá jejich využití. Finální umístění zásuvkových skříní bude odsouhlaseno OBJEDNATELEM.</w:t>
      </w:r>
    </w:p>
    <w:p w14:paraId="1EC3A373" w14:textId="228E64F1" w:rsidR="007D6D9E" w:rsidRDefault="007D6D9E" w:rsidP="007B6D76">
      <w:pPr>
        <w:pStyle w:val="TCBNormalni"/>
        <w:numPr>
          <w:ilvl w:val="0"/>
          <w:numId w:val="43"/>
        </w:numPr>
        <w:ind w:left="426" w:hanging="284"/>
      </w:pPr>
      <w:r>
        <w:t xml:space="preserve">Budou dodány typové zásuvkové skříně dle technické specifikace OBJEDNATELE. </w:t>
      </w:r>
      <w:r w:rsidRPr="00DE0A6B">
        <w:t>Na vyžádání OBJEDNATELE mohou být změněny</w:t>
      </w:r>
      <w:r>
        <w:t xml:space="preserve"> požadavky u konkrétních zásuvkových skříní.</w:t>
      </w:r>
    </w:p>
    <w:p w14:paraId="31F1820F" w14:textId="4A0A39FF" w:rsidR="00E37168" w:rsidRDefault="001A576F" w:rsidP="009E6B3F">
      <w:pPr>
        <w:pStyle w:val="TCBNormalni"/>
        <w:numPr>
          <w:ilvl w:val="0"/>
          <w:numId w:val="43"/>
        </w:numPr>
        <w:ind w:left="426" w:hanging="284"/>
      </w:pPr>
      <w:r>
        <w:t>Připojení zásuvkových skříní bude z technologických rozvaděčů.</w:t>
      </w:r>
    </w:p>
    <w:p w14:paraId="0BA644BE" w14:textId="77777777" w:rsidR="00E37168" w:rsidRPr="00A22C7A" w:rsidRDefault="00E37168" w:rsidP="005A2D7D">
      <w:pPr>
        <w:pStyle w:val="TCBNadpis2"/>
      </w:pPr>
      <w:bookmarkStart w:id="100" w:name="_Toc129347794"/>
      <w:bookmarkStart w:id="101" w:name="_Toc142310519"/>
      <w:r w:rsidRPr="00A22C7A">
        <w:t>Stavební elektroinstalace</w:t>
      </w:r>
      <w:bookmarkEnd w:id="100"/>
      <w:bookmarkEnd w:id="101"/>
    </w:p>
    <w:p w14:paraId="04A7EFB7" w14:textId="77777777" w:rsidR="00E37168" w:rsidRDefault="00E37168" w:rsidP="00E37168">
      <w:pPr>
        <w:pStyle w:val="TCBNadpis3"/>
      </w:pPr>
      <w:bookmarkStart w:id="102" w:name="_Toc129347795"/>
      <w:bookmarkStart w:id="103" w:name="_Toc142310520"/>
      <w:r w:rsidRPr="00A22C7A">
        <w:t>Osvětlení</w:t>
      </w:r>
      <w:r>
        <w:t xml:space="preserve"> vnitřních prostor</w:t>
      </w:r>
      <w:bookmarkEnd w:id="102"/>
      <w:bookmarkEnd w:id="103"/>
    </w:p>
    <w:p w14:paraId="39A3E5EB" w14:textId="77777777" w:rsidR="00E37168" w:rsidRDefault="00E37168" w:rsidP="00E37168">
      <w:pPr>
        <w:pStyle w:val="TCBNormalni"/>
        <w:numPr>
          <w:ilvl w:val="0"/>
          <w:numId w:val="37"/>
        </w:numPr>
      </w:pPr>
      <w:r w:rsidRPr="00AB025C">
        <w:t>Umělé osvětlení vnitřních prostorů bude řešeno ve všech objektech</w:t>
      </w:r>
      <w:r>
        <w:t>.</w:t>
      </w:r>
    </w:p>
    <w:p w14:paraId="5FB8492D" w14:textId="77777777" w:rsidR="00E37168" w:rsidRPr="00AB025C" w:rsidRDefault="00E37168" w:rsidP="00E37168">
      <w:pPr>
        <w:pStyle w:val="TCBNormalni"/>
        <w:numPr>
          <w:ilvl w:val="0"/>
          <w:numId w:val="37"/>
        </w:numPr>
      </w:pPr>
      <w:r>
        <w:t xml:space="preserve">Osvětlení v jednotlivých prostorech bude stanoveno dle platné normy s ohledem na prováděné činnosti. Každý prostor bude zařazen dle normy a tím budou určeny minimální požadavky na umělé osvětlení (intenzita, rovnoměrnost, podání barev, oslnění, válcová osvětlenost). Tyto minimální požadavky budou případně navýšeny s ohledem na požadavky normy (zvýšené požadavky na kvalitu, chybějící denní osvětlení, trvalý provoz atd.), hygienické požadavky, </w:t>
      </w:r>
      <w:r>
        <w:lastRenderedPageBreak/>
        <w:t xml:space="preserve">požární předpisy a požadavky zadavatele. Hodnoty budou určeny a schváleny při zahájení projekčních prací, dle požadavků </w:t>
      </w:r>
      <w:r w:rsidRPr="000342C1">
        <w:rPr>
          <w:color w:val="000000" w:themeColor="text1"/>
        </w:rPr>
        <w:t>ITS</w:t>
      </w:r>
      <w:r>
        <w:rPr>
          <w:color w:val="FF0000"/>
        </w:rPr>
        <w:t xml:space="preserve"> </w:t>
      </w:r>
      <w:r>
        <w:t>2.00 Umělé osvětlení.</w:t>
      </w:r>
    </w:p>
    <w:p w14:paraId="3BDC3743" w14:textId="77777777" w:rsidR="00E37168" w:rsidRPr="00AB025C" w:rsidRDefault="00E37168" w:rsidP="00E37168">
      <w:pPr>
        <w:pStyle w:val="TCBNormalni"/>
        <w:numPr>
          <w:ilvl w:val="0"/>
          <w:numId w:val="37"/>
        </w:numPr>
      </w:pPr>
      <w:r w:rsidRPr="00AB025C">
        <w:t>Výpočty osvětlení jednotlivých prostorů budou zpracované výpočetním programem a budou přílohou projektové dokumentace.</w:t>
      </w:r>
    </w:p>
    <w:p w14:paraId="0A40DF1C" w14:textId="77777777" w:rsidR="00E37168" w:rsidRDefault="00E37168" w:rsidP="00E37168">
      <w:pPr>
        <w:pStyle w:val="TCBNormalni"/>
        <w:numPr>
          <w:ilvl w:val="0"/>
          <w:numId w:val="37"/>
        </w:numPr>
      </w:pPr>
      <w:r w:rsidRPr="00AB025C">
        <w:t xml:space="preserve">Návrh osvětlení musí být </w:t>
      </w:r>
      <w:r w:rsidRPr="00B67231">
        <w:t>proveden s ohledem na minimální energetickou náročnost provozu (použití</w:t>
      </w:r>
      <w:r>
        <w:t xml:space="preserve"> vysoce</w:t>
      </w:r>
      <w:r w:rsidRPr="00B67231">
        <w:t xml:space="preserve"> kvalitních svítidel a optických částí, spínání svítidel, sekcí atd.), minimální </w:t>
      </w:r>
      <w:r w:rsidRPr="00AB025C">
        <w:t>náročnost údržby (požadované lhůty</w:t>
      </w:r>
      <w:r>
        <w:t xml:space="preserve"> </w:t>
      </w:r>
      <w:r w:rsidRPr="00AB025C">
        <w:t>výměny zdrojů, údržby svítidel atd.) a s využitím nejmodernějších poznatků a technologií.</w:t>
      </w:r>
    </w:p>
    <w:p w14:paraId="75BBD982" w14:textId="77777777" w:rsidR="00E37168" w:rsidRPr="00AB025C" w:rsidRDefault="00E37168" w:rsidP="00E37168">
      <w:pPr>
        <w:pStyle w:val="TCBNormalni"/>
        <w:numPr>
          <w:ilvl w:val="0"/>
          <w:numId w:val="37"/>
        </w:numPr>
      </w:pPr>
      <w:r w:rsidRPr="00AB025C">
        <w:t xml:space="preserve">Při návrhu osvětlení musí být dodrženy i </w:t>
      </w:r>
      <w:r w:rsidRPr="00B260E0">
        <w:t xml:space="preserve">podmínky z Protokolu o určení vnějších vlivů a PBŘ – </w:t>
      </w:r>
      <w:r w:rsidRPr="00AB025C">
        <w:t>zejména teplota okolí, prašnost, chemická agresivita, vibrace, nebezpečí výbuchu nebo požáru, požární odolnost.</w:t>
      </w:r>
    </w:p>
    <w:p w14:paraId="4294541A" w14:textId="77777777" w:rsidR="00E37168" w:rsidRPr="00DE0A6B" w:rsidRDefault="00E37168" w:rsidP="00E37168">
      <w:pPr>
        <w:pStyle w:val="TCBNormalni"/>
        <w:numPr>
          <w:ilvl w:val="0"/>
          <w:numId w:val="37"/>
        </w:numPr>
      </w:pPr>
      <w:r w:rsidRPr="00AB025C">
        <w:t xml:space="preserve">Součástí projektové dokumentace osvětlení budou i výkresy rozmístění svítidel s vyznačením </w:t>
      </w:r>
      <w:r w:rsidRPr="00DE0A6B">
        <w:t>napájecího bodu, začlenění do ovládací skupiny, systému regulace. Dále bude součástí dokumentace i návod na provoz a údržbu.</w:t>
      </w:r>
    </w:p>
    <w:p w14:paraId="64EBF1E9" w14:textId="77777777" w:rsidR="00E37168" w:rsidRDefault="00E37168" w:rsidP="00E37168">
      <w:pPr>
        <w:pStyle w:val="TCBNadpis3"/>
      </w:pPr>
      <w:bookmarkStart w:id="104" w:name="_Toc129347797"/>
      <w:bookmarkStart w:id="105" w:name="_Toc142310521"/>
      <w:r>
        <w:t>Nouzové o</w:t>
      </w:r>
      <w:r w:rsidRPr="003C4BCB">
        <w:t>světlení</w:t>
      </w:r>
      <w:bookmarkEnd w:id="104"/>
      <w:bookmarkEnd w:id="105"/>
    </w:p>
    <w:p w14:paraId="4AAC56F4" w14:textId="77777777" w:rsidR="00E37168" w:rsidRPr="00AB025C" w:rsidRDefault="00E37168" w:rsidP="00E37168">
      <w:pPr>
        <w:pStyle w:val="TCBNormalni"/>
        <w:numPr>
          <w:ilvl w:val="0"/>
          <w:numId w:val="39"/>
        </w:numPr>
      </w:pPr>
      <w:r w:rsidRPr="00AB025C">
        <w:t>Nouzové osvětlení (NO) v jednotlivých prost</w:t>
      </w:r>
      <w:r>
        <w:t xml:space="preserve">orech bude stanoveno dle normy </w:t>
      </w:r>
      <w:r w:rsidRPr="00AB025C">
        <w:t>a dle</w:t>
      </w:r>
      <w:r>
        <w:t xml:space="preserve"> </w:t>
      </w:r>
      <w:r w:rsidRPr="00AB025C">
        <w:t xml:space="preserve">požadavků PBŘ (Požárně bezpečnostního řešení). </w:t>
      </w:r>
    </w:p>
    <w:p w14:paraId="5090AA47" w14:textId="77777777" w:rsidR="00E37168" w:rsidRDefault="00E37168" w:rsidP="00E37168">
      <w:pPr>
        <w:pStyle w:val="TCBNormalni"/>
        <w:numPr>
          <w:ilvl w:val="0"/>
          <w:numId w:val="39"/>
        </w:numPr>
      </w:pPr>
      <w:r>
        <w:t xml:space="preserve">Nouzové osvětlení bude v chodu pouze při výpadku hlavního osvětlení. Nouzové osvětlení je v prostorech standardně koncipováno jako únikové, pokud není požadavek na </w:t>
      </w:r>
      <w:proofErr w:type="spellStart"/>
      <w:r>
        <w:t>protipanické</w:t>
      </w:r>
      <w:proofErr w:type="spellEnd"/>
      <w:r>
        <w:t>. Návrh osvětleností dle normy, zajišťuje zejména osvětlení únikových a komunikačních cest, prostorů s velkým rizikem, míst první pomoci, prostorů hasících prostředků a požárních hlásičů.</w:t>
      </w:r>
    </w:p>
    <w:p w14:paraId="58E14540" w14:textId="5EFF90EB" w:rsidR="00E37168" w:rsidRPr="000342C1" w:rsidRDefault="00E37168" w:rsidP="00E37168">
      <w:pPr>
        <w:pStyle w:val="TCBNormalni"/>
        <w:numPr>
          <w:ilvl w:val="0"/>
          <w:numId w:val="39"/>
        </w:numPr>
        <w:rPr>
          <w:color w:val="000000" w:themeColor="text1"/>
        </w:rPr>
      </w:pPr>
      <w:r w:rsidRPr="000342C1">
        <w:rPr>
          <w:color w:val="000000" w:themeColor="text1"/>
        </w:rPr>
        <w:t xml:space="preserve">Nové objekty budou připojeny na nové CBS nebo na stávající UPS systém. Nové CBS budou zahrnuty do systému </w:t>
      </w:r>
      <w:bookmarkStart w:id="106" w:name="_Hlk142301102"/>
      <w:r w:rsidR="00FE101A">
        <w:rPr>
          <w:color w:val="000000" w:themeColor="text1"/>
        </w:rPr>
        <w:t>„</w:t>
      </w:r>
      <w:r w:rsidR="00FE101A" w:rsidRPr="000342C1">
        <w:rPr>
          <w:color w:val="000000" w:themeColor="text1"/>
        </w:rPr>
        <w:t>centrál stop</w:t>
      </w:r>
      <w:r w:rsidR="00FE101A">
        <w:rPr>
          <w:color w:val="000000" w:themeColor="text1"/>
        </w:rPr>
        <w:t>“</w:t>
      </w:r>
      <w:r w:rsidRPr="000342C1">
        <w:rPr>
          <w:color w:val="000000" w:themeColor="text1"/>
        </w:rPr>
        <w:t xml:space="preserve"> a </w:t>
      </w:r>
      <w:r w:rsidR="00FE101A">
        <w:rPr>
          <w:color w:val="000000" w:themeColor="text1"/>
        </w:rPr>
        <w:t>„</w:t>
      </w:r>
      <w:proofErr w:type="spellStart"/>
      <w:r w:rsidR="00FE101A">
        <w:rPr>
          <w:color w:val="000000" w:themeColor="text1"/>
        </w:rPr>
        <w:t>total</w:t>
      </w:r>
      <w:proofErr w:type="spellEnd"/>
      <w:r w:rsidR="00FE101A">
        <w:rPr>
          <w:color w:val="000000" w:themeColor="text1"/>
        </w:rPr>
        <w:t xml:space="preserve"> stop“</w:t>
      </w:r>
      <w:bookmarkEnd w:id="106"/>
      <w:r w:rsidRPr="000342C1">
        <w:rPr>
          <w:color w:val="000000" w:themeColor="text1"/>
        </w:rPr>
        <w:t>.</w:t>
      </w:r>
    </w:p>
    <w:p w14:paraId="552A91D3" w14:textId="29C334F4" w:rsidR="00E37168" w:rsidRPr="000342C1" w:rsidRDefault="00E37168" w:rsidP="00E37168">
      <w:pPr>
        <w:pStyle w:val="TCBNormalni"/>
        <w:numPr>
          <w:ilvl w:val="0"/>
          <w:numId w:val="39"/>
        </w:numPr>
        <w:rPr>
          <w:color w:val="000000" w:themeColor="text1"/>
        </w:rPr>
      </w:pPr>
      <w:r w:rsidRPr="11451A68">
        <w:rPr>
          <w:color w:val="000000" w:themeColor="text1"/>
        </w:rPr>
        <w:t xml:space="preserve">Požaduje se pro kotelnu SO201 napojení NO na nový CBS. </w:t>
      </w:r>
      <w:r w:rsidR="008552FD">
        <w:t xml:space="preserve">CBS pro objekt K20 napájet ze zálohovaného rozvaděče - např. </w:t>
      </w:r>
      <w:proofErr w:type="gramStart"/>
      <w:r w:rsidR="008552FD">
        <w:t>00BHD - vývod</w:t>
      </w:r>
      <w:proofErr w:type="gramEnd"/>
      <w:r w:rsidR="008552FD">
        <w:t xml:space="preserve"> bude muset mít vazbu na CS/TS objektu K20. Varianta, která by mohla nastat v rámci tvorby PD - v případě rozporu s požadavkem HZS, připojit z RM_SO201 - v rámci objektu K20, z místa, které zůstane pod napětím po vybavení tlačítka CS - tj. před hlavním jističem. </w:t>
      </w:r>
      <w:r w:rsidRPr="11451A68">
        <w:rPr>
          <w:color w:val="000000" w:themeColor="text1"/>
        </w:rPr>
        <w:t xml:space="preserve">Při výpadku hlavního napájení se NO přepne na záložní zdroj napájení teplárny. Kabeláž v tomto případě musí být </w:t>
      </w:r>
      <w:r w:rsidR="00076C4A" w:rsidRPr="11451A68">
        <w:rPr>
          <w:color w:val="000000" w:themeColor="text1"/>
        </w:rPr>
        <w:t>ohni odolná</w:t>
      </w:r>
      <w:r w:rsidRPr="11451A68">
        <w:rPr>
          <w:color w:val="000000" w:themeColor="text1"/>
        </w:rPr>
        <w:t xml:space="preserve">. </w:t>
      </w:r>
    </w:p>
    <w:p w14:paraId="5D2922DE" w14:textId="77777777" w:rsidR="00E37168" w:rsidRPr="000342C1" w:rsidRDefault="00E37168" w:rsidP="00E37168">
      <w:pPr>
        <w:pStyle w:val="TCBNormalni"/>
        <w:numPr>
          <w:ilvl w:val="0"/>
          <w:numId w:val="39"/>
        </w:numPr>
        <w:rPr>
          <w:color w:val="000000" w:themeColor="text1"/>
        </w:rPr>
      </w:pPr>
      <w:r w:rsidRPr="000342C1">
        <w:rPr>
          <w:color w:val="000000" w:themeColor="text1"/>
        </w:rPr>
        <w:t xml:space="preserve">Požaduje se pro stávající K80,90 napojení nových NO na stávající kabeláž NO v SO203. </w:t>
      </w:r>
    </w:p>
    <w:p w14:paraId="0E2B88FA" w14:textId="433B52A4" w:rsidR="00E37168" w:rsidRDefault="00E37168" w:rsidP="00E37168">
      <w:pPr>
        <w:pStyle w:val="TCBNormalni"/>
        <w:numPr>
          <w:ilvl w:val="0"/>
          <w:numId w:val="39"/>
        </w:numPr>
        <w:rPr>
          <w:color w:val="000000" w:themeColor="text1"/>
        </w:rPr>
      </w:pPr>
      <w:r w:rsidRPr="000342C1">
        <w:rPr>
          <w:color w:val="000000" w:themeColor="text1"/>
        </w:rPr>
        <w:t>Požaduje se vzdálený monitoring a vizualizace z důvodu legislativy (PBŘ) ve stavebně složitých objektech, kde by bylo použití samostatných bateriových svítidel nevhodné z důvodu pravidelných kontrol – objekty SO 201.</w:t>
      </w:r>
    </w:p>
    <w:p w14:paraId="28B06FF7" w14:textId="77777777" w:rsidR="00E37168" w:rsidRDefault="00E37168" w:rsidP="00E37168">
      <w:pPr>
        <w:pStyle w:val="TCBNormalni"/>
        <w:numPr>
          <w:ilvl w:val="0"/>
          <w:numId w:val="39"/>
        </w:numPr>
      </w:pPr>
      <w:r w:rsidRPr="0076572B">
        <w:t xml:space="preserve">Místnost </w:t>
      </w:r>
      <w:r>
        <w:t>s rozvaděčem CBS se požaduje</w:t>
      </w:r>
      <w:r w:rsidRPr="0076572B">
        <w:t xml:space="preserve"> v </w:t>
      </w:r>
      <w:proofErr w:type="gramStart"/>
      <w:r w:rsidRPr="0076572B">
        <w:t>proveden</w:t>
      </w:r>
      <w:r>
        <w:t>í</w:t>
      </w:r>
      <w:r w:rsidRPr="0076572B">
        <w:t xml:space="preserve"> - samostatný</w:t>
      </w:r>
      <w:proofErr w:type="gramEnd"/>
      <w:r w:rsidRPr="0076572B">
        <w:t xml:space="preserve"> požárně oddělený prostor</w:t>
      </w:r>
      <w:r>
        <w:t xml:space="preserve"> s chlazením </w:t>
      </w:r>
      <w:r w:rsidRPr="0076572B">
        <w:t>klimatizací z důvodu zajištění optimálních podmínek pro baterie.</w:t>
      </w:r>
    </w:p>
    <w:p w14:paraId="13C42AA7" w14:textId="77777777" w:rsidR="00E37168" w:rsidRPr="00AB025C" w:rsidRDefault="00E37168" w:rsidP="00E37168">
      <w:pPr>
        <w:pStyle w:val="TCBNormalni"/>
        <w:numPr>
          <w:ilvl w:val="0"/>
          <w:numId w:val="39"/>
        </w:numPr>
      </w:pPr>
      <w:r>
        <w:t xml:space="preserve">Vybraná svítidla budou označena patřičnými piktogramy. Při použití CBS budou </w:t>
      </w:r>
      <w:r w:rsidRPr="00760D7D">
        <w:t>svítidla opatřena štítkem s adresou v rámci systému, toto značení pak bude zaneseno do projektové dokumentace skutečného provedení</w:t>
      </w:r>
      <w:r>
        <w:t xml:space="preserve">.   </w:t>
      </w:r>
    </w:p>
    <w:p w14:paraId="67A50CED" w14:textId="77777777" w:rsidR="00E37168" w:rsidRPr="00B1102E" w:rsidRDefault="00E37168" w:rsidP="00E37168">
      <w:pPr>
        <w:pStyle w:val="TCBNormalni"/>
        <w:numPr>
          <w:ilvl w:val="0"/>
          <w:numId w:val="39"/>
        </w:numPr>
      </w:pPr>
      <w:r w:rsidRPr="00AB025C">
        <w:t xml:space="preserve">Nouzové osvětlení bude dle </w:t>
      </w:r>
      <w:r w:rsidRPr="00B1102E">
        <w:t>požadavku norem připojeno kabely s funkční schopností při požáru uložených do certifikovaných tras.</w:t>
      </w:r>
    </w:p>
    <w:p w14:paraId="41EDCC25" w14:textId="77777777" w:rsidR="00E37168" w:rsidRPr="00AB025C" w:rsidRDefault="00E37168" w:rsidP="00E37168">
      <w:pPr>
        <w:pStyle w:val="TCBNormalni"/>
        <w:numPr>
          <w:ilvl w:val="0"/>
          <w:numId w:val="39"/>
        </w:numPr>
      </w:pPr>
      <w:r w:rsidRPr="00AB025C">
        <w:t>Výpočty nouzového osvětlení jednotlivých prostorů budou zpracované výpočetním programem a budou přílohou projektové dokumentace.</w:t>
      </w:r>
    </w:p>
    <w:p w14:paraId="5ABD7E6F" w14:textId="77777777" w:rsidR="00E37168" w:rsidRPr="00F463E7" w:rsidRDefault="00E37168" w:rsidP="00E37168">
      <w:pPr>
        <w:pStyle w:val="TCBNormalni"/>
        <w:numPr>
          <w:ilvl w:val="0"/>
          <w:numId w:val="39"/>
        </w:numPr>
      </w:pPr>
      <w:r>
        <w:t xml:space="preserve">Návrh systému nouzového osvětlení musí být proveden hlavně s ohledem na jeho provozní spolehlivost. Požadována je minimální energetická náročnost provozu (použití vysoce kvalitních svítidel a optických částí, baterií atd.), minimální náročnost údržby (požadované lhůty výměny </w:t>
      </w:r>
      <w:r>
        <w:lastRenderedPageBreak/>
        <w:t>zdrojů, baterií, údržby svítidel atd.) a s využitím nejmodernějších poznatků a technologií, které jsou v souladu s ITS.</w:t>
      </w:r>
    </w:p>
    <w:p w14:paraId="32A83DBE" w14:textId="77777777" w:rsidR="00E37168" w:rsidRPr="00F463E7" w:rsidRDefault="00E37168" w:rsidP="00E37168">
      <w:pPr>
        <w:pStyle w:val="TCBNormalni"/>
        <w:numPr>
          <w:ilvl w:val="0"/>
          <w:numId w:val="39"/>
        </w:numPr>
      </w:pPr>
      <w:r w:rsidRPr="00F463E7">
        <w:t>Součástí návrhu systému NO musí být i předpis pro provádění pravidelných kontrol (denní, měsíční a roční) a vystavení protokolů o kontrole.</w:t>
      </w:r>
    </w:p>
    <w:p w14:paraId="7B557E8E" w14:textId="77777777" w:rsidR="00E37168" w:rsidRPr="00AB025C" w:rsidRDefault="00E37168" w:rsidP="00E37168">
      <w:pPr>
        <w:pStyle w:val="TCBNormalni"/>
        <w:numPr>
          <w:ilvl w:val="0"/>
          <w:numId w:val="39"/>
        </w:numPr>
      </w:pPr>
      <w:r w:rsidRPr="00AB025C">
        <w:t xml:space="preserve">Při návrhu </w:t>
      </w:r>
      <w:r w:rsidRPr="00B260E0">
        <w:t>nouzového osvětlení musí být dodrženy i podmínky z Protokolu o určení vnějších vlivů a PBŘ – zejména teplota okolí, prašnost, chemická agresivita, vibrace, nebezpečí výbuchu nebo požáru</w:t>
      </w:r>
      <w:r w:rsidRPr="00AB025C">
        <w:t>, požární odolnost.</w:t>
      </w:r>
    </w:p>
    <w:p w14:paraId="19E51A4E" w14:textId="484E92EC" w:rsidR="00E37168" w:rsidRDefault="00E37168" w:rsidP="00E37168">
      <w:pPr>
        <w:pStyle w:val="TCBNormalni"/>
        <w:numPr>
          <w:ilvl w:val="0"/>
          <w:numId w:val="39"/>
        </w:numPr>
      </w:pPr>
      <w:r>
        <w:t>Součástí projektové dokumentace osvětlení budou i půdorysní výkresy rozmístění svítidel s vyznačením napájecího bodu, začlenění do ovládací skupiny. Svítidla budou ve výkresu, a</w:t>
      </w:r>
      <w:r w:rsidR="001B7671">
        <w:t> </w:t>
      </w:r>
      <w:r>
        <w:t>i</w:t>
      </w:r>
      <w:r w:rsidR="001B7671">
        <w:t> </w:t>
      </w:r>
      <w:r>
        <w:t>fyzicky očíslována.</w:t>
      </w:r>
    </w:p>
    <w:p w14:paraId="29AED768" w14:textId="0C4D9E01" w:rsidR="00E0685C" w:rsidRDefault="00E37168" w:rsidP="001B7671">
      <w:pPr>
        <w:pStyle w:val="TCBNormalni"/>
        <w:numPr>
          <w:ilvl w:val="0"/>
          <w:numId w:val="39"/>
        </w:numPr>
      </w:pPr>
      <w:r>
        <w:t>Dále bude součástí dokumentace i návod na provoz a údržbu, Provozní deník, technické listy navržených nouzových svítidel, protokol o uvedení do provozu a ověření funkčním testem.</w:t>
      </w:r>
      <w:bookmarkStart w:id="107" w:name="_Toc132615450"/>
      <w:bookmarkStart w:id="108" w:name="_Toc132659338"/>
      <w:bookmarkStart w:id="109" w:name="_Toc132659801"/>
      <w:bookmarkStart w:id="110" w:name="_Toc132660263"/>
      <w:bookmarkStart w:id="111" w:name="_Toc132660723"/>
      <w:bookmarkStart w:id="112" w:name="_Toc132661186"/>
      <w:bookmarkStart w:id="113" w:name="_Toc132661646"/>
      <w:bookmarkStart w:id="114" w:name="_Toc132615451"/>
      <w:bookmarkStart w:id="115" w:name="_Toc132659339"/>
      <w:bookmarkStart w:id="116" w:name="_Toc132659802"/>
      <w:bookmarkStart w:id="117" w:name="_Toc132660264"/>
      <w:bookmarkStart w:id="118" w:name="_Toc132660724"/>
      <w:bookmarkStart w:id="119" w:name="_Toc132661187"/>
      <w:bookmarkStart w:id="120" w:name="_Toc132661647"/>
      <w:bookmarkStart w:id="121" w:name="_Toc132615452"/>
      <w:bookmarkStart w:id="122" w:name="_Toc132659340"/>
      <w:bookmarkStart w:id="123" w:name="_Toc132659803"/>
      <w:bookmarkStart w:id="124" w:name="_Toc132660265"/>
      <w:bookmarkStart w:id="125" w:name="_Toc132660725"/>
      <w:bookmarkStart w:id="126" w:name="_Toc132661188"/>
      <w:bookmarkStart w:id="127" w:name="_Toc132661648"/>
      <w:bookmarkStart w:id="128" w:name="_Toc132615453"/>
      <w:bookmarkStart w:id="129" w:name="_Toc132659341"/>
      <w:bookmarkStart w:id="130" w:name="_Toc132659804"/>
      <w:bookmarkStart w:id="131" w:name="_Toc132660266"/>
      <w:bookmarkStart w:id="132" w:name="_Toc132660726"/>
      <w:bookmarkStart w:id="133" w:name="_Toc132661189"/>
      <w:bookmarkStart w:id="134" w:name="_Toc132661649"/>
      <w:bookmarkStart w:id="135" w:name="_Toc132615454"/>
      <w:bookmarkStart w:id="136" w:name="_Toc132659342"/>
      <w:bookmarkStart w:id="137" w:name="_Toc132659805"/>
      <w:bookmarkStart w:id="138" w:name="_Toc132660267"/>
      <w:bookmarkStart w:id="139" w:name="_Toc132660727"/>
      <w:bookmarkStart w:id="140" w:name="_Toc132661190"/>
      <w:bookmarkStart w:id="141" w:name="_Toc132661650"/>
      <w:bookmarkStart w:id="142" w:name="_Toc132615455"/>
      <w:bookmarkStart w:id="143" w:name="_Toc132659343"/>
      <w:bookmarkStart w:id="144" w:name="_Toc132659806"/>
      <w:bookmarkStart w:id="145" w:name="_Toc132660268"/>
      <w:bookmarkStart w:id="146" w:name="_Toc132660728"/>
      <w:bookmarkStart w:id="147" w:name="_Toc132661191"/>
      <w:bookmarkStart w:id="148" w:name="_Toc132661651"/>
      <w:bookmarkStart w:id="149" w:name="_Toc132615456"/>
      <w:bookmarkStart w:id="150" w:name="_Toc132659344"/>
      <w:bookmarkStart w:id="151" w:name="_Toc132659807"/>
      <w:bookmarkStart w:id="152" w:name="_Toc132660269"/>
      <w:bookmarkStart w:id="153" w:name="_Toc132660729"/>
      <w:bookmarkStart w:id="154" w:name="_Toc132661192"/>
      <w:bookmarkStart w:id="155" w:name="_Toc132661652"/>
      <w:bookmarkStart w:id="156" w:name="_Toc132615457"/>
      <w:bookmarkStart w:id="157" w:name="_Toc132659345"/>
      <w:bookmarkStart w:id="158" w:name="_Toc132659808"/>
      <w:bookmarkStart w:id="159" w:name="_Toc132660270"/>
      <w:bookmarkStart w:id="160" w:name="_Toc132660730"/>
      <w:bookmarkStart w:id="161" w:name="_Toc132661193"/>
      <w:bookmarkStart w:id="162" w:name="_Toc132661653"/>
      <w:bookmarkStart w:id="163" w:name="_Toc132615458"/>
      <w:bookmarkStart w:id="164" w:name="_Toc132659346"/>
      <w:bookmarkStart w:id="165" w:name="_Toc132659809"/>
      <w:bookmarkStart w:id="166" w:name="_Toc132660271"/>
      <w:bookmarkStart w:id="167" w:name="_Toc132660731"/>
      <w:bookmarkStart w:id="168" w:name="_Toc132661194"/>
      <w:bookmarkStart w:id="169" w:name="_Toc132661654"/>
      <w:bookmarkStart w:id="170" w:name="_Toc132615459"/>
      <w:bookmarkStart w:id="171" w:name="_Toc132659347"/>
      <w:bookmarkStart w:id="172" w:name="_Toc132659810"/>
      <w:bookmarkStart w:id="173" w:name="_Toc132660272"/>
      <w:bookmarkStart w:id="174" w:name="_Toc132660732"/>
      <w:bookmarkStart w:id="175" w:name="_Toc132661195"/>
      <w:bookmarkStart w:id="176" w:name="_Toc132661655"/>
      <w:bookmarkStart w:id="177" w:name="_Toc132615460"/>
      <w:bookmarkStart w:id="178" w:name="_Toc132659348"/>
      <w:bookmarkStart w:id="179" w:name="_Toc132659811"/>
      <w:bookmarkStart w:id="180" w:name="_Toc132660273"/>
      <w:bookmarkStart w:id="181" w:name="_Toc132660733"/>
      <w:bookmarkStart w:id="182" w:name="_Toc132661196"/>
      <w:bookmarkStart w:id="183" w:name="_Toc132661656"/>
      <w:bookmarkStart w:id="184" w:name="_Toc132615461"/>
      <w:bookmarkStart w:id="185" w:name="_Toc132659349"/>
      <w:bookmarkStart w:id="186" w:name="_Toc132659812"/>
      <w:bookmarkStart w:id="187" w:name="_Toc132660274"/>
      <w:bookmarkStart w:id="188" w:name="_Toc132660734"/>
      <w:bookmarkStart w:id="189" w:name="_Toc132661197"/>
      <w:bookmarkStart w:id="190" w:name="_Toc132661657"/>
      <w:bookmarkStart w:id="191" w:name="_Toc132615462"/>
      <w:bookmarkStart w:id="192" w:name="_Toc132659350"/>
      <w:bookmarkStart w:id="193" w:name="_Toc132659813"/>
      <w:bookmarkStart w:id="194" w:name="_Toc132660275"/>
      <w:bookmarkStart w:id="195" w:name="_Toc132660735"/>
      <w:bookmarkStart w:id="196" w:name="_Toc132661198"/>
      <w:bookmarkStart w:id="197" w:name="_Toc132661658"/>
      <w:bookmarkStart w:id="198" w:name="_Toc132615463"/>
      <w:bookmarkStart w:id="199" w:name="_Toc132659351"/>
      <w:bookmarkStart w:id="200" w:name="_Toc132659814"/>
      <w:bookmarkStart w:id="201" w:name="_Toc132660276"/>
      <w:bookmarkStart w:id="202" w:name="_Toc132660736"/>
      <w:bookmarkStart w:id="203" w:name="_Toc132661199"/>
      <w:bookmarkStart w:id="204" w:name="_Toc132661659"/>
      <w:bookmarkStart w:id="205" w:name="_Toc132615464"/>
      <w:bookmarkStart w:id="206" w:name="_Toc132659352"/>
      <w:bookmarkStart w:id="207" w:name="_Toc132659815"/>
      <w:bookmarkStart w:id="208" w:name="_Toc132660277"/>
      <w:bookmarkStart w:id="209" w:name="_Toc132660737"/>
      <w:bookmarkStart w:id="210" w:name="_Toc132661200"/>
      <w:bookmarkStart w:id="211" w:name="_Toc132661660"/>
      <w:bookmarkStart w:id="212" w:name="_Toc132615465"/>
      <w:bookmarkStart w:id="213" w:name="_Toc132659353"/>
      <w:bookmarkStart w:id="214" w:name="_Toc132659816"/>
      <w:bookmarkStart w:id="215" w:name="_Toc132660278"/>
      <w:bookmarkStart w:id="216" w:name="_Toc132660738"/>
      <w:bookmarkStart w:id="217" w:name="_Toc132661201"/>
      <w:bookmarkStart w:id="218" w:name="_Toc132661661"/>
      <w:bookmarkStart w:id="219" w:name="_Toc132615466"/>
      <w:bookmarkStart w:id="220" w:name="_Toc132659354"/>
      <w:bookmarkStart w:id="221" w:name="_Toc132659817"/>
      <w:bookmarkStart w:id="222" w:name="_Toc132660279"/>
      <w:bookmarkStart w:id="223" w:name="_Toc132660739"/>
      <w:bookmarkStart w:id="224" w:name="_Toc132661202"/>
      <w:bookmarkStart w:id="225" w:name="_Toc132661662"/>
      <w:bookmarkStart w:id="226" w:name="_Toc132615467"/>
      <w:bookmarkStart w:id="227" w:name="_Toc132659355"/>
      <w:bookmarkStart w:id="228" w:name="_Toc132659818"/>
      <w:bookmarkStart w:id="229" w:name="_Toc132660280"/>
      <w:bookmarkStart w:id="230" w:name="_Toc132660740"/>
      <w:bookmarkStart w:id="231" w:name="_Toc132661203"/>
      <w:bookmarkStart w:id="232" w:name="_Toc132661663"/>
      <w:bookmarkStart w:id="233" w:name="_Toc132615468"/>
      <w:bookmarkStart w:id="234" w:name="_Toc132659356"/>
      <w:bookmarkStart w:id="235" w:name="_Toc132659819"/>
      <w:bookmarkStart w:id="236" w:name="_Toc132660281"/>
      <w:bookmarkStart w:id="237" w:name="_Toc132660741"/>
      <w:bookmarkStart w:id="238" w:name="_Toc132661204"/>
      <w:bookmarkStart w:id="239" w:name="_Toc132661664"/>
      <w:bookmarkStart w:id="240" w:name="_Toc132615469"/>
      <w:bookmarkStart w:id="241" w:name="_Toc132659357"/>
      <w:bookmarkStart w:id="242" w:name="_Toc132659820"/>
      <w:bookmarkStart w:id="243" w:name="_Toc132660282"/>
      <w:bookmarkStart w:id="244" w:name="_Toc132660742"/>
      <w:bookmarkStart w:id="245" w:name="_Toc132661205"/>
      <w:bookmarkStart w:id="246" w:name="_Toc132661665"/>
      <w:bookmarkStart w:id="247" w:name="_Toc132615470"/>
      <w:bookmarkStart w:id="248" w:name="_Toc132659358"/>
      <w:bookmarkStart w:id="249" w:name="_Toc132659821"/>
      <w:bookmarkStart w:id="250" w:name="_Toc132660283"/>
      <w:bookmarkStart w:id="251" w:name="_Toc132660743"/>
      <w:bookmarkStart w:id="252" w:name="_Toc132661206"/>
      <w:bookmarkStart w:id="253" w:name="_Toc132661666"/>
      <w:bookmarkStart w:id="254" w:name="_Toc132615471"/>
      <w:bookmarkStart w:id="255" w:name="_Toc132659359"/>
      <w:bookmarkStart w:id="256" w:name="_Toc132659822"/>
      <w:bookmarkStart w:id="257" w:name="_Toc132660284"/>
      <w:bookmarkStart w:id="258" w:name="_Toc132660744"/>
      <w:bookmarkStart w:id="259" w:name="_Toc132661207"/>
      <w:bookmarkStart w:id="260" w:name="_Toc132661667"/>
      <w:bookmarkStart w:id="261" w:name="_Toc132615472"/>
      <w:bookmarkStart w:id="262" w:name="_Toc132659360"/>
      <w:bookmarkStart w:id="263" w:name="_Toc132659823"/>
      <w:bookmarkStart w:id="264" w:name="_Toc132660285"/>
      <w:bookmarkStart w:id="265" w:name="_Toc132660745"/>
      <w:bookmarkStart w:id="266" w:name="_Toc132661208"/>
      <w:bookmarkStart w:id="267" w:name="_Toc132661668"/>
      <w:bookmarkStart w:id="268" w:name="_Toc129347800"/>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6EA9C8F8" w14:textId="0477C19D" w:rsidR="00E0685C" w:rsidRDefault="00E0685C" w:rsidP="007B6D76">
      <w:pPr>
        <w:pStyle w:val="TCBNadpis3"/>
        <w:numPr>
          <w:ilvl w:val="0"/>
          <w:numId w:val="0"/>
        </w:numPr>
      </w:pPr>
      <w:bookmarkStart w:id="269" w:name="_Toc142310522"/>
      <w:r>
        <w:t xml:space="preserve">2.9.3 </w:t>
      </w:r>
      <w:r w:rsidRPr="00A22C7A">
        <w:t>Ochrana proti atmosférickým vlivům</w:t>
      </w:r>
      <w:bookmarkEnd w:id="268"/>
      <w:bookmarkEnd w:id="269"/>
    </w:p>
    <w:p w14:paraId="028FB740" w14:textId="51C4F3B7" w:rsidR="00E0685C" w:rsidRDefault="004E22AE" w:rsidP="00E0685C">
      <w:pPr>
        <w:pStyle w:val="TCBNormalni"/>
        <w:numPr>
          <w:ilvl w:val="0"/>
          <w:numId w:val="36"/>
        </w:numPr>
      </w:pPr>
      <w:r>
        <w:t>ZHOTOVITEL OB 2</w:t>
      </w:r>
      <w:r w:rsidR="00E0685C">
        <w:t xml:space="preserve"> navrhne novou ochrannou soustavu před bleskem, která bude napojena na vnější síť VÝROBNY přes měřitelná místa. </w:t>
      </w:r>
    </w:p>
    <w:p w14:paraId="5E75CE1E" w14:textId="2D85BC37" w:rsidR="00E0685C" w:rsidRDefault="00E0685C" w:rsidP="00E0685C">
      <w:pPr>
        <w:pStyle w:val="TCBNormalni"/>
        <w:numPr>
          <w:ilvl w:val="0"/>
          <w:numId w:val="36"/>
        </w:numPr>
      </w:pPr>
      <w:r>
        <w:t>Návrh musí vyhovovat požadavkům norem a standardům pro ochranu před bleskem a</w:t>
      </w:r>
      <w:r w:rsidR="001B7671">
        <w:t> </w:t>
      </w:r>
      <w:r>
        <w:t>atmosférickým přepětím.</w:t>
      </w:r>
    </w:p>
    <w:p w14:paraId="687133C2" w14:textId="77777777" w:rsidR="00E0685C" w:rsidRPr="006B61BC" w:rsidRDefault="00E0685C" w:rsidP="00E0685C">
      <w:pPr>
        <w:pStyle w:val="TCBNormalni"/>
        <w:numPr>
          <w:ilvl w:val="0"/>
          <w:numId w:val="36"/>
        </w:numPr>
      </w:pPr>
      <w:r w:rsidRPr="006B61BC">
        <w:t>Musí být proveden výpočet rizik a následně navržen odpovídající způsob ochrany.</w:t>
      </w:r>
    </w:p>
    <w:p w14:paraId="59DB88AB" w14:textId="77777777" w:rsidR="00E0685C" w:rsidRDefault="00E0685C" w:rsidP="00E0685C">
      <w:pPr>
        <w:pStyle w:val="TCBNormalni"/>
        <w:numPr>
          <w:ilvl w:val="0"/>
          <w:numId w:val="36"/>
        </w:numPr>
      </w:pPr>
      <w:r w:rsidRPr="00A66A48">
        <w:t>Bleskosvody musí být navrženy a provedeny z certifikovaných komponentů.</w:t>
      </w:r>
    </w:p>
    <w:p w14:paraId="5616F73D" w14:textId="77777777" w:rsidR="00E0685C" w:rsidRDefault="00E0685C" w:rsidP="00E0685C">
      <w:pPr>
        <w:pStyle w:val="TCBNormalni"/>
        <w:numPr>
          <w:ilvl w:val="0"/>
          <w:numId w:val="36"/>
        </w:numPr>
      </w:pPr>
      <w:r>
        <w:t>Na jednotlivé SO bude zpracována projektová dokumentace, jejíž součástí budou i výpočty, situační výkresy, hloubky uložení, detaily napojení, provedení ochrany proti korozi a požadavky na údržbu.</w:t>
      </w:r>
    </w:p>
    <w:p w14:paraId="4A17C74F" w14:textId="246C2CC7" w:rsidR="00E0685C" w:rsidRPr="00A22C7A" w:rsidRDefault="00E0685C" w:rsidP="007B6D76">
      <w:pPr>
        <w:pStyle w:val="TCBNadpis3"/>
        <w:numPr>
          <w:ilvl w:val="0"/>
          <w:numId w:val="0"/>
        </w:numPr>
      </w:pPr>
      <w:bookmarkStart w:id="270" w:name="_Toc129347801"/>
      <w:bookmarkStart w:id="271" w:name="_Toc142310523"/>
      <w:r>
        <w:t>2.9.</w:t>
      </w:r>
      <w:r w:rsidR="000225CA">
        <w:t xml:space="preserve">4 </w:t>
      </w:r>
      <w:r w:rsidRPr="00A22C7A">
        <w:t>Uzemnění</w:t>
      </w:r>
      <w:bookmarkEnd w:id="270"/>
      <w:bookmarkEnd w:id="271"/>
    </w:p>
    <w:p w14:paraId="146C3B8A" w14:textId="14188AA2" w:rsidR="00E0685C" w:rsidRPr="00326D0B" w:rsidRDefault="00E0685C" w:rsidP="00E0685C">
      <w:pPr>
        <w:pStyle w:val="TCBNormalni"/>
        <w:numPr>
          <w:ilvl w:val="0"/>
          <w:numId w:val="41"/>
        </w:numPr>
      </w:pPr>
      <w:r>
        <w:t>Provede ZHOTOVITEL OB</w:t>
      </w:r>
      <w:r w:rsidR="007B6D76">
        <w:t xml:space="preserve"> </w:t>
      </w:r>
      <w:r>
        <w:t>6</w:t>
      </w:r>
      <w:r w:rsidR="007B6D76">
        <w:t>.</w:t>
      </w:r>
    </w:p>
    <w:p w14:paraId="3838107D" w14:textId="66346D3D" w:rsidR="007276B1" w:rsidRPr="007276B1" w:rsidRDefault="00131B55" w:rsidP="005A2D7D">
      <w:pPr>
        <w:pStyle w:val="TCBNadpis1"/>
      </w:pPr>
      <w:bookmarkStart w:id="272" w:name="_Toc132615475"/>
      <w:bookmarkStart w:id="273" w:name="_Toc132659363"/>
      <w:bookmarkStart w:id="274" w:name="_Toc132659826"/>
      <w:bookmarkStart w:id="275" w:name="_Toc132660288"/>
      <w:bookmarkStart w:id="276" w:name="_Toc132660748"/>
      <w:bookmarkStart w:id="277" w:name="_Toc132661211"/>
      <w:bookmarkStart w:id="278" w:name="_Toc132661671"/>
      <w:bookmarkStart w:id="279" w:name="_Toc117870118"/>
      <w:bookmarkStart w:id="280" w:name="_Toc117958819"/>
      <w:bookmarkStart w:id="281" w:name="_Toc117962645"/>
      <w:bookmarkStart w:id="282" w:name="_Toc117962850"/>
      <w:bookmarkStart w:id="283" w:name="_Toc117963051"/>
      <w:bookmarkStart w:id="284" w:name="_Toc117963641"/>
      <w:bookmarkStart w:id="285" w:name="_Toc117963845"/>
      <w:bookmarkStart w:id="286" w:name="_Toc117964046"/>
      <w:bookmarkStart w:id="287" w:name="_Toc117964248"/>
      <w:bookmarkStart w:id="288" w:name="_Toc117964450"/>
      <w:bookmarkStart w:id="289" w:name="_Toc117964879"/>
      <w:bookmarkStart w:id="290" w:name="_Toc117965084"/>
      <w:bookmarkStart w:id="291" w:name="_Toc117965901"/>
      <w:bookmarkStart w:id="292" w:name="_Toc118026536"/>
      <w:bookmarkStart w:id="293" w:name="_Toc118026741"/>
      <w:bookmarkStart w:id="294" w:name="_Toc118035668"/>
      <w:bookmarkStart w:id="295" w:name="_Toc117870119"/>
      <w:bookmarkStart w:id="296" w:name="_Toc117958820"/>
      <w:bookmarkStart w:id="297" w:name="_Toc117962646"/>
      <w:bookmarkStart w:id="298" w:name="_Toc117962851"/>
      <w:bookmarkStart w:id="299" w:name="_Toc117963052"/>
      <w:bookmarkStart w:id="300" w:name="_Toc117963642"/>
      <w:bookmarkStart w:id="301" w:name="_Toc117963846"/>
      <w:bookmarkStart w:id="302" w:name="_Toc117964047"/>
      <w:bookmarkStart w:id="303" w:name="_Toc117964249"/>
      <w:bookmarkStart w:id="304" w:name="_Toc117964451"/>
      <w:bookmarkStart w:id="305" w:name="_Toc117964880"/>
      <w:bookmarkStart w:id="306" w:name="_Toc117965085"/>
      <w:bookmarkStart w:id="307" w:name="_Toc117965902"/>
      <w:bookmarkStart w:id="308" w:name="_Toc118026537"/>
      <w:bookmarkStart w:id="309" w:name="_Toc118026742"/>
      <w:bookmarkStart w:id="310" w:name="_Toc118035669"/>
      <w:bookmarkStart w:id="311" w:name="_Toc115950990"/>
      <w:bookmarkStart w:id="312" w:name="_Toc142310524"/>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r w:rsidRPr="007276B1">
        <w:t>SPECIFICKÉ POŽADAVKY NA TECHNICKOU ÚROVEŇ</w:t>
      </w:r>
      <w:bookmarkEnd w:id="311"/>
      <w:bookmarkEnd w:id="312"/>
    </w:p>
    <w:p w14:paraId="59DD4EFF" w14:textId="77777777" w:rsidR="007276B1" w:rsidRDefault="007276B1" w:rsidP="005A2D7D">
      <w:pPr>
        <w:pStyle w:val="TCBNadpis2"/>
      </w:pPr>
      <w:bookmarkStart w:id="313" w:name="_Toc115950991"/>
      <w:bookmarkStart w:id="314" w:name="_Toc142310525"/>
      <w:r>
        <w:t xml:space="preserve">Značení jednotlivých </w:t>
      </w:r>
      <w:r w:rsidRPr="007276B1">
        <w:t>komponent</w:t>
      </w:r>
      <w:bookmarkEnd w:id="313"/>
      <w:bookmarkEnd w:id="314"/>
    </w:p>
    <w:p w14:paraId="1A2C6056" w14:textId="5B25823A" w:rsidR="007276B1" w:rsidRDefault="004E22AE" w:rsidP="00FC0C1D">
      <w:pPr>
        <w:pStyle w:val="TCBNormalni"/>
        <w:numPr>
          <w:ilvl w:val="0"/>
          <w:numId w:val="42"/>
        </w:numPr>
        <w:ind w:left="426" w:hanging="284"/>
      </w:pPr>
      <w:bookmarkStart w:id="315" w:name="_Hlk120189880"/>
      <w:r>
        <w:rPr>
          <w:rStyle w:val="jlqj4b"/>
        </w:rPr>
        <w:t>ZHOTOVITEL OB 2</w:t>
      </w:r>
      <w:r w:rsidR="007276B1" w:rsidRPr="7EB4EBA5">
        <w:rPr>
          <w:rStyle w:val="jlqj4b"/>
        </w:rPr>
        <w:t xml:space="preserve"> vypracuje jednotné značení zařízení </w:t>
      </w:r>
      <w:r w:rsidR="0038537D" w:rsidRPr="7EB4EBA5">
        <w:rPr>
          <w:rStyle w:val="jlqj4b"/>
        </w:rPr>
        <w:t>e</w:t>
      </w:r>
      <w:r w:rsidR="007276B1" w:rsidRPr="7EB4EBA5">
        <w:rPr>
          <w:rStyle w:val="jlqj4b"/>
        </w:rPr>
        <w:t xml:space="preserve">lektro pomocí </w:t>
      </w:r>
      <w:r w:rsidR="006F7716">
        <w:t>systému KKS značení již zavedeného v provozech stávající teplárny</w:t>
      </w:r>
      <w:r w:rsidR="007276B1" w:rsidRPr="7EB4EBA5">
        <w:rPr>
          <w:rStyle w:val="jlqj4b"/>
        </w:rPr>
        <w:t>.</w:t>
      </w:r>
    </w:p>
    <w:p w14:paraId="65B2F627" w14:textId="72B72E01" w:rsidR="005815D9" w:rsidRDefault="005815D9" w:rsidP="005A2D7D">
      <w:pPr>
        <w:pStyle w:val="TCBNadpis2"/>
      </w:pPr>
      <w:bookmarkStart w:id="316" w:name="_Toc115950992"/>
      <w:bookmarkStart w:id="317" w:name="_Toc142310526"/>
      <w:r>
        <w:t xml:space="preserve">Koncepce ovládání napájení </w:t>
      </w:r>
      <w:r w:rsidR="00151736">
        <w:t xml:space="preserve">technologických </w:t>
      </w:r>
      <w:r>
        <w:t>rozváděčů NN</w:t>
      </w:r>
      <w:bookmarkEnd w:id="316"/>
      <w:bookmarkEnd w:id="317"/>
    </w:p>
    <w:p w14:paraId="1D9A2D75" w14:textId="66424625" w:rsidR="005815D9" w:rsidRPr="005D479A" w:rsidRDefault="6D243B18" w:rsidP="00FC0C1D">
      <w:pPr>
        <w:pStyle w:val="TCBNormalni"/>
        <w:numPr>
          <w:ilvl w:val="0"/>
          <w:numId w:val="14"/>
        </w:numPr>
        <w:ind w:left="426" w:hanging="284"/>
      </w:pPr>
      <w:r>
        <w:t>Řízení napájení hlavních rozváděčů NN bude místně (ovládací tlačítka na dveřích rozváděčů NN</w:t>
      </w:r>
      <w:r w:rsidR="6EB9AF99">
        <w:t xml:space="preserve"> </w:t>
      </w:r>
      <w:bookmarkStart w:id="318" w:name="_Hlk120177816"/>
      <w:r w:rsidR="6EB9AF99">
        <w:t>nebo automatické přepínače zdrojů</w:t>
      </w:r>
      <w:r w:rsidR="006F7716">
        <w:t>, pokud budou navrženy a nainstalovány</w:t>
      </w:r>
      <w:bookmarkEnd w:id="318"/>
      <w:r>
        <w:t>). Logické vazby a el. blokády ovládacích obvodů budou vypracovány ZHOTOVITELEM</w:t>
      </w:r>
      <w:r w:rsidR="004E22AE">
        <w:t xml:space="preserve"> OB 2</w:t>
      </w:r>
      <w:r>
        <w:t>.</w:t>
      </w:r>
    </w:p>
    <w:p w14:paraId="3ECE9B93" w14:textId="3FE32EE9" w:rsidR="005815D9" w:rsidRPr="005D479A" w:rsidRDefault="6D243B18" w:rsidP="00FC0C1D">
      <w:pPr>
        <w:pStyle w:val="TCBNormalni"/>
        <w:numPr>
          <w:ilvl w:val="0"/>
          <w:numId w:val="14"/>
        </w:numPr>
        <w:ind w:left="426" w:hanging="284"/>
      </w:pPr>
      <w:r>
        <w:t>Řízení napájení podružných rozváděčů NN bude primárně místně (ovládací tlačítka na dveřích rozváděčů NN). V případě legislativních, technologických či jiných požadavků bude řízení napájení i dálkově z nadřazeného řídicího systému rozvodny. Logické vazby a el. blokády ovládacích obvodů budou vypracovány ZHOTOVITELEM</w:t>
      </w:r>
      <w:r w:rsidR="004E22AE">
        <w:t xml:space="preserve"> OB 2</w:t>
      </w:r>
      <w:r>
        <w:t>.</w:t>
      </w:r>
    </w:p>
    <w:p w14:paraId="1733277A" w14:textId="60F20DE7" w:rsidR="005815D9" w:rsidRPr="005D479A" w:rsidRDefault="5979D456" w:rsidP="00FC0C1D">
      <w:pPr>
        <w:pStyle w:val="TCBNormalni"/>
        <w:numPr>
          <w:ilvl w:val="0"/>
          <w:numId w:val="14"/>
        </w:numPr>
        <w:ind w:left="426" w:hanging="284"/>
      </w:pPr>
      <w:r>
        <w:t xml:space="preserve">Bezpečnostní tlačítka </w:t>
      </w:r>
      <w:r w:rsidR="00FE101A">
        <w:rPr>
          <w:color w:val="000000" w:themeColor="text1"/>
        </w:rPr>
        <w:t>„</w:t>
      </w:r>
      <w:r w:rsidR="00FE101A" w:rsidRPr="000342C1">
        <w:rPr>
          <w:color w:val="000000" w:themeColor="text1"/>
        </w:rPr>
        <w:t>centrál stop</w:t>
      </w:r>
      <w:r w:rsidR="00FE101A">
        <w:rPr>
          <w:color w:val="000000" w:themeColor="text1"/>
        </w:rPr>
        <w:t>“</w:t>
      </w:r>
      <w:r w:rsidR="00FE101A" w:rsidRPr="000342C1">
        <w:rPr>
          <w:color w:val="000000" w:themeColor="text1"/>
        </w:rPr>
        <w:t xml:space="preserve"> a </w:t>
      </w:r>
      <w:r w:rsidR="00FE101A">
        <w:rPr>
          <w:color w:val="000000" w:themeColor="text1"/>
        </w:rPr>
        <w:t>„</w:t>
      </w:r>
      <w:proofErr w:type="spellStart"/>
      <w:r w:rsidR="00FE101A">
        <w:rPr>
          <w:color w:val="000000" w:themeColor="text1"/>
        </w:rPr>
        <w:t>total</w:t>
      </w:r>
      <w:proofErr w:type="spellEnd"/>
      <w:r w:rsidR="00FE101A">
        <w:rPr>
          <w:color w:val="000000" w:themeColor="text1"/>
        </w:rPr>
        <w:t xml:space="preserve"> stop“ </w:t>
      </w:r>
      <w:r>
        <w:t>vyplývající z požární ochrany JEDNOTKY budou instalována v souladu s požadavky PBŘ včetně zajištění monitorování jejich funkce prostřednictvím systému EPS podle ČSN</w:t>
      </w:r>
      <w:r w:rsidR="00390CA5">
        <w:t xml:space="preserve"> a bude v souladu s ITS Škoda - 2.11 Požární ochrana a</w:t>
      </w:r>
      <w:r w:rsidR="00331A5A">
        <w:t> </w:t>
      </w:r>
      <w:r w:rsidR="00390CA5">
        <w:t>požární bezpečnost staveb</w:t>
      </w:r>
      <w:r>
        <w:t>.</w:t>
      </w:r>
      <w:r w:rsidR="00423277">
        <w:t xml:space="preserve"> </w:t>
      </w:r>
      <w:r w:rsidR="00423277" w:rsidRPr="00423277">
        <w:t>Tlačítka budou vybavena ochranou proti nechtěnému zamáčknutí.</w:t>
      </w:r>
    </w:p>
    <w:p w14:paraId="6E2F5AD5" w14:textId="457C8904" w:rsidR="00390CA5" w:rsidRDefault="5979D456" w:rsidP="00FC0C1D">
      <w:pPr>
        <w:pStyle w:val="TCBNormalni"/>
        <w:numPr>
          <w:ilvl w:val="0"/>
          <w:numId w:val="14"/>
        </w:numPr>
        <w:ind w:left="426" w:hanging="284"/>
      </w:pPr>
      <w:bookmarkStart w:id="319" w:name="_Hlk120178181"/>
      <w:r w:rsidRPr="00EC610F">
        <w:lastRenderedPageBreak/>
        <w:t>Instalaci bezpeč</w:t>
      </w:r>
      <w:r w:rsidRPr="00D823A1">
        <w:t xml:space="preserve">nostních tlačítek STOP, které musí mít aretovanou aktivní polohu se signalizací působení do ŘS, stanoví </w:t>
      </w:r>
      <w:r w:rsidR="004E22AE">
        <w:t>ZHOTOVITEL OB 2</w:t>
      </w:r>
      <w:r w:rsidRPr="00EC610F">
        <w:t>.</w:t>
      </w:r>
      <w:r w:rsidR="00390CA5" w:rsidRPr="00D823A1">
        <w:t xml:space="preserve"> Bezpečnostní "</w:t>
      </w:r>
      <w:proofErr w:type="spellStart"/>
      <w:r w:rsidR="00390CA5" w:rsidRPr="00D823A1">
        <w:t>emergency</w:t>
      </w:r>
      <w:proofErr w:type="spellEnd"/>
      <w:r w:rsidR="00390CA5" w:rsidRPr="00D823A1">
        <w:t xml:space="preserve"> stop" tlačítko bude součástí vstupního pole rozvaděče, stroje</w:t>
      </w:r>
      <w:r w:rsidR="00390CA5">
        <w:t xml:space="preserve"> apod. Tlačítka budou požadována v souladu s příslušnou normou.</w:t>
      </w:r>
    </w:p>
    <w:bookmarkEnd w:id="319"/>
    <w:p w14:paraId="25B6CE59" w14:textId="3BE7ADAE" w:rsidR="005815D9" w:rsidRPr="005D479A" w:rsidRDefault="5979D456" w:rsidP="00FC0C1D">
      <w:pPr>
        <w:pStyle w:val="TCBNormalni"/>
        <w:numPr>
          <w:ilvl w:val="0"/>
          <w:numId w:val="14"/>
        </w:numPr>
        <w:ind w:left="426" w:hanging="284"/>
      </w:pPr>
      <w:r>
        <w:t xml:space="preserve">Bezpečnostní tabulky a nápisy pro el. zařízení budou dodány a nainstalovány dle platných norem, nařízení a dokumentů, které mají souvislost – jak přímou, tak nepřímou, s předmětem DÍLA </w:t>
      </w:r>
      <w:r w:rsidR="43190267">
        <w:t>OB 2</w:t>
      </w:r>
      <w:r>
        <w:t>.</w:t>
      </w:r>
    </w:p>
    <w:p w14:paraId="7116F516" w14:textId="223C067A" w:rsidR="005815D9" w:rsidRPr="005D479A" w:rsidRDefault="004E22AE" w:rsidP="00FC0C1D">
      <w:pPr>
        <w:pStyle w:val="TCBNormalni"/>
        <w:numPr>
          <w:ilvl w:val="0"/>
          <w:numId w:val="14"/>
        </w:numPr>
        <w:ind w:left="426" w:hanging="284"/>
      </w:pPr>
      <w:r>
        <w:t>ZHOTOVITEL OB 2</w:t>
      </w:r>
      <w:r w:rsidR="5979D456">
        <w:t xml:space="preserve"> provede příslušné úpravy v napájecích bodech, kde bude navazovat na stávající el. zařízení. Zejména doplní nové el. přístroje, svorkovnice, provedení kabelových ucpávek apod. Úprava musí splňovat požadavky norem a jiných předpisů.</w:t>
      </w:r>
    </w:p>
    <w:p w14:paraId="18C53525" w14:textId="3E181F52" w:rsidR="005815D9" w:rsidRDefault="5979D456" w:rsidP="00FC0C1D">
      <w:pPr>
        <w:pStyle w:val="TCBNormalni"/>
        <w:numPr>
          <w:ilvl w:val="0"/>
          <w:numId w:val="14"/>
        </w:numPr>
        <w:ind w:left="426" w:hanging="284"/>
      </w:pPr>
      <w:r>
        <w:t xml:space="preserve">Ovládání a signalizace bude stanovena v projektu tak, aby počet ovládacích a signalizačních míst byl minimalizován. </w:t>
      </w:r>
      <w:r w:rsidR="004E22AE">
        <w:t>ZHOTOVITELEM OB 2</w:t>
      </w:r>
      <w:r>
        <w:t xml:space="preserve"> navržená místa ovládaní a signalizace budou splňovat požadavky OBJEDNATELE, norem a jiných předpisů.</w:t>
      </w:r>
    </w:p>
    <w:p w14:paraId="36D790FE" w14:textId="3FC4DC63" w:rsidR="00D76761" w:rsidRDefault="7BAAB4AD" w:rsidP="00FC0C1D">
      <w:pPr>
        <w:pStyle w:val="TCBNormalni"/>
        <w:numPr>
          <w:ilvl w:val="0"/>
          <w:numId w:val="14"/>
        </w:numPr>
        <w:ind w:left="426" w:hanging="284"/>
      </w:pPr>
      <w:r>
        <w:t>Ovládání NN rozvoden bude na 220 V</w:t>
      </w:r>
      <w:r w:rsidR="028DDEC3">
        <w:t> </w:t>
      </w:r>
      <w:r>
        <w:t>DC</w:t>
      </w:r>
      <w:r w:rsidR="028DDEC3">
        <w:t>.</w:t>
      </w:r>
    </w:p>
    <w:p w14:paraId="15AA422F" w14:textId="06E163CC" w:rsidR="00D76761" w:rsidRDefault="7BAAB4AD" w:rsidP="00FC0C1D">
      <w:pPr>
        <w:pStyle w:val="TCBNormalni"/>
        <w:numPr>
          <w:ilvl w:val="0"/>
          <w:numId w:val="14"/>
        </w:numPr>
        <w:ind w:left="426" w:hanging="284"/>
      </w:pPr>
      <w:r>
        <w:t>NN rozvaděče technologie budou mít výkonový vypínač ve výsuvu</w:t>
      </w:r>
      <w:r w:rsidR="028DDEC3">
        <w:t>.</w:t>
      </w:r>
    </w:p>
    <w:p w14:paraId="0FBE3FF6" w14:textId="015A64D6" w:rsidR="008D1245" w:rsidRPr="005D479A" w:rsidRDefault="008D1245" w:rsidP="00FC0C1D">
      <w:pPr>
        <w:pStyle w:val="TCBNormalni"/>
        <w:numPr>
          <w:ilvl w:val="0"/>
          <w:numId w:val="14"/>
        </w:numPr>
        <w:ind w:left="426" w:hanging="284"/>
      </w:pPr>
      <w:r>
        <w:t>Pro každý samostatný objekt měřit spotřebu minimálně na vstupu, popř. měřit i spotřebu větších technologických celků nebo spotřebičů</w:t>
      </w:r>
      <w:r w:rsidR="0092086E">
        <w:t>.</w:t>
      </w:r>
    </w:p>
    <w:p w14:paraId="6094927F" w14:textId="44D6ED7B" w:rsidR="005815D9" w:rsidRDefault="005815D9" w:rsidP="005A2D7D">
      <w:pPr>
        <w:pStyle w:val="TCBNadpis2"/>
      </w:pPr>
      <w:bookmarkStart w:id="320" w:name="_Toc115950993"/>
      <w:bookmarkStart w:id="321" w:name="_Toc142310527"/>
      <w:r>
        <w:t xml:space="preserve">Koncepce ovládání vývodů </w:t>
      </w:r>
      <w:r w:rsidR="00151736">
        <w:t xml:space="preserve">technologických </w:t>
      </w:r>
      <w:r>
        <w:t>rozváděčů NN</w:t>
      </w:r>
      <w:bookmarkEnd w:id="320"/>
      <w:bookmarkEnd w:id="321"/>
    </w:p>
    <w:p w14:paraId="3EC50BF8" w14:textId="603D754C" w:rsidR="005815D9" w:rsidRPr="005D479A" w:rsidRDefault="004E22AE" w:rsidP="00FC0C1D">
      <w:pPr>
        <w:pStyle w:val="TCBNormalni"/>
        <w:numPr>
          <w:ilvl w:val="0"/>
          <w:numId w:val="44"/>
        </w:numPr>
        <w:ind w:left="426" w:hanging="295"/>
        <w:rPr>
          <w:rFonts w:eastAsiaTheme="minorEastAsia"/>
        </w:rPr>
      </w:pPr>
      <w:bookmarkStart w:id="322" w:name="_Hlk120178292"/>
      <w:r>
        <w:t>ZHOTOVITEL OB 2</w:t>
      </w:r>
      <w:r w:rsidR="2C28F314">
        <w:t xml:space="preserve"> provede příslušné úpravy v napájecích bodech, kde bude navazovat na stávající el. zařízení. Zejména doplní nové </w:t>
      </w:r>
      <w:proofErr w:type="spellStart"/>
      <w:r w:rsidR="72018B31">
        <w:t>zásuvy</w:t>
      </w:r>
      <w:proofErr w:type="spellEnd"/>
      <w:r w:rsidR="72018B31">
        <w:t xml:space="preserve"> (moduly), </w:t>
      </w:r>
      <w:r w:rsidR="2C28F314">
        <w:t>el. přístroje, svorkovnice, provedení kabelových ucpávek ap</w:t>
      </w:r>
      <w:r w:rsidR="2C28F314" w:rsidRPr="00FC0C1D">
        <w:rPr>
          <w:rFonts w:eastAsiaTheme="minorEastAsia"/>
        </w:rPr>
        <w:t>od. Úprava musí splňovat požadavky norem a jiných předpisů.</w:t>
      </w:r>
      <w:r w:rsidR="00390CA5">
        <w:rPr>
          <w:rFonts w:eastAsiaTheme="minorEastAsia"/>
        </w:rPr>
        <w:t xml:space="preserve"> </w:t>
      </w:r>
      <w:r w:rsidR="00390CA5">
        <w:t xml:space="preserve">Nové </w:t>
      </w:r>
      <w:proofErr w:type="spellStart"/>
      <w:r w:rsidR="00390CA5">
        <w:t>zásuvy</w:t>
      </w:r>
      <w:proofErr w:type="spellEnd"/>
      <w:r w:rsidR="00390CA5">
        <w:t xml:space="preserve"> napojené ze stávajících rozvoden budou taky zásuvné rozvaděče, což znamená vyrobit typové </w:t>
      </w:r>
      <w:proofErr w:type="spellStart"/>
      <w:r w:rsidR="00390CA5">
        <w:t>zásuvy</w:t>
      </w:r>
      <w:proofErr w:type="spellEnd"/>
      <w:r w:rsidR="00390CA5">
        <w:t xml:space="preserve"> pro tyto rozvaděče</w:t>
      </w:r>
    </w:p>
    <w:bookmarkEnd w:id="322"/>
    <w:p w14:paraId="28691046" w14:textId="7939EAF0" w:rsidR="005815D9" w:rsidRPr="005D479A" w:rsidRDefault="5979D456" w:rsidP="00FC0C1D">
      <w:pPr>
        <w:pStyle w:val="TCBNormalni"/>
        <w:numPr>
          <w:ilvl w:val="0"/>
          <w:numId w:val="14"/>
        </w:numPr>
        <w:ind w:left="426" w:hanging="295"/>
      </w:pPr>
      <w:r>
        <w:t>Ovládání a signalizace bude stanovena v projektu tak, aby počet ovládacích a signalizačních míst byl minimalizován. ZHOTOVITELEM</w:t>
      </w:r>
      <w:r w:rsidR="004E22AE">
        <w:t xml:space="preserve"> OB 2</w:t>
      </w:r>
      <w:r>
        <w:t xml:space="preserve"> navržená místa ovládaní a signalizace budou splňovat požadavky OBJEDNATELE, norem a jiných předpisů.</w:t>
      </w:r>
    </w:p>
    <w:p w14:paraId="61A20579" w14:textId="38840746" w:rsidR="005815D9" w:rsidRPr="00D40582" w:rsidRDefault="5979D456" w:rsidP="00FC0C1D">
      <w:pPr>
        <w:pStyle w:val="TCBNormalni"/>
        <w:numPr>
          <w:ilvl w:val="0"/>
          <w:numId w:val="14"/>
        </w:numPr>
        <w:ind w:left="426" w:hanging="295"/>
      </w:pPr>
      <w:bookmarkStart w:id="323" w:name="_Hlk62839276"/>
      <w:r>
        <w:t>Ovládání vývodů akčních členů z ŘS technologie bude řešeno následovně</w:t>
      </w:r>
      <w:bookmarkEnd w:id="315"/>
      <w:r>
        <w:t>:</w:t>
      </w:r>
    </w:p>
    <w:p w14:paraId="1FB8EE11" w14:textId="4285785F" w:rsidR="005815D9" w:rsidRPr="00D40582" w:rsidRDefault="00F3511A" w:rsidP="00FC0C1D">
      <w:pPr>
        <w:pStyle w:val="TCBNormalni"/>
        <w:numPr>
          <w:ilvl w:val="1"/>
          <w:numId w:val="14"/>
        </w:numPr>
        <w:ind w:left="851" w:hanging="284"/>
      </w:pPr>
      <w:r>
        <w:t>p</w:t>
      </w:r>
      <w:r w:rsidR="005815D9" w:rsidRPr="00D40582">
        <w:t>ovely – povelové relé bude umístěno v rozváděči NN, na jeho cívku bude přiveden výstupní binární signál na napěťové úrovni 24VDC z</w:t>
      </w:r>
      <w:r>
        <w:t> </w:t>
      </w:r>
      <w:r w:rsidR="005815D9" w:rsidRPr="00D40582">
        <w:t>ŘS</w:t>
      </w:r>
      <w:r>
        <w:t>,</w:t>
      </w:r>
    </w:p>
    <w:p w14:paraId="1491C65D" w14:textId="3868187F" w:rsidR="005815D9" w:rsidRPr="00D40582" w:rsidRDefault="00F3511A" w:rsidP="00FC0C1D">
      <w:pPr>
        <w:pStyle w:val="TCBNormalni"/>
        <w:numPr>
          <w:ilvl w:val="1"/>
          <w:numId w:val="14"/>
        </w:numPr>
        <w:ind w:left="851" w:hanging="284"/>
      </w:pPr>
      <w:bookmarkStart w:id="324" w:name="_Hlk120178355"/>
      <w:r>
        <w:t>z</w:t>
      </w:r>
      <w:r w:rsidR="005815D9">
        <w:t>pětn</w:t>
      </w:r>
      <w:r w:rsidR="54E85112">
        <w:t>á</w:t>
      </w:r>
      <w:r w:rsidR="005815D9">
        <w:t xml:space="preserve"> hlášení – ovládací okruhy na napěťové úrovni 2</w:t>
      </w:r>
      <w:r w:rsidR="50BAEE87">
        <w:t>2</w:t>
      </w:r>
      <w:r w:rsidR="005815D9">
        <w:t>0</w:t>
      </w:r>
      <w:r w:rsidR="12C93C19">
        <w:t xml:space="preserve"> </w:t>
      </w:r>
      <w:r w:rsidR="005815D9">
        <w:t>V</w:t>
      </w:r>
      <w:r w:rsidR="12C93C19">
        <w:t xml:space="preserve"> </w:t>
      </w:r>
      <w:r w:rsidR="6911DB09">
        <w:t>D</w:t>
      </w:r>
      <w:r w:rsidR="005815D9">
        <w:t>C</w:t>
      </w:r>
      <w:r w:rsidR="00390CA5">
        <w:t>, zpětná hlášení na NN na 48</w:t>
      </w:r>
      <w:r w:rsidR="001E6A7B">
        <w:t> </w:t>
      </w:r>
      <w:r w:rsidR="00390CA5">
        <w:t>V DC</w:t>
      </w:r>
      <w:r w:rsidR="005815D9">
        <w:t>.</w:t>
      </w:r>
    </w:p>
    <w:bookmarkEnd w:id="323"/>
    <w:bookmarkEnd w:id="324"/>
    <w:p w14:paraId="37739C80" w14:textId="77777777" w:rsidR="005815D9" w:rsidRPr="004629F7" w:rsidRDefault="5979D456" w:rsidP="00FC0C1D">
      <w:pPr>
        <w:pStyle w:val="TCBNormalni"/>
        <w:numPr>
          <w:ilvl w:val="0"/>
          <w:numId w:val="14"/>
        </w:numPr>
        <w:ind w:left="426" w:hanging="284"/>
      </w:pPr>
      <w:r>
        <w:t xml:space="preserve">Skříňky pro místní ovládání jsou požadovány u vybraných zařízení, u kterých je nutné z provozních nebo servisních důvodů sledovat jejich činnost a reakce na povely přímo na místě. </w:t>
      </w:r>
    </w:p>
    <w:p w14:paraId="6947B59C" w14:textId="5C393D47" w:rsidR="005815D9" w:rsidRDefault="5979D456" w:rsidP="00FC0C1D">
      <w:pPr>
        <w:pStyle w:val="TCBNormalni"/>
        <w:numPr>
          <w:ilvl w:val="0"/>
          <w:numId w:val="14"/>
        </w:numPr>
        <w:ind w:left="426" w:hanging="284"/>
      </w:pPr>
      <w:r>
        <w:t xml:space="preserve">Specifikaci motorů a servomotorů, u kterých bude realizováno místní ovládání, </w:t>
      </w:r>
      <w:proofErr w:type="gramStart"/>
      <w:r>
        <w:t>určí</w:t>
      </w:r>
      <w:proofErr w:type="gramEnd"/>
      <w:r>
        <w:t xml:space="preserve"> </w:t>
      </w:r>
      <w:r w:rsidR="00840401">
        <w:t>ZHOTOVITEL OB 2</w:t>
      </w:r>
      <w:r>
        <w:t xml:space="preserve"> s ohledem na možné potřebné:</w:t>
      </w:r>
    </w:p>
    <w:p w14:paraId="7F0F1D13" w14:textId="3815A63D" w:rsidR="005815D9" w:rsidRDefault="2C28F314" w:rsidP="00FC0C1D">
      <w:pPr>
        <w:pStyle w:val="TCBNormalni"/>
        <w:numPr>
          <w:ilvl w:val="1"/>
          <w:numId w:val="14"/>
        </w:numPr>
        <w:ind w:left="851" w:hanging="284"/>
      </w:pPr>
      <w:r>
        <w:t>pracovní postupy při odstraňování možných provozních závad, kdy je žádoucí přímá vizuální kontrola zařízení při odstranění závady (zával u dopravníku paliva apod.)</w:t>
      </w:r>
      <w:r w:rsidR="029455B3">
        <w:t>,</w:t>
      </w:r>
    </w:p>
    <w:p w14:paraId="01DB6854" w14:textId="01959032" w:rsidR="005815D9" w:rsidRDefault="2C28F314" w:rsidP="00FC0C1D">
      <w:pPr>
        <w:pStyle w:val="TCBNormalni"/>
        <w:numPr>
          <w:ilvl w:val="1"/>
          <w:numId w:val="14"/>
        </w:numPr>
        <w:ind w:left="851" w:hanging="284"/>
      </w:pPr>
      <w:r>
        <w:t>postupy při servisních pracích</w:t>
      </w:r>
      <w:r w:rsidR="767E4B73">
        <w:t>.</w:t>
      </w:r>
    </w:p>
    <w:p w14:paraId="0AE6BD99" w14:textId="1AAA0D1C" w:rsidR="00B7475C" w:rsidRPr="00FC0C1D" w:rsidRDefault="00B7475C" w:rsidP="00FC0C1D">
      <w:pPr>
        <w:pStyle w:val="TCBNormalni"/>
        <w:numPr>
          <w:ilvl w:val="0"/>
          <w:numId w:val="14"/>
        </w:numPr>
        <w:ind w:left="426" w:hanging="284"/>
      </w:pPr>
      <w:bookmarkStart w:id="325" w:name="_Hlk120178633"/>
      <w:r w:rsidRPr="7EB4EBA5">
        <w:rPr>
          <w:rFonts w:ascii="Arial" w:hAnsi="Arial" w:cs="Arial"/>
        </w:rPr>
        <w:t>Do rozvoden bude začleněn automatický přepínač zdrojů</w:t>
      </w:r>
      <w:r w:rsidR="00431873">
        <w:rPr>
          <w:rFonts w:ascii="Arial" w:hAnsi="Arial" w:cs="Arial"/>
        </w:rPr>
        <w:t>, např.</w:t>
      </w:r>
      <w:r w:rsidRPr="7EB4EBA5">
        <w:rPr>
          <w:rFonts w:ascii="Arial" w:hAnsi="Arial" w:cs="Arial"/>
        </w:rPr>
        <w:t xml:space="preserve"> ABB, aby se ulehčilo přepnutí mezí přívody rozvoden.</w:t>
      </w:r>
    </w:p>
    <w:p w14:paraId="08C598A8" w14:textId="7A9E46C9" w:rsidR="00476D37" w:rsidRPr="00C43FA3" w:rsidRDefault="00476D37" w:rsidP="00FC0C1D">
      <w:pPr>
        <w:pStyle w:val="TCBNormalni"/>
        <w:numPr>
          <w:ilvl w:val="0"/>
          <w:numId w:val="14"/>
        </w:numPr>
        <w:ind w:left="426" w:hanging="284"/>
      </w:pPr>
      <w:r>
        <w:rPr>
          <w:rFonts w:ascii="Arial" w:hAnsi="Arial" w:cs="Arial"/>
        </w:rPr>
        <w:t>Na vstupech do rozvoden NN (hlavní rozvaděče) budou instalovány analyzátory na přívodech.</w:t>
      </w:r>
    </w:p>
    <w:p w14:paraId="56C4703A" w14:textId="77777777" w:rsidR="005815D9" w:rsidRPr="00575D2E" w:rsidRDefault="005815D9" w:rsidP="005A2D7D">
      <w:pPr>
        <w:pStyle w:val="TCBNadpis2"/>
      </w:pPr>
      <w:bookmarkStart w:id="326" w:name="_Toc120263127"/>
      <w:bookmarkStart w:id="327" w:name="_Toc126928800"/>
      <w:bookmarkStart w:id="328" w:name="_Toc132615480"/>
      <w:bookmarkStart w:id="329" w:name="_Toc132659368"/>
      <w:bookmarkStart w:id="330" w:name="_Toc132659831"/>
      <w:bookmarkStart w:id="331" w:name="_Toc132660293"/>
      <w:bookmarkStart w:id="332" w:name="_Toc132660753"/>
      <w:bookmarkStart w:id="333" w:name="_Toc132661216"/>
      <w:bookmarkStart w:id="334" w:name="_Toc132661676"/>
      <w:bookmarkStart w:id="335" w:name="_Toc117870124"/>
      <w:bookmarkStart w:id="336" w:name="_Toc117958825"/>
      <w:bookmarkStart w:id="337" w:name="_Toc117962651"/>
      <w:bookmarkStart w:id="338" w:name="_Toc117962856"/>
      <w:bookmarkStart w:id="339" w:name="_Toc117963057"/>
      <w:bookmarkStart w:id="340" w:name="_Toc117963647"/>
      <w:bookmarkStart w:id="341" w:name="_Toc117963851"/>
      <w:bookmarkStart w:id="342" w:name="_Toc117964052"/>
      <w:bookmarkStart w:id="343" w:name="_Toc117964254"/>
      <w:bookmarkStart w:id="344" w:name="_Toc117964456"/>
      <w:bookmarkStart w:id="345" w:name="_Toc117964885"/>
      <w:bookmarkStart w:id="346" w:name="_Toc117965090"/>
      <w:bookmarkStart w:id="347" w:name="_Toc117965907"/>
      <w:bookmarkStart w:id="348" w:name="_Toc118026542"/>
      <w:bookmarkStart w:id="349" w:name="_Toc118026747"/>
      <w:bookmarkStart w:id="350" w:name="_Toc118035674"/>
      <w:bookmarkStart w:id="351" w:name="_Toc115950994"/>
      <w:bookmarkStart w:id="352" w:name="_Toc142310528"/>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r w:rsidRPr="00575D2E">
        <w:lastRenderedPageBreak/>
        <w:t>Koncepce ovládání rozváděčů VN</w:t>
      </w:r>
      <w:bookmarkEnd w:id="351"/>
      <w:bookmarkEnd w:id="352"/>
    </w:p>
    <w:p w14:paraId="491252BC" w14:textId="64713A58" w:rsidR="005815D9" w:rsidRPr="00575D2E" w:rsidRDefault="005815D9" w:rsidP="00FC0C1D">
      <w:pPr>
        <w:pStyle w:val="TCBNormalni"/>
        <w:numPr>
          <w:ilvl w:val="0"/>
          <w:numId w:val="49"/>
        </w:numPr>
        <w:ind w:left="426" w:hanging="284"/>
      </w:pPr>
      <w:bookmarkStart w:id="353" w:name="_Hlk120189935"/>
      <w:r w:rsidRPr="005D479A">
        <w:t xml:space="preserve">Ovládání a signalizace bude stanovena v projektu tak, aby počet ovládacích a signalizačních míst byl minimalizován. ZHOTOVITELEM </w:t>
      </w:r>
      <w:r w:rsidR="004E22AE">
        <w:t xml:space="preserve">OB 2 </w:t>
      </w:r>
      <w:r w:rsidRPr="005D479A">
        <w:t xml:space="preserve">navržená místa ovládaní a signalizace budou splňovat </w:t>
      </w:r>
      <w:r w:rsidRPr="00575D2E">
        <w:t>požadavky OBJEDNATELE, místních zvyklostí, norem a jiných předpisů.</w:t>
      </w:r>
    </w:p>
    <w:p w14:paraId="5EFCE530" w14:textId="0C9EB52C" w:rsidR="005815D9" w:rsidRDefault="005815D9" w:rsidP="00FC0C1D">
      <w:pPr>
        <w:pStyle w:val="TCBNormalni"/>
        <w:numPr>
          <w:ilvl w:val="0"/>
          <w:numId w:val="49"/>
        </w:numPr>
        <w:ind w:left="426" w:hanging="284"/>
      </w:pPr>
      <w:r w:rsidRPr="00575D2E">
        <w:t xml:space="preserve">Řízení napájení VN rozváděčů bude </w:t>
      </w:r>
      <w:r w:rsidR="00E77722">
        <w:rPr>
          <w:rFonts w:ascii="Arial" w:hAnsi="Arial" w:cs="Arial"/>
        </w:rPr>
        <w:t xml:space="preserve">místně pomocí ovládacích prvků na VN rozvaděčích </w:t>
      </w:r>
      <w:r w:rsidRPr="00575D2E">
        <w:t>a</w:t>
      </w:r>
      <w:r w:rsidR="00162662">
        <w:t> </w:t>
      </w:r>
      <w:r w:rsidRPr="00575D2E">
        <w:t>dálkově z nadřazeného řídicího systému</w:t>
      </w:r>
      <w:r>
        <w:t xml:space="preserve"> rozvodny</w:t>
      </w:r>
      <w:r w:rsidRPr="00575D2E">
        <w:t>.</w:t>
      </w:r>
    </w:p>
    <w:p w14:paraId="68A622C3" w14:textId="47D617E5" w:rsidR="00D76761" w:rsidRPr="005D479A" w:rsidRDefault="7BAAB4AD" w:rsidP="00FC0C1D">
      <w:pPr>
        <w:pStyle w:val="TCBNormalni"/>
        <w:numPr>
          <w:ilvl w:val="0"/>
          <w:numId w:val="14"/>
        </w:numPr>
        <w:ind w:left="426" w:hanging="284"/>
      </w:pPr>
      <w:r>
        <w:t>Ovládání VN rozvoden bude na 220 V</w:t>
      </w:r>
      <w:r w:rsidR="0B500BCB">
        <w:t> </w:t>
      </w:r>
      <w:r>
        <w:t>DC</w:t>
      </w:r>
      <w:r w:rsidR="0B500BCB">
        <w:t>.</w:t>
      </w:r>
    </w:p>
    <w:p w14:paraId="26F15C0C" w14:textId="14AABE91" w:rsidR="005815D9" w:rsidRPr="00C43FA3" w:rsidRDefault="005815D9" w:rsidP="00FC0C1D">
      <w:pPr>
        <w:pStyle w:val="TCBNormalni"/>
        <w:numPr>
          <w:ilvl w:val="0"/>
          <w:numId w:val="49"/>
        </w:numPr>
        <w:ind w:left="426" w:hanging="284"/>
      </w:pPr>
      <w:r w:rsidRPr="00C43FA3">
        <w:t xml:space="preserve">Ovládání vývodů akčních členů z ŘS </w:t>
      </w:r>
      <w:r w:rsidR="00431873">
        <w:t xml:space="preserve">teplárny (nyní </w:t>
      </w:r>
      <w:proofErr w:type="spellStart"/>
      <w:r w:rsidR="00431873">
        <w:t>Procontrol</w:t>
      </w:r>
      <w:proofErr w:type="spellEnd"/>
      <w:r w:rsidR="00431873">
        <w:t xml:space="preserve">) </w:t>
      </w:r>
      <w:r w:rsidRPr="00C43FA3">
        <w:t>bude řešeno následovně:</w:t>
      </w:r>
    </w:p>
    <w:p w14:paraId="14650AA2" w14:textId="4651D25C" w:rsidR="005815D9" w:rsidRPr="00C43FA3" w:rsidRDefault="00AE0CD8" w:rsidP="00FC0C1D">
      <w:pPr>
        <w:pStyle w:val="TCBNormalni"/>
        <w:numPr>
          <w:ilvl w:val="1"/>
          <w:numId w:val="49"/>
        </w:numPr>
        <w:ind w:left="851" w:hanging="284"/>
      </w:pPr>
      <w:r>
        <w:t>p</w:t>
      </w:r>
      <w:r w:rsidR="005815D9">
        <w:t>ovely – povelové relé bude umístěno v NN</w:t>
      </w:r>
      <w:r w:rsidR="2DECB668">
        <w:t xml:space="preserve"> nadstavbě VN rozvaděče</w:t>
      </w:r>
      <w:r w:rsidR="005815D9">
        <w:t>, na jeho cívku bude přiveden výstupní binární signál na napěťové úrovni 24VDC z</w:t>
      </w:r>
      <w:r>
        <w:t> </w:t>
      </w:r>
      <w:r w:rsidR="005815D9">
        <w:t>ŘS</w:t>
      </w:r>
      <w:r>
        <w:t>,</w:t>
      </w:r>
    </w:p>
    <w:p w14:paraId="5071D45C" w14:textId="7E315987" w:rsidR="00B96998" w:rsidRPr="001D00AF" w:rsidRDefault="00AE0CD8" w:rsidP="00FC0C1D">
      <w:pPr>
        <w:pStyle w:val="TCBNormalni"/>
        <w:numPr>
          <w:ilvl w:val="1"/>
          <w:numId w:val="49"/>
        </w:numPr>
        <w:ind w:left="851" w:hanging="284"/>
      </w:pPr>
      <w:r>
        <w:t>z</w:t>
      </w:r>
      <w:r w:rsidR="00B96998" w:rsidRPr="00C43FA3">
        <w:t xml:space="preserve">pětné hlášení </w:t>
      </w:r>
      <w:r w:rsidR="00B96998">
        <w:rPr>
          <w:rFonts w:ascii="Arial" w:hAnsi="Arial" w:cs="Arial"/>
        </w:rPr>
        <w:t>spínacích prvků ŘS obdržuje na 48</w:t>
      </w:r>
      <w:r w:rsidR="00271A0D">
        <w:rPr>
          <w:rFonts w:ascii="Arial" w:hAnsi="Arial" w:cs="Arial"/>
        </w:rPr>
        <w:t xml:space="preserve"> </w:t>
      </w:r>
      <w:r w:rsidR="00B96998">
        <w:rPr>
          <w:rFonts w:ascii="Arial" w:hAnsi="Arial" w:cs="Arial"/>
        </w:rPr>
        <w:t>V DC.</w:t>
      </w:r>
    </w:p>
    <w:p w14:paraId="6C7A96C3" w14:textId="1A161427" w:rsidR="00B7475C" w:rsidRDefault="00B96998" w:rsidP="00FC0C1D">
      <w:pPr>
        <w:pStyle w:val="TCBNormalni"/>
        <w:numPr>
          <w:ilvl w:val="0"/>
          <w:numId w:val="49"/>
        </w:numPr>
        <w:ind w:left="426" w:hanging="284"/>
      </w:pPr>
      <w:bookmarkStart w:id="354" w:name="_Hlk120178624"/>
      <w:r w:rsidRPr="7EB4EBA5">
        <w:rPr>
          <w:rFonts w:ascii="Arial" w:hAnsi="Arial" w:cs="Arial"/>
        </w:rPr>
        <w:t xml:space="preserve">Kromě výše uvedených </w:t>
      </w:r>
      <w:r w:rsidR="00390CA5">
        <w:rPr>
          <w:rFonts w:ascii="Arial" w:hAnsi="Arial" w:cs="Arial"/>
        </w:rPr>
        <w:t xml:space="preserve">povelů bude </w:t>
      </w:r>
      <w:r w:rsidR="00B7475C" w:rsidRPr="7EB4EBA5">
        <w:rPr>
          <w:rFonts w:ascii="Arial" w:hAnsi="Arial" w:cs="Arial"/>
        </w:rPr>
        <w:t xml:space="preserve">v ŘS </w:t>
      </w:r>
      <w:r w:rsidR="00B7475C">
        <w:rPr>
          <w:rFonts w:ascii="Arial" w:hAnsi="Arial" w:cs="Arial"/>
        </w:rPr>
        <w:t xml:space="preserve">zaznamenáno </w:t>
      </w:r>
      <w:r w:rsidRPr="7EB4EBA5">
        <w:rPr>
          <w:rFonts w:ascii="Arial" w:hAnsi="Arial" w:cs="Arial"/>
        </w:rPr>
        <w:t>i měření proudu a napětí v </w:t>
      </w:r>
      <w:r w:rsidRPr="00FC0C1D">
        <w:t>rozvodnách</w:t>
      </w:r>
      <w:r w:rsidRPr="7EB4EBA5">
        <w:rPr>
          <w:rFonts w:ascii="Arial" w:hAnsi="Arial" w:cs="Arial"/>
        </w:rPr>
        <w:t xml:space="preserve"> (U,</w:t>
      </w:r>
      <w:r w:rsidR="00AE0542" w:rsidRPr="7EB4EBA5">
        <w:rPr>
          <w:rFonts w:ascii="Arial" w:hAnsi="Arial" w:cs="Arial"/>
        </w:rPr>
        <w:t xml:space="preserve"> </w:t>
      </w:r>
      <w:r w:rsidRPr="7EB4EBA5">
        <w:rPr>
          <w:rFonts w:ascii="Arial" w:hAnsi="Arial" w:cs="Arial"/>
        </w:rPr>
        <w:t>I,</w:t>
      </w:r>
      <w:r w:rsidR="00AE0542" w:rsidRPr="7EB4EBA5">
        <w:rPr>
          <w:rFonts w:ascii="Arial" w:hAnsi="Arial" w:cs="Arial"/>
        </w:rPr>
        <w:t xml:space="preserve"> </w:t>
      </w:r>
      <w:r w:rsidRPr="7EB4EBA5">
        <w:rPr>
          <w:rFonts w:ascii="Arial" w:hAnsi="Arial" w:cs="Arial"/>
        </w:rPr>
        <w:t>P,</w:t>
      </w:r>
      <w:r w:rsidR="00AE0542" w:rsidRPr="7EB4EBA5">
        <w:rPr>
          <w:rFonts w:ascii="Arial" w:hAnsi="Arial" w:cs="Arial"/>
        </w:rPr>
        <w:t xml:space="preserve"> </w:t>
      </w:r>
      <w:r w:rsidRPr="7EB4EBA5">
        <w:rPr>
          <w:rFonts w:ascii="Arial" w:hAnsi="Arial" w:cs="Arial"/>
        </w:rPr>
        <w:t>Q) alespoň na přívodech rozvoden a stavy hlavních spínacích prvků, ovládání pak záleží na konkrétním pohonu.</w:t>
      </w:r>
      <w:r w:rsidR="00B7475C">
        <w:rPr>
          <w:rFonts w:ascii="Arial" w:hAnsi="Arial" w:cs="Arial"/>
        </w:rPr>
        <w:t xml:space="preserve"> P</w:t>
      </w:r>
      <w:r w:rsidR="00B7475C">
        <w:t xml:space="preserve">roud se musí přenášet i z každého vývodu, napětí stačí </w:t>
      </w:r>
      <w:proofErr w:type="gramStart"/>
      <w:r w:rsidR="00B7475C">
        <w:t>jedno - na</w:t>
      </w:r>
      <w:proofErr w:type="gramEnd"/>
      <w:r w:rsidR="00B7475C">
        <w:t xml:space="preserve"> sběrně, P a Q stačí jen z přívodů.</w:t>
      </w:r>
    </w:p>
    <w:p w14:paraId="00449ACD" w14:textId="25EF8C83" w:rsidR="008B7343" w:rsidRPr="001D00AF" w:rsidRDefault="00B7475C" w:rsidP="00FC0C1D">
      <w:pPr>
        <w:pStyle w:val="TCBNormalni"/>
        <w:numPr>
          <w:ilvl w:val="0"/>
          <w:numId w:val="49"/>
        </w:numPr>
        <w:ind w:left="426" w:hanging="284"/>
        <w:rPr>
          <w:rFonts w:ascii="Arial" w:hAnsi="Arial" w:cs="Arial"/>
        </w:rPr>
      </w:pPr>
      <w:r>
        <w:t>Ve VN rozvodnách se záskok bude řešit pomocí elektrických VN ochran.</w:t>
      </w:r>
    </w:p>
    <w:bookmarkEnd w:id="354"/>
    <w:p w14:paraId="4C5363F3" w14:textId="1F085997" w:rsidR="00B96998" w:rsidRPr="00C43FA3" w:rsidRDefault="008B7343" w:rsidP="00FC0C1D">
      <w:pPr>
        <w:pStyle w:val="TCBNormalni"/>
        <w:numPr>
          <w:ilvl w:val="0"/>
          <w:numId w:val="49"/>
        </w:numPr>
        <w:ind w:left="426" w:hanging="284"/>
      </w:pPr>
      <w:r>
        <w:t xml:space="preserve">VN pole, které budou doplněny novými vývody, budou upraveny, </w:t>
      </w:r>
      <w:proofErr w:type="spellStart"/>
      <w:r>
        <w:t>retrofitovány</w:t>
      </w:r>
      <w:proofErr w:type="spellEnd"/>
      <w:r>
        <w:t xml:space="preserve"> (vypínač atd..). Rezervní pole se budou muset plně dozbrojit.</w:t>
      </w:r>
    </w:p>
    <w:p w14:paraId="494BCA1E" w14:textId="1C38DA1D" w:rsidR="005815D9" w:rsidRDefault="00EC610F" w:rsidP="005A2D7D">
      <w:pPr>
        <w:pStyle w:val="TCBNadpis2"/>
      </w:pPr>
      <w:bookmarkStart w:id="355" w:name="_Toc117870126"/>
      <w:bookmarkStart w:id="356" w:name="_Toc117958827"/>
      <w:bookmarkStart w:id="357" w:name="_Toc117962653"/>
      <w:bookmarkStart w:id="358" w:name="_Toc117962858"/>
      <w:bookmarkStart w:id="359" w:name="_Toc117963059"/>
      <w:bookmarkStart w:id="360" w:name="_Toc117963649"/>
      <w:bookmarkStart w:id="361" w:name="_Toc117963853"/>
      <w:bookmarkStart w:id="362" w:name="_Toc117964054"/>
      <w:bookmarkStart w:id="363" w:name="_Toc117964256"/>
      <w:bookmarkStart w:id="364" w:name="_Toc117964458"/>
      <w:bookmarkStart w:id="365" w:name="_Toc117964887"/>
      <w:bookmarkStart w:id="366" w:name="_Toc117965092"/>
      <w:bookmarkStart w:id="367" w:name="_Toc117965909"/>
      <w:bookmarkStart w:id="368" w:name="_Toc118026544"/>
      <w:bookmarkStart w:id="369" w:name="_Toc118026749"/>
      <w:bookmarkStart w:id="370" w:name="_Toc118035676"/>
      <w:bookmarkStart w:id="371" w:name="_Toc115950995"/>
      <w:bookmarkStart w:id="372" w:name="_Toc142310529"/>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r>
        <w:t>Zásuvkové skříně</w:t>
      </w:r>
      <w:bookmarkEnd w:id="371"/>
      <w:bookmarkEnd w:id="372"/>
    </w:p>
    <w:bookmarkEnd w:id="353"/>
    <w:p w14:paraId="7D04E480" w14:textId="5757E62C" w:rsidR="005815D9" w:rsidRPr="00DE0A6B" w:rsidRDefault="005815D9" w:rsidP="00840401">
      <w:pPr>
        <w:pStyle w:val="TCBNormalni"/>
      </w:pPr>
      <w:r w:rsidRPr="00DE0A6B">
        <w:t>Zásuvková skříň bude obsahovat minimálně:</w:t>
      </w:r>
    </w:p>
    <w:p w14:paraId="3FBEFB96" w14:textId="77777777" w:rsidR="005815D9" w:rsidRPr="00DE0A6B" w:rsidRDefault="005815D9" w:rsidP="00840401">
      <w:pPr>
        <w:pStyle w:val="TCBNormalni"/>
        <w:numPr>
          <w:ilvl w:val="0"/>
          <w:numId w:val="48"/>
        </w:numPr>
      </w:pPr>
      <w:r w:rsidRPr="00DE0A6B">
        <w:t xml:space="preserve">2 </w:t>
      </w:r>
      <w:proofErr w:type="gramStart"/>
      <w:r w:rsidRPr="00DE0A6B">
        <w:t>ks - přírubová</w:t>
      </w:r>
      <w:proofErr w:type="gramEnd"/>
      <w:r w:rsidRPr="00DE0A6B">
        <w:t xml:space="preserve"> zásuvka 230V, 16A, 3P (2P + PE),</w:t>
      </w:r>
    </w:p>
    <w:p w14:paraId="1CC6715A" w14:textId="77777777" w:rsidR="005815D9" w:rsidRDefault="005815D9" w:rsidP="00840401">
      <w:pPr>
        <w:pStyle w:val="TCBNormalni"/>
        <w:numPr>
          <w:ilvl w:val="0"/>
          <w:numId w:val="48"/>
        </w:numPr>
      </w:pPr>
      <w:r>
        <w:t>1</w:t>
      </w:r>
      <w:r w:rsidRPr="00DE0A6B">
        <w:t xml:space="preserve"> </w:t>
      </w:r>
      <w:proofErr w:type="gramStart"/>
      <w:r w:rsidRPr="00DE0A6B">
        <w:t>ks - přírubová</w:t>
      </w:r>
      <w:proofErr w:type="gramEnd"/>
      <w:r w:rsidRPr="00DE0A6B">
        <w:t xml:space="preserve"> zásuvka 400V, </w:t>
      </w:r>
      <w:r>
        <w:t>16</w:t>
      </w:r>
      <w:r w:rsidRPr="00DE0A6B">
        <w:t>A, 5P (3P + N + PE),</w:t>
      </w:r>
    </w:p>
    <w:p w14:paraId="03F74498" w14:textId="0C8B2F4A" w:rsidR="005815D9" w:rsidRPr="00DE0A6B" w:rsidRDefault="005815D9" w:rsidP="00840401">
      <w:pPr>
        <w:pStyle w:val="TCBNormalni"/>
        <w:numPr>
          <w:ilvl w:val="0"/>
          <w:numId w:val="48"/>
        </w:numPr>
      </w:pPr>
      <w:r>
        <w:t xml:space="preserve">1 </w:t>
      </w:r>
      <w:proofErr w:type="gramStart"/>
      <w:r>
        <w:t>ks - přírubová</w:t>
      </w:r>
      <w:proofErr w:type="gramEnd"/>
      <w:r>
        <w:t xml:space="preserve"> zásuvka 400V, 32A, 5P (3P + N +PE)</w:t>
      </w:r>
      <w:r w:rsidR="00326D0B">
        <w:t>,</w:t>
      </w:r>
    </w:p>
    <w:p w14:paraId="400F25DA" w14:textId="52A1D378" w:rsidR="005815D9" w:rsidRPr="00DE0A6B" w:rsidRDefault="005815D9" w:rsidP="00840401">
      <w:pPr>
        <w:pStyle w:val="TCBNormalni"/>
        <w:numPr>
          <w:ilvl w:val="0"/>
          <w:numId w:val="48"/>
        </w:numPr>
      </w:pPr>
      <w:r>
        <w:t xml:space="preserve">1 </w:t>
      </w:r>
      <w:proofErr w:type="gramStart"/>
      <w:r>
        <w:t>ks - přírubová</w:t>
      </w:r>
      <w:proofErr w:type="gramEnd"/>
      <w:r>
        <w:t xml:space="preserve"> zásuvka 24VAC, 6A, 3P (2P + PE)</w:t>
      </w:r>
      <w:r w:rsidR="00326D0B">
        <w:t>.</w:t>
      </w:r>
    </w:p>
    <w:p w14:paraId="34F491CB" w14:textId="2CBBF0EB" w:rsidR="264813C8" w:rsidRDefault="006016C7" w:rsidP="00840401">
      <w:pPr>
        <w:pStyle w:val="TCBNormalni"/>
      </w:pPr>
      <w:bookmarkStart w:id="373" w:name="_Hlk120189962"/>
      <w:r>
        <w:t xml:space="preserve">Je požadováno dodat </w:t>
      </w:r>
      <w:r w:rsidR="264813C8">
        <w:t xml:space="preserve">aspoň minimální počet skříní se zásuvkami </w:t>
      </w:r>
      <w:proofErr w:type="gramStart"/>
      <w:r w:rsidR="264813C8">
        <w:t>63A</w:t>
      </w:r>
      <w:proofErr w:type="gramEnd"/>
      <w:r w:rsidR="264813C8">
        <w:t xml:space="preserve"> (na nových objektech).</w:t>
      </w:r>
      <w:r w:rsidR="008D1603" w:rsidRPr="008D1603">
        <w:t xml:space="preserve"> </w:t>
      </w:r>
      <w:r w:rsidR="008D1603" w:rsidRPr="00FC0C1D">
        <w:rPr>
          <w:color w:val="000000" w:themeColor="text1"/>
        </w:rPr>
        <w:t>Bude definováno v průběhu tvorby PD včetně umístění. Bude upřesněno v rámci dodání jednotlivých technologických celků. Bude požadováno v každé rozvodně.</w:t>
      </w:r>
    </w:p>
    <w:bookmarkEnd w:id="373"/>
    <w:p w14:paraId="202C0399" w14:textId="77777777" w:rsidR="005815D9" w:rsidRDefault="005815D9" w:rsidP="00840401">
      <w:pPr>
        <w:pStyle w:val="TCBNormalni"/>
      </w:pPr>
      <w:r w:rsidRPr="00DE0A6B">
        <w:t xml:space="preserve">Zásuvková skříň bude obsahovat transformátor </w:t>
      </w:r>
      <w:proofErr w:type="gramStart"/>
      <w:r w:rsidRPr="00DE0A6B">
        <w:t>230V</w:t>
      </w:r>
      <w:proofErr w:type="gramEnd"/>
      <w:r w:rsidRPr="00DE0A6B">
        <w:t>/24V zapojený přes přírubový vypínač pro napájení 24VAC zásuvky.</w:t>
      </w:r>
    </w:p>
    <w:p w14:paraId="3127670F" w14:textId="2AE0442E" w:rsidR="00343534" w:rsidRDefault="0054271D" w:rsidP="00840401">
      <w:pPr>
        <w:pStyle w:val="TCBNormalni"/>
      </w:pPr>
      <w:r>
        <w:t xml:space="preserve">Příklad typového zapojení zásuvkové skříně je uveden v příloze </w:t>
      </w:r>
      <w:r w:rsidRPr="00257FFC">
        <w:t>A112.0</w:t>
      </w:r>
      <w:r>
        <w:t>3</w:t>
      </w:r>
      <w:r w:rsidR="00AE0542">
        <w:noBreakHyphen/>
      </w:r>
      <w:r w:rsidRPr="00257FFC">
        <w:t>Typove_zapojeni_zasuvkove_skrine</w:t>
      </w:r>
      <w:r>
        <w:t>. Finální typové zapojení zásuvkové skříně bude odsouhlasené OBJEDNAVATELEM.</w:t>
      </w:r>
    </w:p>
    <w:p w14:paraId="0CFDF6ED" w14:textId="5697137C" w:rsidR="00343534" w:rsidRDefault="00343534" w:rsidP="005A2D7D">
      <w:pPr>
        <w:pStyle w:val="TCBNadpis2"/>
      </w:pPr>
      <w:bookmarkStart w:id="374" w:name="_Toc132615484"/>
      <w:bookmarkStart w:id="375" w:name="_Toc132659372"/>
      <w:bookmarkStart w:id="376" w:name="_Toc132659835"/>
      <w:bookmarkStart w:id="377" w:name="_Toc132660297"/>
      <w:bookmarkStart w:id="378" w:name="_Toc132660757"/>
      <w:bookmarkStart w:id="379" w:name="_Toc132661220"/>
      <w:bookmarkStart w:id="380" w:name="_Toc132661680"/>
      <w:bookmarkStart w:id="381" w:name="_Toc132615485"/>
      <w:bookmarkStart w:id="382" w:name="_Toc132659373"/>
      <w:bookmarkStart w:id="383" w:name="_Toc132659836"/>
      <w:bookmarkStart w:id="384" w:name="_Toc132660298"/>
      <w:bookmarkStart w:id="385" w:name="_Toc132660758"/>
      <w:bookmarkStart w:id="386" w:name="_Toc132661221"/>
      <w:bookmarkStart w:id="387" w:name="_Toc132661681"/>
      <w:bookmarkStart w:id="388" w:name="_Toc132615486"/>
      <w:bookmarkStart w:id="389" w:name="_Toc132659374"/>
      <w:bookmarkStart w:id="390" w:name="_Toc132659837"/>
      <w:bookmarkStart w:id="391" w:name="_Toc132660299"/>
      <w:bookmarkStart w:id="392" w:name="_Toc132660759"/>
      <w:bookmarkStart w:id="393" w:name="_Toc132661222"/>
      <w:bookmarkStart w:id="394" w:name="_Toc132661682"/>
      <w:bookmarkStart w:id="395" w:name="_Toc132615487"/>
      <w:bookmarkStart w:id="396" w:name="_Toc132659375"/>
      <w:bookmarkStart w:id="397" w:name="_Toc132659838"/>
      <w:bookmarkStart w:id="398" w:name="_Toc132660300"/>
      <w:bookmarkStart w:id="399" w:name="_Toc132660760"/>
      <w:bookmarkStart w:id="400" w:name="_Toc132661223"/>
      <w:bookmarkStart w:id="401" w:name="_Toc132661683"/>
      <w:bookmarkStart w:id="402" w:name="_Toc132615488"/>
      <w:bookmarkStart w:id="403" w:name="_Toc132659376"/>
      <w:bookmarkStart w:id="404" w:name="_Toc132659839"/>
      <w:bookmarkStart w:id="405" w:name="_Toc132660301"/>
      <w:bookmarkStart w:id="406" w:name="_Toc132660761"/>
      <w:bookmarkStart w:id="407" w:name="_Toc132661224"/>
      <w:bookmarkStart w:id="408" w:name="_Toc132661684"/>
      <w:bookmarkStart w:id="409" w:name="_Toc132615489"/>
      <w:bookmarkStart w:id="410" w:name="_Toc132659377"/>
      <w:bookmarkStart w:id="411" w:name="_Toc132659840"/>
      <w:bookmarkStart w:id="412" w:name="_Toc132660302"/>
      <w:bookmarkStart w:id="413" w:name="_Toc132660762"/>
      <w:bookmarkStart w:id="414" w:name="_Toc132661225"/>
      <w:bookmarkStart w:id="415" w:name="_Toc132661685"/>
      <w:bookmarkStart w:id="416" w:name="_Toc132615491"/>
      <w:bookmarkStart w:id="417" w:name="_Toc132659379"/>
      <w:bookmarkStart w:id="418" w:name="_Toc132659842"/>
      <w:bookmarkStart w:id="419" w:name="_Toc132660304"/>
      <w:bookmarkStart w:id="420" w:name="_Toc132660764"/>
      <w:bookmarkStart w:id="421" w:name="_Toc132661227"/>
      <w:bookmarkStart w:id="422" w:name="_Toc132661687"/>
      <w:bookmarkStart w:id="423" w:name="_Toc132615492"/>
      <w:bookmarkStart w:id="424" w:name="_Toc132659380"/>
      <w:bookmarkStart w:id="425" w:name="_Toc132659843"/>
      <w:bookmarkStart w:id="426" w:name="_Toc132660305"/>
      <w:bookmarkStart w:id="427" w:name="_Toc132660765"/>
      <w:bookmarkStart w:id="428" w:name="_Toc132661228"/>
      <w:bookmarkStart w:id="429" w:name="_Toc132661688"/>
      <w:bookmarkStart w:id="430" w:name="_Toc132615493"/>
      <w:bookmarkStart w:id="431" w:name="_Toc132659381"/>
      <w:bookmarkStart w:id="432" w:name="_Toc132659844"/>
      <w:bookmarkStart w:id="433" w:name="_Toc132660306"/>
      <w:bookmarkStart w:id="434" w:name="_Toc132660766"/>
      <w:bookmarkStart w:id="435" w:name="_Toc132661229"/>
      <w:bookmarkStart w:id="436" w:name="_Toc132661689"/>
      <w:bookmarkStart w:id="437" w:name="_Toc132615494"/>
      <w:bookmarkStart w:id="438" w:name="_Toc132659382"/>
      <w:bookmarkStart w:id="439" w:name="_Toc132659845"/>
      <w:bookmarkStart w:id="440" w:name="_Toc132660307"/>
      <w:bookmarkStart w:id="441" w:name="_Toc132660767"/>
      <w:bookmarkStart w:id="442" w:name="_Toc132661230"/>
      <w:bookmarkStart w:id="443" w:name="_Toc132661690"/>
      <w:bookmarkStart w:id="444" w:name="_Toc132615495"/>
      <w:bookmarkStart w:id="445" w:name="_Toc132659383"/>
      <w:bookmarkStart w:id="446" w:name="_Toc132659846"/>
      <w:bookmarkStart w:id="447" w:name="_Toc132660308"/>
      <w:bookmarkStart w:id="448" w:name="_Toc132660768"/>
      <w:bookmarkStart w:id="449" w:name="_Toc132661231"/>
      <w:bookmarkStart w:id="450" w:name="_Toc132661691"/>
      <w:bookmarkStart w:id="451" w:name="_Toc132615496"/>
      <w:bookmarkStart w:id="452" w:name="_Toc132659384"/>
      <w:bookmarkStart w:id="453" w:name="_Toc132659847"/>
      <w:bookmarkStart w:id="454" w:name="_Toc132660309"/>
      <w:bookmarkStart w:id="455" w:name="_Toc132660769"/>
      <w:bookmarkStart w:id="456" w:name="_Toc132661232"/>
      <w:bookmarkStart w:id="457" w:name="_Toc132661692"/>
      <w:bookmarkStart w:id="458" w:name="_Toc132615497"/>
      <w:bookmarkStart w:id="459" w:name="_Toc132659385"/>
      <w:bookmarkStart w:id="460" w:name="_Toc132659848"/>
      <w:bookmarkStart w:id="461" w:name="_Toc132660310"/>
      <w:bookmarkStart w:id="462" w:name="_Toc132660770"/>
      <w:bookmarkStart w:id="463" w:name="_Toc132661233"/>
      <w:bookmarkStart w:id="464" w:name="_Toc132661693"/>
      <w:bookmarkStart w:id="465" w:name="_Toc132615498"/>
      <w:bookmarkStart w:id="466" w:name="_Toc132659386"/>
      <w:bookmarkStart w:id="467" w:name="_Toc132659849"/>
      <w:bookmarkStart w:id="468" w:name="_Toc132660311"/>
      <w:bookmarkStart w:id="469" w:name="_Toc132660771"/>
      <w:bookmarkStart w:id="470" w:name="_Toc132661234"/>
      <w:bookmarkStart w:id="471" w:name="_Toc132661694"/>
      <w:bookmarkStart w:id="472" w:name="_Toc132615499"/>
      <w:bookmarkStart w:id="473" w:name="_Toc132659387"/>
      <w:bookmarkStart w:id="474" w:name="_Toc132659850"/>
      <w:bookmarkStart w:id="475" w:name="_Toc132660312"/>
      <w:bookmarkStart w:id="476" w:name="_Toc132660772"/>
      <w:bookmarkStart w:id="477" w:name="_Toc132661235"/>
      <w:bookmarkStart w:id="478" w:name="_Toc132661695"/>
      <w:bookmarkStart w:id="479" w:name="_Toc132615500"/>
      <w:bookmarkStart w:id="480" w:name="_Toc132659388"/>
      <w:bookmarkStart w:id="481" w:name="_Toc132659851"/>
      <w:bookmarkStart w:id="482" w:name="_Toc132660313"/>
      <w:bookmarkStart w:id="483" w:name="_Toc132660773"/>
      <w:bookmarkStart w:id="484" w:name="_Toc132661236"/>
      <w:bookmarkStart w:id="485" w:name="_Toc132661696"/>
      <w:bookmarkStart w:id="486" w:name="_Toc132615501"/>
      <w:bookmarkStart w:id="487" w:name="_Toc132659389"/>
      <w:bookmarkStart w:id="488" w:name="_Toc132659852"/>
      <w:bookmarkStart w:id="489" w:name="_Toc132660314"/>
      <w:bookmarkStart w:id="490" w:name="_Toc132660774"/>
      <w:bookmarkStart w:id="491" w:name="_Toc132661237"/>
      <w:bookmarkStart w:id="492" w:name="_Toc132661697"/>
      <w:bookmarkStart w:id="493" w:name="_Toc132615502"/>
      <w:bookmarkStart w:id="494" w:name="_Toc132659390"/>
      <w:bookmarkStart w:id="495" w:name="_Toc132659853"/>
      <w:bookmarkStart w:id="496" w:name="_Toc132660315"/>
      <w:bookmarkStart w:id="497" w:name="_Toc132660775"/>
      <w:bookmarkStart w:id="498" w:name="_Toc132661238"/>
      <w:bookmarkStart w:id="499" w:name="_Toc132661698"/>
      <w:bookmarkStart w:id="500" w:name="_Toc132615503"/>
      <w:bookmarkStart w:id="501" w:name="_Toc132659391"/>
      <w:bookmarkStart w:id="502" w:name="_Toc132659854"/>
      <w:bookmarkStart w:id="503" w:name="_Toc132660316"/>
      <w:bookmarkStart w:id="504" w:name="_Toc132660776"/>
      <w:bookmarkStart w:id="505" w:name="_Toc132661239"/>
      <w:bookmarkStart w:id="506" w:name="_Toc132661699"/>
      <w:bookmarkStart w:id="507" w:name="_Toc142310530"/>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t>Stavební elektroinstalace</w:t>
      </w:r>
      <w:bookmarkEnd w:id="507"/>
    </w:p>
    <w:p w14:paraId="1E763D74" w14:textId="019CBF06" w:rsidR="00E0685C" w:rsidRDefault="00E0685C" w:rsidP="00E0685C">
      <w:pPr>
        <w:pStyle w:val="TCBNadpis3"/>
      </w:pPr>
      <w:bookmarkStart w:id="508" w:name="_Toc118135406"/>
      <w:bookmarkStart w:id="509" w:name="_Toc129347807"/>
      <w:bookmarkStart w:id="510" w:name="_Toc142310531"/>
      <w:r>
        <w:t>Napájení stavební elektroinstalace</w:t>
      </w:r>
      <w:bookmarkEnd w:id="508"/>
      <w:bookmarkEnd w:id="509"/>
      <w:bookmarkEnd w:id="510"/>
    </w:p>
    <w:p w14:paraId="29FCEC4C" w14:textId="77777777" w:rsidR="00E0685C" w:rsidRDefault="00E0685C" w:rsidP="00E0685C">
      <w:pPr>
        <w:pStyle w:val="TCBNormalni"/>
        <w:numPr>
          <w:ilvl w:val="0"/>
          <w:numId w:val="48"/>
        </w:numPr>
      </w:pPr>
      <w:r w:rsidRPr="00A5483B">
        <w:t>Napájení</w:t>
      </w:r>
      <w:r>
        <w:t xml:space="preserve"> provozního</w:t>
      </w:r>
      <w:r w:rsidRPr="00A5483B">
        <w:t xml:space="preserve"> osvětlení je požadováno ze světelných rozvaděčů.</w:t>
      </w:r>
    </w:p>
    <w:p w14:paraId="6701F2ED" w14:textId="0D2A2378" w:rsidR="00E0685C" w:rsidRDefault="00E0685C" w:rsidP="00E0685C">
      <w:pPr>
        <w:pStyle w:val="TCBNormalni"/>
        <w:numPr>
          <w:ilvl w:val="0"/>
          <w:numId w:val="48"/>
        </w:numPr>
      </w:pPr>
      <w:r>
        <w:t xml:space="preserve">Napájení nouzového osvětlení je požadováno </w:t>
      </w:r>
      <w:r w:rsidR="005A436F">
        <w:t xml:space="preserve">pro nové objekty připojením </w:t>
      </w:r>
      <w:r w:rsidR="005A436F" w:rsidRPr="000342C1">
        <w:rPr>
          <w:color w:val="000000" w:themeColor="text1"/>
        </w:rPr>
        <w:t xml:space="preserve">na nové CBS nebo na stávající UPS systém. Nové CBS budou zahrnuty do systému </w:t>
      </w:r>
      <w:r w:rsidR="00FE101A">
        <w:rPr>
          <w:color w:val="000000" w:themeColor="text1"/>
        </w:rPr>
        <w:t>„</w:t>
      </w:r>
      <w:r w:rsidR="00FE101A" w:rsidRPr="000342C1">
        <w:rPr>
          <w:color w:val="000000" w:themeColor="text1"/>
        </w:rPr>
        <w:t>centrál stop</w:t>
      </w:r>
      <w:r w:rsidR="00FE101A">
        <w:rPr>
          <w:color w:val="000000" w:themeColor="text1"/>
        </w:rPr>
        <w:t>“</w:t>
      </w:r>
      <w:r w:rsidR="00FE101A" w:rsidRPr="000342C1">
        <w:rPr>
          <w:color w:val="000000" w:themeColor="text1"/>
        </w:rPr>
        <w:t xml:space="preserve"> a </w:t>
      </w:r>
      <w:r w:rsidR="00FE101A">
        <w:rPr>
          <w:color w:val="000000" w:themeColor="text1"/>
        </w:rPr>
        <w:t>„</w:t>
      </w:r>
      <w:proofErr w:type="spellStart"/>
      <w:r w:rsidR="00FE101A">
        <w:rPr>
          <w:color w:val="000000" w:themeColor="text1"/>
        </w:rPr>
        <w:t>total</w:t>
      </w:r>
      <w:proofErr w:type="spellEnd"/>
      <w:r w:rsidR="00FE101A">
        <w:rPr>
          <w:color w:val="000000" w:themeColor="text1"/>
        </w:rPr>
        <w:t xml:space="preserve"> stop“</w:t>
      </w:r>
      <w:r w:rsidR="005A436F">
        <w:rPr>
          <w:color w:val="000000" w:themeColor="text1"/>
        </w:rPr>
        <w:t>.</w:t>
      </w:r>
      <w:r>
        <w:t xml:space="preserve"> V opodstatněných případech, kde je technicky nereálné zajistit napájení z rozváděče nouzového osvětlení, je možné se souhlasem OBJEDNATELE použít nouzová svítidla s vlastním bateriovým zdrojem.</w:t>
      </w:r>
    </w:p>
    <w:p w14:paraId="0D6A52AF" w14:textId="77777777" w:rsidR="00E0685C" w:rsidRPr="003F3110" w:rsidRDefault="00E0685C" w:rsidP="00E0685C">
      <w:pPr>
        <w:pStyle w:val="TCBNadpis3"/>
      </w:pPr>
      <w:bookmarkStart w:id="511" w:name="_Toc129347808"/>
      <w:bookmarkStart w:id="512" w:name="_Toc142310532"/>
      <w:r>
        <w:lastRenderedPageBreak/>
        <w:t>Požadavky na nouzové osvětlení</w:t>
      </w:r>
      <w:bookmarkEnd w:id="511"/>
      <w:bookmarkEnd w:id="512"/>
    </w:p>
    <w:p w14:paraId="42F2B135" w14:textId="77777777" w:rsidR="00E0685C" w:rsidRDefault="00E0685C" w:rsidP="00E0685C">
      <w:pPr>
        <w:pStyle w:val="TCBNormalni"/>
        <w:numPr>
          <w:ilvl w:val="0"/>
          <w:numId w:val="45"/>
        </w:numPr>
      </w:pPr>
      <w:r w:rsidRPr="00DB707F">
        <w:t xml:space="preserve">Minimální doba svícení nouzového únikového osvětlení – </w:t>
      </w:r>
      <w:r>
        <w:t>1</w:t>
      </w:r>
      <w:r w:rsidRPr="00E5122F">
        <w:t xml:space="preserve"> </w:t>
      </w:r>
      <w:r w:rsidRPr="00DB707F">
        <w:t xml:space="preserve">hodina, minimální doba svícení tohoto osvětlení </w:t>
      </w:r>
      <w:r w:rsidRPr="00E5122F">
        <w:t>má být 1</w:t>
      </w:r>
      <w:r>
        <w:t xml:space="preserve"> </w:t>
      </w:r>
      <w:r w:rsidRPr="00E5122F">
        <w:t xml:space="preserve">h, přičemž </w:t>
      </w:r>
      <w:r w:rsidRPr="00DB707F">
        <w:t xml:space="preserve">50% požadované osvětlenosti musí být dosaženo do 5 s po zapnutí, </w:t>
      </w:r>
      <w:proofErr w:type="gramStart"/>
      <w:r w:rsidRPr="00DB707F">
        <w:t>100%</w:t>
      </w:r>
      <w:proofErr w:type="gramEnd"/>
      <w:r w:rsidRPr="00DB707F">
        <w:t xml:space="preserve"> do 60 sekund.</w:t>
      </w:r>
    </w:p>
    <w:p w14:paraId="7385097B" w14:textId="77777777" w:rsidR="00E0685C" w:rsidRDefault="00E0685C" w:rsidP="00E0685C">
      <w:pPr>
        <w:pStyle w:val="TCBNormalni"/>
        <w:numPr>
          <w:ilvl w:val="0"/>
          <w:numId w:val="45"/>
        </w:numPr>
      </w:pPr>
      <w:r>
        <w:t>Jako technický standard pro nouzová a bezpečnostní svítidla je použití světelného zdroje LED s minimální konstrukční životností 50.000 hodin, není doporučeno používat svítidla všeobecného osvětlení zároveň jako svítidla nouzová.</w:t>
      </w:r>
    </w:p>
    <w:p w14:paraId="51C99B9C" w14:textId="77777777" w:rsidR="00E0685C" w:rsidRDefault="00E0685C" w:rsidP="00E0685C">
      <w:pPr>
        <w:pStyle w:val="TCBNormalni"/>
        <w:numPr>
          <w:ilvl w:val="0"/>
          <w:numId w:val="45"/>
        </w:numPr>
      </w:pPr>
      <w:r>
        <w:t xml:space="preserve">Při použití svítidel s vlastní baterií bude minimálním technickým standardem funkce automatického testování svítidla, řízená vestavěným časovacím a zkušebním modulem s indikací stavu svítidla prostřednictvím signalizačních LED. Není povoleno nově osazovat svítidla s </w:t>
      </w:r>
      <w:proofErr w:type="spellStart"/>
      <w:r>
        <w:t>NiCd</w:t>
      </w:r>
      <w:proofErr w:type="spellEnd"/>
      <w:r>
        <w:t xml:space="preserve"> akumulátorem.</w:t>
      </w:r>
    </w:p>
    <w:p w14:paraId="3E63871D" w14:textId="52F75481" w:rsidR="00E0685C" w:rsidRDefault="00E0685C" w:rsidP="00E0685C">
      <w:pPr>
        <w:pStyle w:val="TCBNormalni"/>
        <w:numPr>
          <w:ilvl w:val="0"/>
          <w:numId w:val="45"/>
        </w:numPr>
      </w:pPr>
      <w:r>
        <w:t>Pro všechny nové nebo rekonstruované objekty, kde bude použito více než 40 nouzových a</w:t>
      </w:r>
      <w:r w:rsidR="001E6A7B">
        <w:t> </w:t>
      </w:r>
      <w:r>
        <w:t>bezpečnostních svítidel se z důvodu snižování provozních nákladů a nákladů na údržbu/provozní kontrolu doporučuje použití centrálního bateriového zdroje v souladu s ČSN EN 50171 s možností dálkového dohledu a správy přes ethernet.</w:t>
      </w:r>
    </w:p>
    <w:p w14:paraId="0B433C67" w14:textId="26E9E92B" w:rsidR="00E0685C" w:rsidRPr="00DB707F" w:rsidRDefault="00E0685C" w:rsidP="00E0685C">
      <w:pPr>
        <w:pStyle w:val="TCBNormalni"/>
        <w:numPr>
          <w:ilvl w:val="0"/>
          <w:numId w:val="45"/>
        </w:numPr>
      </w:pPr>
      <w:r>
        <w:t>Při použití centrálního bateriového systému bude komunikace mezi jednotlivými svítidly a</w:t>
      </w:r>
      <w:r w:rsidR="001E6A7B">
        <w:t> </w:t>
      </w:r>
      <w:r>
        <w:t>bateriovou jednotkou probíhat po napájecím vedení s možností programového ovládání režimů vybraných svítidel prostřednictvím bateriové jednotky nebo nadřazeného počítače/systému</w:t>
      </w:r>
    </w:p>
    <w:p w14:paraId="2D70FF3B" w14:textId="77777777" w:rsidR="00E0685C" w:rsidRPr="00AB025C" w:rsidRDefault="00E0685C" w:rsidP="00E0685C">
      <w:pPr>
        <w:pStyle w:val="TCBNormalni"/>
        <w:numPr>
          <w:ilvl w:val="0"/>
          <w:numId w:val="45"/>
        </w:numPr>
      </w:pPr>
      <w:r>
        <w:t xml:space="preserve">Musí být instalováno </w:t>
      </w:r>
      <w:proofErr w:type="spellStart"/>
      <w:r>
        <w:t>protipanické</w:t>
      </w:r>
      <w:proofErr w:type="spellEnd"/>
      <w:r>
        <w:t xml:space="preserve"> osvětlení v takových prostorech, kde nejsou určeny únikové cesty (haly, prostory o ploše větší než 60 m</w:t>
      </w:r>
      <w:r w:rsidRPr="002D16F7">
        <w:rPr>
          <w:vertAlign w:val="superscript"/>
        </w:rPr>
        <w:t>2</w:t>
      </w:r>
      <w:r>
        <w:t>), nebo v menších prostorech, kde je přídavné riziko.</w:t>
      </w:r>
    </w:p>
    <w:p w14:paraId="62FC3CAB" w14:textId="77777777" w:rsidR="00E0685C" w:rsidRPr="00AB025C" w:rsidRDefault="00E0685C" w:rsidP="00E0685C">
      <w:pPr>
        <w:pStyle w:val="TCBNormalni"/>
        <w:numPr>
          <w:ilvl w:val="0"/>
          <w:numId w:val="45"/>
        </w:numPr>
      </w:pPr>
      <w:r w:rsidRPr="00AB025C">
        <w:t>Musí být instalováno nouzové osvětlení prostorů s velkým rizikem v takových prostorech, kde je třeba zajistit bezpečnost lidí zúčastněných na potenciálně nebezpečných procesech nebo situacích (např. velíny)</w:t>
      </w:r>
      <w:r>
        <w:t>.</w:t>
      </w:r>
    </w:p>
    <w:p w14:paraId="01B05BD8" w14:textId="77777777" w:rsidR="00E0685C" w:rsidRPr="00AB025C" w:rsidRDefault="00E0685C" w:rsidP="00E0685C">
      <w:pPr>
        <w:pStyle w:val="TCBNormalni"/>
        <w:numPr>
          <w:ilvl w:val="0"/>
          <w:numId w:val="45"/>
        </w:numPr>
      </w:pPr>
      <w:r w:rsidRPr="00AB025C">
        <w:t>Musí být instalována vhodná opatření k tomu, aby při výpadku jakékoliv části normálního napájení osvětlení, bylo aktivováno osvětlení nouzové.</w:t>
      </w:r>
    </w:p>
    <w:p w14:paraId="65C01A46" w14:textId="5ED0EB83" w:rsidR="00E0685C" w:rsidRPr="00AB025C" w:rsidRDefault="00E0685C" w:rsidP="00E0685C">
      <w:pPr>
        <w:pStyle w:val="TCBNormalni"/>
        <w:numPr>
          <w:ilvl w:val="0"/>
          <w:numId w:val="45"/>
        </w:numPr>
      </w:pPr>
      <w:r w:rsidRPr="00AB025C">
        <w:t>NO musí být aktivováno nejen při úplném výpadku napájení normálního osvětlení, ale i</w:t>
      </w:r>
      <w:r w:rsidR="001E6A7B">
        <w:t> </w:t>
      </w:r>
      <w:r w:rsidRPr="00AB025C">
        <w:t>v případě, že se jedná o omezenou poruchu, jako je např. porucha v koncovém obvodu</w:t>
      </w:r>
      <w:r>
        <w:t>.</w:t>
      </w:r>
    </w:p>
    <w:p w14:paraId="15BCE11A" w14:textId="77777777" w:rsidR="00E0685C" w:rsidRDefault="00E0685C" w:rsidP="00E0685C">
      <w:pPr>
        <w:pStyle w:val="TCBNormalni"/>
        <w:numPr>
          <w:ilvl w:val="0"/>
          <w:numId w:val="45"/>
        </w:numPr>
      </w:pPr>
      <w:r w:rsidRPr="00E5122F">
        <w:t>Nouzové osvětlení je dle Vyhlášky č. 246/2001 požárně bezpečnostní zařízení.</w:t>
      </w:r>
    </w:p>
    <w:p w14:paraId="0A145B9F" w14:textId="4C91012F" w:rsidR="00E0685C" w:rsidRDefault="00E0685C" w:rsidP="00E0685C">
      <w:pPr>
        <w:pStyle w:val="TCBNormalni"/>
        <w:numPr>
          <w:ilvl w:val="0"/>
          <w:numId w:val="45"/>
        </w:numPr>
      </w:pPr>
      <w:r>
        <w:t>Nouzové osvětlení musí odpovídat ČSN EN 1838. Návrh a provozování systémů nouzového a</w:t>
      </w:r>
      <w:r w:rsidR="001E6A7B">
        <w:t> </w:t>
      </w:r>
      <w:r>
        <w:t>bezpečnostního osvětlení bude odpovídat platným technickým normám, zejména pak ČSN EN 1838, ČSN EN 50172 a ČSN EN 60598-2-22 v platném znění</w:t>
      </w:r>
    </w:p>
    <w:p w14:paraId="4A0B8694" w14:textId="77777777" w:rsidR="00E0685C" w:rsidRPr="00E5122F" w:rsidRDefault="00E0685C" w:rsidP="00E0685C">
      <w:pPr>
        <w:pStyle w:val="TCBNormalni"/>
        <w:numPr>
          <w:ilvl w:val="0"/>
          <w:numId w:val="45"/>
        </w:numPr>
      </w:pPr>
      <w:r>
        <w:t>Nouzové osvětlení musí odpovídat ČSN EN 1838.</w:t>
      </w:r>
    </w:p>
    <w:p w14:paraId="3736AEDD" w14:textId="77777777" w:rsidR="00E0685C" w:rsidRPr="00E5122F" w:rsidRDefault="00E0685C" w:rsidP="00E0685C">
      <w:pPr>
        <w:pStyle w:val="TCBNormalni"/>
        <w:numPr>
          <w:ilvl w:val="0"/>
          <w:numId w:val="45"/>
        </w:numPr>
      </w:pPr>
      <w:r w:rsidRPr="00E5122F">
        <w:t>Kabelové trasy musí být konstruovány tak, aby byly schopny odolávat po stanovenou dobu působení požáru, aniž by došlo k přerušení elektro obvodů pro napájení požárně bezpečnostních zařízení.</w:t>
      </w:r>
    </w:p>
    <w:p w14:paraId="47DF189F" w14:textId="77777777" w:rsidR="00E0685C" w:rsidRPr="00E5122F" w:rsidRDefault="00E0685C" w:rsidP="00E0685C">
      <w:pPr>
        <w:pStyle w:val="TCBNormalni"/>
        <w:numPr>
          <w:ilvl w:val="0"/>
          <w:numId w:val="45"/>
        </w:numPr>
      </w:pPr>
      <w:r w:rsidRPr="00E5122F">
        <w:t>Požadavky na funkční integritu kabelových tras, sloužících pro napájení požárně bezpečnostních zařízení, musí být součástí požárně bezpečnostního řešení stavby.</w:t>
      </w:r>
    </w:p>
    <w:p w14:paraId="54C0586A" w14:textId="77777777" w:rsidR="00E0685C" w:rsidRDefault="00E0685C" w:rsidP="00E0685C">
      <w:pPr>
        <w:pStyle w:val="TCBNormalni"/>
        <w:numPr>
          <w:ilvl w:val="0"/>
          <w:numId w:val="46"/>
        </w:numPr>
      </w:pPr>
      <w:r w:rsidRPr="00AB025C">
        <w:t>Osvětlení únikových cest musí být instalováno</w:t>
      </w:r>
      <w:r>
        <w:t>:</w:t>
      </w:r>
    </w:p>
    <w:p w14:paraId="720CAD60" w14:textId="77777777" w:rsidR="00E0685C" w:rsidRDefault="00E0685C" w:rsidP="00E0685C">
      <w:pPr>
        <w:pStyle w:val="TCBNormalni"/>
        <w:numPr>
          <w:ilvl w:val="1"/>
          <w:numId w:val="21"/>
        </w:numPr>
        <w:spacing w:line="259" w:lineRule="auto"/>
      </w:pPr>
      <w:r w:rsidRPr="00AB025C">
        <w:t>u každých únikových dveří,</w:t>
      </w:r>
    </w:p>
    <w:p w14:paraId="6B643807" w14:textId="77777777" w:rsidR="00E0685C" w:rsidRDefault="00E0685C" w:rsidP="00E0685C">
      <w:pPr>
        <w:pStyle w:val="TCBNormalni"/>
        <w:numPr>
          <w:ilvl w:val="1"/>
          <w:numId w:val="21"/>
        </w:numPr>
        <w:spacing w:line="259" w:lineRule="auto"/>
      </w:pPr>
      <w:r w:rsidRPr="00AB025C">
        <w:t>v blízkosti schodů (každá řada schodů musí být přímo osvětlena),</w:t>
      </w:r>
    </w:p>
    <w:p w14:paraId="7EC663FE" w14:textId="77777777" w:rsidR="00E0685C" w:rsidRDefault="00E0685C" w:rsidP="00E0685C">
      <w:pPr>
        <w:pStyle w:val="TCBNormalni"/>
        <w:numPr>
          <w:ilvl w:val="1"/>
          <w:numId w:val="21"/>
        </w:numPr>
        <w:spacing w:line="259" w:lineRule="auto"/>
      </w:pPr>
      <w:r w:rsidRPr="00AB025C">
        <w:t>v blízkosti každé změny úrovně terénu,</w:t>
      </w:r>
    </w:p>
    <w:p w14:paraId="1BF7066E" w14:textId="77777777" w:rsidR="00E0685C" w:rsidRDefault="00E0685C" w:rsidP="00E0685C">
      <w:pPr>
        <w:pStyle w:val="TCBNormalni"/>
        <w:numPr>
          <w:ilvl w:val="1"/>
          <w:numId w:val="21"/>
        </w:numPr>
        <w:spacing w:line="259" w:lineRule="auto"/>
      </w:pPr>
      <w:r w:rsidRPr="00AB025C">
        <w:t>na předepsaných nouzových východech,</w:t>
      </w:r>
    </w:p>
    <w:p w14:paraId="6EBE66E0" w14:textId="77777777" w:rsidR="00E0685C" w:rsidRDefault="00E0685C" w:rsidP="00E0685C">
      <w:pPr>
        <w:pStyle w:val="TCBNormalni"/>
        <w:numPr>
          <w:ilvl w:val="1"/>
          <w:numId w:val="21"/>
        </w:numPr>
        <w:spacing w:line="259" w:lineRule="auto"/>
      </w:pPr>
      <w:r w:rsidRPr="00AB025C">
        <w:t>u každé změny směru,</w:t>
      </w:r>
    </w:p>
    <w:p w14:paraId="197D9311" w14:textId="77777777" w:rsidR="00E0685C" w:rsidRDefault="00E0685C" w:rsidP="00E0685C">
      <w:pPr>
        <w:pStyle w:val="TCBNormalni"/>
        <w:numPr>
          <w:ilvl w:val="1"/>
          <w:numId w:val="21"/>
        </w:numPr>
        <w:spacing w:line="259" w:lineRule="auto"/>
      </w:pPr>
      <w:r w:rsidRPr="00AB025C">
        <w:lastRenderedPageBreak/>
        <w:t>u každé křižovatky chodby (haly),</w:t>
      </w:r>
    </w:p>
    <w:p w14:paraId="017FB80A" w14:textId="77777777" w:rsidR="00E0685C" w:rsidRDefault="00E0685C" w:rsidP="00E0685C">
      <w:pPr>
        <w:pStyle w:val="TCBNormalni"/>
        <w:numPr>
          <w:ilvl w:val="1"/>
          <w:numId w:val="21"/>
        </w:numPr>
        <w:spacing w:line="259" w:lineRule="auto"/>
      </w:pPr>
      <w:r w:rsidRPr="00AB025C">
        <w:t>vně a blízko každého posledního východu,</w:t>
      </w:r>
    </w:p>
    <w:p w14:paraId="1BC40857" w14:textId="77777777" w:rsidR="00E0685C" w:rsidRDefault="00E0685C" w:rsidP="00E0685C">
      <w:pPr>
        <w:pStyle w:val="TCBNormalni"/>
        <w:numPr>
          <w:ilvl w:val="1"/>
          <w:numId w:val="21"/>
        </w:numPr>
        <w:spacing w:line="259" w:lineRule="auto"/>
      </w:pPr>
      <w:r w:rsidRPr="00AB025C">
        <w:t>v blízkosti každého hasícího prostředku (hydrantu, hasicího přístroje, nebo požárního hlásiče),</w:t>
      </w:r>
    </w:p>
    <w:p w14:paraId="4A80A7A1" w14:textId="77777777" w:rsidR="00E0685C" w:rsidRPr="00AB025C" w:rsidRDefault="00E0685C" w:rsidP="00E0685C">
      <w:pPr>
        <w:pStyle w:val="TCBNormalni"/>
        <w:numPr>
          <w:ilvl w:val="1"/>
          <w:numId w:val="21"/>
        </w:numPr>
        <w:spacing w:line="259" w:lineRule="auto"/>
      </w:pPr>
      <w:r w:rsidRPr="00AB025C">
        <w:t>v blízkosti stanic první pomoci</w:t>
      </w:r>
      <w:r>
        <w:t>.</w:t>
      </w:r>
    </w:p>
    <w:p w14:paraId="719E74F5" w14:textId="20F1B6AF" w:rsidR="005815D9" w:rsidRPr="001E6A7B" w:rsidRDefault="00E0685C" w:rsidP="005815D9">
      <w:pPr>
        <w:pStyle w:val="TCBNormalni"/>
        <w:numPr>
          <w:ilvl w:val="0"/>
          <w:numId w:val="47"/>
        </w:numPr>
      </w:pPr>
      <w:r w:rsidRPr="00AB025C">
        <w:t xml:space="preserve">Osvětlení únikových cest musí být instalováno minimálně </w:t>
      </w:r>
      <w:proofErr w:type="gramStart"/>
      <w:r w:rsidRPr="00AB025C">
        <w:t>2m</w:t>
      </w:r>
      <w:proofErr w:type="gramEnd"/>
      <w:r w:rsidRPr="00AB025C">
        <w:t xml:space="preserve"> nad zemí</w:t>
      </w:r>
      <w:r>
        <w:t>, pokud to dovoluje místo instalace.</w:t>
      </w:r>
    </w:p>
    <w:p w14:paraId="79D1C998" w14:textId="77777777" w:rsidR="005815D9" w:rsidRPr="00697469" w:rsidRDefault="005815D9" w:rsidP="005A2D7D">
      <w:pPr>
        <w:pStyle w:val="TCBNadpis1"/>
      </w:pPr>
      <w:bookmarkStart w:id="513" w:name="_Toc115950999"/>
      <w:bookmarkStart w:id="514" w:name="_Toc142310533"/>
      <w:r w:rsidRPr="00697469">
        <w:t>TECHNOLOGICKÉ NÁVAZNOSTI</w:t>
      </w:r>
      <w:bookmarkEnd w:id="513"/>
      <w:bookmarkEnd w:id="514"/>
    </w:p>
    <w:p w14:paraId="07C322EE" w14:textId="77777777" w:rsidR="00253C05" w:rsidRDefault="00253C05" w:rsidP="005A2D7D">
      <w:pPr>
        <w:pStyle w:val="TCBNadpis2"/>
      </w:pPr>
      <w:bookmarkStart w:id="515" w:name="_Toc120263131"/>
      <w:bookmarkStart w:id="516" w:name="_Toc142310534"/>
      <w:bookmarkStart w:id="517" w:name="_Toc117521390"/>
      <w:bookmarkStart w:id="518" w:name="_Toc115951000"/>
      <w:r>
        <w:t>Popis současného stavu</w:t>
      </w:r>
      <w:bookmarkEnd w:id="515"/>
      <w:bookmarkEnd w:id="516"/>
    </w:p>
    <w:p w14:paraId="77EAFD37" w14:textId="77777777" w:rsidR="007F0595" w:rsidRDefault="007F0595" w:rsidP="007F0595">
      <w:pPr>
        <w:pStyle w:val="TCBNormalni"/>
      </w:pPr>
      <w:bookmarkStart w:id="519" w:name="_Hlk120179780"/>
      <w:bookmarkStart w:id="520" w:name="_Hlk120180486"/>
      <w:bookmarkEnd w:id="517"/>
      <w:r>
        <w:t xml:space="preserve">Pro účely </w:t>
      </w:r>
      <w:r w:rsidRPr="000750A6">
        <w:t>této zadávací dokumentace bud</w:t>
      </w:r>
      <w:r>
        <w:t>e popis stávajícího stavu omezen na:</w:t>
      </w:r>
    </w:p>
    <w:p w14:paraId="0D01162D" w14:textId="33F8BC96" w:rsidR="007F0595" w:rsidRDefault="76EF0C7A" w:rsidP="00942487">
      <w:pPr>
        <w:pStyle w:val="TCBNormalni"/>
        <w:numPr>
          <w:ilvl w:val="0"/>
          <w:numId w:val="50"/>
        </w:numPr>
        <w:ind w:left="426" w:hanging="284"/>
      </w:pPr>
      <w:r>
        <w:t>vybrané vývody pro nové rozváděče v rozvodn</w:t>
      </w:r>
      <w:r w:rsidR="7A86FB6C">
        <w:t>ách</w:t>
      </w:r>
      <w:r>
        <w:t xml:space="preserve"> VN 80,90BBA na úrovni 0,0</w:t>
      </w:r>
      <w:r w:rsidR="6AF85A2E">
        <w:t xml:space="preserve"> </w:t>
      </w:r>
      <w:r>
        <w:t>m</w:t>
      </w:r>
      <w:r w:rsidR="03BD7CB0">
        <w:t xml:space="preserve"> v budově E1A</w:t>
      </w:r>
      <w:r>
        <w:t xml:space="preserve">, </w:t>
      </w:r>
    </w:p>
    <w:p w14:paraId="7DBC8519" w14:textId="0D8F40C3" w:rsidR="007F0595" w:rsidRDefault="76EF0C7A" w:rsidP="00942487">
      <w:pPr>
        <w:pStyle w:val="TCBNormalni"/>
        <w:numPr>
          <w:ilvl w:val="0"/>
          <w:numId w:val="50"/>
        </w:numPr>
        <w:ind w:left="426" w:hanging="284"/>
      </w:pPr>
      <w:r>
        <w:t xml:space="preserve">vybrané vývody pro nové spotřebiče v rozvodně VN </w:t>
      </w:r>
      <w:proofErr w:type="spellStart"/>
      <w:r>
        <w:t>Irodel</w:t>
      </w:r>
      <w:proofErr w:type="spellEnd"/>
      <w:r>
        <w:t xml:space="preserve"> na úrovni</w:t>
      </w:r>
      <w:r w:rsidR="34075BDA">
        <w:t xml:space="preserve"> 2,9</w:t>
      </w:r>
      <w:r w:rsidR="6AF85A2E">
        <w:t xml:space="preserve"> </w:t>
      </w:r>
      <w:r>
        <w:t>m</w:t>
      </w:r>
      <w:r w:rsidR="14105E14">
        <w:t xml:space="preserve"> v budově E1</w:t>
      </w:r>
      <w:r>
        <w:t xml:space="preserve">, </w:t>
      </w:r>
    </w:p>
    <w:p w14:paraId="2FEB1EBD" w14:textId="1187CEF8" w:rsidR="0014299C" w:rsidRDefault="6F58E9EE" w:rsidP="00942487">
      <w:pPr>
        <w:pStyle w:val="TCBNormalni"/>
        <w:numPr>
          <w:ilvl w:val="0"/>
          <w:numId w:val="50"/>
        </w:numPr>
        <w:ind w:left="426" w:hanging="284"/>
      </w:pPr>
      <w:r>
        <w:t>vybrané vývody pro nové rozváděče v rozvodn</w:t>
      </w:r>
      <w:r w:rsidR="4C1FD482">
        <w:t>ách</w:t>
      </w:r>
      <w:r>
        <w:t xml:space="preserve"> NN 80,90BFB na úrovni </w:t>
      </w:r>
      <w:r w:rsidR="3ECF6181">
        <w:t>4,65</w:t>
      </w:r>
      <w:r w:rsidR="6AF85A2E">
        <w:t xml:space="preserve"> </w:t>
      </w:r>
      <w:r>
        <w:t>m</w:t>
      </w:r>
      <w:r w:rsidR="35D0B9D1">
        <w:t xml:space="preserve"> v budově E1A</w:t>
      </w:r>
      <w:r>
        <w:t xml:space="preserve">, </w:t>
      </w:r>
    </w:p>
    <w:p w14:paraId="444B1E99" w14:textId="42C260AF" w:rsidR="007F0595" w:rsidRPr="000B1993" w:rsidRDefault="4E08CE21" w:rsidP="00942487">
      <w:pPr>
        <w:pStyle w:val="TCBNormalni"/>
        <w:numPr>
          <w:ilvl w:val="0"/>
          <w:numId w:val="50"/>
        </w:numPr>
        <w:ind w:left="426" w:hanging="284"/>
      </w:pPr>
      <w:r>
        <w:t xml:space="preserve">stávající </w:t>
      </w:r>
      <w:r w:rsidR="76EF0C7A">
        <w:t>kabeláž</w:t>
      </w:r>
      <w:r w:rsidR="50E49060">
        <w:t xml:space="preserve"> a kabelové trasy,</w:t>
      </w:r>
    </w:p>
    <w:p w14:paraId="10E199A5" w14:textId="1C6678DB" w:rsidR="007F0595" w:rsidRDefault="76EF0C7A" w:rsidP="00942487">
      <w:pPr>
        <w:pStyle w:val="TCBNormalni"/>
        <w:numPr>
          <w:ilvl w:val="0"/>
          <w:numId w:val="50"/>
        </w:numPr>
        <w:ind w:left="426" w:hanging="284"/>
      </w:pPr>
      <w:r>
        <w:t>stavební elektroinstalaci K80</w:t>
      </w:r>
      <w:r w:rsidR="6AF85A2E">
        <w:t>/</w:t>
      </w:r>
      <w:r>
        <w:t>90</w:t>
      </w:r>
      <w:r w:rsidR="6AF85A2E">
        <w:t>.</w:t>
      </w:r>
    </w:p>
    <w:p w14:paraId="15777A44" w14:textId="3F47B339" w:rsidR="00E22A06" w:rsidRPr="00F80B20" w:rsidRDefault="0044664E" w:rsidP="001E6A7B">
      <w:pPr>
        <w:pStyle w:val="TCBNormalni"/>
      </w:pPr>
      <w:r>
        <w:t xml:space="preserve">Viz A112.01_JEPS_OB2-K20, </w:t>
      </w:r>
      <w:r w:rsidRPr="007D7CFA">
        <w:t>A112.0</w:t>
      </w:r>
      <w:r>
        <w:t>8</w:t>
      </w:r>
      <w:r w:rsidRPr="007D7CFA">
        <w:t>_</w:t>
      </w:r>
      <w:r w:rsidRPr="00C330AB">
        <w:t xml:space="preserve"> </w:t>
      </w:r>
      <w:r w:rsidRPr="007D7CFA">
        <w:t>JEPS_</w:t>
      </w:r>
      <w:proofErr w:type="gramStart"/>
      <w:r>
        <w:t>OB2- nový</w:t>
      </w:r>
      <w:bookmarkStart w:id="521" w:name="_Hlk120179345"/>
      <w:proofErr w:type="gramEnd"/>
    </w:p>
    <w:p w14:paraId="13CA72E4" w14:textId="507E0472" w:rsidR="00112AAC" w:rsidRDefault="00E22A06" w:rsidP="00E22A06">
      <w:pPr>
        <w:pStyle w:val="TCBNadpis3"/>
      </w:pPr>
      <w:bookmarkStart w:id="522" w:name="_Toc142310535"/>
      <w:r>
        <w:t>Elektrické zařízení na hladině VN</w:t>
      </w:r>
      <w:bookmarkEnd w:id="522"/>
    </w:p>
    <w:bookmarkEnd w:id="521"/>
    <w:p w14:paraId="7B053F88" w14:textId="2BFC1791" w:rsidR="007F0595" w:rsidRDefault="76EF0C7A" w:rsidP="007F0595">
      <w:pPr>
        <w:pStyle w:val="TCBNormalni"/>
      </w:pPr>
      <w:r>
        <w:t>V současné době jsou v rozvodn</w:t>
      </w:r>
      <w:r w:rsidR="5E31AAC3">
        <w:t>ách</w:t>
      </w:r>
      <w:r>
        <w:t xml:space="preserve"> </w:t>
      </w:r>
      <w:bookmarkStart w:id="523" w:name="_Hlk120179298"/>
      <w:r>
        <w:t>VN 80</w:t>
      </w:r>
      <w:r w:rsidR="00112AAC">
        <w:t xml:space="preserve">BBA a </w:t>
      </w:r>
      <w:r>
        <w:t xml:space="preserve">90BBA </w:t>
      </w:r>
      <w:bookmarkEnd w:id="523"/>
      <w:r>
        <w:t>na úrovni 0,0</w:t>
      </w:r>
      <w:r w:rsidR="42D360D3">
        <w:t xml:space="preserve"> </w:t>
      </w:r>
      <w:r>
        <w:t xml:space="preserve">m </w:t>
      </w:r>
      <w:r w:rsidR="1761AFA8">
        <w:t xml:space="preserve">v budově E1A </w:t>
      </w:r>
      <w:r>
        <w:t>umístěna následující vybraná zařízení elektro:</w:t>
      </w:r>
    </w:p>
    <w:p w14:paraId="1363492F" w14:textId="2D200E63" w:rsidR="007F0595" w:rsidRDefault="00726661" w:rsidP="00942487">
      <w:pPr>
        <w:pStyle w:val="TCBNormalni"/>
        <w:numPr>
          <w:ilvl w:val="0"/>
          <w:numId w:val="51"/>
        </w:numPr>
        <w:ind w:left="426" w:hanging="284"/>
      </w:pPr>
      <w:r>
        <w:t>r</w:t>
      </w:r>
      <w:r w:rsidR="007F0595">
        <w:t>ezervní vývody č.12 v VN 80,90BBA</w:t>
      </w:r>
      <w:r w:rsidR="00610CD1">
        <w:t>.</w:t>
      </w:r>
    </w:p>
    <w:p w14:paraId="7ACD6790" w14:textId="24CF2466" w:rsidR="007F0595" w:rsidRPr="000B1993" w:rsidRDefault="007F0595" w:rsidP="007F0595">
      <w:pPr>
        <w:pStyle w:val="TCBNormalni"/>
      </w:pPr>
      <w:r>
        <w:t xml:space="preserve">Rozmístění jednotlivých </w:t>
      </w:r>
      <w:r w:rsidRPr="000B1993">
        <w:t>rozváděčů v</w:t>
      </w:r>
      <w:r w:rsidR="0014299C">
        <w:t> </w:t>
      </w:r>
      <w:r w:rsidRPr="000B1993">
        <w:t>rozvodn</w:t>
      </w:r>
      <w:r w:rsidR="0014299C">
        <w:t xml:space="preserve">ách je </w:t>
      </w:r>
      <w:r w:rsidRPr="000B1993">
        <w:t xml:space="preserve">uvedeno </w:t>
      </w:r>
      <w:r w:rsidR="0014299C">
        <w:t>na situaci areálu</w:t>
      </w:r>
      <w:r w:rsidRPr="000B1993">
        <w:t xml:space="preserve"> (viz příloha </w:t>
      </w:r>
      <w:r w:rsidR="0014299C" w:rsidRPr="0014299C">
        <w:t>A112.02_OB2_hlavní_</w:t>
      </w:r>
      <w:r w:rsidR="00FB030A" w:rsidRPr="0014299C">
        <w:t xml:space="preserve">kabel. </w:t>
      </w:r>
      <w:proofErr w:type="spellStart"/>
      <w:r w:rsidR="00FB030A" w:rsidRPr="0014299C">
        <w:t>trasy</w:t>
      </w:r>
      <w:r w:rsidR="0014299C" w:rsidRPr="0014299C">
        <w:t>_el</w:t>
      </w:r>
      <w:proofErr w:type="spellEnd"/>
      <w:r w:rsidR="0014299C">
        <w:t>)</w:t>
      </w:r>
    </w:p>
    <w:p w14:paraId="350AFAB8" w14:textId="39B41B2C" w:rsidR="007F0595" w:rsidRPr="007F2466" w:rsidRDefault="1B0A4A63" w:rsidP="66299148">
      <w:pPr>
        <w:pStyle w:val="TCBNadpis4"/>
      </w:pPr>
      <w:bookmarkStart w:id="524" w:name="_Toc117521392"/>
      <w:r w:rsidRPr="007F2466">
        <w:t xml:space="preserve"> </w:t>
      </w:r>
      <w:bookmarkStart w:id="525" w:name="_Toc142310536"/>
      <w:bookmarkEnd w:id="524"/>
      <w:r w:rsidRPr="007F2466">
        <w:rPr>
          <w:rFonts w:eastAsia="Segoe UI"/>
          <w:bCs/>
          <w:color w:val="333333"/>
        </w:rPr>
        <w:t>VN rozvodny 80,90BBA na úrovní 0,0 m v budově E1A</w:t>
      </w:r>
      <w:bookmarkEnd w:id="525"/>
    </w:p>
    <w:p w14:paraId="3C9FDDE2" w14:textId="100292B2" w:rsidR="00BE7EF7" w:rsidRPr="00EA0A28" w:rsidRDefault="00BE7EF7" w:rsidP="00522BC6">
      <w:pPr>
        <w:pStyle w:val="TCBNormalni"/>
      </w:pPr>
      <w:r w:rsidRPr="00EA0A28">
        <w:t xml:space="preserve">VN rozváděče 80,90BBA jsou napájeny ze dvou nezávislých zdrojů. Rozváděče 80,90BBA jsou na napěťové hladině 6 </w:t>
      </w:r>
      <w:proofErr w:type="spellStart"/>
      <w:r w:rsidRPr="00EA0A28">
        <w:t>kV</w:t>
      </w:r>
      <w:proofErr w:type="spellEnd"/>
      <w:r w:rsidRPr="00EA0A28">
        <w:t>, každý má 12 polí a budou z něj napájeny následující zařízení (</w:t>
      </w:r>
      <w:r w:rsidR="00D03517" w:rsidRPr="00EA0A28">
        <w:t>p</w:t>
      </w:r>
      <w:r w:rsidRPr="00EA0A28">
        <w:t>ro AZR existuje speciální nezávislé zařízení od fi</w:t>
      </w:r>
      <w:r w:rsidR="00610CD1" w:rsidRPr="00EA0A28">
        <w:t>rm</w:t>
      </w:r>
      <w:r w:rsidRPr="00EA0A28">
        <w:t>y ABB SUE3000 reagující na poruchový stav v hlavním přívodu, zaskakuje 80BBA a 00BCA a obdobně 90BBA a 00BCB):</w:t>
      </w:r>
    </w:p>
    <w:p w14:paraId="40000662" w14:textId="6D8EFEAE" w:rsidR="007F0595" w:rsidRPr="00EA0A28" w:rsidRDefault="76EF0C7A" w:rsidP="0057558A">
      <w:pPr>
        <w:pStyle w:val="TCBNormalni"/>
        <w:numPr>
          <w:ilvl w:val="0"/>
          <w:numId w:val="52"/>
        </w:numPr>
        <w:ind w:left="426" w:hanging="284"/>
      </w:pPr>
      <w:r w:rsidRPr="00EA0A28">
        <w:t>80BBA</w:t>
      </w:r>
      <w:r w:rsidR="26816E32" w:rsidRPr="00EA0A28">
        <w:t>,</w:t>
      </w:r>
      <w:r w:rsidRPr="00EA0A28">
        <w:t xml:space="preserve"> </w:t>
      </w:r>
      <w:r w:rsidR="5B1B2455" w:rsidRPr="00EA0A28">
        <w:t>r</w:t>
      </w:r>
      <w:r w:rsidRPr="00EA0A28">
        <w:t xml:space="preserve">ezervní </w:t>
      </w:r>
      <w:r w:rsidR="31F8D4F1" w:rsidRPr="00EA0A28">
        <w:t xml:space="preserve">pole č. 12: </w:t>
      </w:r>
      <w:r w:rsidRPr="00EA0A28">
        <w:t xml:space="preserve">vývod pro transformátor </w:t>
      </w:r>
      <w:r w:rsidR="35F6977D" w:rsidRPr="00EA0A28">
        <w:t xml:space="preserve">1 </w:t>
      </w:r>
      <w:r w:rsidRPr="00EA0A28">
        <w:t>pro K20</w:t>
      </w:r>
      <w:r w:rsidR="42D360D3" w:rsidRPr="00EA0A28">
        <w:t>,</w:t>
      </w:r>
    </w:p>
    <w:p w14:paraId="5C01B617" w14:textId="4D4441DF" w:rsidR="007F0595" w:rsidRPr="00EA0A28" w:rsidRDefault="76EF0C7A" w:rsidP="0057558A">
      <w:pPr>
        <w:pStyle w:val="TCBNormalni"/>
        <w:numPr>
          <w:ilvl w:val="0"/>
          <w:numId w:val="52"/>
        </w:numPr>
        <w:ind w:left="426" w:hanging="284"/>
      </w:pPr>
      <w:r w:rsidRPr="00EA0A28">
        <w:t>90BBA</w:t>
      </w:r>
      <w:r w:rsidR="7DB848AF" w:rsidRPr="00EA0A28">
        <w:t>,</w:t>
      </w:r>
      <w:r w:rsidRPr="00EA0A28">
        <w:t xml:space="preserve"> </w:t>
      </w:r>
      <w:r w:rsidR="0B4C15B8" w:rsidRPr="00EA0A28">
        <w:t>r</w:t>
      </w:r>
      <w:r w:rsidRPr="00EA0A28">
        <w:t xml:space="preserve">ezervní </w:t>
      </w:r>
      <w:r w:rsidR="0776DBCC" w:rsidRPr="00EA0A28">
        <w:t xml:space="preserve">pole č. 12: </w:t>
      </w:r>
      <w:r w:rsidRPr="00EA0A28">
        <w:t xml:space="preserve">vývod pro transformátor </w:t>
      </w:r>
      <w:r w:rsidR="6555FAA4" w:rsidRPr="00EA0A28">
        <w:t xml:space="preserve">2 </w:t>
      </w:r>
      <w:r w:rsidRPr="00EA0A28">
        <w:t>pro K20</w:t>
      </w:r>
      <w:r w:rsidR="006B0DF6" w:rsidRPr="00EA0A28">
        <w:t>.</w:t>
      </w:r>
    </w:p>
    <w:p w14:paraId="2460BE6E" w14:textId="438CFD18" w:rsidR="007F0595" w:rsidRPr="00EA0A28" w:rsidRDefault="76EF0C7A" w:rsidP="007F0595">
      <w:pPr>
        <w:pStyle w:val="TCBNormalni"/>
      </w:pPr>
      <w:bookmarkStart w:id="526" w:name="_Toc120263135"/>
      <w:bookmarkStart w:id="527" w:name="_Toc126928808"/>
      <w:bookmarkStart w:id="528" w:name="_Toc132615512"/>
      <w:bookmarkStart w:id="529" w:name="_Toc132659400"/>
      <w:bookmarkStart w:id="530" w:name="_Toc132659863"/>
      <w:bookmarkStart w:id="531" w:name="_Toc132660324"/>
      <w:bookmarkStart w:id="532" w:name="_Toc132660784"/>
      <w:bookmarkStart w:id="533" w:name="_Toc132661247"/>
      <w:bookmarkStart w:id="534" w:name="_Toc132661707"/>
      <w:bookmarkEnd w:id="519"/>
      <w:bookmarkEnd w:id="526"/>
      <w:bookmarkEnd w:id="527"/>
      <w:bookmarkEnd w:id="528"/>
      <w:bookmarkEnd w:id="529"/>
      <w:bookmarkEnd w:id="530"/>
      <w:bookmarkEnd w:id="531"/>
      <w:bookmarkEnd w:id="532"/>
      <w:bookmarkEnd w:id="533"/>
      <w:bookmarkEnd w:id="534"/>
      <w:r w:rsidRPr="00EA0A28">
        <w:t>Více informací ohledně rozhraní mezi VN rozváděč</w:t>
      </w:r>
      <w:r w:rsidR="44F1ED4B" w:rsidRPr="00EA0A28">
        <w:t>i</w:t>
      </w:r>
      <w:r w:rsidRPr="00EA0A28">
        <w:t xml:space="preserve"> 80,90BBA a ŘS je uvedeno v Technické specifikaci příloha A4.3 ASŘTP. Podrobnější informace o rozváděč</w:t>
      </w:r>
      <w:r w:rsidR="5745790E" w:rsidRPr="00EA0A28">
        <w:t>ích</w:t>
      </w:r>
      <w:r w:rsidRPr="00EA0A28">
        <w:t xml:space="preserve"> 80,90BBA jsou patrné z přílohy A112.01_JEPS_OB2-K20.</w:t>
      </w:r>
    </w:p>
    <w:p w14:paraId="0C67C7C3" w14:textId="14A40209" w:rsidR="007F0595" w:rsidRPr="00EA0A28" w:rsidRDefault="76EF0C7A" w:rsidP="007F0595">
      <w:pPr>
        <w:pStyle w:val="TCBNormalni"/>
      </w:pPr>
      <w:r w:rsidRPr="00EA0A28">
        <w:t xml:space="preserve">Řídící systém </w:t>
      </w:r>
      <w:r w:rsidR="00457439" w:rsidRPr="00EA0A28">
        <w:t xml:space="preserve">teplárny </w:t>
      </w:r>
      <w:r w:rsidR="00794B60" w:rsidRPr="00EA0A28">
        <w:t xml:space="preserve">ŘS 800xA </w:t>
      </w:r>
      <w:r w:rsidRPr="00EA0A28">
        <w:t xml:space="preserve">je </w:t>
      </w:r>
      <w:r w:rsidR="00794B60" w:rsidRPr="00EA0A28">
        <w:t>napájen</w:t>
      </w:r>
      <w:r w:rsidRPr="00EA0A28">
        <w:t xml:space="preserve"> z</w:t>
      </w:r>
      <w:r w:rsidR="002D6CCF" w:rsidRPr="00EA0A28">
        <w:t>e</w:t>
      </w:r>
      <w:r w:rsidRPr="00EA0A28">
        <w:t xml:space="preserve"> </w:t>
      </w:r>
      <w:r w:rsidR="1D027EA8" w:rsidRPr="00EA0A28">
        <w:t xml:space="preserve">zajištěného napětí 220 V DC / 24 V DC </w:t>
      </w:r>
      <w:r w:rsidRPr="00EA0A28">
        <w:t xml:space="preserve">(UPS). ŘS </w:t>
      </w:r>
      <w:r w:rsidR="1B5D3609" w:rsidRPr="00EA0A28">
        <w:t>teplárny</w:t>
      </w:r>
      <w:r w:rsidRPr="00EA0A28">
        <w:t xml:space="preserve"> zajišťuje měření, ovládání vypínačů:</w:t>
      </w:r>
    </w:p>
    <w:p w14:paraId="04673C31" w14:textId="1946529C" w:rsidR="007F0595" w:rsidRPr="00EA0A28" w:rsidRDefault="007F0595" w:rsidP="00F517BD">
      <w:pPr>
        <w:pStyle w:val="TCBNormalni"/>
        <w:numPr>
          <w:ilvl w:val="0"/>
          <w:numId w:val="53"/>
        </w:numPr>
        <w:ind w:left="426" w:hanging="284"/>
      </w:pPr>
      <w:r w:rsidRPr="00EA0A28">
        <w:t>80,90BBA</w:t>
      </w:r>
      <w:r w:rsidR="007D5290" w:rsidRPr="00EA0A28">
        <w:t>,</w:t>
      </w:r>
    </w:p>
    <w:p w14:paraId="077CC7B2" w14:textId="5F1D48FE" w:rsidR="007F0595" w:rsidRPr="00EA0A28" w:rsidRDefault="76EF0C7A" w:rsidP="00F517BD">
      <w:pPr>
        <w:pStyle w:val="TCBNormalni"/>
        <w:numPr>
          <w:ilvl w:val="0"/>
          <w:numId w:val="53"/>
        </w:numPr>
        <w:ind w:left="426" w:hanging="284"/>
      </w:pPr>
      <w:bookmarkStart w:id="535" w:name="_Hlk120192101"/>
      <w:r w:rsidRPr="00EA0A28">
        <w:t xml:space="preserve">a ostatních </w:t>
      </w:r>
      <w:r w:rsidR="004B3022" w:rsidRPr="00EA0A28">
        <w:t>rozváděčů</w:t>
      </w:r>
      <w:r w:rsidRPr="00EA0A28">
        <w:t>.</w:t>
      </w:r>
    </w:p>
    <w:bookmarkEnd w:id="535"/>
    <w:p w14:paraId="5905AB5D" w14:textId="33528A8C" w:rsidR="007F0595" w:rsidRPr="00EA0A28" w:rsidRDefault="007F0595" w:rsidP="007F0595">
      <w:pPr>
        <w:pStyle w:val="TCBNormalni"/>
      </w:pPr>
      <w:r w:rsidRPr="00EA0A28">
        <w:t>Podrobnější informace jsou uvedeny v technické specifikaci příloha A4.3 ASŘTP a ve stávající výkresové dokumentaci (viz příloha A112.01_JEPS_OB2-K20).</w:t>
      </w:r>
    </w:p>
    <w:p w14:paraId="0099DA88" w14:textId="01F9407A" w:rsidR="004B3022" w:rsidRPr="00EA0A28" w:rsidRDefault="004B3022" w:rsidP="007F0595">
      <w:pPr>
        <w:pStyle w:val="TCBNormalni"/>
      </w:pPr>
      <w:r w:rsidRPr="00EA0A28">
        <w:t>Tyto úpravy budou provedeny v</w:t>
      </w:r>
      <w:r w:rsidR="00641C60">
        <w:t> </w:t>
      </w:r>
      <w:r w:rsidRPr="00EA0A28">
        <w:t>OB</w:t>
      </w:r>
      <w:r w:rsidR="00641C60">
        <w:t xml:space="preserve"> </w:t>
      </w:r>
      <w:r w:rsidRPr="00EA0A28">
        <w:t>6</w:t>
      </w:r>
      <w:r w:rsidR="007B65D8" w:rsidRPr="00EA0A28">
        <w:t>.</w:t>
      </w:r>
    </w:p>
    <w:p w14:paraId="42F6BA55" w14:textId="0D93F203" w:rsidR="006B0DF6" w:rsidRDefault="006B0DF6" w:rsidP="006B0DF6">
      <w:pPr>
        <w:pStyle w:val="TCBNadpis3"/>
      </w:pPr>
      <w:bookmarkStart w:id="536" w:name="_Toc142310537"/>
      <w:bookmarkStart w:id="537" w:name="_Hlk120180614"/>
      <w:bookmarkStart w:id="538" w:name="_Hlk120190473"/>
      <w:bookmarkEnd w:id="520"/>
      <w:r>
        <w:lastRenderedPageBreak/>
        <w:t>Elektrické zařízení na hladině NN</w:t>
      </w:r>
      <w:bookmarkEnd w:id="536"/>
      <w:r w:rsidDel="00112AAC">
        <w:t xml:space="preserve"> </w:t>
      </w:r>
    </w:p>
    <w:p w14:paraId="0E57256D" w14:textId="726C3BFD" w:rsidR="006B0DF6" w:rsidRDefault="006B0DF6" w:rsidP="006B0DF6">
      <w:pPr>
        <w:pStyle w:val="TCBNormalni"/>
      </w:pPr>
      <w:r>
        <w:t xml:space="preserve">V současné době jsou v rozvodnách </w:t>
      </w:r>
      <w:r w:rsidR="00D01489">
        <w:t>NN</w:t>
      </w:r>
      <w:r>
        <w:t xml:space="preserve"> umístěna následující vybraná zařízení elektro:</w:t>
      </w:r>
    </w:p>
    <w:p w14:paraId="543AFE45" w14:textId="4512308B" w:rsidR="006B0DF6" w:rsidRDefault="006B0DF6" w:rsidP="00F517BD">
      <w:pPr>
        <w:pStyle w:val="TCBNormalni"/>
        <w:numPr>
          <w:ilvl w:val="0"/>
          <w:numId w:val="51"/>
        </w:numPr>
        <w:ind w:left="426" w:hanging="284"/>
      </w:pPr>
      <w:r>
        <w:t xml:space="preserve">rezervní vývod v distribuční NN </w:t>
      </w:r>
      <w:r w:rsidRPr="005C100F">
        <w:t>rozváděč kotle K80,90 č.80,90BFB</w:t>
      </w:r>
      <w:r w:rsidR="00EA13A8">
        <w:t>.</w:t>
      </w:r>
    </w:p>
    <w:p w14:paraId="3004CB44" w14:textId="522B2E15" w:rsidR="006B0DF6" w:rsidRDefault="006B0DF6" w:rsidP="007F0595">
      <w:pPr>
        <w:pStyle w:val="TCBNormalni"/>
      </w:pPr>
      <w:r>
        <w:t xml:space="preserve">Rozmístění jednotlivých </w:t>
      </w:r>
      <w:r w:rsidRPr="000B1993">
        <w:t>rozváděčů v</w:t>
      </w:r>
      <w:r>
        <w:t> </w:t>
      </w:r>
      <w:r w:rsidRPr="000B1993">
        <w:t>rozvodn</w:t>
      </w:r>
      <w:r>
        <w:t xml:space="preserve">ách je </w:t>
      </w:r>
      <w:r w:rsidRPr="000B1993">
        <w:t xml:space="preserve">uvedeno </w:t>
      </w:r>
      <w:r>
        <w:t>na situaci areálu</w:t>
      </w:r>
      <w:r w:rsidRPr="000B1993">
        <w:t xml:space="preserve"> (viz příloha </w:t>
      </w:r>
      <w:r w:rsidRPr="0014299C">
        <w:t xml:space="preserve">A112.02_OB2_hlavní_kabel. </w:t>
      </w:r>
      <w:proofErr w:type="spellStart"/>
      <w:r w:rsidRPr="0014299C">
        <w:t>trasy_el</w:t>
      </w:r>
      <w:proofErr w:type="spellEnd"/>
      <w:r>
        <w:t>)</w:t>
      </w:r>
      <w:bookmarkEnd w:id="537"/>
      <w:r w:rsidR="00641C60">
        <w:t>.</w:t>
      </w:r>
    </w:p>
    <w:p w14:paraId="498BF55D" w14:textId="3C6520AD" w:rsidR="007F0595" w:rsidRDefault="00794B60" w:rsidP="007F0595">
      <w:pPr>
        <w:pStyle w:val="TCBNadpis3"/>
      </w:pPr>
      <w:bookmarkStart w:id="539" w:name="_Toc117521401"/>
      <w:bookmarkStart w:id="540" w:name="_Toc142310538"/>
      <w:r>
        <w:t>Elektrické zařízení na hladině NN</w:t>
      </w:r>
      <w:bookmarkEnd w:id="539"/>
      <w:bookmarkEnd w:id="540"/>
    </w:p>
    <w:p w14:paraId="1950BDD0" w14:textId="53975940" w:rsidR="007F0595" w:rsidRPr="005C100F" w:rsidRDefault="76EF0C7A" w:rsidP="007F0595">
      <w:pPr>
        <w:pStyle w:val="TCBNadpis4"/>
      </w:pPr>
      <w:bookmarkStart w:id="541" w:name="_Toc142310539"/>
      <w:bookmarkStart w:id="542" w:name="_Toc117521402"/>
      <w:r>
        <w:t>Distribuční NN rozváděč</w:t>
      </w:r>
      <w:r w:rsidR="7D78CBF2">
        <w:t>e</w:t>
      </w:r>
      <w:r>
        <w:t xml:space="preserve"> kotle K80,90 80,90BFB</w:t>
      </w:r>
      <w:r w:rsidR="47249C76">
        <w:t xml:space="preserve"> na úrovní 4,65 m v budově E1A</w:t>
      </w:r>
      <w:bookmarkEnd w:id="541"/>
    </w:p>
    <w:p w14:paraId="498EA3E9" w14:textId="33F9225F" w:rsidR="007F0595" w:rsidRPr="000B1993" w:rsidRDefault="76EF0C7A" w:rsidP="007F0595">
      <w:pPr>
        <w:pStyle w:val="TCBNormalni"/>
      </w:pPr>
      <w:bookmarkStart w:id="543" w:name="_Hlk117966081"/>
      <w:r>
        <w:t>Distribuční rozváděč</w:t>
      </w:r>
      <w:r w:rsidR="0FA8A67D">
        <w:t>e</w:t>
      </w:r>
      <w:r>
        <w:t xml:space="preserve"> 80,90BFB na napěťové </w:t>
      </w:r>
      <w:r w:rsidR="6F144E89">
        <w:t>hladině</w:t>
      </w:r>
      <w:r>
        <w:t xml:space="preserve"> </w:t>
      </w:r>
      <w:proofErr w:type="gramStart"/>
      <w:r>
        <w:t>400V</w:t>
      </w:r>
      <w:proofErr w:type="gramEnd"/>
      <w:r>
        <w:t xml:space="preserve"> má </w:t>
      </w:r>
      <w:r w:rsidR="7392C703">
        <w:t xml:space="preserve">13 </w:t>
      </w:r>
      <w:r>
        <w:t>polí</w:t>
      </w:r>
      <w:r w:rsidR="5990D6CC">
        <w:t xml:space="preserve"> jsou modulového (zásuvného) typu</w:t>
      </w:r>
      <w:bookmarkEnd w:id="543"/>
      <w:r>
        <w:t xml:space="preserve">. Všechna pole jsou </w:t>
      </w:r>
      <w:r w:rsidR="00794B60">
        <w:t>jedno</w:t>
      </w:r>
      <w:r>
        <w:t>stranná. Rozváděč je napájen z transformátor</w:t>
      </w:r>
      <w:r w:rsidR="53C9FCF3">
        <w:t>ů</w:t>
      </w:r>
      <w:r>
        <w:t xml:space="preserve"> 80,90BFT01 (6/</w:t>
      </w:r>
      <w:r w:rsidR="2AB2E000">
        <w:t>0,725/</w:t>
      </w:r>
      <w:r>
        <w:t xml:space="preserve">0,4kV 4100 </w:t>
      </w:r>
      <w:proofErr w:type="spellStart"/>
      <w:r>
        <w:t>kVA</w:t>
      </w:r>
      <w:proofErr w:type="spellEnd"/>
      <w:r>
        <w:t>). Transformátor</w:t>
      </w:r>
      <w:r w:rsidR="142B9981">
        <w:t>y</w:t>
      </w:r>
      <w:r>
        <w:t xml:space="preserve"> 80,90BFT01 </w:t>
      </w:r>
      <w:r w:rsidR="24BFE4EE">
        <w:t>jsou</w:t>
      </w:r>
      <w:r>
        <w:t xml:space="preserve"> umístěn</w:t>
      </w:r>
      <w:r w:rsidR="77634297">
        <w:t>y</w:t>
      </w:r>
      <w:r>
        <w:t xml:space="preserve"> mimo </w:t>
      </w:r>
      <w:r w:rsidR="76212B27">
        <w:t xml:space="preserve">stávající </w:t>
      </w:r>
      <w:r>
        <w:t>rozvodn</w:t>
      </w:r>
      <w:r w:rsidR="51F0CE28">
        <w:t>y</w:t>
      </w:r>
      <w:r>
        <w:t xml:space="preserve"> VN/NN</w:t>
      </w:r>
      <w:r w:rsidR="00253C05">
        <w:t xml:space="preserve"> </w:t>
      </w:r>
      <w:r>
        <w:t xml:space="preserve">a </w:t>
      </w:r>
      <w:r w:rsidR="2B334B50">
        <w:t>jsou</w:t>
      </w:r>
      <w:r>
        <w:t xml:space="preserve"> </w:t>
      </w:r>
      <w:r w:rsidR="77557482">
        <w:t>napájeny</w:t>
      </w:r>
      <w:r>
        <w:t xml:space="preserve"> prostřednictvím kabelů </w:t>
      </w:r>
      <w:r w:rsidR="1F02D1FB">
        <w:t>z</w:t>
      </w:r>
      <w:r>
        <w:t xml:space="preserve"> 8. pole </w:t>
      </w:r>
      <w:r w:rsidR="258FCF82">
        <w:t xml:space="preserve">VN </w:t>
      </w:r>
      <w:r>
        <w:t>rozváděče 80</w:t>
      </w:r>
      <w:r w:rsidR="2F79CD67">
        <w:t>BBA (80BFT01) a z 5. pole VN rozvaděče</w:t>
      </w:r>
      <w:r w:rsidR="3DE2DC5A">
        <w:t xml:space="preserve"> </w:t>
      </w:r>
      <w:r>
        <w:t>90BBA</w:t>
      </w:r>
      <w:r w:rsidR="77E6E935">
        <w:t xml:space="preserve"> (90BFT01)</w:t>
      </w:r>
      <w:r>
        <w:t>.</w:t>
      </w:r>
    </w:p>
    <w:p w14:paraId="00330933" w14:textId="3B540B99" w:rsidR="007F0595" w:rsidRPr="005C100F" w:rsidRDefault="76EF0C7A" w:rsidP="007F0595">
      <w:pPr>
        <w:pStyle w:val="TCBNormalni"/>
      </w:pPr>
      <w:r>
        <w:t xml:space="preserve">Z </w:t>
      </w:r>
      <w:r w:rsidR="76FEBC7B">
        <w:t xml:space="preserve">NN </w:t>
      </w:r>
      <w:r>
        <w:t xml:space="preserve">rozváděče </w:t>
      </w:r>
      <w:r w:rsidR="1DA4179D">
        <w:t>80,90BFB</w:t>
      </w:r>
      <w:r w:rsidR="6B069D13">
        <w:t xml:space="preserve"> </w:t>
      </w:r>
      <w:r>
        <w:t>jsou napájeny spotřebiče pro kotl</w:t>
      </w:r>
      <w:r w:rsidR="1BA2AA95">
        <w:t>e</w:t>
      </w:r>
      <w:r>
        <w:t xml:space="preserve"> K80</w:t>
      </w:r>
      <w:r w:rsidR="06F4B1A3">
        <w:t>/</w:t>
      </w:r>
      <w:r>
        <w:t>90</w:t>
      </w:r>
      <w:r w:rsidR="00794B60">
        <w:t>.</w:t>
      </w:r>
    </w:p>
    <w:p w14:paraId="03603F3B" w14:textId="2CAF9E37" w:rsidR="007F0595" w:rsidRPr="005C100F" w:rsidRDefault="76EF0C7A" w:rsidP="007F0595">
      <w:pPr>
        <w:pStyle w:val="TCBNormalni"/>
      </w:pPr>
      <w:r>
        <w:t>Více informací ohledně rozhraní mezi NN rozváděči a ŘS je uvedeno v Technické specifikaci příloha A4.3 ASŘTP. Podrobnější informace o rozv</w:t>
      </w:r>
      <w:r w:rsidR="001778EE">
        <w:t>a</w:t>
      </w:r>
      <w:r>
        <w:t>děč</w:t>
      </w:r>
      <w:r w:rsidR="001778EE">
        <w:t>í</w:t>
      </w:r>
      <w:r w:rsidR="2AB5F375">
        <w:t>ch</w:t>
      </w:r>
      <w:r>
        <w:t xml:space="preserve"> 80,90BFB jsou uvedeny ve stávající dokumentaci rozváděče (viz příloha A112.01_JEPS_OB2-K20).</w:t>
      </w:r>
    </w:p>
    <w:p w14:paraId="725A5E19" w14:textId="6138BA4D" w:rsidR="00794B60" w:rsidRDefault="00794B60" w:rsidP="00827483">
      <w:pPr>
        <w:pStyle w:val="TCBNadpis4"/>
      </w:pPr>
      <w:bookmarkStart w:id="544" w:name="_Toc142310540"/>
      <w:bookmarkEnd w:id="542"/>
      <w:r>
        <w:t>Elektrické zařízení na hladině NN</w:t>
      </w:r>
      <w:bookmarkEnd w:id="544"/>
      <w:r w:rsidDel="00112AAC">
        <w:t xml:space="preserve"> </w:t>
      </w:r>
    </w:p>
    <w:p w14:paraId="0FD8CE5C" w14:textId="0CF3E3E7" w:rsidR="00794B60" w:rsidRDefault="00794B60" w:rsidP="00794B60">
      <w:pPr>
        <w:pStyle w:val="TCBNormalni"/>
      </w:pPr>
      <w:r>
        <w:t xml:space="preserve">V současné době jsou v rozvodnách </w:t>
      </w:r>
      <w:r w:rsidR="00D96BBB">
        <w:t>NN</w:t>
      </w:r>
      <w:r>
        <w:t xml:space="preserve"> umístěna následující vybraná zařízení elektro:</w:t>
      </w:r>
    </w:p>
    <w:p w14:paraId="0B715AD8" w14:textId="1FFA4FC6" w:rsidR="00794B60" w:rsidRDefault="00794B60" w:rsidP="00827483">
      <w:pPr>
        <w:pStyle w:val="TCBNormalni"/>
        <w:numPr>
          <w:ilvl w:val="0"/>
          <w:numId w:val="51"/>
        </w:numPr>
        <w:ind w:left="426" w:hanging="284"/>
      </w:pPr>
      <w:r>
        <w:t xml:space="preserve">rezervní vývod v distribuční NN </w:t>
      </w:r>
      <w:r w:rsidRPr="005C100F">
        <w:t>rozváděč kotle K80,90 č.80,90BFB</w:t>
      </w:r>
      <w:r w:rsidR="001778EE">
        <w:t>.</w:t>
      </w:r>
    </w:p>
    <w:p w14:paraId="59C45EA0" w14:textId="10F90FE7" w:rsidR="007F0595" w:rsidRDefault="76EF0C7A" w:rsidP="007F0595">
      <w:pPr>
        <w:pStyle w:val="TCBNadpis3"/>
      </w:pPr>
      <w:bookmarkStart w:id="545" w:name="_Toc120263141"/>
      <w:bookmarkStart w:id="546" w:name="_Toc126928814"/>
      <w:bookmarkStart w:id="547" w:name="_Toc132615518"/>
      <w:bookmarkStart w:id="548" w:name="_Toc132659406"/>
      <w:bookmarkStart w:id="549" w:name="_Toc132659869"/>
      <w:bookmarkStart w:id="550" w:name="_Toc132660330"/>
      <w:bookmarkStart w:id="551" w:name="_Toc132660790"/>
      <w:bookmarkStart w:id="552" w:name="_Toc132661253"/>
      <w:bookmarkStart w:id="553" w:name="_Toc132661713"/>
      <w:bookmarkStart w:id="554" w:name="_Toc120263142"/>
      <w:bookmarkStart w:id="555" w:name="_Toc126928815"/>
      <w:bookmarkStart w:id="556" w:name="_Toc132615519"/>
      <w:bookmarkStart w:id="557" w:name="_Toc132659407"/>
      <w:bookmarkStart w:id="558" w:name="_Toc132659870"/>
      <w:bookmarkStart w:id="559" w:name="_Toc132660331"/>
      <w:bookmarkStart w:id="560" w:name="_Toc132660791"/>
      <w:bookmarkStart w:id="561" w:name="_Toc132661254"/>
      <w:bookmarkStart w:id="562" w:name="_Toc132661714"/>
      <w:bookmarkStart w:id="563" w:name="_Toc120263143"/>
      <w:bookmarkStart w:id="564" w:name="_Toc126928816"/>
      <w:bookmarkStart w:id="565" w:name="_Toc132615520"/>
      <w:bookmarkStart w:id="566" w:name="_Toc132659408"/>
      <w:bookmarkStart w:id="567" w:name="_Toc132659871"/>
      <w:bookmarkStart w:id="568" w:name="_Toc132660332"/>
      <w:bookmarkStart w:id="569" w:name="_Toc132660792"/>
      <w:bookmarkStart w:id="570" w:name="_Toc132661255"/>
      <w:bookmarkStart w:id="571" w:name="_Toc132661715"/>
      <w:bookmarkStart w:id="572" w:name="_Toc120263144"/>
      <w:bookmarkStart w:id="573" w:name="_Toc126928817"/>
      <w:bookmarkStart w:id="574" w:name="_Toc132615521"/>
      <w:bookmarkStart w:id="575" w:name="_Toc132659409"/>
      <w:bookmarkStart w:id="576" w:name="_Toc132659872"/>
      <w:bookmarkStart w:id="577" w:name="_Toc132660333"/>
      <w:bookmarkStart w:id="578" w:name="_Toc132660793"/>
      <w:bookmarkStart w:id="579" w:name="_Toc132661256"/>
      <w:bookmarkStart w:id="580" w:name="_Toc132661716"/>
      <w:bookmarkStart w:id="581" w:name="_Toc120263145"/>
      <w:bookmarkStart w:id="582" w:name="_Toc126928818"/>
      <w:bookmarkStart w:id="583" w:name="_Toc132615522"/>
      <w:bookmarkStart w:id="584" w:name="_Toc132659410"/>
      <w:bookmarkStart w:id="585" w:name="_Toc132659873"/>
      <w:bookmarkStart w:id="586" w:name="_Toc132660334"/>
      <w:bookmarkStart w:id="587" w:name="_Toc132660794"/>
      <w:bookmarkStart w:id="588" w:name="_Toc132661257"/>
      <w:bookmarkStart w:id="589" w:name="_Toc132661717"/>
      <w:bookmarkStart w:id="590" w:name="_Toc120263146"/>
      <w:bookmarkStart w:id="591" w:name="_Toc126928819"/>
      <w:bookmarkStart w:id="592" w:name="_Toc132615523"/>
      <w:bookmarkStart w:id="593" w:name="_Toc132659411"/>
      <w:bookmarkStart w:id="594" w:name="_Toc132659874"/>
      <w:bookmarkStart w:id="595" w:name="_Toc132660335"/>
      <w:bookmarkStart w:id="596" w:name="_Toc132660795"/>
      <w:bookmarkStart w:id="597" w:name="_Toc132661258"/>
      <w:bookmarkStart w:id="598" w:name="_Toc132661718"/>
      <w:bookmarkStart w:id="599" w:name="_Toc120263147"/>
      <w:bookmarkStart w:id="600" w:name="_Toc126928820"/>
      <w:bookmarkStart w:id="601" w:name="_Toc132615524"/>
      <w:bookmarkStart w:id="602" w:name="_Toc132659412"/>
      <w:bookmarkStart w:id="603" w:name="_Toc132659875"/>
      <w:bookmarkStart w:id="604" w:name="_Toc132660336"/>
      <w:bookmarkStart w:id="605" w:name="_Toc132660796"/>
      <w:bookmarkStart w:id="606" w:name="_Toc132661259"/>
      <w:bookmarkStart w:id="607" w:name="_Toc132661719"/>
      <w:bookmarkStart w:id="608" w:name="_Toc117521403"/>
      <w:bookmarkStart w:id="609" w:name="_Toc142310541"/>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r>
        <w:t>Kabeláž a kabelové trasy pro kotel K80</w:t>
      </w:r>
      <w:r w:rsidR="4F36EA91">
        <w:t>/</w:t>
      </w:r>
      <w:r>
        <w:t>90</w:t>
      </w:r>
      <w:bookmarkEnd w:id="608"/>
      <w:bookmarkEnd w:id="609"/>
    </w:p>
    <w:p w14:paraId="5D6F15B0" w14:textId="77777777" w:rsidR="007F0595" w:rsidRDefault="007F0595" w:rsidP="007F0595">
      <w:pPr>
        <w:pStyle w:val="TCBNormalni"/>
      </w:pPr>
      <w:r>
        <w:t>Vývodové a přívodní kabely jsou vedeny z rozváděčů spodem do kabelového prostoru. Z kabelového prostoru mohou kabely vést dále:</w:t>
      </w:r>
    </w:p>
    <w:p w14:paraId="099FDA8E" w14:textId="5272E9A5" w:rsidR="007F0595" w:rsidRDefault="76EF0C7A" w:rsidP="00827483">
      <w:pPr>
        <w:pStyle w:val="TCBNormalni"/>
        <w:numPr>
          <w:ilvl w:val="0"/>
          <w:numId w:val="54"/>
        </w:numPr>
        <w:ind w:left="426" w:hanging="284"/>
      </w:pPr>
      <w:r>
        <w:t xml:space="preserve">do prostoru </w:t>
      </w:r>
      <w:r w:rsidR="6F83295C">
        <w:t xml:space="preserve">kotelny pro </w:t>
      </w:r>
      <w:r>
        <w:t>kotle K80</w:t>
      </w:r>
      <w:r w:rsidR="30581B8E">
        <w:t>/</w:t>
      </w:r>
      <w:r>
        <w:t xml:space="preserve">90 kabelovou stoupačkou a dále </w:t>
      </w:r>
      <w:r w:rsidR="099C2508">
        <w:t xml:space="preserve">ve žlabech </w:t>
      </w:r>
      <w:r>
        <w:t>po zdech kotle K80</w:t>
      </w:r>
      <w:r w:rsidR="4F36EA91">
        <w:t>/</w:t>
      </w:r>
      <w:r>
        <w:t>90,</w:t>
      </w:r>
    </w:p>
    <w:p w14:paraId="5490365A" w14:textId="33FC9A17" w:rsidR="007F0595" w:rsidRDefault="007F0595" w:rsidP="00827483">
      <w:pPr>
        <w:pStyle w:val="TCBNormalni"/>
        <w:numPr>
          <w:ilvl w:val="0"/>
          <w:numId w:val="54"/>
        </w:numPr>
        <w:ind w:left="426" w:hanging="284"/>
      </w:pPr>
      <w:r>
        <w:t>do technologie mimo kotelnu kabelovým kanálem pod stávajícím kotlem K80</w:t>
      </w:r>
      <w:r w:rsidR="0064719B">
        <w:t>/</w:t>
      </w:r>
      <w:r>
        <w:t>90</w:t>
      </w:r>
      <w:r w:rsidR="0064719B">
        <w:t>,</w:t>
      </w:r>
    </w:p>
    <w:p w14:paraId="3B820073" w14:textId="58E0027A" w:rsidR="007F0595" w:rsidRDefault="76EF0C7A" w:rsidP="00827483">
      <w:pPr>
        <w:pStyle w:val="TCBNormalni"/>
        <w:numPr>
          <w:ilvl w:val="0"/>
          <w:numId w:val="54"/>
        </w:numPr>
        <w:ind w:left="426" w:hanging="284"/>
      </w:pPr>
      <w:r>
        <w:t>do ostatních prostor strojovny a kotelny kabelovou stoupačkou</w:t>
      </w:r>
      <w:r w:rsidR="4ED59BF5">
        <w:t xml:space="preserve"> a déle ve žlabech po zdi</w:t>
      </w:r>
      <w:r>
        <w:t>.</w:t>
      </w:r>
    </w:p>
    <w:p w14:paraId="055808E2" w14:textId="6855682A" w:rsidR="007F0595" w:rsidRDefault="007F0595" w:rsidP="007F0595">
      <w:pPr>
        <w:pStyle w:val="TCBNormalni"/>
      </w:pPr>
      <w:r>
        <w:t>Kabelový prostor, kotelna K80</w:t>
      </w:r>
      <w:r w:rsidR="00697390">
        <w:t>/</w:t>
      </w:r>
      <w:r>
        <w:t>90 a kabelový kanál obsahují stávající svařované lávky</w:t>
      </w:r>
      <w:r w:rsidR="38BD9683">
        <w:t xml:space="preserve"> a jsou požárně odděleny</w:t>
      </w:r>
      <w:r w:rsidR="001778EE">
        <w:t>.</w:t>
      </w:r>
    </w:p>
    <w:p w14:paraId="59E181F6" w14:textId="77777777" w:rsidR="007F0595" w:rsidRDefault="6E675E1C" w:rsidP="005A2D7D">
      <w:pPr>
        <w:pStyle w:val="TCBNadpis2"/>
      </w:pPr>
      <w:bookmarkStart w:id="610" w:name="_Toc117521410"/>
      <w:bookmarkStart w:id="611" w:name="_Toc142310542"/>
      <w:bookmarkStart w:id="612" w:name="_Hlk118106167"/>
      <w:r>
        <w:t>Hranice dodávky</w:t>
      </w:r>
      <w:bookmarkEnd w:id="610"/>
      <w:bookmarkEnd w:id="611"/>
    </w:p>
    <w:p w14:paraId="3B43922F" w14:textId="77777777" w:rsidR="007F0595" w:rsidRPr="000406BE" w:rsidRDefault="007F0595" w:rsidP="007F0595">
      <w:pPr>
        <w:pStyle w:val="TCBNormalni"/>
      </w:pPr>
      <w:r w:rsidRPr="000406BE">
        <w:t>Hranice dodávky části elektro budou tvořeny ve směru:</w:t>
      </w:r>
    </w:p>
    <w:p w14:paraId="2A4BEA6B" w14:textId="5D182C80" w:rsidR="007F0595" w:rsidRPr="000406BE" w:rsidRDefault="007F0595" w:rsidP="00827483">
      <w:pPr>
        <w:pStyle w:val="TCBNormalni"/>
        <w:numPr>
          <w:ilvl w:val="0"/>
          <w:numId w:val="55"/>
        </w:numPr>
        <w:ind w:left="426" w:hanging="284"/>
      </w:pPr>
      <w:r w:rsidRPr="000406BE">
        <w:t>na zdroje napájení</w:t>
      </w:r>
      <w:r w:rsidR="00697390">
        <w:t>:</w:t>
      </w:r>
    </w:p>
    <w:p w14:paraId="3D6CE071" w14:textId="54B3187D" w:rsidR="007F0595" w:rsidRDefault="76EF0C7A" w:rsidP="00827483">
      <w:pPr>
        <w:pStyle w:val="TCBNormalni"/>
        <w:numPr>
          <w:ilvl w:val="1"/>
          <w:numId w:val="55"/>
        </w:numPr>
        <w:ind w:left="851" w:hanging="284"/>
      </w:pPr>
      <w:r>
        <w:t>nově vyzbrojen</w:t>
      </w:r>
      <w:r w:rsidR="62A7BB5C">
        <w:t>á</w:t>
      </w:r>
      <w:r>
        <w:t xml:space="preserve"> pole rozváděče 80,90BBA</w:t>
      </w:r>
      <w:r w:rsidR="30581B8E">
        <w:t>,</w:t>
      </w:r>
    </w:p>
    <w:p w14:paraId="18387538" w14:textId="4EE15EB4" w:rsidR="007F0595" w:rsidRPr="000406BE" w:rsidRDefault="57BD4389" w:rsidP="00827483">
      <w:pPr>
        <w:pStyle w:val="TCBNormalni"/>
        <w:numPr>
          <w:ilvl w:val="1"/>
          <w:numId w:val="55"/>
        </w:numPr>
        <w:ind w:left="851" w:hanging="284"/>
      </w:pPr>
      <w:r>
        <w:t>s</w:t>
      </w:r>
      <w:r w:rsidR="76EF0C7A">
        <w:t xml:space="preserve">vorky </w:t>
      </w:r>
      <w:r w:rsidR="004E1C96">
        <w:t xml:space="preserve">technologického </w:t>
      </w:r>
      <w:r w:rsidR="76EF0C7A">
        <w:t>rozváděče 00BHE, 00BHF</w:t>
      </w:r>
      <w:r w:rsidR="63B66E19">
        <w:t xml:space="preserve"> a nov</w:t>
      </w:r>
      <w:r w:rsidR="4DE67668">
        <w:t>é</w:t>
      </w:r>
      <w:r w:rsidR="63B66E19">
        <w:t xml:space="preserve"> vy</w:t>
      </w:r>
      <w:r w:rsidR="4A9631BA">
        <w:t>zbrojené moduly (</w:t>
      </w:r>
      <w:proofErr w:type="spellStart"/>
      <w:r w:rsidR="4A9631BA">
        <w:t>zásuvy</w:t>
      </w:r>
      <w:proofErr w:type="spellEnd"/>
      <w:r w:rsidR="4A9631BA">
        <w:t>)</w:t>
      </w:r>
      <w:r>
        <w:t>:</w:t>
      </w:r>
    </w:p>
    <w:p w14:paraId="48F599B8" w14:textId="01CF1317" w:rsidR="007F0595" w:rsidRPr="000406BE" w:rsidRDefault="00E047A3" w:rsidP="00827483">
      <w:pPr>
        <w:pStyle w:val="TCBNormalni"/>
        <w:numPr>
          <w:ilvl w:val="2"/>
          <w:numId w:val="55"/>
        </w:numPr>
        <w:ind w:left="1276" w:hanging="283"/>
      </w:pPr>
      <w:r>
        <w:t>n</w:t>
      </w:r>
      <w:r w:rsidR="007F0595">
        <w:t xml:space="preserve">ově vyzbrojené </w:t>
      </w:r>
      <w:r w:rsidR="00BC2314">
        <w:t>vývody s veškerým vybavením do stávajících rozvoden,</w:t>
      </w:r>
    </w:p>
    <w:p w14:paraId="1117006A" w14:textId="695F3989" w:rsidR="007F0595" w:rsidRPr="000406BE" w:rsidRDefault="007F0595" w:rsidP="00827483">
      <w:pPr>
        <w:pStyle w:val="TCBNormalni"/>
        <w:numPr>
          <w:ilvl w:val="0"/>
          <w:numId w:val="55"/>
        </w:numPr>
        <w:ind w:left="426" w:hanging="284"/>
      </w:pPr>
      <w:r w:rsidRPr="000406BE">
        <w:t>na ŘS technologie</w:t>
      </w:r>
      <w:r w:rsidR="00E047A3">
        <w:t>:</w:t>
      </w:r>
    </w:p>
    <w:p w14:paraId="3A778A72" w14:textId="1F898A08" w:rsidR="007F0595" w:rsidRPr="000406BE" w:rsidRDefault="00E047A3" w:rsidP="00827483">
      <w:pPr>
        <w:pStyle w:val="TCBNormalni"/>
        <w:numPr>
          <w:ilvl w:val="1"/>
          <w:numId w:val="55"/>
        </w:numPr>
        <w:ind w:left="851" w:hanging="284"/>
      </w:pPr>
      <w:r>
        <w:t>o</w:t>
      </w:r>
      <w:r w:rsidR="007F0595" w:rsidRPr="000406BE">
        <w:t>vládací svorky VN/NN rozváděčů</w:t>
      </w:r>
      <w:r>
        <w:t>:</w:t>
      </w:r>
    </w:p>
    <w:p w14:paraId="17070A23" w14:textId="30832AC9" w:rsidR="007F0595" w:rsidRPr="000406BE" w:rsidRDefault="00E047A3" w:rsidP="00827483">
      <w:pPr>
        <w:pStyle w:val="TCBNormalni"/>
        <w:numPr>
          <w:ilvl w:val="2"/>
          <w:numId w:val="55"/>
        </w:numPr>
        <w:ind w:left="1276" w:hanging="283"/>
      </w:pPr>
      <w:r>
        <w:t>k</w:t>
      </w:r>
      <w:r w:rsidR="007F0595" w:rsidRPr="000406BE">
        <w:t>abeláž mezi ŘS technologie a VN/NN rozváděči je v rozsahu ASŘTP</w:t>
      </w:r>
      <w:r>
        <w:t>,</w:t>
      </w:r>
    </w:p>
    <w:p w14:paraId="041CA893" w14:textId="79199854" w:rsidR="007F0595" w:rsidRPr="000406BE" w:rsidRDefault="00E047A3" w:rsidP="00827483">
      <w:pPr>
        <w:pStyle w:val="TCBNormalni"/>
        <w:numPr>
          <w:ilvl w:val="2"/>
          <w:numId w:val="55"/>
        </w:numPr>
        <w:ind w:left="1276" w:hanging="283"/>
      </w:pPr>
      <w:r>
        <w:t>s</w:t>
      </w:r>
      <w:r w:rsidR="007F0595" w:rsidRPr="000406BE">
        <w:t>vorky (resp. NN rozváděče) jsou v rozsahu Elektro části</w:t>
      </w:r>
      <w:r>
        <w:t>,</w:t>
      </w:r>
    </w:p>
    <w:p w14:paraId="5A7BCA4B" w14:textId="11414E45" w:rsidR="007F0595" w:rsidRPr="000406BE" w:rsidRDefault="76EF0C7A" w:rsidP="00827483">
      <w:pPr>
        <w:pStyle w:val="TCBNormalni"/>
        <w:numPr>
          <w:ilvl w:val="0"/>
          <w:numId w:val="55"/>
        </w:numPr>
        <w:ind w:left="426" w:hanging="284"/>
      </w:pPr>
      <w:r>
        <w:t xml:space="preserve">na </w:t>
      </w:r>
      <w:r w:rsidR="3B5E0AB1">
        <w:t>ovládání</w:t>
      </w:r>
      <w:r>
        <w:t xml:space="preserve"> rozvod</w:t>
      </w:r>
      <w:r w:rsidR="4C8835B3">
        <w:t>e</w:t>
      </w:r>
      <w:r>
        <w:t>n</w:t>
      </w:r>
      <w:r w:rsidR="57BD4389">
        <w:t>:</w:t>
      </w:r>
    </w:p>
    <w:p w14:paraId="5A0C969B" w14:textId="5B28574A" w:rsidR="007F0595" w:rsidRPr="000406BE" w:rsidRDefault="007F0595" w:rsidP="00827483">
      <w:pPr>
        <w:pStyle w:val="TCBNormalni"/>
        <w:numPr>
          <w:ilvl w:val="1"/>
          <w:numId w:val="55"/>
        </w:numPr>
        <w:ind w:left="851" w:hanging="284"/>
      </w:pPr>
      <w:r w:rsidRPr="000406BE">
        <w:t>Ovládací svorky přívodních polí VN/NN rozváděčů</w:t>
      </w:r>
      <w:r w:rsidR="00E047A3">
        <w:t>:</w:t>
      </w:r>
    </w:p>
    <w:p w14:paraId="2FFA9FB6" w14:textId="1984BC43" w:rsidR="007F0595" w:rsidRPr="000406BE" w:rsidRDefault="00E047A3" w:rsidP="00827483">
      <w:pPr>
        <w:pStyle w:val="TCBNormalni"/>
        <w:numPr>
          <w:ilvl w:val="2"/>
          <w:numId w:val="55"/>
        </w:numPr>
        <w:ind w:left="1276" w:hanging="283"/>
      </w:pPr>
      <w:r>
        <w:lastRenderedPageBreak/>
        <w:t>k</w:t>
      </w:r>
      <w:r w:rsidR="007F0595" w:rsidRPr="000406BE">
        <w:t>abeláž mezi ŘS rozvodny a VN/NN rozváděči je v rozsahu ASŘTP</w:t>
      </w:r>
      <w:r>
        <w:t>,</w:t>
      </w:r>
    </w:p>
    <w:p w14:paraId="3CCDD612" w14:textId="0CF2BF4A" w:rsidR="007F0595" w:rsidRPr="000406BE" w:rsidRDefault="00E047A3" w:rsidP="00827483">
      <w:pPr>
        <w:pStyle w:val="TCBNormalni"/>
        <w:numPr>
          <w:ilvl w:val="2"/>
          <w:numId w:val="55"/>
        </w:numPr>
        <w:ind w:left="1276" w:hanging="283"/>
      </w:pPr>
      <w:r>
        <w:t>s</w:t>
      </w:r>
      <w:r w:rsidR="007F0595" w:rsidRPr="000406BE">
        <w:t>vorky (resp. NN rozváděče) jsou v rozsahu Elektro části</w:t>
      </w:r>
      <w:r>
        <w:t>,</w:t>
      </w:r>
    </w:p>
    <w:p w14:paraId="3F9A38EC" w14:textId="13841617" w:rsidR="007F0595" w:rsidRPr="000406BE" w:rsidRDefault="007F0595" w:rsidP="00827483">
      <w:pPr>
        <w:pStyle w:val="TCBNormalni"/>
        <w:numPr>
          <w:ilvl w:val="0"/>
          <w:numId w:val="55"/>
        </w:numPr>
        <w:ind w:left="426" w:hanging="284"/>
      </w:pPr>
      <w:r w:rsidRPr="000406BE">
        <w:t>na technologii</w:t>
      </w:r>
      <w:r w:rsidR="00E047A3">
        <w:t>:</w:t>
      </w:r>
    </w:p>
    <w:p w14:paraId="1A867B0C" w14:textId="3181DD0B" w:rsidR="007F0595" w:rsidRPr="000406BE" w:rsidRDefault="00E047A3" w:rsidP="00827483">
      <w:pPr>
        <w:pStyle w:val="TCBNormalni"/>
        <w:numPr>
          <w:ilvl w:val="1"/>
          <w:numId w:val="55"/>
        </w:numPr>
        <w:ind w:left="851" w:hanging="284"/>
      </w:pPr>
      <w:r>
        <w:t>s</w:t>
      </w:r>
      <w:r w:rsidR="007F0595" w:rsidRPr="000406BE">
        <w:t>vorky elektrických spotřebičů</w:t>
      </w:r>
      <w:r>
        <w:t>:</w:t>
      </w:r>
    </w:p>
    <w:p w14:paraId="342B2F83" w14:textId="1B2F7FF8" w:rsidR="007F0595" w:rsidRPr="000406BE" w:rsidRDefault="00E047A3" w:rsidP="00827483">
      <w:pPr>
        <w:pStyle w:val="TCBNormalni"/>
        <w:numPr>
          <w:ilvl w:val="2"/>
          <w:numId w:val="55"/>
        </w:numPr>
        <w:ind w:left="1276" w:hanging="283"/>
      </w:pPr>
      <w:r>
        <w:t>s</w:t>
      </w:r>
      <w:r w:rsidR="007F0595" w:rsidRPr="000406BE">
        <w:t>vorky elektrických spotřebičů</w:t>
      </w:r>
      <w:r w:rsidR="007F0595">
        <w:t xml:space="preserve"> jsou</w:t>
      </w:r>
      <w:r w:rsidR="007F0595" w:rsidRPr="000406BE">
        <w:t xml:space="preserve"> v rozsahu Strojní části</w:t>
      </w:r>
      <w:r>
        <w:t>,</w:t>
      </w:r>
    </w:p>
    <w:p w14:paraId="77CA783F" w14:textId="6080BD7A" w:rsidR="007F0595" w:rsidRPr="000406BE" w:rsidRDefault="00E047A3" w:rsidP="00827483">
      <w:pPr>
        <w:pStyle w:val="TCBNormalni"/>
        <w:numPr>
          <w:ilvl w:val="2"/>
          <w:numId w:val="55"/>
        </w:numPr>
        <w:ind w:left="1276" w:hanging="283"/>
      </w:pPr>
      <w:r>
        <w:t>k</w:t>
      </w:r>
      <w:r w:rsidR="007F0595" w:rsidRPr="000406BE">
        <w:t>abely jsou v rozsahu Elektro části</w:t>
      </w:r>
      <w:r>
        <w:t>,</w:t>
      </w:r>
    </w:p>
    <w:p w14:paraId="28DAF779" w14:textId="1E612B94" w:rsidR="007F0595" w:rsidRDefault="6E675E1C" w:rsidP="007F0595">
      <w:pPr>
        <w:pStyle w:val="TCBNormalni"/>
      </w:pPr>
      <w:r>
        <w:t>Hranice dodávky jsou schematicky znázorněny v příloze A112.01_JEPS_OB2-K20</w:t>
      </w:r>
      <w:bookmarkEnd w:id="538"/>
      <w:r>
        <w:t>.</w:t>
      </w:r>
    </w:p>
    <w:p w14:paraId="10D18B1C" w14:textId="7EA4665C" w:rsidR="00F360FA" w:rsidRDefault="00F360FA" w:rsidP="007F0595">
      <w:pPr>
        <w:pStyle w:val="TCBNormalni"/>
      </w:pPr>
      <w:r>
        <w:t>Nové přívodní kabely pro technologie OB</w:t>
      </w:r>
      <w:r w:rsidR="001A0554">
        <w:t xml:space="preserve"> </w:t>
      </w:r>
      <w:r>
        <w:t>2, které budou položeny mezi objekty budou součástí OB</w:t>
      </w:r>
      <w:r w:rsidR="001A0554">
        <w:t xml:space="preserve"> </w:t>
      </w:r>
      <w:r>
        <w:t xml:space="preserve">6- </w:t>
      </w:r>
      <w:r w:rsidRPr="00F360FA">
        <w:t>IO 307 Přeložky elektro a nové přípojky</w:t>
      </w:r>
      <w:r>
        <w:t xml:space="preserve">, viz. výkres č. </w:t>
      </w:r>
      <w:r w:rsidRPr="003A5AA0">
        <w:t>OB6_A112.02</w:t>
      </w:r>
      <w:r>
        <w:t>-</w:t>
      </w:r>
      <w:r w:rsidRPr="00F360FA">
        <w:t xml:space="preserve"> Hlavní kabelové trasy</w:t>
      </w:r>
      <w:r>
        <w:t xml:space="preserve"> a</w:t>
      </w:r>
      <w:r w:rsidR="004C0622">
        <w:t> </w:t>
      </w:r>
      <w:r w:rsidRPr="00F360FA">
        <w:t>OB2_A112.08</w:t>
      </w:r>
      <w:r>
        <w:t xml:space="preserve">- </w:t>
      </w:r>
      <w:proofErr w:type="gramStart"/>
      <w:r w:rsidRPr="00F360FA">
        <w:t>OB2</w:t>
      </w:r>
      <w:r w:rsidR="00076C4A">
        <w:t xml:space="preserve"> </w:t>
      </w:r>
      <w:r w:rsidRPr="00F360FA">
        <w:t xml:space="preserve">- </w:t>
      </w:r>
      <w:bookmarkStart w:id="613" w:name="_Hlk129762958"/>
      <w:r w:rsidRPr="00F360FA">
        <w:t>Jednopólové</w:t>
      </w:r>
      <w:proofErr w:type="gramEnd"/>
      <w:r w:rsidRPr="00F360FA">
        <w:t xml:space="preserve"> schéma- nový</w:t>
      </w:r>
      <w:bookmarkEnd w:id="613"/>
      <w:r>
        <w:t>.</w:t>
      </w:r>
    </w:p>
    <w:p w14:paraId="140CAFA1" w14:textId="55F07430" w:rsidR="00E0685C" w:rsidRPr="00697469" w:rsidRDefault="00131B55" w:rsidP="005A2D7D">
      <w:pPr>
        <w:pStyle w:val="TCBNadpis1"/>
      </w:pPr>
      <w:bookmarkStart w:id="614" w:name="_Toc117521394"/>
      <w:bookmarkStart w:id="615" w:name="_Toc117860319"/>
      <w:bookmarkStart w:id="616" w:name="_Toc117521395"/>
      <w:bookmarkStart w:id="617" w:name="_Toc117860320"/>
      <w:bookmarkStart w:id="618" w:name="_Toc117521396"/>
      <w:bookmarkStart w:id="619" w:name="_Toc117860321"/>
      <w:bookmarkStart w:id="620" w:name="_Toc117521397"/>
      <w:bookmarkStart w:id="621" w:name="_Toc117860322"/>
      <w:bookmarkStart w:id="622" w:name="_Toc117521398"/>
      <w:bookmarkStart w:id="623" w:name="_Toc117860323"/>
      <w:bookmarkStart w:id="624" w:name="_Toc117521399"/>
      <w:bookmarkStart w:id="625" w:name="_Toc117860324"/>
      <w:bookmarkStart w:id="626" w:name="_Toc129347809"/>
      <w:bookmarkStart w:id="627" w:name="_Toc142310543"/>
      <w:bookmarkEnd w:id="518"/>
      <w:bookmarkEnd w:id="612"/>
      <w:bookmarkEnd w:id="614"/>
      <w:bookmarkEnd w:id="615"/>
      <w:bookmarkEnd w:id="616"/>
      <w:bookmarkEnd w:id="617"/>
      <w:bookmarkEnd w:id="618"/>
      <w:bookmarkEnd w:id="619"/>
      <w:bookmarkEnd w:id="620"/>
      <w:bookmarkEnd w:id="621"/>
      <w:bookmarkEnd w:id="622"/>
      <w:bookmarkEnd w:id="623"/>
      <w:bookmarkEnd w:id="624"/>
      <w:bookmarkEnd w:id="625"/>
      <w:r>
        <w:t>STAVEBNÍ ELEKTRO NÁVAZNOSTI</w:t>
      </w:r>
      <w:bookmarkEnd w:id="626"/>
      <w:bookmarkEnd w:id="627"/>
    </w:p>
    <w:p w14:paraId="45BA77F9" w14:textId="77777777" w:rsidR="00E0685C" w:rsidRDefault="00E0685C" w:rsidP="005A2D7D">
      <w:pPr>
        <w:pStyle w:val="TCBNadpis2"/>
      </w:pPr>
      <w:bookmarkStart w:id="628" w:name="_Toc129347810"/>
      <w:bookmarkStart w:id="629" w:name="_Toc142310544"/>
      <w:r>
        <w:t>Popis současného stavu</w:t>
      </w:r>
      <w:bookmarkEnd w:id="628"/>
      <w:bookmarkEnd w:id="629"/>
    </w:p>
    <w:p w14:paraId="1D99660C" w14:textId="77777777" w:rsidR="00E0685C" w:rsidRDefault="00E0685C" w:rsidP="00E0685C">
      <w:pPr>
        <w:pStyle w:val="TCBNormalni"/>
      </w:pPr>
      <w:r>
        <w:t xml:space="preserve">Pro účely </w:t>
      </w:r>
      <w:r w:rsidRPr="000750A6">
        <w:t>této zadávací dokumentace bud</w:t>
      </w:r>
      <w:r>
        <w:t>e popis stávajícího stavu omezen na:</w:t>
      </w:r>
    </w:p>
    <w:p w14:paraId="20ECA4FD" w14:textId="77777777" w:rsidR="00E0685C" w:rsidRDefault="00E0685C" w:rsidP="00E0685C">
      <w:pPr>
        <w:pStyle w:val="TCBNormalni"/>
        <w:numPr>
          <w:ilvl w:val="0"/>
          <w:numId w:val="50"/>
        </w:numPr>
      </w:pPr>
      <w:r>
        <w:t xml:space="preserve">vybrané vývody pro nové rozváděče v rozvodnách NN 80,90BFB na úrovni 4,65 m v budově E1A, </w:t>
      </w:r>
    </w:p>
    <w:p w14:paraId="31825474" w14:textId="77777777" w:rsidR="00E0685C" w:rsidRPr="000B1993" w:rsidRDefault="00E0685C" w:rsidP="00E0685C">
      <w:pPr>
        <w:pStyle w:val="TCBNormalni"/>
        <w:numPr>
          <w:ilvl w:val="0"/>
          <w:numId w:val="50"/>
        </w:numPr>
      </w:pPr>
      <w:r>
        <w:t>stávající kabeláž a kabelové trasy,</w:t>
      </w:r>
    </w:p>
    <w:p w14:paraId="6FEEB81C" w14:textId="77777777" w:rsidR="00E0685C" w:rsidRPr="000B1993" w:rsidRDefault="00E0685C" w:rsidP="00E0685C">
      <w:pPr>
        <w:pStyle w:val="TCBNormalni"/>
        <w:numPr>
          <w:ilvl w:val="0"/>
          <w:numId w:val="50"/>
        </w:numPr>
      </w:pPr>
      <w:r>
        <w:t>stavební elektroinstalaci K80/90.</w:t>
      </w:r>
    </w:p>
    <w:p w14:paraId="3419FF70" w14:textId="77777777" w:rsidR="00E0685C" w:rsidRDefault="00E0685C" w:rsidP="00E0685C">
      <w:pPr>
        <w:pStyle w:val="TCBNadpis3"/>
      </w:pPr>
      <w:bookmarkStart w:id="630" w:name="_Toc129347811"/>
      <w:bookmarkStart w:id="631" w:name="_Toc142310545"/>
      <w:r>
        <w:t>Elektrické zařízení na hladině NN</w:t>
      </w:r>
      <w:bookmarkEnd w:id="630"/>
      <w:bookmarkEnd w:id="631"/>
      <w:r w:rsidDel="00112AAC">
        <w:t xml:space="preserve"> </w:t>
      </w:r>
    </w:p>
    <w:p w14:paraId="64692980" w14:textId="2C4E272F" w:rsidR="00E0685C" w:rsidRDefault="00E0685C" w:rsidP="00E0685C">
      <w:pPr>
        <w:pStyle w:val="TCBNormalni"/>
      </w:pPr>
      <w:r>
        <w:t xml:space="preserve">V současné době jsou v rozvodnách </w:t>
      </w:r>
      <w:r w:rsidR="0080544E">
        <w:t>NN</w:t>
      </w:r>
      <w:r>
        <w:t xml:space="preserve"> umístěna následující vybraná zařízení elektro:</w:t>
      </w:r>
    </w:p>
    <w:p w14:paraId="316A0E15" w14:textId="4B44053B" w:rsidR="00E0685C" w:rsidRDefault="00E0685C" w:rsidP="00E0685C">
      <w:pPr>
        <w:pStyle w:val="TCBNormalni"/>
        <w:numPr>
          <w:ilvl w:val="0"/>
          <w:numId w:val="51"/>
        </w:numPr>
      </w:pPr>
      <w:r>
        <w:t xml:space="preserve">Rezervní vývod v NN </w:t>
      </w:r>
      <w:r w:rsidRPr="005C100F">
        <w:t>rozváděč</w:t>
      </w:r>
      <w:r>
        <w:t>i osvětlení č</w:t>
      </w:r>
      <w:r w:rsidRPr="005C100F">
        <w:t>.</w:t>
      </w:r>
      <w:r>
        <w:t>00BHE,</w:t>
      </w:r>
      <w:r w:rsidR="0023192E">
        <w:t xml:space="preserve"> </w:t>
      </w:r>
      <w:r>
        <w:t>BHF.</w:t>
      </w:r>
    </w:p>
    <w:p w14:paraId="5B54E367" w14:textId="6A5166F8" w:rsidR="00E0685C" w:rsidRPr="000B1993" w:rsidRDefault="00E0685C" w:rsidP="00E0685C">
      <w:pPr>
        <w:pStyle w:val="TCBNormalni"/>
      </w:pPr>
      <w:r>
        <w:t xml:space="preserve">Rozmístění jednotlivých </w:t>
      </w:r>
      <w:r w:rsidRPr="000B1993">
        <w:t>rozváděčů v</w:t>
      </w:r>
      <w:r>
        <w:t> </w:t>
      </w:r>
      <w:r w:rsidRPr="000B1993">
        <w:t>rozvodn</w:t>
      </w:r>
      <w:r>
        <w:t xml:space="preserve">ách je </w:t>
      </w:r>
      <w:r w:rsidRPr="000B1993">
        <w:t xml:space="preserve">uvedeno </w:t>
      </w:r>
      <w:r>
        <w:t>na situaci areálu</w:t>
      </w:r>
      <w:r w:rsidRPr="000B1993">
        <w:t xml:space="preserve"> (viz příloha </w:t>
      </w:r>
      <w:r w:rsidRPr="0014299C">
        <w:t xml:space="preserve">A112.02_hlavní_kabel. </w:t>
      </w:r>
      <w:proofErr w:type="spellStart"/>
      <w:r w:rsidRPr="0014299C">
        <w:t>trasy_el</w:t>
      </w:r>
      <w:proofErr w:type="spellEnd"/>
      <w:r>
        <w:t>)</w:t>
      </w:r>
      <w:r w:rsidR="00C81EC8">
        <w:t>.</w:t>
      </w:r>
    </w:p>
    <w:p w14:paraId="62A4BEE8" w14:textId="77777777" w:rsidR="00E0685C" w:rsidRPr="0081572F" w:rsidRDefault="00E0685C" w:rsidP="00E0685C">
      <w:pPr>
        <w:pStyle w:val="TCBNadpis4"/>
      </w:pPr>
      <w:bookmarkStart w:id="632" w:name="_Toc118135416"/>
      <w:bookmarkStart w:id="633" w:name="_Toc129347812"/>
      <w:bookmarkStart w:id="634" w:name="_Toc142310546"/>
      <w:r w:rsidRPr="002D16F7">
        <w:t>Hlavní</w:t>
      </w:r>
      <w:r>
        <w:t xml:space="preserve"> světelné rozváděče </w:t>
      </w:r>
      <w:r w:rsidRPr="002D16F7">
        <w:t>00BHE</w:t>
      </w:r>
      <w:r>
        <w:t xml:space="preserve"> a 00BHF, nouzové osvětlení</w:t>
      </w:r>
      <w:bookmarkEnd w:id="632"/>
      <w:bookmarkEnd w:id="633"/>
      <w:bookmarkEnd w:id="634"/>
    </w:p>
    <w:p w14:paraId="653CB7F9" w14:textId="4D41FBD5" w:rsidR="00E0685C" w:rsidRDefault="00E0685C" w:rsidP="00E0685C">
      <w:pPr>
        <w:pStyle w:val="TCBNormalni"/>
        <w:jc w:val="both"/>
        <w:rPr>
          <w:highlight w:val="yellow"/>
        </w:rPr>
      </w:pPr>
      <w:r>
        <w:t xml:space="preserve">Pro napojení provozního osvětlení </w:t>
      </w:r>
      <w:proofErr w:type="gramStart"/>
      <w:r>
        <w:t>slouží</w:t>
      </w:r>
      <w:proofErr w:type="gramEnd"/>
      <w:r>
        <w:t xml:space="preserve"> dva hlavní světelné rozvaděče 230 V AC: 00BHE a 00BHF umístěné v budově E1A na +4,65 m v místnosti rozvoden NN vlastní spotřeby. Rozváděč 00BHE je napojen z 00BHT01, ale 00BHF se napájí z 00BHT02. Podélná spojka běžně je rozepnutá. Rozvaděče jsou 3. a 2 pólové.</w:t>
      </w:r>
    </w:p>
    <w:p w14:paraId="656AC8A9" w14:textId="77777777" w:rsidR="00E0685C" w:rsidRPr="0081572F" w:rsidRDefault="00E0685C" w:rsidP="00E0685C">
      <w:pPr>
        <w:pStyle w:val="TCBNormalni"/>
        <w:jc w:val="both"/>
      </w:pPr>
      <w:r>
        <w:t>Nouzové osvětlení se napájí přímo z rozvaděčů zajištěného napětí 80BUA a 90BUA (220 V DC)</w:t>
      </w:r>
      <w:r w:rsidRPr="004C2D97">
        <w:rPr>
          <w:color w:val="FF0000"/>
        </w:rPr>
        <w:t xml:space="preserve"> </w:t>
      </w:r>
      <w:r w:rsidRPr="000342C1">
        <w:rPr>
          <w:color w:val="000000" w:themeColor="text1"/>
        </w:rPr>
        <w:t>umístěné v budově E1A na +4,65 m v místnosti rozvoden NN vlastní spotřeby.</w:t>
      </w:r>
    </w:p>
    <w:p w14:paraId="04BDB5CB" w14:textId="77777777" w:rsidR="00E0685C" w:rsidRDefault="00E0685C" w:rsidP="00E0685C">
      <w:pPr>
        <w:pStyle w:val="TCBNadpis3"/>
      </w:pPr>
      <w:bookmarkStart w:id="635" w:name="_Toc118135418"/>
      <w:bookmarkStart w:id="636" w:name="_Toc129347814"/>
      <w:bookmarkStart w:id="637" w:name="_Toc142310548"/>
      <w:r>
        <w:t>Kabeláž a kabelové trasy pro kotel K80/90</w:t>
      </w:r>
      <w:bookmarkEnd w:id="635"/>
      <w:bookmarkEnd w:id="636"/>
      <w:bookmarkEnd w:id="637"/>
    </w:p>
    <w:p w14:paraId="7CF3EBE8" w14:textId="77777777" w:rsidR="00E0685C" w:rsidRDefault="00E0685C" w:rsidP="00E0685C">
      <w:pPr>
        <w:pStyle w:val="TCBNormalni"/>
      </w:pPr>
      <w:r>
        <w:t xml:space="preserve">Vývodové a přívodní kabely jsou vedeny z rozváděčů spodem do kabelového prostoru přes dvojitou podlahu (nebo </w:t>
      </w:r>
      <w:proofErr w:type="spellStart"/>
      <w:r>
        <w:t>mezipodlažním</w:t>
      </w:r>
      <w:proofErr w:type="spellEnd"/>
      <w:r>
        <w:t xml:space="preserve"> prostorem). Z kabelového prostoru mohou kabely vést dále:</w:t>
      </w:r>
    </w:p>
    <w:p w14:paraId="34AE2834" w14:textId="77777777" w:rsidR="00E0685C" w:rsidRDefault="00E0685C" w:rsidP="00E0685C">
      <w:pPr>
        <w:pStyle w:val="TCBNormalni"/>
        <w:numPr>
          <w:ilvl w:val="0"/>
          <w:numId w:val="54"/>
        </w:numPr>
      </w:pPr>
      <w:r>
        <w:t>do prostoru kotelny pro kotle K80/90 kabelovou stoupačkou a dále ve žlabech po zdech kotle K80/90,</w:t>
      </w:r>
    </w:p>
    <w:p w14:paraId="1415D3AE" w14:textId="4A1EC537" w:rsidR="00EA4F79" w:rsidRDefault="00EA4F79" w:rsidP="0092086E">
      <w:pPr>
        <w:pStyle w:val="TCBNormalni"/>
        <w:numPr>
          <w:ilvl w:val="0"/>
          <w:numId w:val="54"/>
        </w:numPr>
      </w:pPr>
      <w:r>
        <w:t xml:space="preserve">do </w:t>
      </w:r>
      <w:r w:rsidR="0092086E">
        <w:t>vývodů č.10 a 12 z BBA, do dvou kabelů z </w:t>
      </w:r>
      <w:proofErr w:type="spellStart"/>
      <w:r w:rsidR="0092086E">
        <w:t>Irodel</w:t>
      </w:r>
      <w:proofErr w:type="spellEnd"/>
      <w:r w:rsidR="0092086E">
        <w:t xml:space="preserve"> </w:t>
      </w:r>
      <w:r w:rsidR="0092086E" w:rsidRPr="00556B8F">
        <w:t>(OB</w:t>
      </w:r>
      <w:r w:rsidR="00CA5D96">
        <w:t xml:space="preserve"> </w:t>
      </w:r>
      <w:r w:rsidR="00C345BC">
        <w:t>6</w:t>
      </w:r>
      <w:r w:rsidR="0092086E" w:rsidRPr="00556B8F">
        <w:t>)</w:t>
      </w:r>
      <w:r w:rsidR="0092086E" w:rsidRPr="00556B8F">
        <w:rPr>
          <w:sz w:val="18"/>
          <w:szCs w:val="18"/>
        </w:rPr>
        <w:t xml:space="preserve">, </w:t>
      </w:r>
      <w:r w:rsidR="0092086E">
        <w:t xml:space="preserve">případně i všechny nižší na </w:t>
      </w:r>
      <w:proofErr w:type="gramStart"/>
      <w:r w:rsidR="0092086E">
        <w:t>220V</w:t>
      </w:r>
      <w:proofErr w:type="gramEnd"/>
      <w:r w:rsidR="0092086E">
        <w:t>,</w:t>
      </w:r>
    </w:p>
    <w:p w14:paraId="4B9EC416" w14:textId="77777777" w:rsidR="00E0685C" w:rsidRDefault="00E0685C" w:rsidP="00E0685C">
      <w:pPr>
        <w:pStyle w:val="TCBNormalni"/>
        <w:numPr>
          <w:ilvl w:val="0"/>
          <w:numId w:val="54"/>
        </w:numPr>
      </w:pPr>
      <w:r>
        <w:t>do ostatních prostor strojovny a kotelny kabelovou stoupačkou a déle ve žlabech po zdi.</w:t>
      </w:r>
    </w:p>
    <w:p w14:paraId="24D55D94" w14:textId="77777777" w:rsidR="00E0685C" w:rsidRDefault="00E0685C" w:rsidP="00E0685C">
      <w:pPr>
        <w:pStyle w:val="TCBNormalni"/>
      </w:pPr>
      <w:r>
        <w:t>Kabelový prostor, kotelna K80/90 a kabelový kanál obsahují stávající svařované lávky a jsou požárně odděleny</w:t>
      </w:r>
    </w:p>
    <w:p w14:paraId="2873CB96" w14:textId="77777777" w:rsidR="00E0685C" w:rsidRDefault="00E0685C" w:rsidP="005A2D7D">
      <w:pPr>
        <w:pStyle w:val="TCBNadpis2"/>
      </w:pPr>
      <w:bookmarkStart w:id="638" w:name="_Toc118135419"/>
      <w:bookmarkStart w:id="639" w:name="_Toc129347815"/>
      <w:bookmarkStart w:id="640" w:name="_Toc142310549"/>
      <w:r>
        <w:lastRenderedPageBreak/>
        <w:t>Hranice dodávky</w:t>
      </w:r>
      <w:bookmarkEnd w:id="638"/>
      <w:bookmarkEnd w:id="639"/>
      <w:bookmarkEnd w:id="640"/>
    </w:p>
    <w:p w14:paraId="7D5604A4" w14:textId="77777777" w:rsidR="00E0685C" w:rsidRPr="000406BE" w:rsidRDefault="00E0685C" w:rsidP="00E0685C">
      <w:pPr>
        <w:pStyle w:val="TCBNormalni"/>
      </w:pPr>
      <w:r w:rsidRPr="000406BE">
        <w:t>Hranice dodávky části elektro budou tvořeny ve směru:</w:t>
      </w:r>
    </w:p>
    <w:p w14:paraId="67FD0EE6" w14:textId="77777777" w:rsidR="00E0685C" w:rsidRPr="000406BE" w:rsidRDefault="00E0685C" w:rsidP="00E0685C">
      <w:pPr>
        <w:pStyle w:val="TCBNormalni"/>
        <w:numPr>
          <w:ilvl w:val="0"/>
          <w:numId w:val="55"/>
        </w:numPr>
      </w:pPr>
      <w:r w:rsidRPr="000406BE">
        <w:t>na zdroje napájení</w:t>
      </w:r>
      <w:r>
        <w:t>:</w:t>
      </w:r>
    </w:p>
    <w:p w14:paraId="72316930" w14:textId="77777777" w:rsidR="00E0685C" w:rsidRPr="000406BE" w:rsidRDefault="00E0685C" w:rsidP="00E0685C">
      <w:pPr>
        <w:pStyle w:val="TCBNormalni"/>
        <w:numPr>
          <w:ilvl w:val="0"/>
          <w:numId w:val="55"/>
        </w:numPr>
      </w:pPr>
      <w:r>
        <w:t>n</w:t>
      </w:r>
      <w:r w:rsidRPr="000406BE">
        <w:t>a</w:t>
      </w:r>
      <w:r>
        <w:t xml:space="preserve"> stavební elektroinstalaci:</w:t>
      </w:r>
    </w:p>
    <w:p w14:paraId="6C9D5C42" w14:textId="77777777" w:rsidR="00E0685C" w:rsidRPr="000406BE" w:rsidRDefault="00E0685C" w:rsidP="00E0685C">
      <w:pPr>
        <w:pStyle w:val="TCBNormalni"/>
        <w:numPr>
          <w:ilvl w:val="1"/>
          <w:numId w:val="55"/>
        </w:numPr>
      </w:pPr>
      <w:r>
        <w:t>stavební elektroinstalace (osvětlení a zásuvky) je plně v rozsahu Elektro části.</w:t>
      </w:r>
    </w:p>
    <w:p w14:paraId="05FEB84E" w14:textId="4506EDC3" w:rsidR="005815D9" w:rsidRDefault="00E0685C" w:rsidP="005815D9">
      <w:pPr>
        <w:pStyle w:val="TCBNormalni"/>
      </w:pPr>
      <w:r>
        <w:t xml:space="preserve">Hranice dodávky jsou schematicky znázorněny v příloze </w:t>
      </w:r>
      <w:r w:rsidRPr="00105A64">
        <w:t>A112.01_JEPS_OB</w:t>
      </w:r>
      <w:r>
        <w:t>0</w:t>
      </w:r>
      <w:r w:rsidR="002F579C">
        <w:t>2</w:t>
      </w:r>
      <w:r w:rsidRPr="00D32F94">
        <w:t>.</w:t>
      </w:r>
    </w:p>
    <w:p w14:paraId="59A34183" w14:textId="77777777" w:rsidR="005815D9" w:rsidRPr="005B7ABB" w:rsidRDefault="005815D9" w:rsidP="005A2D7D">
      <w:pPr>
        <w:pStyle w:val="TCBNadpis1"/>
      </w:pPr>
      <w:bookmarkStart w:id="641" w:name="_Toc115951015"/>
      <w:bookmarkStart w:id="642" w:name="_Toc142310550"/>
      <w:r w:rsidRPr="005B7ABB">
        <w:t>TECHNICKÁ SPECIFIKACE A POPIS MOŽNÉHO TECHNICKÉHO ŘEŠENÍ</w:t>
      </w:r>
      <w:bookmarkEnd w:id="641"/>
      <w:bookmarkEnd w:id="642"/>
      <w:r w:rsidRPr="005B7ABB">
        <w:t xml:space="preserve"> </w:t>
      </w:r>
    </w:p>
    <w:p w14:paraId="67151CC6" w14:textId="77777777" w:rsidR="005815D9" w:rsidRDefault="005815D9" w:rsidP="005A2D7D">
      <w:pPr>
        <w:pStyle w:val="TCBNadpis2"/>
      </w:pPr>
      <w:bookmarkStart w:id="643" w:name="_Toc115951016"/>
      <w:bookmarkStart w:id="644" w:name="_Toc142310551"/>
      <w:bookmarkStart w:id="645" w:name="_Hlk120190614"/>
      <w:r>
        <w:t>Obecně</w:t>
      </w:r>
      <w:bookmarkEnd w:id="643"/>
      <w:bookmarkEnd w:id="644"/>
    </w:p>
    <w:p w14:paraId="2FFDBE22" w14:textId="4A1B93F2" w:rsidR="005815D9" w:rsidRDefault="005815D9" w:rsidP="005815D9">
      <w:pPr>
        <w:pStyle w:val="TCBNormalni"/>
        <w:rPr>
          <w:rStyle w:val="jlqj4b"/>
        </w:rPr>
      </w:pPr>
      <w:r w:rsidRPr="00991638">
        <w:t xml:space="preserve">V rámci </w:t>
      </w:r>
      <w:r w:rsidRPr="00C2482F">
        <w:t xml:space="preserve">zpracování zadávací dokumentace je navrženo </w:t>
      </w:r>
      <w:r w:rsidRPr="00991638">
        <w:t>možné technické řešení. Navržené technické řešení reprezentuje minimální technické požadavky kladené na část Elektro</w:t>
      </w:r>
      <w:r>
        <w:rPr>
          <w:rStyle w:val="jlqj4b"/>
        </w:rPr>
        <w:t xml:space="preserve"> a je silně spjato s technologickým řešením JEDNOTKY.</w:t>
      </w:r>
      <w:r w:rsidRPr="00991638">
        <w:t xml:space="preserve"> </w:t>
      </w:r>
      <w:r w:rsidRPr="00991638">
        <w:rPr>
          <w:rStyle w:val="jlqj4b"/>
        </w:rPr>
        <w:t>NABÍZEJÍCÍ může nabídnout právě tak DÍLO</w:t>
      </w:r>
      <w:r>
        <w:rPr>
          <w:rStyle w:val="jlqj4b"/>
        </w:rPr>
        <w:t xml:space="preserve"> </w:t>
      </w:r>
      <w:r w:rsidR="00CC0AE5">
        <w:rPr>
          <w:rStyle w:val="jlqj4b"/>
        </w:rPr>
        <w:t>OB 2</w:t>
      </w:r>
      <w:r w:rsidRPr="00991638">
        <w:rPr>
          <w:rStyle w:val="jlqj4b"/>
        </w:rPr>
        <w:t xml:space="preserve"> technicky pokročilejší a efektivnější</w:t>
      </w:r>
      <w:r w:rsidRPr="008160AD">
        <w:rPr>
          <w:rStyle w:val="jlqj4b"/>
        </w:rPr>
        <w:t xml:space="preserve"> pro OBJEDNATELE a to tak, aby splňoval požadavky uvedené v zadávací dokumentaci. </w:t>
      </w:r>
      <w:r w:rsidR="008D7049" w:rsidRPr="008160AD">
        <w:rPr>
          <w:rStyle w:val="jlqj4b"/>
        </w:rPr>
        <w:t>NABÍZEJÍCÍ je</w:t>
      </w:r>
      <w:r w:rsidRPr="008160AD">
        <w:rPr>
          <w:rStyle w:val="jlqj4b"/>
        </w:rPr>
        <w:t xml:space="preserve"> povinen položky, které se </w:t>
      </w:r>
      <w:proofErr w:type="gramStart"/>
      <w:r w:rsidRPr="008160AD">
        <w:rPr>
          <w:rStyle w:val="jlqj4b"/>
        </w:rPr>
        <w:t>liší</w:t>
      </w:r>
      <w:proofErr w:type="gramEnd"/>
      <w:r w:rsidRPr="008160AD">
        <w:rPr>
          <w:rStyle w:val="jlqj4b"/>
        </w:rPr>
        <w:t>, uvést v seznamu odchylek.</w:t>
      </w:r>
      <w:r>
        <w:rPr>
          <w:rStyle w:val="jlqj4b"/>
        </w:rPr>
        <w:t xml:space="preserve"> </w:t>
      </w:r>
    </w:p>
    <w:p w14:paraId="3473EEE7" w14:textId="63EFC09D" w:rsidR="005815D9" w:rsidRDefault="005815D9" w:rsidP="005815D9">
      <w:pPr>
        <w:pStyle w:val="TCBNormalni"/>
        <w:rPr>
          <w:rStyle w:val="jlqj4b"/>
        </w:rPr>
      </w:pPr>
      <w:r>
        <w:rPr>
          <w:rStyle w:val="jlqj4b"/>
        </w:rPr>
        <w:t xml:space="preserve">Dále je NABÍZEJÍCÍ povinen doplnit technické řešení o takové položky, které nejsou vyspecifikovány, ale jsou nezbytné pro řádné provedení, zprovoznění a zajištění spolehlivého a bezpečného provozu DÍLA </w:t>
      </w:r>
      <w:r w:rsidR="00CC0AE5">
        <w:rPr>
          <w:rStyle w:val="jlqj4b"/>
        </w:rPr>
        <w:t>OB 2</w:t>
      </w:r>
      <w:r>
        <w:rPr>
          <w:rStyle w:val="jlqj4b"/>
        </w:rPr>
        <w:t>.</w:t>
      </w:r>
    </w:p>
    <w:p w14:paraId="5EA0D182" w14:textId="6048240C" w:rsidR="005815D9" w:rsidRDefault="005815D9" w:rsidP="005815D9">
      <w:pPr>
        <w:pStyle w:val="TCBNormalni"/>
        <w:rPr>
          <w:rStyle w:val="jlqj4b"/>
        </w:rPr>
      </w:pPr>
      <w:r>
        <w:rPr>
          <w:rStyle w:val="jlqj4b"/>
        </w:rPr>
        <w:t xml:space="preserve">Návrh možného technického řešení části Elektro musí být upraven ZHOTOVITELEM </w:t>
      </w:r>
      <w:r w:rsidR="004E22AE">
        <w:rPr>
          <w:rStyle w:val="jlqj4b"/>
        </w:rPr>
        <w:t xml:space="preserve">OB 2 </w:t>
      </w:r>
      <w:r>
        <w:rPr>
          <w:rStyle w:val="jlqj4b"/>
        </w:rPr>
        <w:t xml:space="preserve">dle nabízeného technologického řešení JEDNOTKY. </w:t>
      </w:r>
    </w:p>
    <w:p w14:paraId="5A924DE7" w14:textId="77777777" w:rsidR="005815D9" w:rsidRDefault="005815D9" w:rsidP="005815D9">
      <w:pPr>
        <w:pStyle w:val="TCBNormalni"/>
        <w:rPr>
          <w:rStyle w:val="jlqj4b"/>
        </w:rPr>
      </w:pPr>
      <w:r>
        <w:rPr>
          <w:rStyle w:val="jlqj4b"/>
        </w:rPr>
        <w:t>Pro přehlednost a účely této zadávací dokumentace bude použito stávajících názvů rozváděčů NN, rozváděčů VN a skříní ŘS.</w:t>
      </w:r>
    </w:p>
    <w:p w14:paraId="39C3836A" w14:textId="77777777" w:rsidR="005815D9" w:rsidRDefault="005815D9" w:rsidP="005A2D7D">
      <w:pPr>
        <w:pStyle w:val="TCBNadpis2"/>
        <w:rPr>
          <w:rStyle w:val="jlqj4b"/>
        </w:rPr>
      </w:pPr>
      <w:bookmarkStart w:id="646" w:name="_Toc115951017"/>
      <w:bookmarkStart w:id="647" w:name="_Toc142310552"/>
      <w:r>
        <w:rPr>
          <w:rStyle w:val="jlqj4b"/>
        </w:rPr>
        <w:t>Demontáže</w:t>
      </w:r>
      <w:bookmarkEnd w:id="646"/>
      <w:bookmarkEnd w:id="647"/>
    </w:p>
    <w:p w14:paraId="5413E408" w14:textId="1A0C73AA" w:rsidR="001B1448" w:rsidRPr="000B1993" w:rsidRDefault="005E744C" w:rsidP="001B1448">
      <w:pPr>
        <w:pStyle w:val="TCBNadpis3"/>
      </w:pPr>
      <w:bookmarkStart w:id="648" w:name="_Toc120263155"/>
      <w:bookmarkStart w:id="649" w:name="_Toc126928828"/>
      <w:bookmarkStart w:id="650" w:name="_Toc132615539"/>
      <w:bookmarkStart w:id="651" w:name="_Toc132659427"/>
      <w:bookmarkStart w:id="652" w:name="_Toc132659890"/>
      <w:bookmarkStart w:id="653" w:name="_Toc132660351"/>
      <w:bookmarkStart w:id="654" w:name="_Toc132660811"/>
      <w:bookmarkStart w:id="655" w:name="_Toc132661274"/>
      <w:bookmarkStart w:id="656" w:name="_Toc132661734"/>
      <w:bookmarkStart w:id="657" w:name="_Toc120263156"/>
      <w:bookmarkStart w:id="658" w:name="_Toc126928829"/>
      <w:bookmarkStart w:id="659" w:name="_Toc132615540"/>
      <w:bookmarkStart w:id="660" w:name="_Toc132659428"/>
      <w:bookmarkStart w:id="661" w:name="_Toc132659891"/>
      <w:bookmarkStart w:id="662" w:name="_Toc132660352"/>
      <w:bookmarkStart w:id="663" w:name="_Toc132660812"/>
      <w:bookmarkStart w:id="664" w:name="_Toc132661275"/>
      <w:bookmarkStart w:id="665" w:name="_Toc132661735"/>
      <w:bookmarkStart w:id="666" w:name="_Toc142310553"/>
      <w:bookmarkStart w:id="667" w:name="_Hlk117966534"/>
      <w:bookmarkStart w:id="668" w:name="_Toc115951018"/>
      <w:bookmarkStart w:id="669" w:name="_Hlk120181335"/>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r>
        <w:t>Elektrické zařízení NN</w:t>
      </w:r>
      <w:bookmarkEnd w:id="666"/>
    </w:p>
    <w:p w14:paraId="1A1FF13B" w14:textId="5F583F70" w:rsidR="001B1448" w:rsidRPr="000B1993" w:rsidRDefault="183FC619" w:rsidP="001B1448">
      <w:pPr>
        <w:pStyle w:val="TCBNadpis4"/>
      </w:pPr>
      <w:bookmarkStart w:id="670" w:name="_Toc142310554"/>
      <w:r>
        <w:t xml:space="preserve">NN </w:t>
      </w:r>
      <w:r w:rsidR="65E41630">
        <w:t>rozváděč</w:t>
      </w:r>
      <w:r w:rsidR="0083457B">
        <w:t>e</w:t>
      </w:r>
      <w:r w:rsidR="65E41630">
        <w:t xml:space="preserve"> </w:t>
      </w:r>
      <w:r w:rsidR="0083457B">
        <w:t xml:space="preserve">80/90BBA a </w:t>
      </w:r>
      <w:r w:rsidR="65E41630">
        <w:t>80,90BFB</w:t>
      </w:r>
      <w:r w:rsidR="0083457B">
        <w:t xml:space="preserve"> a </w:t>
      </w:r>
      <w:r w:rsidR="0083457B" w:rsidRPr="00650F59">
        <w:t>80/90BFA</w:t>
      </w:r>
      <w:bookmarkEnd w:id="670"/>
    </w:p>
    <w:p w14:paraId="0371FCD5" w14:textId="504E6189" w:rsidR="001B1448" w:rsidRPr="001B1448" w:rsidRDefault="65E41630" w:rsidP="00C92358">
      <w:pPr>
        <w:pStyle w:val="TCBNormalni"/>
        <w:numPr>
          <w:ilvl w:val="0"/>
          <w:numId w:val="52"/>
        </w:numPr>
        <w:ind w:left="426" w:hanging="284"/>
      </w:pPr>
      <w:r>
        <w:t xml:space="preserve">Z </w:t>
      </w:r>
      <w:r w:rsidR="7D1A5B6F">
        <w:t xml:space="preserve">NN </w:t>
      </w:r>
      <w:r>
        <w:t xml:space="preserve">rozváděče 80,90BFB bude postupně odpojena </w:t>
      </w:r>
      <w:r w:rsidR="003C3369">
        <w:t>NN</w:t>
      </w:r>
      <w:r>
        <w:t xml:space="preserve"> i ovládací kabeláž k následujícím vývodům:</w:t>
      </w:r>
    </w:p>
    <w:p w14:paraId="0D4C57B5" w14:textId="63344A28" w:rsidR="006C7228" w:rsidRDefault="001B1448" w:rsidP="007F0595">
      <w:pPr>
        <w:pStyle w:val="TCBNormalni"/>
      </w:pPr>
      <w:bookmarkStart w:id="671" w:name="_Hlk120181460"/>
      <w:r>
        <w:t>Stávající k</w:t>
      </w:r>
      <w:r w:rsidR="007F0595">
        <w:t xml:space="preserve">ompresory </w:t>
      </w:r>
      <w:r w:rsidR="00610CD1">
        <w:t xml:space="preserve">řídícího </w:t>
      </w:r>
      <w:r>
        <w:t>vzduchu + sušičky na podlaží +7,5</w:t>
      </w:r>
      <w:r w:rsidR="00E56609">
        <w:t xml:space="preserve"> m</w:t>
      </w:r>
      <w:r>
        <w:t xml:space="preserve"> budou</w:t>
      </w:r>
      <w:r w:rsidR="007F0595">
        <w:t xml:space="preserve"> postupně demontován</w:t>
      </w:r>
      <w:r>
        <w:t>y</w:t>
      </w:r>
      <w:r w:rsidR="007F0595">
        <w:t xml:space="preserve"> a</w:t>
      </w:r>
      <w:r w:rsidR="00200DD0">
        <w:t> </w:t>
      </w:r>
      <w:r w:rsidR="007F0595">
        <w:t>nahrazen</w:t>
      </w:r>
      <w:r>
        <w:t>y</w:t>
      </w:r>
      <w:r w:rsidR="007F0595">
        <w:t xml:space="preserve"> nov</w:t>
      </w:r>
      <w:r w:rsidR="007E1902">
        <w:t>ými kompresory v jiné lokaci (na K20) a budou napájeny z jiné rozvodny (na NN v SO201).</w:t>
      </w:r>
    </w:p>
    <w:p w14:paraId="7A9ED3CA" w14:textId="77777777" w:rsidR="003F2690" w:rsidRPr="000B1993" w:rsidRDefault="003F2690" w:rsidP="003F2690">
      <w:pPr>
        <w:pStyle w:val="TCBNormalni"/>
      </w:pPr>
      <w:r>
        <w:t>Vybraná kabeláž, která je připojena do distribučního rozváděče 80,90BFB, bude odpojena:</w:t>
      </w:r>
    </w:p>
    <w:p w14:paraId="3A2FD8BB" w14:textId="77777777" w:rsidR="003F2690" w:rsidRPr="000B1993" w:rsidRDefault="003F2690" w:rsidP="00C92358">
      <w:pPr>
        <w:pStyle w:val="TCBNormalni"/>
        <w:numPr>
          <w:ilvl w:val="0"/>
          <w:numId w:val="5"/>
        </w:numPr>
        <w:ind w:left="426" w:hanging="284"/>
      </w:pPr>
      <w:r>
        <w:t xml:space="preserve">vnitřního zauhlování – </w:t>
      </w:r>
      <w:proofErr w:type="spellStart"/>
      <w:r>
        <w:t>redlery</w:t>
      </w:r>
      <w:proofErr w:type="spellEnd"/>
      <w:r>
        <w:t xml:space="preserve"> vč. rotačních podavačů,</w:t>
      </w:r>
    </w:p>
    <w:p w14:paraId="322C2F5D" w14:textId="77777777" w:rsidR="003F2690" w:rsidRPr="000B1993" w:rsidRDefault="003F2690" w:rsidP="00C92358">
      <w:pPr>
        <w:pStyle w:val="TCBNormalni"/>
        <w:numPr>
          <w:ilvl w:val="0"/>
          <w:numId w:val="3"/>
        </w:numPr>
        <w:ind w:left="426" w:hanging="284"/>
      </w:pPr>
      <w:r>
        <w:t>systém zauhlování v </w:t>
      </w:r>
      <w:proofErr w:type="gramStart"/>
      <w:r>
        <w:t>kotelně -v</w:t>
      </w:r>
      <w:proofErr w:type="gramEnd"/>
      <w:r>
        <w:t xml:space="preserve"> </w:t>
      </w:r>
      <w:proofErr w:type="spellStart"/>
      <w:r>
        <w:t>bunkrové</w:t>
      </w:r>
      <w:proofErr w:type="spellEnd"/>
      <w:r>
        <w:t xml:space="preserve"> stavbě,</w:t>
      </w:r>
    </w:p>
    <w:p w14:paraId="6421D893" w14:textId="649B5A54" w:rsidR="003F2690" w:rsidRPr="000B1993" w:rsidRDefault="003F2690" w:rsidP="00C92358">
      <w:pPr>
        <w:pStyle w:val="TCBNormalni"/>
        <w:numPr>
          <w:ilvl w:val="0"/>
          <w:numId w:val="2"/>
        </w:numPr>
        <w:ind w:left="426" w:hanging="284"/>
      </w:pPr>
      <w:r>
        <w:t>u kotlů systém dopravy popel</w:t>
      </w:r>
      <w:r w:rsidR="00C3288E">
        <w:t>u</w:t>
      </w:r>
      <w:r>
        <w:t xml:space="preserve">, </w:t>
      </w:r>
    </w:p>
    <w:p w14:paraId="418E2C04" w14:textId="5E85E8D5" w:rsidR="0092086E" w:rsidRDefault="0092086E" w:rsidP="0092086E">
      <w:pPr>
        <w:pStyle w:val="TCBNormalni"/>
        <w:numPr>
          <w:ilvl w:val="0"/>
          <w:numId w:val="1"/>
        </w:numPr>
        <w:ind w:left="426" w:hanging="284"/>
      </w:pPr>
      <w:r>
        <w:t>stávající kompresorová stanice vzduchu (2x) - kompresory 4x,</w:t>
      </w:r>
      <w:r w:rsidR="00423C38">
        <w:t xml:space="preserve"> </w:t>
      </w:r>
      <w:r>
        <w:t xml:space="preserve">(z E1A pole č 10. v rozvodně 80/90BBA budou demontovány a odstraněny dva kompresory dopravního vzduchu a dva kompresory řídícího vzduchu z </w:t>
      </w:r>
      <w:r w:rsidRPr="00650F59">
        <w:t>80/90BFA</w:t>
      </w:r>
      <w:r>
        <w:t>. Nově budou umístěny v K20 a to celkem 3 kusy). N</w:t>
      </w:r>
      <w:r w:rsidRPr="00650F59">
        <w:t>apájení stávajícího kompresoru řídícího vzduchu bude zrušeno z 80/90BFA (2x90kW)</w:t>
      </w:r>
      <w:r>
        <w:t>.</w:t>
      </w:r>
    </w:p>
    <w:p w14:paraId="3AFCCC7E" w14:textId="66726AA0" w:rsidR="00EC5D59" w:rsidRPr="000B1993" w:rsidRDefault="00EC5D59" w:rsidP="00C92358">
      <w:pPr>
        <w:pStyle w:val="TCBNormalni"/>
        <w:numPr>
          <w:ilvl w:val="0"/>
          <w:numId w:val="1"/>
        </w:numPr>
        <w:ind w:left="426" w:hanging="284"/>
      </w:pPr>
      <w:r>
        <w:t>Pohony vápencového hospodářství zůstanou zachovány a funkční, s provozem této technologie se počítá i do budoucna.</w:t>
      </w:r>
    </w:p>
    <w:p w14:paraId="20D6EBBB" w14:textId="6934178C" w:rsidR="007F0595" w:rsidRPr="000B1993" w:rsidRDefault="003F2690" w:rsidP="007F0595">
      <w:pPr>
        <w:pStyle w:val="TCBNormalni"/>
      </w:pPr>
      <w:r>
        <w:t>Stávající výzbroj výše zmíněných vývodů zůstane zachována a z vývodů se stanou vyzbrojené rezervy.</w:t>
      </w:r>
      <w:bookmarkEnd w:id="667"/>
    </w:p>
    <w:p w14:paraId="1FE3CC2B" w14:textId="480AC08E" w:rsidR="005815D9" w:rsidRPr="001D00AF" w:rsidRDefault="005815D9" w:rsidP="005815D9">
      <w:pPr>
        <w:pStyle w:val="TCBNadpis3"/>
      </w:pPr>
      <w:bookmarkStart w:id="672" w:name="_Toc117870147"/>
      <w:bookmarkStart w:id="673" w:name="_Toc117958851"/>
      <w:bookmarkStart w:id="674" w:name="_Toc117962677"/>
      <w:bookmarkStart w:id="675" w:name="_Toc117962881"/>
      <w:bookmarkStart w:id="676" w:name="_Toc117963082"/>
      <w:bookmarkStart w:id="677" w:name="_Toc117963672"/>
      <w:bookmarkStart w:id="678" w:name="_Toc117963876"/>
      <w:bookmarkStart w:id="679" w:name="_Toc117964077"/>
      <w:bookmarkStart w:id="680" w:name="_Toc117964279"/>
      <w:bookmarkStart w:id="681" w:name="_Toc117964481"/>
      <w:bookmarkStart w:id="682" w:name="_Toc117964910"/>
      <w:bookmarkStart w:id="683" w:name="_Toc117965115"/>
      <w:bookmarkStart w:id="684" w:name="_Toc117965932"/>
      <w:bookmarkStart w:id="685" w:name="_Toc118026567"/>
      <w:bookmarkStart w:id="686" w:name="_Toc118026772"/>
      <w:bookmarkStart w:id="687" w:name="_Toc118035699"/>
      <w:bookmarkStart w:id="688" w:name="_Toc117870148"/>
      <w:bookmarkStart w:id="689" w:name="_Toc117958852"/>
      <w:bookmarkStart w:id="690" w:name="_Toc117962678"/>
      <w:bookmarkStart w:id="691" w:name="_Toc117962882"/>
      <w:bookmarkStart w:id="692" w:name="_Toc117963083"/>
      <w:bookmarkStart w:id="693" w:name="_Toc117963673"/>
      <w:bookmarkStart w:id="694" w:name="_Toc117963877"/>
      <w:bookmarkStart w:id="695" w:name="_Toc117964078"/>
      <w:bookmarkStart w:id="696" w:name="_Toc117964280"/>
      <w:bookmarkStart w:id="697" w:name="_Toc117964482"/>
      <w:bookmarkStart w:id="698" w:name="_Toc117964911"/>
      <w:bookmarkStart w:id="699" w:name="_Toc117965116"/>
      <w:bookmarkStart w:id="700" w:name="_Toc117965933"/>
      <w:bookmarkStart w:id="701" w:name="_Toc118026568"/>
      <w:bookmarkStart w:id="702" w:name="_Toc118026773"/>
      <w:bookmarkStart w:id="703" w:name="_Toc118035700"/>
      <w:bookmarkStart w:id="704" w:name="_Toc117870149"/>
      <w:bookmarkStart w:id="705" w:name="_Toc117958853"/>
      <w:bookmarkStart w:id="706" w:name="_Toc117962679"/>
      <w:bookmarkStart w:id="707" w:name="_Toc117962883"/>
      <w:bookmarkStart w:id="708" w:name="_Toc117963084"/>
      <w:bookmarkStart w:id="709" w:name="_Toc117963674"/>
      <w:bookmarkStart w:id="710" w:name="_Toc117963878"/>
      <w:bookmarkStart w:id="711" w:name="_Toc117964079"/>
      <w:bookmarkStart w:id="712" w:name="_Toc117964281"/>
      <w:bookmarkStart w:id="713" w:name="_Toc117964483"/>
      <w:bookmarkStart w:id="714" w:name="_Toc117964912"/>
      <w:bookmarkStart w:id="715" w:name="_Toc117965117"/>
      <w:bookmarkStart w:id="716" w:name="_Toc117965934"/>
      <w:bookmarkStart w:id="717" w:name="_Toc118026569"/>
      <w:bookmarkStart w:id="718" w:name="_Toc118026774"/>
      <w:bookmarkStart w:id="719" w:name="_Toc118035701"/>
      <w:bookmarkStart w:id="720" w:name="_Toc117870150"/>
      <w:bookmarkStart w:id="721" w:name="_Toc117958854"/>
      <w:bookmarkStart w:id="722" w:name="_Toc117962680"/>
      <w:bookmarkStart w:id="723" w:name="_Toc117962884"/>
      <w:bookmarkStart w:id="724" w:name="_Toc117963085"/>
      <w:bookmarkStart w:id="725" w:name="_Toc117963675"/>
      <w:bookmarkStart w:id="726" w:name="_Toc117963879"/>
      <w:bookmarkStart w:id="727" w:name="_Toc117964080"/>
      <w:bookmarkStart w:id="728" w:name="_Toc117964282"/>
      <w:bookmarkStart w:id="729" w:name="_Toc117964484"/>
      <w:bookmarkStart w:id="730" w:name="_Toc117964913"/>
      <w:bookmarkStart w:id="731" w:name="_Toc117965118"/>
      <w:bookmarkStart w:id="732" w:name="_Toc117965935"/>
      <w:bookmarkStart w:id="733" w:name="_Toc118026570"/>
      <w:bookmarkStart w:id="734" w:name="_Toc118026775"/>
      <w:bookmarkStart w:id="735" w:name="_Toc118035702"/>
      <w:bookmarkStart w:id="736" w:name="_Toc117870151"/>
      <w:bookmarkStart w:id="737" w:name="_Toc117958855"/>
      <w:bookmarkStart w:id="738" w:name="_Toc117962681"/>
      <w:bookmarkStart w:id="739" w:name="_Toc117962885"/>
      <w:bookmarkStart w:id="740" w:name="_Toc117963086"/>
      <w:bookmarkStart w:id="741" w:name="_Toc117963676"/>
      <w:bookmarkStart w:id="742" w:name="_Toc117963880"/>
      <w:bookmarkStart w:id="743" w:name="_Toc117964081"/>
      <w:bookmarkStart w:id="744" w:name="_Toc117964283"/>
      <w:bookmarkStart w:id="745" w:name="_Toc117964485"/>
      <w:bookmarkStart w:id="746" w:name="_Toc117964914"/>
      <w:bookmarkStart w:id="747" w:name="_Toc117965119"/>
      <w:bookmarkStart w:id="748" w:name="_Toc117965936"/>
      <w:bookmarkStart w:id="749" w:name="_Toc118026571"/>
      <w:bookmarkStart w:id="750" w:name="_Toc118026776"/>
      <w:bookmarkStart w:id="751" w:name="_Toc118035703"/>
      <w:bookmarkStart w:id="752" w:name="_Toc117870152"/>
      <w:bookmarkStart w:id="753" w:name="_Toc117958856"/>
      <w:bookmarkStart w:id="754" w:name="_Toc117962682"/>
      <w:bookmarkStart w:id="755" w:name="_Toc117962886"/>
      <w:bookmarkStart w:id="756" w:name="_Toc117963087"/>
      <w:bookmarkStart w:id="757" w:name="_Toc117963677"/>
      <w:bookmarkStart w:id="758" w:name="_Toc117963881"/>
      <w:bookmarkStart w:id="759" w:name="_Toc117964082"/>
      <w:bookmarkStart w:id="760" w:name="_Toc117964284"/>
      <w:bookmarkStart w:id="761" w:name="_Toc117964486"/>
      <w:bookmarkStart w:id="762" w:name="_Toc117964915"/>
      <w:bookmarkStart w:id="763" w:name="_Toc117965120"/>
      <w:bookmarkStart w:id="764" w:name="_Toc117965937"/>
      <w:bookmarkStart w:id="765" w:name="_Toc118026572"/>
      <w:bookmarkStart w:id="766" w:name="_Toc118026777"/>
      <w:bookmarkStart w:id="767" w:name="_Toc118035704"/>
      <w:bookmarkStart w:id="768" w:name="_Toc117870153"/>
      <w:bookmarkStart w:id="769" w:name="_Toc117958857"/>
      <w:bookmarkStart w:id="770" w:name="_Toc117962683"/>
      <w:bookmarkStart w:id="771" w:name="_Toc117962887"/>
      <w:bookmarkStart w:id="772" w:name="_Toc117963088"/>
      <w:bookmarkStart w:id="773" w:name="_Toc117963678"/>
      <w:bookmarkStart w:id="774" w:name="_Toc117963882"/>
      <w:bookmarkStart w:id="775" w:name="_Toc117964083"/>
      <w:bookmarkStart w:id="776" w:name="_Toc117964285"/>
      <w:bookmarkStart w:id="777" w:name="_Toc117964487"/>
      <w:bookmarkStart w:id="778" w:name="_Toc117964916"/>
      <w:bookmarkStart w:id="779" w:name="_Toc117965121"/>
      <w:bookmarkStart w:id="780" w:name="_Toc117965938"/>
      <w:bookmarkStart w:id="781" w:name="_Toc118026573"/>
      <w:bookmarkStart w:id="782" w:name="_Toc118026778"/>
      <w:bookmarkStart w:id="783" w:name="_Toc118035705"/>
      <w:bookmarkStart w:id="784" w:name="_Toc117870154"/>
      <w:bookmarkStart w:id="785" w:name="_Toc117958858"/>
      <w:bookmarkStart w:id="786" w:name="_Toc117962684"/>
      <w:bookmarkStart w:id="787" w:name="_Toc117962888"/>
      <w:bookmarkStart w:id="788" w:name="_Toc117963089"/>
      <w:bookmarkStart w:id="789" w:name="_Toc117963679"/>
      <w:bookmarkStart w:id="790" w:name="_Toc117963883"/>
      <w:bookmarkStart w:id="791" w:name="_Toc117964084"/>
      <w:bookmarkStart w:id="792" w:name="_Toc117964286"/>
      <w:bookmarkStart w:id="793" w:name="_Toc117964488"/>
      <w:bookmarkStart w:id="794" w:name="_Toc117964917"/>
      <w:bookmarkStart w:id="795" w:name="_Toc117965122"/>
      <w:bookmarkStart w:id="796" w:name="_Toc117965939"/>
      <w:bookmarkStart w:id="797" w:name="_Toc118026574"/>
      <w:bookmarkStart w:id="798" w:name="_Toc118026779"/>
      <w:bookmarkStart w:id="799" w:name="_Toc118035706"/>
      <w:bookmarkStart w:id="800" w:name="_Toc117870155"/>
      <w:bookmarkStart w:id="801" w:name="_Toc117958859"/>
      <w:bookmarkStart w:id="802" w:name="_Toc117962685"/>
      <w:bookmarkStart w:id="803" w:name="_Toc117962889"/>
      <w:bookmarkStart w:id="804" w:name="_Toc117963090"/>
      <w:bookmarkStart w:id="805" w:name="_Toc117963680"/>
      <w:bookmarkStart w:id="806" w:name="_Toc117963884"/>
      <w:bookmarkStart w:id="807" w:name="_Toc117964085"/>
      <w:bookmarkStart w:id="808" w:name="_Toc117964287"/>
      <w:bookmarkStart w:id="809" w:name="_Toc117964489"/>
      <w:bookmarkStart w:id="810" w:name="_Toc117964918"/>
      <w:bookmarkStart w:id="811" w:name="_Toc117965123"/>
      <w:bookmarkStart w:id="812" w:name="_Toc117965940"/>
      <w:bookmarkStart w:id="813" w:name="_Toc118026575"/>
      <w:bookmarkStart w:id="814" w:name="_Toc118026780"/>
      <w:bookmarkStart w:id="815" w:name="_Toc118035707"/>
      <w:bookmarkStart w:id="816" w:name="_Toc117870156"/>
      <w:bookmarkStart w:id="817" w:name="_Toc117958860"/>
      <w:bookmarkStart w:id="818" w:name="_Toc117962686"/>
      <w:bookmarkStart w:id="819" w:name="_Toc117962890"/>
      <w:bookmarkStart w:id="820" w:name="_Toc117963091"/>
      <w:bookmarkStart w:id="821" w:name="_Toc117963681"/>
      <w:bookmarkStart w:id="822" w:name="_Toc117963885"/>
      <w:bookmarkStart w:id="823" w:name="_Toc117964086"/>
      <w:bookmarkStart w:id="824" w:name="_Toc117964288"/>
      <w:bookmarkStart w:id="825" w:name="_Toc117964490"/>
      <w:bookmarkStart w:id="826" w:name="_Toc117964919"/>
      <w:bookmarkStart w:id="827" w:name="_Toc117965124"/>
      <w:bookmarkStart w:id="828" w:name="_Toc117965941"/>
      <w:bookmarkStart w:id="829" w:name="_Toc118026576"/>
      <w:bookmarkStart w:id="830" w:name="_Toc118026781"/>
      <w:bookmarkStart w:id="831" w:name="_Toc118035708"/>
      <w:bookmarkStart w:id="832" w:name="_Toc117870157"/>
      <w:bookmarkStart w:id="833" w:name="_Toc117958861"/>
      <w:bookmarkStart w:id="834" w:name="_Toc117962687"/>
      <w:bookmarkStart w:id="835" w:name="_Toc117962891"/>
      <w:bookmarkStart w:id="836" w:name="_Toc117963092"/>
      <w:bookmarkStart w:id="837" w:name="_Toc117963682"/>
      <w:bookmarkStart w:id="838" w:name="_Toc117963886"/>
      <w:bookmarkStart w:id="839" w:name="_Toc117964087"/>
      <w:bookmarkStart w:id="840" w:name="_Toc117964289"/>
      <w:bookmarkStart w:id="841" w:name="_Toc117964491"/>
      <w:bookmarkStart w:id="842" w:name="_Toc117964920"/>
      <w:bookmarkStart w:id="843" w:name="_Toc117965125"/>
      <w:bookmarkStart w:id="844" w:name="_Toc117965942"/>
      <w:bookmarkStart w:id="845" w:name="_Toc118026577"/>
      <w:bookmarkStart w:id="846" w:name="_Toc118026782"/>
      <w:bookmarkStart w:id="847" w:name="_Toc118035709"/>
      <w:bookmarkStart w:id="848" w:name="_Toc117870158"/>
      <w:bookmarkStart w:id="849" w:name="_Toc117958862"/>
      <w:bookmarkStart w:id="850" w:name="_Toc117962688"/>
      <w:bookmarkStart w:id="851" w:name="_Toc117962892"/>
      <w:bookmarkStart w:id="852" w:name="_Toc117963093"/>
      <w:bookmarkStart w:id="853" w:name="_Toc117963683"/>
      <w:bookmarkStart w:id="854" w:name="_Toc117963887"/>
      <w:bookmarkStart w:id="855" w:name="_Toc117964088"/>
      <w:bookmarkStart w:id="856" w:name="_Toc117964290"/>
      <w:bookmarkStart w:id="857" w:name="_Toc117964492"/>
      <w:bookmarkStart w:id="858" w:name="_Toc117964921"/>
      <w:bookmarkStart w:id="859" w:name="_Toc117965126"/>
      <w:bookmarkStart w:id="860" w:name="_Toc117965943"/>
      <w:bookmarkStart w:id="861" w:name="_Toc118026578"/>
      <w:bookmarkStart w:id="862" w:name="_Toc118026783"/>
      <w:bookmarkStart w:id="863" w:name="_Toc118035710"/>
      <w:bookmarkStart w:id="864" w:name="_Toc117870159"/>
      <w:bookmarkStart w:id="865" w:name="_Toc117958863"/>
      <w:bookmarkStart w:id="866" w:name="_Toc117962689"/>
      <w:bookmarkStart w:id="867" w:name="_Toc117962893"/>
      <w:bookmarkStart w:id="868" w:name="_Toc117963094"/>
      <w:bookmarkStart w:id="869" w:name="_Toc117963684"/>
      <w:bookmarkStart w:id="870" w:name="_Toc117963888"/>
      <w:bookmarkStart w:id="871" w:name="_Toc117964089"/>
      <w:bookmarkStart w:id="872" w:name="_Toc117964291"/>
      <w:bookmarkStart w:id="873" w:name="_Toc117964493"/>
      <w:bookmarkStart w:id="874" w:name="_Toc117964922"/>
      <w:bookmarkStart w:id="875" w:name="_Toc117965127"/>
      <w:bookmarkStart w:id="876" w:name="_Toc117965944"/>
      <w:bookmarkStart w:id="877" w:name="_Toc118026579"/>
      <w:bookmarkStart w:id="878" w:name="_Toc118026784"/>
      <w:bookmarkStart w:id="879" w:name="_Toc118035711"/>
      <w:bookmarkStart w:id="880" w:name="_Toc117870160"/>
      <w:bookmarkStart w:id="881" w:name="_Toc117958864"/>
      <w:bookmarkStart w:id="882" w:name="_Toc117962690"/>
      <w:bookmarkStart w:id="883" w:name="_Toc117962894"/>
      <w:bookmarkStart w:id="884" w:name="_Toc117963095"/>
      <w:bookmarkStart w:id="885" w:name="_Toc117963685"/>
      <w:bookmarkStart w:id="886" w:name="_Toc117963889"/>
      <w:bookmarkStart w:id="887" w:name="_Toc117964090"/>
      <w:bookmarkStart w:id="888" w:name="_Toc117964292"/>
      <w:bookmarkStart w:id="889" w:name="_Toc117964494"/>
      <w:bookmarkStart w:id="890" w:name="_Toc117964923"/>
      <w:bookmarkStart w:id="891" w:name="_Toc117965128"/>
      <w:bookmarkStart w:id="892" w:name="_Toc117965945"/>
      <w:bookmarkStart w:id="893" w:name="_Toc118026580"/>
      <w:bookmarkStart w:id="894" w:name="_Toc118026785"/>
      <w:bookmarkStart w:id="895" w:name="_Toc118035712"/>
      <w:bookmarkStart w:id="896" w:name="_Toc117870161"/>
      <w:bookmarkStart w:id="897" w:name="_Toc117958865"/>
      <w:bookmarkStart w:id="898" w:name="_Toc117962691"/>
      <w:bookmarkStart w:id="899" w:name="_Toc117962895"/>
      <w:bookmarkStart w:id="900" w:name="_Toc117963096"/>
      <w:bookmarkStart w:id="901" w:name="_Toc117963686"/>
      <w:bookmarkStart w:id="902" w:name="_Toc117963890"/>
      <w:bookmarkStart w:id="903" w:name="_Toc117964091"/>
      <w:bookmarkStart w:id="904" w:name="_Toc117964293"/>
      <w:bookmarkStart w:id="905" w:name="_Toc117964495"/>
      <w:bookmarkStart w:id="906" w:name="_Toc117964924"/>
      <w:bookmarkStart w:id="907" w:name="_Toc117965129"/>
      <w:bookmarkStart w:id="908" w:name="_Toc117965946"/>
      <w:bookmarkStart w:id="909" w:name="_Toc118026581"/>
      <w:bookmarkStart w:id="910" w:name="_Toc118026786"/>
      <w:bookmarkStart w:id="911" w:name="_Toc118035713"/>
      <w:bookmarkStart w:id="912" w:name="_Toc117870162"/>
      <w:bookmarkStart w:id="913" w:name="_Toc117958866"/>
      <w:bookmarkStart w:id="914" w:name="_Toc117962692"/>
      <w:bookmarkStart w:id="915" w:name="_Toc117962896"/>
      <w:bookmarkStart w:id="916" w:name="_Toc117963097"/>
      <w:bookmarkStart w:id="917" w:name="_Toc117963687"/>
      <w:bookmarkStart w:id="918" w:name="_Toc117963891"/>
      <w:bookmarkStart w:id="919" w:name="_Toc117964092"/>
      <w:bookmarkStart w:id="920" w:name="_Toc117964294"/>
      <w:bookmarkStart w:id="921" w:name="_Toc117964496"/>
      <w:bookmarkStart w:id="922" w:name="_Toc117964925"/>
      <w:bookmarkStart w:id="923" w:name="_Toc117965130"/>
      <w:bookmarkStart w:id="924" w:name="_Toc117965947"/>
      <w:bookmarkStart w:id="925" w:name="_Toc118026582"/>
      <w:bookmarkStart w:id="926" w:name="_Toc118026787"/>
      <w:bookmarkStart w:id="927" w:name="_Toc118035714"/>
      <w:bookmarkStart w:id="928" w:name="_Toc117870163"/>
      <w:bookmarkStart w:id="929" w:name="_Toc117958867"/>
      <w:bookmarkStart w:id="930" w:name="_Toc117962693"/>
      <w:bookmarkStart w:id="931" w:name="_Toc117962897"/>
      <w:bookmarkStart w:id="932" w:name="_Toc117963098"/>
      <w:bookmarkStart w:id="933" w:name="_Toc117963688"/>
      <w:bookmarkStart w:id="934" w:name="_Toc117963892"/>
      <w:bookmarkStart w:id="935" w:name="_Toc117964093"/>
      <w:bookmarkStart w:id="936" w:name="_Toc117964295"/>
      <w:bookmarkStart w:id="937" w:name="_Toc117964497"/>
      <w:bookmarkStart w:id="938" w:name="_Toc117964926"/>
      <w:bookmarkStart w:id="939" w:name="_Toc117965131"/>
      <w:bookmarkStart w:id="940" w:name="_Toc117965948"/>
      <w:bookmarkStart w:id="941" w:name="_Toc118026583"/>
      <w:bookmarkStart w:id="942" w:name="_Toc118026788"/>
      <w:bookmarkStart w:id="943" w:name="_Toc118035715"/>
      <w:bookmarkStart w:id="944" w:name="_Toc117870164"/>
      <w:bookmarkStart w:id="945" w:name="_Toc117958868"/>
      <w:bookmarkStart w:id="946" w:name="_Toc117962694"/>
      <w:bookmarkStart w:id="947" w:name="_Toc117962898"/>
      <w:bookmarkStart w:id="948" w:name="_Toc117963099"/>
      <w:bookmarkStart w:id="949" w:name="_Toc117963689"/>
      <w:bookmarkStart w:id="950" w:name="_Toc117963893"/>
      <w:bookmarkStart w:id="951" w:name="_Toc117964094"/>
      <w:bookmarkStart w:id="952" w:name="_Toc117964296"/>
      <w:bookmarkStart w:id="953" w:name="_Toc117964498"/>
      <w:bookmarkStart w:id="954" w:name="_Toc117964927"/>
      <w:bookmarkStart w:id="955" w:name="_Toc117965132"/>
      <w:bookmarkStart w:id="956" w:name="_Toc117965949"/>
      <w:bookmarkStart w:id="957" w:name="_Toc118026584"/>
      <w:bookmarkStart w:id="958" w:name="_Toc118026789"/>
      <w:bookmarkStart w:id="959" w:name="_Toc118035716"/>
      <w:bookmarkStart w:id="960" w:name="_Toc117870165"/>
      <w:bookmarkStart w:id="961" w:name="_Toc117958869"/>
      <w:bookmarkStart w:id="962" w:name="_Toc117962695"/>
      <w:bookmarkStart w:id="963" w:name="_Toc117962899"/>
      <w:bookmarkStart w:id="964" w:name="_Toc117963100"/>
      <w:bookmarkStart w:id="965" w:name="_Toc117963690"/>
      <w:bookmarkStart w:id="966" w:name="_Toc117963894"/>
      <w:bookmarkStart w:id="967" w:name="_Toc117964095"/>
      <w:bookmarkStart w:id="968" w:name="_Toc117964297"/>
      <w:bookmarkStart w:id="969" w:name="_Toc117964499"/>
      <w:bookmarkStart w:id="970" w:name="_Toc117964928"/>
      <w:bookmarkStart w:id="971" w:name="_Toc117965133"/>
      <w:bookmarkStart w:id="972" w:name="_Toc117965950"/>
      <w:bookmarkStart w:id="973" w:name="_Toc118026585"/>
      <w:bookmarkStart w:id="974" w:name="_Toc118026790"/>
      <w:bookmarkStart w:id="975" w:name="_Toc118035717"/>
      <w:bookmarkStart w:id="976" w:name="_Toc117870166"/>
      <w:bookmarkStart w:id="977" w:name="_Toc117958870"/>
      <w:bookmarkStart w:id="978" w:name="_Toc117962696"/>
      <w:bookmarkStart w:id="979" w:name="_Toc117962900"/>
      <w:bookmarkStart w:id="980" w:name="_Toc117963101"/>
      <w:bookmarkStart w:id="981" w:name="_Toc117963691"/>
      <w:bookmarkStart w:id="982" w:name="_Toc117963895"/>
      <w:bookmarkStart w:id="983" w:name="_Toc117964096"/>
      <w:bookmarkStart w:id="984" w:name="_Toc117964298"/>
      <w:bookmarkStart w:id="985" w:name="_Toc117964500"/>
      <w:bookmarkStart w:id="986" w:name="_Toc117964929"/>
      <w:bookmarkStart w:id="987" w:name="_Toc117965134"/>
      <w:bookmarkStart w:id="988" w:name="_Toc117965951"/>
      <w:bookmarkStart w:id="989" w:name="_Toc118026586"/>
      <w:bookmarkStart w:id="990" w:name="_Toc118026791"/>
      <w:bookmarkStart w:id="991" w:name="_Toc118035718"/>
      <w:bookmarkStart w:id="992" w:name="_Toc117870167"/>
      <w:bookmarkStart w:id="993" w:name="_Toc117958871"/>
      <w:bookmarkStart w:id="994" w:name="_Toc117962697"/>
      <w:bookmarkStart w:id="995" w:name="_Toc117962901"/>
      <w:bookmarkStart w:id="996" w:name="_Toc117963102"/>
      <w:bookmarkStart w:id="997" w:name="_Toc117963692"/>
      <w:bookmarkStart w:id="998" w:name="_Toc117963896"/>
      <w:bookmarkStart w:id="999" w:name="_Toc117964097"/>
      <w:bookmarkStart w:id="1000" w:name="_Toc117964299"/>
      <w:bookmarkStart w:id="1001" w:name="_Toc117964501"/>
      <w:bookmarkStart w:id="1002" w:name="_Toc117964930"/>
      <w:bookmarkStart w:id="1003" w:name="_Toc117965135"/>
      <w:bookmarkStart w:id="1004" w:name="_Toc117965952"/>
      <w:bookmarkStart w:id="1005" w:name="_Toc118026587"/>
      <w:bookmarkStart w:id="1006" w:name="_Toc118026792"/>
      <w:bookmarkStart w:id="1007" w:name="_Toc118035719"/>
      <w:bookmarkStart w:id="1008" w:name="_Toc117870168"/>
      <w:bookmarkStart w:id="1009" w:name="_Toc117958872"/>
      <w:bookmarkStart w:id="1010" w:name="_Toc117962698"/>
      <w:bookmarkStart w:id="1011" w:name="_Toc117962902"/>
      <w:bookmarkStart w:id="1012" w:name="_Toc117963103"/>
      <w:bookmarkStart w:id="1013" w:name="_Toc117963693"/>
      <w:bookmarkStart w:id="1014" w:name="_Toc117963897"/>
      <w:bookmarkStart w:id="1015" w:name="_Toc117964098"/>
      <w:bookmarkStart w:id="1016" w:name="_Toc117964300"/>
      <w:bookmarkStart w:id="1017" w:name="_Toc117964502"/>
      <w:bookmarkStart w:id="1018" w:name="_Toc117964931"/>
      <w:bookmarkStart w:id="1019" w:name="_Toc117965136"/>
      <w:bookmarkStart w:id="1020" w:name="_Toc117965953"/>
      <w:bookmarkStart w:id="1021" w:name="_Toc118026588"/>
      <w:bookmarkStart w:id="1022" w:name="_Toc118026793"/>
      <w:bookmarkStart w:id="1023" w:name="_Toc118035720"/>
      <w:bookmarkStart w:id="1024" w:name="_Toc117870169"/>
      <w:bookmarkStart w:id="1025" w:name="_Toc117958873"/>
      <w:bookmarkStart w:id="1026" w:name="_Toc117962699"/>
      <w:bookmarkStart w:id="1027" w:name="_Toc117962903"/>
      <w:bookmarkStart w:id="1028" w:name="_Toc117963104"/>
      <w:bookmarkStart w:id="1029" w:name="_Toc117963694"/>
      <w:bookmarkStart w:id="1030" w:name="_Toc117963898"/>
      <w:bookmarkStart w:id="1031" w:name="_Toc117964099"/>
      <w:bookmarkStart w:id="1032" w:name="_Toc117964301"/>
      <w:bookmarkStart w:id="1033" w:name="_Toc117964503"/>
      <w:bookmarkStart w:id="1034" w:name="_Toc117964932"/>
      <w:bookmarkStart w:id="1035" w:name="_Toc117965137"/>
      <w:bookmarkStart w:id="1036" w:name="_Toc117965954"/>
      <w:bookmarkStart w:id="1037" w:name="_Toc118026589"/>
      <w:bookmarkStart w:id="1038" w:name="_Toc118026794"/>
      <w:bookmarkStart w:id="1039" w:name="_Toc118035721"/>
      <w:bookmarkStart w:id="1040" w:name="_Toc117870170"/>
      <w:bookmarkStart w:id="1041" w:name="_Toc117958874"/>
      <w:bookmarkStart w:id="1042" w:name="_Toc117962700"/>
      <w:bookmarkStart w:id="1043" w:name="_Toc117962904"/>
      <w:bookmarkStart w:id="1044" w:name="_Toc117963105"/>
      <w:bookmarkStart w:id="1045" w:name="_Toc117963695"/>
      <w:bookmarkStart w:id="1046" w:name="_Toc117963899"/>
      <w:bookmarkStart w:id="1047" w:name="_Toc117964100"/>
      <w:bookmarkStart w:id="1048" w:name="_Toc117964302"/>
      <w:bookmarkStart w:id="1049" w:name="_Toc117964504"/>
      <w:bookmarkStart w:id="1050" w:name="_Toc117964933"/>
      <w:bookmarkStart w:id="1051" w:name="_Toc117965138"/>
      <w:bookmarkStart w:id="1052" w:name="_Toc117965955"/>
      <w:bookmarkStart w:id="1053" w:name="_Toc118026590"/>
      <w:bookmarkStart w:id="1054" w:name="_Toc118026795"/>
      <w:bookmarkStart w:id="1055" w:name="_Toc118035722"/>
      <w:bookmarkStart w:id="1056" w:name="_Toc117870171"/>
      <w:bookmarkStart w:id="1057" w:name="_Toc117958875"/>
      <w:bookmarkStart w:id="1058" w:name="_Toc117962701"/>
      <w:bookmarkStart w:id="1059" w:name="_Toc117962905"/>
      <w:bookmarkStart w:id="1060" w:name="_Toc117963106"/>
      <w:bookmarkStart w:id="1061" w:name="_Toc117963696"/>
      <w:bookmarkStart w:id="1062" w:name="_Toc117963900"/>
      <w:bookmarkStart w:id="1063" w:name="_Toc117964101"/>
      <w:bookmarkStart w:id="1064" w:name="_Toc117964303"/>
      <w:bookmarkStart w:id="1065" w:name="_Toc117964505"/>
      <w:bookmarkStart w:id="1066" w:name="_Toc117964934"/>
      <w:bookmarkStart w:id="1067" w:name="_Toc117965139"/>
      <w:bookmarkStart w:id="1068" w:name="_Toc117965956"/>
      <w:bookmarkStart w:id="1069" w:name="_Toc118026591"/>
      <w:bookmarkStart w:id="1070" w:name="_Toc118026796"/>
      <w:bookmarkStart w:id="1071" w:name="_Toc118035723"/>
      <w:bookmarkStart w:id="1072" w:name="_Toc117870172"/>
      <w:bookmarkStart w:id="1073" w:name="_Toc117958876"/>
      <w:bookmarkStart w:id="1074" w:name="_Toc117962702"/>
      <w:bookmarkStart w:id="1075" w:name="_Toc117962906"/>
      <w:bookmarkStart w:id="1076" w:name="_Toc117963107"/>
      <w:bookmarkStart w:id="1077" w:name="_Toc117963697"/>
      <w:bookmarkStart w:id="1078" w:name="_Toc117963901"/>
      <w:bookmarkStart w:id="1079" w:name="_Toc117964102"/>
      <w:bookmarkStart w:id="1080" w:name="_Toc117964304"/>
      <w:bookmarkStart w:id="1081" w:name="_Toc117964506"/>
      <w:bookmarkStart w:id="1082" w:name="_Toc117964935"/>
      <w:bookmarkStart w:id="1083" w:name="_Toc117965140"/>
      <w:bookmarkStart w:id="1084" w:name="_Toc117965957"/>
      <w:bookmarkStart w:id="1085" w:name="_Toc118026592"/>
      <w:bookmarkStart w:id="1086" w:name="_Toc118026797"/>
      <w:bookmarkStart w:id="1087" w:name="_Toc118035724"/>
      <w:bookmarkStart w:id="1088" w:name="_Toc117870173"/>
      <w:bookmarkStart w:id="1089" w:name="_Toc117958877"/>
      <w:bookmarkStart w:id="1090" w:name="_Toc117962703"/>
      <w:bookmarkStart w:id="1091" w:name="_Toc117962907"/>
      <w:bookmarkStart w:id="1092" w:name="_Toc117963108"/>
      <w:bookmarkStart w:id="1093" w:name="_Toc117963698"/>
      <w:bookmarkStart w:id="1094" w:name="_Toc117963902"/>
      <w:bookmarkStart w:id="1095" w:name="_Toc117964103"/>
      <w:bookmarkStart w:id="1096" w:name="_Toc117964305"/>
      <w:bookmarkStart w:id="1097" w:name="_Toc117964507"/>
      <w:bookmarkStart w:id="1098" w:name="_Toc117964936"/>
      <w:bookmarkStart w:id="1099" w:name="_Toc117965141"/>
      <w:bookmarkStart w:id="1100" w:name="_Toc117965958"/>
      <w:bookmarkStart w:id="1101" w:name="_Toc118026593"/>
      <w:bookmarkStart w:id="1102" w:name="_Toc118026798"/>
      <w:bookmarkStart w:id="1103" w:name="_Toc118035725"/>
      <w:bookmarkStart w:id="1104" w:name="_Toc117870174"/>
      <w:bookmarkStart w:id="1105" w:name="_Toc117958878"/>
      <w:bookmarkStart w:id="1106" w:name="_Toc117962704"/>
      <w:bookmarkStart w:id="1107" w:name="_Toc117962908"/>
      <w:bookmarkStart w:id="1108" w:name="_Toc117963109"/>
      <w:bookmarkStart w:id="1109" w:name="_Toc117963699"/>
      <w:bookmarkStart w:id="1110" w:name="_Toc117963903"/>
      <w:bookmarkStart w:id="1111" w:name="_Toc117964104"/>
      <w:bookmarkStart w:id="1112" w:name="_Toc117964306"/>
      <w:bookmarkStart w:id="1113" w:name="_Toc117964508"/>
      <w:bookmarkStart w:id="1114" w:name="_Toc117964937"/>
      <w:bookmarkStart w:id="1115" w:name="_Toc117965142"/>
      <w:bookmarkStart w:id="1116" w:name="_Toc117965959"/>
      <w:bookmarkStart w:id="1117" w:name="_Toc118026594"/>
      <w:bookmarkStart w:id="1118" w:name="_Toc118026799"/>
      <w:bookmarkStart w:id="1119" w:name="_Toc118035726"/>
      <w:bookmarkStart w:id="1120" w:name="_Toc117870175"/>
      <w:bookmarkStart w:id="1121" w:name="_Toc117958879"/>
      <w:bookmarkStart w:id="1122" w:name="_Toc117962705"/>
      <w:bookmarkStart w:id="1123" w:name="_Toc117962909"/>
      <w:bookmarkStart w:id="1124" w:name="_Toc117963110"/>
      <w:bookmarkStart w:id="1125" w:name="_Toc117963700"/>
      <w:bookmarkStart w:id="1126" w:name="_Toc117963904"/>
      <w:bookmarkStart w:id="1127" w:name="_Toc117964105"/>
      <w:bookmarkStart w:id="1128" w:name="_Toc117964307"/>
      <w:bookmarkStart w:id="1129" w:name="_Toc117964509"/>
      <w:bookmarkStart w:id="1130" w:name="_Toc117964938"/>
      <w:bookmarkStart w:id="1131" w:name="_Toc117965143"/>
      <w:bookmarkStart w:id="1132" w:name="_Toc117965960"/>
      <w:bookmarkStart w:id="1133" w:name="_Toc118026595"/>
      <w:bookmarkStart w:id="1134" w:name="_Toc118026800"/>
      <w:bookmarkStart w:id="1135" w:name="_Toc118035727"/>
      <w:bookmarkStart w:id="1136" w:name="_Toc117870176"/>
      <w:bookmarkStart w:id="1137" w:name="_Toc117958880"/>
      <w:bookmarkStart w:id="1138" w:name="_Toc117962706"/>
      <w:bookmarkStart w:id="1139" w:name="_Toc117962910"/>
      <w:bookmarkStart w:id="1140" w:name="_Toc117963111"/>
      <w:bookmarkStart w:id="1141" w:name="_Toc117963701"/>
      <w:bookmarkStart w:id="1142" w:name="_Toc117963905"/>
      <w:bookmarkStart w:id="1143" w:name="_Toc117964106"/>
      <w:bookmarkStart w:id="1144" w:name="_Toc117964308"/>
      <w:bookmarkStart w:id="1145" w:name="_Toc117964510"/>
      <w:bookmarkStart w:id="1146" w:name="_Toc117964939"/>
      <w:bookmarkStart w:id="1147" w:name="_Toc117965144"/>
      <w:bookmarkStart w:id="1148" w:name="_Toc117965961"/>
      <w:bookmarkStart w:id="1149" w:name="_Toc118026596"/>
      <w:bookmarkStart w:id="1150" w:name="_Toc118026801"/>
      <w:bookmarkStart w:id="1151" w:name="_Toc118035728"/>
      <w:bookmarkStart w:id="1152" w:name="_Toc117870177"/>
      <w:bookmarkStart w:id="1153" w:name="_Toc117958881"/>
      <w:bookmarkStart w:id="1154" w:name="_Toc117962707"/>
      <w:bookmarkStart w:id="1155" w:name="_Toc117962911"/>
      <w:bookmarkStart w:id="1156" w:name="_Toc117963112"/>
      <w:bookmarkStart w:id="1157" w:name="_Toc117963702"/>
      <w:bookmarkStart w:id="1158" w:name="_Toc117963906"/>
      <w:bookmarkStart w:id="1159" w:name="_Toc117964107"/>
      <w:bookmarkStart w:id="1160" w:name="_Toc117964309"/>
      <w:bookmarkStart w:id="1161" w:name="_Toc117964511"/>
      <w:bookmarkStart w:id="1162" w:name="_Toc117964940"/>
      <w:bookmarkStart w:id="1163" w:name="_Toc117965145"/>
      <w:bookmarkStart w:id="1164" w:name="_Toc117965962"/>
      <w:bookmarkStart w:id="1165" w:name="_Toc118026597"/>
      <w:bookmarkStart w:id="1166" w:name="_Toc118026802"/>
      <w:bookmarkStart w:id="1167" w:name="_Toc118035729"/>
      <w:bookmarkStart w:id="1168" w:name="_Toc117870178"/>
      <w:bookmarkStart w:id="1169" w:name="_Toc117958882"/>
      <w:bookmarkStart w:id="1170" w:name="_Toc117962708"/>
      <w:bookmarkStart w:id="1171" w:name="_Toc117962912"/>
      <w:bookmarkStart w:id="1172" w:name="_Toc117963113"/>
      <w:bookmarkStart w:id="1173" w:name="_Toc117963703"/>
      <w:bookmarkStart w:id="1174" w:name="_Toc117963907"/>
      <w:bookmarkStart w:id="1175" w:name="_Toc117964108"/>
      <w:bookmarkStart w:id="1176" w:name="_Toc117964310"/>
      <w:bookmarkStart w:id="1177" w:name="_Toc117964512"/>
      <w:bookmarkStart w:id="1178" w:name="_Toc117964941"/>
      <w:bookmarkStart w:id="1179" w:name="_Toc117965146"/>
      <w:bookmarkStart w:id="1180" w:name="_Toc117965963"/>
      <w:bookmarkStart w:id="1181" w:name="_Toc118026598"/>
      <w:bookmarkStart w:id="1182" w:name="_Toc118026803"/>
      <w:bookmarkStart w:id="1183" w:name="_Toc118035730"/>
      <w:bookmarkStart w:id="1184" w:name="_Toc117870179"/>
      <w:bookmarkStart w:id="1185" w:name="_Toc117958883"/>
      <w:bookmarkStart w:id="1186" w:name="_Toc117962709"/>
      <w:bookmarkStart w:id="1187" w:name="_Toc117962913"/>
      <w:bookmarkStart w:id="1188" w:name="_Toc117963114"/>
      <w:bookmarkStart w:id="1189" w:name="_Toc117963704"/>
      <w:bookmarkStart w:id="1190" w:name="_Toc117963908"/>
      <w:bookmarkStart w:id="1191" w:name="_Toc117964109"/>
      <w:bookmarkStart w:id="1192" w:name="_Toc117964311"/>
      <w:bookmarkStart w:id="1193" w:name="_Toc117964513"/>
      <w:bookmarkStart w:id="1194" w:name="_Toc117964942"/>
      <w:bookmarkStart w:id="1195" w:name="_Toc117965147"/>
      <w:bookmarkStart w:id="1196" w:name="_Toc117965964"/>
      <w:bookmarkStart w:id="1197" w:name="_Toc118026599"/>
      <w:bookmarkStart w:id="1198" w:name="_Toc118026804"/>
      <w:bookmarkStart w:id="1199" w:name="_Toc118035731"/>
      <w:bookmarkStart w:id="1200" w:name="_Toc117870180"/>
      <w:bookmarkStart w:id="1201" w:name="_Toc117958884"/>
      <w:bookmarkStart w:id="1202" w:name="_Toc117962710"/>
      <w:bookmarkStart w:id="1203" w:name="_Toc117962914"/>
      <w:bookmarkStart w:id="1204" w:name="_Toc117963115"/>
      <w:bookmarkStart w:id="1205" w:name="_Toc117963705"/>
      <w:bookmarkStart w:id="1206" w:name="_Toc117963909"/>
      <w:bookmarkStart w:id="1207" w:name="_Toc117964110"/>
      <w:bookmarkStart w:id="1208" w:name="_Toc117964312"/>
      <w:bookmarkStart w:id="1209" w:name="_Toc117964514"/>
      <w:bookmarkStart w:id="1210" w:name="_Toc117964943"/>
      <w:bookmarkStart w:id="1211" w:name="_Toc117965148"/>
      <w:bookmarkStart w:id="1212" w:name="_Toc117965965"/>
      <w:bookmarkStart w:id="1213" w:name="_Toc118026600"/>
      <w:bookmarkStart w:id="1214" w:name="_Toc118026805"/>
      <w:bookmarkStart w:id="1215" w:name="_Toc118035732"/>
      <w:bookmarkStart w:id="1216" w:name="_Toc117870181"/>
      <w:bookmarkStart w:id="1217" w:name="_Toc117958885"/>
      <w:bookmarkStart w:id="1218" w:name="_Toc117962711"/>
      <w:bookmarkStart w:id="1219" w:name="_Toc117962915"/>
      <w:bookmarkStart w:id="1220" w:name="_Toc117963116"/>
      <w:bookmarkStart w:id="1221" w:name="_Toc117963706"/>
      <w:bookmarkStart w:id="1222" w:name="_Toc117963910"/>
      <w:bookmarkStart w:id="1223" w:name="_Toc117964111"/>
      <w:bookmarkStart w:id="1224" w:name="_Toc117964313"/>
      <w:bookmarkStart w:id="1225" w:name="_Toc117964515"/>
      <w:bookmarkStart w:id="1226" w:name="_Toc117964944"/>
      <w:bookmarkStart w:id="1227" w:name="_Toc117965149"/>
      <w:bookmarkStart w:id="1228" w:name="_Toc117965966"/>
      <w:bookmarkStart w:id="1229" w:name="_Toc118026601"/>
      <w:bookmarkStart w:id="1230" w:name="_Toc118026806"/>
      <w:bookmarkStart w:id="1231" w:name="_Toc118035733"/>
      <w:bookmarkStart w:id="1232" w:name="_Toc120263172"/>
      <w:bookmarkStart w:id="1233" w:name="_Toc126928845"/>
      <w:bookmarkStart w:id="1234" w:name="_Toc132615544"/>
      <w:bookmarkStart w:id="1235" w:name="_Toc132659432"/>
      <w:bookmarkStart w:id="1236" w:name="_Toc132659895"/>
      <w:bookmarkStart w:id="1237" w:name="_Toc132660356"/>
      <w:bookmarkStart w:id="1238" w:name="_Toc132660816"/>
      <w:bookmarkStart w:id="1239" w:name="_Toc132661279"/>
      <w:bookmarkStart w:id="1240" w:name="_Toc132661739"/>
      <w:bookmarkStart w:id="1241" w:name="_Toc120263173"/>
      <w:bookmarkStart w:id="1242" w:name="_Toc126928846"/>
      <w:bookmarkStart w:id="1243" w:name="_Toc132615545"/>
      <w:bookmarkStart w:id="1244" w:name="_Toc132659433"/>
      <w:bookmarkStart w:id="1245" w:name="_Toc132659896"/>
      <w:bookmarkStart w:id="1246" w:name="_Toc132660357"/>
      <w:bookmarkStart w:id="1247" w:name="_Toc132660817"/>
      <w:bookmarkStart w:id="1248" w:name="_Toc132661280"/>
      <w:bookmarkStart w:id="1249" w:name="_Toc132661740"/>
      <w:bookmarkStart w:id="1250" w:name="_Toc120263174"/>
      <w:bookmarkStart w:id="1251" w:name="_Toc126928847"/>
      <w:bookmarkStart w:id="1252" w:name="_Toc132615546"/>
      <w:bookmarkStart w:id="1253" w:name="_Toc132659434"/>
      <w:bookmarkStart w:id="1254" w:name="_Toc132659897"/>
      <w:bookmarkStart w:id="1255" w:name="_Toc132660358"/>
      <w:bookmarkStart w:id="1256" w:name="_Toc132660818"/>
      <w:bookmarkStart w:id="1257" w:name="_Toc132661281"/>
      <w:bookmarkStart w:id="1258" w:name="_Toc132661741"/>
      <w:bookmarkStart w:id="1259" w:name="_Toc117870188"/>
      <w:bookmarkStart w:id="1260" w:name="_Toc117958892"/>
      <w:bookmarkStart w:id="1261" w:name="_Toc117962718"/>
      <w:bookmarkStart w:id="1262" w:name="_Toc117962921"/>
      <w:bookmarkStart w:id="1263" w:name="_Toc117963122"/>
      <w:bookmarkStart w:id="1264" w:name="_Toc117963712"/>
      <w:bookmarkStart w:id="1265" w:name="_Toc117963916"/>
      <w:bookmarkStart w:id="1266" w:name="_Toc117964117"/>
      <w:bookmarkStart w:id="1267" w:name="_Toc117964319"/>
      <w:bookmarkStart w:id="1268" w:name="_Toc117964521"/>
      <w:bookmarkStart w:id="1269" w:name="_Toc117964950"/>
      <w:bookmarkStart w:id="1270" w:name="_Toc117965155"/>
      <w:bookmarkStart w:id="1271" w:name="_Toc117965972"/>
      <w:bookmarkStart w:id="1272" w:name="_Toc118026607"/>
      <w:bookmarkStart w:id="1273" w:name="_Toc118026812"/>
      <w:bookmarkStart w:id="1274" w:name="_Toc118035739"/>
      <w:bookmarkStart w:id="1275" w:name="_Toc117870189"/>
      <w:bookmarkStart w:id="1276" w:name="_Toc117958893"/>
      <w:bookmarkStart w:id="1277" w:name="_Toc117962719"/>
      <w:bookmarkStart w:id="1278" w:name="_Toc117962922"/>
      <w:bookmarkStart w:id="1279" w:name="_Toc117963123"/>
      <w:bookmarkStart w:id="1280" w:name="_Toc117963713"/>
      <w:bookmarkStart w:id="1281" w:name="_Toc117963917"/>
      <w:bookmarkStart w:id="1282" w:name="_Toc117964118"/>
      <w:bookmarkStart w:id="1283" w:name="_Toc117964320"/>
      <w:bookmarkStart w:id="1284" w:name="_Toc117964522"/>
      <w:bookmarkStart w:id="1285" w:name="_Toc117964951"/>
      <w:bookmarkStart w:id="1286" w:name="_Toc117965156"/>
      <w:bookmarkStart w:id="1287" w:name="_Toc117965973"/>
      <w:bookmarkStart w:id="1288" w:name="_Toc118026608"/>
      <w:bookmarkStart w:id="1289" w:name="_Toc118026813"/>
      <w:bookmarkStart w:id="1290" w:name="_Toc118035740"/>
      <w:bookmarkStart w:id="1291" w:name="_Toc117870190"/>
      <w:bookmarkStart w:id="1292" w:name="_Toc117958894"/>
      <w:bookmarkStart w:id="1293" w:name="_Toc117962720"/>
      <w:bookmarkStart w:id="1294" w:name="_Toc117962923"/>
      <w:bookmarkStart w:id="1295" w:name="_Toc117963124"/>
      <w:bookmarkStart w:id="1296" w:name="_Toc117963714"/>
      <w:bookmarkStart w:id="1297" w:name="_Toc117963918"/>
      <w:bookmarkStart w:id="1298" w:name="_Toc117964119"/>
      <w:bookmarkStart w:id="1299" w:name="_Toc117964321"/>
      <w:bookmarkStart w:id="1300" w:name="_Toc117964523"/>
      <w:bookmarkStart w:id="1301" w:name="_Toc117964952"/>
      <w:bookmarkStart w:id="1302" w:name="_Toc117965157"/>
      <w:bookmarkStart w:id="1303" w:name="_Toc117965974"/>
      <w:bookmarkStart w:id="1304" w:name="_Toc118026609"/>
      <w:bookmarkStart w:id="1305" w:name="_Toc118026814"/>
      <w:bookmarkStart w:id="1306" w:name="_Toc118035741"/>
      <w:bookmarkStart w:id="1307" w:name="_Toc115951029"/>
      <w:bookmarkStart w:id="1308" w:name="_Toc142310556"/>
      <w:bookmarkStart w:id="1309" w:name="_Hlk127520524"/>
      <w:bookmarkEnd w:id="668"/>
      <w:bookmarkEnd w:id="669"/>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645"/>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r w:rsidRPr="001D00AF">
        <w:lastRenderedPageBreak/>
        <w:t>Kabeláž a kabelové trasy pro kotel K</w:t>
      </w:r>
      <w:r w:rsidR="00884E22" w:rsidRPr="001D00AF">
        <w:t>80</w:t>
      </w:r>
      <w:r w:rsidR="0029768A">
        <w:t>/</w:t>
      </w:r>
      <w:r w:rsidR="00884E22" w:rsidRPr="001D00AF">
        <w:t>90</w:t>
      </w:r>
      <w:bookmarkEnd w:id="1307"/>
      <w:bookmarkEnd w:id="1308"/>
    </w:p>
    <w:p w14:paraId="011C4EBD" w14:textId="125FD6D6" w:rsidR="005815D9" w:rsidRPr="001D00AF" w:rsidRDefault="005815D9" w:rsidP="005815D9">
      <w:pPr>
        <w:pStyle w:val="TCBNormalni"/>
      </w:pPr>
      <w:r>
        <w:t xml:space="preserve">Veškerá kabeláž napájející či ovládající </w:t>
      </w:r>
      <w:r w:rsidR="00884E22">
        <w:t xml:space="preserve">demontovaná </w:t>
      </w:r>
      <w:r w:rsidR="1E276356">
        <w:t>spotřebiče</w:t>
      </w:r>
      <w:r w:rsidR="00884E22">
        <w:t xml:space="preserve"> pro </w:t>
      </w:r>
      <w:r>
        <w:t>kotel K</w:t>
      </w:r>
      <w:r w:rsidR="00884E22">
        <w:t xml:space="preserve">80,90 </w:t>
      </w:r>
      <w:r>
        <w:t>a jeho příslušenství bude odpojena a demontována s následujícím upřesněním rozsahu</w:t>
      </w:r>
      <w:r w:rsidR="00E32DF1">
        <w:t>.</w:t>
      </w:r>
    </w:p>
    <w:p w14:paraId="36055638" w14:textId="3F04CBAB" w:rsidR="005815D9" w:rsidRPr="001D00AF" w:rsidRDefault="005815D9" w:rsidP="00C92358">
      <w:pPr>
        <w:pStyle w:val="TCBNormalni"/>
        <w:numPr>
          <w:ilvl w:val="0"/>
          <w:numId w:val="56"/>
        </w:numPr>
        <w:ind w:left="426" w:hanging="284"/>
      </w:pPr>
      <w:r>
        <w:t xml:space="preserve">VN i ovládací </w:t>
      </w:r>
      <w:r w:rsidR="00F0554E">
        <w:t xml:space="preserve">kabeláž, </w:t>
      </w:r>
      <w:r>
        <w:t xml:space="preserve">z VN rozváděče </w:t>
      </w:r>
      <w:r w:rsidR="00A24CFB">
        <w:t>80,90BBA</w:t>
      </w:r>
      <w:r>
        <w:t xml:space="preserve"> </w:t>
      </w:r>
      <w:r w:rsidR="0083457B">
        <w:t xml:space="preserve">v poli č. 10. </w:t>
      </w:r>
      <w:r>
        <w:t>v celém svém rozsahu (tzn</w:t>
      </w:r>
      <w:r w:rsidR="00D44C5A">
        <w:t>.</w:t>
      </w:r>
      <w:r>
        <w:t xml:space="preserve"> až ke svorkám spotřebičů potažmo ŘS).</w:t>
      </w:r>
    </w:p>
    <w:p w14:paraId="05C9669C" w14:textId="3E5D67AC" w:rsidR="005815D9" w:rsidRPr="00CB66D8" w:rsidRDefault="005815D9" w:rsidP="00C92358">
      <w:pPr>
        <w:pStyle w:val="TCBNormalni"/>
        <w:numPr>
          <w:ilvl w:val="0"/>
          <w:numId w:val="56"/>
        </w:numPr>
        <w:ind w:left="426" w:hanging="284"/>
      </w:pPr>
      <w:r>
        <w:t xml:space="preserve">NN kabeláž ze stávajícího </w:t>
      </w:r>
      <w:r w:rsidRPr="00CB66D8">
        <w:t xml:space="preserve">distribučního rozváděče </w:t>
      </w:r>
      <w:r w:rsidR="00A24CFB" w:rsidRPr="00CB66D8">
        <w:t>80,90BFB</w:t>
      </w:r>
      <w:r w:rsidRPr="00CB66D8">
        <w:t xml:space="preserve"> </w:t>
      </w:r>
      <w:r w:rsidR="4202EF6D" w:rsidRPr="00CB66D8">
        <w:t>ke</w:t>
      </w:r>
      <w:r w:rsidRPr="00CB66D8">
        <w:t xml:space="preserve"> stávající</w:t>
      </w:r>
      <w:r w:rsidR="33DE6026" w:rsidRPr="00CB66D8">
        <w:t>m</w:t>
      </w:r>
      <w:r w:rsidRPr="00CB66D8">
        <w:t xml:space="preserve"> technologi</w:t>
      </w:r>
      <w:r w:rsidR="00AA3CA4" w:rsidRPr="00CB66D8">
        <w:t>í</w:t>
      </w:r>
      <w:r w:rsidR="30ABEB0F" w:rsidRPr="00CB66D8">
        <w:t>m</w:t>
      </w:r>
      <w:r w:rsidRPr="00CB66D8">
        <w:t xml:space="preserve"> kotl</w:t>
      </w:r>
      <w:r w:rsidR="00AA3CA4" w:rsidRPr="00CB66D8">
        <w:t>e</w:t>
      </w:r>
      <w:r w:rsidRPr="00CB66D8">
        <w:t xml:space="preserve"> K</w:t>
      </w:r>
      <w:r w:rsidR="00A24CFB" w:rsidRPr="00CB66D8">
        <w:t>80,90</w:t>
      </w:r>
      <w:r w:rsidRPr="00CB66D8">
        <w:t xml:space="preserve"> a jeho příslušenství (tzn</w:t>
      </w:r>
      <w:r w:rsidR="00D44C5A">
        <w:t>.</w:t>
      </w:r>
      <w:r w:rsidRPr="00CB66D8">
        <w:t xml:space="preserve"> až ke svorkám spotřebičů).</w:t>
      </w:r>
      <w:r w:rsidR="004B3022">
        <w:t xml:space="preserve"> Budou přidaná nová 3 pole (5200x2200x600) modulového </w:t>
      </w:r>
      <w:r w:rsidR="005D3E9C">
        <w:t>provedení</w:t>
      </w:r>
      <w:r w:rsidR="004B3022">
        <w:t>.</w:t>
      </w:r>
    </w:p>
    <w:p w14:paraId="3AC99ABB" w14:textId="5866C6EC" w:rsidR="00F0554E" w:rsidRPr="00CB66D8" w:rsidRDefault="00F0554E" w:rsidP="00C92358">
      <w:pPr>
        <w:pStyle w:val="TCBNormalni"/>
        <w:numPr>
          <w:ilvl w:val="0"/>
          <w:numId w:val="56"/>
        </w:numPr>
        <w:ind w:left="426" w:hanging="284"/>
      </w:pPr>
      <w:r w:rsidRPr="00CB66D8">
        <w:t>NN kabeláž bude odpojena ze stávajícího distribučního rozváděče 80,90BFB stávající technologie kotle K80,90 a jeho příslušenství. Pro K80</w:t>
      </w:r>
      <w:r>
        <w:t>/</w:t>
      </w:r>
      <w:r w:rsidRPr="00CB66D8">
        <w:t>90</w:t>
      </w:r>
      <w:r>
        <w:t xml:space="preserve"> </w:t>
      </w:r>
      <w:r w:rsidRPr="00CB66D8">
        <w:t xml:space="preserve">budou provedeny úpravy stavby. Vše dotčené bude demontováno </w:t>
      </w:r>
      <w:r w:rsidR="004E1C96" w:rsidRPr="004E1C96">
        <w:t>a zkontrolováno z hlediska funkčnosti</w:t>
      </w:r>
      <w:r w:rsidR="004E1C96">
        <w:t xml:space="preserve"> </w:t>
      </w:r>
      <w:r w:rsidRPr="00CB66D8">
        <w:t xml:space="preserve">a po nové instalaci </w:t>
      </w:r>
      <w:r w:rsidRPr="00CC4846">
        <w:t xml:space="preserve">technologie </w:t>
      </w:r>
      <w:r w:rsidRPr="00CB66D8">
        <w:t>se osadí nov</w:t>
      </w:r>
      <w:r w:rsidRPr="00CC4846">
        <w:t xml:space="preserve">ou instalací elektro </w:t>
      </w:r>
      <w:r w:rsidRPr="00CB66D8">
        <w:t>a kabeláž</w:t>
      </w:r>
      <w:r w:rsidR="004E1C96">
        <w:t>e, případně se využije zkontrolovaná stávající funkční.</w:t>
      </w:r>
    </w:p>
    <w:p w14:paraId="26476C7B" w14:textId="642D5497" w:rsidR="005815D9" w:rsidRPr="00116D6C" w:rsidRDefault="005815D9" w:rsidP="00C92358">
      <w:pPr>
        <w:pStyle w:val="TCBNormalni"/>
        <w:numPr>
          <w:ilvl w:val="0"/>
          <w:numId w:val="56"/>
        </w:numPr>
        <w:ind w:left="426" w:hanging="284"/>
      </w:pPr>
      <w:r>
        <w:t xml:space="preserve">NN kabeláž, která propojuje stávající distribuční rozváděč </w:t>
      </w:r>
      <w:r w:rsidR="00A24CFB">
        <w:t>80,90BFB</w:t>
      </w:r>
      <w:r>
        <w:t xml:space="preserve"> a řídící systém </w:t>
      </w:r>
      <w:r w:rsidR="0A2FE4EC">
        <w:t>teplárny</w:t>
      </w:r>
      <w:r>
        <w:t xml:space="preserve"> </w:t>
      </w:r>
      <w:r w:rsidR="00A24CFB">
        <w:t>800xA</w:t>
      </w:r>
      <w:r>
        <w:t xml:space="preserve">, v celém rozsahu (tzn od svorek rozváděče </w:t>
      </w:r>
      <w:r w:rsidR="00A24CFB">
        <w:t xml:space="preserve">80,90BFB </w:t>
      </w:r>
      <w:r>
        <w:t xml:space="preserve">po svorky ŘS </w:t>
      </w:r>
      <w:r w:rsidR="00A24CFB">
        <w:t>800xA</w:t>
      </w:r>
      <w:r>
        <w:t>).</w:t>
      </w:r>
    </w:p>
    <w:p w14:paraId="018F4C9F" w14:textId="74BF0AC6" w:rsidR="005815D9" w:rsidRDefault="2D185A7F">
      <w:pPr>
        <w:pStyle w:val="TCBNormalni"/>
        <w:numPr>
          <w:ilvl w:val="0"/>
          <w:numId w:val="56"/>
        </w:numPr>
        <w:ind w:left="426" w:hanging="284"/>
      </w:pPr>
      <w:r>
        <w:t>o</w:t>
      </w:r>
      <w:r w:rsidR="005815D9">
        <w:t>vládací kabeláž, která spojuje rozváděče NN/VN a ŘS příslušné technologie. Podrobnější informace jsou uvedeny v technické specifikaci příloha A4.3 ASŘTP</w:t>
      </w:r>
      <w:r w:rsidR="00954301">
        <w:t>.</w:t>
      </w:r>
    </w:p>
    <w:p w14:paraId="1ED7541D" w14:textId="497D7BAB" w:rsidR="002F579C" w:rsidRPr="000342C1" w:rsidRDefault="002F579C" w:rsidP="00C92358">
      <w:pPr>
        <w:pStyle w:val="TCBNormalni"/>
        <w:numPr>
          <w:ilvl w:val="0"/>
          <w:numId w:val="56"/>
        </w:numPr>
        <w:ind w:left="426" w:hanging="284"/>
        <w:rPr>
          <w:color w:val="000000" w:themeColor="text1"/>
        </w:rPr>
      </w:pPr>
      <w:r w:rsidRPr="000342C1">
        <w:rPr>
          <w:color w:val="000000" w:themeColor="text1"/>
        </w:rPr>
        <w:t>NN kabeláž ze stávající</w:t>
      </w:r>
      <w:r w:rsidR="0024432B">
        <w:rPr>
          <w:color w:val="000000" w:themeColor="text1"/>
        </w:rPr>
        <w:t>ch</w:t>
      </w:r>
      <w:r w:rsidRPr="000342C1">
        <w:rPr>
          <w:color w:val="000000" w:themeColor="text1"/>
        </w:rPr>
        <w:t xml:space="preserve"> světeln</w:t>
      </w:r>
      <w:r w:rsidR="0024432B">
        <w:rPr>
          <w:color w:val="000000" w:themeColor="text1"/>
        </w:rPr>
        <w:t>ých</w:t>
      </w:r>
      <w:r w:rsidRPr="000342C1">
        <w:rPr>
          <w:color w:val="000000" w:themeColor="text1"/>
        </w:rPr>
        <w:t xml:space="preserve"> rozváděč</w:t>
      </w:r>
      <w:r w:rsidR="0024432B">
        <w:rPr>
          <w:color w:val="000000" w:themeColor="text1"/>
        </w:rPr>
        <w:t>ů</w:t>
      </w:r>
      <w:r w:rsidRPr="000342C1">
        <w:rPr>
          <w:color w:val="000000" w:themeColor="text1"/>
        </w:rPr>
        <w:t xml:space="preserve"> </w:t>
      </w:r>
      <w:r w:rsidR="0024432B" w:rsidRPr="006E0532">
        <w:rPr>
          <w:rFonts w:ascii="Arial" w:hAnsi="Arial" w:cs="Arial"/>
          <w:color w:val="000000" w:themeColor="text1"/>
        </w:rPr>
        <w:t>08UHA10GP001 a 08UHA10GP002</w:t>
      </w:r>
      <w:r w:rsidR="0024432B">
        <w:rPr>
          <w:rFonts w:ascii="Arial" w:hAnsi="Arial" w:cs="Arial"/>
          <w:color w:val="000000" w:themeColor="text1"/>
        </w:rPr>
        <w:t xml:space="preserve"> </w:t>
      </w:r>
      <w:r w:rsidRPr="000342C1">
        <w:rPr>
          <w:color w:val="000000" w:themeColor="text1"/>
        </w:rPr>
        <w:t>v kotelně K80/90 k provoznímu osvětlení a</w:t>
      </w:r>
      <w:r w:rsidR="00FC0634">
        <w:rPr>
          <w:color w:val="000000" w:themeColor="text1"/>
        </w:rPr>
        <w:t> </w:t>
      </w:r>
      <w:r w:rsidRPr="000342C1">
        <w:rPr>
          <w:color w:val="000000" w:themeColor="text1"/>
        </w:rPr>
        <w:t xml:space="preserve">případně k zásuvkám kotle K80,90, které se budou v souvislosti s rekonstrukcí </w:t>
      </w:r>
      <w:proofErr w:type="gramStart"/>
      <w:r w:rsidRPr="000342C1">
        <w:rPr>
          <w:color w:val="000000" w:themeColor="text1"/>
        </w:rPr>
        <w:t>demontovat - v</w:t>
      </w:r>
      <w:proofErr w:type="gramEnd"/>
      <w:r w:rsidRPr="000342C1">
        <w:rPr>
          <w:color w:val="000000" w:themeColor="text1"/>
        </w:rPr>
        <w:t> celém svém rozsahu (tzn</w:t>
      </w:r>
      <w:r w:rsidR="00D44C5A">
        <w:rPr>
          <w:color w:val="000000" w:themeColor="text1"/>
        </w:rPr>
        <w:t>.</w:t>
      </w:r>
      <w:r w:rsidRPr="000342C1">
        <w:rPr>
          <w:color w:val="000000" w:themeColor="text1"/>
        </w:rPr>
        <w:t xml:space="preserve"> po svorky spotřebičů). Ostatní kabely zůstanou připojeny a nebudou demontovány.</w:t>
      </w:r>
    </w:p>
    <w:p w14:paraId="45C29EB2" w14:textId="77777777" w:rsidR="002F579C" w:rsidRPr="000342C1" w:rsidRDefault="002F579C" w:rsidP="00C92358">
      <w:pPr>
        <w:pStyle w:val="TCBNormalni"/>
        <w:numPr>
          <w:ilvl w:val="0"/>
          <w:numId w:val="56"/>
        </w:numPr>
        <w:ind w:left="426" w:hanging="284"/>
        <w:rPr>
          <w:color w:val="000000" w:themeColor="text1"/>
        </w:rPr>
      </w:pPr>
      <w:r w:rsidRPr="000342C1">
        <w:rPr>
          <w:color w:val="000000" w:themeColor="text1"/>
        </w:rPr>
        <w:t>NN kabeláž ze stávajících rozvaděčů 80,90BUA (</w:t>
      </w:r>
      <w:proofErr w:type="gramStart"/>
      <w:r w:rsidRPr="000342C1">
        <w:rPr>
          <w:color w:val="000000" w:themeColor="text1"/>
        </w:rPr>
        <w:t>220</w:t>
      </w:r>
      <w:r>
        <w:rPr>
          <w:color w:val="000000" w:themeColor="text1"/>
        </w:rPr>
        <w:t>V</w:t>
      </w:r>
      <w:proofErr w:type="gramEnd"/>
      <w:r w:rsidRPr="000342C1">
        <w:rPr>
          <w:color w:val="000000" w:themeColor="text1"/>
        </w:rPr>
        <w:t xml:space="preserve"> DC) k nouzovému osvětlení kotle K80/90, které se budou v souvislosti s rekonstrukcí demontovat.</w:t>
      </w:r>
    </w:p>
    <w:p w14:paraId="717B1C31" w14:textId="5792D689" w:rsidR="005815D9" w:rsidRPr="001D00AF" w:rsidRDefault="004E22AE" w:rsidP="005815D9">
      <w:pPr>
        <w:pStyle w:val="TCBNormalni"/>
      </w:pPr>
      <w:r>
        <w:t>ZHOTOVITEL OB 2</w:t>
      </w:r>
      <w:r w:rsidR="005815D9">
        <w:t xml:space="preserve"> </w:t>
      </w:r>
      <w:proofErr w:type="gramStart"/>
      <w:r w:rsidR="005815D9">
        <w:t>prověří</w:t>
      </w:r>
      <w:proofErr w:type="gramEnd"/>
      <w:r w:rsidR="005815D9">
        <w:t xml:space="preserve"> stav kabelových tras potřebných pro dokončení DÍLA </w:t>
      </w:r>
      <w:r w:rsidR="00884E22">
        <w:t>O</w:t>
      </w:r>
      <w:r w:rsidR="00CC0AE5">
        <w:t>B 2</w:t>
      </w:r>
      <w:r w:rsidR="005815D9">
        <w:t>. Kabelové trasy zůstanou v maximální možné míře zachovány. Části kabelových trasy budou demontovány</w:t>
      </w:r>
      <w:r w:rsidR="329EC371">
        <w:t xml:space="preserve"> nebo upraveny</w:t>
      </w:r>
      <w:r w:rsidR="005815D9">
        <w:t xml:space="preserve"> v následujících případech:</w:t>
      </w:r>
    </w:p>
    <w:p w14:paraId="1AF578FE" w14:textId="522DF9D1" w:rsidR="005815D9" w:rsidRPr="001D00AF" w:rsidRDefault="005815D9" w:rsidP="00C92358">
      <w:pPr>
        <w:pStyle w:val="TCBNormalni"/>
        <w:numPr>
          <w:ilvl w:val="0"/>
          <w:numId w:val="56"/>
        </w:numPr>
        <w:ind w:left="426" w:hanging="284"/>
      </w:pPr>
      <w:r>
        <w:t>technický stav kabelových tras bude nedostačující</w:t>
      </w:r>
      <w:r w:rsidR="00954301">
        <w:t>,</w:t>
      </w:r>
    </w:p>
    <w:p w14:paraId="562F6A95" w14:textId="48D597A0" w:rsidR="005815D9" w:rsidRPr="001D00AF" w:rsidRDefault="005815D9" w:rsidP="00C92358">
      <w:pPr>
        <w:pStyle w:val="TCBNormalni"/>
        <w:numPr>
          <w:ilvl w:val="0"/>
          <w:numId w:val="56"/>
        </w:numPr>
        <w:ind w:left="426" w:hanging="284"/>
      </w:pPr>
      <w:r>
        <w:t>vyžádají si to technologické, strojní či stavební demontáže</w:t>
      </w:r>
      <w:r w:rsidR="00954301">
        <w:t>,</w:t>
      </w:r>
    </w:p>
    <w:p w14:paraId="497E78A4" w14:textId="43310475" w:rsidR="002F579C" w:rsidRDefault="004E22AE" w:rsidP="005815D9">
      <w:pPr>
        <w:pStyle w:val="TCBNormalni"/>
      </w:pPr>
      <w:r>
        <w:t>ZHOTOVITEL OB 2</w:t>
      </w:r>
      <w:r w:rsidR="005815D9" w:rsidRPr="001D00AF">
        <w:t xml:space="preserve"> zajistí, aby odpojená kabeláž, která bude v budoucnu opětovně zapojena, byla chráněna proti poničení při demontáži a montáži.</w:t>
      </w:r>
    </w:p>
    <w:p w14:paraId="20F0AFD1" w14:textId="77777777" w:rsidR="002F579C" w:rsidRDefault="002F579C" w:rsidP="00C92358">
      <w:pPr>
        <w:pStyle w:val="TCBNadpis3"/>
      </w:pPr>
      <w:bookmarkStart w:id="1310" w:name="_Toc129347822"/>
      <w:bookmarkStart w:id="1311" w:name="_Toc142310557"/>
      <w:r>
        <w:t>Částečná demontáž světelných okruhů na K80,90</w:t>
      </w:r>
      <w:bookmarkEnd w:id="1310"/>
      <w:bookmarkEnd w:id="1311"/>
    </w:p>
    <w:p w14:paraId="4C95B194" w14:textId="77777777" w:rsidR="002F579C" w:rsidRDefault="002F579C" w:rsidP="002F579C">
      <w:pPr>
        <w:pStyle w:val="TCBNormalni"/>
        <w:rPr>
          <w:rFonts w:ascii="Arial" w:hAnsi="Arial" w:cs="Arial"/>
          <w:color w:val="000000" w:themeColor="text1"/>
        </w:rPr>
      </w:pPr>
      <w:bookmarkStart w:id="1312" w:name="_Hlk129265401"/>
      <w:bookmarkStart w:id="1313" w:name="_Hlk129265278"/>
      <w:r w:rsidRPr="000342C1">
        <w:rPr>
          <w:rFonts w:ascii="Arial" w:hAnsi="Arial" w:cs="Arial"/>
        </w:rPr>
        <w:t xml:space="preserve">Ze stávajících světelných rozváděčů </w:t>
      </w:r>
      <w:r w:rsidRPr="000342C1">
        <w:rPr>
          <w:rFonts w:ascii="Arial" w:hAnsi="Arial" w:cs="Arial"/>
          <w:color w:val="000000" w:themeColor="text1"/>
        </w:rPr>
        <w:t>08UHA10GP001 a 08UHA10GP002</w:t>
      </w:r>
      <w:r w:rsidRPr="000342C1">
        <w:rPr>
          <w:rFonts w:ascii="Arial" w:hAnsi="Arial" w:cs="Arial"/>
        </w:rPr>
        <w:t xml:space="preserve">, které jsou </w:t>
      </w:r>
      <w:r w:rsidRPr="00A82E7E">
        <w:rPr>
          <w:rFonts w:ascii="Arial" w:hAnsi="Arial" w:cs="Arial"/>
          <w:color w:val="000000" w:themeColor="text1"/>
        </w:rPr>
        <w:t>napájen</w:t>
      </w:r>
      <w:r w:rsidRPr="007D7189">
        <w:rPr>
          <w:rFonts w:ascii="Arial" w:hAnsi="Arial" w:cs="Arial"/>
          <w:color w:val="000000" w:themeColor="text1"/>
        </w:rPr>
        <w:t>y z</w:t>
      </w:r>
      <w:r w:rsidRPr="00A82E7E">
        <w:rPr>
          <w:rFonts w:ascii="Arial" w:hAnsi="Arial" w:cs="Arial"/>
          <w:color w:val="000000" w:themeColor="text1"/>
        </w:rPr>
        <w:t xml:space="preserve"> rozvaděčů 00BHE a 00BHF bude odpojena vybraná kabeláž vedoucí k vývodům pro provozní osvětlení v </w:t>
      </w:r>
      <w:r w:rsidRPr="000342C1">
        <w:rPr>
          <w:rFonts w:ascii="Arial" w:hAnsi="Arial" w:cs="Arial"/>
        </w:rPr>
        <w:t>místě dostavby</w:t>
      </w:r>
      <w:r>
        <w:rPr>
          <w:rFonts w:ascii="Arial" w:hAnsi="Arial" w:cs="Arial"/>
        </w:rPr>
        <w:t>, dle nové výkresové dokumentace</w:t>
      </w:r>
      <w:r w:rsidRPr="000342C1">
        <w:rPr>
          <w:rFonts w:ascii="Arial" w:hAnsi="Arial" w:cs="Arial"/>
        </w:rPr>
        <w:t xml:space="preserve"> (případně pro zásuvky) kotle K80,90 a jeho přilehlých prostorů, které se budou demontovat. </w:t>
      </w:r>
      <w:r w:rsidRPr="00A82E7E">
        <w:rPr>
          <w:rFonts w:ascii="Arial" w:hAnsi="Arial" w:cs="Arial"/>
          <w:color w:val="000000" w:themeColor="text1"/>
        </w:rPr>
        <w:t>Ostatní kabely zůstanou připojeny. Stávající lokální světeln</w:t>
      </w:r>
      <w:r w:rsidRPr="007D7189">
        <w:rPr>
          <w:rFonts w:ascii="Arial" w:hAnsi="Arial" w:cs="Arial"/>
          <w:color w:val="000000" w:themeColor="text1"/>
        </w:rPr>
        <w:t>é rozvaděč</w:t>
      </w:r>
      <w:r w:rsidRPr="00A82E7E">
        <w:rPr>
          <w:rFonts w:ascii="Arial" w:hAnsi="Arial" w:cs="Arial"/>
          <w:color w:val="000000" w:themeColor="text1"/>
        </w:rPr>
        <w:t xml:space="preserve">e </w:t>
      </w:r>
      <w:r w:rsidRPr="000342C1">
        <w:rPr>
          <w:rFonts w:ascii="Arial" w:hAnsi="Arial" w:cs="Arial"/>
          <w:color w:val="000000" w:themeColor="text1"/>
        </w:rPr>
        <w:t>08UHA10GP001 a</w:t>
      </w:r>
      <w:r w:rsidRPr="00A82E7E">
        <w:rPr>
          <w:rFonts w:ascii="Arial" w:hAnsi="Arial" w:cs="Arial"/>
          <w:color w:val="000000" w:themeColor="text1"/>
        </w:rPr>
        <w:t xml:space="preserve"> 08UHA10GP002 umístěný přímo v objektu SO 203 zůstan</w:t>
      </w:r>
      <w:r w:rsidRPr="007D7189">
        <w:rPr>
          <w:rFonts w:ascii="Arial" w:hAnsi="Arial" w:cs="Arial"/>
          <w:color w:val="000000" w:themeColor="text1"/>
        </w:rPr>
        <w:t>ou zachován</w:t>
      </w:r>
      <w:r w:rsidRPr="00A82E7E">
        <w:rPr>
          <w:rFonts w:ascii="Arial" w:hAnsi="Arial" w:cs="Arial"/>
          <w:color w:val="000000" w:themeColor="text1"/>
        </w:rPr>
        <w:t xml:space="preserve">y stejně jako rozváděče 00BHE a 00BHF umístěné v budově E1A na +4,65 m v místnosti rozvoden 0,4 </w:t>
      </w:r>
      <w:proofErr w:type="spellStart"/>
      <w:r w:rsidRPr="00A82E7E">
        <w:rPr>
          <w:rFonts w:ascii="Arial" w:hAnsi="Arial" w:cs="Arial"/>
          <w:color w:val="000000" w:themeColor="text1"/>
        </w:rPr>
        <w:t>kV</w:t>
      </w:r>
      <w:proofErr w:type="spellEnd"/>
      <w:r w:rsidRPr="00A82E7E">
        <w:rPr>
          <w:rFonts w:ascii="Arial" w:hAnsi="Arial" w:cs="Arial"/>
          <w:color w:val="000000" w:themeColor="text1"/>
        </w:rPr>
        <w:t xml:space="preserve"> vlastní spotřeby. Pak z ní jsou napojeny světelné rozvaděče, umístěné různě po provozech.</w:t>
      </w:r>
      <w:bookmarkEnd w:id="1312"/>
    </w:p>
    <w:p w14:paraId="25CA4DA3" w14:textId="49886C73" w:rsidR="002F579C" w:rsidRPr="000342C1" w:rsidRDefault="002F579C" w:rsidP="002F579C">
      <w:pPr>
        <w:pStyle w:val="TCBNormalni"/>
      </w:pPr>
      <w:r>
        <w:rPr>
          <w:rFonts w:ascii="Arial" w:hAnsi="Arial" w:cs="Arial"/>
          <w:color w:val="000000" w:themeColor="text1"/>
        </w:rPr>
        <w:t>Rozsah místa dostavby je zpracován ve výkresové dokumentaci DSP 0404T21-DS203-407 až 0404T21-DS203-412</w:t>
      </w:r>
      <w:r w:rsidR="0071474E">
        <w:rPr>
          <w:rFonts w:ascii="Arial" w:hAnsi="Arial" w:cs="Arial"/>
          <w:color w:val="000000" w:themeColor="text1"/>
        </w:rPr>
        <w:t>.</w:t>
      </w:r>
    </w:p>
    <w:bookmarkEnd w:id="1313"/>
    <w:p w14:paraId="6EA76C81" w14:textId="6753264A" w:rsidR="002F579C" w:rsidRPr="001D00AF" w:rsidRDefault="004E22AE" w:rsidP="005815D9">
      <w:pPr>
        <w:pStyle w:val="TCBNormalni"/>
      </w:pPr>
      <w:r>
        <w:t>ZHOTOVITEL OB 2</w:t>
      </w:r>
      <w:r w:rsidR="002F579C" w:rsidRPr="001D00AF">
        <w:t xml:space="preserve"> musí zmapovat, případně ověřit na místě, jaké vývody jsou určené pro kotel K80</w:t>
      </w:r>
      <w:r w:rsidR="002F579C">
        <w:t>/</w:t>
      </w:r>
      <w:r w:rsidR="002F579C" w:rsidRPr="001D00AF">
        <w:t>90 a</w:t>
      </w:r>
      <w:r w:rsidR="002F579C">
        <w:t> </w:t>
      </w:r>
      <w:r w:rsidR="002F579C" w:rsidRPr="001D00AF">
        <w:t>jeho přilehlé prostory, které se budou demontovat.</w:t>
      </w:r>
    </w:p>
    <w:p w14:paraId="5F5E56AC" w14:textId="643E4573" w:rsidR="005815D9" w:rsidRDefault="005815D9" w:rsidP="005A2D7D">
      <w:pPr>
        <w:pStyle w:val="TCBNadpis2"/>
        <w:rPr>
          <w:rStyle w:val="jlqj4b"/>
        </w:rPr>
      </w:pPr>
      <w:bookmarkStart w:id="1314" w:name="_Toc120263176"/>
      <w:bookmarkStart w:id="1315" w:name="_Toc126928849"/>
      <w:bookmarkStart w:id="1316" w:name="_Toc132615549"/>
      <w:bookmarkStart w:id="1317" w:name="_Toc132659437"/>
      <w:bookmarkStart w:id="1318" w:name="_Toc132659900"/>
      <w:bookmarkStart w:id="1319" w:name="_Toc132660361"/>
      <w:bookmarkStart w:id="1320" w:name="_Toc132660821"/>
      <w:bookmarkStart w:id="1321" w:name="_Toc132661284"/>
      <w:bookmarkStart w:id="1322" w:name="_Toc132661744"/>
      <w:bookmarkStart w:id="1323" w:name="_Toc120263177"/>
      <w:bookmarkStart w:id="1324" w:name="_Toc126928850"/>
      <w:bookmarkStart w:id="1325" w:name="_Toc132615550"/>
      <w:bookmarkStart w:id="1326" w:name="_Toc132659438"/>
      <w:bookmarkStart w:id="1327" w:name="_Toc132659901"/>
      <w:bookmarkStart w:id="1328" w:name="_Toc132660362"/>
      <w:bookmarkStart w:id="1329" w:name="_Toc132660822"/>
      <w:bookmarkStart w:id="1330" w:name="_Toc132661285"/>
      <w:bookmarkStart w:id="1331" w:name="_Toc132661745"/>
      <w:bookmarkStart w:id="1332" w:name="_Toc120263178"/>
      <w:bookmarkStart w:id="1333" w:name="_Toc126928851"/>
      <w:bookmarkStart w:id="1334" w:name="_Toc132615551"/>
      <w:bookmarkStart w:id="1335" w:name="_Toc132659439"/>
      <w:bookmarkStart w:id="1336" w:name="_Toc132659902"/>
      <w:bookmarkStart w:id="1337" w:name="_Toc132660363"/>
      <w:bookmarkStart w:id="1338" w:name="_Toc132660823"/>
      <w:bookmarkStart w:id="1339" w:name="_Toc132661286"/>
      <w:bookmarkStart w:id="1340" w:name="_Toc132661746"/>
      <w:bookmarkStart w:id="1341" w:name="_Toc117860352"/>
      <w:bookmarkStart w:id="1342" w:name="_Toc117870193"/>
      <w:bookmarkStart w:id="1343" w:name="_Toc117958897"/>
      <w:bookmarkStart w:id="1344" w:name="_Toc117962723"/>
      <w:bookmarkStart w:id="1345" w:name="_Toc117962926"/>
      <w:bookmarkStart w:id="1346" w:name="_Toc117963127"/>
      <w:bookmarkStart w:id="1347" w:name="_Toc117963717"/>
      <w:bookmarkStart w:id="1348" w:name="_Toc117963921"/>
      <w:bookmarkStart w:id="1349" w:name="_Toc117964122"/>
      <w:bookmarkStart w:id="1350" w:name="_Toc117964324"/>
      <w:bookmarkStart w:id="1351" w:name="_Toc117964526"/>
      <w:bookmarkStart w:id="1352" w:name="_Toc117964955"/>
      <w:bookmarkStart w:id="1353" w:name="_Toc117965160"/>
      <w:bookmarkStart w:id="1354" w:name="_Toc117965977"/>
      <w:bookmarkStart w:id="1355" w:name="_Toc118026612"/>
      <w:bookmarkStart w:id="1356" w:name="_Toc118026817"/>
      <w:bookmarkStart w:id="1357" w:name="_Toc118035744"/>
      <w:bookmarkStart w:id="1358" w:name="_Toc117860353"/>
      <w:bookmarkStart w:id="1359" w:name="_Toc117870194"/>
      <w:bookmarkStart w:id="1360" w:name="_Toc117958898"/>
      <w:bookmarkStart w:id="1361" w:name="_Toc117962724"/>
      <w:bookmarkStart w:id="1362" w:name="_Toc117962927"/>
      <w:bookmarkStart w:id="1363" w:name="_Toc117963128"/>
      <w:bookmarkStart w:id="1364" w:name="_Toc117963718"/>
      <w:bookmarkStart w:id="1365" w:name="_Toc117963922"/>
      <w:bookmarkStart w:id="1366" w:name="_Toc117964123"/>
      <w:bookmarkStart w:id="1367" w:name="_Toc117964325"/>
      <w:bookmarkStart w:id="1368" w:name="_Toc117964527"/>
      <w:bookmarkStart w:id="1369" w:name="_Toc117964956"/>
      <w:bookmarkStart w:id="1370" w:name="_Toc117965161"/>
      <w:bookmarkStart w:id="1371" w:name="_Toc117965978"/>
      <w:bookmarkStart w:id="1372" w:name="_Toc118026613"/>
      <w:bookmarkStart w:id="1373" w:name="_Toc118026818"/>
      <w:bookmarkStart w:id="1374" w:name="_Toc118035745"/>
      <w:bookmarkStart w:id="1375" w:name="_Ref63282042"/>
      <w:bookmarkStart w:id="1376" w:name="_Toc115951031"/>
      <w:bookmarkStart w:id="1377" w:name="_Toc142310558"/>
      <w:bookmarkEnd w:id="1309"/>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r>
        <w:rPr>
          <w:rStyle w:val="jlqj4b"/>
        </w:rPr>
        <w:t>Návrh řešení</w:t>
      </w:r>
      <w:bookmarkEnd w:id="1375"/>
      <w:bookmarkEnd w:id="1376"/>
      <w:bookmarkEnd w:id="1377"/>
    </w:p>
    <w:p w14:paraId="51B81AE4" w14:textId="6A678480" w:rsidR="002867B2" w:rsidRPr="00F80B20" w:rsidRDefault="5D6E649A" w:rsidP="00C92358">
      <w:pPr>
        <w:pStyle w:val="TCBNormalni"/>
      </w:pPr>
      <w:r w:rsidRPr="00F80B20">
        <w:t xml:space="preserve">Část </w:t>
      </w:r>
      <w:proofErr w:type="gramStart"/>
      <w:r w:rsidRPr="00F80B20">
        <w:t>řeší</w:t>
      </w:r>
      <w:proofErr w:type="gramEnd"/>
      <w:r w:rsidRPr="00F80B20">
        <w:t xml:space="preserve"> připojení technologických zařízení v objektu SO 201, 202, 203 a SO 204.</w:t>
      </w:r>
    </w:p>
    <w:p w14:paraId="1EEC826F" w14:textId="0D245EF2" w:rsidR="002867B2" w:rsidRPr="00F80B20" w:rsidRDefault="002867B2" w:rsidP="00C92358">
      <w:pPr>
        <w:pStyle w:val="TCBNormalni"/>
      </w:pPr>
      <w:bookmarkStart w:id="1378" w:name="_Hlk118026507"/>
      <w:r w:rsidRPr="00F80B20">
        <w:lastRenderedPageBreak/>
        <w:t>V </w:t>
      </w:r>
      <w:r w:rsidR="25B38FFE" w:rsidRPr="00C92358">
        <w:t xml:space="preserve">novém </w:t>
      </w:r>
      <w:r w:rsidRPr="00F80B20">
        <w:t>objektu SO 20</w:t>
      </w:r>
      <w:r w:rsidR="009D2DA8">
        <w:t>2</w:t>
      </w:r>
      <w:r w:rsidRPr="00F80B20">
        <w:t xml:space="preserve"> bude nová </w:t>
      </w:r>
      <w:r w:rsidR="00374B69" w:rsidRPr="00F80B20">
        <w:t xml:space="preserve">trafostanice </w:t>
      </w:r>
      <w:r w:rsidRPr="00F80B20">
        <w:t xml:space="preserve">pro dva suché transformátory a </w:t>
      </w:r>
      <w:r w:rsidR="00374B69" w:rsidRPr="00F80B20">
        <w:t xml:space="preserve">rozvodna NN pro </w:t>
      </w:r>
      <w:bookmarkStart w:id="1379" w:name="_Hlk118106563"/>
      <w:r w:rsidRPr="00F80B20">
        <w:t>rozvaděč technologie RM</w:t>
      </w:r>
      <w:r w:rsidR="00374B69" w:rsidRPr="00F80B20">
        <w:t>_SO201 (16</w:t>
      </w:r>
      <w:r w:rsidR="004B33F8" w:rsidRPr="00C92358">
        <w:t xml:space="preserve"> </w:t>
      </w:r>
      <w:r w:rsidR="00374B69" w:rsidRPr="00F80B20">
        <w:t xml:space="preserve">polí, </w:t>
      </w:r>
      <w:proofErr w:type="gramStart"/>
      <w:r w:rsidR="00BE05D2" w:rsidRPr="00F80B20">
        <w:t>2500A</w:t>
      </w:r>
      <w:proofErr w:type="gramEnd"/>
      <w:r w:rsidR="00BE05D2" w:rsidRPr="00F80B20">
        <w:t xml:space="preserve">, </w:t>
      </w:r>
      <w:r w:rsidR="00DA1F40" w:rsidRPr="00F80B20">
        <w:t>65</w:t>
      </w:r>
      <w:r w:rsidR="00BE05D2" w:rsidRPr="00F80B20">
        <w:t xml:space="preserve">kA, </w:t>
      </w:r>
      <w:r w:rsidR="00374B69" w:rsidRPr="00F80B20">
        <w:t xml:space="preserve">rozměry </w:t>
      </w:r>
      <w:r w:rsidR="007D36B8" w:rsidRPr="00C92358">
        <w:t xml:space="preserve">9840 </w:t>
      </w:r>
      <w:r w:rsidR="00374B69" w:rsidRPr="00F80B20">
        <w:t>x</w:t>
      </w:r>
      <w:r w:rsidR="00BE05D2" w:rsidRPr="00F80B20">
        <w:t>2200x</w:t>
      </w:r>
      <w:r w:rsidR="007D36B8" w:rsidRPr="00C92358">
        <w:t>6</w:t>
      </w:r>
      <w:r w:rsidR="00BE05D2" w:rsidRPr="00F80B20">
        <w:t>00mm, d x v x h)</w:t>
      </w:r>
      <w:r w:rsidR="00AE434D" w:rsidRPr="00C92358">
        <w:t>.</w:t>
      </w:r>
    </w:p>
    <w:p w14:paraId="3B3EF1AE" w14:textId="3367E70F" w:rsidR="006C468C" w:rsidRPr="00C92358" w:rsidRDefault="002A4A70" w:rsidP="00C92358">
      <w:pPr>
        <w:pStyle w:val="TCBNormalni"/>
        <w:rPr>
          <w:color w:val="000000" w:themeColor="text1"/>
        </w:rPr>
      </w:pPr>
      <w:bookmarkStart w:id="1380" w:name="_Hlk118106571"/>
      <w:bookmarkEnd w:id="1378"/>
      <w:bookmarkEnd w:id="1379"/>
      <w:r w:rsidRPr="00C92358">
        <w:t>Pr</w:t>
      </w:r>
      <w:r w:rsidR="006C468C" w:rsidRPr="00F80B20">
        <w:t>o</w:t>
      </w:r>
      <w:r w:rsidRPr="00C92358">
        <w:t xml:space="preserve"> </w:t>
      </w:r>
      <w:r w:rsidR="009517F5" w:rsidRPr="00C92358">
        <w:rPr>
          <w:color w:val="000000" w:themeColor="text1"/>
        </w:rPr>
        <w:t xml:space="preserve">objekt SO 203 </w:t>
      </w:r>
      <w:r w:rsidR="00B27A05" w:rsidRPr="00C92358">
        <w:t>bude instalován</w:t>
      </w:r>
      <w:r w:rsidR="009517F5" w:rsidRPr="00C92358">
        <w:rPr>
          <w:color w:val="000000" w:themeColor="text1"/>
        </w:rPr>
        <w:t>o 7 nových polí</w:t>
      </w:r>
      <w:r w:rsidR="002320EF">
        <w:rPr>
          <w:color w:val="000000" w:themeColor="text1"/>
        </w:rPr>
        <w:t xml:space="preserve"> na </w:t>
      </w:r>
      <w:r w:rsidR="002320EF" w:rsidRPr="002320EF">
        <w:rPr>
          <w:color w:val="000000" w:themeColor="text1"/>
        </w:rPr>
        <w:t>A112.01_JEPS_OB2-K20</w:t>
      </w:r>
      <w:r w:rsidR="002320EF">
        <w:rPr>
          <w:color w:val="000000" w:themeColor="text1"/>
        </w:rPr>
        <w:t xml:space="preserve"> </w:t>
      </w:r>
      <w:r w:rsidR="002320EF" w:rsidRPr="002320EF">
        <w:rPr>
          <w:color w:val="000000" w:themeColor="text1"/>
        </w:rPr>
        <w:t>body označené jako NB ELE 30 a NB ELE 31</w:t>
      </w:r>
      <w:r w:rsidR="009517F5" w:rsidRPr="00C92358">
        <w:rPr>
          <w:color w:val="000000" w:themeColor="text1"/>
        </w:rPr>
        <w:t xml:space="preserve">, která rozšíří stávající rozvaděč 80BFB a 90BFB (7 polí, </w:t>
      </w:r>
      <w:proofErr w:type="gramStart"/>
      <w:r w:rsidR="009517F5" w:rsidRPr="00C92358">
        <w:rPr>
          <w:color w:val="000000" w:themeColor="text1"/>
        </w:rPr>
        <w:t>630A</w:t>
      </w:r>
      <w:proofErr w:type="gramEnd"/>
      <w:r w:rsidR="009517F5" w:rsidRPr="00C92358">
        <w:rPr>
          <w:color w:val="000000" w:themeColor="text1"/>
        </w:rPr>
        <w:t>, 65kA, rozměry 5240x2200x600mm, d x v x h).</w:t>
      </w:r>
    </w:p>
    <w:bookmarkEnd w:id="1380"/>
    <w:p w14:paraId="413B1FAB" w14:textId="6A25B75E" w:rsidR="002F579C" w:rsidRDefault="002F579C" w:rsidP="002F579C">
      <w:pPr>
        <w:jc w:val="both"/>
        <w:rPr>
          <w:rFonts w:ascii="Arial" w:hAnsi="Arial" w:cs="Arial"/>
          <w:sz w:val="20"/>
          <w:szCs w:val="20"/>
        </w:rPr>
      </w:pPr>
      <w:r w:rsidRPr="00AD4262">
        <w:rPr>
          <w:rFonts w:ascii="Arial" w:hAnsi="Arial" w:cs="Arial"/>
          <w:sz w:val="20"/>
          <w:szCs w:val="20"/>
        </w:rPr>
        <w:t xml:space="preserve">Část </w:t>
      </w:r>
      <w:proofErr w:type="gramStart"/>
      <w:r w:rsidRPr="00AD4262">
        <w:rPr>
          <w:rFonts w:ascii="Arial" w:hAnsi="Arial" w:cs="Arial"/>
          <w:sz w:val="20"/>
          <w:szCs w:val="20"/>
        </w:rPr>
        <w:t>řeší</w:t>
      </w:r>
      <w:proofErr w:type="gramEnd"/>
      <w:r w:rsidRPr="00AD4262">
        <w:rPr>
          <w:rFonts w:ascii="Arial" w:hAnsi="Arial" w:cs="Arial"/>
          <w:sz w:val="20"/>
          <w:szCs w:val="20"/>
        </w:rPr>
        <w:t xml:space="preserve"> připojení </w:t>
      </w:r>
      <w:r>
        <w:rPr>
          <w:rFonts w:ascii="Arial" w:hAnsi="Arial" w:cs="Arial"/>
          <w:sz w:val="20"/>
          <w:szCs w:val="20"/>
        </w:rPr>
        <w:t>stavební elektroinstalace</w:t>
      </w:r>
      <w:r w:rsidRPr="00AD4262">
        <w:rPr>
          <w:rFonts w:ascii="Arial" w:hAnsi="Arial" w:cs="Arial"/>
          <w:sz w:val="20"/>
          <w:szCs w:val="20"/>
        </w:rPr>
        <w:t xml:space="preserve"> v objektu SO </w:t>
      </w:r>
      <w:r>
        <w:rPr>
          <w:rFonts w:ascii="Arial" w:hAnsi="Arial" w:cs="Arial"/>
          <w:sz w:val="20"/>
          <w:szCs w:val="20"/>
        </w:rPr>
        <w:t>201-204.</w:t>
      </w:r>
      <w:r w:rsidRPr="00AD4262">
        <w:rPr>
          <w:rFonts w:ascii="Arial" w:hAnsi="Arial" w:cs="Arial"/>
          <w:sz w:val="20"/>
          <w:szCs w:val="20"/>
        </w:rPr>
        <w:t xml:space="preserve"> </w:t>
      </w:r>
    </w:p>
    <w:p w14:paraId="2A7EB16A" w14:textId="77777777" w:rsidR="002F579C" w:rsidRPr="00AD4262" w:rsidRDefault="002F579C" w:rsidP="002F579C">
      <w:pPr>
        <w:jc w:val="both"/>
        <w:rPr>
          <w:rFonts w:ascii="Arial" w:hAnsi="Arial" w:cs="Arial"/>
          <w:sz w:val="20"/>
          <w:szCs w:val="20"/>
        </w:rPr>
      </w:pPr>
      <w:r w:rsidRPr="00AD4262">
        <w:rPr>
          <w:rFonts w:ascii="Arial" w:hAnsi="Arial" w:cs="Arial"/>
          <w:sz w:val="20"/>
          <w:szCs w:val="20"/>
        </w:rPr>
        <w:t xml:space="preserve">V objektu </w:t>
      </w:r>
      <w:r w:rsidRPr="2AB5F711">
        <w:rPr>
          <w:rFonts w:ascii="Arial" w:hAnsi="Arial" w:cs="Arial"/>
          <w:sz w:val="20"/>
          <w:szCs w:val="20"/>
        </w:rPr>
        <w:t xml:space="preserve">SO 202 </w:t>
      </w:r>
      <w:r w:rsidRPr="00AD4262">
        <w:rPr>
          <w:rFonts w:ascii="Arial" w:hAnsi="Arial" w:cs="Arial"/>
          <w:sz w:val="20"/>
          <w:szCs w:val="20"/>
        </w:rPr>
        <w:t>bude nová rozvodna NN pro rozvaděč osvětlení</w:t>
      </w:r>
      <w:r w:rsidRPr="2AB5F711" w:rsidDel="0019662C">
        <w:rPr>
          <w:rFonts w:ascii="Arial" w:hAnsi="Arial" w:cs="Arial"/>
          <w:sz w:val="20"/>
          <w:szCs w:val="20"/>
        </w:rPr>
        <w:t xml:space="preserve"> </w:t>
      </w:r>
      <w:r w:rsidRPr="2AB5F711">
        <w:rPr>
          <w:rFonts w:ascii="Arial" w:hAnsi="Arial" w:cs="Arial"/>
          <w:sz w:val="20"/>
          <w:szCs w:val="20"/>
        </w:rPr>
        <w:t>RS_SO20</w:t>
      </w:r>
      <w:r>
        <w:rPr>
          <w:rFonts w:ascii="Arial" w:hAnsi="Arial" w:cs="Arial"/>
          <w:sz w:val="20"/>
          <w:szCs w:val="20"/>
        </w:rPr>
        <w:t>1</w:t>
      </w:r>
      <w:r w:rsidRPr="2AB5F711">
        <w:rPr>
          <w:rFonts w:ascii="Arial" w:hAnsi="Arial" w:cs="Arial"/>
          <w:sz w:val="20"/>
          <w:szCs w:val="20"/>
        </w:rPr>
        <w:t xml:space="preserve"> (1pole, </w:t>
      </w:r>
      <w:proofErr w:type="gramStart"/>
      <w:r w:rsidRPr="2AB5F711">
        <w:rPr>
          <w:rFonts w:ascii="Arial" w:hAnsi="Arial" w:cs="Arial"/>
          <w:sz w:val="20"/>
          <w:szCs w:val="20"/>
        </w:rPr>
        <w:t>100A</w:t>
      </w:r>
      <w:proofErr w:type="gramEnd"/>
      <w:r w:rsidRPr="2AB5F711">
        <w:rPr>
          <w:rFonts w:ascii="Arial" w:hAnsi="Arial" w:cs="Arial"/>
          <w:sz w:val="20"/>
          <w:szCs w:val="20"/>
        </w:rPr>
        <w:t xml:space="preserve">, 30kA, rozměry </w:t>
      </w:r>
      <w:r>
        <w:rPr>
          <w:rFonts w:ascii="Arial" w:hAnsi="Arial" w:cs="Arial"/>
          <w:sz w:val="20"/>
          <w:szCs w:val="20"/>
        </w:rPr>
        <w:t>32</w:t>
      </w:r>
      <w:r w:rsidRPr="2AB5F711">
        <w:rPr>
          <w:rFonts w:ascii="Arial" w:hAnsi="Arial" w:cs="Arial"/>
          <w:sz w:val="20"/>
          <w:szCs w:val="20"/>
        </w:rPr>
        <w:t>00x2000x600mm, d x v x h).</w:t>
      </w:r>
    </w:p>
    <w:p w14:paraId="4CAE0DE5" w14:textId="4ED2EE8C" w:rsidR="002867B2" w:rsidRDefault="002867B2" w:rsidP="002867B2">
      <w:pPr>
        <w:jc w:val="both"/>
        <w:rPr>
          <w:rFonts w:ascii="Arial" w:hAnsi="Arial" w:cs="Arial"/>
          <w:sz w:val="20"/>
          <w:szCs w:val="20"/>
        </w:rPr>
      </w:pPr>
      <w:bookmarkStart w:id="1381" w:name="_Toc99371229"/>
      <w:bookmarkStart w:id="1382" w:name="_Hlk120183092"/>
      <w:r w:rsidRPr="00C92358">
        <w:rPr>
          <w:rFonts w:ascii="Arial" w:hAnsi="Arial" w:cs="Arial"/>
          <w:sz w:val="20"/>
          <w:szCs w:val="20"/>
        </w:rPr>
        <w:t>Provozní údaje</w:t>
      </w:r>
      <w:bookmarkEnd w:id="1381"/>
      <w:r w:rsidRPr="00C92358">
        <w:rPr>
          <w:rFonts w:ascii="Arial" w:hAnsi="Arial" w:cs="Arial"/>
          <w:sz w:val="20"/>
          <w:szCs w:val="20"/>
        </w:rPr>
        <w:t>:</w:t>
      </w:r>
    </w:p>
    <w:tbl>
      <w:tblPr>
        <w:tblW w:w="8647" w:type="dxa"/>
        <w:tblInd w:w="-10" w:type="dxa"/>
        <w:tblCellMar>
          <w:left w:w="70" w:type="dxa"/>
          <w:right w:w="70" w:type="dxa"/>
        </w:tblCellMar>
        <w:tblLook w:val="04A0" w:firstRow="1" w:lastRow="0" w:firstColumn="1" w:lastColumn="0" w:noHBand="0" w:noVBand="1"/>
      </w:tblPr>
      <w:tblGrid>
        <w:gridCol w:w="8647"/>
      </w:tblGrid>
      <w:tr w:rsidR="0018658B" w:rsidRPr="00AD4262" w14:paraId="115EB6E4" w14:textId="77777777" w:rsidTr="00C92358">
        <w:trPr>
          <w:trHeight w:val="465"/>
        </w:trPr>
        <w:tc>
          <w:tcPr>
            <w:tcW w:w="8647" w:type="dxa"/>
            <w:tcBorders>
              <w:top w:val="single" w:sz="8" w:space="0" w:color="auto"/>
              <w:left w:val="single" w:sz="8" w:space="0" w:color="auto"/>
              <w:bottom w:val="double" w:sz="6" w:space="0" w:color="auto"/>
              <w:right w:val="single" w:sz="4" w:space="0" w:color="auto"/>
            </w:tcBorders>
            <w:vAlign w:val="center"/>
          </w:tcPr>
          <w:p w14:paraId="0FD00BF8" w14:textId="1DFEB826" w:rsidR="0018658B" w:rsidRPr="002D16F7" w:rsidRDefault="0018658B" w:rsidP="0018658B">
            <w:pPr>
              <w:jc w:val="both"/>
              <w:rPr>
                <w:rFonts w:ascii="Arial" w:hAnsi="Arial" w:cs="Arial"/>
                <w:sz w:val="20"/>
                <w:szCs w:val="20"/>
              </w:rPr>
            </w:pPr>
            <w:r w:rsidRPr="002D16F7">
              <w:rPr>
                <w:rFonts w:ascii="Arial" w:hAnsi="Arial" w:cs="Arial"/>
                <w:sz w:val="20"/>
                <w:szCs w:val="20"/>
              </w:rPr>
              <w:t>Napěťové soustavy</w:t>
            </w:r>
          </w:p>
        </w:tc>
      </w:tr>
      <w:tr w:rsidR="0018658B" w:rsidRPr="002D16F7" w14:paraId="43BC645C" w14:textId="77777777" w:rsidTr="00C92358">
        <w:trPr>
          <w:trHeight w:val="465"/>
        </w:trPr>
        <w:tc>
          <w:tcPr>
            <w:tcW w:w="8647" w:type="dxa"/>
            <w:tcBorders>
              <w:top w:val="single" w:sz="8" w:space="0" w:color="auto"/>
              <w:left w:val="single" w:sz="8" w:space="0" w:color="auto"/>
              <w:bottom w:val="double" w:sz="6" w:space="0" w:color="auto"/>
              <w:right w:val="single" w:sz="4" w:space="0" w:color="auto"/>
            </w:tcBorders>
            <w:vAlign w:val="center"/>
          </w:tcPr>
          <w:p w14:paraId="1ADBDAD5" w14:textId="4FEB4A18" w:rsidR="0018658B" w:rsidRPr="00AD43EF" w:rsidRDefault="0018658B" w:rsidP="0018658B">
            <w:pPr>
              <w:jc w:val="both"/>
              <w:rPr>
                <w:rFonts w:ascii="Arial" w:hAnsi="Arial" w:cs="Arial"/>
                <w:sz w:val="20"/>
                <w:szCs w:val="20"/>
              </w:rPr>
            </w:pPr>
            <w:proofErr w:type="gramStart"/>
            <w:r w:rsidRPr="002D16F7">
              <w:rPr>
                <w:rFonts w:ascii="Arial" w:eastAsia="SimSun" w:hAnsi="Arial" w:cs="Arial"/>
                <w:sz w:val="20"/>
                <w:szCs w:val="20"/>
                <w:lang w:eastAsia="zh-CN"/>
              </w:rPr>
              <w:t>3  ~</w:t>
            </w:r>
            <w:proofErr w:type="gramEnd"/>
            <w:r w:rsidRPr="002D16F7">
              <w:rPr>
                <w:rFonts w:ascii="Arial" w:eastAsia="SimSun" w:hAnsi="Arial" w:cs="Arial"/>
                <w:sz w:val="20"/>
                <w:szCs w:val="20"/>
                <w:lang w:eastAsia="zh-CN"/>
              </w:rPr>
              <w:t xml:space="preserve"> 6 </w:t>
            </w:r>
            <w:proofErr w:type="spellStart"/>
            <w:r w:rsidRPr="002D16F7">
              <w:rPr>
                <w:rFonts w:ascii="Arial" w:eastAsia="SimSun" w:hAnsi="Arial" w:cs="Arial"/>
                <w:sz w:val="20"/>
                <w:szCs w:val="20"/>
                <w:lang w:eastAsia="zh-CN"/>
              </w:rPr>
              <w:t>kV</w:t>
            </w:r>
            <w:proofErr w:type="spellEnd"/>
            <w:r w:rsidRPr="002D16F7">
              <w:rPr>
                <w:rFonts w:ascii="Arial" w:eastAsia="SimSun" w:hAnsi="Arial" w:cs="Arial"/>
                <w:sz w:val="20"/>
                <w:szCs w:val="20"/>
                <w:lang w:eastAsia="zh-CN"/>
              </w:rPr>
              <w:t>,  50Hz / IT(r)</w:t>
            </w:r>
            <w:r w:rsidRPr="002D16F7">
              <w:rPr>
                <w:rStyle w:val="Znakapoznpodarou"/>
                <w:rFonts w:eastAsia="SimSun" w:cs="Arial"/>
                <w:sz w:val="20"/>
                <w:szCs w:val="20"/>
                <w:lang w:eastAsia="zh-CN"/>
              </w:rPr>
              <w:footnoteReference w:id="2"/>
            </w:r>
          </w:p>
        </w:tc>
      </w:tr>
      <w:tr w:rsidR="0018658B" w:rsidRPr="002D16F7" w14:paraId="5CFAA287" w14:textId="77777777" w:rsidTr="00C92358">
        <w:trPr>
          <w:trHeight w:val="465"/>
        </w:trPr>
        <w:tc>
          <w:tcPr>
            <w:tcW w:w="8647" w:type="dxa"/>
            <w:tcBorders>
              <w:top w:val="single" w:sz="8" w:space="0" w:color="auto"/>
              <w:left w:val="single" w:sz="8" w:space="0" w:color="auto"/>
              <w:bottom w:val="double" w:sz="6" w:space="0" w:color="auto"/>
              <w:right w:val="single" w:sz="4" w:space="0" w:color="auto"/>
            </w:tcBorders>
            <w:vAlign w:val="center"/>
          </w:tcPr>
          <w:p w14:paraId="2ACE0089" w14:textId="29E92BDA" w:rsidR="0018658B" w:rsidRPr="00C92358" w:rsidRDefault="0018658B" w:rsidP="0018658B">
            <w:pPr>
              <w:jc w:val="both"/>
              <w:rPr>
                <w:rFonts w:ascii="Arial" w:eastAsia="SimSun" w:hAnsi="Arial" w:cs="Arial"/>
                <w:sz w:val="20"/>
                <w:szCs w:val="20"/>
                <w:lang w:eastAsia="zh-CN"/>
              </w:rPr>
            </w:pPr>
            <w:r w:rsidRPr="002D16F7">
              <w:rPr>
                <w:rFonts w:ascii="Arial" w:eastAsia="SimSun" w:hAnsi="Arial" w:cs="Arial"/>
                <w:sz w:val="20"/>
                <w:szCs w:val="20"/>
                <w:lang w:eastAsia="zh-CN"/>
              </w:rPr>
              <w:t>3 </w:t>
            </w:r>
            <w:proofErr w:type="gramStart"/>
            <w:r w:rsidRPr="002D16F7">
              <w:rPr>
                <w:rFonts w:ascii="Arial" w:eastAsia="SimSun" w:hAnsi="Arial" w:cs="Arial"/>
                <w:sz w:val="20"/>
                <w:szCs w:val="20"/>
                <w:lang w:eastAsia="zh-CN"/>
              </w:rPr>
              <w:t>PEN  ~</w:t>
            </w:r>
            <w:proofErr w:type="gramEnd"/>
            <w:r w:rsidRPr="002D16F7">
              <w:rPr>
                <w:rFonts w:ascii="Arial" w:eastAsia="SimSun" w:hAnsi="Arial" w:cs="Arial"/>
                <w:sz w:val="20"/>
                <w:szCs w:val="20"/>
                <w:lang w:eastAsia="zh-CN"/>
              </w:rPr>
              <w:t xml:space="preserve"> 400 / 230V, 50 Hz / TN-C-S</w:t>
            </w:r>
          </w:p>
        </w:tc>
      </w:tr>
      <w:tr w:rsidR="0018658B" w:rsidRPr="002D16F7" w14:paraId="6C6E0413" w14:textId="77777777" w:rsidTr="00C92358">
        <w:trPr>
          <w:trHeight w:val="465"/>
        </w:trPr>
        <w:tc>
          <w:tcPr>
            <w:tcW w:w="8647" w:type="dxa"/>
            <w:tcBorders>
              <w:top w:val="single" w:sz="8" w:space="0" w:color="auto"/>
              <w:left w:val="single" w:sz="8" w:space="0" w:color="auto"/>
              <w:bottom w:val="double" w:sz="6" w:space="0" w:color="auto"/>
              <w:right w:val="single" w:sz="4" w:space="0" w:color="auto"/>
            </w:tcBorders>
            <w:vAlign w:val="center"/>
          </w:tcPr>
          <w:p w14:paraId="1BBBF71B" w14:textId="71440E14" w:rsidR="0018658B" w:rsidRPr="00C92358" w:rsidRDefault="0018658B" w:rsidP="0018658B">
            <w:pPr>
              <w:jc w:val="both"/>
              <w:rPr>
                <w:rFonts w:ascii="Arial" w:eastAsia="SimSun" w:hAnsi="Arial" w:cs="Arial"/>
                <w:sz w:val="20"/>
                <w:szCs w:val="20"/>
                <w:lang w:eastAsia="zh-CN"/>
              </w:rPr>
            </w:pPr>
            <w:r w:rsidRPr="002D16F7">
              <w:rPr>
                <w:rFonts w:ascii="Arial" w:eastAsia="SimSun" w:hAnsi="Arial" w:cs="Arial"/>
                <w:sz w:val="20"/>
                <w:szCs w:val="20"/>
                <w:lang w:eastAsia="zh-CN"/>
              </w:rPr>
              <w:t>3 </w:t>
            </w:r>
            <w:proofErr w:type="gramStart"/>
            <w:r w:rsidRPr="002D16F7">
              <w:rPr>
                <w:rFonts w:ascii="Arial" w:eastAsia="SimSun" w:hAnsi="Arial" w:cs="Arial"/>
                <w:sz w:val="20"/>
                <w:szCs w:val="20"/>
                <w:lang w:eastAsia="zh-CN"/>
              </w:rPr>
              <w:t>NPE  ~</w:t>
            </w:r>
            <w:proofErr w:type="gramEnd"/>
            <w:r w:rsidRPr="002D16F7">
              <w:rPr>
                <w:rFonts w:ascii="Arial" w:eastAsia="SimSun" w:hAnsi="Arial" w:cs="Arial"/>
                <w:sz w:val="20"/>
                <w:szCs w:val="20"/>
                <w:lang w:eastAsia="zh-CN"/>
              </w:rPr>
              <w:t xml:space="preserve"> 400 / 230V, 50 Hz / TN-S</w:t>
            </w:r>
          </w:p>
        </w:tc>
      </w:tr>
      <w:tr w:rsidR="0018658B" w:rsidRPr="002D16F7" w14:paraId="257E4AB2" w14:textId="77777777" w:rsidTr="00C92358">
        <w:trPr>
          <w:trHeight w:val="465"/>
        </w:trPr>
        <w:tc>
          <w:tcPr>
            <w:tcW w:w="8647" w:type="dxa"/>
            <w:tcBorders>
              <w:top w:val="single" w:sz="8" w:space="0" w:color="auto"/>
              <w:left w:val="single" w:sz="8" w:space="0" w:color="auto"/>
              <w:bottom w:val="double" w:sz="6" w:space="0" w:color="auto"/>
              <w:right w:val="single" w:sz="4" w:space="0" w:color="auto"/>
            </w:tcBorders>
            <w:vAlign w:val="center"/>
          </w:tcPr>
          <w:p w14:paraId="43F5377B" w14:textId="5ADD04D5" w:rsidR="0018658B" w:rsidRPr="00C92358" w:rsidRDefault="0018658B" w:rsidP="0018658B">
            <w:pPr>
              <w:jc w:val="both"/>
              <w:rPr>
                <w:rFonts w:ascii="Arial" w:eastAsia="SimSun" w:hAnsi="Arial" w:cs="Arial"/>
                <w:sz w:val="20"/>
                <w:szCs w:val="20"/>
                <w:lang w:eastAsia="zh-CN"/>
              </w:rPr>
            </w:pPr>
            <w:r w:rsidRPr="002D16F7">
              <w:rPr>
                <w:rFonts w:ascii="Arial" w:eastAsia="SimSun" w:hAnsi="Arial" w:cs="Arial"/>
                <w:sz w:val="20"/>
                <w:szCs w:val="20"/>
                <w:lang w:eastAsia="zh-CN"/>
              </w:rPr>
              <w:t xml:space="preserve">2PE =, </w:t>
            </w:r>
            <w:proofErr w:type="gramStart"/>
            <w:r w:rsidRPr="002D16F7">
              <w:rPr>
                <w:rFonts w:ascii="Arial" w:eastAsia="SimSun" w:hAnsi="Arial" w:cs="Arial"/>
                <w:sz w:val="20"/>
                <w:szCs w:val="20"/>
                <w:lang w:eastAsia="zh-CN"/>
              </w:rPr>
              <w:t>220V</w:t>
            </w:r>
            <w:proofErr w:type="gramEnd"/>
            <w:r w:rsidRPr="002D16F7">
              <w:rPr>
                <w:rFonts w:ascii="Arial" w:eastAsia="SimSun" w:hAnsi="Arial" w:cs="Arial"/>
                <w:sz w:val="20"/>
                <w:szCs w:val="20"/>
                <w:lang w:eastAsia="zh-CN"/>
              </w:rPr>
              <w:t xml:space="preserve"> /IT</w:t>
            </w:r>
          </w:p>
        </w:tc>
      </w:tr>
    </w:tbl>
    <w:p w14:paraId="69829B79" w14:textId="6F675F53" w:rsidR="002867B2" w:rsidRPr="00C92358" w:rsidRDefault="00A8347D">
      <w:pPr>
        <w:pStyle w:val="ListTE"/>
        <w:keepNext/>
        <w:numPr>
          <w:ilvl w:val="0"/>
          <w:numId w:val="0"/>
        </w:numPr>
        <w:rPr>
          <w:rFonts w:cs="Arial"/>
          <w:sz w:val="20"/>
          <w:szCs w:val="20"/>
        </w:rPr>
      </w:pPr>
      <w:bookmarkStart w:id="1383" w:name="_Hlk120190768"/>
      <w:bookmarkEnd w:id="1382"/>
      <w:r w:rsidRPr="002D16F7">
        <w:rPr>
          <w:rStyle w:val="Znakapoznpodarou"/>
          <w:rFonts w:cs="Arial"/>
          <w:sz w:val="20"/>
          <w:szCs w:val="20"/>
        </w:rPr>
        <w:footnoteRef/>
      </w:r>
      <w:r w:rsidR="002867B2" w:rsidRPr="00C92358">
        <w:rPr>
          <w:rFonts w:cs="Arial"/>
          <w:sz w:val="20"/>
          <w:szCs w:val="20"/>
        </w:rPr>
        <w:t xml:space="preserve"> Soustava IT bude do 20 A kapacitního proudu.</w:t>
      </w:r>
    </w:p>
    <w:p w14:paraId="5A26ABA3" w14:textId="77777777" w:rsidR="002867B2" w:rsidRPr="00C92358" w:rsidRDefault="002867B2" w:rsidP="001D00AF">
      <w:pPr>
        <w:jc w:val="both"/>
        <w:rPr>
          <w:rFonts w:ascii="Arial" w:eastAsia="SimSun" w:hAnsi="Arial" w:cs="Arial"/>
          <w:sz w:val="20"/>
          <w:szCs w:val="20"/>
          <w:lang w:eastAsia="zh-CN"/>
        </w:rPr>
      </w:pPr>
      <w:bookmarkStart w:id="1384" w:name="_Hlk120183119"/>
      <w:bookmarkEnd w:id="1383"/>
    </w:p>
    <w:p w14:paraId="50A7059A" w14:textId="2499E98F" w:rsidR="002867B2" w:rsidRPr="00C92358" w:rsidRDefault="002867B2" w:rsidP="00C92358">
      <w:pPr>
        <w:pStyle w:val="ListTE"/>
        <w:keepNext/>
        <w:numPr>
          <w:ilvl w:val="0"/>
          <w:numId w:val="91"/>
        </w:numPr>
        <w:ind w:left="426" w:hanging="284"/>
        <w:jc w:val="left"/>
        <w:rPr>
          <w:rFonts w:eastAsia="SimSun" w:cs="Arial"/>
          <w:sz w:val="20"/>
          <w:szCs w:val="20"/>
          <w:lang w:eastAsia="zh-CN"/>
        </w:rPr>
      </w:pPr>
      <w:bookmarkStart w:id="1385" w:name="_Hlk132900486"/>
      <w:r w:rsidRPr="00C92358">
        <w:rPr>
          <w:rFonts w:cs="Arial"/>
          <w:sz w:val="20"/>
          <w:szCs w:val="20"/>
        </w:rPr>
        <w:t xml:space="preserve">Ochrana před úrazem el. proudem pro </w:t>
      </w:r>
      <w:r w:rsidRPr="00C92358">
        <w:rPr>
          <w:rFonts w:eastAsia="SimSun" w:cs="Arial"/>
          <w:sz w:val="20"/>
          <w:szCs w:val="20"/>
          <w:lang w:eastAsia="zh-CN"/>
        </w:rPr>
        <w:t>VN</w:t>
      </w:r>
      <w:r w:rsidR="00872FA0">
        <w:rPr>
          <w:rFonts w:eastAsia="SimSun" w:cs="Arial"/>
          <w:sz w:val="20"/>
          <w:szCs w:val="20"/>
          <w:lang w:eastAsia="zh-CN"/>
        </w:rPr>
        <w:t>:</w:t>
      </w:r>
    </w:p>
    <w:p w14:paraId="328EB7F8" w14:textId="787857E1" w:rsidR="002867B2" w:rsidRPr="00C92358" w:rsidRDefault="00872FA0" w:rsidP="00A8347D">
      <w:pPr>
        <w:pStyle w:val="ListTE"/>
        <w:keepNext/>
        <w:numPr>
          <w:ilvl w:val="1"/>
          <w:numId w:val="91"/>
        </w:numPr>
        <w:ind w:left="851" w:hanging="284"/>
        <w:rPr>
          <w:rFonts w:eastAsia="SimSun" w:cs="Arial"/>
          <w:sz w:val="20"/>
          <w:szCs w:val="20"/>
          <w:lang w:eastAsia="zh-CN"/>
        </w:rPr>
      </w:pPr>
      <w:r>
        <w:rPr>
          <w:rFonts w:eastAsia="SimSun" w:cs="Arial"/>
          <w:sz w:val="20"/>
          <w:szCs w:val="20"/>
          <w:lang w:eastAsia="zh-CN"/>
        </w:rPr>
        <w:t>o</w:t>
      </w:r>
      <w:r w:rsidR="002867B2" w:rsidRPr="00C92358">
        <w:rPr>
          <w:rFonts w:eastAsia="SimSun" w:cs="Arial"/>
          <w:sz w:val="20"/>
          <w:szCs w:val="20"/>
          <w:lang w:eastAsia="zh-CN"/>
        </w:rPr>
        <w:t>chrana před nebezpečným dotykem neživých i živých částí bude mj. provedena v souladu se standardem ČSN EN 61936-1, ČSN EN 50522 a všech norem souvisejících</w:t>
      </w:r>
      <w:r>
        <w:rPr>
          <w:rFonts w:eastAsia="SimSun" w:cs="Arial"/>
          <w:sz w:val="20"/>
          <w:szCs w:val="20"/>
          <w:lang w:eastAsia="zh-CN"/>
        </w:rPr>
        <w:t>,</w:t>
      </w:r>
    </w:p>
    <w:p w14:paraId="28346276" w14:textId="40FC8574" w:rsidR="002867B2" w:rsidRPr="00C92358" w:rsidRDefault="00872FA0" w:rsidP="00C92358">
      <w:pPr>
        <w:pStyle w:val="ListTE"/>
        <w:keepNext/>
        <w:numPr>
          <w:ilvl w:val="1"/>
          <w:numId w:val="91"/>
        </w:numPr>
        <w:ind w:left="851" w:hanging="284"/>
        <w:rPr>
          <w:rFonts w:eastAsia="SimSun" w:cs="Arial"/>
          <w:sz w:val="20"/>
          <w:szCs w:val="20"/>
          <w:lang w:eastAsia="zh-CN"/>
        </w:rPr>
      </w:pPr>
      <w:r>
        <w:rPr>
          <w:rFonts w:eastAsia="SimSun" w:cs="Arial"/>
          <w:sz w:val="20"/>
          <w:szCs w:val="20"/>
          <w:lang w:eastAsia="zh-CN"/>
        </w:rPr>
        <w:t>o</w:t>
      </w:r>
      <w:r w:rsidR="002867B2" w:rsidRPr="00C92358">
        <w:rPr>
          <w:rFonts w:eastAsia="SimSun" w:cs="Arial"/>
          <w:sz w:val="20"/>
          <w:szCs w:val="20"/>
          <w:lang w:eastAsia="zh-CN"/>
        </w:rPr>
        <w:t>chrana před nebezpečným dotykem bude provedena za normálních podmínek izolací / krytím živých částí nebo překážkami</w:t>
      </w:r>
      <w:r>
        <w:rPr>
          <w:rFonts w:eastAsia="SimSun" w:cs="Arial"/>
          <w:sz w:val="20"/>
          <w:szCs w:val="20"/>
          <w:lang w:eastAsia="zh-CN"/>
        </w:rPr>
        <w:t>,</w:t>
      </w:r>
    </w:p>
    <w:p w14:paraId="578E7B13" w14:textId="3C040048" w:rsidR="002867B2" w:rsidRPr="00C92358" w:rsidRDefault="00872FA0" w:rsidP="00C92358">
      <w:pPr>
        <w:pStyle w:val="ListTE"/>
        <w:keepNext/>
        <w:numPr>
          <w:ilvl w:val="1"/>
          <w:numId w:val="91"/>
        </w:numPr>
        <w:ind w:left="851" w:hanging="284"/>
        <w:rPr>
          <w:rFonts w:eastAsia="SimSun" w:cs="Arial"/>
          <w:sz w:val="20"/>
          <w:szCs w:val="20"/>
          <w:lang w:eastAsia="zh-CN"/>
        </w:rPr>
      </w:pPr>
      <w:r>
        <w:rPr>
          <w:rFonts w:eastAsia="SimSun" w:cs="Arial"/>
          <w:sz w:val="20"/>
          <w:szCs w:val="20"/>
          <w:lang w:eastAsia="zh-CN"/>
        </w:rPr>
        <w:t>o</w:t>
      </w:r>
      <w:r w:rsidR="002867B2" w:rsidRPr="00C92358">
        <w:rPr>
          <w:rFonts w:eastAsia="SimSun" w:cs="Arial"/>
          <w:sz w:val="20"/>
          <w:szCs w:val="20"/>
          <w:lang w:eastAsia="zh-CN"/>
        </w:rPr>
        <w:t>chrana před nebezpečným dotykem bude provedena zemněním v síti IT.</w:t>
      </w:r>
    </w:p>
    <w:p w14:paraId="1014614C" w14:textId="3FD2B9D2" w:rsidR="002867B2" w:rsidRPr="00C92358" w:rsidRDefault="002867B2" w:rsidP="00C92358">
      <w:pPr>
        <w:pStyle w:val="ListTE"/>
        <w:keepNext/>
        <w:numPr>
          <w:ilvl w:val="0"/>
          <w:numId w:val="91"/>
        </w:numPr>
        <w:ind w:left="426" w:hanging="284"/>
        <w:rPr>
          <w:rFonts w:eastAsia="SimSun" w:cs="Arial"/>
          <w:sz w:val="20"/>
          <w:szCs w:val="20"/>
          <w:lang w:eastAsia="zh-CN"/>
        </w:rPr>
      </w:pPr>
      <w:r w:rsidRPr="00C92358">
        <w:rPr>
          <w:rFonts w:cs="Arial"/>
          <w:sz w:val="20"/>
          <w:szCs w:val="20"/>
        </w:rPr>
        <w:t xml:space="preserve">Ochrana před úrazem el. proudem pro </w:t>
      </w:r>
      <w:r w:rsidRPr="00C92358">
        <w:rPr>
          <w:rFonts w:eastAsia="SimSun" w:cs="Arial"/>
          <w:sz w:val="20"/>
          <w:szCs w:val="20"/>
          <w:lang w:eastAsia="zh-CN"/>
        </w:rPr>
        <w:t>NN soustavy</w:t>
      </w:r>
      <w:r w:rsidR="00872FA0">
        <w:rPr>
          <w:rFonts w:eastAsia="SimSun" w:cs="Arial"/>
          <w:sz w:val="20"/>
          <w:szCs w:val="20"/>
          <w:lang w:eastAsia="zh-CN"/>
        </w:rPr>
        <w:t>:</w:t>
      </w:r>
    </w:p>
    <w:p w14:paraId="78E54878" w14:textId="08729B90" w:rsidR="002867B2" w:rsidRPr="00C92358" w:rsidRDefault="00872FA0" w:rsidP="00C92358">
      <w:pPr>
        <w:pStyle w:val="ListTE"/>
        <w:keepNext/>
        <w:keepLines w:val="0"/>
        <w:numPr>
          <w:ilvl w:val="1"/>
          <w:numId w:val="91"/>
        </w:numPr>
        <w:ind w:left="851" w:hanging="284"/>
        <w:rPr>
          <w:rFonts w:eastAsia="SimSun" w:cs="Arial"/>
          <w:sz w:val="20"/>
          <w:szCs w:val="20"/>
          <w:lang w:eastAsia="zh-CN"/>
        </w:rPr>
      </w:pPr>
      <w:r>
        <w:rPr>
          <w:rFonts w:eastAsia="SimSun" w:cs="Arial"/>
          <w:sz w:val="20"/>
          <w:szCs w:val="20"/>
          <w:lang w:eastAsia="zh-CN"/>
        </w:rPr>
        <w:t>o</w:t>
      </w:r>
      <w:r w:rsidR="002867B2" w:rsidRPr="00C92358">
        <w:rPr>
          <w:rFonts w:eastAsia="SimSun" w:cs="Arial"/>
          <w:sz w:val="20"/>
          <w:szCs w:val="20"/>
          <w:lang w:eastAsia="zh-CN"/>
        </w:rPr>
        <w:t xml:space="preserve">chrana před nebezpečným dotykem neživých i živých částí bude mj. provedena v souladu se standardem ČSN 33 2000-4-41 </w:t>
      </w:r>
      <w:proofErr w:type="spellStart"/>
      <w:r w:rsidR="002867B2" w:rsidRPr="00C92358">
        <w:rPr>
          <w:rFonts w:eastAsia="SimSun" w:cs="Arial"/>
          <w:sz w:val="20"/>
          <w:szCs w:val="20"/>
          <w:lang w:eastAsia="zh-CN"/>
        </w:rPr>
        <w:t>ed</w:t>
      </w:r>
      <w:proofErr w:type="spellEnd"/>
      <w:r w:rsidR="002867B2" w:rsidRPr="00C92358">
        <w:rPr>
          <w:rFonts w:eastAsia="SimSun" w:cs="Arial"/>
          <w:sz w:val="20"/>
          <w:szCs w:val="20"/>
          <w:lang w:eastAsia="zh-CN"/>
        </w:rPr>
        <w:t xml:space="preserve">. 3 a ČSN EN 61140 </w:t>
      </w:r>
      <w:proofErr w:type="spellStart"/>
      <w:r w:rsidR="002867B2" w:rsidRPr="00C92358">
        <w:rPr>
          <w:rFonts w:eastAsia="SimSun" w:cs="Arial"/>
          <w:sz w:val="20"/>
          <w:szCs w:val="20"/>
          <w:lang w:eastAsia="zh-CN"/>
        </w:rPr>
        <w:t>ed</w:t>
      </w:r>
      <w:proofErr w:type="spellEnd"/>
      <w:r w:rsidR="002867B2" w:rsidRPr="00C92358">
        <w:rPr>
          <w:rFonts w:eastAsia="SimSun" w:cs="Arial"/>
          <w:sz w:val="20"/>
          <w:szCs w:val="20"/>
          <w:lang w:eastAsia="zh-CN"/>
        </w:rPr>
        <w:t>. 3</w:t>
      </w:r>
      <w:r>
        <w:rPr>
          <w:rFonts w:eastAsia="SimSun" w:cs="Arial"/>
          <w:sz w:val="20"/>
          <w:szCs w:val="20"/>
          <w:lang w:eastAsia="zh-CN"/>
        </w:rPr>
        <w:t>,</w:t>
      </w:r>
    </w:p>
    <w:p w14:paraId="0F1A15B6" w14:textId="6FD8C8F6" w:rsidR="002867B2" w:rsidRPr="00C92358" w:rsidRDefault="00872FA0" w:rsidP="00C92358">
      <w:pPr>
        <w:pStyle w:val="ListTE"/>
        <w:keepNext/>
        <w:keepLines w:val="0"/>
        <w:numPr>
          <w:ilvl w:val="1"/>
          <w:numId w:val="91"/>
        </w:numPr>
        <w:ind w:left="851" w:hanging="284"/>
        <w:rPr>
          <w:rFonts w:eastAsia="SimSun" w:cs="Arial"/>
          <w:sz w:val="20"/>
          <w:szCs w:val="20"/>
          <w:lang w:eastAsia="zh-CN"/>
        </w:rPr>
      </w:pPr>
      <w:r>
        <w:rPr>
          <w:rFonts w:eastAsia="SimSun" w:cs="Arial"/>
          <w:sz w:val="20"/>
          <w:szCs w:val="20"/>
          <w:lang w:eastAsia="zh-CN"/>
        </w:rPr>
        <w:t>z</w:t>
      </w:r>
      <w:r w:rsidR="002867B2" w:rsidRPr="00C92358">
        <w:rPr>
          <w:rFonts w:eastAsia="SimSun" w:cs="Arial"/>
          <w:sz w:val="20"/>
          <w:szCs w:val="20"/>
          <w:lang w:eastAsia="zh-CN"/>
        </w:rPr>
        <w:t>pravidla bude ochrana před nebezpečným dotykem provedena za normálních podmínek izolací / krytím živých částí nebo překážkami</w:t>
      </w:r>
      <w:r>
        <w:rPr>
          <w:rFonts w:eastAsia="SimSun" w:cs="Arial"/>
          <w:sz w:val="20"/>
          <w:szCs w:val="20"/>
          <w:lang w:eastAsia="zh-CN"/>
        </w:rPr>
        <w:t>,</w:t>
      </w:r>
    </w:p>
    <w:p w14:paraId="33496079" w14:textId="04DB412F" w:rsidR="002867B2" w:rsidRPr="00C92358" w:rsidRDefault="00872FA0" w:rsidP="00C92358">
      <w:pPr>
        <w:pStyle w:val="ListTE"/>
        <w:keepNext/>
        <w:keepLines w:val="0"/>
        <w:numPr>
          <w:ilvl w:val="1"/>
          <w:numId w:val="91"/>
        </w:numPr>
        <w:ind w:left="851" w:hanging="284"/>
        <w:rPr>
          <w:rFonts w:eastAsia="SimSun" w:cs="Arial"/>
          <w:sz w:val="20"/>
          <w:szCs w:val="20"/>
          <w:lang w:eastAsia="zh-CN"/>
        </w:rPr>
      </w:pPr>
      <w:r>
        <w:rPr>
          <w:rFonts w:eastAsia="SimSun" w:cs="Arial"/>
          <w:sz w:val="20"/>
          <w:szCs w:val="20"/>
          <w:lang w:eastAsia="zh-CN"/>
        </w:rPr>
        <w:t>o</w:t>
      </w:r>
      <w:r w:rsidR="002867B2" w:rsidRPr="00C92358">
        <w:rPr>
          <w:rFonts w:eastAsia="SimSun" w:cs="Arial"/>
          <w:sz w:val="20"/>
          <w:szCs w:val="20"/>
          <w:lang w:eastAsia="zh-CN"/>
        </w:rPr>
        <w:t>chrana před nebezpečným dotykem bude provedena zemněním v síti TN a IT.</w:t>
      </w:r>
    </w:p>
    <w:p w14:paraId="1DC682D2" w14:textId="21E701C2" w:rsidR="002867B2" w:rsidRPr="00C92358" w:rsidRDefault="002867B2" w:rsidP="00C92358">
      <w:pPr>
        <w:pStyle w:val="ListTE"/>
        <w:keepNext/>
        <w:keepLines w:val="0"/>
        <w:numPr>
          <w:ilvl w:val="0"/>
          <w:numId w:val="91"/>
        </w:numPr>
        <w:ind w:left="426" w:hanging="284"/>
        <w:rPr>
          <w:rFonts w:eastAsia="SimSun" w:cs="Arial"/>
          <w:sz w:val="20"/>
          <w:szCs w:val="20"/>
          <w:lang w:eastAsia="zh-CN"/>
        </w:rPr>
      </w:pPr>
      <w:r w:rsidRPr="00C92358">
        <w:rPr>
          <w:rFonts w:eastAsia="SimSun" w:cs="Arial"/>
          <w:sz w:val="20"/>
          <w:szCs w:val="20"/>
          <w:lang w:eastAsia="zh-CN"/>
        </w:rPr>
        <w:t>Výpočet zkratových proudů</w:t>
      </w:r>
      <w:r w:rsidR="00872FA0">
        <w:rPr>
          <w:rFonts w:eastAsia="SimSun" w:cs="Arial"/>
          <w:sz w:val="20"/>
          <w:szCs w:val="20"/>
          <w:lang w:eastAsia="zh-CN"/>
        </w:rPr>
        <w:t>:</w:t>
      </w:r>
    </w:p>
    <w:p w14:paraId="193ED88B" w14:textId="19B5CE6C" w:rsidR="002867B2" w:rsidRPr="00C92358" w:rsidRDefault="4C2787E6" w:rsidP="00C92358">
      <w:pPr>
        <w:pStyle w:val="ListTE"/>
        <w:keepNext/>
        <w:keepLines w:val="0"/>
        <w:numPr>
          <w:ilvl w:val="1"/>
          <w:numId w:val="91"/>
        </w:numPr>
        <w:ind w:left="851" w:hanging="284"/>
        <w:rPr>
          <w:rFonts w:eastAsia="SimSun" w:cs="Arial"/>
          <w:sz w:val="20"/>
          <w:szCs w:val="20"/>
          <w:lang w:eastAsia="zh-CN"/>
        </w:rPr>
      </w:pPr>
      <w:r w:rsidRPr="6504FB7C">
        <w:rPr>
          <w:rFonts w:eastAsia="SimSun" w:cs="Arial"/>
          <w:sz w:val="20"/>
          <w:szCs w:val="20"/>
          <w:lang w:eastAsia="zh-CN"/>
        </w:rPr>
        <w:t>v</w:t>
      </w:r>
      <w:r w:rsidR="79C5AAF2" w:rsidRPr="00C92358">
        <w:rPr>
          <w:rFonts w:eastAsia="SimSun" w:cs="Arial"/>
          <w:sz w:val="20"/>
          <w:szCs w:val="20"/>
          <w:lang w:eastAsia="zh-CN"/>
        </w:rPr>
        <w:t xml:space="preserve"> rámci </w:t>
      </w:r>
      <w:r w:rsidR="35A9744F" w:rsidRPr="00C92358">
        <w:rPr>
          <w:rFonts w:eastAsia="SimSun" w:cs="Arial"/>
          <w:sz w:val="20"/>
          <w:szCs w:val="20"/>
          <w:lang w:eastAsia="zh-CN"/>
        </w:rPr>
        <w:t>projektu pro DSP</w:t>
      </w:r>
      <w:r w:rsidR="79C5AAF2" w:rsidRPr="00C92358">
        <w:rPr>
          <w:rFonts w:eastAsia="SimSun" w:cs="Arial"/>
          <w:sz w:val="20"/>
          <w:szCs w:val="20"/>
          <w:lang w:eastAsia="zh-CN"/>
        </w:rPr>
        <w:t xml:space="preserve"> byly vypočteny maximální třífázové rázové a nárazové zkratové proudy za účelem výběru zařízení a jeho ocenění. </w:t>
      </w:r>
    </w:p>
    <w:p w14:paraId="1B060BE3" w14:textId="6EBCD747" w:rsidR="002867B2" w:rsidRPr="00C92358" w:rsidRDefault="002867B2" w:rsidP="00C92358">
      <w:pPr>
        <w:pStyle w:val="ListTE"/>
        <w:keepNext/>
        <w:keepLines w:val="0"/>
        <w:numPr>
          <w:ilvl w:val="0"/>
          <w:numId w:val="91"/>
        </w:numPr>
        <w:ind w:left="426" w:hanging="284"/>
        <w:rPr>
          <w:rFonts w:cs="Arial"/>
          <w:sz w:val="20"/>
          <w:szCs w:val="20"/>
        </w:rPr>
      </w:pPr>
      <w:bookmarkStart w:id="1386" w:name="_Hlk132900043"/>
      <w:bookmarkStart w:id="1387" w:name="_Hlk132899782"/>
      <w:r w:rsidRPr="00C92358">
        <w:rPr>
          <w:rFonts w:cs="Arial"/>
          <w:sz w:val="20"/>
          <w:szCs w:val="20"/>
        </w:rPr>
        <w:t>Elektrické ochrany</w:t>
      </w:r>
      <w:r w:rsidR="00872FA0">
        <w:rPr>
          <w:rFonts w:cs="Arial"/>
          <w:sz w:val="20"/>
          <w:szCs w:val="20"/>
        </w:rPr>
        <w:t>:</w:t>
      </w:r>
    </w:p>
    <w:p w14:paraId="5202D091" w14:textId="24B940E0" w:rsidR="002867B2" w:rsidRPr="00C92358" w:rsidRDefault="4C2787E6" w:rsidP="00C92358">
      <w:pPr>
        <w:pStyle w:val="ListTE"/>
        <w:keepNext/>
        <w:keepLines w:val="0"/>
        <w:numPr>
          <w:ilvl w:val="1"/>
          <w:numId w:val="91"/>
        </w:numPr>
        <w:ind w:left="851" w:hanging="284"/>
        <w:rPr>
          <w:rFonts w:cs="Arial"/>
          <w:sz w:val="20"/>
          <w:szCs w:val="20"/>
        </w:rPr>
      </w:pPr>
      <w:r w:rsidRPr="6504FB7C">
        <w:rPr>
          <w:rFonts w:cs="Arial"/>
          <w:sz w:val="20"/>
          <w:szCs w:val="20"/>
        </w:rPr>
        <w:t>e</w:t>
      </w:r>
      <w:r w:rsidR="79C5AAF2" w:rsidRPr="00C92358">
        <w:rPr>
          <w:rFonts w:cs="Arial"/>
          <w:sz w:val="20"/>
          <w:szCs w:val="20"/>
        </w:rPr>
        <w:t xml:space="preserve">lektrické ochrany automaticky selektivně vypnou postižené úseky sítě (zařízení) v co nejkratším čase (bez porušení jakékoliv části sítě (zařízení). Ochrany budou minimálně </w:t>
      </w:r>
      <w:bookmarkEnd w:id="1386"/>
      <w:r w:rsidR="79C5AAF2" w:rsidRPr="00C92358">
        <w:rPr>
          <w:rFonts w:cs="Arial"/>
          <w:sz w:val="20"/>
          <w:szCs w:val="20"/>
        </w:rPr>
        <w:lastRenderedPageBreak/>
        <w:t>v provedení dle ČSN 33 3051 a ČSN 38 1120. Použití svodičů přepětí musí být v souladu s platnými předpisy pro stavby charakteru elektrárenského zařízení</w:t>
      </w:r>
      <w:r w:rsidRPr="6504FB7C">
        <w:rPr>
          <w:rFonts w:cs="Arial"/>
          <w:sz w:val="20"/>
          <w:szCs w:val="20"/>
        </w:rPr>
        <w:t>,</w:t>
      </w:r>
    </w:p>
    <w:p w14:paraId="3FE693B4" w14:textId="2DB686B3" w:rsidR="002867B2" w:rsidRPr="006155D3" w:rsidRDefault="4C2787E6" w:rsidP="00C92358">
      <w:pPr>
        <w:pStyle w:val="ListTE"/>
        <w:keepNext/>
        <w:keepLines w:val="0"/>
        <w:numPr>
          <w:ilvl w:val="1"/>
          <w:numId w:val="91"/>
        </w:numPr>
        <w:ind w:left="851" w:hanging="284"/>
      </w:pPr>
      <w:r w:rsidRPr="6504FB7C">
        <w:rPr>
          <w:rFonts w:cs="Arial"/>
          <w:sz w:val="20"/>
          <w:szCs w:val="20"/>
        </w:rPr>
        <w:t>o</w:t>
      </w:r>
      <w:r w:rsidR="79C5AAF2" w:rsidRPr="00C92358">
        <w:rPr>
          <w:rFonts w:cs="Arial"/>
          <w:sz w:val="20"/>
          <w:szCs w:val="20"/>
        </w:rPr>
        <w:t>chrany budou SIEMENS SIPROTEC řady 5 případně novější řada (z důvodu jednotnosti souboru těchto ochran v rámci teplárny).</w:t>
      </w:r>
    </w:p>
    <w:bookmarkEnd w:id="1387"/>
    <w:p w14:paraId="75A658A5" w14:textId="519FA3B2" w:rsidR="002867B2" w:rsidRPr="00C92358" w:rsidRDefault="002867B2" w:rsidP="00C92358">
      <w:pPr>
        <w:pStyle w:val="ListTE"/>
        <w:keepNext/>
        <w:keepLines w:val="0"/>
        <w:numPr>
          <w:ilvl w:val="0"/>
          <w:numId w:val="91"/>
        </w:numPr>
        <w:ind w:left="426" w:hanging="284"/>
        <w:rPr>
          <w:rFonts w:cs="Arial"/>
          <w:sz w:val="20"/>
          <w:szCs w:val="20"/>
        </w:rPr>
      </w:pPr>
      <w:r w:rsidRPr="00C92358">
        <w:rPr>
          <w:rFonts w:cs="Arial"/>
          <w:sz w:val="20"/>
          <w:szCs w:val="20"/>
        </w:rPr>
        <w:t>Stupeň dodávky el. energie</w:t>
      </w:r>
      <w:r w:rsidR="00872FA0">
        <w:rPr>
          <w:rFonts w:cs="Arial"/>
          <w:sz w:val="20"/>
          <w:szCs w:val="20"/>
        </w:rPr>
        <w:t>:</w:t>
      </w:r>
    </w:p>
    <w:p w14:paraId="09A3B020" w14:textId="480FA448" w:rsidR="002867B2" w:rsidRPr="00C92358" w:rsidRDefault="00872FA0" w:rsidP="00C92358">
      <w:pPr>
        <w:pStyle w:val="ListTE"/>
        <w:keepNext/>
        <w:keepLines w:val="0"/>
        <w:numPr>
          <w:ilvl w:val="1"/>
          <w:numId w:val="91"/>
        </w:numPr>
        <w:ind w:left="851" w:hanging="284"/>
        <w:rPr>
          <w:rFonts w:cs="Arial"/>
          <w:sz w:val="20"/>
          <w:szCs w:val="20"/>
        </w:rPr>
      </w:pPr>
      <w:r>
        <w:rPr>
          <w:rFonts w:cs="Arial"/>
          <w:sz w:val="20"/>
          <w:szCs w:val="20"/>
        </w:rPr>
        <w:t>s</w:t>
      </w:r>
      <w:r w:rsidR="002867B2" w:rsidRPr="00C92358">
        <w:rPr>
          <w:rFonts w:cs="Arial"/>
          <w:sz w:val="20"/>
          <w:szCs w:val="20"/>
        </w:rPr>
        <w:t>tupně dodávky el. energie budou v souladu s ČSN 341610 a ČSN 381120 pro elektrárny/teplárny</w:t>
      </w:r>
      <w:r w:rsidR="00D042EF">
        <w:rPr>
          <w:rFonts w:cs="Arial"/>
          <w:sz w:val="20"/>
          <w:szCs w:val="20"/>
        </w:rPr>
        <w:t>,</w:t>
      </w:r>
    </w:p>
    <w:p w14:paraId="67A86A9A" w14:textId="1B1E3274" w:rsidR="002867B2" w:rsidRPr="00C92358" w:rsidRDefault="4C2787E6" w:rsidP="00C92358">
      <w:pPr>
        <w:pStyle w:val="ListTE"/>
        <w:keepNext/>
        <w:keepLines w:val="0"/>
        <w:numPr>
          <w:ilvl w:val="1"/>
          <w:numId w:val="91"/>
        </w:numPr>
        <w:ind w:left="851" w:hanging="284"/>
        <w:rPr>
          <w:rFonts w:cs="Arial"/>
          <w:sz w:val="20"/>
          <w:szCs w:val="20"/>
        </w:rPr>
      </w:pPr>
      <w:r w:rsidRPr="6504FB7C">
        <w:rPr>
          <w:rFonts w:cs="Arial"/>
          <w:sz w:val="20"/>
          <w:szCs w:val="20"/>
        </w:rPr>
        <w:t>s</w:t>
      </w:r>
      <w:r w:rsidR="79C5AAF2" w:rsidRPr="00C92358">
        <w:rPr>
          <w:rFonts w:cs="Arial"/>
          <w:sz w:val="20"/>
          <w:szCs w:val="20"/>
        </w:rPr>
        <w:t>ynchronizovaný záskok ABB SUE 3000 reagující na poruchový stav v hlavním přívodu je instalován:</w:t>
      </w:r>
    </w:p>
    <w:p w14:paraId="430E91E0" w14:textId="21DFFA23" w:rsidR="002867B2" w:rsidRPr="00C92358" w:rsidRDefault="00D042EF" w:rsidP="00C92358">
      <w:pPr>
        <w:pStyle w:val="ListTE"/>
        <w:keepNext/>
        <w:keepLines w:val="0"/>
        <w:numPr>
          <w:ilvl w:val="2"/>
          <w:numId w:val="91"/>
        </w:numPr>
        <w:ind w:left="1276" w:hanging="283"/>
        <w:rPr>
          <w:rFonts w:cs="Arial"/>
          <w:sz w:val="20"/>
          <w:szCs w:val="20"/>
        </w:rPr>
      </w:pPr>
      <w:r w:rsidRPr="5B579E28">
        <w:rPr>
          <w:rFonts w:cs="Arial"/>
          <w:sz w:val="20"/>
          <w:szCs w:val="20"/>
        </w:rPr>
        <w:t>m</w:t>
      </w:r>
      <w:r w:rsidR="002867B2" w:rsidRPr="00C92358">
        <w:rPr>
          <w:rFonts w:cs="Arial"/>
          <w:sz w:val="20"/>
          <w:szCs w:val="20"/>
        </w:rPr>
        <w:t>ezi hlavním přívodem rozváděče 6 </w:t>
      </w:r>
      <w:proofErr w:type="spellStart"/>
      <w:r w:rsidRPr="5B579E28">
        <w:rPr>
          <w:rFonts w:cs="Arial"/>
          <w:sz w:val="20"/>
          <w:szCs w:val="20"/>
        </w:rPr>
        <w:t>kV</w:t>
      </w:r>
      <w:proofErr w:type="spellEnd"/>
      <w:r w:rsidRPr="5B579E28">
        <w:rPr>
          <w:rFonts w:cs="Arial"/>
          <w:sz w:val="20"/>
          <w:szCs w:val="20"/>
        </w:rPr>
        <w:t xml:space="preserve"> – 80BBA</w:t>
      </w:r>
      <w:r w:rsidR="002867B2" w:rsidRPr="00C92358">
        <w:rPr>
          <w:rFonts w:cs="Arial"/>
          <w:sz w:val="20"/>
          <w:szCs w:val="20"/>
        </w:rPr>
        <w:t>05 a záložním přívodem rozváděče 6</w:t>
      </w:r>
      <w:r w:rsidR="0071474E">
        <w:rPr>
          <w:rFonts w:cs="Arial"/>
          <w:sz w:val="20"/>
          <w:szCs w:val="20"/>
        </w:rPr>
        <w:t> </w:t>
      </w:r>
      <w:proofErr w:type="spellStart"/>
      <w:proofErr w:type="gramStart"/>
      <w:r w:rsidR="002867B2" w:rsidRPr="00C92358">
        <w:rPr>
          <w:rFonts w:cs="Arial"/>
          <w:sz w:val="20"/>
          <w:szCs w:val="20"/>
        </w:rPr>
        <w:t>kV</w:t>
      </w:r>
      <w:proofErr w:type="spellEnd"/>
      <w:r w:rsidR="002867B2" w:rsidRPr="00C92358">
        <w:rPr>
          <w:rFonts w:cs="Arial"/>
          <w:sz w:val="20"/>
          <w:szCs w:val="20"/>
        </w:rPr>
        <w:t xml:space="preserve"> - 80BBA07</w:t>
      </w:r>
      <w:proofErr w:type="gramEnd"/>
      <w:r w:rsidR="002867B2" w:rsidRPr="00C92358">
        <w:rPr>
          <w:rFonts w:cs="Arial"/>
          <w:sz w:val="20"/>
          <w:szCs w:val="20"/>
        </w:rPr>
        <w:t xml:space="preserve"> (napojený z 00BCA0</w:t>
      </w:r>
      <w:r w:rsidR="38AED8D4" w:rsidRPr="5B579E28">
        <w:rPr>
          <w:rFonts w:cs="Arial"/>
          <w:sz w:val="20"/>
          <w:szCs w:val="20"/>
        </w:rPr>
        <w:t>5</w:t>
      </w:r>
      <w:r w:rsidR="002867B2" w:rsidRPr="00C92358">
        <w:rPr>
          <w:rFonts w:cs="Arial"/>
          <w:sz w:val="20"/>
          <w:szCs w:val="20"/>
        </w:rPr>
        <w:t>)</w:t>
      </w:r>
      <w:r w:rsidRPr="5B579E28">
        <w:rPr>
          <w:rFonts w:cs="Arial"/>
          <w:sz w:val="20"/>
          <w:szCs w:val="20"/>
        </w:rPr>
        <w:t>,</w:t>
      </w:r>
    </w:p>
    <w:p w14:paraId="77CEEAF0" w14:textId="15744F5F" w:rsidR="002867B2" w:rsidRPr="00C92358" w:rsidRDefault="00D042EF" w:rsidP="00C92358">
      <w:pPr>
        <w:pStyle w:val="ListTE"/>
        <w:keepNext/>
        <w:keepLines w:val="0"/>
        <w:numPr>
          <w:ilvl w:val="2"/>
          <w:numId w:val="91"/>
        </w:numPr>
        <w:ind w:left="1276" w:hanging="283"/>
        <w:rPr>
          <w:rFonts w:cs="Arial"/>
          <w:sz w:val="20"/>
          <w:szCs w:val="20"/>
        </w:rPr>
      </w:pPr>
      <w:r w:rsidRPr="5B579E28">
        <w:rPr>
          <w:rFonts w:cs="Arial"/>
          <w:sz w:val="20"/>
          <w:szCs w:val="20"/>
        </w:rPr>
        <w:t>m</w:t>
      </w:r>
      <w:r w:rsidR="002867B2" w:rsidRPr="00C92358">
        <w:rPr>
          <w:rFonts w:cs="Arial"/>
          <w:sz w:val="20"/>
          <w:szCs w:val="20"/>
        </w:rPr>
        <w:t>ezi hlavním přívodem 90BBA06 a rezervním 90BBA08 (</w:t>
      </w:r>
      <w:r w:rsidR="7A09F3A2" w:rsidRPr="5B579E28">
        <w:rPr>
          <w:rFonts w:cs="Arial"/>
          <w:sz w:val="20"/>
          <w:szCs w:val="20"/>
        </w:rPr>
        <w:t>napojený z</w:t>
      </w:r>
      <w:r w:rsidR="002867B2" w:rsidRPr="00C92358">
        <w:rPr>
          <w:rFonts w:cs="Arial"/>
          <w:sz w:val="20"/>
          <w:szCs w:val="20"/>
        </w:rPr>
        <w:t xml:space="preserve"> 00BCB</w:t>
      </w:r>
      <w:r w:rsidR="00708A07" w:rsidRPr="5B579E28">
        <w:rPr>
          <w:rFonts w:cs="Arial"/>
          <w:sz w:val="20"/>
          <w:szCs w:val="20"/>
        </w:rPr>
        <w:t>05</w:t>
      </w:r>
      <w:r w:rsidR="002867B2" w:rsidRPr="00C92358">
        <w:rPr>
          <w:rFonts w:cs="Arial"/>
          <w:sz w:val="20"/>
          <w:szCs w:val="20"/>
        </w:rPr>
        <w:t>).</w:t>
      </w:r>
    </w:p>
    <w:p w14:paraId="5817FEC9" w14:textId="77777777" w:rsidR="002867B2" w:rsidRPr="00C92358" w:rsidRDefault="002867B2" w:rsidP="00C92358">
      <w:pPr>
        <w:pStyle w:val="ListTE"/>
        <w:keepNext/>
        <w:keepLines w:val="0"/>
        <w:numPr>
          <w:ilvl w:val="2"/>
          <w:numId w:val="91"/>
        </w:numPr>
        <w:ind w:left="1276" w:hanging="283"/>
        <w:rPr>
          <w:rFonts w:cs="Arial"/>
          <w:sz w:val="20"/>
          <w:szCs w:val="20"/>
        </w:rPr>
      </w:pPr>
      <w:r w:rsidRPr="00C92358">
        <w:rPr>
          <w:rFonts w:cs="Arial"/>
          <w:sz w:val="20"/>
          <w:szCs w:val="20"/>
        </w:rPr>
        <w:t>Při poruchovém stavu hlavního přívodu pro celou teplárnu (kdy budou vypnuté jak generátor, tak blokové trafo) dojde k přepnutí na přívod záložní. Dodávka el. energie je tedy zajištěna ve stupni č. 2. Nové hlavní rozváděče NN budou mít rovněž zajištěn stupeň dodávky el. energie č. 2, budou mít dva přívody s ručním přepnutím, automatický záskok pro technologie dodávky paliva není nezbytné řešit automatickými záskoky.</w:t>
      </w:r>
    </w:p>
    <w:p w14:paraId="2B9639C4" w14:textId="1EC2889B" w:rsidR="002867B2" w:rsidRPr="00C92358" w:rsidRDefault="002867B2" w:rsidP="00C92358">
      <w:pPr>
        <w:pStyle w:val="ListTE"/>
        <w:keepNext/>
        <w:keepLines w:val="0"/>
        <w:numPr>
          <w:ilvl w:val="1"/>
          <w:numId w:val="91"/>
        </w:numPr>
        <w:ind w:left="851" w:hanging="284"/>
        <w:rPr>
          <w:rFonts w:cs="Arial"/>
          <w:sz w:val="20"/>
          <w:szCs w:val="20"/>
        </w:rPr>
      </w:pPr>
      <w:r w:rsidRPr="00C92358">
        <w:rPr>
          <w:rFonts w:cs="Arial"/>
          <w:sz w:val="20"/>
          <w:szCs w:val="20"/>
        </w:rPr>
        <w:t>Rozváděče NN</w:t>
      </w:r>
      <w:r w:rsidR="00AD5807">
        <w:rPr>
          <w:rFonts w:cs="Arial"/>
          <w:sz w:val="20"/>
          <w:szCs w:val="20"/>
        </w:rPr>
        <w:t xml:space="preserve">, které jsou napájené pomocí </w:t>
      </w:r>
      <w:r w:rsidRPr="00C92358">
        <w:rPr>
          <w:rFonts w:cs="Arial"/>
          <w:sz w:val="20"/>
          <w:szCs w:val="20"/>
        </w:rPr>
        <w:t>DG nebo bateriovými systémy jsou v dodávce el. energie č. 1</w:t>
      </w:r>
    </w:p>
    <w:p w14:paraId="3D32D863" w14:textId="464F3E03" w:rsidR="002867B2" w:rsidRPr="00C92358" w:rsidRDefault="00AD5807" w:rsidP="00C92358">
      <w:pPr>
        <w:pStyle w:val="ListTE"/>
        <w:keepNext/>
        <w:keepLines w:val="0"/>
        <w:numPr>
          <w:ilvl w:val="1"/>
          <w:numId w:val="91"/>
        </w:numPr>
        <w:ind w:left="851" w:hanging="284"/>
        <w:rPr>
          <w:rFonts w:cs="Arial"/>
          <w:sz w:val="20"/>
          <w:szCs w:val="20"/>
        </w:rPr>
      </w:pPr>
      <w:r>
        <w:rPr>
          <w:rFonts w:cs="Arial"/>
          <w:sz w:val="20"/>
          <w:szCs w:val="20"/>
        </w:rPr>
        <w:t>Podružné rozvaděče, které mají pouze</w:t>
      </w:r>
      <w:r w:rsidR="002867B2" w:rsidRPr="00C92358">
        <w:rPr>
          <w:rFonts w:cs="Arial"/>
          <w:sz w:val="20"/>
          <w:szCs w:val="20"/>
        </w:rPr>
        <w:t xml:space="preserve"> jeden přívod el. energie budou ve stupni dodávky č. 3</w:t>
      </w:r>
      <w:r w:rsidR="002B6E44">
        <w:rPr>
          <w:rFonts w:cs="Arial"/>
          <w:sz w:val="20"/>
          <w:szCs w:val="20"/>
        </w:rPr>
        <w:t>.</w:t>
      </w:r>
      <w:r w:rsidR="002867B2" w:rsidRPr="00C92358">
        <w:rPr>
          <w:rFonts w:cs="Arial"/>
          <w:sz w:val="20"/>
          <w:szCs w:val="20"/>
        </w:rPr>
        <w:t xml:space="preserve"> </w:t>
      </w:r>
    </w:p>
    <w:p w14:paraId="62A4330B" w14:textId="77777777" w:rsidR="002867B2" w:rsidRPr="006155D3" w:rsidRDefault="002867B2" w:rsidP="00C92358">
      <w:pPr>
        <w:pStyle w:val="TCBNadpis3"/>
      </w:pPr>
      <w:bookmarkStart w:id="1388" w:name="_Toc34127221"/>
      <w:bookmarkStart w:id="1389" w:name="_Toc46130666"/>
      <w:bookmarkStart w:id="1390" w:name="_Toc95348153"/>
      <w:bookmarkStart w:id="1391" w:name="_Toc142310559"/>
      <w:bookmarkStart w:id="1392" w:name="_Toc40079087"/>
      <w:bookmarkStart w:id="1393" w:name="_Hlk142166919"/>
      <w:bookmarkEnd w:id="1384"/>
      <w:bookmarkEnd w:id="1385"/>
      <w:r w:rsidRPr="006155D3">
        <w:t>Záložní zdroje napájení</w:t>
      </w:r>
      <w:bookmarkEnd w:id="1388"/>
      <w:r w:rsidRPr="006155D3">
        <w:t xml:space="preserve"> NN</w:t>
      </w:r>
      <w:bookmarkEnd w:id="1389"/>
      <w:bookmarkEnd w:id="1390"/>
      <w:bookmarkEnd w:id="1391"/>
      <w:r w:rsidRPr="006155D3">
        <w:t xml:space="preserve"> </w:t>
      </w:r>
      <w:bookmarkEnd w:id="1392"/>
    </w:p>
    <w:p w14:paraId="5047081C" w14:textId="2A664DBB" w:rsidR="002867B2" w:rsidRPr="00F80B20" w:rsidRDefault="002867B2" w:rsidP="00C92358">
      <w:pPr>
        <w:pStyle w:val="TCBNormalni"/>
      </w:pPr>
      <w:r w:rsidRPr="00F80B20">
        <w:t xml:space="preserve">Jako záložní zdroje napájení budou použity dva stávající autonomní zdroje, a to </w:t>
      </w:r>
      <w:r w:rsidR="532E4A2D" w:rsidRPr="5B579E28">
        <w:t xml:space="preserve">1MW </w:t>
      </w:r>
      <w:proofErr w:type="spellStart"/>
      <w:r w:rsidRPr="00F80B20">
        <w:t>dieselgenerátor</w:t>
      </w:r>
      <w:proofErr w:type="spellEnd"/>
      <w:r w:rsidRPr="00F80B20">
        <w:t xml:space="preserve"> na napěťové hladině 400 V AC a bateriová sestava 220 V DC. Celková kapacita baterií je rozdělena na dva rovnoměrné celky. </w:t>
      </w:r>
      <w:proofErr w:type="spellStart"/>
      <w:r w:rsidRPr="00F80B20">
        <w:t>Dieselgenerátor</w:t>
      </w:r>
      <w:proofErr w:type="spellEnd"/>
      <w:r w:rsidRPr="00F80B20">
        <w:t xml:space="preserve"> bude použit pro zálohování spotřebičů s vyšším výkonem, u kterých krátkodobý výpadek (do 10 sekund) je možný. Tyto zdroje budou tvořit stupeň dodávky el</w:t>
      </w:r>
      <w:r w:rsidR="006E4802" w:rsidRPr="5B579E28">
        <w:t>.</w:t>
      </w:r>
      <w:r w:rsidRPr="00F80B20">
        <w:t xml:space="preserve"> energie č. 1.</w:t>
      </w:r>
    </w:p>
    <w:p w14:paraId="04FE765E" w14:textId="5027A6CA" w:rsidR="008D2FBA" w:rsidRDefault="002867B2">
      <w:pPr>
        <w:pStyle w:val="TCBNormalni"/>
      </w:pPr>
      <w:bookmarkStart w:id="1394" w:name="_Hlk120190845"/>
      <w:r w:rsidRPr="00F80B20">
        <w:t xml:space="preserve">Z bateriové </w:t>
      </w:r>
      <w:r w:rsidR="5C8894E0" w:rsidRPr="5B579E28">
        <w:t>sestavy</w:t>
      </w:r>
      <w:r w:rsidRPr="00F80B20">
        <w:t xml:space="preserve"> </w:t>
      </w:r>
      <w:r w:rsidR="53E8CAA3" w:rsidRPr="5B579E28">
        <w:t xml:space="preserve">220 V DC </w:t>
      </w:r>
      <w:r w:rsidRPr="00F80B20">
        <w:t>se předpokládá zálohovat nouzové osvětlení, řídící systémy, ovládání nových VN a NN rozvoden a další dle požadavků technologie.</w:t>
      </w:r>
    </w:p>
    <w:p w14:paraId="7726EC1C" w14:textId="15BB946C" w:rsidR="002F579C" w:rsidRDefault="002F579C" w:rsidP="002F579C">
      <w:pPr>
        <w:rPr>
          <w:rFonts w:ascii="Arial" w:hAnsi="Arial" w:cs="Arial"/>
          <w:sz w:val="20"/>
          <w:szCs w:val="20"/>
        </w:rPr>
      </w:pPr>
      <w:r w:rsidRPr="1DFED9D5">
        <w:rPr>
          <w:rFonts w:ascii="Arial" w:hAnsi="Arial" w:cs="Arial"/>
          <w:sz w:val="20"/>
          <w:szCs w:val="20"/>
        </w:rPr>
        <w:t>Z</w:t>
      </w:r>
      <w:r>
        <w:rPr>
          <w:rFonts w:ascii="Arial" w:hAnsi="Arial" w:cs="Arial"/>
          <w:sz w:val="20"/>
          <w:szCs w:val="20"/>
        </w:rPr>
        <w:t> CBS s vizualizací</w:t>
      </w:r>
      <w:r w:rsidRPr="1DFED9D5">
        <w:rPr>
          <w:rFonts w:ascii="Arial" w:hAnsi="Arial" w:cs="Arial"/>
          <w:sz w:val="20"/>
          <w:szCs w:val="20"/>
        </w:rPr>
        <w:t xml:space="preserve"> se předpokládá zálohovat nouzové osvětlení, řídící systémy, ovládání nových VN a</w:t>
      </w:r>
      <w:r w:rsidR="0071474E">
        <w:rPr>
          <w:rFonts w:ascii="Arial" w:hAnsi="Arial" w:cs="Arial"/>
          <w:sz w:val="20"/>
          <w:szCs w:val="20"/>
        </w:rPr>
        <w:t> </w:t>
      </w:r>
      <w:r w:rsidRPr="1DFED9D5">
        <w:rPr>
          <w:rFonts w:ascii="Arial" w:hAnsi="Arial" w:cs="Arial"/>
          <w:sz w:val="20"/>
          <w:szCs w:val="20"/>
        </w:rPr>
        <w:t>NN rozvoden a další dle požadavků technologie.</w:t>
      </w:r>
    </w:p>
    <w:bookmarkEnd w:id="1393"/>
    <w:p w14:paraId="39DB4E3A" w14:textId="67A53840" w:rsidR="002F579C" w:rsidRDefault="002F579C" w:rsidP="00283F9A">
      <w:pPr>
        <w:rPr>
          <w:rFonts w:ascii="Arial" w:hAnsi="Arial" w:cs="Arial"/>
          <w:sz w:val="18"/>
          <w:szCs w:val="18"/>
        </w:rPr>
      </w:pPr>
      <w:r w:rsidRPr="000342C1">
        <w:rPr>
          <w:rFonts w:ascii="Arial" w:hAnsi="Arial" w:cs="Arial"/>
          <w:sz w:val="20"/>
          <w:szCs w:val="20"/>
        </w:rPr>
        <w:t xml:space="preserve">Bude uvažována vzdálenost, požární úseky, návaznost na systém </w:t>
      </w:r>
      <w:r w:rsidR="00FE101A">
        <w:rPr>
          <w:color w:val="000000" w:themeColor="text1"/>
        </w:rPr>
        <w:t>„</w:t>
      </w:r>
      <w:r w:rsidR="00FE101A" w:rsidRPr="000342C1">
        <w:rPr>
          <w:color w:val="000000" w:themeColor="text1"/>
        </w:rPr>
        <w:t>centrál stop</w:t>
      </w:r>
      <w:r w:rsidR="00FE101A">
        <w:rPr>
          <w:color w:val="000000" w:themeColor="text1"/>
        </w:rPr>
        <w:t>“</w:t>
      </w:r>
      <w:r w:rsidR="00FE101A" w:rsidRPr="000342C1">
        <w:rPr>
          <w:color w:val="000000" w:themeColor="text1"/>
        </w:rPr>
        <w:t xml:space="preserve"> a </w:t>
      </w:r>
      <w:r w:rsidR="00FE101A">
        <w:rPr>
          <w:color w:val="000000" w:themeColor="text1"/>
        </w:rPr>
        <w:t>„</w:t>
      </w:r>
      <w:proofErr w:type="spellStart"/>
      <w:r w:rsidR="00FE101A">
        <w:rPr>
          <w:color w:val="000000" w:themeColor="text1"/>
        </w:rPr>
        <w:t>total</w:t>
      </w:r>
      <w:proofErr w:type="spellEnd"/>
      <w:r w:rsidR="00FE101A">
        <w:rPr>
          <w:color w:val="000000" w:themeColor="text1"/>
        </w:rPr>
        <w:t xml:space="preserve"> stop“, </w:t>
      </w:r>
      <w:r w:rsidRPr="000342C1">
        <w:rPr>
          <w:rFonts w:ascii="Arial" w:hAnsi="Arial" w:cs="Arial"/>
          <w:sz w:val="20"/>
          <w:szCs w:val="20"/>
        </w:rPr>
        <w:t>potřeby požárně funkčních tras.</w:t>
      </w:r>
      <w:r w:rsidRPr="000342C1">
        <w:rPr>
          <w:rFonts w:ascii="Arial" w:hAnsi="Arial" w:cs="Arial"/>
          <w:sz w:val="18"/>
          <w:szCs w:val="18"/>
        </w:rPr>
        <w:t xml:space="preserve"> </w:t>
      </w:r>
    </w:p>
    <w:p w14:paraId="37C3E5E9" w14:textId="77777777" w:rsidR="00D20566" w:rsidRPr="00283F9A" w:rsidRDefault="00D20566" w:rsidP="00283F9A">
      <w:pPr>
        <w:rPr>
          <w:rFonts w:ascii="Arial" w:hAnsi="Arial" w:cs="Arial"/>
          <w:sz w:val="20"/>
          <w:szCs w:val="20"/>
        </w:rPr>
      </w:pPr>
    </w:p>
    <w:p w14:paraId="475AE13A" w14:textId="3F8B8565" w:rsidR="002867B2" w:rsidRPr="00D823A1" w:rsidRDefault="002867B2" w:rsidP="00C92358">
      <w:pPr>
        <w:pStyle w:val="TCBNadpis3"/>
      </w:pPr>
      <w:bookmarkStart w:id="1395" w:name="_Toc132615554"/>
      <w:bookmarkStart w:id="1396" w:name="_Toc132659442"/>
      <w:bookmarkStart w:id="1397" w:name="_Toc132659905"/>
      <w:bookmarkStart w:id="1398" w:name="_Toc132660366"/>
      <w:bookmarkStart w:id="1399" w:name="_Toc132660826"/>
      <w:bookmarkStart w:id="1400" w:name="_Toc132661289"/>
      <w:bookmarkStart w:id="1401" w:name="_Toc132661749"/>
      <w:bookmarkStart w:id="1402" w:name="_Toc95348154"/>
      <w:bookmarkStart w:id="1403" w:name="_Toc142310560"/>
      <w:bookmarkStart w:id="1404" w:name="_Hlk104205364"/>
      <w:bookmarkEnd w:id="1395"/>
      <w:bookmarkEnd w:id="1396"/>
      <w:bookmarkEnd w:id="1397"/>
      <w:bookmarkEnd w:id="1398"/>
      <w:bookmarkEnd w:id="1399"/>
      <w:bookmarkEnd w:id="1400"/>
      <w:bookmarkEnd w:id="1401"/>
      <w:r w:rsidRPr="006155D3">
        <w:t>Energetická bilance</w:t>
      </w:r>
      <w:bookmarkEnd w:id="1402"/>
      <w:r w:rsidR="008F2725">
        <w:t xml:space="preserve"> technologie</w:t>
      </w:r>
      <w:bookmarkEnd w:id="1403"/>
    </w:p>
    <w:p w14:paraId="047F4AB0" w14:textId="396F46C0" w:rsidR="002867B2" w:rsidRPr="00C92358" w:rsidRDefault="006D30AA" w:rsidP="002867B2">
      <w:pPr>
        <w:rPr>
          <w:rFonts w:ascii="Arial" w:hAnsi="Arial" w:cs="Arial"/>
          <w:sz w:val="20"/>
          <w:szCs w:val="20"/>
        </w:rPr>
      </w:pPr>
      <w:r>
        <w:rPr>
          <w:rFonts w:ascii="Arial" w:hAnsi="Arial" w:cs="Arial"/>
          <w:sz w:val="20"/>
          <w:szCs w:val="20"/>
          <w:u w:val="single"/>
        </w:rPr>
        <w:t>p</w:t>
      </w:r>
      <w:r w:rsidR="002867B2" w:rsidRPr="00C92358">
        <w:rPr>
          <w:rFonts w:ascii="Arial" w:hAnsi="Arial" w:cs="Arial"/>
          <w:sz w:val="20"/>
          <w:szCs w:val="20"/>
          <w:u w:val="single"/>
        </w:rPr>
        <w:t>ro kotel K20</w:t>
      </w:r>
      <w:r w:rsidR="002867B2" w:rsidRPr="00C92358">
        <w:rPr>
          <w:rFonts w:ascii="Arial" w:hAnsi="Arial" w:cs="Arial"/>
          <w:sz w:val="20"/>
          <w:szCs w:val="20"/>
        </w:rPr>
        <w:t xml:space="preserve">: </w:t>
      </w:r>
      <w:proofErr w:type="spellStart"/>
      <w:r w:rsidR="002867B2" w:rsidRPr="00C92358">
        <w:rPr>
          <w:rFonts w:ascii="Arial" w:hAnsi="Arial" w:cs="Arial"/>
          <w:sz w:val="20"/>
          <w:szCs w:val="20"/>
        </w:rPr>
        <w:t>Pi</w:t>
      </w:r>
      <w:proofErr w:type="spellEnd"/>
      <w:r w:rsidR="002867B2" w:rsidRPr="00C92358">
        <w:rPr>
          <w:rFonts w:ascii="Arial" w:hAnsi="Arial" w:cs="Arial"/>
          <w:sz w:val="20"/>
          <w:szCs w:val="20"/>
        </w:rPr>
        <w:t xml:space="preserve"> = 2</w:t>
      </w:r>
      <w:r>
        <w:rPr>
          <w:rFonts w:ascii="Arial" w:hAnsi="Arial" w:cs="Arial"/>
          <w:sz w:val="20"/>
          <w:szCs w:val="20"/>
        </w:rPr>
        <w:t xml:space="preserve"> </w:t>
      </w:r>
      <w:r w:rsidR="002867B2" w:rsidRPr="00C92358">
        <w:rPr>
          <w:rFonts w:ascii="Arial" w:hAnsi="Arial" w:cs="Arial"/>
          <w:sz w:val="20"/>
          <w:szCs w:val="20"/>
        </w:rPr>
        <w:t>2</w:t>
      </w:r>
      <w:r w:rsidR="00374B69" w:rsidRPr="00C92358">
        <w:rPr>
          <w:rFonts w:ascii="Arial" w:hAnsi="Arial" w:cs="Arial"/>
          <w:sz w:val="20"/>
          <w:szCs w:val="20"/>
        </w:rPr>
        <w:t>24</w:t>
      </w:r>
      <w:r w:rsidR="002867B2" w:rsidRPr="00C92358">
        <w:rPr>
          <w:rFonts w:ascii="Arial" w:hAnsi="Arial" w:cs="Arial"/>
          <w:sz w:val="20"/>
          <w:szCs w:val="20"/>
        </w:rPr>
        <w:t xml:space="preserve"> kW, Pp = 1</w:t>
      </w:r>
      <w:r>
        <w:rPr>
          <w:rFonts w:ascii="Arial" w:hAnsi="Arial" w:cs="Arial"/>
          <w:sz w:val="20"/>
          <w:szCs w:val="20"/>
        </w:rPr>
        <w:t xml:space="preserve"> </w:t>
      </w:r>
      <w:r w:rsidR="00374B69" w:rsidRPr="00C92358">
        <w:rPr>
          <w:rFonts w:ascii="Arial" w:hAnsi="Arial" w:cs="Arial"/>
          <w:sz w:val="20"/>
          <w:szCs w:val="20"/>
        </w:rPr>
        <w:t>417</w:t>
      </w:r>
      <w:r w:rsidR="002867B2" w:rsidRPr="00C92358">
        <w:rPr>
          <w:rFonts w:ascii="Arial" w:hAnsi="Arial" w:cs="Arial"/>
          <w:sz w:val="20"/>
          <w:szCs w:val="20"/>
        </w:rPr>
        <w:t xml:space="preserve"> kW</w:t>
      </w:r>
    </w:p>
    <w:p w14:paraId="2260E289" w14:textId="575CAECD" w:rsidR="002867B2" w:rsidRPr="00C92358" w:rsidRDefault="006D30AA" w:rsidP="002867B2">
      <w:pPr>
        <w:rPr>
          <w:rFonts w:ascii="Arial" w:hAnsi="Arial" w:cs="Arial"/>
          <w:sz w:val="20"/>
          <w:szCs w:val="20"/>
        </w:rPr>
      </w:pPr>
      <w:r>
        <w:rPr>
          <w:rFonts w:ascii="Arial" w:hAnsi="Arial" w:cs="Arial"/>
          <w:sz w:val="20"/>
          <w:szCs w:val="20"/>
        </w:rPr>
        <w:t>v</w:t>
      </w:r>
      <w:r w:rsidR="002867B2" w:rsidRPr="00C92358">
        <w:rPr>
          <w:rFonts w:ascii="Arial" w:hAnsi="Arial" w:cs="Arial"/>
          <w:sz w:val="20"/>
          <w:szCs w:val="20"/>
        </w:rPr>
        <w:t>ýpočtový proud NN = 2</w:t>
      </w:r>
      <w:r>
        <w:rPr>
          <w:rFonts w:ascii="Arial" w:hAnsi="Arial" w:cs="Arial"/>
          <w:sz w:val="20"/>
          <w:szCs w:val="20"/>
        </w:rPr>
        <w:t xml:space="preserve"> </w:t>
      </w:r>
      <w:r w:rsidR="002867B2" w:rsidRPr="00C92358">
        <w:rPr>
          <w:rFonts w:ascii="Arial" w:hAnsi="Arial" w:cs="Arial"/>
          <w:sz w:val="20"/>
          <w:szCs w:val="20"/>
        </w:rPr>
        <w:t>500 A</w:t>
      </w:r>
    </w:p>
    <w:p w14:paraId="07EA42A8" w14:textId="60D64F5A" w:rsidR="002867B2" w:rsidRPr="00C92358" w:rsidRDefault="006D30AA" w:rsidP="002867B2">
      <w:pPr>
        <w:rPr>
          <w:rFonts w:ascii="Arial" w:hAnsi="Arial" w:cs="Arial"/>
          <w:sz w:val="20"/>
          <w:szCs w:val="20"/>
        </w:rPr>
      </w:pPr>
      <w:r>
        <w:rPr>
          <w:rFonts w:ascii="Arial" w:hAnsi="Arial" w:cs="Arial"/>
          <w:sz w:val="20"/>
          <w:szCs w:val="20"/>
        </w:rPr>
        <w:t>c</w:t>
      </w:r>
      <w:r w:rsidR="002867B2" w:rsidRPr="00C92358">
        <w:rPr>
          <w:rFonts w:ascii="Arial" w:hAnsi="Arial" w:cs="Arial"/>
          <w:sz w:val="20"/>
          <w:szCs w:val="20"/>
        </w:rPr>
        <w:t xml:space="preserve">elková roční </w:t>
      </w:r>
      <w:r w:rsidRPr="00613E6B">
        <w:rPr>
          <w:rFonts w:ascii="Arial" w:hAnsi="Arial" w:cs="Arial"/>
          <w:sz w:val="20"/>
          <w:szCs w:val="20"/>
        </w:rPr>
        <w:t>spotřeba 4</w:t>
      </w:r>
      <w:r>
        <w:rPr>
          <w:rFonts w:ascii="Arial" w:hAnsi="Arial" w:cs="Arial"/>
          <w:sz w:val="20"/>
          <w:szCs w:val="20"/>
        </w:rPr>
        <w:t xml:space="preserve"> </w:t>
      </w:r>
      <w:r w:rsidRPr="00613E6B">
        <w:rPr>
          <w:rFonts w:ascii="Arial" w:hAnsi="Arial" w:cs="Arial"/>
          <w:sz w:val="20"/>
          <w:szCs w:val="20"/>
        </w:rPr>
        <w:t>610</w:t>
      </w:r>
      <w:r w:rsidR="002867B2" w:rsidRPr="00C92358">
        <w:rPr>
          <w:rFonts w:ascii="Arial" w:hAnsi="Arial" w:cs="Arial"/>
          <w:sz w:val="20"/>
          <w:szCs w:val="20"/>
        </w:rPr>
        <w:t xml:space="preserve"> </w:t>
      </w:r>
      <w:proofErr w:type="spellStart"/>
      <w:r w:rsidR="002867B2" w:rsidRPr="00C92358">
        <w:rPr>
          <w:rFonts w:ascii="Arial" w:hAnsi="Arial" w:cs="Arial"/>
          <w:sz w:val="20"/>
          <w:szCs w:val="20"/>
        </w:rPr>
        <w:t>M</w:t>
      </w:r>
      <w:r>
        <w:rPr>
          <w:rFonts w:ascii="Arial" w:hAnsi="Arial" w:cs="Arial"/>
          <w:sz w:val="20"/>
          <w:szCs w:val="20"/>
        </w:rPr>
        <w:t>W</w:t>
      </w:r>
      <w:r w:rsidR="002867B2" w:rsidRPr="00C92358">
        <w:rPr>
          <w:rFonts w:ascii="Arial" w:hAnsi="Arial" w:cs="Arial"/>
          <w:sz w:val="20"/>
          <w:szCs w:val="20"/>
        </w:rPr>
        <w:t>h</w:t>
      </w:r>
      <w:proofErr w:type="spellEnd"/>
    </w:p>
    <w:p w14:paraId="410BE3A6" w14:textId="5839B8B1" w:rsidR="002867B2" w:rsidRPr="00C92358" w:rsidRDefault="00CF037D" w:rsidP="002867B2">
      <w:pPr>
        <w:rPr>
          <w:rFonts w:ascii="Arial" w:hAnsi="Arial" w:cs="Arial"/>
          <w:sz w:val="20"/>
          <w:szCs w:val="20"/>
        </w:rPr>
      </w:pPr>
      <w:r>
        <w:rPr>
          <w:rFonts w:ascii="Arial" w:hAnsi="Arial" w:cs="Arial"/>
          <w:sz w:val="20"/>
          <w:szCs w:val="20"/>
          <w:u w:val="single"/>
        </w:rPr>
        <w:t>p</w:t>
      </w:r>
      <w:r w:rsidR="002867B2" w:rsidRPr="00C92358">
        <w:rPr>
          <w:rFonts w:ascii="Arial" w:hAnsi="Arial" w:cs="Arial"/>
          <w:sz w:val="20"/>
          <w:szCs w:val="20"/>
          <w:u w:val="single"/>
        </w:rPr>
        <w:t>ro kotel K80</w:t>
      </w:r>
      <w:r>
        <w:rPr>
          <w:rFonts w:ascii="Arial" w:hAnsi="Arial" w:cs="Arial"/>
          <w:sz w:val="20"/>
          <w:szCs w:val="20"/>
          <w:u w:val="single"/>
        </w:rPr>
        <w:t>/</w:t>
      </w:r>
      <w:r w:rsidR="002867B2" w:rsidRPr="00C92358">
        <w:rPr>
          <w:rFonts w:ascii="Arial" w:hAnsi="Arial" w:cs="Arial"/>
          <w:sz w:val="20"/>
          <w:szCs w:val="20"/>
          <w:u w:val="single"/>
        </w:rPr>
        <w:t>90</w:t>
      </w:r>
      <w:r w:rsidR="002867B2" w:rsidRPr="00C92358">
        <w:rPr>
          <w:rFonts w:ascii="Arial" w:hAnsi="Arial" w:cs="Arial"/>
          <w:sz w:val="20"/>
          <w:szCs w:val="20"/>
        </w:rPr>
        <w:t xml:space="preserve">: </w:t>
      </w:r>
      <w:proofErr w:type="spellStart"/>
      <w:r w:rsidR="002867B2" w:rsidRPr="00C92358">
        <w:rPr>
          <w:rFonts w:ascii="Arial" w:hAnsi="Arial" w:cs="Arial"/>
          <w:sz w:val="20"/>
          <w:szCs w:val="20"/>
        </w:rPr>
        <w:t>Pi</w:t>
      </w:r>
      <w:proofErr w:type="spellEnd"/>
      <w:r w:rsidR="002867B2" w:rsidRPr="00C92358">
        <w:rPr>
          <w:rFonts w:ascii="Arial" w:hAnsi="Arial" w:cs="Arial"/>
          <w:sz w:val="20"/>
          <w:szCs w:val="20"/>
        </w:rPr>
        <w:t xml:space="preserve"> = 500 kW, Pp = 350 kW</w:t>
      </w:r>
    </w:p>
    <w:p w14:paraId="00292F20" w14:textId="6A4195EF" w:rsidR="002867B2" w:rsidRPr="00C92358" w:rsidRDefault="00472148" w:rsidP="002867B2">
      <w:pPr>
        <w:rPr>
          <w:rFonts w:ascii="Arial" w:hAnsi="Arial" w:cs="Arial"/>
          <w:sz w:val="20"/>
          <w:szCs w:val="20"/>
        </w:rPr>
      </w:pPr>
      <w:r>
        <w:rPr>
          <w:rFonts w:ascii="Arial" w:hAnsi="Arial" w:cs="Arial"/>
          <w:sz w:val="20"/>
          <w:szCs w:val="20"/>
        </w:rPr>
        <w:t>v</w:t>
      </w:r>
      <w:r w:rsidR="002867B2" w:rsidRPr="00C92358">
        <w:rPr>
          <w:rFonts w:ascii="Arial" w:hAnsi="Arial" w:cs="Arial"/>
          <w:sz w:val="20"/>
          <w:szCs w:val="20"/>
        </w:rPr>
        <w:t>ýpočtový proud NN = 505 A</w:t>
      </w:r>
    </w:p>
    <w:p w14:paraId="2A2D2903" w14:textId="0B2E65F7" w:rsidR="00B27CF0" w:rsidRPr="00C92358" w:rsidRDefault="00472148" w:rsidP="002867B2">
      <w:pPr>
        <w:rPr>
          <w:rFonts w:ascii="Arial" w:hAnsi="Arial" w:cs="Arial"/>
          <w:sz w:val="20"/>
          <w:szCs w:val="20"/>
        </w:rPr>
      </w:pPr>
      <w:r>
        <w:rPr>
          <w:rFonts w:ascii="Arial" w:hAnsi="Arial" w:cs="Arial"/>
          <w:sz w:val="20"/>
          <w:szCs w:val="20"/>
        </w:rPr>
        <w:t>c</w:t>
      </w:r>
      <w:r w:rsidR="5D6E649A" w:rsidRPr="00C92358">
        <w:rPr>
          <w:rFonts w:ascii="Arial" w:hAnsi="Arial" w:cs="Arial"/>
          <w:sz w:val="20"/>
          <w:szCs w:val="20"/>
        </w:rPr>
        <w:t xml:space="preserve">elková roční </w:t>
      </w:r>
      <w:r w:rsidRPr="00613E6B">
        <w:rPr>
          <w:rFonts w:ascii="Arial" w:hAnsi="Arial" w:cs="Arial"/>
          <w:sz w:val="20"/>
          <w:szCs w:val="20"/>
        </w:rPr>
        <w:t>spotřeba 931</w:t>
      </w:r>
      <w:r w:rsidR="5D6E649A" w:rsidRPr="00C92358">
        <w:rPr>
          <w:rFonts w:ascii="Arial" w:hAnsi="Arial" w:cs="Arial"/>
          <w:sz w:val="20"/>
          <w:szCs w:val="20"/>
        </w:rPr>
        <w:t xml:space="preserve"> </w:t>
      </w:r>
      <w:proofErr w:type="spellStart"/>
      <w:r w:rsidR="5D6E649A" w:rsidRPr="00C92358">
        <w:rPr>
          <w:rFonts w:ascii="Arial" w:hAnsi="Arial" w:cs="Arial"/>
          <w:sz w:val="20"/>
          <w:szCs w:val="20"/>
        </w:rPr>
        <w:t>M</w:t>
      </w:r>
      <w:r>
        <w:rPr>
          <w:rFonts w:ascii="Arial" w:hAnsi="Arial" w:cs="Arial"/>
          <w:sz w:val="20"/>
          <w:szCs w:val="20"/>
        </w:rPr>
        <w:t>W</w:t>
      </w:r>
      <w:r w:rsidR="5D6E649A" w:rsidRPr="00C92358">
        <w:rPr>
          <w:rFonts w:ascii="Arial" w:hAnsi="Arial" w:cs="Arial"/>
          <w:sz w:val="20"/>
          <w:szCs w:val="20"/>
        </w:rPr>
        <w:t>h</w:t>
      </w:r>
      <w:proofErr w:type="spellEnd"/>
    </w:p>
    <w:tbl>
      <w:tblPr>
        <w:tblW w:w="8920" w:type="dxa"/>
        <w:tblInd w:w="-10" w:type="dxa"/>
        <w:tblCellMar>
          <w:left w:w="70" w:type="dxa"/>
          <w:right w:w="70" w:type="dxa"/>
        </w:tblCellMar>
        <w:tblLook w:val="04A0" w:firstRow="1" w:lastRow="0" w:firstColumn="1" w:lastColumn="0" w:noHBand="0" w:noVBand="1"/>
      </w:tblPr>
      <w:tblGrid>
        <w:gridCol w:w="2753"/>
        <w:gridCol w:w="2953"/>
        <w:gridCol w:w="1549"/>
        <w:gridCol w:w="1665"/>
      </w:tblGrid>
      <w:tr w:rsidR="00B27CF0" w:rsidRPr="00283F9A" w14:paraId="7BA5ADD6" w14:textId="77777777" w:rsidTr="5B579E28">
        <w:trPr>
          <w:trHeight w:val="465"/>
        </w:trPr>
        <w:tc>
          <w:tcPr>
            <w:tcW w:w="2753" w:type="dxa"/>
            <w:tcBorders>
              <w:top w:val="single" w:sz="8" w:space="0" w:color="auto"/>
              <w:left w:val="single" w:sz="8" w:space="0" w:color="auto"/>
              <w:bottom w:val="double" w:sz="6" w:space="0" w:color="auto"/>
              <w:right w:val="single" w:sz="4" w:space="0" w:color="auto"/>
            </w:tcBorders>
            <w:shd w:val="clear" w:color="auto" w:fill="auto"/>
            <w:vAlign w:val="center"/>
            <w:hideMark/>
          </w:tcPr>
          <w:p w14:paraId="55CBB08D" w14:textId="77777777" w:rsidR="00B27CF0" w:rsidRPr="00283F9A" w:rsidRDefault="00B27CF0" w:rsidP="005A303B">
            <w:pPr>
              <w:ind w:firstLine="296"/>
              <w:rPr>
                <w:rFonts w:ascii="Arial" w:hAnsi="Arial" w:cs="Arial"/>
                <w:b/>
                <w:bCs/>
                <w:color w:val="000000"/>
                <w:sz w:val="20"/>
                <w:szCs w:val="20"/>
              </w:rPr>
            </w:pPr>
            <w:bookmarkStart w:id="1405" w:name="_Hlk120190914"/>
            <w:bookmarkEnd w:id="1394"/>
            <w:r w:rsidRPr="00283F9A">
              <w:rPr>
                <w:rFonts w:ascii="Arial" w:hAnsi="Arial" w:cs="Arial"/>
                <w:b/>
                <w:bCs/>
                <w:color w:val="000000"/>
                <w:sz w:val="20"/>
                <w:szCs w:val="20"/>
              </w:rPr>
              <w:lastRenderedPageBreak/>
              <w:t>Označení zařízení</w:t>
            </w:r>
          </w:p>
        </w:tc>
        <w:tc>
          <w:tcPr>
            <w:tcW w:w="2953" w:type="dxa"/>
            <w:tcBorders>
              <w:top w:val="single" w:sz="8" w:space="0" w:color="auto"/>
              <w:left w:val="nil"/>
              <w:bottom w:val="double" w:sz="6" w:space="0" w:color="auto"/>
              <w:right w:val="single" w:sz="4" w:space="0" w:color="auto"/>
            </w:tcBorders>
            <w:shd w:val="clear" w:color="auto" w:fill="auto"/>
            <w:noWrap/>
            <w:vAlign w:val="center"/>
            <w:hideMark/>
          </w:tcPr>
          <w:p w14:paraId="0240E7BB" w14:textId="77777777" w:rsidR="00B27CF0" w:rsidRPr="00283F9A" w:rsidRDefault="00B27CF0" w:rsidP="005A303B">
            <w:pPr>
              <w:ind w:firstLine="218"/>
              <w:rPr>
                <w:rFonts w:ascii="Arial" w:hAnsi="Arial" w:cs="Arial"/>
                <w:b/>
                <w:bCs/>
                <w:color w:val="000000"/>
                <w:sz w:val="20"/>
                <w:szCs w:val="20"/>
              </w:rPr>
            </w:pPr>
            <w:r w:rsidRPr="00283F9A">
              <w:rPr>
                <w:rFonts w:ascii="Arial" w:hAnsi="Arial" w:cs="Arial"/>
                <w:b/>
                <w:bCs/>
                <w:color w:val="000000"/>
                <w:sz w:val="20"/>
                <w:szCs w:val="20"/>
              </w:rPr>
              <w:t>Napěťová soustava</w:t>
            </w:r>
          </w:p>
        </w:tc>
        <w:tc>
          <w:tcPr>
            <w:tcW w:w="1549" w:type="dxa"/>
            <w:tcBorders>
              <w:top w:val="single" w:sz="8" w:space="0" w:color="auto"/>
              <w:left w:val="nil"/>
              <w:bottom w:val="double" w:sz="6" w:space="0" w:color="auto"/>
              <w:right w:val="single" w:sz="4" w:space="0" w:color="auto"/>
            </w:tcBorders>
            <w:shd w:val="clear" w:color="auto" w:fill="auto"/>
            <w:vAlign w:val="center"/>
            <w:hideMark/>
          </w:tcPr>
          <w:p w14:paraId="0F06AC48" w14:textId="77777777" w:rsidR="00B27CF0" w:rsidRPr="00283F9A" w:rsidRDefault="00B27CF0" w:rsidP="005A303B">
            <w:pPr>
              <w:jc w:val="center"/>
              <w:rPr>
                <w:rFonts w:ascii="Arial" w:hAnsi="Arial" w:cs="Arial"/>
                <w:b/>
                <w:bCs/>
                <w:color w:val="000000"/>
                <w:sz w:val="20"/>
                <w:szCs w:val="20"/>
              </w:rPr>
            </w:pPr>
            <w:r w:rsidRPr="00283F9A">
              <w:rPr>
                <w:rFonts w:ascii="Arial" w:hAnsi="Arial" w:cs="Arial"/>
                <w:b/>
                <w:bCs/>
                <w:color w:val="000000"/>
                <w:sz w:val="20"/>
                <w:szCs w:val="20"/>
              </w:rPr>
              <w:t>Příkon</w:t>
            </w:r>
            <w:r w:rsidRPr="00283F9A">
              <w:rPr>
                <w:rFonts w:ascii="Arial" w:hAnsi="Arial" w:cs="Arial"/>
                <w:b/>
                <w:bCs/>
                <w:color w:val="000000"/>
                <w:sz w:val="20"/>
                <w:szCs w:val="20"/>
              </w:rPr>
              <w:br/>
              <w:t>[</w:t>
            </w:r>
            <w:proofErr w:type="spellStart"/>
            <w:r w:rsidRPr="00283F9A">
              <w:rPr>
                <w:rFonts w:ascii="Arial" w:hAnsi="Arial" w:cs="Arial"/>
                <w:b/>
                <w:bCs/>
                <w:color w:val="000000"/>
                <w:sz w:val="20"/>
                <w:szCs w:val="20"/>
              </w:rPr>
              <w:t>kVA</w:t>
            </w:r>
            <w:proofErr w:type="spellEnd"/>
            <w:r w:rsidRPr="00283F9A">
              <w:rPr>
                <w:rFonts w:ascii="Arial" w:hAnsi="Arial" w:cs="Arial"/>
                <w:b/>
                <w:bCs/>
                <w:color w:val="000000"/>
                <w:sz w:val="20"/>
                <w:szCs w:val="20"/>
              </w:rPr>
              <w:t>]</w:t>
            </w:r>
          </w:p>
        </w:tc>
        <w:tc>
          <w:tcPr>
            <w:tcW w:w="1665" w:type="dxa"/>
            <w:tcBorders>
              <w:top w:val="single" w:sz="8" w:space="0" w:color="auto"/>
              <w:left w:val="nil"/>
              <w:bottom w:val="double" w:sz="6" w:space="0" w:color="auto"/>
              <w:right w:val="single" w:sz="8" w:space="0" w:color="auto"/>
            </w:tcBorders>
            <w:shd w:val="clear" w:color="auto" w:fill="auto"/>
            <w:vAlign w:val="center"/>
            <w:hideMark/>
          </w:tcPr>
          <w:p w14:paraId="0E0BF43E" w14:textId="77777777" w:rsidR="00B27CF0" w:rsidRPr="00283F9A" w:rsidRDefault="00B27CF0" w:rsidP="005A303B">
            <w:pPr>
              <w:ind w:firstLine="209"/>
              <w:rPr>
                <w:rFonts w:ascii="Arial" w:hAnsi="Arial" w:cs="Arial"/>
                <w:b/>
                <w:bCs/>
                <w:color w:val="000000"/>
                <w:sz w:val="20"/>
                <w:szCs w:val="20"/>
              </w:rPr>
            </w:pPr>
            <w:r w:rsidRPr="00283F9A">
              <w:rPr>
                <w:rFonts w:ascii="Arial" w:hAnsi="Arial" w:cs="Arial"/>
                <w:b/>
                <w:bCs/>
                <w:color w:val="000000"/>
                <w:sz w:val="20"/>
                <w:szCs w:val="20"/>
              </w:rPr>
              <w:t>popis</w:t>
            </w:r>
          </w:p>
        </w:tc>
      </w:tr>
      <w:tr w:rsidR="00B27CF0" w:rsidRPr="00283F9A" w14:paraId="0A995F76" w14:textId="77777777" w:rsidTr="5B579E28">
        <w:trPr>
          <w:trHeight w:val="300"/>
        </w:trPr>
        <w:tc>
          <w:tcPr>
            <w:tcW w:w="27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6E72A6" w14:textId="5905565C" w:rsidR="00B27CF0" w:rsidRPr="00283F9A" w:rsidRDefault="00B27CF0" w:rsidP="005A303B">
            <w:pPr>
              <w:rPr>
                <w:rFonts w:ascii="Arial" w:hAnsi="Arial" w:cs="Arial"/>
                <w:color w:val="000000"/>
                <w:sz w:val="20"/>
                <w:szCs w:val="20"/>
              </w:rPr>
            </w:pPr>
            <w:r w:rsidRPr="00283F9A">
              <w:rPr>
                <w:rFonts w:ascii="Arial" w:hAnsi="Arial" w:cs="Arial"/>
                <w:color w:val="000000" w:themeColor="text1"/>
                <w:sz w:val="20"/>
                <w:szCs w:val="20"/>
              </w:rPr>
              <w:t xml:space="preserve">Rozvaděč RM_SO201 pro </w:t>
            </w:r>
            <w:r w:rsidR="3B4B51F0" w:rsidRPr="00283F9A">
              <w:rPr>
                <w:rFonts w:ascii="Arial" w:hAnsi="Arial" w:cs="Arial"/>
                <w:color w:val="000000" w:themeColor="text1"/>
                <w:sz w:val="20"/>
                <w:szCs w:val="20"/>
              </w:rPr>
              <w:t xml:space="preserve">nové objekty </w:t>
            </w:r>
            <w:r w:rsidRPr="00283F9A">
              <w:rPr>
                <w:rFonts w:ascii="Arial" w:hAnsi="Arial" w:cs="Arial"/>
                <w:sz w:val="20"/>
                <w:szCs w:val="20"/>
              </w:rPr>
              <w:t>SO 201,</w:t>
            </w:r>
            <w:r w:rsidR="002B5104">
              <w:rPr>
                <w:rFonts w:ascii="Arial" w:hAnsi="Arial" w:cs="Arial"/>
                <w:sz w:val="20"/>
                <w:szCs w:val="20"/>
              </w:rPr>
              <w:t xml:space="preserve"> </w:t>
            </w:r>
            <w:r w:rsidRPr="00283F9A">
              <w:rPr>
                <w:rFonts w:ascii="Arial" w:hAnsi="Arial" w:cs="Arial"/>
                <w:sz w:val="20"/>
                <w:szCs w:val="20"/>
              </w:rPr>
              <w:t>SO 202</w:t>
            </w:r>
          </w:p>
        </w:tc>
        <w:tc>
          <w:tcPr>
            <w:tcW w:w="2953" w:type="dxa"/>
            <w:tcBorders>
              <w:top w:val="single" w:sz="4" w:space="0" w:color="auto"/>
              <w:left w:val="nil"/>
              <w:bottom w:val="single" w:sz="4" w:space="0" w:color="auto"/>
              <w:right w:val="single" w:sz="4" w:space="0" w:color="auto"/>
            </w:tcBorders>
            <w:shd w:val="clear" w:color="auto" w:fill="auto"/>
            <w:noWrap/>
            <w:vAlign w:val="center"/>
          </w:tcPr>
          <w:p w14:paraId="6F313141" w14:textId="77777777" w:rsidR="00B27CF0" w:rsidRPr="00283F9A" w:rsidRDefault="00B27CF0" w:rsidP="005A303B">
            <w:pPr>
              <w:jc w:val="center"/>
              <w:rPr>
                <w:rFonts w:ascii="Arial" w:hAnsi="Arial" w:cs="Arial"/>
                <w:color w:val="000000"/>
                <w:sz w:val="20"/>
                <w:szCs w:val="20"/>
              </w:rPr>
            </w:pPr>
            <w:r w:rsidRPr="00283F9A">
              <w:rPr>
                <w:rFonts w:ascii="Arial" w:hAnsi="Arial" w:cs="Arial"/>
                <w:color w:val="000000"/>
                <w:sz w:val="20"/>
                <w:szCs w:val="20"/>
              </w:rPr>
              <w:t xml:space="preserve">3PEN~ </w:t>
            </w:r>
            <w:proofErr w:type="gramStart"/>
            <w:r w:rsidRPr="00283F9A">
              <w:rPr>
                <w:rFonts w:ascii="Arial" w:hAnsi="Arial" w:cs="Arial"/>
                <w:color w:val="000000"/>
                <w:sz w:val="20"/>
                <w:szCs w:val="20"/>
              </w:rPr>
              <w:t>50Hz</w:t>
            </w:r>
            <w:proofErr w:type="gramEnd"/>
            <w:r w:rsidRPr="00283F9A">
              <w:rPr>
                <w:rFonts w:ascii="Arial" w:hAnsi="Arial" w:cs="Arial"/>
                <w:color w:val="000000"/>
                <w:sz w:val="20"/>
                <w:szCs w:val="20"/>
              </w:rPr>
              <w:t xml:space="preserve"> 400V/TN-C-S</w:t>
            </w:r>
          </w:p>
        </w:tc>
        <w:tc>
          <w:tcPr>
            <w:tcW w:w="1549" w:type="dxa"/>
            <w:tcBorders>
              <w:top w:val="single" w:sz="4" w:space="0" w:color="auto"/>
              <w:left w:val="nil"/>
              <w:bottom w:val="single" w:sz="4" w:space="0" w:color="auto"/>
              <w:right w:val="single" w:sz="4" w:space="0" w:color="auto"/>
            </w:tcBorders>
            <w:shd w:val="clear" w:color="auto" w:fill="auto"/>
            <w:noWrap/>
            <w:vAlign w:val="center"/>
          </w:tcPr>
          <w:p w14:paraId="4D3B7AA1" w14:textId="517CE7FA" w:rsidR="00B27CF0" w:rsidRPr="00283F9A" w:rsidRDefault="00B27CF0" w:rsidP="005A303B">
            <w:pPr>
              <w:ind w:firstLine="69"/>
              <w:jc w:val="center"/>
              <w:rPr>
                <w:rFonts w:ascii="Arial" w:hAnsi="Arial" w:cs="Arial"/>
                <w:color w:val="000000"/>
                <w:sz w:val="20"/>
                <w:szCs w:val="20"/>
              </w:rPr>
            </w:pPr>
            <w:r w:rsidRPr="00283F9A">
              <w:rPr>
                <w:rFonts w:ascii="Arial" w:hAnsi="Arial" w:cs="Arial"/>
                <w:color w:val="000000"/>
                <w:sz w:val="20"/>
                <w:szCs w:val="20"/>
              </w:rPr>
              <w:t>Cca 2200kW</w:t>
            </w:r>
          </w:p>
        </w:tc>
        <w:tc>
          <w:tcPr>
            <w:tcW w:w="1665" w:type="dxa"/>
            <w:tcBorders>
              <w:top w:val="single" w:sz="4" w:space="0" w:color="auto"/>
              <w:left w:val="nil"/>
              <w:bottom w:val="single" w:sz="4" w:space="0" w:color="auto"/>
              <w:right w:val="single" w:sz="4" w:space="0" w:color="auto"/>
            </w:tcBorders>
            <w:shd w:val="clear" w:color="auto" w:fill="auto"/>
            <w:noWrap/>
            <w:vAlign w:val="center"/>
          </w:tcPr>
          <w:p w14:paraId="7DDC619A" w14:textId="77777777" w:rsidR="00B27CF0" w:rsidRPr="00283F9A" w:rsidRDefault="00B27CF0" w:rsidP="005A303B">
            <w:pPr>
              <w:jc w:val="center"/>
              <w:rPr>
                <w:rFonts w:ascii="Arial" w:hAnsi="Arial" w:cs="Arial"/>
                <w:color w:val="000000"/>
                <w:sz w:val="20"/>
                <w:szCs w:val="20"/>
              </w:rPr>
            </w:pPr>
            <w:r w:rsidRPr="00283F9A">
              <w:rPr>
                <w:rFonts w:ascii="Arial" w:hAnsi="Arial" w:cs="Arial"/>
                <w:color w:val="000000"/>
                <w:sz w:val="20"/>
                <w:szCs w:val="20"/>
              </w:rPr>
              <w:t>Přívod z transformátoru</w:t>
            </w:r>
          </w:p>
        </w:tc>
      </w:tr>
      <w:tr w:rsidR="00B27CF0" w:rsidRPr="00283F9A" w14:paraId="2445970E" w14:textId="77777777" w:rsidTr="5B579E28">
        <w:trPr>
          <w:trHeight w:val="300"/>
        </w:trPr>
        <w:tc>
          <w:tcPr>
            <w:tcW w:w="27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EFF7ED" w14:textId="7823F5A9" w:rsidR="00B27CF0" w:rsidRPr="00283F9A" w:rsidRDefault="00B27CF0" w:rsidP="005A303B">
            <w:pPr>
              <w:rPr>
                <w:rFonts w:ascii="Arial" w:hAnsi="Arial" w:cs="Arial"/>
                <w:color w:val="000000"/>
                <w:sz w:val="20"/>
                <w:szCs w:val="20"/>
              </w:rPr>
            </w:pPr>
            <w:r w:rsidRPr="00283F9A">
              <w:rPr>
                <w:rFonts w:ascii="Arial" w:hAnsi="Arial" w:cs="Arial"/>
                <w:color w:val="000000"/>
                <w:sz w:val="20"/>
                <w:szCs w:val="20"/>
              </w:rPr>
              <w:t xml:space="preserve">Rozvaděč </w:t>
            </w:r>
            <w:r w:rsidR="002B3E6D" w:rsidRPr="00283F9A">
              <w:rPr>
                <w:rFonts w:ascii="Arial" w:hAnsi="Arial" w:cs="Arial"/>
                <w:color w:val="000000" w:themeColor="text1"/>
                <w:sz w:val="20"/>
                <w:szCs w:val="20"/>
              </w:rPr>
              <w:t xml:space="preserve">objektu </w:t>
            </w:r>
            <w:proofErr w:type="gramStart"/>
            <w:r w:rsidR="002B3E6D" w:rsidRPr="00283F9A">
              <w:rPr>
                <w:rFonts w:ascii="Arial" w:hAnsi="Arial" w:cs="Arial"/>
                <w:color w:val="000000" w:themeColor="text1"/>
                <w:sz w:val="20"/>
                <w:szCs w:val="20"/>
              </w:rPr>
              <w:t xml:space="preserve">SO203 </w:t>
            </w:r>
            <w:r w:rsidRPr="00283F9A">
              <w:rPr>
                <w:rFonts w:ascii="Arial" w:hAnsi="Arial" w:cs="Arial"/>
                <w:color w:val="000000"/>
                <w:sz w:val="20"/>
                <w:szCs w:val="20"/>
              </w:rPr>
              <w:t xml:space="preserve">- </w:t>
            </w:r>
            <w:r w:rsidRPr="00283F9A">
              <w:rPr>
                <w:rFonts w:ascii="Arial" w:hAnsi="Arial" w:cs="Arial"/>
                <w:sz w:val="20"/>
                <w:szCs w:val="20"/>
              </w:rPr>
              <w:t>Nové</w:t>
            </w:r>
            <w:proofErr w:type="gramEnd"/>
            <w:r w:rsidRPr="00283F9A">
              <w:rPr>
                <w:rFonts w:ascii="Arial" w:hAnsi="Arial" w:cs="Arial"/>
                <w:sz w:val="20"/>
                <w:szCs w:val="20"/>
              </w:rPr>
              <w:t xml:space="preserve"> spotřebiče na kotli K80,90</w:t>
            </w:r>
          </w:p>
        </w:tc>
        <w:tc>
          <w:tcPr>
            <w:tcW w:w="2953" w:type="dxa"/>
            <w:tcBorders>
              <w:top w:val="single" w:sz="4" w:space="0" w:color="auto"/>
              <w:left w:val="nil"/>
              <w:bottom w:val="single" w:sz="4" w:space="0" w:color="auto"/>
              <w:right w:val="single" w:sz="4" w:space="0" w:color="auto"/>
            </w:tcBorders>
            <w:shd w:val="clear" w:color="auto" w:fill="auto"/>
            <w:noWrap/>
            <w:vAlign w:val="center"/>
          </w:tcPr>
          <w:p w14:paraId="69071291" w14:textId="77777777" w:rsidR="00B27CF0" w:rsidRPr="00283F9A" w:rsidRDefault="00B27CF0" w:rsidP="005A303B">
            <w:pPr>
              <w:jc w:val="center"/>
              <w:rPr>
                <w:rFonts w:ascii="Arial" w:hAnsi="Arial" w:cs="Arial"/>
                <w:color w:val="000000"/>
                <w:sz w:val="20"/>
                <w:szCs w:val="20"/>
                <w:highlight w:val="yellow"/>
              </w:rPr>
            </w:pPr>
            <w:r w:rsidRPr="00283F9A">
              <w:rPr>
                <w:rFonts w:ascii="Arial" w:hAnsi="Arial" w:cs="Arial"/>
                <w:color w:val="000000"/>
                <w:sz w:val="20"/>
                <w:szCs w:val="20"/>
              </w:rPr>
              <w:t xml:space="preserve">3PEN~ </w:t>
            </w:r>
            <w:proofErr w:type="gramStart"/>
            <w:r w:rsidRPr="00283F9A">
              <w:rPr>
                <w:rFonts w:ascii="Arial" w:hAnsi="Arial" w:cs="Arial"/>
                <w:color w:val="000000"/>
                <w:sz w:val="20"/>
                <w:szCs w:val="20"/>
              </w:rPr>
              <w:t>50Hz</w:t>
            </w:r>
            <w:proofErr w:type="gramEnd"/>
            <w:r w:rsidRPr="00283F9A">
              <w:rPr>
                <w:rFonts w:ascii="Arial" w:hAnsi="Arial" w:cs="Arial"/>
                <w:color w:val="000000"/>
                <w:sz w:val="20"/>
                <w:szCs w:val="20"/>
              </w:rPr>
              <w:t xml:space="preserve"> 400V/TN-C-S</w:t>
            </w:r>
          </w:p>
        </w:tc>
        <w:tc>
          <w:tcPr>
            <w:tcW w:w="1549" w:type="dxa"/>
            <w:tcBorders>
              <w:top w:val="single" w:sz="4" w:space="0" w:color="auto"/>
              <w:left w:val="nil"/>
              <w:bottom w:val="single" w:sz="4" w:space="0" w:color="auto"/>
              <w:right w:val="single" w:sz="4" w:space="0" w:color="auto"/>
            </w:tcBorders>
            <w:shd w:val="clear" w:color="auto" w:fill="auto"/>
            <w:noWrap/>
            <w:vAlign w:val="center"/>
          </w:tcPr>
          <w:p w14:paraId="4F602BDA" w14:textId="1DD8979F" w:rsidR="00B27CF0" w:rsidRPr="00283F9A" w:rsidRDefault="00B27CF0" w:rsidP="005A303B">
            <w:pPr>
              <w:ind w:firstLine="69"/>
              <w:jc w:val="center"/>
              <w:rPr>
                <w:rFonts w:ascii="Arial" w:hAnsi="Arial" w:cs="Arial"/>
                <w:color w:val="000000"/>
                <w:sz w:val="20"/>
                <w:szCs w:val="20"/>
                <w:highlight w:val="yellow"/>
              </w:rPr>
            </w:pPr>
            <w:r w:rsidRPr="00283F9A">
              <w:rPr>
                <w:rFonts w:ascii="Arial" w:hAnsi="Arial" w:cs="Arial"/>
                <w:color w:val="000000"/>
                <w:sz w:val="20"/>
                <w:szCs w:val="20"/>
              </w:rPr>
              <w:t>Cca 500kW</w:t>
            </w:r>
          </w:p>
        </w:tc>
        <w:tc>
          <w:tcPr>
            <w:tcW w:w="1665" w:type="dxa"/>
            <w:tcBorders>
              <w:top w:val="single" w:sz="4" w:space="0" w:color="auto"/>
              <w:left w:val="nil"/>
              <w:bottom w:val="single" w:sz="4" w:space="0" w:color="auto"/>
              <w:right w:val="single" w:sz="4" w:space="0" w:color="auto"/>
            </w:tcBorders>
            <w:shd w:val="clear" w:color="auto" w:fill="auto"/>
            <w:noWrap/>
            <w:vAlign w:val="center"/>
          </w:tcPr>
          <w:p w14:paraId="377F289B" w14:textId="6E15A778" w:rsidR="00B27CF0" w:rsidRPr="00283F9A" w:rsidRDefault="0097795D" w:rsidP="005A303B">
            <w:pPr>
              <w:jc w:val="center"/>
              <w:rPr>
                <w:rFonts w:ascii="Arial" w:hAnsi="Arial" w:cs="Arial"/>
                <w:color w:val="000000"/>
                <w:sz w:val="20"/>
                <w:szCs w:val="20"/>
                <w:highlight w:val="yellow"/>
              </w:rPr>
            </w:pPr>
            <w:r w:rsidRPr="00283F9A">
              <w:rPr>
                <w:rFonts w:ascii="Arial" w:hAnsi="Arial" w:cs="Arial"/>
                <w:color w:val="000000" w:themeColor="text1"/>
                <w:sz w:val="20"/>
                <w:szCs w:val="20"/>
              </w:rPr>
              <w:t xml:space="preserve">Přívod ze 7 nových polí, která </w:t>
            </w:r>
            <w:proofErr w:type="gramStart"/>
            <w:r w:rsidRPr="00283F9A">
              <w:rPr>
                <w:rFonts w:ascii="Arial" w:hAnsi="Arial" w:cs="Arial"/>
                <w:color w:val="000000" w:themeColor="text1"/>
                <w:sz w:val="20"/>
                <w:szCs w:val="20"/>
              </w:rPr>
              <w:t>rozšíří</w:t>
            </w:r>
            <w:proofErr w:type="gramEnd"/>
            <w:r w:rsidRPr="00283F9A">
              <w:rPr>
                <w:rFonts w:ascii="Arial" w:hAnsi="Arial" w:cs="Arial"/>
                <w:color w:val="000000" w:themeColor="text1"/>
                <w:sz w:val="20"/>
                <w:szCs w:val="20"/>
              </w:rPr>
              <w:t xml:space="preserve"> stávající rozvaděč 80BFB a 90BFB</w:t>
            </w:r>
          </w:p>
        </w:tc>
      </w:tr>
    </w:tbl>
    <w:p w14:paraId="006ACF1B" w14:textId="77777777" w:rsidR="00B27CF0" w:rsidRPr="00C92358" w:rsidRDefault="00B27CF0" w:rsidP="002867B2">
      <w:pPr>
        <w:rPr>
          <w:rFonts w:ascii="Arial" w:hAnsi="Arial" w:cs="Arial"/>
          <w:sz w:val="20"/>
          <w:szCs w:val="20"/>
        </w:rPr>
      </w:pPr>
    </w:p>
    <w:p w14:paraId="766B9C05" w14:textId="77777777" w:rsidR="00B27CF0" w:rsidRPr="006476AB" w:rsidRDefault="00B27CF0" w:rsidP="00B27CF0">
      <w:pPr>
        <w:keepNext/>
        <w:rPr>
          <w:rFonts w:ascii="Arial" w:hAnsi="Arial" w:cs="Arial"/>
          <w:color w:val="000000" w:themeColor="text1"/>
          <w:sz w:val="20"/>
          <w:szCs w:val="20"/>
          <w:u w:val="single"/>
        </w:rPr>
      </w:pPr>
      <w:bookmarkStart w:id="1406" w:name="_Hlk132980368"/>
      <w:bookmarkEnd w:id="1404"/>
      <w:r w:rsidRPr="006476AB">
        <w:rPr>
          <w:rFonts w:ascii="Arial" w:hAnsi="Arial" w:cs="Arial"/>
          <w:color w:val="000000" w:themeColor="text1"/>
          <w:sz w:val="20"/>
          <w:szCs w:val="20"/>
          <w:u w:val="single"/>
        </w:rPr>
        <w:t>Hlavní zařízení vlastní spotřeby jsou:</w:t>
      </w:r>
    </w:p>
    <w:p w14:paraId="194D6E7E" w14:textId="77777777" w:rsidR="00B27CF0" w:rsidRPr="006476AB" w:rsidRDefault="00B27CF0" w:rsidP="00B27CF0">
      <w:pPr>
        <w:keepNext/>
        <w:rPr>
          <w:rFonts w:ascii="Arial" w:hAnsi="Arial" w:cs="Arial"/>
          <w:color w:val="000000" w:themeColor="text1"/>
          <w:sz w:val="20"/>
          <w:szCs w:val="20"/>
          <w:u w:val="single"/>
        </w:rPr>
      </w:pPr>
      <w:r w:rsidRPr="009440CB">
        <w:rPr>
          <w:rFonts w:ascii="Arial" w:hAnsi="Arial" w:cs="Arial"/>
          <w:color w:val="000000" w:themeColor="text1"/>
          <w:sz w:val="20"/>
          <w:szCs w:val="20"/>
          <w:u w:val="single"/>
        </w:rPr>
        <w:t>K20 (PS 210):</w:t>
      </w:r>
    </w:p>
    <w:p w14:paraId="26DB00AD" w14:textId="270C31ED" w:rsidR="04E9CC00" w:rsidRPr="009440CB" w:rsidRDefault="04E9CC00" w:rsidP="5B579E28">
      <w:pPr>
        <w:keepNext/>
        <w:rPr>
          <w:rFonts w:ascii="Arial" w:hAnsi="Arial" w:cs="Arial"/>
          <w:color w:val="000000" w:themeColor="text1"/>
          <w:sz w:val="20"/>
          <w:szCs w:val="20"/>
          <w:u w:val="single"/>
        </w:rPr>
      </w:pPr>
      <w:r w:rsidRPr="006476AB">
        <w:rPr>
          <w:color w:val="000000" w:themeColor="text1"/>
        </w:rPr>
        <w:tab/>
      </w:r>
      <w:r w:rsidRPr="009440CB">
        <w:rPr>
          <w:rFonts w:ascii="Arial" w:hAnsi="Arial" w:cs="Arial"/>
          <w:color w:val="000000" w:themeColor="text1"/>
          <w:sz w:val="20"/>
          <w:szCs w:val="20"/>
          <w:u w:val="single"/>
        </w:rPr>
        <w:t>úprava stávajících rozvaděčů:</w:t>
      </w:r>
    </w:p>
    <w:p w14:paraId="4A94A938" w14:textId="4FC6A898" w:rsidR="00B27CF0" w:rsidRPr="006476AB" w:rsidRDefault="00472148" w:rsidP="00B27CF0">
      <w:pPr>
        <w:pStyle w:val="ListTE"/>
        <w:keepNext/>
        <w:rPr>
          <w:rFonts w:cs="Arial"/>
          <w:color w:val="000000" w:themeColor="text1"/>
          <w:sz w:val="20"/>
          <w:szCs w:val="20"/>
        </w:rPr>
      </w:pPr>
      <w:r w:rsidRPr="006476AB">
        <w:rPr>
          <w:rFonts w:cs="Arial"/>
          <w:color w:val="000000" w:themeColor="text1"/>
          <w:sz w:val="20"/>
          <w:szCs w:val="20"/>
        </w:rPr>
        <w:t>ú</w:t>
      </w:r>
      <w:r w:rsidR="00B27CF0" w:rsidRPr="006476AB">
        <w:rPr>
          <w:rFonts w:cs="Arial"/>
          <w:color w:val="000000" w:themeColor="text1"/>
          <w:sz w:val="20"/>
          <w:szCs w:val="20"/>
        </w:rPr>
        <w:t xml:space="preserve">prava a dozbrojení rezervního pole č. 12 stávajícího oceloplechového rozváděče 80BBA, 6 </w:t>
      </w:r>
      <w:proofErr w:type="spellStart"/>
      <w:r w:rsidR="00B27CF0" w:rsidRPr="006476AB">
        <w:rPr>
          <w:rFonts w:cs="Arial"/>
          <w:color w:val="000000" w:themeColor="text1"/>
          <w:sz w:val="20"/>
          <w:szCs w:val="20"/>
        </w:rPr>
        <w:t>kV</w:t>
      </w:r>
      <w:proofErr w:type="spellEnd"/>
      <w:r w:rsidR="00B27CF0" w:rsidRPr="006476AB">
        <w:rPr>
          <w:rFonts w:cs="Arial"/>
          <w:color w:val="000000" w:themeColor="text1"/>
          <w:sz w:val="20"/>
          <w:szCs w:val="20"/>
        </w:rPr>
        <w:t xml:space="preserve">, 2000 A, 40 </w:t>
      </w:r>
      <w:proofErr w:type="spellStart"/>
      <w:r w:rsidR="00B27CF0" w:rsidRPr="006476AB">
        <w:rPr>
          <w:rFonts w:cs="Arial"/>
          <w:color w:val="000000" w:themeColor="text1"/>
          <w:sz w:val="20"/>
          <w:szCs w:val="20"/>
        </w:rPr>
        <w:t>kA</w:t>
      </w:r>
      <w:proofErr w:type="spellEnd"/>
      <w:r w:rsidR="00B27CF0" w:rsidRPr="006476AB">
        <w:rPr>
          <w:rFonts w:cs="Arial"/>
          <w:color w:val="000000" w:themeColor="text1"/>
          <w:sz w:val="20"/>
          <w:szCs w:val="20"/>
        </w:rPr>
        <w:t xml:space="preserve"> / 1 s- (ELE 01)</w:t>
      </w:r>
      <w:r w:rsidR="00796E80" w:rsidRPr="006476AB">
        <w:rPr>
          <w:rFonts w:cs="Arial"/>
          <w:color w:val="000000" w:themeColor="text1"/>
          <w:sz w:val="20"/>
          <w:szCs w:val="20"/>
        </w:rPr>
        <w:t>,</w:t>
      </w:r>
    </w:p>
    <w:p w14:paraId="442CB431" w14:textId="564FFBDB" w:rsidR="00B27CF0" w:rsidRDefault="00472148" w:rsidP="00B27CF0">
      <w:pPr>
        <w:pStyle w:val="ListTE"/>
        <w:keepNext/>
        <w:rPr>
          <w:rFonts w:cs="Arial"/>
          <w:color w:val="000000" w:themeColor="text1"/>
          <w:sz w:val="20"/>
          <w:szCs w:val="20"/>
        </w:rPr>
      </w:pPr>
      <w:r w:rsidRPr="006476AB">
        <w:rPr>
          <w:rFonts w:cs="Arial"/>
          <w:color w:val="000000" w:themeColor="text1"/>
          <w:sz w:val="20"/>
          <w:szCs w:val="20"/>
        </w:rPr>
        <w:t>ú</w:t>
      </w:r>
      <w:r w:rsidR="00B27CF0" w:rsidRPr="006476AB">
        <w:rPr>
          <w:rFonts w:cs="Arial"/>
          <w:color w:val="000000" w:themeColor="text1"/>
          <w:sz w:val="20"/>
          <w:szCs w:val="20"/>
        </w:rPr>
        <w:t xml:space="preserve">prava a dozbrojení rezervního pole č. 12 stávajícího oceloplechového rozváděče 90BBA, 6 </w:t>
      </w:r>
      <w:proofErr w:type="spellStart"/>
      <w:r w:rsidR="00B27CF0" w:rsidRPr="006476AB">
        <w:rPr>
          <w:rFonts w:cs="Arial"/>
          <w:color w:val="000000" w:themeColor="text1"/>
          <w:sz w:val="20"/>
          <w:szCs w:val="20"/>
        </w:rPr>
        <w:t>kV</w:t>
      </w:r>
      <w:proofErr w:type="spellEnd"/>
      <w:r w:rsidR="00B27CF0" w:rsidRPr="006476AB">
        <w:rPr>
          <w:rFonts w:cs="Arial"/>
          <w:color w:val="000000" w:themeColor="text1"/>
          <w:sz w:val="20"/>
          <w:szCs w:val="20"/>
        </w:rPr>
        <w:t xml:space="preserve">, 2000 A, 40 </w:t>
      </w:r>
      <w:proofErr w:type="spellStart"/>
      <w:r w:rsidR="00B27CF0" w:rsidRPr="006476AB">
        <w:rPr>
          <w:rFonts w:cs="Arial"/>
          <w:color w:val="000000" w:themeColor="text1"/>
          <w:sz w:val="20"/>
          <w:szCs w:val="20"/>
        </w:rPr>
        <w:t>kA</w:t>
      </w:r>
      <w:proofErr w:type="spellEnd"/>
      <w:r w:rsidR="00B27CF0" w:rsidRPr="006476AB">
        <w:rPr>
          <w:rFonts w:cs="Arial"/>
          <w:color w:val="000000" w:themeColor="text1"/>
          <w:sz w:val="20"/>
          <w:szCs w:val="20"/>
        </w:rPr>
        <w:t xml:space="preserve"> / 1 s (ELE 02)</w:t>
      </w:r>
      <w:r w:rsidR="00796E80" w:rsidRPr="006476AB">
        <w:rPr>
          <w:rFonts w:cs="Arial"/>
          <w:color w:val="000000" w:themeColor="text1"/>
          <w:sz w:val="20"/>
          <w:szCs w:val="20"/>
        </w:rPr>
        <w:t>,</w:t>
      </w:r>
    </w:p>
    <w:p w14:paraId="557DD6CD" w14:textId="759181AA" w:rsidR="009440CB" w:rsidRPr="001F6CF8" w:rsidRDefault="009440CB" w:rsidP="006476AB">
      <w:pPr>
        <w:pStyle w:val="ListTE"/>
        <w:rPr>
          <w:b/>
          <w:bCs/>
          <w:sz w:val="20"/>
          <w:szCs w:val="20"/>
        </w:rPr>
      </w:pPr>
      <w:r w:rsidRPr="001F6CF8">
        <w:rPr>
          <w:b/>
          <w:bCs/>
          <w:sz w:val="20"/>
          <w:szCs w:val="20"/>
        </w:rPr>
        <w:t>Tyto úpravy budou provedeny v</w:t>
      </w:r>
      <w:r w:rsidR="00700A6B" w:rsidRPr="001F6CF8">
        <w:rPr>
          <w:b/>
          <w:bCs/>
          <w:sz w:val="20"/>
          <w:szCs w:val="20"/>
        </w:rPr>
        <w:t> </w:t>
      </w:r>
      <w:r w:rsidRPr="001F6CF8">
        <w:rPr>
          <w:b/>
          <w:bCs/>
          <w:sz w:val="20"/>
          <w:szCs w:val="20"/>
        </w:rPr>
        <w:t>OB</w:t>
      </w:r>
      <w:r w:rsidR="00700A6B" w:rsidRPr="001F6CF8">
        <w:rPr>
          <w:b/>
          <w:bCs/>
          <w:sz w:val="20"/>
          <w:szCs w:val="20"/>
        </w:rPr>
        <w:t xml:space="preserve"> </w:t>
      </w:r>
      <w:r w:rsidRPr="001F6CF8">
        <w:rPr>
          <w:b/>
          <w:bCs/>
          <w:sz w:val="20"/>
          <w:szCs w:val="20"/>
        </w:rPr>
        <w:t>6</w:t>
      </w:r>
      <w:r w:rsidR="00700A6B" w:rsidRPr="001F6CF8">
        <w:rPr>
          <w:b/>
          <w:bCs/>
          <w:sz w:val="20"/>
          <w:szCs w:val="20"/>
        </w:rPr>
        <w:t>.</w:t>
      </w:r>
    </w:p>
    <w:p w14:paraId="02099665" w14:textId="3D2A6044" w:rsidR="00B27CF0" w:rsidRPr="006476AB" w:rsidRDefault="009440CB" w:rsidP="00C92358">
      <w:pPr>
        <w:pStyle w:val="ListTE"/>
        <w:numPr>
          <w:ilvl w:val="0"/>
          <w:numId w:val="0"/>
        </w:numPr>
        <w:ind w:left="708"/>
        <w:rPr>
          <w:rFonts w:cs="Arial"/>
          <w:color w:val="000000" w:themeColor="text1"/>
          <w:sz w:val="20"/>
          <w:szCs w:val="20"/>
        </w:rPr>
      </w:pPr>
      <w:bookmarkStart w:id="1407" w:name="_Hlk95829421"/>
      <w:r>
        <w:rPr>
          <w:rFonts w:cs="Arial"/>
          <w:color w:val="000000" w:themeColor="text1"/>
          <w:sz w:val="20"/>
          <w:szCs w:val="20"/>
        </w:rPr>
        <w:t>N</w:t>
      </w:r>
      <w:r w:rsidR="00B27CF0" w:rsidRPr="006476AB">
        <w:rPr>
          <w:rFonts w:cs="Arial"/>
          <w:color w:val="000000" w:themeColor="text1"/>
          <w:sz w:val="20"/>
          <w:szCs w:val="20"/>
        </w:rPr>
        <w:t>ová rozvodna SO 20</w:t>
      </w:r>
      <w:r w:rsidR="009D2DA8" w:rsidRPr="006476AB">
        <w:rPr>
          <w:rFonts w:cs="Arial"/>
          <w:color w:val="000000" w:themeColor="text1"/>
          <w:sz w:val="20"/>
          <w:szCs w:val="20"/>
        </w:rPr>
        <w:t>2</w:t>
      </w:r>
      <w:r w:rsidR="00B27CF0" w:rsidRPr="006476AB">
        <w:rPr>
          <w:rFonts w:cs="Arial"/>
          <w:color w:val="000000" w:themeColor="text1"/>
          <w:sz w:val="20"/>
          <w:szCs w:val="20"/>
        </w:rPr>
        <w:t>:</w:t>
      </w:r>
    </w:p>
    <w:p w14:paraId="44DB44F5" w14:textId="2DCEEDD2" w:rsidR="00B27CF0" w:rsidRPr="006476AB" w:rsidRDefault="00472148" w:rsidP="00B27CF0">
      <w:pPr>
        <w:pStyle w:val="ListTE"/>
        <w:keepLines w:val="0"/>
        <w:rPr>
          <w:rFonts w:cs="Arial"/>
          <w:color w:val="000000" w:themeColor="text1"/>
          <w:sz w:val="20"/>
          <w:szCs w:val="20"/>
        </w:rPr>
      </w:pPr>
      <w:bookmarkStart w:id="1408" w:name="_Hlk96947228"/>
      <w:r w:rsidRPr="006476AB">
        <w:rPr>
          <w:rFonts w:cs="Arial"/>
          <w:color w:val="000000" w:themeColor="text1"/>
          <w:sz w:val="20"/>
          <w:szCs w:val="20"/>
        </w:rPr>
        <w:t>d</w:t>
      </w:r>
      <w:r w:rsidR="00B27CF0" w:rsidRPr="006476AB">
        <w:rPr>
          <w:rFonts w:cs="Arial"/>
          <w:color w:val="000000" w:themeColor="text1"/>
          <w:sz w:val="20"/>
          <w:szCs w:val="20"/>
        </w:rPr>
        <w:t xml:space="preserve">va </w:t>
      </w:r>
      <w:proofErr w:type="spellStart"/>
      <w:r w:rsidR="00B27CF0" w:rsidRPr="006476AB">
        <w:rPr>
          <w:rFonts w:cs="Arial"/>
          <w:color w:val="000000" w:themeColor="text1"/>
          <w:sz w:val="20"/>
          <w:szCs w:val="20"/>
        </w:rPr>
        <w:t>dvouvinuťové</w:t>
      </w:r>
      <w:proofErr w:type="spellEnd"/>
      <w:r w:rsidR="00B27CF0" w:rsidRPr="006476AB">
        <w:rPr>
          <w:rFonts w:cs="Arial"/>
          <w:color w:val="000000" w:themeColor="text1"/>
          <w:sz w:val="20"/>
          <w:szCs w:val="20"/>
        </w:rPr>
        <w:t xml:space="preserve"> transformátory VN/NN v suchém provedení pro napojení rozvoden NN K20 (SO 20</w:t>
      </w:r>
      <w:r w:rsidR="009D2DA8" w:rsidRPr="006476AB">
        <w:rPr>
          <w:rFonts w:cs="Arial"/>
          <w:color w:val="000000" w:themeColor="text1"/>
          <w:sz w:val="20"/>
          <w:szCs w:val="20"/>
        </w:rPr>
        <w:t>2</w:t>
      </w:r>
      <w:r w:rsidR="00B27CF0" w:rsidRPr="006476AB">
        <w:rPr>
          <w:rFonts w:cs="Arial"/>
          <w:color w:val="000000" w:themeColor="text1"/>
          <w:sz w:val="20"/>
          <w:szCs w:val="20"/>
        </w:rPr>
        <w:t xml:space="preserve">) 2500kVA, 6/0,4 </w:t>
      </w:r>
      <w:proofErr w:type="spellStart"/>
      <w:r w:rsidR="00B27CF0" w:rsidRPr="006476AB">
        <w:rPr>
          <w:rFonts w:cs="Arial"/>
          <w:color w:val="000000" w:themeColor="text1"/>
          <w:sz w:val="20"/>
          <w:szCs w:val="20"/>
        </w:rPr>
        <w:t>kV</w:t>
      </w:r>
      <w:proofErr w:type="spellEnd"/>
      <w:r w:rsidR="00B27CF0" w:rsidRPr="006476AB">
        <w:rPr>
          <w:rFonts w:cs="Arial"/>
          <w:color w:val="000000" w:themeColor="text1"/>
          <w:sz w:val="20"/>
          <w:szCs w:val="20"/>
        </w:rPr>
        <w:t xml:space="preserve"> pro napojení rozvoden NN </w:t>
      </w:r>
      <w:bookmarkEnd w:id="1408"/>
      <w:r w:rsidR="00B27CF0" w:rsidRPr="006476AB">
        <w:rPr>
          <w:rFonts w:cs="Arial"/>
          <w:color w:val="000000" w:themeColor="text1"/>
          <w:sz w:val="20"/>
          <w:szCs w:val="20"/>
        </w:rPr>
        <w:t>pro K20 (SO 20</w:t>
      </w:r>
      <w:r w:rsidR="009D2DA8" w:rsidRPr="006476AB">
        <w:rPr>
          <w:rFonts w:cs="Arial"/>
          <w:color w:val="000000" w:themeColor="text1"/>
          <w:sz w:val="20"/>
          <w:szCs w:val="20"/>
        </w:rPr>
        <w:t>2</w:t>
      </w:r>
      <w:r w:rsidR="00B27CF0" w:rsidRPr="006476AB">
        <w:rPr>
          <w:rFonts w:cs="Arial"/>
          <w:color w:val="000000" w:themeColor="text1"/>
          <w:sz w:val="20"/>
          <w:szCs w:val="20"/>
        </w:rPr>
        <w:t xml:space="preserve">). </w:t>
      </w:r>
      <w:bookmarkStart w:id="1409" w:name="_Hlk96947265"/>
      <w:r w:rsidR="00B27CF0" w:rsidRPr="006476AB">
        <w:rPr>
          <w:rFonts w:cs="Arial"/>
          <w:color w:val="000000" w:themeColor="text1"/>
          <w:sz w:val="20"/>
          <w:szCs w:val="20"/>
        </w:rPr>
        <w:t>Rozvodna v objektu K20 bude ve všech podlažích pro trafo, kabelový prostor, rozvodnu NN a SKR v objektu SO</w:t>
      </w:r>
      <w:bookmarkEnd w:id="1409"/>
      <w:r w:rsidR="00B27CF0" w:rsidRPr="006476AB">
        <w:rPr>
          <w:rFonts w:cs="Arial"/>
          <w:color w:val="000000" w:themeColor="text1"/>
          <w:sz w:val="20"/>
          <w:szCs w:val="20"/>
        </w:rPr>
        <w:t>20</w:t>
      </w:r>
      <w:r w:rsidR="009D2DA8" w:rsidRPr="006476AB">
        <w:rPr>
          <w:rFonts w:cs="Arial"/>
          <w:color w:val="000000" w:themeColor="text1"/>
          <w:sz w:val="20"/>
          <w:szCs w:val="20"/>
        </w:rPr>
        <w:t>2</w:t>
      </w:r>
      <w:r w:rsidR="00796E80" w:rsidRPr="006476AB">
        <w:rPr>
          <w:rFonts w:cs="Arial"/>
          <w:color w:val="000000" w:themeColor="text1"/>
          <w:sz w:val="20"/>
          <w:szCs w:val="20"/>
        </w:rPr>
        <w:t>,</w:t>
      </w:r>
    </w:p>
    <w:p w14:paraId="2AF1418D" w14:textId="7B6702CA" w:rsidR="00B27CF0" w:rsidRPr="006476AB" w:rsidRDefault="00B27CF0" w:rsidP="00B27CF0">
      <w:pPr>
        <w:pStyle w:val="ListTE"/>
        <w:rPr>
          <w:rFonts w:cs="Arial"/>
          <w:color w:val="000000" w:themeColor="text1"/>
          <w:sz w:val="20"/>
          <w:szCs w:val="20"/>
        </w:rPr>
      </w:pPr>
      <w:r w:rsidRPr="006476AB">
        <w:rPr>
          <w:rFonts w:cs="Arial"/>
          <w:color w:val="000000" w:themeColor="text1"/>
          <w:sz w:val="20"/>
          <w:szCs w:val="20"/>
        </w:rPr>
        <w:t xml:space="preserve">hlavní rozvaděče NN 0,4 </w:t>
      </w:r>
      <w:proofErr w:type="spellStart"/>
      <w:r w:rsidRPr="006476AB">
        <w:rPr>
          <w:rFonts w:cs="Arial"/>
          <w:color w:val="000000" w:themeColor="text1"/>
          <w:sz w:val="20"/>
          <w:szCs w:val="20"/>
        </w:rPr>
        <w:t>kV</w:t>
      </w:r>
      <w:proofErr w:type="spellEnd"/>
      <w:r w:rsidRPr="006476AB">
        <w:rPr>
          <w:rFonts w:cs="Arial"/>
          <w:color w:val="000000" w:themeColor="text1"/>
          <w:sz w:val="20"/>
          <w:szCs w:val="20"/>
        </w:rPr>
        <w:t xml:space="preserve"> pro K20 v SO 20</w:t>
      </w:r>
      <w:r w:rsidR="009D2DA8" w:rsidRPr="006476AB">
        <w:rPr>
          <w:rFonts w:cs="Arial"/>
          <w:color w:val="000000" w:themeColor="text1"/>
          <w:sz w:val="20"/>
          <w:szCs w:val="20"/>
        </w:rPr>
        <w:t>2</w:t>
      </w:r>
      <w:r w:rsidR="00796E80" w:rsidRPr="006476AB">
        <w:rPr>
          <w:rFonts w:cs="Arial"/>
          <w:color w:val="000000" w:themeColor="text1"/>
          <w:sz w:val="20"/>
          <w:szCs w:val="20"/>
        </w:rPr>
        <w:t>.</w:t>
      </w:r>
    </w:p>
    <w:p w14:paraId="412FF181" w14:textId="59328EC1" w:rsidR="005815D9" w:rsidRDefault="005815D9" w:rsidP="005815D9">
      <w:pPr>
        <w:pStyle w:val="TCBNadpis3"/>
      </w:pPr>
      <w:bookmarkStart w:id="1410" w:name="_Toc117964960"/>
      <w:bookmarkStart w:id="1411" w:name="_Toc117965165"/>
      <w:bookmarkStart w:id="1412" w:name="_Toc117965982"/>
      <w:bookmarkStart w:id="1413" w:name="_Toc118026617"/>
      <w:bookmarkStart w:id="1414" w:name="_Toc118026822"/>
      <w:bookmarkStart w:id="1415" w:name="_Toc118035749"/>
      <w:bookmarkStart w:id="1416" w:name="_Toc115951032"/>
      <w:bookmarkStart w:id="1417" w:name="_Toc142310561"/>
      <w:bookmarkStart w:id="1418" w:name="_Hlk120183945"/>
      <w:bookmarkStart w:id="1419" w:name="_Hlk120190958"/>
      <w:bookmarkEnd w:id="1405"/>
      <w:bookmarkEnd w:id="1406"/>
      <w:bookmarkEnd w:id="1407"/>
      <w:bookmarkEnd w:id="1410"/>
      <w:bookmarkEnd w:id="1411"/>
      <w:bookmarkEnd w:id="1412"/>
      <w:bookmarkEnd w:id="1413"/>
      <w:bookmarkEnd w:id="1414"/>
      <w:bookmarkEnd w:id="1415"/>
      <w:r>
        <w:t>NN rozváděč RM</w:t>
      </w:r>
      <w:bookmarkEnd w:id="1416"/>
      <w:r w:rsidR="009F68CB">
        <w:t>_SO201</w:t>
      </w:r>
      <w:bookmarkEnd w:id="1417"/>
    </w:p>
    <w:p w14:paraId="6750C6B7" w14:textId="5929518A" w:rsidR="005815D9" w:rsidRDefault="005815D9" w:rsidP="005815D9">
      <w:pPr>
        <w:pStyle w:val="TCBNormalni"/>
      </w:pPr>
      <w:r>
        <w:t>NN rozváděč RM</w:t>
      </w:r>
      <w:r w:rsidR="000B4F36">
        <w:t>_SO201</w:t>
      </w:r>
      <w:r>
        <w:t xml:space="preserve"> na kotli K20 bude umístěn v nové rozvodně v objektu SO</w:t>
      </w:r>
      <w:r w:rsidR="009D2DA8">
        <w:t xml:space="preserve"> </w:t>
      </w:r>
      <w:r w:rsidR="0018658B">
        <w:t>20</w:t>
      </w:r>
      <w:r w:rsidR="009D2DA8">
        <w:t>2</w:t>
      </w:r>
      <w:r>
        <w:t>. Technologický rozváděč RM</w:t>
      </w:r>
      <w:r w:rsidR="000B4F36">
        <w:t>_SO201</w:t>
      </w:r>
      <w:r>
        <w:t xml:space="preserve"> bude mít dva přívody</w:t>
      </w:r>
      <w:r w:rsidR="00F0554E">
        <w:t>. Do 1. pole jsou přivedeny dva</w:t>
      </w:r>
      <w:r w:rsidR="00A205C9">
        <w:t xml:space="preserve"> redundantní</w:t>
      </w:r>
      <w:r w:rsidR="00F0554E">
        <w:t xml:space="preserve"> přívody z transformátor</w:t>
      </w:r>
      <w:r w:rsidR="00A205C9">
        <w:t>ů</w:t>
      </w:r>
      <w:r w:rsidR="00F0554E">
        <w:t xml:space="preserve"> VN/NN,</w:t>
      </w:r>
      <w:r>
        <w:t xml:space="preserve"> na kterých je provedena blokace proti současnému sepnutí obou přívodů</w:t>
      </w:r>
      <w:r w:rsidR="004F4D03">
        <w:t xml:space="preserve"> pomocí zařízení APZ (automatický přepínač zdrojů).</w:t>
      </w:r>
      <w:r>
        <w:t xml:space="preserve"> Volba přívodního jističe a jeho sepnutí je ruční</w:t>
      </w:r>
      <w:r w:rsidR="004F4D03">
        <w:t xml:space="preserve"> nebo přes APZ</w:t>
      </w:r>
      <w:r>
        <w:t>. Z 2.až 4. pole jsou napájeny spotřebiče pro kotel K20 a přilehlé prostory. Do 5. pole je přivedeno jedno zálohované napájení z 00BHC, 00BHD</w:t>
      </w:r>
      <w:r w:rsidR="00524579">
        <w:t xml:space="preserve"> (</w:t>
      </w:r>
      <w:r w:rsidR="00524579" w:rsidRPr="000B1993">
        <w:t xml:space="preserve">viz příloha </w:t>
      </w:r>
      <w:r w:rsidR="00524579" w:rsidRPr="00025B67">
        <w:rPr>
          <w:color w:val="000000" w:themeColor="text1"/>
        </w:rPr>
        <w:t>A112.01_JEPS_OB2-K20)</w:t>
      </w:r>
      <w:r w:rsidR="004F4D03" w:rsidRPr="00025B67">
        <w:rPr>
          <w:color w:val="000000" w:themeColor="text1"/>
        </w:rPr>
        <w:t xml:space="preserve">. </w:t>
      </w:r>
      <w:r w:rsidR="004F4D03">
        <w:t>NO ze zálohovaného napětí, a to z 220 V DC (rozvaděče 80,90BUA), 00BHC a 00BHD nejsou určeny pro napájení NO.</w:t>
      </w:r>
      <w:r w:rsidR="002320EF">
        <w:t xml:space="preserve"> </w:t>
      </w:r>
    </w:p>
    <w:p w14:paraId="20E4470E" w14:textId="1DE389B9" w:rsidR="005815D9" w:rsidRDefault="005815D9">
      <w:pPr>
        <w:pStyle w:val="TCBNormalni"/>
      </w:pPr>
      <w:r>
        <w:t xml:space="preserve">Systém napájení nového rozváděče bude obdobný jako u stávajícího distribučního rozváděče </w:t>
      </w:r>
      <w:r w:rsidR="009175FE">
        <w:t xml:space="preserve">80,90BFB pro </w:t>
      </w:r>
      <w:r>
        <w:t xml:space="preserve">K80,90. </w:t>
      </w:r>
      <w:r w:rsidR="008A1BC0">
        <w:t xml:space="preserve">Hlavní jistič bude </w:t>
      </w:r>
      <w:proofErr w:type="gramStart"/>
      <w:r w:rsidR="00343534">
        <w:t>25</w:t>
      </w:r>
      <w:r w:rsidR="000225CA">
        <w:t>0</w:t>
      </w:r>
      <w:r w:rsidR="008A1BC0">
        <w:t>0A</w:t>
      </w:r>
      <w:proofErr w:type="gramEnd"/>
      <w:r w:rsidR="008A1BC0">
        <w:t xml:space="preserve">. </w:t>
      </w:r>
      <w:r>
        <w:t xml:space="preserve">Rozváděč bude napájen z nového </w:t>
      </w:r>
      <w:r w:rsidR="007269ED">
        <w:t xml:space="preserve">transformátoru </w:t>
      </w:r>
      <w:proofErr w:type="spellStart"/>
      <w:r w:rsidR="007269ED">
        <w:t>xxBFTxx</w:t>
      </w:r>
      <w:proofErr w:type="spellEnd"/>
      <w:r w:rsidR="007269ED">
        <w:t xml:space="preserve"> </w:t>
      </w:r>
      <w:r>
        <w:t xml:space="preserve">VN/NN (6/0,4kV </w:t>
      </w:r>
      <w:r w:rsidR="000225CA">
        <w:t>25</w:t>
      </w:r>
      <w:r>
        <w:t xml:space="preserve">00 </w:t>
      </w:r>
      <w:proofErr w:type="spellStart"/>
      <w:r>
        <w:t>kVA</w:t>
      </w:r>
      <w:proofErr w:type="spellEnd"/>
      <w:r>
        <w:t xml:space="preserve">). Transformátor VN/NN bude připojen přes nové přípojnice do 1. pole nového rozváděče. Přívodní jističe budou ve výsuvném provedení. Při standardním provozu bude spojka propojovat obě části rozváděče a rozváděč bude napájen z transformátoru VN/NN z 80BBA. Při výpadku napájení ze strany transformátoru VN/NN </w:t>
      </w:r>
      <w:r w:rsidR="004F4D03">
        <w:t>přepne automat APZ</w:t>
      </w:r>
      <w:r>
        <w:t xml:space="preserve"> napájení celého rozváděče z transformátoru 90BBA.</w:t>
      </w:r>
    </w:p>
    <w:p w14:paraId="61BE4F08" w14:textId="3D30D5B4" w:rsidR="00D74E4E" w:rsidRPr="00A04219" w:rsidRDefault="00D74E4E">
      <w:pPr>
        <w:pStyle w:val="TCBNormalni"/>
      </w:pPr>
      <w:r>
        <w:t>Spotřebiče PS104-106 budou připojeny kabelem, který dodá OB</w:t>
      </w:r>
      <w:r w:rsidR="002C16CC">
        <w:t xml:space="preserve"> </w:t>
      </w:r>
      <w:r>
        <w:t>1.</w:t>
      </w:r>
    </w:p>
    <w:p w14:paraId="70869F20" w14:textId="77777777" w:rsidR="005815D9" w:rsidRDefault="005815D9" w:rsidP="005815D9">
      <w:pPr>
        <w:pStyle w:val="TCBNormalni"/>
      </w:pPr>
      <w:r w:rsidRPr="007F5B6F">
        <w:t xml:space="preserve">Z tohoto rozváděče budou napájeny všechny podružné rozváděče pro kotel </w:t>
      </w:r>
      <w:r>
        <w:t>K20</w:t>
      </w:r>
      <w:r w:rsidRPr="007F5B6F">
        <w:t xml:space="preserve"> a jeho příslušenství (zkráceně kotel </w:t>
      </w:r>
      <w:r>
        <w:t>K20</w:t>
      </w:r>
      <w:r w:rsidRPr="007F5B6F">
        <w:t xml:space="preserve">), spotřebiče kotle </w:t>
      </w:r>
      <w:r>
        <w:t>K20</w:t>
      </w:r>
      <w:r w:rsidRPr="007F5B6F">
        <w:t xml:space="preserve"> o vyšších výkonech</w:t>
      </w:r>
      <w:r>
        <w:t>.</w:t>
      </w:r>
    </w:p>
    <w:p w14:paraId="779393EB" w14:textId="3DEA3106" w:rsidR="005815D9" w:rsidRPr="0007622D" w:rsidRDefault="005815D9" w:rsidP="005815D9">
      <w:pPr>
        <w:pStyle w:val="TCBNormalni"/>
      </w:pPr>
      <w:r>
        <w:lastRenderedPageBreak/>
        <w:t xml:space="preserve">Ovládání přívodních polí z transformátorů VN/NN bude zajištěno </w:t>
      </w:r>
      <w:r w:rsidR="004F4D03">
        <w:t>z místa</w:t>
      </w:r>
      <w:r>
        <w:t xml:space="preserve">. ŘS </w:t>
      </w:r>
      <w:r w:rsidR="004F4D03">
        <w:t xml:space="preserve">teplárny </w:t>
      </w:r>
      <w:r w:rsidR="000B4F36">
        <w:t>800xA</w:t>
      </w:r>
      <w:r>
        <w:t xml:space="preserve"> bude upraven tak, aby zajistil požadované fungování napájení nového rozváděče. Ovládání vývodů na akční členy je zajištěno novým ŘS příslušné technologie. Více informací ohledně rozhraní mezi NN rozváděči a ŘS je uvedeno v Technické specifikaci příloha A4.3 ASŘTP. </w:t>
      </w:r>
    </w:p>
    <w:p w14:paraId="739EA3F7" w14:textId="7988C9CD" w:rsidR="005815D9" w:rsidRDefault="005815D9" w:rsidP="005815D9">
      <w:pPr>
        <w:pStyle w:val="TCBNormalni"/>
      </w:pPr>
      <w:r>
        <w:t xml:space="preserve">Kabeláž vedoucí mezi novým distribučním rozváděčem a transformátorem VN/NN </w:t>
      </w:r>
      <w:r w:rsidR="70AFE591">
        <w:t xml:space="preserve">a mezi transformátorem a stávajícími rozvodnami </w:t>
      </w:r>
      <w:r w:rsidR="75A1875F">
        <w:t>8</w:t>
      </w:r>
      <w:r w:rsidR="70AFE591">
        <w:t xml:space="preserve">0,90BBA </w:t>
      </w:r>
      <w:r>
        <w:t>bude nová. Nový transformátor bude umístěn v nové rozvodně K20 na úrovni +0,0</w:t>
      </w:r>
      <w:r w:rsidR="00796E80">
        <w:t xml:space="preserve"> </w:t>
      </w:r>
      <w:r>
        <w:t xml:space="preserve">m. </w:t>
      </w:r>
    </w:p>
    <w:p w14:paraId="280535D7" w14:textId="77777777" w:rsidR="005815D9" w:rsidRDefault="005815D9" w:rsidP="005815D9">
      <w:pPr>
        <w:pStyle w:val="TCBNormalni"/>
      </w:pPr>
      <w:r>
        <w:t>Silová a ovládací kabeláž, která propojuje nový distribuční rozváděč s:</w:t>
      </w:r>
    </w:p>
    <w:p w14:paraId="6AEF3D5D" w14:textId="77777777" w:rsidR="005815D9" w:rsidRDefault="005815D9" w:rsidP="00C92358">
      <w:pPr>
        <w:pStyle w:val="TCBNormalni"/>
        <w:numPr>
          <w:ilvl w:val="0"/>
          <w:numId w:val="56"/>
        </w:numPr>
        <w:ind w:left="426" w:hanging="284"/>
      </w:pPr>
      <w:r>
        <w:t>novými spotřebiči pro kotel K20 a jeho přidružené provozy,</w:t>
      </w:r>
    </w:p>
    <w:p w14:paraId="771204D4" w14:textId="713AC348" w:rsidR="005815D9" w:rsidRDefault="005815D9" w:rsidP="00C92358">
      <w:pPr>
        <w:pStyle w:val="TCBNormalni"/>
        <w:numPr>
          <w:ilvl w:val="0"/>
          <w:numId w:val="56"/>
        </w:numPr>
        <w:ind w:left="426" w:hanging="284"/>
      </w:pPr>
      <w:r>
        <w:t xml:space="preserve">novými </w:t>
      </w:r>
      <w:r w:rsidR="6E07E90E">
        <w:t xml:space="preserve">podružnými elektrickými </w:t>
      </w:r>
      <w:r>
        <w:t>rozváděči pro kotel K20 a jeho přidružené provozy,</w:t>
      </w:r>
    </w:p>
    <w:p w14:paraId="09503686" w14:textId="77777777" w:rsidR="005815D9" w:rsidRPr="0007622D" w:rsidRDefault="005815D9" w:rsidP="00C92358">
      <w:pPr>
        <w:pStyle w:val="TCBNormalni"/>
        <w:numPr>
          <w:ilvl w:val="0"/>
          <w:numId w:val="56"/>
        </w:numPr>
        <w:ind w:left="426" w:hanging="284"/>
      </w:pPr>
      <w:r>
        <w:t>novým řídícím systémem technologie,</w:t>
      </w:r>
    </w:p>
    <w:p w14:paraId="65486FBF" w14:textId="5C679675" w:rsidR="005815D9" w:rsidRPr="006E413F" w:rsidRDefault="2C28F314" w:rsidP="00C92358">
      <w:pPr>
        <w:pStyle w:val="TCBNormalni"/>
        <w:numPr>
          <w:ilvl w:val="0"/>
          <w:numId w:val="56"/>
        </w:numPr>
        <w:ind w:left="426" w:hanging="284"/>
      </w:pPr>
      <w:r>
        <w:t xml:space="preserve">stávajícím řídícím systémem </w:t>
      </w:r>
      <w:r w:rsidR="004552D1">
        <w:t xml:space="preserve">teplárny </w:t>
      </w:r>
      <w:r w:rsidR="12CC0AD3">
        <w:t>800xA</w:t>
      </w:r>
      <w:r w:rsidR="1F37F412">
        <w:t>.</w:t>
      </w:r>
    </w:p>
    <w:p w14:paraId="26F3CDA7" w14:textId="77777777" w:rsidR="005815D9" w:rsidRDefault="005815D9" w:rsidP="005815D9">
      <w:pPr>
        <w:pStyle w:val="TCBNormalni"/>
      </w:pPr>
      <w:r>
        <w:t>bude nově navržena, dodána, položena a zapojena.</w:t>
      </w:r>
    </w:p>
    <w:p w14:paraId="72253C48" w14:textId="77777777" w:rsidR="005815D9" w:rsidRDefault="005815D9" w:rsidP="005815D9">
      <w:pPr>
        <w:pStyle w:val="TCBNormalni"/>
      </w:pPr>
      <w:r>
        <w:t>V rámci navrhovaného řešení budou z rozváděče kromě stávajících vývodů napájeny následující nové spotřebiče:</w:t>
      </w:r>
    </w:p>
    <w:p w14:paraId="16B95C10" w14:textId="331D6ACD" w:rsidR="005815D9" w:rsidRDefault="2C28F314" w:rsidP="00C92358">
      <w:pPr>
        <w:pStyle w:val="TCBNormalni"/>
        <w:numPr>
          <w:ilvl w:val="0"/>
          <w:numId w:val="57"/>
        </w:numPr>
        <w:ind w:left="851" w:hanging="284"/>
      </w:pPr>
      <w:r>
        <w:t>FM pro ventilátor primárního vzduchu</w:t>
      </w:r>
      <w:r w:rsidR="1BC1B003">
        <w:t>,</w:t>
      </w:r>
    </w:p>
    <w:p w14:paraId="600D95EC" w14:textId="100A37C1" w:rsidR="005815D9" w:rsidRDefault="2C28F314">
      <w:pPr>
        <w:pStyle w:val="TCBNormalni"/>
        <w:numPr>
          <w:ilvl w:val="0"/>
          <w:numId w:val="57"/>
        </w:numPr>
        <w:ind w:left="851" w:hanging="284"/>
      </w:pPr>
      <w:r>
        <w:t>FM pro ventilátor sekundárního vzduchu</w:t>
      </w:r>
      <w:r w:rsidR="4FCAE23A">
        <w:t>,</w:t>
      </w:r>
    </w:p>
    <w:p w14:paraId="73098EAC" w14:textId="7E2B0E18" w:rsidR="00564B95" w:rsidRDefault="00564B95" w:rsidP="00E53F13">
      <w:pPr>
        <w:pStyle w:val="TCBNormalni"/>
        <w:numPr>
          <w:ilvl w:val="0"/>
          <w:numId w:val="57"/>
        </w:numPr>
        <w:ind w:left="851" w:hanging="284"/>
      </w:pPr>
      <w:r w:rsidRPr="00C92358">
        <w:t xml:space="preserve">Kompresor dopravního vzduchu </w:t>
      </w:r>
      <w:r w:rsidR="000225CA">
        <w:t>bude 1+0 při 0,4</w:t>
      </w:r>
      <w:r w:rsidR="000225CA" w:rsidRPr="00606E1D">
        <w:t xml:space="preserve">kV </w:t>
      </w:r>
      <w:r w:rsidR="000225CA">
        <w:t>815</w:t>
      </w:r>
      <w:r w:rsidR="000225CA" w:rsidRPr="00606E1D">
        <w:t xml:space="preserve">kW </w:t>
      </w:r>
      <w:r w:rsidR="000225CA">
        <w:t xml:space="preserve">a </w:t>
      </w:r>
      <w:r w:rsidR="000225CA" w:rsidRPr="00C92358">
        <w:t xml:space="preserve">2x transformátor v SO201 bude o výkonu 2500kVA. </w:t>
      </w:r>
      <w:r w:rsidR="000225CA" w:rsidRPr="00606E1D">
        <w:t>Kompresor dopravního vzduchu</w:t>
      </w:r>
      <w:r w:rsidR="000225CA" w:rsidRPr="00C92358">
        <w:t xml:space="preserve"> </w:t>
      </w:r>
      <w:r w:rsidRPr="00C92358">
        <w:t xml:space="preserve">je možné řešit i ve variantě </w:t>
      </w:r>
      <w:r>
        <w:t>uvažováno napájení 2+0 při 2x520k</w:t>
      </w:r>
      <w:r w:rsidR="0083457B">
        <w:t>W</w:t>
      </w:r>
      <w:r>
        <w:t xml:space="preserve"> na 0,4kV</w:t>
      </w:r>
      <w:r w:rsidRPr="00C92358">
        <w:t xml:space="preserve"> nebo </w:t>
      </w:r>
      <w:r>
        <w:t xml:space="preserve">1+0 při </w:t>
      </w:r>
      <w:r w:rsidRPr="00C92358">
        <w:t xml:space="preserve">6kV </w:t>
      </w:r>
      <w:r w:rsidR="000225CA">
        <w:t>815</w:t>
      </w:r>
      <w:r w:rsidRPr="00C92358">
        <w:t>kW (</w:t>
      </w:r>
      <w:r>
        <w:t>napájení možné z pole č.9 rozvodny 00BCB (6kV)</w:t>
      </w:r>
      <w:r w:rsidR="000225CA">
        <w:t xml:space="preserve">. Nebo je možné variantu </w:t>
      </w:r>
      <w:r w:rsidR="00F42A31">
        <w:t>2+0 při 2x520k</w:t>
      </w:r>
      <w:r w:rsidR="0083457B">
        <w:t>W</w:t>
      </w:r>
      <w:r w:rsidR="00F42A31">
        <w:t xml:space="preserve"> anebo </w:t>
      </w:r>
      <w:r w:rsidR="000225CA">
        <w:t xml:space="preserve">1+0 při </w:t>
      </w:r>
      <w:r w:rsidR="000225CA" w:rsidRPr="00606E1D">
        <w:t xml:space="preserve">6kV </w:t>
      </w:r>
      <w:r w:rsidR="000225CA">
        <w:t>815</w:t>
      </w:r>
      <w:r w:rsidR="000225CA" w:rsidRPr="00606E1D">
        <w:t>kW</w:t>
      </w:r>
      <w:r w:rsidR="000225CA">
        <w:t xml:space="preserve"> řešit </w:t>
      </w:r>
      <w:r w:rsidR="000225CA" w:rsidRPr="00C92358">
        <w:t>i na 6kV a bude nová rozvodna VN na K20</w:t>
      </w:r>
      <w:r w:rsidR="000225CA">
        <w:t xml:space="preserve"> (i pro variantu primární ventilátor 450kW</w:t>
      </w:r>
      <w:r w:rsidR="00E71847">
        <w:t>,</w:t>
      </w:r>
      <w:r w:rsidR="000225CA">
        <w:t xml:space="preserve"> sekundární ventilátor 380kW </w:t>
      </w:r>
      <w:r w:rsidR="00E71847">
        <w:t>a</w:t>
      </w:r>
      <w:r w:rsidR="00142DC9">
        <w:t> </w:t>
      </w:r>
      <w:r w:rsidR="00E71847">
        <w:t xml:space="preserve">spalinový ventilátor 580kW </w:t>
      </w:r>
      <w:r w:rsidR="000225CA">
        <w:t xml:space="preserve">napájený </w:t>
      </w:r>
      <w:r w:rsidR="00E22A06">
        <w:t>z nové</w:t>
      </w:r>
      <w:r w:rsidR="000225CA">
        <w:t xml:space="preserve"> 6kV</w:t>
      </w:r>
      <w:r w:rsidR="00E22A06">
        <w:t xml:space="preserve"> rozvodny</w:t>
      </w:r>
      <w:r w:rsidR="000225CA">
        <w:t>)</w:t>
      </w:r>
      <w:r w:rsidR="000225CA" w:rsidRPr="00C92358">
        <w:t>, rozdělením ASŘ rozvodny a</w:t>
      </w:r>
      <w:r w:rsidR="00142DC9">
        <w:t> </w:t>
      </w:r>
      <w:r w:rsidR="000225CA" w:rsidRPr="00C92358">
        <w:t>výměnou NN rozvodny (+6,25m) a ASŘ rozvodny, vč.VN rozvodny (+</w:t>
      </w:r>
      <w:proofErr w:type="gramStart"/>
      <w:r w:rsidR="000225CA" w:rsidRPr="00C92358">
        <w:t>11m</w:t>
      </w:r>
      <w:proofErr w:type="gramEnd"/>
      <w:r w:rsidR="000225CA" w:rsidRPr="00C92358">
        <w:t>) z důvodu trasování VN kabelů</w:t>
      </w:r>
      <w:r w:rsidR="000225CA">
        <w:t xml:space="preserve">. </w:t>
      </w:r>
      <w:r w:rsidR="00542454">
        <w:t>Variantu napájení 6kV z 00BCA/BCB si musí OB</w:t>
      </w:r>
      <w:r w:rsidR="00043254">
        <w:t xml:space="preserve"> </w:t>
      </w:r>
      <w:r w:rsidR="00542454">
        <w:t>2 ověřit výpočtem.</w:t>
      </w:r>
    </w:p>
    <w:p w14:paraId="3EE2DB16" w14:textId="7C957321" w:rsidR="00542454" w:rsidRDefault="00650F59" w:rsidP="00542454">
      <w:pPr>
        <w:pStyle w:val="TCBNormalni"/>
        <w:numPr>
          <w:ilvl w:val="0"/>
          <w:numId w:val="57"/>
        </w:numPr>
        <w:ind w:left="851" w:hanging="284"/>
      </w:pPr>
      <w:r>
        <w:t>Dva</w:t>
      </w:r>
      <w:r w:rsidR="006276C6">
        <w:t xml:space="preserve"> kompresor</w:t>
      </w:r>
      <w:r>
        <w:t>y</w:t>
      </w:r>
      <w:r w:rsidR="006276C6">
        <w:t xml:space="preserve"> </w:t>
      </w:r>
      <w:proofErr w:type="gramStart"/>
      <w:r>
        <w:t>75-90kW</w:t>
      </w:r>
      <w:proofErr w:type="gramEnd"/>
      <w:r>
        <w:t xml:space="preserve"> </w:t>
      </w:r>
      <w:r w:rsidR="006276C6">
        <w:t xml:space="preserve">řídícího vzduchu </w:t>
      </w:r>
      <w:r>
        <w:t xml:space="preserve">1+1 </w:t>
      </w:r>
      <w:r w:rsidR="006276C6">
        <w:t>bud</w:t>
      </w:r>
      <w:r>
        <w:t>ou napájeny z nového rozvaděče z K20.</w:t>
      </w:r>
    </w:p>
    <w:p w14:paraId="411FA9B4" w14:textId="5E04E6D0" w:rsidR="005815D9" w:rsidRDefault="007D24ED" w:rsidP="00C92358">
      <w:pPr>
        <w:pStyle w:val="TCBNormalni"/>
        <w:numPr>
          <w:ilvl w:val="0"/>
          <w:numId w:val="57"/>
        </w:numPr>
        <w:ind w:left="851" w:hanging="284"/>
      </w:pPr>
      <w:r>
        <w:t>p</w:t>
      </w:r>
      <w:r w:rsidR="005815D9">
        <w:t xml:space="preserve">řípadně ostatní podružné </w:t>
      </w:r>
      <w:r w:rsidR="005815D9" w:rsidRPr="00BF0E10">
        <w:t xml:space="preserve">rozváděče větších výkonů, viz </w:t>
      </w:r>
      <w:r w:rsidR="00004EF8" w:rsidRPr="001D00AF">
        <w:t>A112.0</w:t>
      </w:r>
      <w:r w:rsidR="009175FE" w:rsidRPr="001D00AF">
        <w:t>5</w:t>
      </w:r>
      <w:r w:rsidR="00004EF8" w:rsidRPr="001D00AF">
        <w:t>_SKOE_</w:t>
      </w:r>
      <w:r w:rsidR="00E97026" w:rsidRPr="001D00AF">
        <w:t>Seznam_spotřebičů_předběžný</w:t>
      </w:r>
      <w:r w:rsidR="005815D9" w:rsidRPr="00BF0E10">
        <w:t>.</w:t>
      </w:r>
    </w:p>
    <w:p w14:paraId="208DF9DD" w14:textId="08E80413" w:rsidR="0014299C" w:rsidRDefault="0014299C" w:rsidP="005815D9">
      <w:pPr>
        <w:pStyle w:val="TCBNormalni"/>
      </w:pPr>
      <w:r>
        <w:t xml:space="preserve">Dispozice nového distribučního rozváděče RM_SO201 </w:t>
      </w:r>
      <w:r w:rsidRPr="000B1993">
        <w:t>v</w:t>
      </w:r>
      <w:r>
        <w:t> </w:t>
      </w:r>
      <w:r w:rsidRPr="000B1993">
        <w:t>rozvodně</w:t>
      </w:r>
      <w:r>
        <w:t xml:space="preserve"> </w:t>
      </w:r>
      <w:r w:rsidR="0042478C">
        <w:t>NN</w:t>
      </w:r>
      <w:r w:rsidRPr="000B1993">
        <w:t xml:space="preserve"> je uvedeno v dispozici rozvodny (viz příloha </w:t>
      </w:r>
      <w:r w:rsidRPr="0014299C">
        <w:t>A112.04_SKOE_Dispozice rozvodny_nn+6,75m</w:t>
      </w:r>
      <w:r>
        <w:t>)</w:t>
      </w:r>
      <w:r w:rsidR="008B6ED1">
        <w:t>.</w:t>
      </w:r>
    </w:p>
    <w:p w14:paraId="17CD44AD" w14:textId="050F92D3" w:rsidR="007269ED" w:rsidRDefault="007269ED" w:rsidP="007269ED">
      <w:pPr>
        <w:pStyle w:val="TCBNadpis3"/>
      </w:pPr>
      <w:bookmarkStart w:id="1420" w:name="_Toc142310562"/>
      <w:bookmarkEnd w:id="1418"/>
      <w:r>
        <w:t>NN rozváděč RM_SO203</w:t>
      </w:r>
      <w:bookmarkEnd w:id="1420"/>
    </w:p>
    <w:p w14:paraId="1B124EE8" w14:textId="65A11478" w:rsidR="002B62DF" w:rsidRDefault="007269ED" w:rsidP="007269ED">
      <w:pPr>
        <w:pStyle w:val="TCBNormalni"/>
      </w:pPr>
      <w:r>
        <w:t>NN rozváděč RM_SO203 na kotli K80</w:t>
      </w:r>
      <w:r w:rsidR="007D24ED">
        <w:t>/</w:t>
      </w:r>
      <w:r>
        <w:t>90 bude umístěn ve stávající</w:t>
      </w:r>
      <w:r w:rsidR="44BC1E90">
        <w:t>ch</w:t>
      </w:r>
      <w:r>
        <w:t xml:space="preserve"> rozvodn</w:t>
      </w:r>
      <w:r w:rsidR="7071CBCA">
        <w:t>ách</w:t>
      </w:r>
      <w:r>
        <w:t xml:space="preserve"> 80,90BFB</w:t>
      </w:r>
      <w:r w:rsidR="00D57E4F">
        <w:t xml:space="preserve"> </w:t>
      </w:r>
      <w:r w:rsidR="00D57E4F" w:rsidRPr="1BA6612A">
        <w:rPr>
          <w:rFonts w:ascii="Arial" w:hAnsi="Arial" w:cs="Arial"/>
        </w:rPr>
        <w:t>v budově E1A na +4,</w:t>
      </w:r>
      <w:r w:rsidR="60643C28" w:rsidRPr="1BA6612A">
        <w:rPr>
          <w:rFonts w:ascii="Arial" w:hAnsi="Arial" w:cs="Arial"/>
        </w:rPr>
        <w:t>6</w:t>
      </w:r>
      <w:r w:rsidR="00D57E4F" w:rsidRPr="1BA6612A">
        <w:rPr>
          <w:rFonts w:ascii="Arial" w:hAnsi="Arial" w:cs="Arial"/>
        </w:rPr>
        <w:t>5</w:t>
      </w:r>
      <w:r w:rsidR="007D24ED" w:rsidRPr="1BA6612A">
        <w:rPr>
          <w:rFonts w:ascii="Arial" w:hAnsi="Arial" w:cs="Arial"/>
        </w:rPr>
        <w:t xml:space="preserve"> </w:t>
      </w:r>
      <w:r w:rsidR="00D57E4F" w:rsidRPr="1BA6612A">
        <w:rPr>
          <w:rFonts w:ascii="Arial" w:hAnsi="Arial" w:cs="Arial"/>
        </w:rPr>
        <w:t>m</w:t>
      </w:r>
      <w:r w:rsidR="002B62DF">
        <w:t xml:space="preserve">. Nové rozvaděče (předpokládám, že budou dva – zvlášť pro K80 a K90) budou pravděpodobně stát ve stejných s 80,90BFB místnostech, uprostřed těchto místností jsou rezervní pozice pro doplnění nových rozvaděčů. Propojení těchto nových rozvaděčů s 80,90BFB by bylo kabelem. </w:t>
      </w:r>
    </w:p>
    <w:p w14:paraId="6F9B1D40" w14:textId="65009EF1" w:rsidR="00D74E4E" w:rsidRDefault="00D74E4E" w:rsidP="007269ED">
      <w:pPr>
        <w:pStyle w:val="TCBNormalni"/>
      </w:pPr>
      <w:r>
        <w:t>Spotřebiče PS104-106 budou připojeny kabelem, který dodá OB</w:t>
      </w:r>
      <w:r w:rsidR="004C4EB0">
        <w:t xml:space="preserve"> </w:t>
      </w:r>
      <w:r>
        <w:t>1.</w:t>
      </w:r>
    </w:p>
    <w:p w14:paraId="38D06B11" w14:textId="6507CF67" w:rsidR="007269ED" w:rsidRPr="002B62DF" w:rsidRDefault="007269ED" w:rsidP="007269ED">
      <w:pPr>
        <w:pStyle w:val="TCBNormalni"/>
      </w:pPr>
      <w:r w:rsidRPr="002B62DF">
        <w:t xml:space="preserve">Technologický rozváděč RM_SO203 bude rozdělen na dvě </w:t>
      </w:r>
      <w:r w:rsidR="007D24ED" w:rsidRPr="002B62DF">
        <w:t>části, bude</w:t>
      </w:r>
      <w:r w:rsidRPr="002B62DF">
        <w:t xml:space="preserve"> mít dva přívody. Do 1. pole jsou přivedeny dva přívody z transformátoru VN/NN, na kterých je provedena blokace proti současnému sepnutí obou přívodů. Volba přívodního jističe a jeho sepnutí je ruční. Z 2.až 4. pole jsou napájeny spotřebiče pro kotel K20 a přilehlé prostory. Do 5. pole je přivedeno jedno zálohované napájení z 00BHC, 00BHD</w:t>
      </w:r>
      <w:r w:rsidR="002B62DF">
        <w:t>.</w:t>
      </w:r>
    </w:p>
    <w:p w14:paraId="59D30C75" w14:textId="77AC8432" w:rsidR="007269ED" w:rsidRPr="002B62DF" w:rsidRDefault="007269ED" w:rsidP="007269ED">
      <w:pPr>
        <w:pStyle w:val="TCBNormalni"/>
      </w:pPr>
      <w:r w:rsidRPr="002B62DF">
        <w:t xml:space="preserve">Hlavní jistič bude </w:t>
      </w:r>
      <w:proofErr w:type="gramStart"/>
      <w:r w:rsidRPr="002B62DF">
        <w:t>630A</w:t>
      </w:r>
      <w:proofErr w:type="gramEnd"/>
      <w:r w:rsidRPr="002B62DF">
        <w:t xml:space="preserve">. </w:t>
      </w:r>
      <w:r w:rsidR="00BF0E10" w:rsidRPr="002B62DF">
        <w:t>Nový rozvaděč RM_SO203 b</w:t>
      </w:r>
      <w:r w:rsidRPr="002B62DF">
        <w:t xml:space="preserve">ude připojen na stávající technologický rozvaděč </w:t>
      </w:r>
      <w:r w:rsidR="00BF0E10" w:rsidRPr="002B62DF">
        <w:t>80,90</w:t>
      </w:r>
      <w:r w:rsidRPr="002B62DF">
        <w:t>BFB pro K80</w:t>
      </w:r>
      <w:r w:rsidR="007D24ED">
        <w:t>/</w:t>
      </w:r>
      <w:r w:rsidRPr="002B62DF">
        <w:t>90.</w:t>
      </w:r>
    </w:p>
    <w:p w14:paraId="45B5C671" w14:textId="4D9E6E62" w:rsidR="00004EF8" w:rsidRDefault="007269ED" w:rsidP="005815D9">
      <w:pPr>
        <w:pStyle w:val="TCBNormalni"/>
      </w:pPr>
      <w:r w:rsidRPr="002B62DF">
        <w:lastRenderedPageBreak/>
        <w:t xml:space="preserve">Dispozice nového distribučního rozváděče RM_SO203 je uvedena v příloze </w:t>
      </w:r>
      <w:r w:rsidR="002B62DF" w:rsidRPr="002B62DF">
        <w:t>A112.02_OB2_hlavní_</w:t>
      </w:r>
      <w:proofErr w:type="gramStart"/>
      <w:r w:rsidR="002B62DF" w:rsidRPr="002B62DF">
        <w:t>kabel.trasy</w:t>
      </w:r>
      <w:proofErr w:type="gramEnd"/>
      <w:r w:rsidR="002B62DF" w:rsidRPr="002B62DF">
        <w:t>_el.</w:t>
      </w:r>
      <w:r>
        <w:t xml:space="preserve"> </w:t>
      </w:r>
    </w:p>
    <w:p w14:paraId="14C13294" w14:textId="77777777" w:rsidR="005B5038" w:rsidRPr="00C92358" w:rsidRDefault="005B5038" w:rsidP="005B5038">
      <w:pPr>
        <w:pStyle w:val="TCBNadpis3"/>
        <w:rPr>
          <w:color w:val="000000" w:themeColor="text1"/>
        </w:rPr>
      </w:pPr>
      <w:bookmarkStart w:id="1421" w:name="_Toc123900511"/>
      <w:bookmarkStart w:id="1422" w:name="_Toc142310563"/>
      <w:bookmarkStart w:id="1423" w:name="_Toc115951033"/>
      <w:bookmarkEnd w:id="1419"/>
      <w:r w:rsidRPr="00C92358">
        <w:rPr>
          <w:color w:val="000000" w:themeColor="text1"/>
        </w:rPr>
        <w:t>NN rozváděč objektu SO203</w:t>
      </w:r>
      <w:bookmarkEnd w:id="1421"/>
      <w:bookmarkEnd w:id="1422"/>
    </w:p>
    <w:bookmarkEnd w:id="1423"/>
    <w:p w14:paraId="5AFFA947" w14:textId="097A63F3" w:rsidR="005822FB" w:rsidRPr="00C92358" w:rsidRDefault="005822FB" w:rsidP="005822FB">
      <w:pPr>
        <w:pStyle w:val="TCBNormalni"/>
        <w:rPr>
          <w:color w:val="000000" w:themeColor="text1"/>
        </w:rPr>
      </w:pPr>
      <w:r w:rsidRPr="00C92358">
        <w:rPr>
          <w:color w:val="000000" w:themeColor="text1"/>
        </w:rPr>
        <w:t>NN rozváděč objektu SO203 na kotli K80/90 bude řešen instalací 7 nových polí</w:t>
      </w:r>
      <w:r w:rsidRPr="00C92358">
        <w:rPr>
          <w:rFonts w:ascii="Arial" w:hAnsi="Arial" w:cs="Arial"/>
          <w:color w:val="000000" w:themeColor="text1"/>
        </w:rPr>
        <w:t xml:space="preserve"> která </w:t>
      </w:r>
      <w:proofErr w:type="gramStart"/>
      <w:r w:rsidRPr="00C92358">
        <w:rPr>
          <w:rFonts w:ascii="Arial" w:hAnsi="Arial" w:cs="Arial"/>
          <w:color w:val="000000" w:themeColor="text1"/>
        </w:rPr>
        <w:t>rozšíří</w:t>
      </w:r>
      <w:proofErr w:type="gramEnd"/>
      <w:r w:rsidRPr="00C92358">
        <w:rPr>
          <w:rFonts w:ascii="Arial" w:hAnsi="Arial" w:cs="Arial"/>
          <w:color w:val="000000" w:themeColor="text1"/>
        </w:rPr>
        <w:t xml:space="preserve"> stávající rozvaděč 80BFB a 90BFB</w:t>
      </w:r>
      <w:r w:rsidRPr="00C92358">
        <w:rPr>
          <w:color w:val="000000" w:themeColor="text1"/>
        </w:rPr>
        <w:t xml:space="preserve"> </w:t>
      </w:r>
      <w:r w:rsidRPr="00C92358">
        <w:rPr>
          <w:rFonts w:ascii="Arial" w:hAnsi="Arial" w:cs="Arial"/>
          <w:color w:val="000000" w:themeColor="text1"/>
        </w:rPr>
        <w:t>v budově E1A na +4,65 m</w:t>
      </w:r>
      <w:r w:rsidRPr="00C92358">
        <w:rPr>
          <w:color w:val="000000" w:themeColor="text1"/>
        </w:rPr>
        <w:t xml:space="preserve">. </w:t>
      </w:r>
    </w:p>
    <w:p w14:paraId="1D0DE45C" w14:textId="37591474" w:rsidR="005822FB" w:rsidRPr="00C92358" w:rsidRDefault="00F0554E" w:rsidP="005822FB">
      <w:pPr>
        <w:pStyle w:val="TCBNormalni"/>
        <w:rPr>
          <w:color w:val="000000" w:themeColor="text1"/>
        </w:rPr>
      </w:pPr>
      <w:r w:rsidRPr="00C92358">
        <w:rPr>
          <w:noProof/>
          <w:color w:val="000000" w:themeColor="text1"/>
        </w:rPr>
        <w:drawing>
          <wp:anchor distT="0" distB="0" distL="114300" distR="114300" simplePos="0" relativeHeight="251660288" behindDoc="0" locked="0" layoutInCell="1" allowOverlap="1" wp14:anchorId="6FE26D6D" wp14:editId="6F72824D">
            <wp:simplePos x="0" y="0"/>
            <wp:positionH relativeFrom="margin">
              <wp:align>center</wp:align>
            </wp:positionH>
            <wp:positionV relativeFrom="paragraph">
              <wp:posOffset>673100</wp:posOffset>
            </wp:positionV>
            <wp:extent cx="1790700" cy="3204845"/>
            <wp:effectExtent l="0" t="0" r="0" b="0"/>
            <wp:wrapTopAndBottom/>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0700" cy="3204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22FB" w:rsidRPr="00C92358">
        <w:rPr>
          <w:color w:val="000000" w:themeColor="text1"/>
        </w:rPr>
        <w:t>Rozváděč objektu SO203 bude rozdělen na dvě části, bude mít dva přívody. Do 1. pole jsou přivedeny dva přívody z transformátoru VN/NN, na kterých je provedena blokace proti současnému sepnutí obou přívodů. Volba přívodního jističe a jeho sepnutí je ruční. Z 2.až 4. pole jsou napájeny spotřebiče pro kotel K20 a přilehlé prostory. Do 5. pole je přivedeno jedno zálohované napájení z 00BHC, 00BHD.</w:t>
      </w:r>
    </w:p>
    <w:p w14:paraId="38FE4F8D" w14:textId="77777777" w:rsidR="005822FB" w:rsidRPr="00C92358" w:rsidRDefault="005822FB" w:rsidP="005822FB">
      <w:pPr>
        <w:pStyle w:val="TCBNormalni"/>
        <w:rPr>
          <w:color w:val="000000" w:themeColor="text1"/>
        </w:rPr>
      </w:pPr>
      <w:r w:rsidRPr="00C92358">
        <w:rPr>
          <w:color w:val="000000" w:themeColor="text1"/>
        </w:rPr>
        <w:t xml:space="preserve">Hlavní jistič bude </w:t>
      </w:r>
      <w:proofErr w:type="gramStart"/>
      <w:r w:rsidRPr="00C92358">
        <w:rPr>
          <w:color w:val="000000" w:themeColor="text1"/>
        </w:rPr>
        <w:t>630A</w:t>
      </w:r>
      <w:proofErr w:type="gramEnd"/>
      <w:r w:rsidRPr="00C92358">
        <w:rPr>
          <w:color w:val="000000" w:themeColor="text1"/>
        </w:rPr>
        <w:t>. Rozváděč objektu SO203 bude připojen na stávající technologický rozvaděč 80,90BFB pro K80/90.</w:t>
      </w:r>
    </w:p>
    <w:p w14:paraId="13E126E5" w14:textId="0B0A48AF" w:rsidR="005815D9" w:rsidRPr="00C1388A" w:rsidRDefault="005822FB" w:rsidP="00C1388A">
      <w:pPr>
        <w:pStyle w:val="TCBNormalni"/>
        <w:rPr>
          <w:color w:val="000000" w:themeColor="text1"/>
        </w:rPr>
      </w:pPr>
      <w:r w:rsidRPr="00C92358">
        <w:rPr>
          <w:color w:val="000000" w:themeColor="text1"/>
        </w:rPr>
        <w:t>Dispozice nového distribučního rozváděče objektu SO203 je uvedena v příloze A112.02_OB2_hlavní_</w:t>
      </w:r>
      <w:proofErr w:type="gramStart"/>
      <w:r w:rsidRPr="00C92358">
        <w:rPr>
          <w:color w:val="000000" w:themeColor="text1"/>
        </w:rPr>
        <w:t>kabel.trasy</w:t>
      </w:r>
      <w:proofErr w:type="gramEnd"/>
      <w:r w:rsidRPr="00C92358">
        <w:rPr>
          <w:color w:val="000000" w:themeColor="text1"/>
        </w:rPr>
        <w:t xml:space="preserve">_el. </w:t>
      </w:r>
    </w:p>
    <w:p w14:paraId="45D1CFDB" w14:textId="39E33D9A" w:rsidR="005815D9" w:rsidRPr="00620889" w:rsidRDefault="7DEC02A5" w:rsidP="005815D9">
      <w:pPr>
        <w:pStyle w:val="TCBNadpis3"/>
      </w:pPr>
      <w:bookmarkStart w:id="1424" w:name="_Toc117521430"/>
      <w:bookmarkStart w:id="1425" w:name="_Toc117860357"/>
      <w:bookmarkStart w:id="1426" w:name="_Toc117870198"/>
      <w:bookmarkStart w:id="1427" w:name="_Toc117958902"/>
      <w:bookmarkStart w:id="1428" w:name="_Toc117962729"/>
      <w:bookmarkStart w:id="1429" w:name="_Toc117962932"/>
      <w:bookmarkStart w:id="1430" w:name="_Toc117963133"/>
      <w:bookmarkStart w:id="1431" w:name="_Toc117963723"/>
      <w:bookmarkStart w:id="1432" w:name="_Toc117963927"/>
      <w:bookmarkStart w:id="1433" w:name="_Toc117964128"/>
      <w:bookmarkStart w:id="1434" w:name="_Toc117964330"/>
      <w:bookmarkStart w:id="1435" w:name="_Toc117964532"/>
      <w:bookmarkStart w:id="1436" w:name="_Toc117964964"/>
      <w:bookmarkStart w:id="1437" w:name="_Toc117965169"/>
      <w:bookmarkStart w:id="1438" w:name="_Toc117965986"/>
      <w:bookmarkStart w:id="1439" w:name="_Toc118026621"/>
      <w:bookmarkStart w:id="1440" w:name="_Toc118026826"/>
      <w:bookmarkStart w:id="1441" w:name="_Toc118035753"/>
      <w:bookmarkStart w:id="1442" w:name="_Toc117521431"/>
      <w:bookmarkStart w:id="1443" w:name="_Toc117860358"/>
      <w:bookmarkStart w:id="1444" w:name="_Toc117870199"/>
      <w:bookmarkStart w:id="1445" w:name="_Toc117958903"/>
      <w:bookmarkStart w:id="1446" w:name="_Toc117962730"/>
      <w:bookmarkStart w:id="1447" w:name="_Toc117962933"/>
      <w:bookmarkStart w:id="1448" w:name="_Toc117963134"/>
      <w:bookmarkStart w:id="1449" w:name="_Toc117963724"/>
      <w:bookmarkStart w:id="1450" w:name="_Toc117963928"/>
      <w:bookmarkStart w:id="1451" w:name="_Toc117964129"/>
      <w:bookmarkStart w:id="1452" w:name="_Toc117964331"/>
      <w:bookmarkStart w:id="1453" w:name="_Toc117964533"/>
      <w:bookmarkStart w:id="1454" w:name="_Toc117964965"/>
      <w:bookmarkStart w:id="1455" w:name="_Toc117965170"/>
      <w:bookmarkStart w:id="1456" w:name="_Toc117965987"/>
      <w:bookmarkStart w:id="1457" w:name="_Toc118026622"/>
      <w:bookmarkStart w:id="1458" w:name="_Toc118026827"/>
      <w:bookmarkStart w:id="1459" w:name="_Toc118035754"/>
      <w:bookmarkStart w:id="1460" w:name="_Toc117521432"/>
      <w:bookmarkStart w:id="1461" w:name="_Toc117860359"/>
      <w:bookmarkStart w:id="1462" w:name="_Toc117870200"/>
      <w:bookmarkStart w:id="1463" w:name="_Toc117958904"/>
      <w:bookmarkStart w:id="1464" w:name="_Toc117962731"/>
      <w:bookmarkStart w:id="1465" w:name="_Toc117962934"/>
      <w:bookmarkStart w:id="1466" w:name="_Toc117963135"/>
      <w:bookmarkStart w:id="1467" w:name="_Toc117963725"/>
      <w:bookmarkStart w:id="1468" w:name="_Toc117963929"/>
      <w:bookmarkStart w:id="1469" w:name="_Toc117964130"/>
      <w:bookmarkStart w:id="1470" w:name="_Toc117964332"/>
      <w:bookmarkStart w:id="1471" w:name="_Toc117964534"/>
      <w:bookmarkStart w:id="1472" w:name="_Toc117964966"/>
      <w:bookmarkStart w:id="1473" w:name="_Toc117965171"/>
      <w:bookmarkStart w:id="1474" w:name="_Toc117965988"/>
      <w:bookmarkStart w:id="1475" w:name="_Toc118026623"/>
      <w:bookmarkStart w:id="1476" w:name="_Toc118026828"/>
      <w:bookmarkStart w:id="1477" w:name="_Toc118035755"/>
      <w:bookmarkStart w:id="1478" w:name="_Toc117521433"/>
      <w:bookmarkStart w:id="1479" w:name="_Toc117860360"/>
      <w:bookmarkStart w:id="1480" w:name="_Toc117870201"/>
      <w:bookmarkStart w:id="1481" w:name="_Toc117958905"/>
      <w:bookmarkStart w:id="1482" w:name="_Toc117962732"/>
      <w:bookmarkStart w:id="1483" w:name="_Toc117962935"/>
      <w:bookmarkStart w:id="1484" w:name="_Toc117963136"/>
      <w:bookmarkStart w:id="1485" w:name="_Toc117963726"/>
      <w:bookmarkStart w:id="1486" w:name="_Toc117963930"/>
      <w:bookmarkStart w:id="1487" w:name="_Toc117964131"/>
      <w:bookmarkStart w:id="1488" w:name="_Toc117964333"/>
      <w:bookmarkStart w:id="1489" w:name="_Toc117964535"/>
      <w:bookmarkStart w:id="1490" w:name="_Toc117964967"/>
      <w:bookmarkStart w:id="1491" w:name="_Toc117965172"/>
      <w:bookmarkStart w:id="1492" w:name="_Toc117965989"/>
      <w:bookmarkStart w:id="1493" w:name="_Toc118026624"/>
      <w:bookmarkStart w:id="1494" w:name="_Toc118026829"/>
      <w:bookmarkStart w:id="1495" w:name="_Toc118035756"/>
      <w:bookmarkStart w:id="1496" w:name="_Toc117521434"/>
      <w:bookmarkStart w:id="1497" w:name="_Toc117860361"/>
      <w:bookmarkStart w:id="1498" w:name="_Toc117870202"/>
      <w:bookmarkStart w:id="1499" w:name="_Toc117958906"/>
      <w:bookmarkStart w:id="1500" w:name="_Toc117962733"/>
      <w:bookmarkStart w:id="1501" w:name="_Toc117962936"/>
      <w:bookmarkStart w:id="1502" w:name="_Toc117963137"/>
      <w:bookmarkStart w:id="1503" w:name="_Toc117963727"/>
      <w:bookmarkStart w:id="1504" w:name="_Toc117963931"/>
      <w:bookmarkStart w:id="1505" w:name="_Toc117964132"/>
      <w:bookmarkStart w:id="1506" w:name="_Toc117964334"/>
      <w:bookmarkStart w:id="1507" w:name="_Toc117964536"/>
      <w:bookmarkStart w:id="1508" w:name="_Toc117964968"/>
      <w:bookmarkStart w:id="1509" w:name="_Toc117965173"/>
      <w:bookmarkStart w:id="1510" w:name="_Toc117965990"/>
      <w:bookmarkStart w:id="1511" w:name="_Toc118026625"/>
      <w:bookmarkStart w:id="1512" w:name="_Toc118026830"/>
      <w:bookmarkStart w:id="1513" w:name="_Toc118035757"/>
      <w:bookmarkStart w:id="1514" w:name="_Toc117521435"/>
      <w:bookmarkStart w:id="1515" w:name="_Toc117860362"/>
      <w:bookmarkStart w:id="1516" w:name="_Toc117870203"/>
      <w:bookmarkStart w:id="1517" w:name="_Toc117958907"/>
      <w:bookmarkStart w:id="1518" w:name="_Toc117962734"/>
      <w:bookmarkStart w:id="1519" w:name="_Toc117962937"/>
      <w:bookmarkStart w:id="1520" w:name="_Toc117963138"/>
      <w:bookmarkStart w:id="1521" w:name="_Toc117963728"/>
      <w:bookmarkStart w:id="1522" w:name="_Toc117963932"/>
      <w:bookmarkStart w:id="1523" w:name="_Toc117964133"/>
      <w:bookmarkStart w:id="1524" w:name="_Toc117964335"/>
      <w:bookmarkStart w:id="1525" w:name="_Toc117964537"/>
      <w:bookmarkStart w:id="1526" w:name="_Toc117964969"/>
      <w:bookmarkStart w:id="1527" w:name="_Toc117965174"/>
      <w:bookmarkStart w:id="1528" w:name="_Toc117965991"/>
      <w:bookmarkStart w:id="1529" w:name="_Toc118026626"/>
      <w:bookmarkStart w:id="1530" w:name="_Toc118026831"/>
      <w:bookmarkStart w:id="1531" w:name="_Toc118035758"/>
      <w:bookmarkStart w:id="1532" w:name="_Toc117521436"/>
      <w:bookmarkStart w:id="1533" w:name="_Toc117860363"/>
      <w:bookmarkStart w:id="1534" w:name="_Toc117870204"/>
      <w:bookmarkStart w:id="1535" w:name="_Toc117958908"/>
      <w:bookmarkStart w:id="1536" w:name="_Toc117962735"/>
      <w:bookmarkStart w:id="1537" w:name="_Toc117962938"/>
      <w:bookmarkStart w:id="1538" w:name="_Toc117963139"/>
      <w:bookmarkStart w:id="1539" w:name="_Toc117963729"/>
      <w:bookmarkStart w:id="1540" w:name="_Toc117963933"/>
      <w:bookmarkStart w:id="1541" w:name="_Toc117964134"/>
      <w:bookmarkStart w:id="1542" w:name="_Toc117964336"/>
      <w:bookmarkStart w:id="1543" w:name="_Toc117964538"/>
      <w:bookmarkStart w:id="1544" w:name="_Toc117964970"/>
      <w:bookmarkStart w:id="1545" w:name="_Toc117965175"/>
      <w:bookmarkStart w:id="1546" w:name="_Toc117965992"/>
      <w:bookmarkStart w:id="1547" w:name="_Toc118026627"/>
      <w:bookmarkStart w:id="1548" w:name="_Toc118026832"/>
      <w:bookmarkStart w:id="1549" w:name="_Toc118035759"/>
      <w:bookmarkStart w:id="1550" w:name="_Toc117521437"/>
      <w:bookmarkStart w:id="1551" w:name="_Toc117860364"/>
      <w:bookmarkStart w:id="1552" w:name="_Toc117870205"/>
      <w:bookmarkStart w:id="1553" w:name="_Toc117958909"/>
      <w:bookmarkStart w:id="1554" w:name="_Toc117962736"/>
      <w:bookmarkStart w:id="1555" w:name="_Toc117962939"/>
      <w:bookmarkStart w:id="1556" w:name="_Toc117963140"/>
      <w:bookmarkStart w:id="1557" w:name="_Toc117963730"/>
      <w:bookmarkStart w:id="1558" w:name="_Toc117963934"/>
      <w:bookmarkStart w:id="1559" w:name="_Toc117964135"/>
      <w:bookmarkStart w:id="1560" w:name="_Toc117964337"/>
      <w:bookmarkStart w:id="1561" w:name="_Toc117964539"/>
      <w:bookmarkStart w:id="1562" w:name="_Toc117964971"/>
      <w:bookmarkStart w:id="1563" w:name="_Toc117965176"/>
      <w:bookmarkStart w:id="1564" w:name="_Toc117965993"/>
      <w:bookmarkStart w:id="1565" w:name="_Toc118026628"/>
      <w:bookmarkStart w:id="1566" w:name="_Toc118026833"/>
      <w:bookmarkStart w:id="1567" w:name="_Toc118035760"/>
      <w:bookmarkStart w:id="1568" w:name="_Toc117521438"/>
      <w:bookmarkStart w:id="1569" w:name="_Toc117860365"/>
      <w:bookmarkStart w:id="1570" w:name="_Toc117870206"/>
      <w:bookmarkStart w:id="1571" w:name="_Toc117958910"/>
      <w:bookmarkStart w:id="1572" w:name="_Toc117962737"/>
      <w:bookmarkStart w:id="1573" w:name="_Toc117962940"/>
      <w:bookmarkStart w:id="1574" w:name="_Toc117963141"/>
      <w:bookmarkStart w:id="1575" w:name="_Toc117963731"/>
      <w:bookmarkStart w:id="1576" w:name="_Toc117963935"/>
      <w:bookmarkStart w:id="1577" w:name="_Toc117964136"/>
      <w:bookmarkStart w:id="1578" w:name="_Toc117964338"/>
      <w:bookmarkStart w:id="1579" w:name="_Toc117964540"/>
      <w:bookmarkStart w:id="1580" w:name="_Toc117964972"/>
      <w:bookmarkStart w:id="1581" w:name="_Toc117965177"/>
      <w:bookmarkStart w:id="1582" w:name="_Toc117965994"/>
      <w:bookmarkStart w:id="1583" w:name="_Toc118026629"/>
      <w:bookmarkStart w:id="1584" w:name="_Toc118026834"/>
      <w:bookmarkStart w:id="1585" w:name="_Toc118035761"/>
      <w:bookmarkStart w:id="1586" w:name="_Toc117870207"/>
      <w:bookmarkStart w:id="1587" w:name="_Toc117958911"/>
      <w:bookmarkStart w:id="1588" w:name="_Toc117962738"/>
      <w:bookmarkStart w:id="1589" w:name="_Toc117962941"/>
      <w:bookmarkStart w:id="1590" w:name="_Toc117963142"/>
      <w:bookmarkStart w:id="1591" w:name="_Toc117963732"/>
      <w:bookmarkStart w:id="1592" w:name="_Toc117963936"/>
      <w:bookmarkStart w:id="1593" w:name="_Toc117964137"/>
      <w:bookmarkStart w:id="1594" w:name="_Toc117964339"/>
      <w:bookmarkStart w:id="1595" w:name="_Toc117964541"/>
      <w:bookmarkStart w:id="1596" w:name="_Toc117964973"/>
      <w:bookmarkStart w:id="1597" w:name="_Toc117965178"/>
      <w:bookmarkStart w:id="1598" w:name="_Toc117965995"/>
      <w:bookmarkStart w:id="1599" w:name="_Toc118026630"/>
      <w:bookmarkStart w:id="1600" w:name="_Toc118026835"/>
      <w:bookmarkStart w:id="1601" w:name="_Toc118035762"/>
      <w:bookmarkStart w:id="1602" w:name="_Toc117870208"/>
      <w:bookmarkStart w:id="1603" w:name="_Toc117958912"/>
      <w:bookmarkStart w:id="1604" w:name="_Toc117962739"/>
      <w:bookmarkStart w:id="1605" w:name="_Toc117962942"/>
      <w:bookmarkStart w:id="1606" w:name="_Toc117963143"/>
      <w:bookmarkStart w:id="1607" w:name="_Toc117963733"/>
      <w:bookmarkStart w:id="1608" w:name="_Toc117963937"/>
      <w:bookmarkStart w:id="1609" w:name="_Toc117964138"/>
      <w:bookmarkStart w:id="1610" w:name="_Toc117964340"/>
      <w:bookmarkStart w:id="1611" w:name="_Toc117964542"/>
      <w:bookmarkStart w:id="1612" w:name="_Toc117964974"/>
      <w:bookmarkStart w:id="1613" w:name="_Toc117965179"/>
      <w:bookmarkStart w:id="1614" w:name="_Toc117965996"/>
      <w:bookmarkStart w:id="1615" w:name="_Toc118026631"/>
      <w:bookmarkStart w:id="1616" w:name="_Toc118026836"/>
      <w:bookmarkStart w:id="1617" w:name="_Toc118035763"/>
      <w:bookmarkStart w:id="1618" w:name="_Toc117870209"/>
      <w:bookmarkStart w:id="1619" w:name="_Toc117958913"/>
      <w:bookmarkStart w:id="1620" w:name="_Toc117962740"/>
      <w:bookmarkStart w:id="1621" w:name="_Toc117962943"/>
      <w:bookmarkStart w:id="1622" w:name="_Toc117963144"/>
      <w:bookmarkStart w:id="1623" w:name="_Toc117963734"/>
      <w:bookmarkStart w:id="1624" w:name="_Toc117963938"/>
      <w:bookmarkStart w:id="1625" w:name="_Toc117964139"/>
      <w:bookmarkStart w:id="1626" w:name="_Toc117964341"/>
      <w:bookmarkStart w:id="1627" w:name="_Toc117964543"/>
      <w:bookmarkStart w:id="1628" w:name="_Toc117964975"/>
      <w:bookmarkStart w:id="1629" w:name="_Toc117965180"/>
      <w:bookmarkStart w:id="1630" w:name="_Toc117965997"/>
      <w:bookmarkStart w:id="1631" w:name="_Toc118026632"/>
      <w:bookmarkStart w:id="1632" w:name="_Toc118026837"/>
      <w:bookmarkStart w:id="1633" w:name="_Toc118035764"/>
      <w:bookmarkStart w:id="1634" w:name="_Toc115951037"/>
      <w:bookmarkStart w:id="1635" w:name="_Toc142310564"/>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r>
        <w:t xml:space="preserve">Řídící systém </w:t>
      </w:r>
      <w:r w:rsidR="00AB3446">
        <w:t xml:space="preserve">teplárny </w:t>
      </w:r>
      <w:r w:rsidR="36E7AA19">
        <w:t>800xA</w:t>
      </w:r>
      <w:bookmarkEnd w:id="1634"/>
      <w:bookmarkEnd w:id="1635"/>
    </w:p>
    <w:p w14:paraId="119F6DD9" w14:textId="65E0AF08" w:rsidR="005815D9" w:rsidRPr="00620889" w:rsidRDefault="7DEC02A5" w:rsidP="00EC610F">
      <w:pPr>
        <w:pStyle w:val="TCBNormalni"/>
      </w:pPr>
      <w:r>
        <w:t xml:space="preserve">Část řídícího systému </w:t>
      </w:r>
      <w:r w:rsidR="00AB3446">
        <w:t xml:space="preserve">teplárny </w:t>
      </w:r>
      <w:r w:rsidR="36E7AA19">
        <w:t>800xA</w:t>
      </w:r>
      <w:r>
        <w:t>, která souvisí s rozváděči pro nový kotel K20, bude upravena tak, aby splňovala požadavky na nový způsob ovládání napájení rozváděčů v rozvodně VN/NN na úrovni 0,0</w:t>
      </w:r>
      <w:r w:rsidR="2E73DCB3">
        <w:t xml:space="preserve"> </w:t>
      </w:r>
      <w:r>
        <w:t xml:space="preserve">m. </w:t>
      </w:r>
    </w:p>
    <w:p w14:paraId="2C45C698" w14:textId="77777777" w:rsidR="005815D9" w:rsidRPr="00620889" w:rsidRDefault="005815D9" w:rsidP="005815D9">
      <w:pPr>
        <w:pStyle w:val="TCBNormalni"/>
      </w:pPr>
      <w:r w:rsidRPr="00620889">
        <w:t>Ostatní části řídícího systému, které nesouvisí s kotlem K20, zůstanou nezměněny.</w:t>
      </w:r>
    </w:p>
    <w:p w14:paraId="292B6059" w14:textId="31C5C587" w:rsidR="008F2725" w:rsidRDefault="005815D9" w:rsidP="005815D9">
      <w:pPr>
        <w:pStyle w:val="TCBNormalni"/>
      </w:pPr>
      <w:r w:rsidRPr="00620889">
        <w:t>Podrobnější informace jsou uvedeny v technické specifikaci příloha A4.3 ASŘTP.</w:t>
      </w:r>
    </w:p>
    <w:p w14:paraId="3539176B" w14:textId="77777777" w:rsidR="008F2725" w:rsidRPr="00F37315" w:rsidRDefault="008F2725" w:rsidP="008F2725">
      <w:pPr>
        <w:pStyle w:val="TCBNadpis3"/>
        <w:rPr>
          <w:b w:val="0"/>
          <w:bCs/>
        </w:rPr>
      </w:pPr>
      <w:bookmarkStart w:id="1636" w:name="_Toc142310565"/>
      <w:r w:rsidRPr="00F37315">
        <w:rPr>
          <w:bCs/>
        </w:rPr>
        <w:t>Zařízení spojená se stavbou:</w:t>
      </w:r>
      <w:bookmarkEnd w:id="1636"/>
    </w:p>
    <w:p w14:paraId="6A44279B" w14:textId="77777777" w:rsidR="008F2725" w:rsidRPr="00F37315" w:rsidRDefault="008F2725" w:rsidP="008F2725">
      <w:pPr>
        <w:pStyle w:val="TCBNormalni"/>
        <w:rPr>
          <w:rFonts w:ascii="Arial" w:hAnsi="Arial" w:cs="Arial"/>
        </w:rPr>
      </w:pPr>
      <w:r w:rsidRPr="00F37315">
        <w:rPr>
          <w:rFonts w:ascii="Arial" w:hAnsi="Arial" w:cs="Arial"/>
        </w:rPr>
        <w:t xml:space="preserve">Do elektroinstalace stavebních částí bude zahrnuto napájení veškerého provozního a nouzového osvětlení, zásuvkové rozvody, VZT, napojení jeřábů, výtahů, veškerá elektroinstalace nesouvisející s dodávkou technologie. </w:t>
      </w:r>
    </w:p>
    <w:p w14:paraId="53B046F0" w14:textId="77777777" w:rsidR="008F2725" w:rsidRPr="00F37315" w:rsidRDefault="008F2725" w:rsidP="008F2725">
      <w:pPr>
        <w:pStyle w:val="TCBNormalni"/>
        <w:rPr>
          <w:rFonts w:ascii="Arial" w:hAnsi="Arial" w:cs="Arial"/>
        </w:rPr>
      </w:pPr>
      <w:r w:rsidRPr="00F37315">
        <w:rPr>
          <w:rFonts w:ascii="Arial" w:hAnsi="Arial" w:cs="Arial"/>
        </w:rPr>
        <w:t>Dále pak bude ve stavební části zahrnuto uzemnění a hromosvody.</w:t>
      </w:r>
    </w:p>
    <w:p w14:paraId="2C9E5907" w14:textId="26FB21FC" w:rsidR="008F2725" w:rsidRDefault="008F2725" w:rsidP="008F2725">
      <w:pPr>
        <w:pStyle w:val="TCBNormalni"/>
      </w:pPr>
      <w:r>
        <w:lastRenderedPageBreak/>
        <w:t>V každém objektu SO bude jeden rozváděč osvětlení a budou napájeny ze stávajících hlavních světelných rozvaděčů 00BHE/00BHF (ELE 03) v objektu E1</w:t>
      </w:r>
      <w:r w:rsidR="00CE60EA">
        <w:t>A</w:t>
      </w:r>
      <w:r>
        <w:t xml:space="preserve"> prostřednictvím nových hlavních stavebních rozvaděčů.</w:t>
      </w:r>
    </w:p>
    <w:tbl>
      <w:tblPr>
        <w:tblpPr w:leftFromText="141" w:rightFromText="141" w:vertAnchor="text" w:horzAnchor="margin" w:tblpXSpec="right" w:tblpY="135"/>
        <w:tblW w:w="0" w:type="auto"/>
        <w:tblBorders>
          <w:insideH w:val="dashed" w:sz="4" w:space="0" w:color="999999"/>
          <w:insideV w:val="single" w:sz="4" w:space="0" w:color="A6A6A6"/>
        </w:tblBorders>
        <w:tblLook w:val="04A0" w:firstRow="1" w:lastRow="0" w:firstColumn="1" w:lastColumn="0" w:noHBand="0" w:noVBand="1"/>
      </w:tblPr>
      <w:tblGrid>
        <w:gridCol w:w="2066"/>
        <w:gridCol w:w="1428"/>
        <w:gridCol w:w="1109"/>
        <w:gridCol w:w="3325"/>
      </w:tblGrid>
      <w:tr w:rsidR="008F2725" w:rsidRPr="00F37315" w14:paraId="22842306" w14:textId="77777777" w:rsidTr="000342C1">
        <w:tc>
          <w:tcPr>
            <w:tcW w:w="2066" w:type="dxa"/>
            <w:tcBorders>
              <w:top w:val="nil"/>
              <w:left w:val="nil"/>
              <w:bottom w:val="single" w:sz="6" w:space="0" w:color="1C2691"/>
              <w:right w:val="single" w:sz="4" w:space="0" w:color="A6A6A6"/>
              <w:tl2br w:val="nil"/>
              <w:tr2bl w:val="nil"/>
            </w:tcBorders>
            <w:shd w:val="clear" w:color="auto" w:fill="auto"/>
          </w:tcPr>
          <w:p w14:paraId="51CA3457" w14:textId="77777777" w:rsidR="008F2725" w:rsidRPr="00F37315" w:rsidRDefault="008F2725" w:rsidP="000342C1">
            <w:pPr>
              <w:pStyle w:val="TCBNormalni"/>
              <w:rPr>
                <w:rFonts w:ascii="Arial" w:hAnsi="Arial" w:cs="Arial"/>
              </w:rPr>
            </w:pPr>
            <w:r w:rsidRPr="00F37315">
              <w:rPr>
                <w:rFonts w:ascii="Arial" w:hAnsi="Arial" w:cs="Arial"/>
              </w:rPr>
              <w:t xml:space="preserve">označení napojovacího bodu </w:t>
            </w:r>
          </w:p>
        </w:tc>
        <w:tc>
          <w:tcPr>
            <w:tcW w:w="1428" w:type="dxa"/>
            <w:tcBorders>
              <w:top w:val="nil"/>
              <w:left w:val="single" w:sz="4" w:space="0" w:color="A6A6A6"/>
              <w:bottom w:val="single" w:sz="6" w:space="0" w:color="1C2691"/>
              <w:right w:val="single" w:sz="4" w:space="0" w:color="A6A6A6"/>
              <w:tl2br w:val="nil"/>
              <w:tr2bl w:val="nil"/>
            </w:tcBorders>
            <w:shd w:val="clear" w:color="auto" w:fill="auto"/>
          </w:tcPr>
          <w:p w14:paraId="5546BC6E" w14:textId="77777777" w:rsidR="008F2725" w:rsidRPr="00F37315" w:rsidRDefault="008F2725" w:rsidP="000342C1">
            <w:pPr>
              <w:pStyle w:val="TCBNormalni"/>
              <w:rPr>
                <w:rFonts w:ascii="Arial" w:hAnsi="Arial" w:cs="Arial"/>
              </w:rPr>
            </w:pPr>
            <w:r w:rsidRPr="00F37315">
              <w:rPr>
                <w:rFonts w:ascii="Arial" w:hAnsi="Arial" w:cs="Arial"/>
              </w:rPr>
              <w:t>napětí</w:t>
            </w:r>
          </w:p>
        </w:tc>
        <w:tc>
          <w:tcPr>
            <w:tcW w:w="1109" w:type="dxa"/>
            <w:tcBorders>
              <w:top w:val="nil"/>
              <w:left w:val="single" w:sz="4" w:space="0" w:color="A6A6A6"/>
              <w:bottom w:val="single" w:sz="6" w:space="0" w:color="1C2691"/>
              <w:right w:val="single" w:sz="4" w:space="0" w:color="A6A6A6"/>
              <w:tl2br w:val="nil"/>
              <w:tr2bl w:val="nil"/>
            </w:tcBorders>
            <w:shd w:val="clear" w:color="auto" w:fill="auto"/>
          </w:tcPr>
          <w:p w14:paraId="15B7A51A" w14:textId="77777777" w:rsidR="008F2725" w:rsidRPr="00F37315" w:rsidRDefault="008F2725" w:rsidP="000342C1">
            <w:pPr>
              <w:pStyle w:val="TCBNormalni"/>
              <w:rPr>
                <w:rFonts w:ascii="Arial" w:hAnsi="Arial" w:cs="Arial"/>
              </w:rPr>
            </w:pPr>
            <w:r w:rsidRPr="00F37315">
              <w:rPr>
                <w:rFonts w:ascii="Arial" w:hAnsi="Arial" w:cs="Arial"/>
              </w:rPr>
              <w:t>rozváděč / pole</w:t>
            </w:r>
          </w:p>
        </w:tc>
        <w:tc>
          <w:tcPr>
            <w:tcW w:w="3325" w:type="dxa"/>
            <w:tcBorders>
              <w:top w:val="nil"/>
              <w:left w:val="single" w:sz="4" w:space="0" w:color="A6A6A6"/>
              <w:bottom w:val="single" w:sz="6" w:space="0" w:color="1C2691"/>
              <w:right w:val="nil"/>
              <w:tl2br w:val="nil"/>
              <w:tr2bl w:val="nil"/>
            </w:tcBorders>
            <w:shd w:val="clear" w:color="auto" w:fill="auto"/>
          </w:tcPr>
          <w:p w14:paraId="41458174" w14:textId="77777777" w:rsidR="008F2725" w:rsidRPr="00F37315" w:rsidRDefault="008F2725" w:rsidP="000342C1">
            <w:pPr>
              <w:pStyle w:val="TCBNormalni"/>
              <w:rPr>
                <w:rFonts w:ascii="Arial" w:hAnsi="Arial" w:cs="Arial"/>
              </w:rPr>
            </w:pPr>
            <w:r w:rsidRPr="00F37315">
              <w:rPr>
                <w:rFonts w:ascii="Arial" w:hAnsi="Arial" w:cs="Arial"/>
              </w:rPr>
              <w:t>poznámky</w:t>
            </w:r>
          </w:p>
        </w:tc>
      </w:tr>
      <w:tr w:rsidR="008F2725" w:rsidRPr="00F37315" w14:paraId="6F206ED6" w14:textId="77777777" w:rsidTr="000342C1">
        <w:tc>
          <w:tcPr>
            <w:tcW w:w="2066" w:type="dxa"/>
            <w:shd w:val="clear" w:color="auto" w:fill="auto"/>
          </w:tcPr>
          <w:p w14:paraId="42405587" w14:textId="77777777" w:rsidR="008F2725" w:rsidRPr="00F37315" w:rsidRDefault="008F2725" w:rsidP="000342C1">
            <w:pPr>
              <w:pStyle w:val="TCBNormalni"/>
              <w:rPr>
                <w:rFonts w:ascii="Arial" w:hAnsi="Arial" w:cs="Arial"/>
              </w:rPr>
            </w:pPr>
            <w:r w:rsidRPr="00F37315">
              <w:rPr>
                <w:rFonts w:ascii="Arial" w:hAnsi="Arial" w:cs="Arial"/>
              </w:rPr>
              <w:t>NB ELE 03</w:t>
            </w:r>
          </w:p>
        </w:tc>
        <w:tc>
          <w:tcPr>
            <w:tcW w:w="1428" w:type="dxa"/>
            <w:shd w:val="clear" w:color="auto" w:fill="auto"/>
          </w:tcPr>
          <w:p w14:paraId="391DE64C" w14:textId="77777777" w:rsidR="008F2725" w:rsidRPr="00F37315" w:rsidRDefault="008F2725" w:rsidP="000342C1">
            <w:pPr>
              <w:pStyle w:val="TCBNormalni"/>
              <w:rPr>
                <w:rFonts w:ascii="Arial" w:hAnsi="Arial" w:cs="Arial"/>
              </w:rPr>
            </w:pPr>
            <w:r w:rsidRPr="00F37315">
              <w:rPr>
                <w:rFonts w:ascii="Arial" w:hAnsi="Arial" w:cs="Arial"/>
              </w:rPr>
              <w:t>400 V / 50 Hz</w:t>
            </w:r>
          </w:p>
        </w:tc>
        <w:tc>
          <w:tcPr>
            <w:tcW w:w="1109" w:type="dxa"/>
            <w:shd w:val="clear" w:color="auto" w:fill="auto"/>
          </w:tcPr>
          <w:p w14:paraId="4B18CBAC" w14:textId="77777777" w:rsidR="008F2725" w:rsidRPr="00F37315" w:rsidRDefault="008F2725" w:rsidP="000342C1">
            <w:pPr>
              <w:pStyle w:val="TCBNormalni"/>
              <w:rPr>
                <w:rFonts w:ascii="Arial" w:hAnsi="Arial" w:cs="Arial"/>
              </w:rPr>
            </w:pPr>
            <w:r w:rsidRPr="00F37315">
              <w:rPr>
                <w:rFonts w:ascii="Arial" w:hAnsi="Arial" w:cs="Arial"/>
              </w:rPr>
              <w:t>00BHE / 00BHF</w:t>
            </w:r>
          </w:p>
        </w:tc>
        <w:tc>
          <w:tcPr>
            <w:tcW w:w="3325" w:type="dxa"/>
            <w:shd w:val="clear" w:color="auto" w:fill="auto"/>
          </w:tcPr>
          <w:p w14:paraId="114A6C10" w14:textId="77777777" w:rsidR="008F2725" w:rsidRPr="00F37315" w:rsidRDefault="008F2725" w:rsidP="000342C1">
            <w:pPr>
              <w:pStyle w:val="TCBNormalni"/>
              <w:rPr>
                <w:rFonts w:ascii="Arial" w:hAnsi="Arial" w:cs="Arial"/>
              </w:rPr>
            </w:pPr>
            <w:r w:rsidRPr="00F37315">
              <w:rPr>
                <w:rFonts w:ascii="Arial" w:hAnsi="Arial" w:cs="Arial"/>
              </w:rPr>
              <w:t>předpoklad dozbrojení vývodu do 63 A (kompaktní jistič)</w:t>
            </w:r>
          </w:p>
        </w:tc>
      </w:tr>
    </w:tbl>
    <w:p w14:paraId="4A48FD74" w14:textId="77777777" w:rsidR="008F2725" w:rsidRPr="00F37315" w:rsidRDefault="008F2725" w:rsidP="008F2725">
      <w:pPr>
        <w:pStyle w:val="TCBNormalni"/>
        <w:rPr>
          <w:rFonts w:ascii="Arial" w:hAnsi="Arial" w:cs="Arial"/>
        </w:rPr>
      </w:pPr>
    </w:p>
    <w:p w14:paraId="6D3032C4" w14:textId="77777777" w:rsidR="008F2725" w:rsidRPr="00F37315" w:rsidRDefault="008F2725" w:rsidP="008F2725">
      <w:pPr>
        <w:pStyle w:val="TCBNormalni"/>
        <w:rPr>
          <w:rFonts w:ascii="Arial" w:hAnsi="Arial" w:cs="Arial"/>
        </w:rPr>
      </w:pPr>
    </w:p>
    <w:p w14:paraId="6D186B0F" w14:textId="77777777" w:rsidR="008F2725" w:rsidRPr="00F37315" w:rsidRDefault="008F2725" w:rsidP="008F2725">
      <w:pPr>
        <w:pStyle w:val="TCBNormalni"/>
        <w:rPr>
          <w:rFonts w:ascii="Arial" w:hAnsi="Arial" w:cs="Arial"/>
        </w:rPr>
      </w:pPr>
    </w:p>
    <w:p w14:paraId="5CD000FA" w14:textId="77777777" w:rsidR="008F2725" w:rsidRPr="00F37315" w:rsidRDefault="008F2725" w:rsidP="008F2725">
      <w:pPr>
        <w:pStyle w:val="TCBNormalni"/>
        <w:rPr>
          <w:rFonts w:ascii="Arial" w:hAnsi="Arial" w:cs="Arial"/>
        </w:rPr>
      </w:pPr>
    </w:p>
    <w:p w14:paraId="32C271A1" w14:textId="77777777" w:rsidR="008F2725" w:rsidRPr="00F37315" w:rsidRDefault="008F2725" w:rsidP="008F2725">
      <w:pPr>
        <w:pStyle w:val="TCBNormalni"/>
        <w:rPr>
          <w:rFonts w:ascii="Arial" w:hAnsi="Arial" w:cs="Arial"/>
        </w:rPr>
      </w:pPr>
    </w:p>
    <w:p w14:paraId="688DFC29" w14:textId="0F614251" w:rsidR="008F2725" w:rsidRPr="00F37315" w:rsidRDefault="008F2725" w:rsidP="008F2725">
      <w:pPr>
        <w:pStyle w:val="TCBNormalni"/>
        <w:rPr>
          <w:rFonts w:ascii="Arial" w:hAnsi="Arial" w:cs="Arial"/>
        </w:rPr>
      </w:pPr>
      <w:r w:rsidRPr="00F37315">
        <w:rPr>
          <w:rFonts w:ascii="Arial" w:hAnsi="Arial" w:cs="Arial"/>
        </w:rPr>
        <w:t xml:space="preserve">Pro zásobování elektrickou energií požárních systémů bude využit hlavní nouzový rozvaděč 00BHD, který při výpadku hlavního napájení je napájen stávajícím </w:t>
      </w:r>
      <w:proofErr w:type="spellStart"/>
      <w:r w:rsidRPr="00F37315">
        <w:rPr>
          <w:rFonts w:ascii="Arial" w:hAnsi="Arial" w:cs="Arial"/>
        </w:rPr>
        <w:t>dieselgenerátorem</w:t>
      </w:r>
      <w:proofErr w:type="spellEnd"/>
      <w:r w:rsidRPr="00F37315">
        <w:rPr>
          <w:rFonts w:ascii="Arial" w:hAnsi="Arial" w:cs="Arial"/>
        </w:rPr>
        <w:t xml:space="preserve"> 00BRV – 1000 </w:t>
      </w:r>
      <w:proofErr w:type="spellStart"/>
      <w:r w:rsidRPr="00F37315">
        <w:rPr>
          <w:rFonts w:ascii="Arial" w:hAnsi="Arial" w:cs="Arial"/>
        </w:rPr>
        <w:t>kVA</w:t>
      </w:r>
      <w:proofErr w:type="spellEnd"/>
      <w:r w:rsidRPr="00F37315">
        <w:rPr>
          <w:rFonts w:ascii="Arial" w:hAnsi="Arial" w:cs="Arial"/>
        </w:rPr>
        <w:t>. Rozváděč 00BHD je umístěný v E1</w:t>
      </w:r>
      <w:r w:rsidR="00D54BB1">
        <w:rPr>
          <w:rFonts w:ascii="Arial" w:hAnsi="Arial" w:cs="Arial"/>
        </w:rPr>
        <w:t>A</w:t>
      </w:r>
      <w:r w:rsidRPr="00F37315">
        <w:rPr>
          <w:rFonts w:ascii="Arial" w:hAnsi="Arial" w:cs="Arial"/>
        </w:rPr>
        <w:t xml:space="preserve">. </w:t>
      </w:r>
    </w:p>
    <w:tbl>
      <w:tblPr>
        <w:tblpPr w:leftFromText="141" w:rightFromText="141" w:vertAnchor="text" w:horzAnchor="margin" w:tblpXSpec="right" w:tblpY="122"/>
        <w:tblW w:w="0" w:type="auto"/>
        <w:tblBorders>
          <w:insideH w:val="dashed" w:sz="4" w:space="0" w:color="999999"/>
          <w:insideV w:val="single" w:sz="4" w:space="0" w:color="A6A6A6"/>
        </w:tblBorders>
        <w:tblLook w:val="04A0" w:firstRow="1" w:lastRow="0" w:firstColumn="1" w:lastColumn="0" w:noHBand="0" w:noVBand="1"/>
      </w:tblPr>
      <w:tblGrid>
        <w:gridCol w:w="2066"/>
        <w:gridCol w:w="1428"/>
        <w:gridCol w:w="1109"/>
        <w:gridCol w:w="3325"/>
      </w:tblGrid>
      <w:tr w:rsidR="008F2725" w:rsidRPr="00F37315" w14:paraId="21CD7CB6" w14:textId="77777777" w:rsidTr="000342C1">
        <w:tc>
          <w:tcPr>
            <w:tcW w:w="2066" w:type="dxa"/>
            <w:tcBorders>
              <w:top w:val="nil"/>
              <w:left w:val="nil"/>
              <w:bottom w:val="single" w:sz="6" w:space="0" w:color="1C2691"/>
              <w:right w:val="single" w:sz="4" w:space="0" w:color="A6A6A6"/>
              <w:tl2br w:val="nil"/>
              <w:tr2bl w:val="nil"/>
            </w:tcBorders>
            <w:shd w:val="clear" w:color="auto" w:fill="auto"/>
          </w:tcPr>
          <w:p w14:paraId="2A0FA675" w14:textId="77777777" w:rsidR="008F2725" w:rsidRPr="00F37315" w:rsidRDefault="008F2725" w:rsidP="000342C1">
            <w:pPr>
              <w:pStyle w:val="TCBNormalni"/>
              <w:rPr>
                <w:rFonts w:ascii="Arial" w:hAnsi="Arial" w:cs="Arial"/>
              </w:rPr>
            </w:pPr>
            <w:r w:rsidRPr="00F37315">
              <w:rPr>
                <w:rFonts w:ascii="Arial" w:hAnsi="Arial" w:cs="Arial"/>
              </w:rPr>
              <w:t xml:space="preserve">označení napojovacího bodu </w:t>
            </w:r>
          </w:p>
        </w:tc>
        <w:tc>
          <w:tcPr>
            <w:tcW w:w="1428" w:type="dxa"/>
            <w:tcBorders>
              <w:top w:val="nil"/>
              <w:left w:val="single" w:sz="4" w:space="0" w:color="A6A6A6"/>
              <w:bottom w:val="single" w:sz="6" w:space="0" w:color="1C2691"/>
              <w:right w:val="single" w:sz="4" w:space="0" w:color="A6A6A6"/>
              <w:tl2br w:val="nil"/>
              <w:tr2bl w:val="nil"/>
            </w:tcBorders>
            <w:shd w:val="clear" w:color="auto" w:fill="auto"/>
          </w:tcPr>
          <w:p w14:paraId="3571B01E" w14:textId="77777777" w:rsidR="008F2725" w:rsidRPr="00F37315" w:rsidRDefault="008F2725" w:rsidP="000342C1">
            <w:pPr>
              <w:pStyle w:val="TCBNormalni"/>
              <w:rPr>
                <w:rFonts w:ascii="Arial" w:hAnsi="Arial" w:cs="Arial"/>
              </w:rPr>
            </w:pPr>
            <w:r w:rsidRPr="00F37315">
              <w:rPr>
                <w:rFonts w:ascii="Arial" w:hAnsi="Arial" w:cs="Arial"/>
              </w:rPr>
              <w:t>napětí</w:t>
            </w:r>
          </w:p>
        </w:tc>
        <w:tc>
          <w:tcPr>
            <w:tcW w:w="1109" w:type="dxa"/>
            <w:tcBorders>
              <w:top w:val="nil"/>
              <w:left w:val="single" w:sz="4" w:space="0" w:color="A6A6A6"/>
              <w:bottom w:val="single" w:sz="6" w:space="0" w:color="1C2691"/>
              <w:right w:val="single" w:sz="4" w:space="0" w:color="A6A6A6"/>
              <w:tl2br w:val="nil"/>
              <w:tr2bl w:val="nil"/>
            </w:tcBorders>
            <w:shd w:val="clear" w:color="auto" w:fill="auto"/>
          </w:tcPr>
          <w:p w14:paraId="657E5207" w14:textId="77777777" w:rsidR="008F2725" w:rsidRPr="00F37315" w:rsidRDefault="008F2725" w:rsidP="000342C1">
            <w:pPr>
              <w:pStyle w:val="TCBNormalni"/>
              <w:rPr>
                <w:rFonts w:ascii="Arial" w:hAnsi="Arial" w:cs="Arial"/>
              </w:rPr>
            </w:pPr>
            <w:r w:rsidRPr="00F37315">
              <w:rPr>
                <w:rFonts w:ascii="Arial" w:hAnsi="Arial" w:cs="Arial"/>
              </w:rPr>
              <w:t>rozváděč / pole</w:t>
            </w:r>
          </w:p>
        </w:tc>
        <w:tc>
          <w:tcPr>
            <w:tcW w:w="3325" w:type="dxa"/>
            <w:tcBorders>
              <w:top w:val="nil"/>
              <w:left w:val="single" w:sz="4" w:space="0" w:color="A6A6A6"/>
              <w:bottom w:val="single" w:sz="6" w:space="0" w:color="1C2691"/>
              <w:right w:val="nil"/>
              <w:tl2br w:val="nil"/>
              <w:tr2bl w:val="nil"/>
            </w:tcBorders>
            <w:shd w:val="clear" w:color="auto" w:fill="auto"/>
          </w:tcPr>
          <w:p w14:paraId="3A1DBC4C" w14:textId="77777777" w:rsidR="008F2725" w:rsidRPr="00F37315" w:rsidRDefault="008F2725" w:rsidP="000342C1">
            <w:pPr>
              <w:pStyle w:val="TCBNormalni"/>
              <w:rPr>
                <w:rFonts w:ascii="Arial" w:hAnsi="Arial" w:cs="Arial"/>
              </w:rPr>
            </w:pPr>
            <w:r w:rsidRPr="00F37315">
              <w:rPr>
                <w:rFonts w:ascii="Arial" w:hAnsi="Arial" w:cs="Arial"/>
              </w:rPr>
              <w:t>poznámky</w:t>
            </w:r>
          </w:p>
        </w:tc>
      </w:tr>
      <w:tr w:rsidR="008F2725" w:rsidRPr="00F37315" w14:paraId="24D63A60" w14:textId="77777777" w:rsidTr="000342C1">
        <w:tc>
          <w:tcPr>
            <w:tcW w:w="2066" w:type="dxa"/>
            <w:shd w:val="clear" w:color="auto" w:fill="auto"/>
          </w:tcPr>
          <w:p w14:paraId="6336286F" w14:textId="77777777" w:rsidR="008F2725" w:rsidRPr="00F37315" w:rsidRDefault="008F2725" w:rsidP="000342C1">
            <w:pPr>
              <w:pStyle w:val="TCBNormalni"/>
              <w:rPr>
                <w:rFonts w:ascii="Arial" w:hAnsi="Arial" w:cs="Arial"/>
              </w:rPr>
            </w:pPr>
            <w:r w:rsidRPr="00F37315">
              <w:rPr>
                <w:rFonts w:ascii="Arial" w:hAnsi="Arial" w:cs="Arial"/>
              </w:rPr>
              <w:t>NB ELE 05</w:t>
            </w:r>
          </w:p>
        </w:tc>
        <w:tc>
          <w:tcPr>
            <w:tcW w:w="1428" w:type="dxa"/>
            <w:shd w:val="clear" w:color="auto" w:fill="auto"/>
          </w:tcPr>
          <w:p w14:paraId="2FBA0DC1" w14:textId="77777777" w:rsidR="008F2725" w:rsidRPr="00F37315" w:rsidRDefault="008F2725" w:rsidP="000342C1">
            <w:pPr>
              <w:pStyle w:val="TCBNormalni"/>
              <w:rPr>
                <w:rFonts w:ascii="Arial" w:hAnsi="Arial" w:cs="Arial"/>
              </w:rPr>
            </w:pPr>
            <w:r w:rsidRPr="00F37315">
              <w:rPr>
                <w:rFonts w:ascii="Arial" w:hAnsi="Arial" w:cs="Arial"/>
              </w:rPr>
              <w:t>400 V / 50 Hz</w:t>
            </w:r>
          </w:p>
        </w:tc>
        <w:tc>
          <w:tcPr>
            <w:tcW w:w="1109" w:type="dxa"/>
            <w:shd w:val="clear" w:color="auto" w:fill="auto"/>
          </w:tcPr>
          <w:p w14:paraId="0FAE8061" w14:textId="77777777" w:rsidR="008F2725" w:rsidRPr="00F37315" w:rsidRDefault="008F2725" w:rsidP="000342C1">
            <w:pPr>
              <w:pStyle w:val="TCBNormalni"/>
              <w:rPr>
                <w:rFonts w:ascii="Arial" w:hAnsi="Arial" w:cs="Arial"/>
              </w:rPr>
            </w:pPr>
            <w:r w:rsidRPr="00F37315">
              <w:rPr>
                <w:rFonts w:ascii="Arial" w:hAnsi="Arial" w:cs="Arial"/>
              </w:rPr>
              <w:t xml:space="preserve">00BHD / </w:t>
            </w:r>
            <w:proofErr w:type="spellStart"/>
            <w:r w:rsidRPr="00F37315">
              <w:rPr>
                <w:rFonts w:ascii="Arial" w:hAnsi="Arial" w:cs="Arial"/>
              </w:rPr>
              <w:t>xx</w:t>
            </w:r>
            <w:proofErr w:type="spellEnd"/>
          </w:p>
        </w:tc>
        <w:tc>
          <w:tcPr>
            <w:tcW w:w="3325" w:type="dxa"/>
            <w:shd w:val="clear" w:color="auto" w:fill="auto"/>
          </w:tcPr>
          <w:p w14:paraId="347FC5DB" w14:textId="77777777" w:rsidR="008F2725" w:rsidRPr="00F37315" w:rsidRDefault="008F2725" w:rsidP="000342C1">
            <w:pPr>
              <w:pStyle w:val="TCBNormalni"/>
              <w:rPr>
                <w:rFonts w:ascii="Arial" w:hAnsi="Arial" w:cs="Arial"/>
              </w:rPr>
            </w:pPr>
            <w:r w:rsidRPr="00F37315">
              <w:rPr>
                <w:rFonts w:ascii="Arial" w:hAnsi="Arial" w:cs="Arial"/>
              </w:rPr>
              <w:t>předpoklad dozbrojení vývodu do 63 A (kompaktní jistič)</w:t>
            </w:r>
          </w:p>
        </w:tc>
      </w:tr>
      <w:tr w:rsidR="008F2725" w:rsidRPr="00F37315" w14:paraId="1C97B8F7" w14:textId="77777777" w:rsidTr="000342C1">
        <w:tc>
          <w:tcPr>
            <w:tcW w:w="2066" w:type="dxa"/>
            <w:shd w:val="clear" w:color="auto" w:fill="auto"/>
          </w:tcPr>
          <w:p w14:paraId="498A4A38" w14:textId="77777777" w:rsidR="008F2725" w:rsidRPr="00F37315" w:rsidRDefault="008F2725" w:rsidP="000342C1">
            <w:pPr>
              <w:pStyle w:val="TCBNormalni"/>
              <w:rPr>
                <w:rFonts w:ascii="Arial" w:hAnsi="Arial" w:cs="Arial"/>
              </w:rPr>
            </w:pPr>
            <w:r w:rsidRPr="00F37315">
              <w:rPr>
                <w:rFonts w:ascii="Arial" w:hAnsi="Arial" w:cs="Arial"/>
              </w:rPr>
              <w:t>NB ELE 06</w:t>
            </w:r>
          </w:p>
        </w:tc>
        <w:tc>
          <w:tcPr>
            <w:tcW w:w="1428" w:type="dxa"/>
            <w:shd w:val="clear" w:color="auto" w:fill="auto"/>
          </w:tcPr>
          <w:p w14:paraId="594E1BE9" w14:textId="77777777" w:rsidR="008F2725" w:rsidRPr="00F37315" w:rsidRDefault="008F2725" w:rsidP="000342C1">
            <w:pPr>
              <w:pStyle w:val="TCBNormalni"/>
              <w:rPr>
                <w:rFonts w:ascii="Arial" w:hAnsi="Arial" w:cs="Arial"/>
              </w:rPr>
            </w:pPr>
            <w:r w:rsidRPr="00F37315">
              <w:rPr>
                <w:rFonts w:ascii="Arial" w:hAnsi="Arial" w:cs="Arial"/>
              </w:rPr>
              <w:t xml:space="preserve">400 </w:t>
            </w:r>
            <w:proofErr w:type="spellStart"/>
            <w:r w:rsidRPr="00F37315">
              <w:rPr>
                <w:rFonts w:ascii="Arial" w:hAnsi="Arial" w:cs="Arial"/>
              </w:rPr>
              <w:t>kV</w:t>
            </w:r>
            <w:proofErr w:type="spellEnd"/>
            <w:r w:rsidRPr="00F37315">
              <w:rPr>
                <w:rFonts w:ascii="Arial" w:hAnsi="Arial" w:cs="Arial"/>
              </w:rPr>
              <w:t xml:space="preserve"> / 50 Hz</w:t>
            </w:r>
          </w:p>
        </w:tc>
        <w:tc>
          <w:tcPr>
            <w:tcW w:w="1109" w:type="dxa"/>
            <w:shd w:val="clear" w:color="auto" w:fill="auto"/>
          </w:tcPr>
          <w:p w14:paraId="2491A41F" w14:textId="77777777" w:rsidR="008F2725" w:rsidRPr="00F37315" w:rsidRDefault="008F2725" w:rsidP="000342C1">
            <w:pPr>
              <w:pStyle w:val="TCBNormalni"/>
              <w:rPr>
                <w:rFonts w:ascii="Arial" w:hAnsi="Arial" w:cs="Arial"/>
              </w:rPr>
            </w:pPr>
            <w:r w:rsidRPr="00F37315">
              <w:rPr>
                <w:rFonts w:ascii="Arial" w:hAnsi="Arial" w:cs="Arial"/>
              </w:rPr>
              <w:t xml:space="preserve">00BHD / </w:t>
            </w:r>
            <w:proofErr w:type="spellStart"/>
            <w:r w:rsidRPr="00F37315">
              <w:rPr>
                <w:rFonts w:ascii="Arial" w:hAnsi="Arial" w:cs="Arial"/>
              </w:rPr>
              <w:t>xx</w:t>
            </w:r>
            <w:proofErr w:type="spellEnd"/>
          </w:p>
        </w:tc>
        <w:tc>
          <w:tcPr>
            <w:tcW w:w="3325" w:type="dxa"/>
            <w:shd w:val="clear" w:color="auto" w:fill="auto"/>
          </w:tcPr>
          <w:p w14:paraId="0251F103" w14:textId="77777777" w:rsidR="008F2725" w:rsidRPr="00F37315" w:rsidRDefault="008F2725" w:rsidP="000342C1">
            <w:pPr>
              <w:pStyle w:val="TCBNormalni"/>
              <w:rPr>
                <w:rFonts w:ascii="Arial" w:hAnsi="Arial" w:cs="Arial"/>
              </w:rPr>
            </w:pPr>
            <w:r w:rsidRPr="00F37315">
              <w:rPr>
                <w:rFonts w:ascii="Arial" w:hAnsi="Arial" w:cs="Arial"/>
              </w:rPr>
              <w:t>předpoklad dozbrojení vývodu do 63 A (kompaktní jistič)</w:t>
            </w:r>
          </w:p>
        </w:tc>
      </w:tr>
    </w:tbl>
    <w:p w14:paraId="039F8A0B" w14:textId="77777777" w:rsidR="008F2725" w:rsidRPr="00F37315" w:rsidRDefault="008F2725" w:rsidP="008F2725">
      <w:pPr>
        <w:pStyle w:val="TCBNormalni"/>
        <w:rPr>
          <w:rFonts w:ascii="Arial" w:hAnsi="Arial" w:cs="Arial"/>
        </w:rPr>
      </w:pPr>
    </w:p>
    <w:p w14:paraId="1A7F75DB" w14:textId="77777777" w:rsidR="008F2725" w:rsidRPr="00F37315" w:rsidRDefault="008F2725" w:rsidP="008F2725">
      <w:pPr>
        <w:pStyle w:val="TCBNormalni"/>
        <w:rPr>
          <w:rFonts w:ascii="Arial" w:hAnsi="Arial" w:cs="Arial"/>
        </w:rPr>
      </w:pPr>
    </w:p>
    <w:p w14:paraId="26D90C55" w14:textId="77777777" w:rsidR="008F2725" w:rsidRPr="00F37315" w:rsidRDefault="008F2725" w:rsidP="008F2725">
      <w:pPr>
        <w:pStyle w:val="TCBNormalni"/>
        <w:rPr>
          <w:rFonts w:ascii="Arial" w:hAnsi="Arial" w:cs="Arial"/>
        </w:rPr>
      </w:pPr>
    </w:p>
    <w:p w14:paraId="6FBACE13" w14:textId="77777777" w:rsidR="008F2725" w:rsidRPr="00F37315" w:rsidRDefault="008F2725" w:rsidP="008F2725">
      <w:pPr>
        <w:pStyle w:val="TCBNormalni"/>
        <w:rPr>
          <w:rFonts w:ascii="Arial" w:hAnsi="Arial" w:cs="Arial"/>
        </w:rPr>
      </w:pPr>
    </w:p>
    <w:p w14:paraId="6C80ADC1" w14:textId="77777777" w:rsidR="008F2725" w:rsidRPr="00F37315" w:rsidRDefault="008F2725" w:rsidP="008F2725">
      <w:pPr>
        <w:pStyle w:val="TCBNormalni"/>
        <w:rPr>
          <w:rFonts w:ascii="Arial" w:hAnsi="Arial" w:cs="Arial"/>
        </w:rPr>
      </w:pPr>
    </w:p>
    <w:p w14:paraId="1F96B2E3" w14:textId="77777777" w:rsidR="008F2725" w:rsidRPr="00F37315" w:rsidRDefault="008F2725" w:rsidP="008F2725">
      <w:pPr>
        <w:pStyle w:val="TCBNormalni"/>
        <w:rPr>
          <w:rFonts w:ascii="Arial" w:hAnsi="Arial" w:cs="Arial"/>
        </w:rPr>
      </w:pPr>
    </w:p>
    <w:p w14:paraId="735965FC" w14:textId="77777777" w:rsidR="008F2725" w:rsidRPr="00F37315" w:rsidRDefault="008F2725" w:rsidP="008F2725">
      <w:pPr>
        <w:pStyle w:val="TCBNormalni"/>
        <w:rPr>
          <w:rFonts w:ascii="Arial" w:hAnsi="Arial" w:cs="Arial"/>
        </w:rPr>
      </w:pPr>
    </w:p>
    <w:p w14:paraId="47AA653D" w14:textId="77777777" w:rsidR="008F2725" w:rsidRPr="00F37315" w:rsidRDefault="008F2725" w:rsidP="008F2725">
      <w:pPr>
        <w:pStyle w:val="TCBNormalni"/>
        <w:rPr>
          <w:rFonts w:ascii="Arial" w:hAnsi="Arial" w:cs="Arial"/>
        </w:rPr>
      </w:pPr>
      <w:r w:rsidRPr="00F37315">
        <w:rPr>
          <w:rFonts w:ascii="Arial" w:hAnsi="Arial" w:cs="Arial"/>
        </w:rPr>
        <w:t xml:space="preserve">Pro napájení nouzového osvětlení, hlavního řídícího systému a lokálních řídících jednotek, bude využito stávajícího bateriového systému a jeho hlavních rozváděčů </w:t>
      </w:r>
      <w:r>
        <w:t xml:space="preserve">zálohovaného napětí </w:t>
      </w:r>
      <w:bookmarkStart w:id="1637" w:name="_Hlk120260818"/>
      <w:r w:rsidRPr="00F37315">
        <w:rPr>
          <w:rFonts w:ascii="Arial" w:hAnsi="Arial" w:cs="Arial"/>
        </w:rPr>
        <w:t>80BUA a 90BUA.</w:t>
      </w:r>
    </w:p>
    <w:tbl>
      <w:tblPr>
        <w:tblpPr w:leftFromText="141" w:rightFromText="141" w:vertAnchor="text" w:horzAnchor="margin" w:tblpXSpec="right" w:tblpY="200"/>
        <w:tblW w:w="7928" w:type="dxa"/>
        <w:tblBorders>
          <w:insideH w:val="dashed" w:sz="4" w:space="0" w:color="999999"/>
          <w:insideV w:val="single" w:sz="4" w:space="0" w:color="A6A6A6"/>
        </w:tblBorders>
        <w:tblLook w:val="04A0" w:firstRow="1" w:lastRow="0" w:firstColumn="1" w:lastColumn="0" w:noHBand="0" w:noVBand="1"/>
      </w:tblPr>
      <w:tblGrid>
        <w:gridCol w:w="2066"/>
        <w:gridCol w:w="1428"/>
        <w:gridCol w:w="1109"/>
        <w:gridCol w:w="3325"/>
      </w:tblGrid>
      <w:tr w:rsidR="008F2725" w:rsidRPr="00F37315" w14:paraId="5043C50D" w14:textId="77777777" w:rsidTr="000342C1">
        <w:tc>
          <w:tcPr>
            <w:tcW w:w="2066" w:type="dxa"/>
            <w:tcBorders>
              <w:top w:val="nil"/>
              <w:left w:val="nil"/>
              <w:bottom w:val="single" w:sz="6" w:space="0" w:color="1C2691"/>
              <w:right w:val="single" w:sz="4" w:space="0" w:color="A6A6A6"/>
              <w:tl2br w:val="nil"/>
              <w:tr2bl w:val="nil"/>
            </w:tcBorders>
            <w:shd w:val="clear" w:color="auto" w:fill="auto"/>
          </w:tcPr>
          <w:bookmarkEnd w:id="1637"/>
          <w:p w14:paraId="6EFAB631" w14:textId="77777777" w:rsidR="008F2725" w:rsidRPr="00F37315" w:rsidRDefault="008F2725" w:rsidP="000342C1">
            <w:pPr>
              <w:pStyle w:val="TCBNormalni"/>
              <w:rPr>
                <w:rFonts w:ascii="Arial" w:hAnsi="Arial" w:cs="Arial"/>
              </w:rPr>
            </w:pPr>
            <w:r w:rsidRPr="00F37315">
              <w:rPr>
                <w:rFonts w:ascii="Arial" w:hAnsi="Arial" w:cs="Arial"/>
              </w:rPr>
              <w:t xml:space="preserve">označení napojovacího bodu </w:t>
            </w:r>
          </w:p>
        </w:tc>
        <w:tc>
          <w:tcPr>
            <w:tcW w:w="1428" w:type="dxa"/>
            <w:tcBorders>
              <w:top w:val="nil"/>
              <w:left w:val="single" w:sz="4" w:space="0" w:color="A6A6A6"/>
              <w:bottom w:val="single" w:sz="6" w:space="0" w:color="1C2691"/>
              <w:right w:val="single" w:sz="4" w:space="0" w:color="A6A6A6"/>
              <w:tl2br w:val="nil"/>
              <w:tr2bl w:val="nil"/>
            </w:tcBorders>
            <w:shd w:val="clear" w:color="auto" w:fill="auto"/>
          </w:tcPr>
          <w:p w14:paraId="232C5842" w14:textId="77777777" w:rsidR="008F2725" w:rsidRPr="00F37315" w:rsidRDefault="008F2725" w:rsidP="000342C1">
            <w:pPr>
              <w:pStyle w:val="TCBNormalni"/>
              <w:rPr>
                <w:rFonts w:ascii="Arial" w:hAnsi="Arial" w:cs="Arial"/>
              </w:rPr>
            </w:pPr>
            <w:r w:rsidRPr="00F37315">
              <w:rPr>
                <w:rFonts w:ascii="Arial" w:hAnsi="Arial" w:cs="Arial"/>
              </w:rPr>
              <w:t>napětí</w:t>
            </w:r>
          </w:p>
        </w:tc>
        <w:tc>
          <w:tcPr>
            <w:tcW w:w="1109" w:type="dxa"/>
            <w:tcBorders>
              <w:top w:val="nil"/>
              <w:left w:val="single" w:sz="4" w:space="0" w:color="A6A6A6"/>
              <w:bottom w:val="single" w:sz="6" w:space="0" w:color="1C2691"/>
              <w:right w:val="single" w:sz="4" w:space="0" w:color="A6A6A6"/>
              <w:tl2br w:val="nil"/>
              <w:tr2bl w:val="nil"/>
            </w:tcBorders>
            <w:shd w:val="clear" w:color="auto" w:fill="auto"/>
          </w:tcPr>
          <w:p w14:paraId="7742A986" w14:textId="77777777" w:rsidR="008F2725" w:rsidRPr="00F37315" w:rsidRDefault="008F2725" w:rsidP="000342C1">
            <w:pPr>
              <w:pStyle w:val="TCBNormalni"/>
              <w:rPr>
                <w:rFonts w:ascii="Arial" w:hAnsi="Arial" w:cs="Arial"/>
              </w:rPr>
            </w:pPr>
            <w:r w:rsidRPr="00F37315">
              <w:rPr>
                <w:rFonts w:ascii="Arial" w:hAnsi="Arial" w:cs="Arial"/>
              </w:rPr>
              <w:t>rozváděč / pole</w:t>
            </w:r>
          </w:p>
        </w:tc>
        <w:tc>
          <w:tcPr>
            <w:tcW w:w="3325" w:type="dxa"/>
            <w:tcBorders>
              <w:top w:val="nil"/>
              <w:left w:val="single" w:sz="4" w:space="0" w:color="A6A6A6"/>
              <w:bottom w:val="single" w:sz="6" w:space="0" w:color="1C2691"/>
              <w:right w:val="nil"/>
              <w:tl2br w:val="nil"/>
              <w:tr2bl w:val="nil"/>
            </w:tcBorders>
            <w:shd w:val="clear" w:color="auto" w:fill="auto"/>
          </w:tcPr>
          <w:p w14:paraId="536E79CE" w14:textId="77777777" w:rsidR="008F2725" w:rsidRPr="00F37315" w:rsidRDefault="008F2725" w:rsidP="000342C1">
            <w:pPr>
              <w:pStyle w:val="TCBNormalni"/>
              <w:rPr>
                <w:rFonts w:ascii="Arial" w:hAnsi="Arial" w:cs="Arial"/>
              </w:rPr>
            </w:pPr>
            <w:r w:rsidRPr="00F37315">
              <w:rPr>
                <w:rFonts w:ascii="Arial" w:hAnsi="Arial" w:cs="Arial"/>
              </w:rPr>
              <w:t>poznámky</w:t>
            </w:r>
          </w:p>
        </w:tc>
      </w:tr>
      <w:tr w:rsidR="008F2725" w:rsidRPr="00F37315" w14:paraId="14C654FA" w14:textId="77777777" w:rsidTr="000342C1">
        <w:tc>
          <w:tcPr>
            <w:tcW w:w="2066" w:type="dxa"/>
            <w:shd w:val="clear" w:color="auto" w:fill="auto"/>
          </w:tcPr>
          <w:p w14:paraId="52EB6F2B" w14:textId="77777777" w:rsidR="008F2725" w:rsidRPr="00F37315" w:rsidRDefault="008F2725" w:rsidP="000342C1">
            <w:pPr>
              <w:pStyle w:val="TCBNormalni"/>
              <w:rPr>
                <w:rFonts w:ascii="Arial" w:hAnsi="Arial" w:cs="Arial"/>
              </w:rPr>
            </w:pPr>
            <w:r w:rsidRPr="00F37315">
              <w:rPr>
                <w:rFonts w:ascii="Arial" w:hAnsi="Arial" w:cs="Arial"/>
              </w:rPr>
              <w:t>NB ELE 07 (21)</w:t>
            </w:r>
          </w:p>
        </w:tc>
        <w:tc>
          <w:tcPr>
            <w:tcW w:w="1428" w:type="dxa"/>
            <w:shd w:val="clear" w:color="auto" w:fill="auto"/>
          </w:tcPr>
          <w:p w14:paraId="2D14B098" w14:textId="77777777" w:rsidR="008F2725" w:rsidRPr="00F37315" w:rsidRDefault="008F2725" w:rsidP="000342C1">
            <w:pPr>
              <w:pStyle w:val="TCBNormalni"/>
              <w:rPr>
                <w:rFonts w:ascii="Arial" w:hAnsi="Arial" w:cs="Arial"/>
              </w:rPr>
            </w:pPr>
            <w:r w:rsidRPr="00F37315">
              <w:rPr>
                <w:rFonts w:ascii="Arial" w:hAnsi="Arial" w:cs="Arial"/>
              </w:rPr>
              <w:t>220 V / DC</w:t>
            </w:r>
          </w:p>
        </w:tc>
        <w:tc>
          <w:tcPr>
            <w:tcW w:w="1109" w:type="dxa"/>
            <w:shd w:val="clear" w:color="auto" w:fill="auto"/>
          </w:tcPr>
          <w:p w14:paraId="0DC7873F" w14:textId="77777777" w:rsidR="008F2725" w:rsidRPr="00F37315" w:rsidRDefault="008F2725" w:rsidP="000342C1">
            <w:pPr>
              <w:pStyle w:val="TCBNormalni"/>
              <w:rPr>
                <w:rFonts w:ascii="Arial" w:hAnsi="Arial" w:cs="Arial"/>
              </w:rPr>
            </w:pPr>
            <w:r w:rsidRPr="00F37315">
              <w:rPr>
                <w:rFonts w:ascii="Arial" w:hAnsi="Arial" w:cs="Arial"/>
              </w:rPr>
              <w:t xml:space="preserve">80BUA / </w:t>
            </w:r>
            <w:proofErr w:type="spellStart"/>
            <w:r w:rsidRPr="00F37315">
              <w:rPr>
                <w:rFonts w:ascii="Arial" w:hAnsi="Arial" w:cs="Arial"/>
              </w:rPr>
              <w:t>xx</w:t>
            </w:r>
            <w:proofErr w:type="spellEnd"/>
          </w:p>
        </w:tc>
        <w:tc>
          <w:tcPr>
            <w:tcW w:w="3325" w:type="dxa"/>
            <w:shd w:val="clear" w:color="auto" w:fill="auto"/>
          </w:tcPr>
          <w:p w14:paraId="3A9C2F10" w14:textId="77777777" w:rsidR="008F2725" w:rsidRPr="00F37315" w:rsidRDefault="008F2725" w:rsidP="000342C1">
            <w:pPr>
              <w:pStyle w:val="TCBNormalni"/>
              <w:rPr>
                <w:rFonts w:ascii="Arial" w:hAnsi="Arial" w:cs="Arial"/>
              </w:rPr>
            </w:pPr>
            <w:r w:rsidRPr="00F37315">
              <w:rPr>
                <w:rFonts w:ascii="Arial" w:hAnsi="Arial" w:cs="Arial"/>
              </w:rPr>
              <w:t>předpoklad dozbrojení vývodu do 63 A (kompaktní jistič)</w:t>
            </w:r>
          </w:p>
        </w:tc>
      </w:tr>
      <w:tr w:rsidR="008F2725" w:rsidRPr="00F37315" w14:paraId="168D37B6" w14:textId="77777777" w:rsidTr="000342C1">
        <w:tc>
          <w:tcPr>
            <w:tcW w:w="2066" w:type="dxa"/>
            <w:shd w:val="clear" w:color="auto" w:fill="auto"/>
          </w:tcPr>
          <w:p w14:paraId="17B6BE55" w14:textId="77777777" w:rsidR="008F2725" w:rsidRPr="00F37315" w:rsidRDefault="008F2725" w:rsidP="000342C1">
            <w:pPr>
              <w:pStyle w:val="TCBNormalni"/>
              <w:rPr>
                <w:rFonts w:ascii="Arial" w:hAnsi="Arial" w:cs="Arial"/>
              </w:rPr>
            </w:pPr>
            <w:r w:rsidRPr="00F37315">
              <w:rPr>
                <w:rFonts w:ascii="Arial" w:hAnsi="Arial" w:cs="Arial"/>
              </w:rPr>
              <w:t>NB ELE 08 (22)</w:t>
            </w:r>
          </w:p>
        </w:tc>
        <w:tc>
          <w:tcPr>
            <w:tcW w:w="1428" w:type="dxa"/>
            <w:shd w:val="clear" w:color="auto" w:fill="auto"/>
          </w:tcPr>
          <w:p w14:paraId="58B08F9B" w14:textId="77777777" w:rsidR="008F2725" w:rsidRPr="00F37315" w:rsidRDefault="008F2725" w:rsidP="000342C1">
            <w:pPr>
              <w:pStyle w:val="TCBNormalni"/>
              <w:rPr>
                <w:rFonts w:ascii="Arial" w:hAnsi="Arial" w:cs="Arial"/>
              </w:rPr>
            </w:pPr>
            <w:r w:rsidRPr="00F37315">
              <w:rPr>
                <w:rFonts w:ascii="Arial" w:hAnsi="Arial" w:cs="Arial"/>
              </w:rPr>
              <w:t>220 V / DC</w:t>
            </w:r>
          </w:p>
        </w:tc>
        <w:tc>
          <w:tcPr>
            <w:tcW w:w="1109" w:type="dxa"/>
            <w:shd w:val="clear" w:color="auto" w:fill="auto"/>
          </w:tcPr>
          <w:p w14:paraId="08820727" w14:textId="77777777" w:rsidR="008F2725" w:rsidRPr="00F37315" w:rsidRDefault="008F2725" w:rsidP="000342C1">
            <w:pPr>
              <w:pStyle w:val="TCBNormalni"/>
              <w:rPr>
                <w:rFonts w:ascii="Arial" w:hAnsi="Arial" w:cs="Arial"/>
              </w:rPr>
            </w:pPr>
            <w:r w:rsidRPr="00F37315">
              <w:rPr>
                <w:rFonts w:ascii="Arial" w:hAnsi="Arial" w:cs="Arial"/>
              </w:rPr>
              <w:t xml:space="preserve">90BUA / </w:t>
            </w:r>
            <w:proofErr w:type="spellStart"/>
            <w:r w:rsidRPr="00F37315">
              <w:rPr>
                <w:rFonts w:ascii="Arial" w:hAnsi="Arial" w:cs="Arial"/>
              </w:rPr>
              <w:t>xx</w:t>
            </w:r>
            <w:proofErr w:type="spellEnd"/>
          </w:p>
        </w:tc>
        <w:tc>
          <w:tcPr>
            <w:tcW w:w="3325" w:type="dxa"/>
            <w:shd w:val="clear" w:color="auto" w:fill="auto"/>
          </w:tcPr>
          <w:p w14:paraId="7F590E79" w14:textId="77777777" w:rsidR="008F2725" w:rsidRPr="00F37315" w:rsidRDefault="008F2725" w:rsidP="000342C1">
            <w:pPr>
              <w:pStyle w:val="TCBNormalni"/>
              <w:rPr>
                <w:rFonts w:ascii="Arial" w:hAnsi="Arial" w:cs="Arial"/>
              </w:rPr>
            </w:pPr>
            <w:r w:rsidRPr="00F37315">
              <w:rPr>
                <w:rFonts w:ascii="Arial" w:hAnsi="Arial" w:cs="Arial"/>
              </w:rPr>
              <w:t>předpoklad dozbrojení vývodu do 63 A (kompaktní jistič)</w:t>
            </w:r>
          </w:p>
        </w:tc>
      </w:tr>
    </w:tbl>
    <w:p w14:paraId="1EF31FEB" w14:textId="77777777" w:rsidR="008F2725" w:rsidRDefault="008F2725" w:rsidP="005815D9">
      <w:pPr>
        <w:pStyle w:val="TCBNormalni"/>
      </w:pPr>
    </w:p>
    <w:p w14:paraId="445CE8C3" w14:textId="737FC23A" w:rsidR="008F2725" w:rsidRPr="00282DFC" w:rsidRDefault="008F2725" w:rsidP="008F2725">
      <w:pPr>
        <w:pStyle w:val="TCBNadpis3"/>
      </w:pPr>
      <w:bookmarkStart w:id="1638" w:name="_Toc129347903"/>
      <w:bookmarkStart w:id="1639" w:name="_Toc142310566"/>
      <w:r w:rsidRPr="00F37315">
        <w:t>Stavební elektroinstalace v objektu SO 201 a SO</w:t>
      </w:r>
      <w:r>
        <w:t xml:space="preserve"> </w:t>
      </w:r>
      <w:r w:rsidRPr="00F37315">
        <w:t xml:space="preserve">202 </w:t>
      </w:r>
      <w:r>
        <w:t xml:space="preserve">pro </w:t>
      </w:r>
      <w:r w:rsidRPr="00F37315">
        <w:t>kotel K20</w:t>
      </w:r>
      <w:bookmarkEnd w:id="1638"/>
      <w:bookmarkEnd w:id="1639"/>
    </w:p>
    <w:p w14:paraId="3B5A58CE" w14:textId="77777777" w:rsidR="008F2725" w:rsidRPr="00C1388A" w:rsidRDefault="008F2725" w:rsidP="008F2725">
      <w:pPr>
        <w:rPr>
          <w:rFonts w:ascii="Arial" w:hAnsi="Arial" w:cs="Arial"/>
          <w:sz w:val="20"/>
          <w:szCs w:val="20"/>
        </w:rPr>
      </w:pPr>
      <w:r w:rsidRPr="00C1388A">
        <w:rPr>
          <w:rFonts w:ascii="Arial" w:hAnsi="Arial" w:cs="Arial"/>
          <w:sz w:val="20"/>
          <w:szCs w:val="20"/>
        </w:rPr>
        <w:t>Energetická bilance</w:t>
      </w:r>
    </w:p>
    <w:tbl>
      <w:tblPr>
        <w:tblW w:w="9072" w:type="dxa"/>
        <w:tblInd w:w="-10" w:type="dxa"/>
        <w:tblCellMar>
          <w:left w:w="70" w:type="dxa"/>
          <w:right w:w="70" w:type="dxa"/>
        </w:tblCellMar>
        <w:tblLook w:val="04A0" w:firstRow="1" w:lastRow="0" w:firstColumn="1" w:lastColumn="0" w:noHBand="0" w:noVBand="1"/>
      </w:tblPr>
      <w:tblGrid>
        <w:gridCol w:w="2710"/>
        <w:gridCol w:w="2907"/>
        <w:gridCol w:w="1525"/>
        <w:gridCol w:w="1930"/>
      </w:tblGrid>
      <w:tr w:rsidR="008F2725" w:rsidRPr="00C1388A" w14:paraId="68E4074C" w14:textId="77777777" w:rsidTr="000342C1">
        <w:trPr>
          <w:trHeight w:val="465"/>
        </w:trPr>
        <w:tc>
          <w:tcPr>
            <w:tcW w:w="2710" w:type="dxa"/>
            <w:tcBorders>
              <w:top w:val="single" w:sz="8" w:space="0" w:color="auto"/>
              <w:left w:val="single" w:sz="8" w:space="0" w:color="auto"/>
              <w:bottom w:val="double" w:sz="6" w:space="0" w:color="auto"/>
              <w:right w:val="single" w:sz="4" w:space="0" w:color="auto"/>
            </w:tcBorders>
            <w:shd w:val="clear" w:color="auto" w:fill="auto"/>
            <w:vAlign w:val="center"/>
            <w:hideMark/>
          </w:tcPr>
          <w:p w14:paraId="140DBA1E" w14:textId="77777777" w:rsidR="008F2725" w:rsidRPr="00C1388A" w:rsidRDefault="008F2725" w:rsidP="000342C1">
            <w:pPr>
              <w:ind w:firstLine="296"/>
              <w:rPr>
                <w:rFonts w:ascii="Arial" w:hAnsi="Arial" w:cs="Arial"/>
                <w:b/>
                <w:bCs/>
                <w:color w:val="000000"/>
                <w:sz w:val="20"/>
                <w:szCs w:val="20"/>
              </w:rPr>
            </w:pPr>
            <w:r w:rsidRPr="00C1388A">
              <w:rPr>
                <w:rFonts w:ascii="Arial" w:hAnsi="Arial" w:cs="Arial"/>
                <w:b/>
                <w:bCs/>
                <w:color w:val="000000"/>
                <w:sz w:val="20"/>
                <w:szCs w:val="20"/>
              </w:rPr>
              <w:t>Označení zařízení</w:t>
            </w:r>
          </w:p>
        </w:tc>
        <w:tc>
          <w:tcPr>
            <w:tcW w:w="2907" w:type="dxa"/>
            <w:tcBorders>
              <w:top w:val="single" w:sz="8" w:space="0" w:color="auto"/>
              <w:left w:val="nil"/>
              <w:bottom w:val="double" w:sz="6" w:space="0" w:color="auto"/>
              <w:right w:val="single" w:sz="4" w:space="0" w:color="auto"/>
            </w:tcBorders>
            <w:shd w:val="clear" w:color="auto" w:fill="auto"/>
            <w:noWrap/>
            <w:vAlign w:val="center"/>
            <w:hideMark/>
          </w:tcPr>
          <w:p w14:paraId="6DA9DE39" w14:textId="77777777" w:rsidR="008F2725" w:rsidRPr="00C1388A" w:rsidRDefault="008F2725" w:rsidP="000342C1">
            <w:pPr>
              <w:ind w:firstLine="218"/>
              <w:rPr>
                <w:rFonts w:ascii="Arial" w:hAnsi="Arial" w:cs="Arial"/>
                <w:b/>
                <w:bCs/>
                <w:color w:val="000000"/>
                <w:sz w:val="20"/>
                <w:szCs w:val="20"/>
              </w:rPr>
            </w:pPr>
            <w:r w:rsidRPr="00C1388A">
              <w:rPr>
                <w:rFonts w:ascii="Arial" w:hAnsi="Arial" w:cs="Arial"/>
                <w:b/>
                <w:bCs/>
                <w:color w:val="000000"/>
                <w:sz w:val="20"/>
                <w:szCs w:val="20"/>
              </w:rPr>
              <w:t>Napěťová soustava</w:t>
            </w:r>
          </w:p>
        </w:tc>
        <w:tc>
          <w:tcPr>
            <w:tcW w:w="1525" w:type="dxa"/>
            <w:tcBorders>
              <w:top w:val="single" w:sz="8" w:space="0" w:color="auto"/>
              <w:left w:val="nil"/>
              <w:bottom w:val="double" w:sz="6" w:space="0" w:color="auto"/>
              <w:right w:val="single" w:sz="4" w:space="0" w:color="auto"/>
            </w:tcBorders>
            <w:shd w:val="clear" w:color="auto" w:fill="auto"/>
            <w:vAlign w:val="center"/>
            <w:hideMark/>
          </w:tcPr>
          <w:p w14:paraId="28BF1BEE" w14:textId="77777777" w:rsidR="008F2725" w:rsidRPr="00C1388A" w:rsidRDefault="008F2725" w:rsidP="000342C1">
            <w:pPr>
              <w:jc w:val="center"/>
              <w:rPr>
                <w:rFonts w:ascii="Arial" w:hAnsi="Arial" w:cs="Arial"/>
                <w:b/>
                <w:bCs/>
                <w:color w:val="000000"/>
                <w:sz w:val="20"/>
                <w:szCs w:val="20"/>
              </w:rPr>
            </w:pPr>
            <w:r w:rsidRPr="00C1388A">
              <w:rPr>
                <w:rFonts w:ascii="Arial" w:hAnsi="Arial" w:cs="Arial"/>
                <w:b/>
                <w:bCs/>
                <w:color w:val="000000" w:themeColor="text1"/>
                <w:sz w:val="20"/>
                <w:szCs w:val="20"/>
              </w:rPr>
              <w:t>Příkon</w:t>
            </w:r>
            <w:r w:rsidRPr="00C1388A">
              <w:rPr>
                <w:rFonts w:ascii="Arial" w:hAnsi="Arial" w:cs="Arial"/>
                <w:sz w:val="20"/>
                <w:szCs w:val="20"/>
              </w:rPr>
              <w:br/>
            </w:r>
          </w:p>
        </w:tc>
        <w:tc>
          <w:tcPr>
            <w:tcW w:w="1930" w:type="dxa"/>
            <w:tcBorders>
              <w:top w:val="single" w:sz="8" w:space="0" w:color="auto"/>
              <w:left w:val="nil"/>
              <w:bottom w:val="double" w:sz="6" w:space="0" w:color="auto"/>
              <w:right w:val="single" w:sz="8" w:space="0" w:color="auto"/>
            </w:tcBorders>
            <w:shd w:val="clear" w:color="auto" w:fill="auto"/>
            <w:vAlign w:val="center"/>
            <w:hideMark/>
          </w:tcPr>
          <w:p w14:paraId="469F509A" w14:textId="77777777" w:rsidR="008F2725" w:rsidRPr="00C1388A" w:rsidRDefault="008F2725" w:rsidP="000342C1">
            <w:pPr>
              <w:ind w:firstLine="209"/>
              <w:rPr>
                <w:rFonts w:ascii="Arial" w:hAnsi="Arial" w:cs="Arial"/>
                <w:b/>
                <w:bCs/>
                <w:color w:val="000000"/>
                <w:sz w:val="20"/>
                <w:szCs w:val="20"/>
              </w:rPr>
            </w:pPr>
            <w:r w:rsidRPr="00C1388A">
              <w:rPr>
                <w:rFonts w:ascii="Arial" w:hAnsi="Arial" w:cs="Arial"/>
                <w:b/>
                <w:bCs/>
                <w:color w:val="000000"/>
                <w:sz w:val="20"/>
                <w:szCs w:val="20"/>
              </w:rPr>
              <w:t>popis</w:t>
            </w:r>
          </w:p>
        </w:tc>
      </w:tr>
      <w:tr w:rsidR="008F2725" w:rsidRPr="00C1388A" w14:paraId="59299513" w14:textId="77777777" w:rsidTr="000342C1">
        <w:trPr>
          <w:trHeight w:val="300"/>
        </w:trPr>
        <w:tc>
          <w:tcPr>
            <w:tcW w:w="2710" w:type="dxa"/>
            <w:tcBorders>
              <w:top w:val="nil"/>
              <w:left w:val="single" w:sz="8" w:space="0" w:color="auto"/>
              <w:bottom w:val="single" w:sz="4" w:space="0" w:color="auto"/>
              <w:right w:val="single" w:sz="4" w:space="0" w:color="auto"/>
            </w:tcBorders>
            <w:shd w:val="clear" w:color="auto" w:fill="auto"/>
            <w:noWrap/>
            <w:vAlign w:val="center"/>
            <w:hideMark/>
          </w:tcPr>
          <w:p w14:paraId="0EF8E945" w14:textId="77777777" w:rsidR="008F2725" w:rsidRPr="00C1388A" w:rsidRDefault="008F2725" w:rsidP="000342C1">
            <w:pPr>
              <w:ind w:left="154"/>
              <w:rPr>
                <w:rFonts w:ascii="Arial" w:hAnsi="Arial" w:cs="Arial"/>
                <w:color w:val="000000"/>
                <w:sz w:val="20"/>
                <w:szCs w:val="20"/>
              </w:rPr>
            </w:pPr>
            <w:r w:rsidRPr="00C1388A">
              <w:rPr>
                <w:rFonts w:ascii="Arial" w:hAnsi="Arial" w:cs="Arial"/>
                <w:color w:val="000000"/>
                <w:sz w:val="20"/>
                <w:szCs w:val="20"/>
              </w:rPr>
              <w:t xml:space="preserve">Rozvaděč </w:t>
            </w:r>
            <w:r w:rsidRPr="00C1388A">
              <w:rPr>
                <w:rFonts w:ascii="Arial" w:hAnsi="Arial" w:cs="Arial"/>
                <w:sz w:val="20"/>
                <w:szCs w:val="20"/>
              </w:rPr>
              <w:t>RS_SO201</w:t>
            </w:r>
          </w:p>
        </w:tc>
        <w:tc>
          <w:tcPr>
            <w:tcW w:w="2907" w:type="dxa"/>
            <w:tcBorders>
              <w:top w:val="nil"/>
              <w:left w:val="nil"/>
              <w:bottom w:val="single" w:sz="4" w:space="0" w:color="auto"/>
              <w:right w:val="single" w:sz="4" w:space="0" w:color="auto"/>
            </w:tcBorders>
            <w:shd w:val="clear" w:color="auto" w:fill="auto"/>
            <w:noWrap/>
            <w:vAlign w:val="center"/>
            <w:hideMark/>
          </w:tcPr>
          <w:p w14:paraId="7E19BCCD" w14:textId="77777777" w:rsidR="008F2725" w:rsidRPr="00C1388A" w:rsidRDefault="008F2725" w:rsidP="000342C1">
            <w:pPr>
              <w:ind w:left="154"/>
              <w:rPr>
                <w:rFonts w:ascii="Arial" w:hAnsi="Arial" w:cs="Arial"/>
                <w:color w:val="000000"/>
                <w:sz w:val="20"/>
                <w:szCs w:val="20"/>
              </w:rPr>
            </w:pPr>
            <w:r w:rsidRPr="00C1388A">
              <w:rPr>
                <w:rFonts w:ascii="Arial" w:hAnsi="Arial" w:cs="Arial"/>
                <w:color w:val="000000"/>
                <w:sz w:val="20"/>
                <w:szCs w:val="20"/>
              </w:rPr>
              <w:t xml:space="preserve">3PEN~ </w:t>
            </w:r>
            <w:proofErr w:type="gramStart"/>
            <w:r w:rsidRPr="00C1388A">
              <w:rPr>
                <w:rFonts w:ascii="Arial" w:hAnsi="Arial" w:cs="Arial"/>
                <w:color w:val="000000"/>
                <w:sz w:val="20"/>
                <w:szCs w:val="20"/>
              </w:rPr>
              <w:t>50Hz</w:t>
            </w:r>
            <w:proofErr w:type="gramEnd"/>
            <w:r w:rsidRPr="00C1388A">
              <w:rPr>
                <w:rFonts w:ascii="Arial" w:hAnsi="Arial" w:cs="Arial"/>
                <w:color w:val="000000"/>
                <w:sz w:val="20"/>
                <w:szCs w:val="20"/>
              </w:rPr>
              <w:t xml:space="preserve"> 400V/TN-C-S</w:t>
            </w:r>
          </w:p>
        </w:tc>
        <w:tc>
          <w:tcPr>
            <w:tcW w:w="1525" w:type="dxa"/>
            <w:tcBorders>
              <w:top w:val="nil"/>
              <w:left w:val="nil"/>
              <w:bottom w:val="single" w:sz="4" w:space="0" w:color="auto"/>
              <w:right w:val="single" w:sz="4" w:space="0" w:color="auto"/>
            </w:tcBorders>
            <w:shd w:val="clear" w:color="auto" w:fill="auto"/>
            <w:noWrap/>
            <w:vAlign w:val="center"/>
            <w:hideMark/>
          </w:tcPr>
          <w:p w14:paraId="3C6D0247" w14:textId="77777777" w:rsidR="008F2725" w:rsidRPr="00C1388A" w:rsidRDefault="008F2725" w:rsidP="000342C1">
            <w:pPr>
              <w:ind w:left="154"/>
              <w:rPr>
                <w:rFonts w:ascii="Arial" w:hAnsi="Arial" w:cs="Arial"/>
                <w:color w:val="000000"/>
                <w:sz w:val="20"/>
                <w:szCs w:val="20"/>
              </w:rPr>
            </w:pPr>
            <w:r w:rsidRPr="00C1388A">
              <w:rPr>
                <w:rFonts w:ascii="Arial" w:hAnsi="Arial" w:cs="Arial"/>
                <w:color w:val="000000"/>
                <w:sz w:val="20"/>
                <w:szCs w:val="20"/>
              </w:rPr>
              <w:t>Cca 570kW</w:t>
            </w:r>
          </w:p>
        </w:tc>
        <w:tc>
          <w:tcPr>
            <w:tcW w:w="1930" w:type="dxa"/>
            <w:tcBorders>
              <w:top w:val="nil"/>
              <w:left w:val="nil"/>
              <w:bottom w:val="single" w:sz="4" w:space="0" w:color="auto"/>
              <w:right w:val="single" w:sz="8" w:space="0" w:color="auto"/>
            </w:tcBorders>
            <w:shd w:val="clear" w:color="auto" w:fill="auto"/>
            <w:noWrap/>
            <w:vAlign w:val="center"/>
            <w:hideMark/>
          </w:tcPr>
          <w:p w14:paraId="3CFD36BC" w14:textId="77777777" w:rsidR="008F2725" w:rsidRPr="00C1388A" w:rsidRDefault="008F2725" w:rsidP="000342C1">
            <w:pPr>
              <w:ind w:left="154"/>
              <w:rPr>
                <w:rFonts w:ascii="Arial" w:hAnsi="Arial" w:cs="Arial"/>
                <w:color w:val="000000"/>
                <w:sz w:val="20"/>
                <w:szCs w:val="20"/>
              </w:rPr>
            </w:pPr>
            <w:r w:rsidRPr="00C1388A">
              <w:rPr>
                <w:rFonts w:ascii="Arial" w:hAnsi="Arial" w:cs="Arial"/>
                <w:color w:val="000000"/>
                <w:sz w:val="20"/>
                <w:szCs w:val="20"/>
              </w:rPr>
              <w:t>Přívod z 00BHE/00BHF</w:t>
            </w:r>
          </w:p>
        </w:tc>
      </w:tr>
    </w:tbl>
    <w:p w14:paraId="2B48DE62" w14:textId="77777777" w:rsidR="008F2725" w:rsidRPr="00C1388A" w:rsidRDefault="008F2725" w:rsidP="008F2725">
      <w:pPr>
        <w:pStyle w:val="ListTE"/>
        <w:keepNext/>
        <w:numPr>
          <w:ilvl w:val="0"/>
          <w:numId w:val="0"/>
        </w:numPr>
        <w:rPr>
          <w:rFonts w:cs="Arial"/>
          <w:sz w:val="20"/>
          <w:szCs w:val="20"/>
        </w:rPr>
      </w:pPr>
    </w:p>
    <w:p w14:paraId="25881F55" w14:textId="77777777" w:rsidR="008F2725" w:rsidRPr="00C1388A" w:rsidRDefault="008F2725" w:rsidP="008F2725">
      <w:pPr>
        <w:pStyle w:val="Odstavecseseznamem"/>
        <w:numPr>
          <w:ilvl w:val="0"/>
          <w:numId w:val="103"/>
        </w:numPr>
        <w:spacing w:line="288" w:lineRule="auto"/>
        <w:rPr>
          <w:rFonts w:ascii="Arial" w:hAnsi="Arial" w:cs="Arial"/>
          <w:sz w:val="20"/>
          <w:szCs w:val="20"/>
        </w:rPr>
      </w:pPr>
      <w:bookmarkStart w:id="1640" w:name="_Hlk116981830"/>
      <w:r w:rsidRPr="00C1388A">
        <w:rPr>
          <w:rFonts w:ascii="Arial" w:hAnsi="Arial" w:cs="Arial"/>
          <w:sz w:val="20"/>
          <w:szCs w:val="20"/>
        </w:rPr>
        <w:t xml:space="preserve">3PEN~ </w:t>
      </w:r>
      <w:proofErr w:type="gramStart"/>
      <w:r w:rsidRPr="00C1388A">
        <w:rPr>
          <w:rFonts w:ascii="Arial" w:hAnsi="Arial" w:cs="Arial"/>
          <w:sz w:val="20"/>
          <w:szCs w:val="20"/>
        </w:rPr>
        <w:t>50Hz</w:t>
      </w:r>
      <w:proofErr w:type="gramEnd"/>
      <w:r w:rsidRPr="00C1388A">
        <w:rPr>
          <w:rFonts w:ascii="Arial" w:hAnsi="Arial" w:cs="Arial"/>
          <w:sz w:val="20"/>
          <w:szCs w:val="20"/>
        </w:rPr>
        <w:t xml:space="preserve"> 400V/TN-C-S</w:t>
      </w:r>
    </w:p>
    <w:p w14:paraId="7226CF86" w14:textId="469ECD22" w:rsidR="008F2725" w:rsidRPr="00C1388A" w:rsidRDefault="008F2725" w:rsidP="008F2725">
      <w:pPr>
        <w:pStyle w:val="Odstavecseseznamem"/>
        <w:numPr>
          <w:ilvl w:val="0"/>
          <w:numId w:val="103"/>
        </w:numPr>
        <w:spacing w:line="288" w:lineRule="auto"/>
        <w:rPr>
          <w:rFonts w:ascii="Arial" w:hAnsi="Arial" w:cs="Arial"/>
          <w:sz w:val="20"/>
          <w:szCs w:val="20"/>
        </w:rPr>
      </w:pPr>
      <w:r w:rsidRPr="00C1388A">
        <w:rPr>
          <w:rFonts w:ascii="Arial" w:hAnsi="Arial" w:cs="Arial"/>
          <w:sz w:val="20"/>
          <w:szCs w:val="20"/>
        </w:rPr>
        <w:t xml:space="preserve">Pro nový kotel K20 (SO201-204): </w:t>
      </w:r>
      <w:proofErr w:type="spellStart"/>
      <w:r w:rsidRPr="00C1388A">
        <w:rPr>
          <w:rFonts w:ascii="Arial" w:hAnsi="Arial" w:cs="Arial"/>
          <w:sz w:val="20"/>
          <w:szCs w:val="20"/>
        </w:rPr>
        <w:t>Pi</w:t>
      </w:r>
      <w:proofErr w:type="spellEnd"/>
      <w:r w:rsidRPr="00C1388A">
        <w:rPr>
          <w:rFonts w:ascii="Arial" w:hAnsi="Arial" w:cs="Arial"/>
          <w:sz w:val="20"/>
          <w:szCs w:val="20"/>
        </w:rPr>
        <w:t xml:space="preserve"> = 570 kW, Pp = 400 kW</w:t>
      </w:r>
    </w:p>
    <w:p w14:paraId="55F44B1A" w14:textId="77777777" w:rsidR="008F2725" w:rsidRPr="00C1388A" w:rsidRDefault="008F2725" w:rsidP="008F2725">
      <w:pPr>
        <w:pStyle w:val="Odstavecseseznamem"/>
        <w:numPr>
          <w:ilvl w:val="0"/>
          <w:numId w:val="103"/>
        </w:numPr>
        <w:spacing w:line="288" w:lineRule="auto"/>
        <w:rPr>
          <w:rFonts w:ascii="Arial" w:hAnsi="Arial" w:cs="Arial"/>
          <w:sz w:val="20"/>
          <w:szCs w:val="20"/>
        </w:rPr>
      </w:pPr>
      <w:r w:rsidRPr="00C1388A">
        <w:rPr>
          <w:rFonts w:ascii="Arial" w:hAnsi="Arial" w:cs="Arial"/>
          <w:sz w:val="20"/>
          <w:szCs w:val="20"/>
        </w:rPr>
        <w:t>Výpočtový proud NN = 570 A</w:t>
      </w:r>
    </w:p>
    <w:p w14:paraId="17F2155D" w14:textId="2626FD7C" w:rsidR="008F2725" w:rsidRPr="00C1388A" w:rsidRDefault="008F2725" w:rsidP="008F2725">
      <w:pPr>
        <w:pStyle w:val="Odstavecseseznamem"/>
        <w:numPr>
          <w:ilvl w:val="0"/>
          <w:numId w:val="103"/>
        </w:numPr>
        <w:spacing w:line="288" w:lineRule="auto"/>
        <w:rPr>
          <w:rFonts w:ascii="Arial" w:hAnsi="Arial" w:cs="Arial"/>
          <w:sz w:val="20"/>
          <w:szCs w:val="20"/>
        </w:rPr>
      </w:pPr>
      <w:r w:rsidRPr="00C1388A">
        <w:rPr>
          <w:rFonts w:ascii="Arial" w:hAnsi="Arial" w:cs="Arial"/>
          <w:sz w:val="20"/>
          <w:szCs w:val="20"/>
        </w:rPr>
        <w:t xml:space="preserve">Celková roční spotřeba 1063 </w:t>
      </w:r>
      <w:proofErr w:type="spellStart"/>
      <w:r w:rsidRPr="00C1388A">
        <w:rPr>
          <w:rFonts w:ascii="Arial" w:hAnsi="Arial" w:cs="Arial"/>
          <w:sz w:val="20"/>
          <w:szCs w:val="20"/>
        </w:rPr>
        <w:t>M</w:t>
      </w:r>
      <w:r w:rsidR="00076C4A">
        <w:rPr>
          <w:rFonts w:ascii="Arial" w:hAnsi="Arial" w:cs="Arial"/>
          <w:sz w:val="20"/>
          <w:szCs w:val="20"/>
        </w:rPr>
        <w:t>W</w:t>
      </w:r>
      <w:r w:rsidRPr="00C1388A">
        <w:rPr>
          <w:rFonts w:ascii="Arial" w:hAnsi="Arial" w:cs="Arial"/>
          <w:sz w:val="20"/>
          <w:szCs w:val="20"/>
        </w:rPr>
        <w:t>h</w:t>
      </w:r>
      <w:proofErr w:type="spellEnd"/>
    </w:p>
    <w:p w14:paraId="3D2A605C" w14:textId="77777777" w:rsidR="008F2725" w:rsidRPr="00C1388A" w:rsidRDefault="008F2725" w:rsidP="008F2725">
      <w:pPr>
        <w:pStyle w:val="Odstavecseseznamem"/>
        <w:numPr>
          <w:ilvl w:val="0"/>
          <w:numId w:val="103"/>
        </w:numPr>
        <w:spacing w:line="288" w:lineRule="auto"/>
        <w:rPr>
          <w:rFonts w:ascii="Arial" w:hAnsi="Arial" w:cs="Arial"/>
          <w:sz w:val="20"/>
          <w:szCs w:val="20"/>
        </w:rPr>
      </w:pPr>
      <w:r w:rsidRPr="00C1388A">
        <w:rPr>
          <w:rFonts w:ascii="Arial" w:hAnsi="Arial" w:cs="Arial"/>
          <w:color w:val="000000"/>
          <w:sz w:val="20"/>
          <w:szCs w:val="20"/>
        </w:rPr>
        <w:t>Přívod z </w:t>
      </w:r>
      <w:r w:rsidRPr="00C1388A">
        <w:rPr>
          <w:rFonts w:ascii="Arial" w:hAnsi="Arial" w:cs="Arial"/>
          <w:sz w:val="20"/>
          <w:szCs w:val="20"/>
        </w:rPr>
        <w:t>00BHE, 00BHF</w:t>
      </w:r>
    </w:p>
    <w:p w14:paraId="1DBF7F84" w14:textId="77777777" w:rsidR="008F2725" w:rsidRPr="00C1388A" w:rsidRDefault="008F2725" w:rsidP="008F2725">
      <w:pPr>
        <w:pStyle w:val="Odstavecseseznamem"/>
        <w:numPr>
          <w:ilvl w:val="0"/>
          <w:numId w:val="103"/>
        </w:numPr>
        <w:spacing w:line="288" w:lineRule="auto"/>
        <w:rPr>
          <w:rFonts w:ascii="Arial" w:hAnsi="Arial" w:cs="Arial"/>
          <w:sz w:val="20"/>
          <w:szCs w:val="20"/>
        </w:rPr>
      </w:pPr>
      <w:r w:rsidRPr="00C1388A">
        <w:rPr>
          <w:rFonts w:ascii="Arial" w:hAnsi="Arial" w:cs="Arial"/>
          <w:sz w:val="20"/>
          <w:szCs w:val="20"/>
        </w:rPr>
        <w:t>Zkratová odolnost 30kA</w:t>
      </w:r>
    </w:p>
    <w:bookmarkEnd w:id="1640"/>
    <w:p w14:paraId="568BB97A" w14:textId="0CF467CC" w:rsidR="008F2725" w:rsidRPr="00C1388A" w:rsidRDefault="008F2725" w:rsidP="008F2725">
      <w:pPr>
        <w:pStyle w:val="TCBNormalni"/>
        <w:rPr>
          <w:rFonts w:ascii="Arial" w:hAnsi="Arial" w:cs="Arial"/>
        </w:rPr>
      </w:pPr>
      <w:r w:rsidRPr="00C1388A">
        <w:rPr>
          <w:rFonts w:ascii="Arial" w:hAnsi="Arial" w:cs="Arial"/>
        </w:rPr>
        <w:t xml:space="preserve">V objektu SO 202 bude nová rozvodna NN na úrovni 6,75m pro kotel K20, ve které bude umístěn nový rozvaděč stavební elektroinstalace RS_SO201 pro zařízení stavební elektroinstalace. Nový rozvaděč </w:t>
      </w:r>
      <w:r w:rsidRPr="00C1388A">
        <w:rPr>
          <w:rFonts w:ascii="Arial" w:hAnsi="Arial" w:cs="Arial"/>
        </w:rPr>
        <w:lastRenderedPageBreak/>
        <w:t>RS_SO201 bude připojen na stávající světelný rozvaděč 00BHE/00BHF pro K80,90.</w:t>
      </w:r>
      <w:r w:rsidR="002320EF">
        <w:rPr>
          <w:rFonts w:ascii="Arial" w:hAnsi="Arial" w:cs="Arial"/>
        </w:rPr>
        <w:t xml:space="preserve"> </w:t>
      </w:r>
      <w:r w:rsidR="003046FB">
        <w:rPr>
          <w:rFonts w:ascii="Arial" w:hAnsi="Arial" w:cs="Arial"/>
        </w:rPr>
        <w:t xml:space="preserve">Přivedení </w:t>
      </w:r>
      <w:r w:rsidR="003046FB" w:rsidRPr="00DD3432">
        <w:rPr>
          <w:rFonts w:ascii="Arial" w:hAnsi="Arial" w:cs="Arial"/>
          <w:color w:val="000000" w:themeColor="text1"/>
        </w:rPr>
        <w:t>n</w:t>
      </w:r>
      <w:r w:rsidR="002320EF" w:rsidRPr="00DD3432">
        <w:rPr>
          <w:rFonts w:ascii="Arial" w:hAnsi="Arial" w:cs="Arial"/>
          <w:color w:val="000000" w:themeColor="text1"/>
        </w:rPr>
        <w:t>ov</w:t>
      </w:r>
      <w:r w:rsidR="003046FB" w:rsidRPr="00DD3432">
        <w:rPr>
          <w:rFonts w:ascii="Arial" w:hAnsi="Arial" w:cs="Arial"/>
          <w:color w:val="000000" w:themeColor="text1"/>
        </w:rPr>
        <w:t>ého</w:t>
      </w:r>
      <w:r w:rsidR="002320EF" w:rsidRPr="00DD3432">
        <w:rPr>
          <w:rFonts w:ascii="Arial" w:hAnsi="Arial" w:cs="Arial"/>
          <w:color w:val="000000" w:themeColor="text1"/>
        </w:rPr>
        <w:t xml:space="preserve"> kabel</w:t>
      </w:r>
      <w:r w:rsidR="003046FB" w:rsidRPr="00DD3432">
        <w:rPr>
          <w:rFonts w:ascii="Arial" w:hAnsi="Arial" w:cs="Arial"/>
          <w:color w:val="000000" w:themeColor="text1"/>
        </w:rPr>
        <w:t>e je v rozsahu a</w:t>
      </w:r>
      <w:r w:rsidR="002320EF" w:rsidRPr="00DD3432">
        <w:rPr>
          <w:rFonts w:ascii="Arial" w:hAnsi="Arial" w:cs="Arial"/>
          <w:color w:val="000000" w:themeColor="text1"/>
        </w:rPr>
        <w:t xml:space="preserve"> bude součástí OB</w:t>
      </w:r>
      <w:r w:rsidR="00DD3432">
        <w:rPr>
          <w:rFonts w:ascii="Arial" w:hAnsi="Arial" w:cs="Arial"/>
          <w:color w:val="000000" w:themeColor="text1"/>
        </w:rPr>
        <w:t xml:space="preserve"> </w:t>
      </w:r>
      <w:r w:rsidR="002320EF" w:rsidRPr="00DD3432">
        <w:rPr>
          <w:rFonts w:ascii="Arial" w:hAnsi="Arial" w:cs="Arial"/>
          <w:color w:val="000000" w:themeColor="text1"/>
        </w:rPr>
        <w:t>6.</w:t>
      </w:r>
    </w:p>
    <w:p w14:paraId="495764F2" w14:textId="77777777" w:rsidR="008F2725" w:rsidRPr="00C1388A" w:rsidRDefault="008F2725" w:rsidP="008F2725">
      <w:pPr>
        <w:pStyle w:val="TCBNormalni"/>
        <w:rPr>
          <w:rFonts w:ascii="Arial" w:hAnsi="Arial" w:cs="Arial"/>
        </w:rPr>
      </w:pPr>
      <w:r w:rsidRPr="00C1388A">
        <w:rPr>
          <w:rFonts w:ascii="Arial" w:hAnsi="Arial" w:cs="Arial"/>
        </w:rPr>
        <w:t>Tato část bude řešit rozváděč stavební elektroinstalace RS_SO201, vnitřní osvětlení, zásuvkové okruhy a nouzové osvětlení.</w:t>
      </w:r>
    </w:p>
    <w:p w14:paraId="38C879C5" w14:textId="3A2814F1" w:rsidR="008F2725" w:rsidRPr="00C1388A" w:rsidRDefault="008F2725" w:rsidP="008F2725">
      <w:pPr>
        <w:pStyle w:val="TCBNormalni"/>
        <w:rPr>
          <w:rFonts w:ascii="Arial" w:hAnsi="Arial" w:cs="Arial"/>
        </w:rPr>
      </w:pPr>
      <w:r w:rsidRPr="11451A68">
        <w:rPr>
          <w:rFonts w:ascii="Arial" w:hAnsi="Arial" w:cs="Arial"/>
        </w:rPr>
        <w:t>Nouzové osvětlení bude řešeno svítidly napájené (220 DC) z nového pole CBS umístěného v rozvodně SO 202 v místnosti rozvoden na úrovni +6,75m a NO bude bez akumulátorů.</w:t>
      </w:r>
      <w:r w:rsidR="000142B4">
        <w:rPr>
          <w:rFonts w:ascii="Arial" w:hAnsi="Arial" w:cs="Arial"/>
        </w:rPr>
        <w:t xml:space="preserve"> Nové pole CBS je napájeno z RM_SO201.</w:t>
      </w:r>
    </w:p>
    <w:p w14:paraId="7DF45CF2" w14:textId="7AAD6BF3" w:rsidR="008F2725" w:rsidRDefault="008F2725" w:rsidP="008F2725">
      <w:pPr>
        <w:pStyle w:val="TCBNormalni"/>
        <w:rPr>
          <w:rFonts w:ascii="Arial" w:hAnsi="Arial" w:cs="Arial"/>
        </w:rPr>
      </w:pPr>
      <w:r w:rsidRPr="00C1388A">
        <w:rPr>
          <w:rFonts w:ascii="Arial" w:hAnsi="Arial" w:cs="Arial"/>
        </w:rPr>
        <w:t>Dále projekt bude řešit nový hromosvod a nové uzemnění.</w:t>
      </w:r>
    </w:p>
    <w:p w14:paraId="6A134BBA" w14:textId="346CD840" w:rsidR="00EA02FD" w:rsidRPr="00C1388A" w:rsidRDefault="00EA02FD" w:rsidP="008F2725">
      <w:pPr>
        <w:pStyle w:val="TCBNormalni"/>
        <w:rPr>
          <w:rFonts w:ascii="Arial" w:hAnsi="Arial" w:cs="Arial"/>
        </w:rPr>
      </w:pPr>
      <w:bookmarkStart w:id="1641" w:name="_Hlk141780200"/>
      <w:r w:rsidRPr="00EA02FD">
        <w:rPr>
          <w:rFonts w:ascii="Arial" w:hAnsi="Arial" w:cs="Arial"/>
        </w:rPr>
        <w:t>Do venkovních chladicích jednotek na fasádě přivedeno elektrické zálohované napájení s funkcí odstavení z provozu v případě požáru.</w:t>
      </w:r>
    </w:p>
    <w:bookmarkEnd w:id="1641"/>
    <w:p w14:paraId="39EEC211" w14:textId="2DB20F08" w:rsidR="008F2725" w:rsidRPr="00F37315" w:rsidRDefault="008F2725" w:rsidP="008F2725">
      <w:pPr>
        <w:pStyle w:val="TCBNormalni"/>
        <w:rPr>
          <w:rFonts w:ascii="Arial" w:hAnsi="Arial" w:cs="Arial"/>
        </w:rPr>
      </w:pPr>
      <w:r w:rsidRPr="00C1388A">
        <w:rPr>
          <w:rFonts w:ascii="Arial" w:hAnsi="Arial" w:cs="Arial"/>
        </w:rPr>
        <w:t>Veškeré nouzové a provozní osvětlení pro nový kotel K20 a související provozy bude nově navrženo dodáno a namontováno.</w:t>
      </w:r>
    </w:p>
    <w:p w14:paraId="1797D8C0" w14:textId="77777777" w:rsidR="008F2725" w:rsidRPr="00F37315" w:rsidRDefault="008F2725" w:rsidP="008F2725">
      <w:pPr>
        <w:pStyle w:val="TCBNormalni"/>
        <w:rPr>
          <w:rFonts w:ascii="Arial" w:hAnsi="Arial" w:cs="Arial"/>
          <w:b/>
          <w:bCs/>
        </w:rPr>
      </w:pPr>
      <w:r w:rsidRPr="00F37315">
        <w:rPr>
          <w:rFonts w:ascii="Arial" w:hAnsi="Arial" w:cs="Arial"/>
          <w:b/>
          <w:bCs/>
        </w:rPr>
        <w:t>Osvětlení:</w:t>
      </w:r>
    </w:p>
    <w:p w14:paraId="3762F7AC" w14:textId="79BFBCC6" w:rsidR="008F2725" w:rsidRPr="00F37315" w:rsidRDefault="008F2725" w:rsidP="008F2725">
      <w:pPr>
        <w:pStyle w:val="TCBNormalni"/>
        <w:rPr>
          <w:rFonts w:ascii="Arial" w:hAnsi="Arial" w:cs="Arial"/>
        </w:rPr>
      </w:pPr>
      <w:r w:rsidRPr="00F37315">
        <w:rPr>
          <w:rFonts w:ascii="Arial" w:hAnsi="Arial" w:cs="Arial"/>
        </w:rPr>
        <w:t>Rozvody budou provedeny kabely CYKY o průřezu vodičů 1,5mm</w:t>
      </w:r>
      <w:r w:rsidRPr="00CE60EA">
        <w:rPr>
          <w:rFonts w:ascii="Arial" w:hAnsi="Arial" w:cs="Arial"/>
          <w:vertAlign w:val="superscript"/>
        </w:rPr>
        <w:t>2</w:t>
      </w:r>
      <w:r w:rsidRPr="00F37315">
        <w:rPr>
          <w:rFonts w:ascii="Arial" w:hAnsi="Arial" w:cs="Arial"/>
        </w:rPr>
        <w:t>. Svítidla jsou navržena průmyslová LED, IP54. Počet a umístění svítidel v jednotlivých prostorech bude řešeno tak, aby osvětlenost a</w:t>
      </w:r>
      <w:r w:rsidR="00095125">
        <w:rPr>
          <w:rFonts w:ascii="Arial" w:hAnsi="Arial" w:cs="Arial"/>
        </w:rPr>
        <w:t> </w:t>
      </w:r>
      <w:r w:rsidRPr="00F37315">
        <w:rPr>
          <w:rFonts w:ascii="Arial" w:hAnsi="Arial" w:cs="Arial"/>
        </w:rPr>
        <w:t>ostatní světelně-technické parametry vyhovovaly platným normám. Ovládání osvětlení je řešeno lokálními spínači. Obvody nových svítidel budou připojeny z nového rozváděče RS_SO201</w:t>
      </w:r>
      <w:r w:rsidR="00941DA2" w:rsidRPr="00941DA2">
        <w:t xml:space="preserve"> </w:t>
      </w:r>
      <w:bookmarkStart w:id="1642" w:name="_Hlk141780217"/>
      <w:r w:rsidR="00941DA2" w:rsidRPr="00941DA2">
        <w:rPr>
          <w:rFonts w:ascii="Arial" w:hAnsi="Arial" w:cs="Arial"/>
        </w:rPr>
        <w:t>umístěném v podlaží +6,75m</w:t>
      </w:r>
      <w:r w:rsidRPr="00F37315">
        <w:rPr>
          <w:rFonts w:ascii="Arial" w:hAnsi="Arial" w:cs="Arial"/>
        </w:rPr>
        <w:t>.</w:t>
      </w:r>
      <w:bookmarkEnd w:id="1642"/>
    </w:p>
    <w:p w14:paraId="6AC4449E" w14:textId="77777777" w:rsidR="008F2725" w:rsidRPr="00F37315" w:rsidRDefault="008F2725" w:rsidP="008F2725">
      <w:pPr>
        <w:pStyle w:val="TCBNormalni"/>
        <w:rPr>
          <w:rFonts w:ascii="Arial" w:hAnsi="Arial" w:cs="Arial"/>
        </w:rPr>
      </w:pPr>
    </w:p>
    <w:p w14:paraId="06895804" w14:textId="77777777" w:rsidR="008F2725" w:rsidRPr="00F37315" w:rsidRDefault="008F2725" w:rsidP="008F2725">
      <w:pPr>
        <w:pStyle w:val="TCBNormalni"/>
        <w:rPr>
          <w:rFonts w:ascii="Arial" w:hAnsi="Arial" w:cs="Arial"/>
          <w:b/>
          <w:bCs/>
        </w:rPr>
      </w:pPr>
      <w:r w:rsidRPr="00F37315">
        <w:rPr>
          <w:rFonts w:ascii="Arial" w:hAnsi="Arial" w:cs="Arial"/>
          <w:b/>
          <w:bCs/>
        </w:rPr>
        <w:t>Hladiny osvětlení:</w:t>
      </w:r>
    </w:p>
    <w:tbl>
      <w:tblPr>
        <w:tblStyle w:val="Mkatabulky"/>
        <w:tblW w:w="8925" w:type="dxa"/>
        <w:tblInd w:w="250" w:type="dxa"/>
        <w:tblLook w:val="04A0" w:firstRow="1" w:lastRow="0" w:firstColumn="1" w:lastColumn="0" w:noHBand="0" w:noVBand="1"/>
      </w:tblPr>
      <w:tblGrid>
        <w:gridCol w:w="1058"/>
        <w:gridCol w:w="1234"/>
        <w:gridCol w:w="1398"/>
        <w:gridCol w:w="3898"/>
        <w:gridCol w:w="1337"/>
      </w:tblGrid>
      <w:tr w:rsidR="00C92358" w:rsidRPr="00F37315" w14:paraId="38475DA0" w14:textId="77777777" w:rsidTr="006016C7">
        <w:trPr>
          <w:tblHeader/>
        </w:trPr>
        <w:tc>
          <w:tcPr>
            <w:tcW w:w="1058" w:type="dxa"/>
          </w:tcPr>
          <w:p w14:paraId="5E02333F" w14:textId="3141DA79" w:rsidR="008F2725" w:rsidRPr="00F37315" w:rsidRDefault="00076C4A" w:rsidP="000342C1">
            <w:pPr>
              <w:pStyle w:val="Zkladntextodsazen"/>
              <w:ind w:firstLine="0"/>
              <w:jc w:val="both"/>
              <w:rPr>
                <w:rFonts w:ascii="Arial" w:hAnsi="Arial" w:cs="Arial"/>
              </w:rPr>
            </w:pPr>
            <w:bookmarkStart w:id="1643" w:name="_Hlk141780228"/>
            <w:r>
              <w:rPr>
                <w:rFonts w:ascii="Arial" w:hAnsi="Arial" w:cs="Arial"/>
              </w:rPr>
              <w:t>Č</w:t>
            </w:r>
            <w:r w:rsidR="008F2725" w:rsidRPr="00F37315">
              <w:rPr>
                <w:rFonts w:ascii="Arial" w:hAnsi="Arial" w:cs="Arial"/>
              </w:rPr>
              <w:t>.</w:t>
            </w:r>
            <w:r>
              <w:rPr>
                <w:rFonts w:ascii="Arial" w:hAnsi="Arial" w:cs="Arial"/>
              </w:rPr>
              <w:t xml:space="preserve"> </w:t>
            </w:r>
            <w:r w:rsidR="008F2725" w:rsidRPr="00F37315">
              <w:rPr>
                <w:rFonts w:ascii="Arial" w:hAnsi="Arial" w:cs="Arial"/>
              </w:rPr>
              <w:t>objektu</w:t>
            </w:r>
          </w:p>
        </w:tc>
        <w:tc>
          <w:tcPr>
            <w:tcW w:w="1234" w:type="dxa"/>
          </w:tcPr>
          <w:p w14:paraId="1574CEA8" w14:textId="466728B3" w:rsidR="008F2725" w:rsidRPr="00F37315" w:rsidRDefault="008F2725" w:rsidP="000342C1">
            <w:pPr>
              <w:pStyle w:val="Zkladntextodsazen"/>
              <w:ind w:firstLine="0"/>
              <w:jc w:val="both"/>
              <w:rPr>
                <w:rFonts w:ascii="Arial" w:hAnsi="Arial" w:cs="Arial"/>
              </w:rPr>
            </w:pPr>
            <w:r w:rsidRPr="00F37315">
              <w:rPr>
                <w:rFonts w:ascii="Arial" w:hAnsi="Arial" w:cs="Arial"/>
              </w:rPr>
              <w:t>Č.</w:t>
            </w:r>
            <w:r w:rsidR="00076C4A">
              <w:rPr>
                <w:rFonts w:ascii="Arial" w:hAnsi="Arial" w:cs="Arial"/>
              </w:rPr>
              <w:t xml:space="preserve"> </w:t>
            </w:r>
            <w:r w:rsidRPr="00F37315">
              <w:rPr>
                <w:rFonts w:ascii="Arial" w:hAnsi="Arial" w:cs="Arial"/>
              </w:rPr>
              <w:t>místnosti</w:t>
            </w:r>
          </w:p>
        </w:tc>
        <w:tc>
          <w:tcPr>
            <w:tcW w:w="1398" w:type="dxa"/>
          </w:tcPr>
          <w:p w14:paraId="3D28C38C" w14:textId="77777777" w:rsidR="008F2725" w:rsidRPr="00F37315" w:rsidRDefault="008F2725" w:rsidP="000342C1">
            <w:pPr>
              <w:pStyle w:val="Zkladntextodsazen"/>
              <w:ind w:firstLine="0"/>
              <w:jc w:val="both"/>
              <w:rPr>
                <w:rFonts w:ascii="Arial" w:hAnsi="Arial" w:cs="Arial"/>
              </w:rPr>
            </w:pPr>
            <w:r w:rsidRPr="00F37315">
              <w:rPr>
                <w:rFonts w:ascii="Arial" w:hAnsi="Arial" w:cs="Arial"/>
              </w:rPr>
              <w:t>Výpočet osvětlení</w:t>
            </w:r>
          </w:p>
        </w:tc>
        <w:tc>
          <w:tcPr>
            <w:tcW w:w="3898" w:type="dxa"/>
          </w:tcPr>
          <w:p w14:paraId="5FE29465" w14:textId="77777777" w:rsidR="008F2725" w:rsidRPr="00F37315" w:rsidRDefault="008F2725" w:rsidP="000342C1">
            <w:pPr>
              <w:pStyle w:val="Zkladntextodsazen"/>
              <w:ind w:firstLine="0"/>
              <w:jc w:val="both"/>
              <w:rPr>
                <w:rFonts w:ascii="Arial" w:hAnsi="Arial" w:cs="Arial"/>
              </w:rPr>
            </w:pPr>
            <w:r w:rsidRPr="00F37315">
              <w:rPr>
                <w:rFonts w:ascii="Arial" w:hAnsi="Arial" w:cs="Arial"/>
              </w:rPr>
              <w:t>Místnost</w:t>
            </w:r>
          </w:p>
        </w:tc>
        <w:tc>
          <w:tcPr>
            <w:tcW w:w="1337" w:type="dxa"/>
          </w:tcPr>
          <w:p w14:paraId="1263CBEC" w14:textId="77777777" w:rsidR="008F2725" w:rsidRPr="00F37315" w:rsidRDefault="008F2725" w:rsidP="000342C1">
            <w:pPr>
              <w:pStyle w:val="Zkladntextodsazen"/>
              <w:ind w:firstLine="0"/>
              <w:jc w:val="both"/>
              <w:rPr>
                <w:rFonts w:ascii="Arial" w:hAnsi="Arial" w:cs="Arial"/>
              </w:rPr>
            </w:pPr>
            <w:r w:rsidRPr="00EA253C">
              <w:rPr>
                <w:rFonts w:ascii="Arial" w:hAnsi="Arial" w:cs="Arial"/>
              </w:rPr>
              <w:t>Osvětlenost</w:t>
            </w:r>
          </w:p>
        </w:tc>
      </w:tr>
      <w:tr w:rsidR="00C92358" w:rsidRPr="00F37315" w14:paraId="1C2D63B8" w14:textId="77777777" w:rsidTr="000342C1">
        <w:tc>
          <w:tcPr>
            <w:tcW w:w="1058" w:type="dxa"/>
          </w:tcPr>
          <w:p w14:paraId="3291FF09" w14:textId="77777777" w:rsidR="008F2725" w:rsidRPr="00F37315" w:rsidRDefault="008F2725" w:rsidP="000342C1">
            <w:pPr>
              <w:pStyle w:val="Zkladntextodsazen"/>
              <w:ind w:firstLine="0"/>
              <w:jc w:val="both"/>
              <w:rPr>
                <w:rFonts w:ascii="Arial" w:hAnsi="Arial" w:cs="Arial"/>
              </w:rPr>
            </w:pPr>
            <w:r w:rsidRPr="00F37315">
              <w:rPr>
                <w:rFonts w:ascii="Arial" w:hAnsi="Arial" w:cs="Arial"/>
              </w:rPr>
              <w:t>SO201</w:t>
            </w:r>
          </w:p>
        </w:tc>
        <w:tc>
          <w:tcPr>
            <w:tcW w:w="1234" w:type="dxa"/>
          </w:tcPr>
          <w:p w14:paraId="25F1DD14" w14:textId="501ECBC8" w:rsidR="008F2725" w:rsidRPr="00F37315" w:rsidRDefault="008F2725" w:rsidP="000342C1">
            <w:pPr>
              <w:pStyle w:val="Zkladntextodsazen"/>
              <w:ind w:firstLine="0"/>
              <w:jc w:val="both"/>
              <w:rPr>
                <w:rFonts w:ascii="Arial" w:hAnsi="Arial" w:cs="Arial"/>
              </w:rPr>
            </w:pPr>
            <w:r w:rsidRPr="00F37315">
              <w:rPr>
                <w:rFonts w:ascii="Arial" w:hAnsi="Arial" w:cs="Arial"/>
              </w:rPr>
              <w:t>1</w:t>
            </w:r>
            <w:r w:rsidR="00941DA2">
              <w:rPr>
                <w:rFonts w:ascii="Arial" w:hAnsi="Arial" w:cs="Arial"/>
              </w:rPr>
              <w:t>.01</w:t>
            </w:r>
          </w:p>
        </w:tc>
        <w:tc>
          <w:tcPr>
            <w:tcW w:w="1398" w:type="dxa"/>
          </w:tcPr>
          <w:p w14:paraId="4ABB15D1" w14:textId="77777777" w:rsidR="008F2725" w:rsidRPr="00F37315" w:rsidRDefault="008F2725" w:rsidP="000342C1">
            <w:pPr>
              <w:pStyle w:val="Zkladntextodsazen"/>
              <w:ind w:firstLine="0"/>
              <w:jc w:val="both"/>
              <w:rPr>
                <w:rFonts w:ascii="Arial" w:hAnsi="Arial" w:cs="Arial"/>
              </w:rPr>
            </w:pPr>
            <w:r w:rsidRPr="00F37315">
              <w:rPr>
                <w:rFonts w:ascii="Arial" w:hAnsi="Arial" w:cs="Arial"/>
              </w:rPr>
              <w:t>1.1</w:t>
            </w:r>
          </w:p>
        </w:tc>
        <w:tc>
          <w:tcPr>
            <w:tcW w:w="3898" w:type="dxa"/>
          </w:tcPr>
          <w:p w14:paraId="0640CCB2" w14:textId="77777777" w:rsidR="008F2725" w:rsidRPr="00F37315" w:rsidRDefault="008F2725" w:rsidP="000342C1">
            <w:pPr>
              <w:pStyle w:val="Zkladntextodsazen"/>
              <w:ind w:firstLine="0"/>
              <w:jc w:val="both"/>
              <w:rPr>
                <w:rFonts w:ascii="Arial" w:hAnsi="Arial" w:cs="Arial"/>
              </w:rPr>
            </w:pPr>
            <w:r w:rsidRPr="00F37315">
              <w:rPr>
                <w:rFonts w:ascii="Arial" w:hAnsi="Arial" w:cs="Arial"/>
              </w:rPr>
              <w:t>Kotelna   K20 +0,0m</w:t>
            </w:r>
          </w:p>
        </w:tc>
        <w:tc>
          <w:tcPr>
            <w:tcW w:w="1337" w:type="dxa"/>
          </w:tcPr>
          <w:p w14:paraId="7EF96D00" w14:textId="77777777" w:rsidR="008F2725" w:rsidRPr="00F37315" w:rsidRDefault="008F2725" w:rsidP="000342C1">
            <w:pPr>
              <w:pStyle w:val="Zkladntextodsazen"/>
              <w:ind w:firstLine="0"/>
              <w:jc w:val="both"/>
              <w:rPr>
                <w:rFonts w:ascii="Arial" w:hAnsi="Arial" w:cs="Arial"/>
              </w:rPr>
            </w:pPr>
            <w:r w:rsidRPr="00F37315">
              <w:rPr>
                <w:rFonts w:ascii="Arial" w:hAnsi="Arial" w:cs="Arial"/>
              </w:rPr>
              <w:t xml:space="preserve">100 </w:t>
            </w:r>
            <w:proofErr w:type="spellStart"/>
            <w:r w:rsidRPr="00F37315">
              <w:rPr>
                <w:rFonts w:ascii="Arial" w:hAnsi="Arial" w:cs="Arial"/>
              </w:rPr>
              <w:t>lx</w:t>
            </w:r>
            <w:proofErr w:type="spellEnd"/>
          </w:p>
        </w:tc>
      </w:tr>
      <w:tr w:rsidR="00C92358" w:rsidRPr="00F37315" w14:paraId="54F9EF10" w14:textId="77777777" w:rsidTr="000342C1">
        <w:tc>
          <w:tcPr>
            <w:tcW w:w="1058" w:type="dxa"/>
          </w:tcPr>
          <w:p w14:paraId="07AA0B3B" w14:textId="77777777" w:rsidR="008F2725" w:rsidRPr="00F37315" w:rsidRDefault="008F2725" w:rsidP="000342C1">
            <w:pPr>
              <w:pStyle w:val="Zkladntextodsazen"/>
              <w:ind w:firstLine="0"/>
              <w:jc w:val="both"/>
              <w:rPr>
                <w:rFonts w:ascii="Arial" w:hAnsi="Arial" w:cs="Arial"/>
              </w:rPr>
            </w:pPr>
            <w:r w:rsidRPr="00F37315">
              <w:rPr>
                <w:rFonts w:ascii="Arial" w:hAnsi="Arial" w:cs="Arial"/>
              </w:rPr>
              <w:t>SO201</w:t>
            </w:r>
          </w:p>
        </w:tc>
        <w:tc>
          <w:tcPr>
            <w:tcW w:w="1234" w:type="dxa"/>
          </w:tcPr>
          <w:p w14:paraId="217D7F59" w14:textId="487C9DC9" w:rsidR="008F2725" w:rsidRPr="00F37315" w:rsidRDefault="00941DA2" w:rsidP="000342C1">
            <w:pPr>
              <w:pStyle w:val="Zkladntextodsazen"/>
              <w:ind w:firstLine="0"/>
              <w:jc w:val="both"/>
              <w:rPr>
                <w:rFonts w:ascii="Arial" w:hAnsi="Arial" w:cs="Arial"/>
              </w:rPr>
            </w:pPr>
            <w:r>
              <w:rPr>
                <w:rFonts w:ascii="Arial" w:hAnsi="Arial" w:cs="Arial"/>
              </w:rPr>
              <w:t>2.</w:t>
            </w:r>
            <w:r w:rsidR="008F2725" w:rsidRPr="00F37315">
              <w:rPr>
                <w:rFonts w:ascii="Arial" w:hAnsi="Arial" w:cs="Arial"/>
              </w:rPr>
              <w:t>01</w:t>
            </w:r>
          </w:p>
        </w:tc>
        <w:tc>
          <w:tcPr>
            <w:tcW w:w="1398" w:type="dxa"/>
          </w:tcPr>
          <w:p w14:paraId="668B338D" w14:textId="77777777" w:rsidR="008F2725" w:rsidRPr="00F37315" w:rsidRDefault="008F2725" w:rsidP="000342C1">
            <w:pPr>
              <w:pStyle w:val="Zkladntextodsazen"/>
              <w:ind w:firstLine="0"/>
              <w:jc w:val="both"/>
              <w:rPr>
                <w:rFonts w:ascii="Arial" w:hAnsi="Arial" w:cs="Arial"/>
              </w:rPr>
            </w:pPr>
            <w:r w:rsidRPr="00F37315">
              <w:rPr>
                <w:rFonts w:ascii="Arial" w:hAnsi="Arial" w:cs="Arial"/>
              </w:rPr>
              <w:t>1.2</w:t>
            </w:r>
          </w:p>
        </w:tc>
        <w:tc>
          <w:tcPr>
            <w:tcW w:w="3898" w:type="dxa"/>
          </w:tcPr>
          <w:p w14:paraId="0545873C" w14:textId="77777777" w:rsidR="008F2725" w:rsidRPr="00F37315" w:rsidRDefault="008F2725" w:rsidP="000342C1">
            <w:pPr>
              <w:pStyle w:val="Zkladntextodsazen"/>
              <w:ind w:firstLine="0"/>
              <w:jc w:val="both"/>
              <w:rPr>
                <w:rFonts w:ascii="Arial" w:hAnsi="Arial" w:cs="Arial"/>
              </w:rPr>
            </w:pPr>
            <w:r w:rsidRPr="00F37315">
              <w:rPr>
                <w:rFonts w:ascii="Arial" w:hAnsi="Arial" w:cs="Arial"/>
              </w:rPr>
              <w:t>Kotelna   K20 +6,75m</w:t>
            </w:r>
          </w:p>
        </w:tc>
        <w:tc>
          <w:tcPr>
            <w:tcW w:w="1337" w:type="dxa"/>
          </w:tcPr>
          <w:p w14:paraId="5761C88F" w14:textId="77777777" w:rsidR="008F2725" w:rsidRPr="00F37315" w:rsidRDefault="008F2725" w:rsidP="000342C1">
            <w:pPr>
              <w:pStyle w:val="Zkladntextodsazen"/>
              <w:ind w:firstLine="0"/>
              <w:jc w:val="both"/>
              <w:rPr>
                <w:rFonts w:ascii="Arial" w:hAnsi="Arial" w:cs="Arial"/>
              </w:rPr>
            </w:pPr>
            <w:r w:rsidRPr="00F37315">
              <w:rPr>
                <w:rFonts w:ascii="Arial" w:hAnsi="Arial" w:cs="Arial"/>
              </w:rPr>
              <w:t xml:space="preserve">100 </w:t>
            </w:r>
            <w:proofErr w:type="spellStart"/>
            <w:r w:rsidRPr="00F37315">
              <w:rPr>
                <w:rFonts w:ascii="Arial" w:hAnsi="Arial" w:cs="Arial"/>
              </w:rPr>
              <w:t>lx</w:t>
            </w:r>
            <w:proofErr w:type="spellEnd"/>
          </w:p>
        </w:tc>
      </w:tr>
      <w:tr w:rsidR="00C92358" w:rsidRPr="00F37315" w14:paraId="7147C61F" w14:textId="77777777" w:rsidTr="000342C1">
        <w:tc>
          <w:tcPr>
            <w:tcW w:w="1058" w:type="dxa"/>
          </w:tcPr>
          <w:p w14:paraId="14E6E3E8" w14:textId="77777777" w:rsidR="008F2725" w:rsidRPr="00F37315" w:rsidRDefault="008F2725" w:rsidP="000342C1">
            <w:pPr>
              <w:pStyle w:val="Zkladntextodsazen"/>
              <w:ind w:firstLine="0"/>
              <w:jc w:val="both"/>
              <w:rPr>
                <w:rFonts w:ascii="Arial" w:hAnsi="Arial" w:cs="Arial"/>
              </w:rPr>
            </w:pPr>
            <w:r w:rsidRPr="00F37315">
              <w:rPr>
                <w:rFonts w:ascii="Arial" w:hAnsi="Arial" w:cs="Arial"/>
              </w:rPr>
              <w:t>SO201</w:t>
            </w:r>
          </w:p>
        </w:tc>
        <w:tc>
          <w:tcPr>
            <w:tcW w:w="1234" w:type="dxa"/>
          </w:tcPr>
          <w:p w14:paraId="78C1FA38" w14:textId="6FBDF199" w:rsidR="008F2725" w:rsidRPr="00F37315" w:rsidRDefault="00941DA2" w:rsidP="000342C1">
            <w:pPr>
              <w:pStyle w:val="Zkladntextodsazen"/>
              <w:ind w:firstLine="0"/>
              <w:jc w:val="both"/>
              <w:rPr>
                <w:rFonts w:ascii="Arial" w:hAnsi="Arial" w:cs="Arial"/>
              </w:rPr>
            </w:pPr>
            <w:r>
              <w:rPr>
                <w:rFonts w:ascii="Arial" w:hAnsi="Arial" w:cs="Arial"/>
              </w:rPr>
              <w:t>3.</w:t>
            </w:r>
            <w:r w:rsidR="008F2725" w:rsidRPr="00F37315">
              <w:rPr>
                <w:rFonts w:ascii="Arial" w:hAnsi="Arial" w:cs="Arial"/>
              </w:rPr>
              <w:t>01</w:t>
            </w:r>
          </w:p>
        </w:tc>
        <w:tc>
          <w:tcPr>
            <w:tcW w:w="1398" w:type="dxa"/>
          </w:tcPr>
          <w:p w14:paraId="44A9265D" w14:textId="77777777" w:rsidR="008F2725" w:rsidRPr="00F37315" w:rsidRDefault="008F2725" w:rsidP="000342C1">
            <w:pPr>
              <w:pStyle w:val="Zkladntextodsazen"/>
              <w:ind w:firstLine="0"/>
              <w:jc w:val="both"/>
              <w:rPr>
                <w:rFonts w:ascii="Arial" w:hAnsi="Arial" w:cs="Arial"/>
              </w:rPr>
            </w:pPr>
            <w:r w:rsidRPr="00F37315">
              <w:rPr>
                <w:rFonts w:ascii="Arial" w:hAnsi="Arial" w:cs="Arial"/>
              </w:rPr>
              <w:t>1.3</w:t>
            </w:r>
          </w:p>
        </w:tc>
        <w:tc>
          <w:tcPr>
            <w:tcW w:w="3898" w:type="dxa"/>
          </w:tcPr>
          <w:p w14:paraId="2831868B" w14:textId="77777777" w:rsidR="008F2725" w:rsidRPr="00F37315" w:rsidRDefault="008F2725" w:rsidP="000342C1">
            <w:pPr>
              <w:pStyle w:val="Zkladntextodsazen"/>
              <w:ind w:firstLine="0"/>
              <w:jc w:val="both"/>
              <w:rPr>
                <w:rFonts w:ascii="Arial" w:hAnsi="Arial" w:cs="Arial"/>
              </w:rPr>
            </w:pPr>
            <w:r w:rsidRPr="00F37315">
              <w:rPr>
                <w:rFonts w:ascii="Arial" w:hAnsi="Arial" w:cs="Arial"/>
              </w:rPr>
              <w:t>Kotelna   K20 +11,2m</w:t>
            </w:r>
          </w:p>
        </w:tc>
        <w:tc>
          <w:tcPr>
            <w:tcW w:w="1337" w:type="dxa"/>
          </w:tcPr>
          <w:p w14:paraId="0F034449" w14:textId="77777777" w:rsidR="008F2725" w:rsidRPr="00F37315" w:rsidRDefault="008F2725" w:rsidP="000342C1">
            <w:pPr>
              <w:pStyle w:val="Zkladntextodsazen"/>
              <w:ind w:firstLine="0"/>
              <w:jc w:val="both"/>
              <w:rPr>
                <w:rFonts w:ascii="Arial" w:hAnsi="Arial" w:cs="Arial"/>
              </w:rPr>
            </w:pPr>
            <w:r w:rsidRPr="00F37315">
              <w:rPr>
                <w:rFonts w:ascii="Arial" w:hAnsi="Arial" w:cs="Arial"/>
              </w:rPr>
              <w:t xml:space="preserve">100 </w:t>
            </w:r>
            <w:proofErr w:type="spellStart"/>
            <w:r w:rsidRPr="00F37315">
              <w:rPr>
                <w:rFonts w:ascii="Arial" w:hAnsi="Arial" w:cs="Arial"/>
              </w:rPr>
              <w:t>lx</w:t>
            </w:r>
            <w:proofErr w:type="spellEnd"/>
          </w:p>
        </w:tc>
      </w:tr>
      <w:tr w:rsidR="00C92358" w:rsidRPr="00F37315" w14:paraId="57FABB3D" w14:textId="77777777" w:rsidTr="000342C1">
        <w:tc>
          <w:tcPr>
            <w:tcW w:w="1058" w:type="dxa"/>
          </w:tcPr>
          <w:p w14:paraId="6682C37E" w14:textId="77777777" w:rsidR="008F2725" w:rsidRPr="00F37315" w:rsidRDefault="008F2725" w:rsidP="000342C1">
            <w:pPr>
              <w:pStyle w:val="Zkladntextodsazen"/>
              <w:ind w:firstLine="0"/>
              <w:jc w:val="both"/>
              <w:rPr>
                <w:rFonts w:ascii="Arial" w:hAnsi="Arial" w:cs="Arial"/>
              </w:rPr>
            </w:pPr>
            <w:r w:rsidRPr="00F37315">
              <w:rPr>
                <w:rFonts w:ascii="Arial" w:hAnsi="Arial" w:cs="Arial"/>
              </w:rPr>
              <w:t>SO201</w:t>
            </w:r>
          </w:p>
        </w:tc>
        <w:tc>
          <w:tcPr>
            <w:tcW w:w="1234" w:type="dxa"/>
          </w:tcPr>
          <w:p w14:paraId="4192A831" w14:textId="64EA62A8" w:rsidR="008F2725" w:rsidRPr="00F37315" w:rsidRDefault="00941DA2" w:rsidP="000342C1">
            <w:pPr>
              <w:pStyle w:val="Zkladntextodsazen"/>
              <w:ind w:firstLine="0"/>
              <w:jc w:val="both"/>
              <w:rPr>
                <w:rFonts w:ascii="Arial" w:hAnsi="Arial" w:cs="Arial"/>
              </w:rPr>
            </w:pPr>
            <w:r>
              <w:rPr>
                <w:rFonts w:ascii="Arial" w:hAnsi="Arial" w:cs="Arial"/>
              </w:rPr>
              <w:t>4.</w:t>
            </w:r>
            <w:r w:rsidR="008F2725" w:rsidRPr="00F37315">
              <w:rPr>
                <w:rFonts w:ascii="Arial" w:hAnsi="Arial" w:cs="Arial"/>
              </w:rPr>
              <w:t>01</w:t>
            </w:r>
          </w:p>
        </w:tc>
        <w:tc>
          <w:tcPr>
            <w:tcW w:w="1398" w:type="dxa"/>
          </w:tcPr>
          <w:p w14:paraId="324B3D76" w14:textId="77777777" w:rsidR="008F2725" w:rsidRPr="00F37315" w:rsidRDefault="008F2725" w:rsidP="000342C1">
            <w:pPr>
              <w:pStyle w:val="Zkladntextodsazen"/>
              <w:ind w:firstLine="0"/>
              <w:jc w:val="both"/>
              <w:rPr>
                <w:rFonts w:ascii="Arial" w:hAnsi="Arial" w:cs="Arial"/>
              </w:rPr>
            </w:pPr>
            <w:r w:rsidRPr="00F37315">
              <w:rPr>
                <w:rFonts w:ascii="Arial" w:hAnsi="Arial" w:cs="Arial"/>
              </w:rPr>
              <w:t>1.4</w:t>
            </w:r>
          </w:p>
        </w:tc>
        <w:tc>
          <w:tcPr>
            <w:tcW w:w="3898" w:type="dxa"/>
          </w:tcPr>
          <w:p w14:paraId="0B81B3A8" w14:textId="77777777" w:rsidR="008F2725" w:rsidRPr="00F37315" w:rsidRDefault="008F2725" w:rsidP="000342C1">
            <w:pPr>
              <w:pStyle w:val="Zkladntextodsazen"/>
              <w:ind w:firstLine="0"/>
              <w:jc w:val="both"/>
              <w:rPr>
                <w:rFonts w:ascii="Arial" w:hAnsi="Arial" w:cs="Arial"/>
              </w:rPr>
            </w:pPr>
            <w:r w:rsidRPr="00F37315">
              <w:rPr>
                <w:rFonts w:ascii="Arial" w:hAnsi="Arial" w:cs="Arial"/>
              </w:rPr>
              <w:t>Kotelna   K20 +18,0m</w:t>
            </w:r>
          </w:p>
        </w:tc>
        <w:tc>
          <w:tcPr>
            <w:tcW w:w="1337" w:type="dxa"/>
          </w:tcPr>
          <w:p w14:paraId="09D5FB11" w14:textId="77777777" w:rsidR="008F2725" w:rsidRPr="00F37315" w:rsidRDefault="008F2725" w:rsidP="000342C1">
            <w:pPr>
              <w:pStyle w:val="Zkladntextodsazen"/>
              <w:ind w:firstLine="0"/>
              <w:jc w:val="both"/>
              <w:rPr>
                <w:rFonts w:ascii="Arial" w:hAnsi="Arial" w:cs="Arial"/>
              </w:rPr>
            </w:pPr>
            <w:r w:rsidRPr="00F37315">
              <w:rPr>
                <w:rFonts w:ascii="Arial" w:hAnsi="Arial" w:cs="Arial"/>
              </w:rPr>
              <w:t xml:space="preserve">100 </w:t>
            </w:r>
            <w:proofErr w:type="spellStart"/>
            <w:r w:rsidRPr="00F37315">
              <w:rPr>
                <w:rFonts w:ascii="Arial" w:hAnsi="Arial" w:cs="Arial"/>
              </w:rPr>
              <w:t>lx</w:t>
            </w:r>
            <w:proofErr w:type="spellEnd"/>
          </w:p>
        </w:tc>
      </w:tr>
      <w:tr w:rsidR="00C92358" w:rsidRPr="00F37315" w14:paraId="23B3FE27" w14:textId="77777777" w:rsidTr="000342C1">
        <w:tc>
          <w:tcPr>
            <w:tcW w:w="1058" w:type="dxa"/>
          </w:tcPr>
          <w:p w14:paraId="2C7A4169" w14:textId="77777777" w:rsidR="008F2725" w:rsidRPr="00F37315" w:rsidRDefault="008F2725" w:rsidP="000342C1">
            <w:pPr>
              <w:pStyle w:val="Zkladntextodsazen"/>
              <w:ind w:firstLine="0"/>
              <w:jc w:val="both"/>
              <w:rPr>
                <w:rFonts w:ascii="Arial" w:hAnsi="Arial" w:cs="Arial"/>
              </w:rPr>
            </w:pPr>
            <w:r w:rsidRPr="00F37315">
              <w:rPr>
                <w:rFonts w:ascii="Arial" w:hAnsi="Arial" w:cs="Arial"/>
              </w:rPr>
              <w:t>SO201</w:t>
            </w:r>
          </w:p>
        </w:tc>
        <w:tc>
          <w:tcPr>
            <w:tcW w:w="1234" w:type="dxa"/>
          </w:tcPr>
          <w:p w14:paraId="692C1635" w14:textId="0ED7AC6A" w:rsidR="008F2725" w:rsidRPr="00F37315" w:rsidRDefault="00EA02FD" w:rsidP="000342C1">
            <w:pPr>
              <w:pStyle w:val="Zkladntextodsazen"/>
              <w:ind w:firstLine="0"/>
              <w:jc w:val="both"/>
              <w:rPr>
                <w:rFonts w:ascii="Arial" w:hAnsi="Arial" w:cs="Arial"/>
              </w:rPr>
            </w:pPr>
            <w:r>
              <w:rPr>
                <w:rFonts w:ascii="Arial" w:hAnsi="Arial" w:cs="Arial"/>
              </w:rPr>
              <w:t>5.</w:t>
            </w:r>
            <w:r w:rsidR="008F2725" w:rsidRPr="00F37315">
              <w:rPr>
                <w:rFonts w:ascii="Arial" w:hAnsi="Arial" w:cs="Arial"/>
              </w:rPr>
              <w:t>01</w:t>
            </w:r>
          </w:p>
        </w:tc>
        <w:tc>
          <w:tcPr>
            <w:tcW w:w="1398" w:type="dxa"/>
          </w:tcPr>
          <w:p w14:paraId="5B5CF0E1" w14:textId="77777777" w:rsidR="008F2725" w:rsidRPr="00F37315" w:rsidRDefault="008F2725" w:rsidP="000342C1">
            <w:pPr>
              <w:pStyle w:val="Zkladntextodsazen"/>
              <w:ind w:firstLine="0"/>
              <w:jc w:val="both"/>
              <w:rPr>
                <w:rFonts w:ascii="Arial" w:hAnsi="Arial" w:cs="Arial"/>
              </w:rPr>
            </w:pPr>
            <w:r w:rsidRPr="00F37315">
              <w:rPr>
                <w:rFonts w:ascii="Arial" w:hAnsi="Arial" w:cs="Arial"/>
              </w:rPr>
              <w:t>1.5</w:t>
            </w:r>
          </w:p>
        </w:tc>
        <w:tc>
          <w:tcPr>
            <w:tcW w:w="3898" w:type="dxa"/>
          </w:tcPr>
          <w:p w14:paraId="1791CAB9" w14:textId="77777777" w:rsidR="008F2725" w:rsidRPr="00F37315" w:rsidRDefault="008F2725" w:rsidP="000342C1">
            <w:pPr>
              <w:pStyle w:val="Zkladntextodsazen"/>
              <w:ind w:firstLine="0"/>
              <w:jc w:val="both"/>
              <w:rPr>
                <w:rFonts w:ascii="Arial" w:hAnsi="Arial" w:cs="Arial"/>
              </w:rPr>
            </w:pPr>
            <w:r w:rsidRPr="00F37315">
              <w:rPr>
                <w:rFonts w:ascii="Arial" w:hAnsi="Arial" w:cs="Arial"/>
              </w:rPr>
              <w:t>Kotelna   K20 +23,6m</w:t>
            </w:r>
          </w:p>
        </w:tc>
        <w:tc>
          <w:tcPr>
            <w:tcW w:w="1337" w:type="dxa"/>
          </w:tcPr>
          <w:p w14:paraId="4F1ACCA9" w14:textId="77777777" w:rsidR="008F2725" w:rsidRPr="00F37315" w:rsidRDefault="008F2725" w:rsidP="000342C1">
            <w:pPr>
              <w:pStyle w:val="Zkladntextodsazen"/>
              <w:ind w:firstLine="0"/>
              <w:jc w:val="both"/>
              <w:rPr>
                <w:rFonts w:ascii="Arial" w:hAnsi="Arial" w:cs="Arial"/>
              </w:rPr>
            </w:pPr>
            <w:r w:rsidRPr="00F37315">
              <w:rPr>
                <w:rFonts w:ascii="Arial" w:hAnsi="Arial" w:cs="Arial"/>
              </w:rPr>
              <w:t xml:space="preserve">100 </w:t>
            </w:r>
            <w:proofErr w:type="spellStart"/>
            <w:r w:rsidRPr="00F37315">
              <w:rPr>
                <w:rFonts w:ascii="Arial" w:hAnsi="Arial" w:cs="Arial"/>
              </w:rPr>
              <w:t>lx</w:t>
            </w:r>
            <w:proofErr w:type="spellEnd"/>
          </w:p>
        </w:tc>
      </w:tr>
      <w:tr w:rsidR="00C92358" w:rsidRPr="00F37315" w14:paraId="2A0ADBE7" w14:textId="77777777" w:rsidTr="000342C1">
        <w:tc>
          <w:tcPr>
            <w:tcW w:w="1058" w:type="dxa"/>
          </w:tcPr>
          <w:p w14:paraId="3A9BDC3B" w14:textId="77777777" w:rsidR="008F2725" w:rsidRPr="00F37315" w:rsidRDefault="008F2725" w:rsidP="000342C1">
            <w:pPr>
              <w:pStyle w:val="Zkladntextodsazen"/>
              <w:ind w:firstLine="0"/>
              <w:jc w:val="both"/>
              <w:rPr>
                <w:rFonts w:ascii="Arial" w:hAnsi="Arial" w:cs="Arial"/>
              </w:rPr>
            </w:pPr>
            <w:r w:rsidRPr="00F37315">
              <w:rPr>
                <w:rFonts w:ascii="Arial" w:hAnsi="Arial" w:cs="Arial"/>
              </w:rPr>
              <w:t>SO201</w:t>
            </w:r>
          </w:p>
        </w:tc>
        <w:tc>
          <w:tcPr>
            <w:tcW w:w="1234" w:type="dxa"/>
          </w:tcPr>
          <w:p w14:paraId="085C878C" w14:textId="02FE08C5" w:rsidR="008F2725" w:rsidRPr="00F37315" w:rsidRDefault="00EA02FD" w:rsidP="000342C1">
            <w:pPr>
              <w:pStyle w:val="Zkladntextodsazen"/>
              <w:ind w:firstLine="0"/>
              <w:jc w:val="both"/>
              <w:rPr>
                <w:rFonts w:ascii="Arial" w:hAnsi="Arial" w:cs="Arial"/>
              </w:rPr>
            </w:pPr>
            <w:r>
              <w:rPr>
                <w:rFonts w:ascii="Arial" w:hAnsi="Arial" w:cs="Arial"/>
              </w:rPr>
              <w:t>6.</w:t>
            </w:r>
            <w:r w:rsidR="008F2725" w:rsidRPr="00F37315">
              <w:rPr>
                <w:rFonts w:ascii="Arial" w:hAnsi="Arial" w:cs="Arial"/>
              </w:rPr>
              <w:t>01</w:t>
            </w:r>
          </w:p>
        </w:tc>
        <w:tc>
          <w:tcPr>
            <w:tcW w:w="1398" w:type="dxa"/>
          </w:tcPr>
          <w:p w14:paraId="60C8BD9B" w14:textId="77777777" w:rsidR="008F2725" w:rsidRPr="00F37315" w:rsidRDefault="008F2725" w:rsidP="000342C1">
            <w:pPr>
              <w:pStyle w:val="Zkladntextodsazen"/>
              <w:ind w:firstLine="0"/>
              <w:jc w:val="both"/>
              <w:rPr>
                <w:rFonts w:ascii="Arial" w:hAnsi="Arial" w:cs="Arial"/>
              </w:rPr>
            </w:pPr>
            <w:r w:rsidRPr="00F37315">
              <w:rPr>
                <w:rFonts w:ascii="Arial" w:hAnsi="Arial" w:cs="Arial"/>
              </w:rPr>
              <w:t>1.6</w:t>
            </w:r>
          </w:p>
        </w:tc>
        <w:tc>
          <w:tcPr>
            <w:tcW w:w="3898" w:type="dxa"/>
          </w:tcPr>
          <w:p w14:paraId="101EC28C" w14:textId="77777777" w:rsidR="008F2725" w:rsidRPr="00F37315" w:rsidRDefault="008F2725" w:rsidP="000342C1">
            <w:pPr>
              <w:pStyle w:val="Zkladntextodsazen"/>
              <w:ind w:firstLine="0"/>
              <w:jc w:val="both"/>
              <w:rPr>
                <w:rFonts w:ascii="Arial" w:hAnsi="Arial" w:cs="Arial"/>
              </w:rPr>
            </w:pPr>
            <w:r w:rsidRPr="00F37315">
              <w:rPr>
                <w:rFonts w:ascii="Arial" w:hAnsi="Arial" w:cs="Arial"/>
              </w:rPr>
              <w:t>Kotelna   K20 +28,0m</w:t>
            </w:r>
          </w:p>
        </w:tc>
        <w:tc>
          <w:tcPr>
            <w:tcW w:w="1337" w:type="dxa"/>
          </w:tcPr>
          <w:p w14:paraId="071A232B" w14:textId="77777777" w:rsidR="008F2725" w:rsidRPr="00F37315" w:rsidRDefault="008F2725" w:rsidP="000342C1">
            <w:pPr>
              <w:pStyle w:val="Zkladntextodsazen"/>
              <w:ind w:firstLine="0"/>
              <w:jc w:val="both"/>
              <w:rPr>
                <w:rFonts w:ascii="Arial" w:hAnsi="Arial" w:cs="Arial"/>
              </w:rPr>
            </w:pPr>
            <w:r w:rsidRPr="00F37315">
              <w:rPr>
                <w:rFonts w:ascii="Arial" w:hAnsi="Arial" w:cs="Arial"/>
              </w:rPr>
              <w:t xml:space="preserve">100 </w:t>
            </w:r>
            <w:proofErr w:type="spellStart"/>
            <w:r w:rsidRPr="00F37315">
              <w:rPr>
                <w:rFonts w:ascii="Arial" w:hAnsi="Arial" w:cs="Arial"/>
              </w:rPr>
              <w:t>lx</w:t>
            </w:r>
            <w:proofErr w:type="spellEnd"/>
          </w:p>
        </w:tc>
      </w:tr>
      <w:tr w:rsidR="00C92358" w:rsidRPr="00F37315" w14:paraId="4EFB8932" w14:textId="77777777" w:rsidTr="000342C1">
        <w:tc>
          <w:tcPr>
            <w:tcW w:w="1058" w:type="dxa"/>
          </w:tcPr>
          <w:p w14:paraId="46552BF1" w14:textId="77777777" w:rsidR="008F2725" w:rsidRPr="00F37315" w:rsidRDefault="008F2725" w:rsidP="000342C1">
            <w:pPr>
              <w:pStyle w:val="Zkladntextodsazen"/>
              <w:ind w:firstLine="0"/>
              <w:jc w:val="both"/>
              <w:rPr>
                <w:rFonts w:ascii="Arial" w:hAnsi="Arial" w:cs="Arial"/>
              </w:rPr>
            </w:pPr>
            <w:r w:rsidRPr="00F37315">
              <w:rPr>
                <w:rFonts w:ascii="Arial" w:hAnsi="Arial" w:cs="Arial"/>
              </w:rPr>
              <w:t>SO201</w:t>
            </w:r>
          </w:p>
        </w:tc>
        <w:tc>
          <w:tcPr>
            <w:tcW w:w="1234" w:type="dxa"/>
          </w:tcPr>
          <w:p w14:paraId="4C83974A" w14:textId="66A33220" w:rsidR="008F2725" w:rsidRPr="00F37315" w:rsidRDefault="00EA02FD" w:rsidP="000342C1">
            <w:pPr>
              <w:pStyle w:val="Zkladntextodsazen"/>
              <w:ind w:firstLine="0"/>
              <w:jc w:val="both"/>
              <w:rPr>
                <w:rFonts w:ascii="Arial" w:hAnsi="Arial" w:cs="Arial"/>
              </w:rPr>
            </w:pPr>
            <w:r>
              <w:rPr>
                <w:rFonts w:ascii="Arial" w:hAnsi="Arial" w:cs="Arial"/>
              </w:rPr>
              <w:t>7.</w:t>
            </w:r>
            <w:r w:rsidR="008F2725" w:rsidRPr="00F37315">
              <w:rPr>
                <w:rFonts w:ascii="Arial" w:hAnsi="Arial" w:cs="Arial"/>
              </w:rPr>
              <w:t>01</w:t>
            </w:r>
          </w:p>
        </w:tc>
        <w:tc>
          <w:tcPr>
            <w:tcW w:w="1398" w:type="dxa"/>
          </w:tcPr>
          <w:p w14:paraId="6F4FCA72" w14:textId="77777777" w:rsidR="008F2725" w:rsidRPr="00F37315" w:rsidRDefault="008F2725" w:rsidP="000342C1">
            <w:pPr>
              <w:pStyle w:val="Zkladntextodsazen"/>
              <w:ind w:firstLine="0"/>
              <w:jc w:val="both"/>
              <w:rPr>
                <w:rFonts w:ascii="Arial" w:hAnsi="Arial" w:cs="Arial"/>
              </w:rPr>
            </w:pPr>
            <w:r w:rsidRPr="00F37315">
              <w:rPr>
                <w:rFonts w:ascii="Arial" w:hAnsi="Arial" w:cs="Arial"/>
              </w:rPr>
              <w:t>1.7</w:t>
            </w:r>
          </w:p>
        </w:tc>
        <w:tc>
          <w:tcPr>
            <w:tcW w:w="3898" w:type="dxa"/>
          </w:tcPr>
          <w:p w14:paraId="63166C13" w14:textId="77777777" w:rsidR="008F2725" w:rsidRPr="00F37315" w:rsidRDefault="008F2725" w:rsidP="000342C1">
            <w:pPr>
              <w:pStyle w:val="Zkladntextodsazen"/>
              <w:ind w:firstLine="0"/>
              <w:jc w:val="both"/>
              <w:rPr>
                <w:rFonts w:ascii="Arial" w:hAnsi="Arial" w:cs="Arial"/>
              </w:rPr>
            </w:pPr>
            <w:r w:rsidRPr="00F37315">
              <w:rPr>
                <w:rFonts w:ascii="Arial" w:hAnsi="Arial" w:cs="Arial"/>
              </w:rPr>
              <w:t>Kotelna   K20 +33,7m</w:t>
            </w:r>
          </w:p>
        </w:tc>
        <w:tc>
          <w:tcPr>
            <w:tcW w:w="1337" w:type="dxa"/>
          </w:tcPr>
          <w:p w14:paraId="6E3D0E0F" w14:textId="77777777" w:rsidR="008F2725" w:rsidRPr="00F37315" w:rsidRDefault="008F2725" w:rsidP="000342C1">
            <w:pPr>
              <w:pStyle w:val="Zkladntextodsazen"/>
              <w:ind w:firstLine="0"/>
              <w:jc w:val="both"/>
              <w:rPr>
                <w:rFonts w:ascii="Arial" w:hAnsi="Arial" w:cs="Arial"/>
              </w:rPr>
            </w:pPr>
            <w:r w:rsidRPr="00F37315">
              <w:rPr>
                <w:rFonts w:ascii="Arial" w:hAnsi="Arial" w:cs="Arial"/>
              </w:rPr>
              <w:t xml:space="preserve">100 </w:t>
            </w:r>
            <w:proofErr w:type="spellStart"/>
            <w:r w:rsidRPr="00F37315">
              <w:rPr>
                <w:rFonts w:ascii="Arial" w:hAnsi="Arial" w:cs="Arial"/>
              </w:rPr>
              <w:t>lx</w:t>
            </w:r>
            <w:proofErr w:type="spellEnd"/>
          </w:p>
        </w:tc>
      </w:tr>
      <w:tr w:rsidR="00C92358" w:rsidRPr="00F37315" w14:paraId="76629F55" w14:textId="77777777" w:rsidTr="000342C1">
        <w:tc>
          <w:tcPr>
            <w:tcW w:w="1058" w:type="dxa"/>
          </w:tcPr>
          <w:p w14:paraId="44A92C5A" w14:textId="77777777" w:rsidR="008F2725" w:rsidRPr="00F37315" w:rsidRDefault="008F2725" w:rsidP="000342C1">
            <w:pPr>
              <w:pStyle w:val="Zkladntextodsazen"/>
              <w:ind w:firstLine="0"/>
              <w:jc w:val="both"/>
              <w:rPr>
                <w:rFonts w:ascii="Arial" w:hAnsi="Arial" w:cs="Arial"/>
              </w:rPr>
            </w:pPr>
            <w:r w:rsidRPr="00F37315">
              <w:rPr>
                <w:rFonts w:ascii="Arial" w:hAnsi="Arial" w:cs="Arial"/>
              </w:rPr>
              <w:t>SO201</w:t>
            </w:r>
          </w:p>
        </w:tc>
        <w:tc>
          <w:tcPr>
            <w:tcW w:w="1234" w:type="dxa"/>
          </w:tcPr>
          <w:p w14:paraId="29174A12" w14:textId="1DC6D730" w:rsidR="008F2725" w:rsidRPr="00F37315" w:rsidRDefault="00EA02FD" w:rsidP="000342C1">
            <w:pPr>
              <w:pStyle w:val="Zkladntextodsazen"/>
              <w:ind w:firstLine="0"/>
              <w:jc w:val="both"/>
              <w:rPr>
                <w:rFonts w:ascii="Arial" w:hAnsi="Arial" w:cs="Arial"/>
              </w:rPr>
            </w:pPr>
            <w:r>
              <w:rPr>
                <w:rFonts w:ascii="Arial" w:hAnsi="Arial" w:cs="Arial"/>
              </w:rPr>
              <w:t>8.</w:t>
            </w:r>
            <w:r w:rsidR="008F2725" w:rsidRPr="00F37315">
              <w:rPr>
                <w:rFonts w:ascii="Arial" w:hAnsi="Arial" w:cs="Arial"/>
              </w:rPr>
              <w:t>01</w:t>
            </w:r>
          </w:p>
        </w:tc>
        <w:tc>
          <w:tcPr>
            <w:tcW w:w="1398" w:type="dxa"/>
          </w:tcPr>
          <w:p w14:paraId="7D81520D" w14:textId="77777777" w:rsidR="008F2725" w:rsidRPr="00F37315" w:rsidRDefault="008F2725" w:rsidP="000342C1">
            <w:pPr>
              <w:pStyle w:val="Zkladntextodsazen"/>
              <w:ind w:firstLine="0"/>
              <w:jc w:val="both"/>
              <w:rPr>
                <w:rFonts w:ascii="Arial" w:hAnsi="Arial" w:cs="Arial"/>
              </w:rPr>
            </w:pPr>
            <w:r w:rsidRPr="00F37315">
              <w:rPr>
                <w:rFonts w:ascii="Arial" w:hAnsi="Arial" w:cs="Arial"/>
              </w:rPr>
              <w:t>1.8</w:t>
            </w:r>
          </w:p>
        </w:tc>
        <w:tc>
          <w:tcPr>
            <w:tcW w:w="3898" w:type="dxa"/>
          </w:tcPr>
          <w:p w14:paraId="6535C1CB" w14:textId="77777777" w:rsidR="008F2725" w:rsidRPr="00F37315" w:rsidRDefault="008F2725" w:rsidP="000342C1">
            <w:pPr>
              <w:pStyle w:val="Zkladntextodsazen"/>
              <w:ind w:firstLine="0"/>
              <w:jc w:val="both"/>
              <w:rPr>
                <w:rFonts w:ascii="Arial" w:hAnsi="Arial" w:cs="Arial"/>
              </w:rPr>
            </w:pPr>
            <w:r w:rsidRPr="00F37315">
              <w:rPr>
                <w:rFonts w:ascii="Arial" w:hAnsi="Arial" w:cs="Arial"/>
              </w:rPr>
              <w:t>Kotelna   K20 +38,8m</w:t>
            </w:r>
          </w:p>
        </w:tc>
        <w:tc>
          <w:tcPr>
            <w:tcW w:w="1337" w:type="dxa"/>
          </w:tcPr>
          <w:p w14:paraId="5A58795D" w14:textId="77777777" w:rsidR="008F2725" w:rsidRPr="00F37315" w:rsidRDefault="008F2725" w:rsidP="000342C1">
            <w:pPr>
              <w:pStyle w:val="Zkladntextodsazen"/>
              <w:ind w:firstLine="0"/>
              <w:jc w:val="both"/>
              <w:rPr>
                <w:rFonts w:ascii="Arial" w:hAnsi="Arial" w:cs="Arial"/>
              </w:rPr>
            </w:pPr>
            <w:r w:rsidRPr="00F37315">
              <w:rPr>
                <w:rFonts w:ascii="Arial" w:hAnsi="Arial" w:cs="Arial"/>
              </w:rPr>
              <w:t xml:space="preserve">100 </w:t>
            </w:r>
            <w:proofErr w:type="spellStart"/>
            <w:r w:rsidRPr="00F37315">
              <w:rPr>
                <w:rFonts w:ascii="Arial" w:hAnsi="Arial" w:cs="Arial"/>
              </w:rPr>
              <w:t>lx</w:t>
            </w:r>
            <w:proofErr w:type="spellEnd"/>
          </w:p>
        </w:tc>
      </w:tr>
      <w:tr w:rsidR="00C92358" w:rsidRPr="00F37315" w14:paraId="15281259" w14:textId="77777777" w:rsidTr="000342C1">
        <w:tc>
          <w:tcPr>
            <w:tcW w:w="1058" w:type="dxa"/>
          </w:tcPr>
          <w:p w14:paraId="758A7168" w14:textId="77777777" w:rsidR="008F2725" w:rsidRPr="00F37315" w:rsidRDefault="008F2725" w:rsidP="000342C1">
            <w:pPr>
              <w:pStyle w:val="Zkladntextodsazen"/>
              <w:ind w:firstLine="0"/>
              <w:jc w:val="both"/>
              <w:rPr>
                <w:rFonts w:ascii="Arial" w:hAnsi="Arial" w:cs="Arial"/>
              </w:rPr>
            </w:pPr>
            <w:r w:rsidRPr="00F37315">
              <w:rPr>
                <w:rFonts w:ascii="Arial" w:hAnsi="Arial" w:cs="Arial"/>
              </w:rPr>
              <w:t>SO202</w:t>
            </w:r>
          </w:p>
        </w:tc>
        <w:tc>
          <w:tcPr>
            <w:tcW w:w="1234" w:type="dxa"/>
          </w:tcPr>
          <w:p w14:paraId="5B2D962B" w14:textId="703A0395" w:rsidR="008F2725" w:rsidRPr="00F37315" w:rsidRDefault="008F2725" w:rsidP="000342C1">
            <w:pPr>
              <w:pStyle w:val="Zkladntextodsazen"/>
              <w:ind w:firstLine="0"/>
              <w:jc w:val="both"/>
              <w:rPr>
                <w:rFonts w:ascii="Arial" w:hAnsi="Arial" w:cs="Arial"/>
              </w:rPr>
            </w:pPr>
            <w:r w:rsidRPr="00F37315">
              <w:rPr>
                <w:rFonts w:ascii="Arial" w:hAnsi="Arial" w:cs="Arial"/>
              </w:rPr>
              <w:t>1</w:t>
            </w:r>
            <w:r w:rsidR="00EA02FD">
              <w:rPr>
                <w:rFonts w:ascii="Arial" w:hAnsi="Arial" w:cs="Arial"/>
              </w:rPr>
              <w:t>.03</w:t>
            </w:r>
          </w:p>
        </w:tc>
        <w:tc>
          <w:tcPr>
            <w:tcW w:w="1398" w:type="dxa"/>
          </w:tcPr>
          <w:p w14:paraId="7EE6E554" w14:textId="77777777" w:rsidR="008F2725" w:rsidRPr="00F37315" w:rsidRDefault="008F2725" w:rsidP="000342C1">
            <w:pPr>
              <w:pStyle w:val="Zkladntextodsazen"/>
              <w:ind w:firstLine="0"/>
              <w:jc w:val="both"/>
              <w:rPr>
                <w:rFonts w:ascii="Arial" w:hAnsi="Arial" w:cs="Arial"/>
              </w:rPr>
            </w:pPr>
            <w:r w:rsidRPr="00F37315">
              <w:rPr>
                <w:rFonts w:ascii="Arial" w:hAnsi="Arial" w:cs="Arial"/>
              </w:rPr>
              <w:t>1.1</w:t>
            </w:r>
          </w:p>
        </w:tc>
        <w:tc>
          <w:tcPr>
            <w:tcW w:w="3898" w:type="dxa"/>
          </w:tcPr>
          <w:p w14:paraId="7AF8D56D" w14:textId="77777777" w:rsidR="008F2725" w:rsidRPr="00F37315" w:rsidRDefault="008F2725" w:rsidP="000342C1">
            <w:pPr>
              <w:pStyle w:val="Zkladntextodsazen"/>
              <w:ind w:firstLine="0"/>
              <w:jc w:val="both"/>
              <w:rPr>
                <w:rFonts w:ascii="Arial" w:hAnsi="Arial" w:cs="Arial"/>
              </w:rPr>
            </w:pPr>
            <w:r w:rsidRPr="00F37315">
              <w:rPr>
                <w:rFonts w:ascii="Arial" w:hAnsi="Arial" w:cs="Arial"/>
              </w:rPr>
              <w:t>Partie za kotlem K 20 -čištění spalin</w:t>
            </w:r>
          </w:p>
        </w:tc>
        <w:tc>
          <w:tcPr>
            <w:tcW w:w="1337" w:type="dxa"/>
          </w:tcPr>
          <w:p w14:paraId="3720B800" w14:textId="77777777" w:rsidR="008F2725" w:rsidRPr="00F37315" w:rsidRDefault="008F2725" w:rsidP="000342C1">
            <w:pPr>
              <w:pStyle w:val="Zkladntextodsazen"/>
              <w:ind w:firstLine="0"/>
              <w:jc w:val="both"/>
              <w:rPr>
                <w:rFonts w:ascii="Arial" w:hAnsi="Arial" w:cs="Arial"/>
              </w:rPr>
            </w:pPr>
            <w:r w:rsidRPr="00F37315">
              <w:rPr>
                <w:rFonts w:ascii="Arial" w:hAnsi="Arial" w:cs="Arial"/>
              </w:rPr>
              <w:t xml:space="preserve">100 </w:t>
            </w:r>
            <w:proofErr w:type="spellStart"/>
            <w:r w:rsidRPr="00F37315">
              <w:rPr>
                <w:rFonts w:ascii="Arial" w:hAnsi="Arial" w:cs="Arial"/>
              </w:rPr>
              <w:t>lx</w:t>
            </w:r>
            <w:proofErr w:type="spellEnd"/>
          </w:p>
        </w:tc>
      </w:tr>
      <w:tr w:rsidR="00C92358" w:rsidRPr="00F37315" w14:paraId="6EB2DC0F" w14:textId="77777777" w:rsidTr="000342C1">
        <w:tc>
          <w:tcPr>
            <w:tcW w:w="1058" w:type="dxa"/>
          </w:tcPr>
          <w:p w14:paraId="0DD5EAF5" w14:textId="77777777" w:rsidR="008F2725" w:rsidRPr="00F37315" w:rsidRDefault="008F2725" w:rsidP="000342C1">
            <w:pPr>
              <w:pStyle w:val="Zkladntextodsazen"/>
              <w:ind w:firstLine="0"/>
              <w:jc w:val="both"/>
              <w:rPr>
                <w:rFonts w:ascii="Arial" w:hAnsi="Arial" w:cs="Arial"/>
              </w:rPr>
            </w:pPr>
            <w:r w:rsidRPr="00F37315">
              <w:rPr>
                <w:rFonts w:ascii="Arial" w:hAnsi="Arial" w:cs="Arial"/>
              </w:rPr>
              <w:t>SO202</w:t>
            </w:r>
          </w:p>
        </w:tc>
        <w:tc>
          <w:tcPr>
            <w:tcW w:w="1234" w:type="dxa"/>
          </w:tcPr>
          <w:p w14:paraId="62A362E3" w14:textId="7CA85F57" w:rsidR="008F2725" w:rsidRPr="00F37315" w:rsidRDefault="008F2725" w:rsidP="000342C1">
            <w:pPr>
              <w:pStyle w:val="Zkladntextodsazen"/>
              <w:ind w:firstLine="0"/>
              <w:jc w:val="both"/>
              <w:rPr>
                <w:rFonts w:ascii="Arial" w:hAnsi="Arial" w:cs="Arial"/>
              </w:rPr>
            </w:pPr>
            <w:r w:rsidRPr="00F37315">
              <w:rPr>
                <w:rFonts w:ascii="Arial" w:hAnsi="Arial" w:cs="Arial"/>
              </w:rPr>
              <w:t>1</w:t>
            </w:r>
            <w:r w:rsidR="00EA02FD">
              <w:rPr>
                <w:rFonts w:ascii="Arial" w:hAnsi="Arial" w:cs="Arial"/>
              </w:rPr>
              <w:t>.04</w:t>
            </w:r>
          </w:p>
        </w:tc>
        <w:tc>
          <w:tcPr>
            <w:tcW w:w="1398" w:type="dxa"/>
          </w:tcPr>
          <w:p w14:paraId="31158CE9" w14:textId="625E8251" w:rsidR="008F2725" w:rsidRPr="00F37315" w:rsidRDefault="008F2725" w:rsidP="000342C1">
            <w:pPr>
              <w:pStyle w:val="Zkladntextodsazen"/>
              <w:ind w:firstLine="0"/>
              <w:jc w:val="both"/>
              <w:rPr>
                <w:rFonts w:ascii="Arial" w:hAnsi="Arial" w:cs="Arial"/>
              </w:rPr>
            </w:pPr>
            <w:r w:rsidRPr="00F37315">
              <w:rPr>
                <w:rFonts w:ascii="Arial" w:hAnsi="Arial" w:cs="Arial"/>
              </w:rPr>
              <w:t>2</w:t>
            </w:r>
            <w:r w:rsidR="00EA02FD">
              <w:rPr>
                <w:rFonts w:ascii="Arial" w:hAnsi="Arial" w:cs="Arial"/>
              </w:rPr>
              <w:t>.1</w:t>
            </w:r>
          </w:p>
        </w:tc>
        <w:tc>
          <w:tcPr>
            <w:tcW w:w="3898" w:type="dxa"/>
          </w:tcPr>
          <w:p w14:paraId="22CB9672" w14:textId="77777777" w:rsidR="008F2725" w:rsidRPr="00F37315" w:rsidRDefault="008F2725" w:rsidP="000342C1">
            <w:pPr>
              <w:pStyle w:val="Zkladntextodsazen"/>
              <w:ind w:firstLine="0"/>
              <w:jc w:val="both"/>
              <w:rPr>
                <w:rFonts w:ascii="Arial" w:hAnsi="Arial" w:cs="Arial"/>
              </w:rPr>
            </w:pPr>
            <w:r w:rsidRPr="00F37315">
              <w:rPr>
                <w:rFonts w:ascii="Arial" w:hAnsi="Arial" w:cs="Arial"/>
              </w:rPr>
              <w:t>kompresorovna</w:t>
            </w:r>
          </w:p>
        </w:tc>
        <w:tc>
          <w:tcPr>
            <w:tcW w:w="1337" w:type="dxa"/>
          </w:tcPr>
          <w:p w14:paraId="7757580C" w14:textId="77777777" w:rsidR="008F2725" w:rsidRPr="00F37315" w:rsidRDefault="008F2725" w:rsidP="000342C1">
            <w:pPr>
              <w:pStyle w:val="Zkladntextodsazen"/>
              <w:ind w:firstLine="0"/>
              <w:jc w:val="both"/>
              <w:rPr>
                <w:rFonts w:ascii="Arial" w:hAnsi="Arial" w:cs="Arial"/>
              </w:rPr>
            </w:pPr>
            <w:r w:rsidRPr="00F37315">
              <w:rPr>
                <w:rFonts w:ascii="Arial" w:hAnsi="Arial" w:cs="Arial"/>
              </w:rPr>
              <w:t xml:space="preserve">200 </w:t>
            </w:r>
            <w:proofErr w:type="spellStart"/>
            <w:r w:rsidRPr="00F37315">
              <w:rPr>
                <w:rFonts w:ascii="Arial" w:hAnsi="Arial" w:cs="Arial"/>
              </w:rPr>
              <w:t>lx</w:t>
            </w:r>
            <w:proofErr w:type="spellEnd"/>
          </w:p>
        </w:tc>
      </w:tr>
      <w:tr w:rsidR="00C92358" w:rsidRPr="00F37315" w14:paraId="7C9DEF7D" w14:textId="77777777" w:rsidTr="000342C1">
        <w:tc>
          <w:tcPr>
            <w:tcW w:w="1058" w:type="dxa"/>
          </w:tcPr>
          <w:p w14:paraId="75CA42EC" w14:textId="77777777" w:rsidR="008F2725" w:rsidRPr="00F37315" w:rsidRDefault="008F2725" w:rsidP="000342C1">
            <w:pPr>
              <w:pStyle w:val="Zkladntextodsazen"/>
              <w:ind w:firstLine="0"/>
              <w:jc w:val="both"/>
              <w:rPr>
                <w:rFonts w:ascii="Arial" w:hAnsi="Arial" w:cs="Arial"/>
              </w:rPr>
            </w:pPr>
            <w:r w:rsidRPr="00F37315">
              <w:rPr>
                <w:rFonts w:ascii="Arial" w:hAnsi="Arial" w:cs="Arial"/>
              </w:rPr>
              <w:t>SO202</w:t>
            </w:r>
          </w:p>
        </w:tc>
        <w:tc>
          <w:tcPr>
            <w:tcW w:w="1234" w:type="dxa"/>
          </w:tcPr>
          <w:p w14:paraId="6B765C6E" w14:textId="5EBA450D" w:rsidR="008F2725" w:rsidRPr="00F37315" w:rsidRDefault="008F2725" w:rsidP="000342C1">
            <w:pPr>
              <w:pStyle w:val="Zkladntextodsazen"/>
              <w:ind w:firstLine="0"/>
              <w:jc w:val="both"/>
              <w:rPr>
                <w:rFonts w:ascii="Arial" w:hAnsi="Arial" w:cs="Arial"/>
              </w:rPr>
            </w:pPr>
            <w:r w:rsidRPr="00F37315">
              <w:rPr>
                <w:rFonts w:ascii="Arial" w:hAnsi="Arial" w:cs="Arial"/>
              </w:rPr>
              <w:t>1</w:t>
            </w:r>
            <w:r w:rsidR="00EA02FD">
              <w:rPr>
                <w:rFonts w:ascii="Arial" w:hAnsi="Arial" w:cs="Arial"/>
              </w:rPr>
              <w:t>.05</w:t>
            </w:r>
          </w:p>
        </w:tc>
        <w:tc>
          <w:tcPr>
            <w:tcW w:w="1398" w:type="dxa"/>
          </w:tcPr>
          <w:p w14:paraId="36C4DC2D" w14:textId="2AF7E595" w:rsidR="008F2725" w:rsidRPr="00F37315" w:rsidRDefault="00EA02FD" w:rsidP="000342C1">
            <w:pPr>
              <w:pStyle w:val="Zkladntextodsazen"/>
              <w:ind w:firstLine="0"/>
              <w:jc w:val="both"/>
              <w:rPr>
                <w:rFonts w:ascii="Arial" w:hAnsi="Arial" w:cs="Arial"/>
              </w:rPr>
            </w:pPr>
            <w:r>
              <w:rPr>
                <w:rFonts w:ascii="Arial" w:hAnsi="Arial" w:cs="Arial"/>
              </w:rPr>
              <w:t>2.2</w:t>
            </w:r>
          </w:p>
        </w:tc>
        <w:tc>
          <w:tcPr>
            <w:tcW w:w="3898" w:type="dxa"/>
          </w:tcPr>
          <w:p w14:paraId="393F79B3" w14:textId="77777777" w:rsidR="008F2725" w:rsidRPr="00F37315" w:rsidRDefault="008F2725" w:rsidP="000342C1">
            <w:pPr>
              <w:pStyle w:val="Zkladntextodsazen"/>
              <w:ind w:firstLine="0"/>
              <w:jc w:val="both"/>
              <w:rPr>
                <w:rFonts w:ascii="Arial" w:hAnsi="Arial" w:cs="Arial"/>
              </w:rPr>
            </w:pPr>
            <w:r w:rsidRPr="00F37315">
              <w:rPr>
                <w:rFonts w:ascii="Arial" w:hAnsi="Arial" w:cs="Arial"/>
              </w:rPr>
              <w:t>Místnost FM</w:t>
            </w:r>
          </w:p>
        </w:tc>
        <w:tc>
          <w:tcPr>
            <w:tcW w:w="1337" w:type="dxa"/>
          </w:tcPr>
          <w:p w14:paraId="532C8937" w14:textId="77777777" w:rsidR="008F2725" w:rsidRPr="00F37315" w:rsidRDefault="008F2725" w:rsidP="000342C1">
            <w:pPr>
              <w:pStyle w:val="Zkladntextodsazen"/>
              <w:ind w:firstLine="0"/>
              <w:jc w:val="both"/>
              <w:rPr>
                <w:rFonts w:ascii="Arial" w:hAnsi="Arial" w:cs="Arial"/>
              </w:rPr>
            </w:pPr>
            <w:r w:rsidRPr="00F37315">
              <w:rPr>
                <w:rFonts w:ascii="Arial" w:hAnsi="Arial" w:cs="Arial"/>
              </w:rPr>
              <w:t xml:space="preserve">200 </w:t>
            </w:r>
            <w:proofErr w:type="spellStart"/>
            <w:r w:rsidRPr="00F37315">
              <w:rPr>
                <w:rFonts w:ascii="Arial" w:hAnsi="Arial" w:cs="Arial"/>
              </w:rPr>
              <w:t>lx</w:t>
            </w:r>
            <w:proofErr w:type="spellEnd"/>
          </w:p>
        </w:tc>
      </w:tr>
      <w:tr w:rsidR="00C92358" w:rsidRPr="00F37315" w14:paraId="5B51F110" w14:textId="77777777" w:rsidTr="000342C1">
        <w:trPr>
          <w:trHeight w:val="29"/>
        </w:trPr>
        <w:tc>
          <w:tcPr>
            <w:tcW w:w="1058" w:type="dxa"/>
          </w:tcPr>
          <w:p w14:paraId="79847426" w14:textId="77777777" w:rsidR="008F2725" w:rsidRPr="00F37315" w:rsidRDefault="008F2725" w:rsidP="000342C1">
            <w:pPr>
              <w:pStyle w:val="Zkladntextodsazen"/>
              <w:ind w:firstLine="0"/>
              <w:jc w:val="both"/>
              <w:rPr>
                <w:rFonts w:ascii="Arial" w:hAnsi="Arial" w:cs="Arial"/>
              </w:rPr>
            </w:pPr>
            <w:r w:rsidRPr="00F37315">
              <w:rPr>
                <w:rFonts w:ascii="Arial" w:hAnsi="Arial" w:cs="Arial"/>
              </w:rPr>
              <w:t>SO202</w:t>
            </w:r>
          </w:p>
        </w:tc>
        <w:tc>
          <w:tcPr>
            <w:tcW w:w="1234" w:type="dxa"/>
          </w:tcPr>
          <w:p w14:paraId="6968C239" w14:textId="032F4127" w:rsidR="008F2725" w:rsidRPr="00F37315" w:rsidRDefault="008F2725" w:rsidP="000342C1">
            <w:pPr>
              <w:pStyle w:val="Zkladntextodsazen"/>
              <w:ind w:firstLine="0"/>
              <w:jc w:val="both"/>
              <w:rPr>
                <w:rFonts w:ascii="Arial" w:hAnsi="Arial" w:cs="Arial"/>
              </w:rPr>
            </w:pPr>
            <w:r w:rsidRPr="00F37315">
              <w:rPr>
                <w:rFonts w:ascii="Arial" w:hAnsi="Arial" w:cs="Arial"/>
              </w:rPr>
              <w:t>1</w:t>
            </w:r>
            <w:r w:rsidR="00EA02FD">
              <w:rPr>
                <w:rFonts w:ascii="Arial" w:hAnsi="Arial" w:cs="Arial"/>
              </w:rPr>
              <w:t>.02</w:t>
            </w:r>
          </w:p>
        </w:tc>
        <w:tc>
          <w:tcPr>
            <w:tcW w:w="1398" w:type="dxa"/>
          </w:tcPr>
          <w:p w14:paraId="72EFFE9D" w14:textId="46E3153D" w:rsidR="008F2725" w:rsidRPr="00F37315" w:rsidRDefault="00EA02FD" w:rsidP="000342C1">
            <w:pPr>
              <w:pStyle w:val="Zkladntextodsazen"/>
              <w:ind w:firstLine="0"/>
              <w:jc w:val="both"/>
              <w:rPr>
                <w:rFonts w:ascii="Arial" w:hAnsi="Arial" w:cs="Arial"/>
              </w:rPr>
            </w:pPr>
            <w:r>
              <w:rPr>
                <w:rFonts w:ascii="Arial" w:hAnsi="Arial" w:cs="Arial"/>
              </w:rPr>
              <w:t>2.3</w:t>
            </w:r>
          </w:p>
        </w:tc>
        <w:tc>
          <w:tcPr>
            <w:tcW w:w="3898" w:type="dxa"/>
          </w:tcPr>
          <w:p w14:paraId="7C07BB2D" w14:textId="77777777" w:rsidR="008F2725" w:rsidRPr="00F37315" w:rsidRDefault="008F2725" w:rsidP="000342C1">
            <w:pPr>
              <w:pStyle w:val="Zkladntextodsazen"/>
              <w:ind w:firstLine="0"/>
              <w:jc w:val="both"/>
              <w:rPr>
                <w:rFonts w:ascii="Arial" w:hAnsi="Arial" w:cs="Arial"/>
              </w:rPr>
            </w:pPr>
            <w:r w:rsidRPr="00F37315">
              <w:rPr>
                <w:rFonts w:ascii="Arial" w:hAnsi="Arial" w:cs="Arial"/>
              </w:rPr>
              <w:t>trafostanice</w:t>
            </w:r>
          </w:p>
        </w:tc>
        <w:tc>
          <w:tcPr>
            <w:tcW w:w="1337" w:type="dxa"/>
          </w:tcPr>
          <w:p w14:paraId="4FA4AE26" w14:textId="77777777" w:rsidR="008F2725" w:rsidRPr="00F37315" w:rsidRDefault="008F2725" w:rsidP="000342C1">
            <w:pPr>
              <w:pStyle w:val="Zkladntextodsazen"/>
              <w:ind w:firstLine="0"/>
              <w:jc w:val="both"/>
              <w:rPr>
                <w:rFonts w:ascii="Arial" w:hAnsi="Arial" w:cs="Arial"/>
              </w:rPr>
            </w:pPr>
            <w:r w:rsidRPr="00F37315">
              <w:rPr>
                <w:rFonts w:ascii="Arial" w:hAnsi="Arial" w:cs="Arial"/>
              </w:rPr>
              <w:t xml:space="preserve">200 </w:t>
            </w:r>
            <w:proofErr w:type="spellStart"/>
            <w:r w:rsidRPr="00F37315">
              <w:rPr>
                <w:rFonts w:ascii="Arial" w:hAnsi="Arial" w:cs="Arial"/>
              </w:rPr>
              <w:t>lx</w:t>
            </w:r>
            <w:proofErr w:type="spellEnd"/>
          </w:p>
        </w:tc>
      </w:tr>
      <w:tr w:rsidR="00C92358" w:rsidRPr="00F37315" w14:paraId="58C60B1E" w14:textId="77777777" w:rsidTr="000342C1">
        <w:trPr>
          <w:trHeight w:val="24"/>
        </w:trPr>
        <w:tc>
          <w:tcPr>
            <w:tcW w:w="1058" w:type="dxa"/>
          </w:tcPr>
          <w:p w14:paraId="21AB1894" w14:textId="77777777" w:rsidR="008F2725" w:rsidRPr="00F37315" w:rsidRDefault="008F2725" w:rsidP="000342C1">
            <w:pPr>
              <w:pStyle w:val="Zkladntextodsazen"/>
              <w:ind w:firstLine="0"/>
              <w:jc w:val="both"/>
              <w:rPr>
                <w:rFonts w:ascii="Arial" w:hAnsi="Arial" w:cs="Arial"/>
              </w:rPr>
            </w:pPr>
            <w:r w:rsidRPr="00F37315">
              <w:rPr>
                <w:rFonts w:ascii="Arial" w:hAnsi="Arial" w:cs="Arial"/>
              </w:rPr>
              <w:t>SO202</w:t>
            </w:r>
          </w:p>
        </w:tc>
        <w:tc>
          <w:tcPr>
            <w:tcW w:w="1234" w:type="dxa"/>
          </w:tcPr>
          <w:p w14:paraId="3BDAB304" w14:textId="10B2951D" w:rsidR="008F2725" w:rsidRPr="00F37315" w:rsidRDefault="00EA02FD" w:rsidP="000342C1">
            <w:pPr>
              <w:pStyle w:val="Zkladntextodsazen"/>
              <w:ind w:firstLine="0"/>
              <w:jc w:val="both"/>
              <w:rPr>
                <w:rFonts w:ascii="Arial" w:hAnsi="Arial" w:cs="Arial"/>
              </w:rPr>
            </w:pPr>
            <w:r>
              <w:rPr>
                <w:rFonts w:ascii="Arial" w:hAnsi="Arial" w:cs="Arial"/>
              </w:rPr>
              <w:t>2.04</w:t>
            </w:r>
          </w:p>
        </w:tc>
        <w:tc>
          <w:tcPr>
            <w:tcW w:w="1398" w:type="dxa"/>
          </w:tcPr>
          <w:p w14:paraId="501284B5" w14:textId="2E0F3CBF" w:rsidR="008F2725" w:rsidRPr="00F37315" w:rsidRDefault="00EA02FD" w:rsidP="000342C1">
            <w:pPr>
              <w:pStyle w:val="Zkladntextodsazen"/>
              <w:ind w:firstLine="0"/>
              <w:jc w:val="both"/>
              <w:rPr>
                <w:rFonts w:ascii="Arial" w:hAnsi="Arial" w:cs="Arial"/>
              </w:rPr>
            </w:pPr>
            <w:r>
              <w:rPr>
                <w:rFonts w:ascii="Arial" w:hAnsi="Arial" w:cs="Arial"/>
              </w:rPr>
              <w:t>3.1</w:t>
            </w:r>
          </w:p>
        </w:tc>
        <w:tc>
          <w:tcPr>
            <w:tcW w:w="3898" w:type="dxa"/>
          </w:tcPr>
          <w:p w14:paraId="7179EEF0" w14:textId="77777777" w:rsidR="008F2725" w:rsidRPr="00F37315" w:rsidRDefault="008F2725" w:rsidP="000342C1">
            <w:pPr>
              <w:pStyle w:val="Zkladntextodsazen"/>
              <w:ind w:firstLine="0"/>
              <w:jc w:val="both"/>
              <w:rPr>
                <w:rFonts w:ascii="Arial" w:hAnsi="Arial" w:cs="Arial"/>
              </w:rPr>
            </w:pPr>
            <w:r w:rsidRPr="00F37315">
              <w:rPr>
                <w:rFonts w:ascii="Arial" w:hAnsi="Arial" w:cs="Arial"/>
              </w:rPr>
              <w:t>Hlavní technická místnost</w:t>
            </w:r>
          </w:p>
        </w:tc>
        <w:tc>
          <w:tcPr>
            <w:tcW w:w="1337" w:type="dxa"/>
          </w:tcPr>
          <w:p w14:paraId="6DD06F8F" w14:textId="77777777" w:rsidR="008F2725" w:rsidRPr="00F37315" w:rsidRDefault="008F2725" w:rsidP="000342C1">
            <w:pPr>
              <w:pStyle w:val="Zkladntextodsazen"/>
              <w:ind w:firstLine="0"/>
              <w:jc w:val="both"/>
              <w:rPr>
                <w:rFonts w:ascii="Arial" w:hAnsi="Arial" w:cs="Arial"/>
              </w:rPr>
            </w:pPr>
            <w:r w:rsidRPr="00F37315">
              <w:rPr>
                <w:rFonts w:ascii="Arial" w:hAnsi="Arial" w:cs="Arial"/>
              </w:rPr>
              <w:t xml:space="preserve">200 </w:t>
            </w:r>
            <w:proofErr w:type="spellStart"/>
            <w:r w:rsidRPr="00F37315">
              <w:rPr>
                <w:rFonts w:ascii="Arial" w:hAnsi="Arial" w:cs="Arial"/>
              </w:rPr>
              <w:t>lx</w:t>
            </w:r>
            <w:proofErr w:type="spellEnd"/>
          </w:p>
        </w:tc>
      </w:tr>
      <w:tr w:rsidR="00EA02FD" w:rsidRPr="00F37315" w14:paraId="04254D1F" w14:textId="77777777" w:rsidTr="000342C1">
        <w:trPr>
          <w:trHeight w:val="24"/>
        </w:trPr>
        <w:tc>
          <w:tcPr>
            <w:tcW w:w="1058" w:type="dxa"/>
          </w:tcPr>
          <w:p w14:paraId="44E8B940" w14:textId="414169D6" w:rsidR="00EA02FD" w:rsidRPr="00F37315" w:rsidRDefault="00EA02FD" w:rsidP="00EA02FD">
            <w:pPr>
              <w:pStyle w:val="Zkladntextodsazen"/>
              <w:ind w:firstLine="0"/>
              <w:jc w:val="both"/>
              <w:rPr>
                <w:rFonts w:ascii="Arial" w:hAnsi="Arial" w:cs="Arial"/>
              </w:rPr>
            </w:pPr>
            <w:r w:rsidRPr="00F37315">
              <w:rPr>
                <w:rFonts w:ascii="Arial" w:hAnsi="Arial" w:cs="Arial"/>
              </w:rPr>
              <w:t>SO202</w:t>
            </w:r>
          </w:p>
        </w:tc>
        <w:tc>
          <w:tcPr>
            <w:tcW w:w="1234" w:type="dxa"/>
          </w:tcPr>
          <w:p w14:paraId="2F17A770" w14:textId="3C3B92DB" w:rsidR="00EA02FD" w:rsidRDefault="00EA02FD" w:rsidP="00EA02FD">
            <w:pPr>
              <w:pStyle w:val="Zkladntextodsazen"/>
              <w:ind w:firstLine="0"/>
              <w:jc w:val="both"/>
              <w:rPr>
                <w:rFonts w:ascii="Arial" w:hAnsi="Arial" w:cs="Arial"/>
              </w:rPr>
            </w:pPr>
            <w:r>
              <w:rPr>
                <w:rFonts w:ascii="Arial" w:hAnsi="Arial" w:cs="Arial"/>
              </w:rPr>
              <w:t>2.03</w:t>
            </w:r>
          </w:p>
        </w:tc>
        <w:tc>
          <w:tcPr>
            <w:tcW w:w="1398" w:type="dxa"/>
          </w:tcPr>
          <w:p w14:paraId="397F4FB3" w14:textId="756AC8DC" w:rsidR="00EA02FD" w:rsidRDefault="00EA02FD" w:rsidP="00EA02FD">
            <w:pPr>
              <w:pStyle w:val="Zkladntextodsazen"/>
              <w:ind w:firstLine="0"/>
              <w:jc w:val="both"/>
              <w:rPr>
                <w:rFonts w:ascii="Arial" w:hAnsi="Arial" w:cs="Arial"/>
              </w:rPr>
            </w:pPr>
            <w:r>
              <w:rPr>
                <w:rFonts w:ascii="Arial" w:hAnsi="Arial" w:cs="Arial"/>
              </w:rPr>
              <w:t>3.2</w:t>
            </w:r>
          </w:p>
        </w:tc>
        <w:tc>
          <w:tcPr>
            <w:tcW w:w="3898" w:type="dxa"/>
          </w:tcPr>
          <w:p w14:paraId="642161F6" w14:textId="7DB3D3BC" w:rsidR="00EA02FD" w:rsidRPr="00F37315" w:rsidRDefault="00EA02FD" w:rsidP="00EA02FD">
            <w:pPr>
              <w:pStyle w:val="Zkladntextodsazen"/>
              <w:ind w:firstLine="0"/>
              <w:jc w:val="both"/>
              <w:rPr>
                <w:rFonts w:ascii="Arial" w:hAnsi="Arial" w:cs="Arial"/>
              </w:rPr>
            </w:pPr>
            <w:r>
              <w:rPr>
                <w:rFonts w:ascii="Arial" w:hAnsi="Arial" w:cs="Arial"/>
              </w:rPr>
              <w:t>Střecha kompresorovny</w:t>
            </w:r>
          </w:p>
        </w:tc>
        <w:tc>
          <w:tcPr>
            <w:tcW w:w="1337" w:type="dxa"/>
          </w:tcPr>
          <w:p w14:paraId="6FB815B2" w14:textId="4283F30A" w:rsidR="00EA02FD" w:rsidRPr="00F37315" w:rsidRDefault="00EA02FD" w:rsidP="00EA02FD">
            <w:pPr>
              <w:pStyle w:val="Zkladntextodsazen"/>
              <w:ind w:firstLine="0"/>
              <w:jc w:val="both"/>
              <w:rPr>
                <w:rFonts w:ascii="Arial" w:hAnsi="Arial" w:cs="Arial"/>
              </w:rPr>
            </w:pPr>
            <w:r>
              <w:rPr>
                <w:rFonts w:ascii="Arial" w:hAnsi="Arial" w:cs="Arial"/>
              </w:rPr>
              <w:t xml:space="preserve">100 </w:t>
            </w:r>
            <w:proofErr w:type="spellStart"/>
            <w:r>
              <w:rPr>
                <w:rFonts w:ascii="Arial" w:hAnsi="Arial" w:cs="Arial"/>
              </w:rPr>
              <w:t>lx</w:t>
            </w:r>
            <w:proofErr w:type="spellEnd"/>
          </w:p>
        </w:tc>
      </w:tr>
      <w:tr w:rsidR="00EA02FD" w:rsidRPr="00F37315" w14:paraId="0A451DA0" w14:textId="77777777" w:rsidTr="000342C1">
        <w:trPr>
          <w:trHeight w:val="24"/>
        </w:trPr>
        <w:tc>
          <w:tcPr>
            <w:tcW w:w="1058" w:type="dxa"/>
          </w:tcPr>
          <w:p w14:paraId="7ED3434A" w14:textId="77777777" w:rsidR="00EA02FD" w:rsidRPr="00F37315" w:rsidRDefault="00EA02FD" w:rsidP="00EA02FD">
            <w:pPr>
              <w:pStyle w:val="Zkladntextodsazen"/>
              <w:ind w:firstLine="0"/>
              <w:jc w:val="both"/>
              <w:rPr>
                <w:rFonts w:ascii="Arial" w:hAnsi="Arial" w:cs="Arial"/>
              </w:rPr>
            </w:pPr>
            <w:r w:rsidRPr="00F37315">
              <w:rPr>
                <w:rFonts w:ascii="Arial" w:hAnsi="Arial" w:cs="Arial"/>
              </w:rPr>
              <w:t>SO202</w:t>
            </w:r>
          </w:p>
        </w:tc>
        <w:tc>
          <w:tcPr>
            <w:tcW w:w="1234" w:type="dxa"/>
          </w:tcPr>
          <w:p w14:paraId="09C97462" w14:textId="199A429B" w:rsidR="00EA02FD" w:rsidRPr="00F37315" w:rsidRDefault="00EA02FD" w:rsidP="00EA02FD">
            <w:pPr>
              <w:pStyle w:val="Zkladntextodsazen"/>
              <w:ind w:firstLine="0"/>
              <w:jc w:val="both"/>
              <w:rPr>
                <w:rFonts w:ascii="Arial" w:hAnsi="Arial" w:cs="Arial"/>
              </w:rPr>
            </w:pPr>
            <w:r w:rsidRPr="00F37315">
              <w:rPr>
                <w:rFonts w:ascii="Arial" w:hAnsi="Arial" w:cs="Arial"/>
              </w:rPr>
              <w:t>2</w:t>
            </w:r>
            <w:r>
              <w:rPr>
                <w:rFonts w:ascii="Arial" w:hAnsi="Arial" w:cs="Arial"/>
              </w:rPr>
              <w:t>.05</w:t>
            </w:r>
          </w:p>
        </w:tc>
        <w:tc>
          <w:tcPr>
            <w:tcW w:w="1398" w:type="dxa"/>
          </w:tcPr>
          <w:p w14:paraId="108288E1" w14:textId="4DF9F845" w:rsidR="00EA02FD" w:rsidRPr="00F37315" w:rsidRDefault="00EA02FD" w:rsidP="00EA02FD">
            <w:pPr>
              <w:pStyle w:val="Zkladntextodsazen"/>
              <w:ind w:firstLine="0"/>
              <w:jc w:val="both"/>
              <w:rPr>
                <w:rFonts w:ascii="Arial" w:hAnsi="Arial" w:cs="Arial"/>
              </w:rPr>
            </w:pPr>
            <w:r>
              <w:rPr>
                <w:rFonts w:ascii="Arial" w:hAnsi="Arial" w:cs="Arial"/>
              </w:rPr>
              <w:t>3.3</w:t>
            </w:r>
          </w:p>
        </w:tc>
        <w:tc>
          <w:tcPr>
            <w:tcW w:w="3898" w:type="dxa"/>
          </w:tcPr>
          <w:p w14:paraId="7AC9D8D5" w14:textId="77777777" w:rsidR="00EA02FD" w:rsidRPr="00F37315" w:rsidRDefault="00EA02FD" w:rsidP="00EA02FD">
            <w:pPr>
              <w:pStyle w:val="Zkladntextodsazen"/>
              <w:ind w:firstLine="0"/>
              <w:jc w:val="both"/>
              <w:rPr>
                <w:rFonts w:ascii="Arial" w:hAnsi="Arial" w:cs="Arial"/>
              </w:rPr>
            </w:pPr>
            <w:r w:rsidRPr="00F37315">
              <w:rPr>
                <w:rFonts w:ascii="Arial" w:hAnsi="Arial" w:cs="Arial"/>
              </w:rPr>
              <w:t>Rozvodna NN</w:t>
            </w:r>
          </w:p>
        </w:tc>
        <w:tc>
          <w:tcPr>
            <w:tcW w:w="1337" w:type="dxa"/>
          </w:tcPr>
          <w:p w14:paraId="2C904CF4" w14:textId="77777777" w:rsidR="00EA02FD" w:rsidRPr="00F37315" w:rsidRDefault="00EA02FD" w:rsidP="00EA02FD">
            <w:pPr>
              <w:pStyle w:val="Zkladntextodsazen"/>
              <w:ind w:firstLine="0"/>
              <w:jc w:val="both"/>
              <w:rPr>
                <w:rFonts w:ascii="Arial" w:hAnsi="Arial" w:cs="Arial"/>
              </w:rPr>
            </w:pPr>
            <w:r w:rsidRPr="00F37315">
              <w:rPr>
                <w:rFonts w:ascii="Arial" w:hAnsi="Arial" w:cs="Arial"/>
              </w:rPr>
              <w:t xml:space="preserve">200 </w:t>
            </w:r>
            <w:proofErr w:type="spellStart"/>
            <w:r w:rsidRPr="00F37315">
              <w:rPr>
                <w:rFonts w:ascii="Arial" w:hAnsi="Arial" w:cs="Arial"/>
              </w:rPr>
              <w:t>lx</w:t>
            </w:r>
            <w:proofErr w:type="spellEnd"/>
          </w:p>
        </w:tc>
      </w:tr>
      <w:tr w:rsidR="00EA02FD" w:rsidRPr="00F37315" w14:paraId="5D5E8A0C" w14:textId="77777777" w:rsidTr="000342C1">
        <w:trPr>
          <w:trHeight w:val="24"/>
        </w:trPr>
        <w:tc>
          <w:tcPr>
            <w:tcW w:w="1058" w:type="dxa"/>
          </w:tcPr>
          <w:p w14:paraId="0AD4B2C2" w14:textId="77777777" w:rsidR="00EA02FD" w:rsidRPr="00F37315" w:rsidRDefault="00EA02FD" w:rsidP="00EA02FD">
            <w:pPr>
              <w:pStyle w:val="Zkladntextodsazen"/>
              <w:ind w:firstLine="0"/>
              <w:jc w:val="both"/>
              <w:rPr>
                <w:rFonts w:ascii="Arial" w:hAnsi="Arial" w:cs="Arial"/>
              </w:rPr>
            </w:pPr>
            <w:r w:rsidRPr="00F37315">
              <w:rPr>
                <w:rFonts w:ascii="Arial" w:hAnsi="Arial" w:cs="Arial"/>
              </w:rPr>
              <w:t>SO202</w:t>
            </w:r>
          </w:p>
        </w:tc>
        <w:tc>
          <w:tcPr>
            <w:tcW w:w="1234" w:type="dxa"/>
          </w:tcPr>
          <w:p w14:paraId="1CDA622B" w14:textId="09B63F3E" w:rsidR="00EA02FD" w:rsidRPr="00F37315" w:rsidRDefault="00EA02FD" w:rsidP="00EA02FD">
            <w:pPr>
              <w:pStyle w:val="Zkladntextodsazen"/>
              <w:ind w:firstLine="0"/>
              <w:jc w:val="both"/>
              <w:rPr>
                <w:rFonts w:ascii="Arial" w:hAnsi="Arial" w:cs="Arial"/>
              </w:rPr>
            </w:pPr>
            <w:r>
              <w:rPr>
                <w:rFonts w:ascii="Arial" w:hAnsi="Arial" w:cs="Arial"/>
              </w:rPr>
              <w:t>2.02</w:t>
            </w:r>
          </w:p>
        </w:tc>
        <w:tc>
          <w:tcPr>
            <w:tcW w:w="1398" w:type="dxa"/>
          </w:tcPr>
          <w:p w14:paraId="00F4CD1D" w14:textId="2FA4EEA3" w:rsidR="00EA02FD" w:rsidRPr="00F37315" w:rsidRDefault="00EA02FD" w:rsidP="00EA02FD">
            <w:pPr>
              <w:pStyle w:val="Zkladntextodsazen"/>
              <w:ind w:firstLine="0"/>
              <w:jc w:val="both"/>
              <w:rPr>
                <w:rFonts w:ascii="Arial" w:hAnsi="Arial" w:cs="Arial"/>
              </w:rPr>
            </w:pPr>
            <w:r>
              <w:rPr>
                <w:rFonts w:ascii="Arial" w:hAnsi="Arial" w:cs="Arial"/>
              </w:rPr>
              <w:t>3.4</w:t>
            </w:r>
          </w:p>
        </w:tc>
        <w:tc>
          <w:tcPr>
            <w:tcW w:w="3898" w:type="dxa"/>
          </w:tcPr>
          <w:p w14:paraId="4A6D7B92" w14:textId="77777777" w:rsidR="00EA02FD" w:rsidRPr="00F37315" w:rsidRDefault="00EA02FD" w:rsidP="00EA02FD">
            <w:pPr>
              <w:pStyle w:val="Zkladntextodsazen"/>
              <w:ind w:firstLine="0"/>
              <w:jc w:val="both"/>
              <w:rPr>
                <w:rFonts w:ascii="Arial" w:hAnsi="Arial" w:cs="Arial"/>
              </w:rPr>
            </w:pPr>
            <w:r w:rsidRPr="00F37315">
              <w:rPr>
                <w:rFonts w:ascii="Arial" w:hAnsi="Arial" w:cs="Arial"/>
              </w:rPr>
              <w:t>Plošina +6,75m</w:t>
            </w:r>
          </w:p>
        </w:tc>
        <w:tc>
          <w:tcPr>
            <w:tcW w:w="1337" w:type="dxa"/>
          </w:tcPr>
          <w:p w14:paraId="652A660E" w14:textId="77777777" w:rsidR="00EA02FD" w:rsidRPr="00F37315" w:rsidRDefault="00EA02FD" w:rsidP="00EA02FD">
            <w:pPr>
              <w:pStyle w:val="Zkladntextodsazen"/>
              <w:ind w:firstLine="0"/>
              <w:jc w:val="both"/>
              <w:rPr>
                <w:rFonts w:ascii="Arial" w:hAnsi="Arial" w:cs="Arial"/>
              </w:rPr>
            </w:pPr>
            <w:r w:rsidRPr="00F37315">
              <w:rPr>
                <w:rFonts w:ascii="Arial" w:hAnsi="Arial" w:cs="Arial"/>
              </w:rPr>
              <w:t xml:space="preserve">100 </w:t>
            </w:r>
            <w:proofErr w:type="spellStart"/>
            <w:r w:rsidRPr="00F37315">
              <w:rPr>
                <w:rFonts w:ascii="Arial" w:hAnsi="Arial" w:cs="Arial"/>
              </w:rPr>
              <w:t>lx</w:t>
            </w:r>
            <w:proofErr w:type="spellEnd"/>
          </w:p>
        </w:tc>
      </w:tr>
      <w:tr w:rsidR="00EA02FD" w:rsidRPr="00F37315" w14:paraId="2C9A0DD2" w14:textId="77777777" w:rsidTr="000342C1">
        <w:trPr>
          <w:trHeight w:val="24"/>
        </w:trPr>
        <w:tc>
          <w:tcPr>
            <w:tcW w:w="1058" w:type="dxa"/>
          </w:tcPr>
          <w:p w14:paraId="01DC7F54" w14:textId="77777777" w:rsidR="00EA02FD" w:rsidRPr="00F37315" w:rsidRDefault="00EA02FD" w:rsidP="00EA02FD">
            <w:pPr>
              <w:pStyle w:val="Zkladntextodsazen"/>
              <w:ind w:firstLine="0"/>
              <w:jc w:val="both"/>
              <w:rPr>
                <w:rFonts w:ascii="Arial" w:hAnsi="Arial" w:cs="Arial"/>
              </w:rPr>
            </w:pPr>
            <w:r w:rsidRPr="00F37315">
              <w:rPr>
                <w:rFonts w:ascii="Arial" w:hAnsi="Arial" w:cs="Arial"/>
              </w:rPr>
              <w:t>SO202</w:t>
            </w:r>
          </w:p>
        </w:tc>
        <w:tc>
          <w:tcPr>
            <w:tcW w:w="1234" w:type="dxa"/>
          </w:tcPr>
          <w:p w14:paraId="030D63EE" w14:textId="6D13B4AE" w:rsidR="00EA02FD" w:rsidRPr="00F37315" w:rsidRDefault="00EA02FD" w:rsidP="00EA02FD">
            <w:pPr>
              <w:pStyle w:val="Zkladntextodsazen"/>
              <w:ind w:firstLine="0"/>
              <w:jc w:val="both"/>
              <w:rPr>
                <w:rFonts w:ascii="Arial" w:hAnsi="Arial" w:cs="Arial"/>
              </w:rPr>
            </w:pPr>
            <w:r w:rsidRPr="00F37315">
              <w:rPr>
                <w:rFonts w:ascii="Arial" w:hAnsi="Arial" w:cs="Arial"/>
              </w:rPr>
              <w:t>3</w:t>
            </w:r>
            <w:r>
              <w:rPr>
                <w:rFonts w:ascii="Arial" w:hAnsi="Arial" w:cs="Arial"/>
              </w:rPr>
              <w:t>.</w:t>
            </w:r>
            <w:r w:rsidRPr="00F37315">
              <w:rPr>
                <w:rFonts w:ascii="Arial" w:hAnsi="Arial" w:cs="Arial"/>
              </w:rPr>
              <w:t>03</w:t>
            </w:r>
          </w:p>
        </w:tc>
        <w:tc>
          <w:tcPr>
            <w:tcW w:w="1398" w:type="dxa"/>
          </w:tcPr>
          <w:p w14:paraId="33BF4D99" w14:textId="6563B722" w:rsidR="00EA02FD" w:rsidRPr="00F37315" w:rsidRDefault="00EA02FD" w:rsidP="00EA02FD">
            <w:pPr>
              <w:pStyle w:val="Zkladntextodsazen"/>
              <w:ind w:firstLine="0"/>
              <w:jc w:val="both"/>
              <w:rPr>
                <w:rFonts w:ascii="Arial" w:hAnsi="Arial" w:cs="Arial"/>
              </w:rPr>
            </w:pPr>
            <w:r>
              <w:rPr>
                <w:rFonts w:ascii="Arial" w:hAnsi="Arial" w:cs="Arial"/>
              </w:rPr>
              <w:t>4.1</w:t>
            </w:r>
          </w:p>
        </w:tc>
        <w:tc>
          <w:tcPr>
            <w:tcW w:w="3898" w:type="dxa"/>
          </w:tcPr>
          <w:p w14:paraId="4D10B088" w14:textId="77777777" w:rsidR="00EA02FD" w:rsidRPr="00F37315" w:rsidRDefault="00EA02FD" w:rsidP="00EA02FD">
            <w:pPr>
              <w:pStyle w:val="Zkladntextodsazen"/>
              <w:ind w:firstLine="0"/>
              <w:jc w:val="both"/>
              <w:rPr>
                <w:rFonts w:ascii="Arial" w:hAnsi="Arial" w:cs="Arial"/>
              </w:rPr>
            </w:pPr>
            <w:r w:rsidRPr="00F37315">
              <w:rPr>
                <w:rFonts w:ascii="Arial" w:hAnsi="Arial" w:cs="Arial"/>
              </w:rPr>
              <w:t>Rozvodna ASR +11,2m</w:t>
            </w:r>
          </w:p>
        </w:tc>
        <w:tc>
          <w:tcPr>
            <w:tcW w:w="1337" w:type="dxa"/>
          </w:tcPr>
          <w:p w14:paraId="14512E52" w14:textId="77777777" w:rsidR="00EA02FD" w:rsidRPr="00F37315" w:rsidRDefault="00EA02FD" w:rsidP="00EA02FD">
            <w:pPr>
              <w:pStyle w:val="Zkladntextodsazen"/>
              <w:ind w:firstLine="0"/>
              <w:jc w:val="both"/>
              <w:rPr>
                <w:rFonts w:ascii="Arial" w:hAnsi="Arial" w:cs="Arial"/>
              </w:rPr>
            </w:pPr>
            <w:r w:rsidRPr="00F37315">
              <w:rPr>
                <w:rFonts w:ascii="Arial" w:hAnsi="Arial" w:cs="Arial"/>
              </w:rPr>
              <w:t xml:space="preserve">200 </w:t>
            </w:r>
            <w:proofErr w:type="spellStart"/>
            <w:r w:rsidRPr="00F37315">
              <w:rPr>
                <w:rFonts w:ascii="Arial" w:hAnsi="Arial" w:cs="Arial"/>
              </w:rPr>
              <w:t>lx</w:t>
            </w:r>
            <w:proofErr w:type="spellEnd"/>
          </w:p>
        </w:tc>
      </w:tr>
      <w:tr w:rsidR="00EA02FD" w:rsidRPr="00F37315" w14:paraId="550C01FC" w14:textId="77777777" w:rsidTr="000342C1">
        <w:trPr>
          <w:trHeight w:val="24"/>
        </w:trPr>
        <w:tc>
          <w:tcPr>
            <w:tcW w:w="1058" w:type="dxa"/>
          </w:tcPr>
          <w:p w14:paraId="5EC4F9DB" w14:textId="77777777" w:rsidR="00EA02FD" w:rsidRPr="00F37315" w:rsidRDefault="00EA02FD" w:rsidP="00EA02FD">
            <w:pPr>
              <w:pStyle w:val="Zkladntextodsazen"/>
              <w:ind w:firstLine="0"/>
              <w:jc w:val="both"/>
              <w:rPr>
                <w:rFonts w:ascii="Arial" w:hAnsi="Arial" w:cs="Arial"/>
              </w:rPr>
            </w:pPr>
            <w:r w:rsidRPr="00F37315">
              <w:rPr>
                <w:rFonts w:ascii="Arial" w:hAnsi="Arial" w:cs="Arial"/>
              </w:rPr>
              <w:t>SO202</w:t>
            </w:r>
          </w:p>
        </w:tc>
        <w:tc>
          <w:tcPr>
            <w:tcW w:w="1234" w:type="dxa"/>
          </w:tcPr>
          <w:p w14:paraId="45B22425" w14:textId="3D757DFA" w:rsidR="00EA02FD" w:rsidRPr="00F37315" w:rsidRDefault="00EA02FD" w:rsidP="00EA02FD">
            <w:pPr>
              <w:pStyle w:val="Zkladntextodsazen"/>
              <w:ind w:firstLine="0"/>
              <w:jc w:val="both"/>
              <w:rPr>
                <w:rFonts w:ascii="Arial" w:hAnsi="Arial" w:cs="Arial"/>
              </w:rPr>
            </w:pPr>
            <w:r w:rsidRPr="00F37315">
              <w:rPr>
                <w:rFonts w:ascii="Arial" w:hAnsi="Arial" w:cs="Arial"/>
              </w:rPr>
              <w:t>3</w:t>
            </w:r>
            <w:r>
              <w:rPr>
                <w:rFonts w:ascii="Arial" w:hAnsi="Arial" w:cs="Arial"/>
              </w:rPr>
              <w:t>.</w:t>
            </w:r>
            <w:r w:rsidRPr="00F37315">
              <w:rPr>
                <w:rFonts w:ascii="Arial" w:hAnsi="Arial" w:cs="Arial"/>
              </w:rPr>
              <w:t>0</w:t>
            </w:r>
            <w:r>
              <w:rPr>
                <w:rFonts w:ascii="Arial" w:hAnsi="Arial" w:cs="Arial"/>
              </w:rPr>
              <w:t>2</w:t>
            </w:r>
          </w:p>
        </w:tc>
        <w:tc>
          <w:tcPr>
            <w:tcW w:w="1398" w:type="dxa"/>
          </w:tcPr>
          <w:p w14:paraId="5E217442" w14:textId="5F6EA581" w:rsidR="00EA02FD" w:rsidRPr="00F37315" w:rsidRDefault="00EA02FD" w:rsidP="00EA02FD">
            <w:pPr>
              <w:pStyle w:val="Zkladntextodsazen"/>
              <w:ind w:firstLine="0"/>
              <w:jc w:val="both"/>
              <w:rPr>
                <w:rFonts w:ascii="Arial" w:hAnsi="Arial" w:cs="Arial"/>
              </w:rPr>
            </w:pPr>
            <w:r>
              <w:rPr>
                <w:rFonts w:ascii="Arial" w:hAnsi="Arial" w:cs="Arial"/>
              </w:rPr>
              <w:t>4.2</w:t>
            </w:r>
          </w:p>
        </w:tc>
        <w:tc>
          <w:tcPr>
            <w:tcW w:w="3898" w:type="dxa"/>
          </w:tcPr>
          <w:p w14:paraId="4475F97E" w14:textId="77777777" w:rsidR="00EA02FD" w:rsidRPr="00F37315" w:rsidRDefault="00EA02FD" w:rsidP="00EA02FD">
            <w:pPr>
              <w:pStyle w:val="Zkladntextodsazen"/>
              <w:ind w:firstLine="0"/>
              <w:jc w:val="both"/>
              <w:rPr>
                <w:rFonts w:ascii="Arial" w:hAnsi="Arial" w:cs="Arial"/>
              </w:rPr>
            </w:pPr>
            <w:r w:rsidRPr="00F37315">
              <w:rPr>
                <w:rFonts w:ascii="Arial" w:hAnsi="Arial" w:cs="Arial"/>
              </w:rPr>
              <w:t>Plošina +11,2m</w:t>
            </w:r>
          </w:p>
        </w:tc>
        <w:tc>
          <w:tcPr>
            <w:tcW w:w="1337" w:type="dxa"/>
          </w:tcPr>
          <w:p w14:paraId="7CF137BA" w14:textId="77777777" w:rsidR="00EA02FD" w:rsidRPr="00F37315" w:rsidRDefault="00EA02FD" w:rsidP="00EA02FD">
            <w:pPr>
              <w:pStyle w:val="Zkladntextodsazen"/>
              <w:ind w:firstLine="0"/>
              <w:jc w:val="both"/>
              <w:rPr>
                <w:rFonts w:ascii="Arial" w:hAnsi="Arial" w:cs="Arial"/>
              </w:rPr>
            </w:pPr>
            <w:r w:rsidRPr="00F37315">
              <w:rPr>
                <w:rFonts w:ascii="Arial" w:hAnsi="Arial" w:cs="Arial"/>
              </w:rPr>
              <w:t xml:space="preserve">100 </w:t>
            </w:r>
            <w:proofErr w:type="spellStart"/>
            <w:r w:rsidRPr="00F37315">
              <w:rPr>
                <w:rFonts w:ascii="Arial" w:hAnsi="Arial" w:cs="Arial"/>
              </w:rPr>
              <w:t>lx</w:t>
            </w:r>
            <w:proofErr w:type="spellEnd"/>
          </w:p>
        </w:tc>
      </w:tr>
      <w:tr w:rsidR="00EA02FD" w:rsidRPr="00F37315" w14:paraId="2283FE9F" w14:textId="77777777" w:rsidTr="000342C1">
        <w:trPr>
          <w:trHeight w:val="24"/>
        </w:trPr>
        <w:tc>
          <w:tcPr>
            <w:tcW w:w="1058" w:type="dxa"/>
          </w:tcPr>
          <w:p w14:paraId="425BECD5" w14:textId="77777777" w:rsidR="00EA02FD" w:rsidRPr="00F37315" w:rsidRDefault="00EA02FD" w:rsidP="00EA02FD">
            <w:pPr>
              <w:pStyle w:val="Zkladntextodsazen"/>
              <w:ind w:firstLine="0"/>
              <w:jc w:val="both"/>
              <w:rPr>
                <w:rFonts w:ascii="Arial" w:hAnsi="Arial" w:cs="Arial"/>
              </w:rPr>
            </w:pPr>
            <w:r w:rsidRPr="00F37315">
              <w:rPr>
                <w:rFonts w:ascii="Arial" w:hAnsi="Arial" w:cs="Arial"/>
              </w:rPr>
              <w:t>SO202</w:t>
            </w:r>
          </w:p>
        </w:tc>
        <w:tc>
          <w:tcPr>
            <w:tcW w:w="1234" w:type="dxa"/>
          </w:tcPr>
          <w:p w14:paraId="5B9979CC" w14:textId="32D01CDB" w:rsidR="00EA02FD" w:rsidRPr="00F37315" w:rsidRDefault="00EA02FD" w:rsidP="00EA02FD">
            <w:pPr>
              <w:pStyle w:val="Zkladntextodsazen"/>
              <w:ind w:firstLine="0"/>
              <w:jc w:val="both"/>
              <w:rPr>
                <w:rFonts w:ascii="Arial" w:hAnsi="Arial" w:cs="Arial"/>
              </w:rPr>
            </w:pPr>
            <w:r>
              <w:rPr>
                <w:rFonts w:ascii="Arial" w:hAnsi="Arial" w:cs="Arial"/>
              </w:rPr>
              <w:t>4.01</w:t>
            </w:r>
          </w:p>
        </w:tc>
        <w:tc>
          <w:tcPr>
            <w:tcW w:w="1398" w:type="dxa"/>
          </w:tcPr>
          <w:p w14:paraId="29E27FD2" w14:textId="2F7D9D5C" w:rsidR="00EA02FD" w:rsidRPr="00F37315" w:rsidRDefault="00EA02FD" w:rsidP="00EA02FD">
            <w:pPr>
              <w:pStyle w:val="Zkladntextodsazen"/>
              <w:ind w:firstLine="0"/>
              <w:jc w:val="both"/>
              <w:rPr>
                <w:rFonts w:ascii="Arial" w:hAnsi="Arial" w:cs="Arial"/>
              </w:rPr>
            </w:pPr>
            <w:r>
              <w:rPr>
                <w:rFonts w:ascii="Arial" w:hAnsi="Arial" w:cs="Arial"/>
              </w:rPr>
              <w:t>5.1</w:t>
            </w:r>
          </w:p>
        </w:tc>
        <w:tc>
          <w:tcPr>
            <w:tcW w:w="3898" w:type="dxa"/>
          </w:tcPr>
          <w:p w14:paraId="714E66AA" w14:textId="77777777" w:rsidR="00EA02FD" w:rsidRPr="00F37315" w:rsidRDefault="00EA02FD" w:rsidP="00EA02FD">
            <w:pPr>
              <w:pStyle w:val="Zkladntextodsazen"/>
              <w:ind w:firstLine="0"/>
              <w:jc w:val="both"/>
              <w:rPr>
                <w:rFonts w:ascii="Arial" w:hAnsi="Arial" w:cs="Arial"/>
              </w:rPr>
            </w:pPr>
            <w:r w:rsidRPr="00F37315">
              <w:rPr>
                <w:rFonts w:ascii="Arial" w:hAnsi="Arial" w:cs="Arial"/>
              </w:rPr>
              <w:t>Plošina +</w:t>
            </w:r>
            <w:proofErr w:type="gramStart"/>
            <w:r w:rsidRPr="00F37315">
              <w:rPr>
                <w:rFonts w:ascii="Arial" w:hAnsi="Arial" w:cs="Arial"/>
              </w:rPr>
              <w:t>18m</w:t>
            </w:r>
            <w:proofErr w:type="gramEnd"/>
          </w:p>
        </w:tc>
        <w:tc>
          <w:tcPr>
            <w:tcW w:w="1337" w:type="dxa"/>
          </w:tcPr>
          <w:p w14:paraId="67C57D9E" w14:textId="77777777" w:rsidR="00EA02FD" w:rsidRPr="00F37315" w:rsidRDefault="00EA02FD" w:rsidP="00EA02FD">
            <w:pPr>
              <w:pStyle w:val="Zkladntextodsazen"/>
              <w:ind w:firstLine="0"/>
              <w:jc w:val="both"/>
              <w:rPr>
                <w:rFonts w:ascii="Arial" w:hAnsi="Arial" w:cs="Arial"/>
              </w:rPr>
            </w:pPr>
            <w:r w:rsidRPr="00F37315">
              <w:rPr>
                <w:rFonts w:ascii="Arial" w:hAnsi="Arial" w:cs="Arial"/>
              </w:rPr>
              <w:t xml:space="preserve">100 </w:t>
            </w:r>
            <w:proofErr w:type="spellStart"/>
            <w:r w:rsidRPr="00F37315">
              <w:rPr>
                <w:rFonts w:ascii="Arial" w:hAnsi="Arial" w:cs="Arial"/>
              </w:rPr>
              <w:t>lx</w:t>
            </w:r>
            <w:proofErr w:type="spellEnd"/>
          </w:p>
        </w:tc>
      </w:tr>
      <w:tr w:rsidR="00EA02FD" w:rsidRPr="00F37315" w14:paraId="0189395B" w14:textId="77777777" w:rsidTr="000342C1">
        <w:trPr>
          <w:trHeight w:val="24"/>
        </w:trPr>
        <w:tc>
          <w:tcPr>
            <w:tcW w:w="1058" w:type="dxa"/>
          </w:tcPr>
          <w:p w14:paraId="71E4B5FB" w14:textId="77777777" w:rsidR="00EA02FD" w:rsidRPr="00F37315" w:rsidRDefault="00EA02FD" w:rsidP="00EA02FD">
            <w:pPr>
              <w:pStyle w:val="Zkladntextodsazen"/>
              <w:ind w:firstLine="0"/>
              <w:jc w:val="both"/>
              <w:rPr>
                <w:rFonts w:ascii="Arial" w:hAnsi="Arial" w:cs="Arial"/>
              </w:rPr>
            </w:pPr>
            <w:r w:rsidRPr="00F37315">
              <w:rPr>
                <w:rFonts w:ascii="Arial" w:hAnsi="Arial" w:cs="Arial"/>
              </w:rPr>
              <w:t>SO202</w:t>
            </w:r>
          </w:p>
        </w:tc>
        <w:tc>
          <w:tcPr>
            <w:tcW w:w="1234" w:type="dxa"/>
          </w:tcPr>
          <w:p w14:paraId="6E264150" w14:textId="010A927D" w:rsidR="00EA02FD" w:rsidRPr="00F37315" w:rsidRDefault="00EA02FD" w:rsidP="00EA02FD">
            <w:pPr>
              <w:pStyle w:val="Zkladntextodsazen"/>
              <w:ind w:firstLine="0"/>
              <w:jc w:val="both"/>
              <w:rPr>
                <w:rFonts w:ascii="Arial" w:hAnsi="Arial" w:cs="Arial"/>
              </w:rPr>
            </w:pPr>
            <w:r>
              <w:rPr>
                <w:rFonts w:ascii="Arial" w:hAnsi="Arial" w:cs="Arial"/>
              </w:rPr>
              <w:t>5.01</w:t>
            </w:r>
          </w:p>
        </w:tc>
        <w:tc>
          <w:tcPr>
            <w:tcW w:w="1398" w:type="dxa"/>
          </w:tcPr>
          <w:p w14:paraId="4CA47FE4" w14:textId="2EC1FA18" w:rsidR="00EA02FD" w:rsidRPr="00F37315" w:rsidRDefault="00EA02FD" w:rsidP="00EA02FD">
            <w:pPr>
              <w:pStyle w:val="Zkladntextodsazen"/>
              <w:ind w:firstLine="0"/>
              <w:jc w:val="both"/>
              <w:rPr>
                <w:rFonts w:ascii="Arial" w:hAnsi="Arial" w:cs="Arial"/>
              </w:rPr>
            </w:pPr>
            <w:r>
              <w:rPr>
                <w:rFonts w:ascii="Arial" w:hAnsi="Arial" w:cs="Arial"/>
              </w:rPr>
              <w:t>6</w:t>
            </w:r>
            <w:r w:rsidRPr="00F37315">
              <w:rPr>
                <w:rFonts w:ascii="Arial" w:hAnsi="Arial" w:cs="Arial"/>
              </w:rPr>
              <w:t>.</w:t>
            </w:r>
            <w:r>
              <w:rPr>
                <w:rFonts w:ascii="Arial" w:hAnsi="Arial" w:cs="Arial"/>
              </w:rPr>
              <w:t>1</w:t>
            </w:r>
          </w:p>
        </w:tc>
        <w:tc>
          <w:tcPr>
            <w:tcW w:w="3898" w:type="dxa"/>
          </w:tcPr>
          <w:p w14:paraId="5DCB21F9" w14:textId="77777777" w:rsidR="00EA02FD" w:rsidRPr="00F37315" w:rsidRDefault="00EA02FD" w:rsidP="00EA02FD">
            <w:pPr>
              <w:pStyle w:val="Zkladntextodsazen"/>
              <w:ind w:firstLine="0"/>
              <w:jc w:val="both"/>
              <w:rPr>
                <w:rFonts w:ascii="Arial" w:hAnsi="Arial" w:cs="Arial"/>
              </w:rPr>
            </w:pPr>
            <w:r w:rsidRPr="00F37315">
              <w:rPr>
                <w:rFonts w:ascii="Arial" w:hAnsi="Arial" w:cs="Arial"/>
              </w:rPr>
              <w:t>Plošina +23,6m</w:t>
            </w:r>
          </w:p>
        </w:tc>
        <w:tc>
          <w:tcPr>
            <w:tcW w:w="1337" w:type="dxa"/>
          </w:tcPr>
          <w:p w14:paraId="54E3269F" w14:textId="77777777" w:rsidR="00EA02FD" w:rsidRPr="00F37315" w:rsidRDefault="00EA02FD" w:rsidP="00EA02FD">
            <w:pPr>
              <w:pStyle w:val="Zkladntextodsazen"/>
              <w:ind w:firstLine="0"/>
              <w:jc w:val="both"/>
              <w:rPr>
                <w:rFonts w:ascii="Arial" w:hAnsi="Arial" w:cs="Arial"/>
              </w:rPr>
            </w:pPr>
            <w:r w:rsidRPr="00F37315">
              <w:rPr>
                <w:rFonts w:ascii="Arial" w:hAnsi="Arial" w:cs="Arial"/>
              </w:rPr>
              <w:t xml:space="preserve">100 </w:t>
            </w:r>
            <w:proofErr w:type="spellStart"/>
            <w:r w:rsidRPr="00F37315">
              <w:rPr>
                <w:rFonts w:ascii="Arial" w:hAnsi="Arial" w:cs="Arial"/>
              </w:rPr>
              <w:t>lx</w:t>
            </w:r>
            <w:proofErr w:type="spellEnd"/>
          </w:p>
        </w:tc>
      </w:tr>
      <w:tr w:rsidR="00EA02FD" w:rsidRPr="00F37315" w14:paraId="5EB745E8" w14:textId="77777777" w:rsidTr="000342C1">
        <w:trPr>
          <w:trHeight w:val="24"/>
        </w:trPr>
        <w:tc>
          <w:tcPr>
            <w:tcW w:w="1058" w:type="dxa"/>
          </w:tcPr>
          <w:p w14:paraId="1D6BCA88" w14:textId="77777777" w:rsidR="00EA02FD" w:rsidRPr="00F37315" w:rsidRDefault="00EA02FD" w:rsidP="00EA02FD">
            <w:pPr>
              <w:pStyle w:val="Zkladntextodsazen"/>
              <w:ind w:firstLine="0"/>
              <w:jc w:val="both"/>
              <w:rPr>
                <w:rFonts w:ascii="Arial" w:hAnsi="Arial" w:cs="Arial"/>
              </w:rPr>
            </w:pPr>
            <w:r w:rsidRPr="00F37315">
              <w:rPr>
                <w:rFonts w:ascii="Arial" w:hAnsi="Arial" w:cs="Arial"/>
              </w:rPr>
              <w:t>SO202</w:t>
            </w:r>
          </w:p>
        </w:tc>
        <w:tc>
          <w:tcPr>
            <w:tcW w:w="1234" w:type="dxa"/>
          </w:tcPr>
          <w:p w14:paraId="4B458E42" w14:textId="62A436A8" w:rsidR="00EA02FD" w:rsidRPr="00F37315" w:rsidRDefault="00EA02FD" w:rsidP="00EA02FD">
            <w:pPr>
              <w:pStyle w:val="Zkladntextodsazen"/>
              <w:ind w:firstLine="0"/>
              <w:jc w:val="both"/>
              <w:rPr>
                <w:rFonts w:ascii="Arial" w:hAnsi="Arial" w:cs="Arial"/>
              </w:rPr>
            </w:pPr>
            <w:r>
              <w:rPr>
                <w:rFonts w:ascii="Arial" w:hAnsi="Arial" w:cs="Arial"/>
              </w:rPr>
              <w:t>8.01</w:t>
            </w:r>
          </w:p>
        </w:tc>
        <w:tc>
          <w:tcPr>
            <w:tcW w:w="1398" w:type="dxa"/>
          </w:tcPr>
          <w:p w14:paraId="466F656C" w14:textId="19173979" w:rsidR="00EA02FD" w:rsidRPr="00F37315" w:rsidRDefault="00EA02FD" w:rsidP="00EA02FD">
            <w:pPr>
              <w:pStyle w:val="Zkladntextodsazen"/>
              <w:ind w:firstLine="0"/>
              <w:jc w:val="both"/>
              <w:rPr>
                <w:rFonts w:ascii="Arial" w:hAnsi="Arial" w:cs="Arial"/>
              </w:rPr>
            </w:pPr>
            <w:r>
              <w:rPr>
                <w:rFonts w:ascii="Arial" w:hAnsi="Arial" w:cs="Arial"/>
              </w:rPr>
              <w:t>7</w:t>
            </w:r>
            <w:r w:rsidRPr="00F37315">
              <w:rPr>
                <w:rFonts w:ascii="Arial" w:hAnsi="Arial" w:cs="Arial"/>
              </w:rPr>
              <w:t>.1</w:t>
            </w:r>
          </w:p>
        </w:tc>
        <w:tc>
          <w:tcPr>
            <w:tcW w:w="3898" w:type="dxa"/>
          </w:tcPr>
          <w:p w14:paraId="3A92CC35" w14:textId="77777777" w:rsidR="00EA02FD" w:rsidRPr="00F37315" w:rsidRDefault="00EA02FD" w:rsidP="00EA02FD">
            <w:pPr>
              <w:pStyle w:val="Zkladntextodsazen"/>
              <w:ind w:firstLine="0"/>
              <w:jc w:val="both"/>
              <w:rPr>
                <w:rFonts w:ascii="Arial" w:hAnsi="Arial" w:cs="Arial"/>
              </w:rPr>
            </w:pPr>
            <w:r w:rsidRPr="00F37315">
              <w:rPr>
                <w:rFonts w:ascii="Arial" w:hAnsi="Arial" w:cs="Arial"/>
              </w:rPr>
              <w:t>Plošina +38,6m</w:t>
            </w:r>
          </w:p>
        </w:tc>
        <w:tc>
          <w:tcPr>
            <w:tcW w:w="1337" w:type="dxa"/>
          </w:tcPr>
          <w:p w14:paraId="2CB0DD47" w14:textId="77777777" w:rsidR="00EA02FD" w:rsidRPr="00F37315" w:rsidRDefault="00EA02FD" w:rsidP="00EA02FD">
            <w:pPr>
              <w:pStyle w:val="Zkladntextodsazen"/>
              <w:ind w:firstLine="0"/>
              <w:jc w:val="both"/>
              <w:rPr>
                <w:rFonts w:ascii="Arial" w:hAnsi="Arial" w:cs="Arial"/>
              </w:rPr>
            </w:pPr>
            <w:r w:rsidRPr="00F37315">
              <w:rPr>
                <w:rFonts w:ascii="Arial" w:hAnsi="Arial" w:cs="Arial"/>
              </w:rPr>
              <w:t xml:space="preserve">100 </w:t>
            </w:r>
            <w:proofErr w:type="spellStart"/>
            <w:r w:rsidRPr="00F37315">
              <w:rPr>
                <w:rFonts w:ascii="Arial" w:hAnsi="Arial" w:cs="Arial"/>
              </w:rPr>
              <w:t>lx</w:t>
            </w:r>
            <w:proofErr w:type="spellEnd"/>
          </w:p>
        </w:tc>
      </w:tr>
      <w:bookmarkEnd w:id="1643"/>
    </w:tbl>
    <w:p w14:paraId="7C36870A" w14:textId="77777777" w:rsidR="008F2725" w:rsidRPr="00F37315" w:rsidRDefault="008F2725" w:rsidP="008F2725">
      <w:pPr>
        <w:pStyle w:val="TCBNormalni"/>
        <w:rPr>
          <w:rFonts w:ascii="Arial" w:hAnsi="Arial" w:cs="Arial"/>
        </w:rPr>
      </w:pPr>
    </w:p>
    <w:p w14:paraId="52E77481" w14:textId="77777777" w:rsidR="008F2725" w:rsidRPr="00F37315" w:rsidRDefault="008F2725" w:rsidP="008F2725">
      <w:pPr>
        <w:pStyle w:val="TCBNormalni"/>
        <w:rPr>
          <w:rFonts w:ascii="Arial" w:hAnsi="Arial" w:cs="Arial"/>
          <w:b/>
          <w:bCs/>
        </w:rPr>
      </w:pPr>
      <w:r w:rsidRPr="00F37315">
        <w:rPr>
          <w:rFonts w:ascii="Arial" w:hAnsi="Arial" w:cs="Arial"/>
          <w:b/>
          <w:bCs/>
        </w:rPr>
        <w:t>Nouzové osvětlení:</w:t>
      </w:r>
    </w:p>
    <w:p w14:paraId="314B3EB2" w14:textId="346E9ACB" w:rsidR="00DA59F8" w:rsidRPr="00934FF9" w:rsidRDefault="008F2725" w:rsidP="008F2725">
      <w:pPr>
        <w:pStyle w:val="TCBNormalni"/>
        <w:rPr>
          <w:rFonts w:ascii="Arial" w:hAnsi="Arial" w:cs="Arial"/>
        </w:rPr>
      </w:pPr>
      <w:bookmarkStart w:id="1644" w:name="_Hlk129951906"/>
      <w:bookmarkStart w:id="1645" w:name="_Hlk129947647"/>
      <w:r w:rsidRPr="00D3142A">
        <w:rPr>
          <w:rFonts w:ascii="Arial" w:hAnsi="Arial" w:cs="Arial"/>
        </w:rPr>
        <w:t>Rozvody budou napájeny (</w:t>
      </w:r>
      <w:proofErr w:type="gramStart"/>
      <w:r w:rsidRPr="00D3142A">
        <w:rPr>
          <w:rFonts w:ascii="Arial" w:hAnsi="Arial" w:cs="Arial"/>
        </w:rPr>
        <w:t>220V</w:t>
      </w:r>
      <w:proofErr w:type="gramEnd"/>
      <w:r w:rsidRPr="00D3142A">
        <w:rPr>
          <w:rFonts w:ascii="Arial" w:hAnsi="Arial" w:cs="Arial"/>
        </w:rPr>
        <w:t xml:space="preserve"> DC) z</w:t>
      </w:r>
      <w:r w:rsidRPr="00D3142A">
        <w:rPr>
          <w:rFonts w:ascii="Arial" w:hAnsi="Arial" w:cs="Arial"/>
          <w:color w:val="000000" w:themeColor="text1"/>
        </w:rPr>
        <w:t xml:space="preserve"> nového pole CBS požárně odděleného od RS_SO201 NN </w:t>
      </w:r>
      <w:bookmarkEnd w:id="1644"/>
      <w:r w:rsidRPr="00D3142A">
        <w:rPr>
          <w:rFonts w:ascii="Arial" w:hAnsi="Arial" w:cs="Arial"/>
          <w:color w:val="000000" w:themeColor="text1"/>
        </w:rPr>
        <w:t>kabely 1-</w:t>
      </w:r>
      <w:r w:rsidR="00B008A4" w:rsidRPr="00D3142A">
        <w:rPr>
          <w:rStyle w:val="cf01"/>
          <w:rFonts w:ascii="Arial" w:hAnsi="Arial" w:cs="Arial"/>
          <w:sz w:val="20"/>
          <w:szCs w:val="20"/>
        </w:rPr>
        <w:t>CXKE-V</w:t>
      </w:r>
      <w:r w:rsidR="00D3142A" w:rsidRPr="00D3142A">
        <w:rPr>
          <w:rStyle w:val="cf01"/>
          <w:rFonts w:ascii="Arial" w:hAnsi="Arial" w:cs="Arial"/>
          <w:sz w:val="20"/>
          <w:szCs w:val="20"/>
        </w:rPr>
        <w:t xml:space="preserve"> (J)</w:t>
      </w:r>
      <w:r w:rsidRPr="00D3142A">
        <w:rPr>
          <w:rFonts w:ascii="Arial" w:hAnsi="Arial" w:cs="Arial"/>
          <w:color w:val="000000" w:themeColor="text1"/>
        </w:rPr>
        <w:t xml:space="preserve"> 3x1,5 /o/-/ o průřezu vodičů 1,5mm</w:t>
      </w:r>
      <w:r w:rsidRPr="00D3142A">
        <w:rPr>
          <w:rFonts w:ascii="Arial" w:hAnsi="Arial" w:cs="Arial"/>
          <w:color w:val="000000" w:themeColor="text1"/>
          <w:vertAlign w:val="superscript"/>
        </w:rPr>
        <w:t>2</w:t>
      </w:r>
      <w:r w:rsidRPr="00D3142A">
        <w:rPr>
          <w:rFonts w:ascii="Arial" w:hAnsi="Arial" w:cs="Arial"/>
          <w:color w:val="000000" w:themeColor="text1"/>
        </w:rPr>
        <w:t xml:space="preserve">. Svítidla jsou navržena </w:t>
      </w:r>
      <w:bookmarkStart w:id="1646" w:name="_Hlk129955658"/>
      <w:r w:rsidRPr="00D3142A">
        <w:rPr>
          <w:rFonts w:ascii="Arial" w:hAnsi="Arial" w:cs="Arial"/>
        </w:rPr>
        <w:t>PALAS-LED-W2-CB, IP65</w:t>
      </w:r>
      <w:bookmarkEnd w:id="1646"/>
      <w:r w:rsidRPr="00D3142A">
        <w:rPr>
          <w:rFonts w:ascii="Arial" w:hAnsi="Arial" w:cs="Arial"/>
          <w:color w:val="000000" w:themeColor="text1"/>
        </w:rPr>
        <w:t>. Počet a umístění</w:t>
      </w:r>
      <w:r w:rsidRPr="000342C1">
        <w:rPr>
          <w:rFonts w:ascii="Arial" w:hAnsi="Arial" w:cs="Arial"/>
          <w:color w:val="000000" w:themeColor="text1"/>
        </w:rPr>
        <w:t xml:space="preserve"> svítidel v jednotlivých prostorech bude řešeno tak, aby nouzové osvětlení bylo proti-</w:t>
      </w:r>
      <w:r w:rsidRPr="000342C1">
        <w:rPr>
          <w:rFonts w:ascii="Arial" w:hAnsi="Arial" w:cs="Arial"/>
          <w:color w:val="000000" w:themeColor="text1"/>
        </w:rPr>
        <w:lastRenderedPageBreak/>
        <w:t>panické a osvětlovalo únikové cesty a prostory s velikým rizikem. Ostatní světelně-technické parametry musí vyhovovat platným normám.</w:t>
      </w:r>
      <w:bookmarkEnd w:id="1645"/>
    </w:p>
    <w:p w14:paraId="44D6295A" w14:textId="3A462D79" w:rsidR="008F2725" w:rsidRPr="00F37315" w:rsidRDefault="008F2725" w:rsidP="008F2725">
      <w:pPr>
        <w:pStyle w:val="TCBNormalni"/>
        <w:rPr>
          <w:rFonts w:ascii="Arial" w:hAnsi="Arial" w:cs="Arial"/>
          <w:b/>
          <w:bCs/>
        </w:rPr>
      </w:pPr>
      <w:r w:rsidRPr="00F37315">
        <w:rPr>
          <w:rFonts w:ascii="Arial" w:hAnsi="Arial" w:cs="Arial"/>
          <w:b/>
          <w:bCs/>
        </w:rPr>
        <w:t>Zásuvkové okruhy:</w:t>
      </w:r>
    </w:p>
    <w:p w14:paraId="66FD2F3E" w14:textId="77777777" w:rsidR="008F2725" w:rsidRDefault="008F2725" w:rsidP="008F2725">
      <w:pPr>
        <w:pStyle w:val="TCBNormalni"/>
      </w:pPr>
      <w:r w:rsidRPr="2AB5F711">
        <w:rPr>
          <w:rFonts w:ascii="Arial" w:hAnsi="Arial" w:cs="Arial"/>
        </w:rPr>
        <w:t xml:space="preserve">Nové zásuvkové obvody v objektu SO 201, 202 budou provedeny zásuvkami. Rozvody zásuvkového obvodu budou provedeny kabely CYKY </w:t>
      </w:r>
      <w:r w:rsidRPr="00FD02F5">
        <w:t>o průřezu vodičů 6mm</w:t>
      </w:r>
      <w:r w:rsidRPr="00D0537C">
        <w:rPr>
          <w:vertAlign w:val="superscript"/>
        </w:rPr>
        <w:t>2</w:t>
      </w:r>
      <w:r w:rsidRPr="00FD02F5">
        <w:t>.</w:t>
      </w:r>
      <w:r w:rsidRPr="00D0537C">
        <w:t xml:space="preserve"> </w:t>
      </w:r>
      <w:r w:rsidRPr="00EC2CEB">
        <w:t>Připojení zásuvkových skříní bude z technologických rozvaděčů</w:t>
      </w:r>
      <w:r>
        <w:t xml:space="preserve"> RM_SO201 umístěných v podlaží +6,75m.</w:t>
      </w:r>
      <w:r w:rsidRPr="00FD02F5">
        <w:t xml:space="preserve"> Zásuvkové obvody pro zásuvky, které budou užívány laiky (osobami bez elektrotechnické kvalifikace) a jsou určeny pro všeobecné použití, budou připojeny přes proudový chránič s vybavovacím poruchovým proudem </w:t>
      </w:r>
      <w:proofErr w:type="gramStart"/>
      <w:r w:rsidRPr="00FD02F5">
        <w:t>30mA</w:t>
      </w:r>
      <w:proofErr w:type="gramEnd"/>
      <w:r w:rsidRPr="00FD02F5">
        <w:t>.</w:t>
      </w:r>
    </w:p>
    <w:p w14:paraId="42A64965" w14:textId="2D70AAA1" w:rsidR="00D23FEB" w:rsidRPr="00E22C93" w:rsidRDefault="00E22C93" w:rsidP="008F2725">
      <w:pPr>
        <w:pStyle w:val="TCBNormalni"/>
        <w:rPr>
          <w:b/>
          <w:bCs/>
        </w:rPr>
      </w:pPr>
      <w:r w:rsidRPr="00E22C93">
        <w:rPr>
          <w:b/>
          <w:bCs/>
        </w:rPr>
        <w:t>Venkovní osvětlení na fasádě:</w:t>
      </w:r>
    </w:p>
    <w:p w14:paraId="187CD5AA" w14:textId="3F78DC29" w:rsidR="00D23FEB" w:rsidRDefault="00D23FEB" w:rsidP="00D23FEB">
      <w:pPr>
        <w:pStyle w:val="TCBNormalni"/>
      </w:pPr>
      <w:r>
        <w:t xml:space="preserve">Svítidla na fasádě 4ks budou </w:t>
      </w:r>
      <w:r w:rsidR="000A0E57">
        <w:t>dodána zhotovitelem</w:t>
      </w:r>
      <w:r>
        <w:t xml:space="preserve"> OB 2 a budou připojeny novým kabelem CYKY 3x2,5mm</w:t>
      </w:r>
      <w:r w:rsidRPr="00D23FEB">
        <w:rPr>
          <w:vertAlign w:val="superscript"/>
        </w:rPr>
        <w:t>2</w:t>
      </w:r>
      <w:r>
        <w:t xml:space="preserve"> (v dodávce OB 2) na samostatný vývod do nového rozvaděče RS_SO201.</w:t>
      </w:r>
    </w:p>
    <w:p w14:paraId="2BFCC682" w14:textId="315890D1" w:rsidR="00D23FEB" w:rsidRDefault="00D23FEB" w:rsidP="00D23FEB">
      <w:pPr>
        <w:pStyle w:val="TCBNormalni"/>
      </w:pPr>
      <w:r>
        <w:t>Součástí dodávky OB 2 bude i optočlen, který bude umístěn na jednom svítidlu na výložníku na fasádě.</w:t>
      </w:r>
    </w:p>
    <w:p w14:paraId="5D1481FE" w14:textId="77777777" w:rsidR="00D23FEB" w:rsidRPr="00F37315" w:rsidRDefault="00D23FEB" w:rsidP="008F2725">
      <w:pPr>
        <w:pStyle w:val="TCBNormalni"/>
        <w:rPr>
          <w:rFonts w:ascii="Arial" w:hAnsi="Arial" w:cs="Arial"/>
        </w:rPr>
      </w:pPr>
    </w:p>
    <w:p w14:paraId="1A0A5DA7" w14:textId="67D2C1B9" w:rsidR="008F2725" w:rsidRPr="00846574" w:rsidRDefault="008F2725" w:rsidP="00C92358">
      <w:pPr>
        <w:pStyle w:val="TCBNadpis4"/>
      </w:pPr>
      <w:bookmarkStart w:id="1647" w:name="_Toc129347904"/>
      <w:bookmarkStart w:id="1648" w:name="_Toc142310567"/>
      <w:r w:rsidRPr="00846574">
        <w:t>Nový světelný rozváděč RS_SO201</w:t>
      </w:r>
      <w:bookmarkEnd w:id="1647"/>
      <w:bookmarkEnd w:id="1648"/>
    </w:p>
    <w:p w14:paraId="1AB79A60" w14:textId="77777777" w:rsidR="008F2725" w:rsidRPr="00F37315" w:rsidRDefault="008F2725" w:rsidP="008F2725">
      <w:pPr>
        <w:pStyle w:val="TCBNormalni"/>
        <w:rPr>
          <w:rFonts w:ascii="Arial" w:hAnsi="Arial" w:cs="Arial"/>
        </w:rPr>
      </w:pPr>
      <w:r w:rsidRPr="00F37315">
        <w:rPr>
          <w:rFonts w:ascii="Arial" w:hAnsi="Arial" w:cs="Arial"/>
        </w:rPr>
        <w:t>Světelný rozváděč RS_SO201:</w:t>
      </w:r>
    </w:p>
    <w:p w14:paraId="10AA0C07" w14:textId="77777777" w:rsidR="008F2725" w:rsidRPr="001D00AF" w:rsidRDefault="008F2725" w:rsidP="008F2725">
      <w:pPr>
        <w:pStyle w:val="TCBNormalni"/>
        <w:numPr>
          <w:ilvl w:val="3"/>
          <w:numId w:val="55"/>
        </w:numPr>
      </w:pPr>
      <w:r>
        <w:t xml:space="preserve">3PEN~ </w:t>
      </w:r>
      <w:proofErr w:type="gramStart"/>
      <w:r>
        <w:t>50Hz</w:t>
      </w:r>
      <w:proofErr w:type="gramEnd"/>
      <w:r>
        <w:t xml:space="preserve"> 400V/TN-C-S</w:t>
      </w:r>
    </w:p>
    <w:p w14:paraId="669C1007" w14:textId="77777777" w:rsidR="008F2725" w:rsidRDefault="008F2725" w:rsidP="008F2725">
      <w:pPr>
        <w:pStyle w:val="TCBNormalni"/>
        <w:numPr>
          <w:ilvl w:val="3"/>
          <w:numId w:val="55"/>
        </w:numPr>
      </w:pPr>
      <w:r>
        <w:t xml:space="preserve">pro SO201: </w:t>
      </w:r>
      <w:proofErr w:type="spellStart"/>
      <w:r>
        <w:t>Pi</w:t>
      </w:r>
      <w:proofErr w:type="spellEnd"/>
      <w:r>
        <w:t xml:space="preserve"> = 20 kW, Pp = 14 kW,</w:t>
      </w:r>
    </w:p>
    <w:p w14:paraId="0C1FD22F" w14:textId="77777777" w:rsidR="008F2725" w:rsidRPr="001D00AF" w:rsidRDefault="008F2725" w:rsidP="008F2725">
      <w:pPr>
        <w:pStyle w:val="TCBNormalni"/>
        <w:numPr>
          <w:ilvl w:val="3"/>
          <w:numId w:val="55"/>
        </w:numPr>
      </w:pPr>
      <w:r w:rsidRPr="2AB5F711">
        <w:rPr>
          <w:rFonts w:cs="Arial"/>
          <w:lang w:val="pl-PL"/>
        </w:rPr>
        <w:t>výpočtový proud NN = 20 A,</w:t>
      </w:r>
    </w:p>
    <w:p w14:paraId="3BCF0F4B" w14:textId="77777777" w:rsidR="008F2725" w:rsidRPr="001D00AF" w:rsidRDefault="008F2725" w:rsidP="008F2725">
      <w:pPr>
        <w:pStyle w:val="TCBNormalni"/>
        <w:numPr>
          <w:ilvl w:val="3"/>
          <w:numId w:val="55"/>
        </w:numPr>
      </w:pPr>
      <w:r w:rsidRPr="2AB5F711">
        <w:rPr>
          <w:rFonts w:cs="Arial"/>
          <w:lang w:val="pl-PL"/>
        </w:rPr>
        <w:t>celková roční spotřeba  37 MWh,</w:t>
      </w:r>
    </w:p>
    <w:p w14:paraId="118A8F42" w14:textId="77777777" w:rsidR="008F2725" w:rsidRPr="00DA1F40" w:rsidRDefault="008F2725" w:rsidP="008F2725">
      <w:pPr>
        <w:pStyle w:val="TCBNormalni"/>
        <w:numPr>
          <w:ilvl w:val="3"/>
          <w:numId w:val="55"/>
        </w:numPr>
      </w:pPr>
      <w:r w:rsidRPr="2AB5F711">
        <w:rPr>
          <w:color w:val="000000" w:themeColor="text1"/>
        </w:rPr>
        <w:t>přívod z </w:t>
      </w:r>
      <w:r>
        <w:t>00BHE, 00BHF,</w:t>
      </w:r>
    </w:p>
    <w:p w14:paraId="0BA696BE" w14:textId="564EBD4D" w:rsidR="008F2725" w:rsidRPr="00F37315" w:rsidRDefault="008F2725" w:rsidP="008F2725">
      <w:pPr>
        <w:pStyle w:val="TCBNormalni"/>
        <w:numPr>
          <w:ilvl w:val="3"/>
          <w:numId w:val="55"/>
        </w:numPr>
        <w:rPr>
          <w:rFonts w:ascii="Arial" w:hAnsi="Arial" w:cs="Arial"/>
        </w:rPr>
      </w:pPr>
      <w:r>
        <w:t>zkratová odolnost 30kA</w:t>
      </w:r>
      <w:r w:rsidR="00E22C93">
        <w:t>.</w:t>
      </w:r>
    </w:p>
    <w:p w14:paraId="10F1C09B" w14:textId="4919D8E7" w:rsidR="008F2725" w:rsidRPr="000342C1" w:rsidRDefault="008F2725" w:rsidP="008F2725">
      <w:pPr>
        <w:rPr>
          <w:rFonts w:ascii="Arial" w:hAnsi="Arial" w:cs="Arial"/>
          <w:color w:val="000000" w:themeColor="text1"/>
        </w:rPr>
      </w:pPr>
      <w:r w:rsidRPr="000342C1">
        <w:rPr>
          <w:rFonts w:ascii="Arial" w:hAnsi="Arial" w:cs="Arial"/>
          <w:color w:val="000000" w:themeColor="text1"/>
          <w:sz w:val="20"/>
          <w:szCs w:val="20"/>
        </w:rPr>
        <w:t>Světelný rozváděč RS_SO201 bude mít 4 pole (</w:t>
      </w:r>
      <w:proofErr w:type="gramStart"/>
      <w:r w:rsidRPr="000342C1">
        <w:rPr>
          <w:rFonts w:ascii="Arial" w:hAnsi="Arial" w:cs="Arial"/>
          <w:color w:val="000000" w:themeColor="text1"/>
          <w:sz w:val="20"/>
          <w:szCs w:val="20"/>
        </w:rPr>
        <w:t>100A</w:t>
      </w:r>
      <w:proofErr w:type="gramEnd"/>
      <w:r w:rsidRPr="000342C1">
        <w:rPr>
          <w:rFonts w:ascii="Arial" w:hAnsi="Arial" w:cs="Arial"/>
          <w:color w:val="000000" w:themeColor="text1"/>
          <w:sz w:val="20"/>
          <w:szCs w:val="20"/>
        </w:rPr>
        <w:t>, 30kA, rozměry 3200x2000x600mm, d x v x h) a</w:t>
      </w:r>
      <w:r w:rsidR="008736D9">
        <w:rPr>
          <w:rFonts w:ascii="Arial" w:hAnsi="Arial" w:cs="Arial"/>
          <w:color w:val="000000" w:themeColor="text1"/>
          <w:sz w:val="20"/>
          <w:szCs w:val="20"/>
        </w:rPr>
        <w:t> </w:t>
      </w:r>
      <w:r w:rsidRPr="000342C1">
        <w:rPr>
          <w:rFonts w:ascii="Arial" w:hAnsi="Arial" w:cs="Arial"/>
          <w:color w:val="000000" w:themeColor="text1"/>
          <w:sz w:val="20"/>
          <w:szCs w:val="20"/>
        </w:rPr>
        <w:t>bude sloužit pro napájení stavební elektroinstalace SO201, 202. Do 1. pole je přiveden jeden přívod, buď z 00BHE nebo z 00BHF (zaleží na tom, kde budou rezervy) a druhý přívod ze zajištěného napětí 220 V DC pro nouzová svítidla.</w:t>
      </w:r>
      <w:r>
        <w:rPr>
          <w:rFonts w:ascii="Arial" w:hAnsi="Arial" w:cs="Arial"/>
          <w:color w:val="000000" w:themeColor="text1"/>
          <w:sz w:val="20"/>
          <w:szCs w:val="20"/>
        </w:rPr>
        <w:t xml:space="preserve"> </w:t>
      </w:r>
      <w:r w:rsidRPr="000342C1">
        <w:rPr>
          <w:rFonts w:ascii="Arial" w:hAnsi="Arial" w:cs="Arial"/>
          <w:color w:val="000000" w:themeColor="text1"/>
          <w:sz w:val="20"/>
          <w:szCs w:val="20"/>
        </w:rPr>
        <w:t xml:space="preserve">Z 2. pole jsou napájeny převážně okruhy provozního osvětlení pro kotel K20 a přilehlé prostory. </w:t>
      </w:r>
      <w:r w:rsidRPr="000342C1">
        <w:rPr>
          <w:rStyle w:val="TCBNormalniChar"/>
        </w:rPr>
        <w:t xml:space="preserve">Nouzové osvětlení se napájí </w:t>
      </w:r>
      <w:r>
        <w:rPr>
          <w:rFonts w:ascii="Arial" w:hAnsi="Arial" w:cs="Arial"/>
        </w:rPr>
        <w:t>(</w:t>
      </w:r>
      <w:proofErr w:type="gramStart"/>
      <w:r>
        <w:rPr>
          <w:rFonts w:ascii="Arial" w:hAnsi="Arial" w:cs="Arial"/>
        </w:rPr>
        <w:t>220V</w:t>
      </w:r>
      <w:proofErr w:type="gramEnd"/>
      <w:r>
        <w:rPr>
          <w:rFonts w:ascii="Arial" w:hAnsi="Arial" w:cs="Arial"/>
        </w:rPr>
        <w:t xml:space="preserve"> DC) </w:t>
      </w:r>
      <w:r w:rsidRPr="000342C1">
        <w:rPr>
          <w:rStyle w:val="TCBNormalniChar"/>
        </w:rPr>
        <w:t>z</w:t>
      </w:r>
      <w:r>
        <w:rPr>
          <w:rStyle w:val="TCBNormalniChar"/>
        </w:rPr>
        <w:t> </w:t>
      </w:r>
      <w:r w:rsidRPr="000342C1">
        <w:rPr>
          <w:rStyle w:val="TCBNormalniChar"/>
        </w:rPr>
        <w:t>nov</w:t>
      </w:r>
      <w:r>
        <w:rPr>
          <w:rStyle w:val="TCBNormalniChar"/>
        </w:rPr>
        <w:t>ého pole</w:t>
      </w:r>
      <w:r w:rsidRPr="000342C1">
        <w:rPr>
          <w:rStyle w:val="TCBNormalniChar"/>
        </w:rPr>
        <w:t xml:space="preserve"> CBS umístěné</w:t>
      </w:r>
      <w:r>
        <w:rPr>
          <w:rStyle w:val="TCBNormalniChar"/>
        </w:rPr>
        <w:t>ho</w:t>
      </w:r>
      <w:r w:rsidRPr="000342C1">
        <w:rPr>
          <w:rStyle w:val="TCBNormalniChar"/>
        </w:rPr>
        <w:t xml:space="preserve"> v rozvodně SO 202 v místnosti rozvoden na úrovni +6,75m.</w:t>
      </w:r>
    </w:p>
    <w:p w14:paraId="5717F11E" w14:textId="254C608C" w:rsidR="008F2725" w:rsidRPr="00F37315" w:rsidRDefault="008F2725" w:rsidP="008F2725">
      <w:pPr>
        <w:pStyle w:val="TCBNormalni"/>
        <w:rPr>
          <w:rFonts w:ascii="Arial" w:eastAsia="Times New Roman" w:hAnsi="Arial" w:cs="Arial"/>
          <w:color w:val="000000"/>
          <w:lang w:eastAsia="zh-CN"/>
        </w:rPr>
      </w:pPr>
      <w:r w:rsidRPr="00F37315">
        <w:rPr>
          <w:rFonts w:ascii="Arial" w:eastAsia="Times New Roman" w:hAnsi="Arial" w:cs="Arial"/>
          <w:color w:val="000000"/>
          <w:lang w:eastAsia="zh-CN"/>
        </w:rPr>
        <w:t>Návrh provozního i nouzového osvětlení bude v souladu s platnými normami ČSN EN i PBŘ. Kabeláž, která zajišťuje napájení a ovládání okruhů pro provozní a nouzové osvětlení, bude nově navržena, dodána, položena a zapojena.</w:t>
      </w:r>
    </w:p>
    <w:p w14:paraId="4C89FBEA" w14:textId="77777777" w:rsidR="008F2725" w:rsidRPr="00846574" w:rsidRDefault="008F2725" w:rsidP="00C92358">
      <w:pPr>
        <w:pStyle w:val="TCBNadpis4"/>
      </w:pPr>
      <w:bookmarkStart w:id="1649" w:name="_Toc129347905"/>
      <w:bookmarkStart w:id="1650" w:name="_Toc142310568"/>
      <w:r w:rsidRPr="00846574">
        <w:t xml:space="preserve">Vnější ochrana před </w:t>
      </w:r>
      <w:proofErr w:type="gramStart"/>
      <w:r w:rsidRPr="00846574">
        <w:t>bleskem - hromosvod</w:t>
      </w:r>
      <w:proofErr w:type="gramEnd"/>
      <w:r w:rsidRPr="00846574">
        <w:t>, uzemnění pro SO 201,202</w:t>
      </w:r>
      <w:bookmarkEnd w:id="1649"/>
      <w:bookmarkEnd w:id="1650"/>
    </w:p>
    <w:p w14:paraId="64922F0D" w14:textId="00CE5443" w:rsidR="008F2725" w:rsidRPr="00F37315" w:rsidRDefault="008F2725" w:rsidP="008F2725">
      <w:pPr>
        <w:pStyle w:val="TCBNormalni"/>
        <w:rPr>
          <w:rFonts w:ascii="Arial" w:hAnsi="Arial" w:cs="Arial"/>
        </w:rPr>
      </w:pPr>
      <w:r w:rsidRPr="00F37315">
        <w:rPr>
          <w:rFonts w:ascii="Arial" w:hAnsi="Arial" w:cs="Arial"/>
        </w:rPr>
        <w:t xml:space="preserve">Projekt </w:t>
      </w:r>
      <w:proofErr w:type="gramStart"/>
      <w:r w:rsidRPr="00F37315">
        <w:rPr>
          <w:rFonts w:ascii="Arial" w:hAnsi="Arial" w:cs="Arial"/>
        </w:rPr>
        <w:t>řeší</w:t>
      </w:r>
      <w:proofErr w:type="gramEnd"/>
      <w:r w:rsidRPr="00F37315">
        <w:rPr>
          <w:rFonts w:ascii="Arial" w:hAnsi="Arial" w:cs="Arial"/>
        </w:rPr>
        <w:t xml:space="preserve"> nový hromosvod a nové uzemnění pro objekt SO 201</w:t>
      </w:r>
      <w:r>
        <w:rPr>
          <w:rFonts w:ascii="Arial" w:hAnsi="Arial" w:cs="Arial"/>
        </w:rPr>
        <w:t>,202</w:t>
      </w:r>
      <w:r w:rsidRPr="00F37315">
        <w:rPr>
          <w:rFonts w:ascii="Arial" w:hAnsi="Arial" w:cs="Arial"/>
        </w:rPr>
        <w:t xml:space="preserve">, které budou propojeny se stávající </w:t>
      </w:r>
      <w:r>
        <w:t xml:space="preserve">uzemňovací soustavou </w:t>
      </w:r>
      <w:r w:rsidRPr="00F37315">
        <w:rPr>
          <w:rFonts w:ascii="Arial" w:hAnsi="Arial" w:cs="Arial"/>
        </w:rPr>
        <w:t xml:space="preserve">areálu </w:t>
      </w:r>
      <w:r w:rsidR="00097EF5">
        <w:t>Škoda Auto</w:t>
      </w:r>
      <w:r w:rsidRPr="00F37315">
        <w:rPr>
          <w:rFonts w:ascii="Arial" w:hAnsi="Arial" w:cs="Arial"/>
        </w:rPr>
        <w:t>.</w:t>
      </w:r>
    </w:p>
    <w:p w14:paraId="5723E6E7" w14:textId="77777777" w:rsidR="008F2725" w:rsidRPr="00F37315" w:rsidRDefault="008F2725" w:rsidP="008F2725">
      <w:pPr>
        <w:pStyle w:val="TCBNormalni"/>
        <w:rPr>
          <w:rFonts w:ascii="Arial" w:hAnsi="Arial" w:cs="Arial"/>
          <w:b/>
          <w:bCs/>
        </w:rPr>
      </w:pPr>
      <w:r w:rsidRPr="00F37315">
        <w:rPr>
          <w:rFonts w:ascii="Arial" w:hAnsi="Arial" w:cs="Arial"/>
          <w:b/>
          <w:bCs/>
        </w:rPr>
        <w:t>Uzemnění, ochranné pospojování</w:t>
      </w:r>
    </w:p>
    <w:p w14:paraId="175E1C50" w14:textId="77777777" w:rsidR="008F2725" w:rsidRPr="00F37315" w:rsidRDefault="008F2725" w:rsidP="008F2725">
      <w:pPr>
        <w:pStyle w:val="TCBNormalni"/>
        <w:rPr>
          <w:rFonts w:ascii="Arial" w:hAnsi="Arial" w:cs="Arial"/>
        </w:rPr>
      </w:pPr>
      <w:r w:rsidRPr="00F37315">
        <w:rPr>
          <w:rFonts w:ascii="Arial" w:hAnsi="Arial" w:cs="Arial"/>
        </w:rPr>
        <w:t xml:space="preserve">Opatření systémem ochrany před bleskem LPS třída III. Max. dostatečná vzdálenost </w:t>
      </w:r>
      <w:proofErr w:type="gramStart"/>
      <w:r w:rsidRPr="00F37315">
        <w:rPr>
          <w:rFonts w:ascii="Arial" w:hAnsi="Arial" w:cs="Arial"/>
        </w:rPr>
        <w:t>88cm</w:t>
      </w:r>
      <w:proofErr w:type="gramEnd"/>
      <w:r w:rsidRPr="00F37315">
        <w:rPr>
          <w:rFonts w:ascii="Arial" w:hAnsi="Arial" w:cs="Arial"/>
        </w:rPr>
        <w:t>.</w:t>
      </w:r>
    </w:p>
    <w:p w14:paraId="1070EE39" w14:textId="28EBB61E" w:rsidR="008F2725" w:rsidRPr="00F37315" w:rsidRDefault="008F2725" w:rsidP="008F2725">
      <w:pPr>
        <w:pStyle w:val="TCBNormalni"/>
        <w:rPr>
          <w:rFonts w:ascii="Arial" w:hAnsi="Arial" w:cs="Arial"/>
        </w:rPr>
      </w:pPr>
      <w:r w:rsidRPr="00F37315">
        <w:rPr>
          <w:rFonts w:ascii="Arial" w:hAnsi="Arial" w:cs="Arial"/>
        </w:rPr>
        <w:t xml:space="preserve">Při zakládání stavby je nutné vybudovat základový zemnič v obvodových základech nových objektů. Bude jej tvořit pásek </w:t>
      </w:r>
      <w:proofErr w:type="spellStart"/>
      <w:r w:rsidRPr="00F37315">
        <w:rPr>
          <w:rFonts w:ascii="Arial" w:hAnsi="Arial" w:cs="Arial"/>
        </w:rPr>
        <w:t>FeZn</w:t>
      </w:r>
      <w:proofErr w:type="spellEnd"/>
      <w:r w:rsidRPr="00F37315">
        <w:rPr>
          <w:rFonts w:ascii="Arial" w:hAnsi="Arial" w:cs="Arial"/>
        </w:rPr>
        <w:t xml:space="preserve"> 30x4mm zalitý v betonových základech s vyvedenými nadzemními tzv. (dle ČSN) "uzemňovacími přívody". Všechny spoje provedené v betonovém základu budou nerozebíratelné a musí být opatřeny antikorozní ochranou (např. asfaltovou zálivkou). Uzemňovací přívody budou vyvedeny v místech, kde jsou navrženy svody hromosvodu. Další uzemňovací přívod bude vyveden a</w:t>
      </w:r>
      <w:r w:rsidR="008736D9">
        <w:rPr>
          <w:rFonts w:ascii="Arial" w:hAnsi="Arial" w:cs="Arial"/>
        </w:rPr>
        <w:t> </w:t>
      </w:r>
      <w:r w:rsidRPr="00F37315">
        <w:rPr>
          <w:rFonts w:ascii="Arial" w:hAnsi="Arial" w:cs="Arial"/>
        </w:rPr>
        <w:t xml:space="preserve">připojen na ekvipotenciální přípojnici hlavního ochranného pospojování (HOP). Je navržena krabice </w:t>
      </w:r>
      <w:proofErr w:type="spellStart"/>
      <w:r w:rsidRPr="00F37315">
        <w:rPr>
          <w:rFonts w:ascii="Arial" w:hAnsi="Arial" w:cs="Arial"/>
        </w:rPr>
        <w:t>Kopos</w:t>
      </w:r>
      <w:proofErr w:type="spellEnd"/>
      <w:r w:rsidRPr="00F37315">
        <w:rPr>
          <w:rFonts w:ascii="Arial" w:hAnsi="Arial" w:cs="Arial"/>
        </w:rPr>
        <w:t xml:space="preserve"> KO 250/L se svorkovnicí EPS2 propojená drátem </w:t>
      </w:r>
      <w:proofErr w:type="spellStart"/>
      <w:r w:rsidRPr="00F37315">
        <w:rPr>
          <w:rFonts w:ascii="Arial" w:hAnsi="Arial" w:cs="Arial"/>
        </w:rPr>
        <w:t>FeZn</w:t>
      </w:r>
      <w:proofErr w:type="spellEnd"/>
      <w:r w:rsidRPr="00F37315">
        <w:rPr>
          <w:rFonts w:ascii="Arial" w:hAnsi="Arial" w:cs="Arial"/>
        </w:rPr>
        <w:t xml:space="preserve"> ϕ10 s ochranným vodičem sítě v přípojkové skříni. Dále bude na </w:t>
      </w:r>
      <w:r>
        <w:t>přípojnici hlavního ochranného pospojování (</w:t>
      </w:r>
      <w:r w:rsidRPr="00F37315">
        <w:rPr>
          <w:rFonts w:ascii="Arial" w:hAnsi="Arial" w:cs="Arial"/>
        </w:rPr>
        <w:t>HOP</w:t>
      </w:r>
      <w:r>
        <w:rPr>
          <w:rFonts w:ascii="Arial" w:hAnsi="Arial" w:cs="Arial"/>
        </w:rPr>
        <w:t>)</w:t>
      </w:r>
      <w:r w:rsidRPr="00F37315">
        <w:rPr>
          <w:rFonts w:ascii="Arial" w:hAnsi="Arial" w:cs="Arial"/>
        </w:rPr>
        <w:t xml:space="preserve"> připojeno vodiči </w:t>
      </w:r>
      <w:r w:rsidRPr="00F37315">
        <w:rPr>
          <w:rFonts w:ascii="Arial" w:hAnsi="Arial" w:cs="Arial"/>
        </w:rPr>
        <w:lastRenderedPageBreak/>
        <w:t>CY10 pospojení případných vodivých inženýrských sítí vstupujících do objektu a ostatní dobře vodivé hmoty a technologie objektu.</w:t>
      </w:r>
    </w:p>
    <w:p w14:paraId="576FCD48" w14:textId="77777777" w:rsidR="008F2725" w:rsidRPr="00F37315" w:rsidRDefault="008F2725" w:rsidP="008F2725">
      <w:pPr>
        <w:pStyle w:val="TCBNormalni"/>
        <w:rPr>
          <w:rFonts w:ascii="Arial" w:hAnsi="Arial" w:cs="Arial"/>
        </w:rPr>
      </w:pPr>
      <w:r w:rsidRPr="00F37315">
        <w:rPr>
          <w:rFonts w:ascii="Arial" w:hAnsi="Arial" w:cs="Arial"/>
        </w:rPr>
        <w:t>Odpor uzemňovací soustavy by neměl být větší než 10 Ohmů. Po realizaci se musí vykonat nová revizní zpráva.</w:t>
      </w:r>
    </w:p>
    <w:p w14:paraId="7723356B" w14:textId="77777777" w:rsidR="008F2725" w:rsidRPr="00F37315" w:rsidRDefault="008F2725" w:rsidP="008F2725">
      <w:pPr>
        <w:pStyle w:val="TCBNormalni"/>
        <w:rPr>
          <w:rFonts w:ascii="Arial" w:hAnsi="Arial" w:cs="Arial"/>
          <w:b/>
          <w:bCs/>
        </w:rPr>
      </w:pPr>
      <w:r w:rsidRPr="00F37315">
        <w:rPr>
          <w:rFonts w:ascii="Arial" w:hAnsi="Arial" w:cs="Arial"/>
          <w:b/>
          <w:bCs/>
        </w:rPr>
        <w:t>Hromosvod</w:t>
      </w:r>
    </w:p>
    <w:p w14:paraId="1CC54A27" w14:textId="77777777" w:rsidR="008F2725" w:rsidRPr="00F37315" w:rsidRDefault="008F2725" w:rsidP="008F2725">
      <w:pPr>
        <w:pStyle w:val="TCBNormalni"/>
        <w:rPr>
          <w:rFonts w:ascii="Arial" w:hAnsi="Arial" w:cs="Arial"/>
        </w:rPr>
      </w:pPr>
      <w:r w:rsidRPr="00F37315">
        <w:rPr>
          <w:rFonts w:ascii="Arial" w:hAnsi="Arial" w:cs="Arial"/>
        </w:rPr>
        <w:t>Hromosvod by měl chránit objekt před požárem, nebo mechanickými účinky bleskového proudu a také osob nacházejících se uvnitř nebo vedle objektu, před zraněním nebo smrtí osob v důsledku průchodu bleskového proudu. Funkce vnější ochrany jsou tyto:</w:t>
      </w:r>
    </w:p>
    <w:p w14:paraId="57BA6C72" w14:textId="77777777" w:rsidR="008F2725" w:rsidRDefault="008F2725" w:rsidP="008F2725">
      <w:pPr>
        <w:pStyle w:val="TCBNormalni"/>
      </w:pPr>
      <w:r w:rsidRPr="00F37315">
        <w:rPr>
          <w:rFonts w:ascii="Arial" w:hAnsi="Arial" w:cs="Arial"/>
        </w:rPr>
        <w:t></w:t>
      </w:r>
      <w:r w:rsidRPr="00F37315">
        <w:rPr>
          <w:rFonts w:ascii="Arial" w:hAnsi="Arial" w:cs="Arial"/>
        </w:rPr>
        <w:tab/>
      </w:r>
      <w:r>
        <w:t>zachycení přímého úderu blesku do objektu jímací soustavou,</w:t>
      </w:r>
    </w:p>
    <w:p w14:paraId="25DF26AF" w14:textId="77777777" w:rsidR="008F2725" w:rsidRDefault="008F2725" w:rsidP="008F2725">
      <w:pPr>
        <w:pStyle w:val="TCBNormalni"/>
      </w:pPr>
      <w:r>
        <w:t></w:t>
      </w:r>
      <w:r>
        <w:tab/>
        <w:t>bezpečné svedení bleskového proudu do uzemňovací soustavy systému svodů,</w:t>
      </w:r>
    </w:p>
    <w:p w14:paraId="7CDBD62C" w14:textId="77777777" w:rsidR="008F2725" w:rsidRDefault="008F2725" w:rsidP="008F2725">
      <w:pPr>
        <w:pStyle w:val="TCBNormalni"/>
      </w:pPr>
      <w:r>
        <w:t></w:t>
      </w:r>
      <w:r>
        <w:tab/>
        <w:t>rozvedení bleskového proudu v zemi uzemňovací soustavou.</w:t>
      </w:r>
    </w:p>
    <w:p w14:paraId="18B44495" w14:textId="77777777" w:rsidR="008F2725" w:rsidRPr="00F37315" w:rsidRDefault="008F2725" w:rsidP="008F2725">
      <w:pPr>
        <w:pStyle w:val="TCBNormalni"/>
        <w:rPr>
          <w:rFonts w:ascii="Arial" w:hAnsi="Arial" w:cs="Arial"/>
        </w:rPr>
      </w:pPr>
      <w:r w:rsidRPr="00F37315">
        <w:rPr>
          <w:rFonts w:ascii="Arial" w:hAnsi="Arial" w:cs="Arial"/>
        </w:rPr>
        <w:t xml:space="preserve">Veškeré kovové části na střeše a plášti objektu zasahující do vnitřních prostorů musejí být v ochranném prostoru hromosvodu, v žádném případě nesmějí být připojeny na jímací vedení hromosvodu. Svody by měly být vedeny co nejblíže kraji hrany střechy a mohou být uchyceny na kovových okapových rourách. V případě že budou klempířské prvky z měděného materiálu, bude hřebenová jímací soustava provedena </w:t>
      </w:r>
      <w:proofErr w:type="spellStart"/>
      <w:r w:rsidRPr="00F37315">
        <w:rPr>
          <w:rFonts w:ascii="Arial" w:hAnsi="Arial" w:cs="Arial"/>
        </w:rPr>
        <w:t>AlMgSi</w:t>
      </w:r>
      <w:proofErr w:type="spellEnd"/>
      <w:r w:rsidRPr="00F37315">
        <w:rPr>
          <w:rFonts w:ascii="Arial" w:hAnsi="Arial" w:cs="Arial"/>
        </w:rPr>
        <w:t xml:space="preserve"> Ø 8 mm, rovněž svody až po zkušební svorky budou z tohoto drátu, nebo bude použito drátu (</w:t>
      </w:r>
      <w:proofErr w:type="spellStart"/>
      <w:r w:rsidRPr="00F37315">
        <w:rPr>
          <w:rFonts w:ascii="Arial" w:hAnsi="Arial" w:cs="Arial"/>
        </w:rPr>
        <w:t>FeZn</w:t>
      </w:r>
      <w:proofErr w:type="spellEnd"/>
      <w:r w:rsidRPr="00F37315">
        <w:rPr>
          <w:rFonts w:ascii="Arial" w:hAnsi="Arial" w:cs="Arial"/>
        </w:rPr>
        <w:t xml:space="preserve">) Ø 8 mm a veškeré připojení na měděný materiál bude provedeno přes </w:t>
      </w:r>
      <w:proofErr w:type="spellStart"/>
      <w:r w:rsidRPr="00F37315">
        <w:rPr>
          <w:rFonts w:ascii="Arial" w:hAnsi="Arial" w:cs="Arial"/>
        </w:rPr>
        <w:t>cupalové</w:t>
      </w:r>
      <w:proofErr w:type="spellEnd"/>
      <w:r w:rsidRPr="00F37315">
        <w:rPr>
          <w:rFonts w:ascii="Arial" w:hAnsi="Arial" w:cs="Arial"/>
        </w:rPr>
        <w:t xml:space="preserve"> plechy. </w:t>
      </w:r>
    </w:p>
    <w:p w14:paraId="56B7BF80" w14:textId="77777777" w:rsidR="008F2725" w:rsidRPr="00F37315" w:rsidRDefault="008F2725" w:rsidP="008F2725">
      <w:pPr>
        <w:pStyle w:val="TCBNormalni"/>
        <w:rPr>
          <w:rFonts w:ascii="Arial" w:hAnsi="Arial" w:cs="Arial"/>
        </w:rPr>
      </w:pPr>
      <w:r w:rsidRPr="00F37315">
        <w:rPr>
          <w:rFonts w:ascii="Arial" w:hAnsi="Arial" w:cs="Arial"/>
        </w:rPr>
        <w:t xml:space="preserve">Od zkušebních svorek bude veden drát </w:t>
      </w:r>
      <w:proofErr w:type="spellStart"/>
      <w:r w:rsidRPr="00F37315">
        <w:rPr>
          <w:rFonts w:ascii="Arial" w:hAnsi="Arial" w:cs="Arial"/>
        </w:rPr>
        <w:t>FeZn</w:t>
      </w:r>
      <w:proofErr w:type="spellEnd"/>
      <w:r w:rsidRPr="00F37315">
        <w:rPr>
          <w:rFonts w:ascii="Arial" w:hAnsi="Arial" w:cs="Arial"/>
        </w:rPr>
        <w:t xml:space="preserve"> Ø 10 mm, který bude napojen na uzemnění. Toto uzemnění bude ze zemnícího pásku </w:t>
      </w:r>
      <w:proofErr w:type="spellStart"/>
      <w:r w:rsidRPr="00F37315">
        <w:rPr>
          <w:rFonts w:ascii="Arial" w:hAnsi="Arial" w:cs="Arial"/>
        </w:rPr>
        <w:t>FeZn</w:t>
      </w:r>
      <w:proofErr w:type="spellEnd"/>
      <w:r w:rsidRPr="00F37315">
        <w:rPr>
          <w:rFonts w:ascii="Arial" w:hAnsi="Arial" w:cs="Arial"/>
        </w:rPr>
        <w:t xml:space="preserve"> 30x4 mm, uloženého v základové desce a dále v zemi v hloubce nejméně 70 cm. Pro vnitřní uzemnění bude v prostoru objektu umístěna přípojnice hlavního ochranného pospojení (HOP), která bude uzemněna přes zkušební svorku na základový </w:t>
      </w:r>
      <w:r>
        <w:t xml:space="preserve">uzemňovací </w:t>
      </w:r>
      <w:r w:rsidRPr="00F37315">
        <w:rPr>
          <w:rFonts w:ascii="Arial" w:hAnsi="Arial" w:cs="Arial"/>
        </w:rPr>
        <w:t xml:space="preserve">pásek </w:t>
      </w:r>
      <w:proofErr w:type="spellStart"/>
      <w:r w:rsidRPr="00F37315">
        <w:rPr>
          <w:rFonts w:ascii="Arial" w:hAnsi="Arial" w:cs="Arial"/>
        </w:rPr>
        <w:t>FeZn</w:t>
      </w:r>
      <w:proofErr w:type="spellEnd"/>
      <w:r w:rsidRPr="00F37315">
        <w:rPr>
          <w:rFonts w:ascii="Arial" w:hAnsi="Arial" w:cs="Arial"/>
        </w:rPr>
        <w:t xml:space="preserve"> 30x4mm. V době výstavby je nutno připravit základové desky včetně vývodů pro svody jímacího vedení. Měděný materiál není možné kombinovat (spojovat) s hliníkovým materiálem a žárově pozinkovanou ocelí. Spojení musí být provedeno pouze za použití nerezových svorek, nebo pomocí </w:t>
      </w:r>
      <w:proofErr w:type="spellStart"/>
      <w:r w:rsidRPr="00F37315">
        <w:rPr>
          <w:rFonts w:ascii="Arial" w:hAnsi="Arial" w:cs="Arial"/>
        </w:rPr>
        <w:t>cupalových</w:t>
      </w:r>
      <w:proofErr w:type="spellEnd"/>
      <w:r w:rsidRPr="00F37315">
        <w:rPr>
          <w:rFonts w:ascii="Arial" w:hAnsi="Arial" w:cs="Arial"/>
        </w:rPr>
        <w:t xml:space="preserve"> vložek Al/</w:t>
      </w:r>
      <w:proofErr w:type="spellStart"/>
      <w:r w:rsidRPr="00F37315">
        <w:rPr>
          <w:rFonts w:ascii="Arial" w:hAnsi="Arial" w:cs="Arial"/>
        </w:rPr>
        <w:t>Cu</w:t>
      </w:r>
      <w:proofErr w:type="spellEnd"/>
      <w:r w:rsidRPr="00F37315">
        <w:rPr>
          <w:rFonts w:ascii="Arial" w:hAnsi="Arial" w:cs="Arial"/>
        </w:rPr>
        <w:t>. Uzemňovací přívody budou vyvedeny v místech svodů na ekvipotenciální přípojnici HOP objektu.</w:t>
      </w:r>
    </w:p>
    <w:p w14:paraId="623A7441" w14:textId="77777777" w:rsidR="008F2725" w:rsidRPr="00F37315" w:rsidRDefault="008F2725" w:rsidP="008F2725">
      <w:pPr>
        <w:pStyle w:val="TCBNormalni"/>
        <w:rPr>
          <w:rFonts w:ascii="Arial" w:hAnsi="Arial" w:cs="Arial"/>
          <w:b/>
          <w:bCs/>
        </w:rPr>
      </w:pPr>
      <w:r w:rsidRPr="00F37315">
        <w:rPr>
          <w:rFonts w:ascii="Arial" w:hAnsi="Arial" w:cs="Arial"/>
          <w:b/>
          <w:bCs/>
        </w:rPr>
        <w:t>Umístění vedení a svodů</w:t>
      </w:r>
    </w:p>
    <w:p w14:paraId="778ACAE2" w14:textId="77A119C4" w:rsidR="008F2725" w:rsidRPr="00F37315" w:rsidRDefault="008F2725" w:rsidP="008F2725">
      <w:pPr>
        <w:pStyle w:val="TCBNormalni"/>
        <w:rPr>
          <w:rFonts w:ascii="Arial" w:hAnsi="Arial" w:cs="Arial"/>
        </w:rPr>
      </w:pPr>
      <w:r w:rsidRPr="00F37315">
        <w:rPr>
          <w:rFonts w:ascii="Arial" w:hAnsi="Arial" w:cs="Arial"/>
        </w:rPr>
        <w:t>Vedení a svody mají být</w:t>
      </w:r>
      <w:r w:rsidR="008C4536">
        <w:rPr>
          <w:rFonts w:ascii="Arial" w:hAnsi="Arial" w:cs="Arial"/>
        </w:rPr>
        <w:t>,</w:t>
      </w:r>
      <w:r w:rsidRPr="00F37315">
        <w:rPr>
          <w:rFonts w:ascii="Arial" w:hAnsi="Arial" w:cs="Arial"/>
        </w:rPr>
        <w:t xml:space="preserve"> pokud možno rovné bez zbytečných oblouků. Svody k zemničům musí být co nejkratší a mají být přirozeným pokračováním jímacího zařízení. Doporučuje se, aby podle možnosti vodiče jímacího vedení bez přerušení pokračovaly dále jako svody (ke zkušebním svorkám).</w:t>
      </w:r>
    </w:p>
    <w:p w14:paraId="2296482C" w14:textId="77777777" w:rsidR="008F2725" w:rsidRPr="00F37315" w:rsidRDefault="008F2725" w:rsidP="008F2725">
      <w:pPr>
        <w:pStyle w:val="TCBNormalni"/>
        <w:rPr>
          <w:rFonts w:ascii="Arial" w:hAnsi="Arial" w:cs="Arial"/>
          <w:b/>
          <w:bCs/>
        </w:rPr>
      </w:pPr>
      <w:r w:rsidRPr="00F37315">
        <w:rPr>
          <w:rFonts w:ascii="Arial" w:hAnsi="Arial" w:cs="Arial"/>
          <w:b/>
          <w:bCs/>
        </w:rPr>
        <w:t>Zkušební svorky</w:t>
      </w:r>
    </w:p>
    <w:p w14:paraId="7A5B946D" w14:textId="77777777" w:rsidR="008F2725" w:rsidRPr="00F37315" w:rsidRDefault="008F2725" w:rsidP="008F2725">
      <w:pPr>
        <w:pStyle w:val="TCBNormalni"/>
        <w:rPr>
          <w:rFonts w:ascii="Arial" w:hAnsi="Arial" w:cs="Arial"/>
        </w:rPr>
      </w:pPr>
      <w:r w:rsidRPr="00F37315">
        <w:rPr>
          <w:rFonts w:ascii="Arial" w:hAnsi="Arial" w:cs="Arial"/>
        </w:rPr>
        <w:t>Vodič svodu se na přístupném místě spojuje s vývodem uzemnění (tzv. zemním svodem) rozpojitelným šroubovým spojem, umožňujícím snadné rozpojení a opětné spojení, zpravidla normalizovanou zkušební svorkou. U vnějších svodů se zkušební svorka montuje ve výši 1,8 až 2,0 m nad zemí, přičemž má být v dostatečné vzdálenosti jak od podpěry vedení na svodu, tak od držáku ochranného úhelníku, aby bylo umožněno rozpojení svorky.</w:t>
      </w:r>
    </w:p>
    <w:p w14:paraId="265A0EA3" w14:textId="77777777" w:rsidR="008F2725" w:rsidRPr="00F37315" w:rsidRDefault="008F2725" w:rsidP="008F2725">
      <w:pPr>
        <w:pStyle w:val="TCBNormalni"/>
        <w:rPr>
          <w:rFonts w:ascii="Arial" w:hAnsi="Arial" w:cs="Arial"/>
          <w:b/>
          <w:bCs/>
        </w:rPr>
      </w:pPr>
      <w:r w:rsidRPr="00F37315">
        <w:rPr>
          <w:rFonts w:ascii="Arial" w:hAnsi="Arial" w:cs="Arial"/>
          <w:b/>
          <w:bCs/>
        </w:rPr>
        <w:t>Mechanická ochrana vedení svodů</w:t>
      </w:r>
    </w:p>
    <w:p w14:paraId="67F05290" w14:textId="77777777" w:rsidR="008F2725" w:rsidRPr="00F37315" w:rsidRDefault="008F2725" w:rsidP="008F2725">
      <w:pPr>
        <w:pStyle w:val="TCBNormalni"/>
        <w:rPr>
          <w:rFonts w:ascii="Arial" w:hAnsi="Arial" w:cs="Arial"/>
        </w:rPr>
      </w:pPr>
      <w:r w:rsidRPr="00F37315">
        <w:rPr>
          <w:rFonts w:ascii="Arial" w:hAnsi="Arial" w:cs="Arial"/>
        </w:rPr>
        <w:t>Vodiče vedení a svodů v místech, kde jsou vystaveny nebezpečí poškození (na ochozech plochých střech, zavedení svodu do země apod.), musí se chránit před poškozením nebo provést z materiálu dostatečně mechanicky pevného (např. z profilové oceli, tlusté ocelové tyče apod.)</w:t>
      </w:r>
    </w:p>
    <w:p w14:paraId="099C45DE" w14:textId="77777777" w:rsidR="008F2725" w:rsidRPr="00F37315" w:rsidRDefault="008F2725" w:rsidP="008F2725">
      <w:pPr>
        <w:pStyle w:val="TCBNormalni"/>
        <w:rPr>
          <w:rFonts w:ascii="Arial" w:hAnsi="Arial" w:cs="Arial"/>
        </w:rPr>
      </w:pPr>
      <w:r w:rsidRPr="00F37315">
        <w:rPr>
          <w:rFonts w:ascii="Arial" w:hAnsi="Arial" w:cs="Arial"/>
        </w:rPr>
        <w:t>Svod nad zemí (do výše alespoň 1,6 m) musí být chráněn před poškozením ochranným úhelníkem, přičemž u objektů s profilovanými sokly se může použít trubky místo úhelníku. Tato trubka se musí těsnit proti zatékání vody (např. vhodnou vodivou ucpávkou) a na obou koncích vodivě spojit s vodičem svodu; toto vodivé spojení trubky s vodičem musí být trvanlivé.</w:t>
      </w:r>
    </w:p>
    <w:p w14:paraId="4B310A2C" w14:textId="77777777" w:rsidR="008F2725" w:rsidRPr="00F37315" w:rsidRDefault="008F2725" w:rsidP="008F2725">
      <w:pPr>
        <w:pStyle w:val="TCBNormalni"/>
        <w:rPr>
          <w:rFonts w:ascii="Arial" w:hAnsi="Arial" w:cs="Arial"/>
          <w:b/>
          <w:bCs/>
        </w:rPr>
      </w:pPr>
      <w:r w:rsidRPr="00F37315">
        <w:rPr>
          <w:rFonts w:ascii="Arial" w:hAnsi="Arial" w:cs="Arial"/>
          <w:b/>
          <w:bCs/>
        </w:rPr>
        <w:t>Ochrana vedení a svodů před korozí</w:t>
      </w:r>
    </w:p>
    <w:p w14:paraId="09CB2179" w14:textId="6DA686AD" w:rsidR="008F2725" w:rsidRPr="00F37315" w:rsidRDefault="008F2725" w:rsidP="008F2725">
      <w:pPr>
        <w:pStyle w:val="TCBNormalni"/>
        <w:rPr>
          <w:rFonts w:ascii="Arial" w:hAnsi="Arial" w:cs="Arial"/>
        </w:rPr>
      </w:pPr>
      <w:r w:rsidRPr="00F37315">
        <w:rPr>
          <w:rFonts w:ascii="Arial" w:hAnsi="Arial" w:cs="Arial"/>
        </w:rPr>
        <w:lastRenderedPageBreak/>
        <w:t>Vedení a svody musí být udělány tak, aby za daných podmínek vodiče i použité součásti dostatečné odolávaly korozním vlivům prostředí, ani nemohla vzniknout koroze stýkajících se vodičů a součástí působením vlhkosti (vody)</w:t>
      </w:r>
    </w:p>
    <w:p w14:paraId="50CFCC10" w14:textId="77777777" w:rsidR="008F2725" w:rsidRPr="00F37315" w:rsidRDefault="008F2725" w:rsidP="008F2725">
      <w:pPr>
        <w:pStyle w:val="TCBNadpis3"/>
      </w:pPr>
      <w:bookmarkStart w:id="1651" w:name="_Toc129347906"/>
      <w:bookmarkStart w:id="1652" w:name="_Toc142310569"/>
      <w:r w:rsidRPr="00F37315">
        <w:t xml:space="preserve">Stavební elektroinstalace v objektu SO 203 </w:t>
      </w:r>
      <w:r>
        <w:t xml:space="preserve">pro </w:t>
      </w:r>
      <w:r w:rsidRPr="00F37315">
        <w:t>úpravy kotelny K80/K90.</w:t>
      </w:r>
      <w:bookmarkEnd w:id="1651"/>
      <w:bookmarkEnd w:id="1652"/>
    </w:p>
    <w:p w14:paraId="4ED468FD" w14:textId="77777777" w:rsidR="008F2725" w:rsidRPr="00F37315" w:rsidRDefault="008F2725" w:rsidP="008F2725">
      <w:pPr>
        <w:pStyle w:val="TCBNormalni"/>
        <w:rPr>
          <w:rFonts w:ascii="Arial" w:hAnsi="Arial" w:cs="Arial"/>
        </w:rPr>
      </w:pPr>
      <w:r w:rsidRPr="00F37315">
        <w:rPr>
          <w:rFonts w:ascii="Arial" w:hAnsi="Arial" w:cs="Arial"/>
        </w:rPr>
        <w:t>V objektu SO 203 bude doplněna stavební elektroinstalace v řešených místnostech.</w:t>
      </w:r>
    </w:p>
    <w:p w14:paraId="45CC9052" w14:textId="77777777" w:rsidR="008F2725" w:rsidRPr="00F37315" w:rsidRDefault="008F2725" w:rsidP="008F2725">
      <w:pPr>
        <w:pStyle w:val="TCBNormalni"/>
        <w:rPr>
          <w:rFonts w:ascii="Arial" w:hAnsi="Arial" w:cs="Arial"/>
        </w:rPr>
      </w:pPr>
      <w:r w:rsidRPr="00F37315">
        <w:rPr>
          <w:rFonts w:ascii="Arial" w:hAnsi="Arial" w:cs="Arial"/>
        </w:rPr>
        <w:t xml:space="preserve">Tato část </w:t>
      </w:r>
      <w:proofErr w:type="gramStart"/>
      <w:r w:rsidRPr="00F37315">
        <w:rPr>
          <w:rFonts w:ascii="Arial" w:hAnsi="Arial" w:cs="Arial"/>
        </w:rPr>
        <w:t>řeší</w:t>
      </w:r>
      <w:proofErr w:type="gramEnd"/>
      <w:r w:rsidRPr="00F37315">
        <w:rPr>
          <w:rFonts w:ascii="Arial" w:hAnsi="Arial" w:cs="Arial"/>
        </w:rPr>
        <w:t xml:space="preserve"> vnitřní osvětlení a nouzové osvětlení.</w:t>
      </w:r>
    </w:p>
    <w:p w14:paraId="53C96E88" w14:textId="25CB03B9" w:rsidR="008F2725" w:rsidRPr="0018659E" w:rsidRDefault="008F2725" w:rsidP="008F2725">
      <w:pPr>
        <w:pStyle w:val="TCBNormalni"/>
      </w:pPr>
      <w:r w:rsidRPr="00F37315">
        <w:rPr>
          <w:rFonts w:ascii="Arial" w:hAnsi="Arial" w:cs="Arial"/>
        </w:rPr>
        <w:t xml:space="preserve">Nouzové osvětlení bude řešeno </w:t>
      </w:r>
      <w:bookmarkStart w:id="1653" w:name="_Hlk141780297"/>
      <w:r w:rsidR="00EA02FD" w:rsidRPr="00EA02FD">
        <w:rPr>
          <w:rFonts w:ascii="Arial" w:hAnsi="Arial" w:cs="Arial"/>
        </w:rPr>
        <w:t>využitím stávajícího bateriového zdroje.</w:t>
      </w:r>
      <w:bookmarkEnd w:id="1653"/>
    </w:p>
    <w:p w14:paraId="71A241F4" w14:textId="77777777" w:rsidR="008F2725" w:rsidRPr="00F37315" w:rsidRDefault="008F2725" w:rsidP="008F2725">
      <w:pPr>
        <w:pStyle w:val="TCBNormalni"/>
        <w:rPr>
          <w:rFonts w:ascii="Arial" w:hAnsi="Arial" w:cs="Arial"/>
        </w:rPr>
      </w:pPr>
      <w:r w:rsidRPr="00F37315">
        <w:rPr>
          <w:rFonts w:ascii="Arial" w:hAnsi="Arial" w:cs="Arial"/>
        </w:rPr>
        <w:t xml:space="preserve">Dále projekt </w:t>
      </w:r>
      <w:proofErr w:type="gramStart"/>
      <w:r w:rsidRPr="00F37315">
        <w:rPr>
          <w:rFonts w:ascii="Arial" w:hAnsi="Arial" w:cs="Arial"/>
        </w:rPr>
        <w:t>řeší</w:t>
      </w:r>
      <w:proofErr w:type="gramEnd"/>
      <w:r w:rsidRPr="00F37315">
        <w:rPr>
          <w:rFonts w:ascii="Arial" w:hAnsi="Arial" w:cs="Arial"/>
        </w:rPr>
        <w:t xml:space="preserve"> doplnění stávajícího hromosvodu, uzemnění je stávající.</w:t>
      </w:r>
    </w:p>
    <w:p w14:paraId="78C912B7" w14:textId="77777777" w:rsidR="008F2725" w:rsidRPr="00F37315" w:rsidRDefault="008F2725" w:rsidP="008F2725">
      <w:pPr>
        <w:pStyle w:val="TCBNormalni"/>
        <w:rPr>
          <w:rFonts w:ascii="Arial" w:hAnsi="Arial" w:cs="Arial"/>
        </w:rPr>
      </w:pPr>
      <w:r w:rsidRPr="00F37315">
        <w:rPr>
          <w:rFonts w:ascii="Arial" w:hAnsi="Arial" w:cs="Arial"/>
        </w:rPr>
        <w:t>Projekt byl zpracován na základě podkladů předaných hlavním projektantem stavby a podkladů od projektantů jednotlivých profesí zúčastněných na akci.</w:t>
      </w:r>
    </w:p>
    <w:p w14:paraId="2F3B26FF" w14:textId="7DA4A8F6" w:rsidR="008F2725" w:rsidRPr="00F37315" w:rsidRDefault="008F2725" w:rsidP="008736D9">
      <w:pPr>
        <w:pStyle w:val="TCBNormalni"/>
        <w:rPr>
          <w:rFonts w:ascii="Arial" w:hAnsi="Arial" w:cs="Arial"/>
        </w:rPr>
      </w:pPr>
      <w:r w:rsidRPr="00F37315">
        <w:rPr>
          <w:rFonts w:ascii="Arial" w:hAnsi="Arial" w:cs="Arial"/>
        </w:rPr>
        <w:t>Protokol o určení vnějších vlivů je stávající.</w:t>
      </w:r>
    </w:p>
    <w:p w14:paraId="2726D28F" w14:textId="7A665FDF" w:rsidR="008F2725" w:rsidRPr="008736D9" w:rsidRDefault="008F2725" w:rsidP="008F2725">
      <w:pPr>
        <w:pStyle w:val="TCBNadpis4"/>
      </w:pPr>
      <w:bookmarkStart w:id="1654" w:name="_Toc129347907"/>
      <w:bookmarkStart w:id="1655" w:name="_Toc142310570"/>
      <w:r w:rsidRPr="00846574">
        <w:t>Stávající světelný rozváděč pro K80/K90</w:t>
      </w:r>
      <w:bookmarkEnd w:id="1654"/>
      <w:bookmarkEnd w:id="1655"/>
    </w:p>
    <w:p w14:paraId="1768916B" w14:textId="77777777" w:rsidR="008F2725" w:rsidRPr="00F37315" w:rsidRDefault="008F2725" w:rsidP="008F2725">
      <w:pPr>
        <w:pStyle w:val="TCBNormalni"/>
        <w:rPr>
          <w:rFonts w:ascii="Arial" w:hAnsi="Arial" w:cs="Arial"/>
        </w:rPr>
      </w:pPr>
      <w:r w:rsidRPr="2AB5F711">
        <w:rPr>
          <w:rFonts w:ascii="Arial" w:hAnsi="Arial" w:cs="Arial"/>
        </w:rPr>
        <w:t>Ze stávajících světelných rozvaděčů 08UHA10GP001 a 08UHA10GP002</w:t>
      </w:r>
      <w:r w:rsidRPr="000342C1">
        <w:rPr>
          <w:color w:val="000000" w:themeColor="text1"/>
        </w:rPr>
        <w:t xml:space="preserve">, které se nachází přímo v objektu SO 203 a </w:t>
      </w:r>
      <w:r w:rsidRPr="000342C1">
        <w:rPr>
          <w:rFonts w:ascii="Arial" w:hAnsi="Arial" w:cs="Arial"/>
          <w:color w:val="000000" w:themeColor="text1"/>
        </w:rPr>
        <w:t>které jsou napájeny z rozvaděčů 00BHE a 00BHF</w:t>
      </w:r>
      <w:r w:rsidRPr="000342C1">
        <w:rPr>
          <w:color w:val="000000" w:themeColor="text1"/>
        </w:rPr>
        <w:t>,</w:t>
      </w:r>
      <w:r w:rsidRPr="000342C1">
        <w:rPr>
          <w:rFonts w:ascii="Arial" w:hAnsi="Arial" w:cs="Arial"/>
          <w:color w:val="000000" w:themeColor="text1"/>
        </w:rPr>
        <w:t xml:space="preserve"> budou napájeny nové vývody pro doplněnou stavební část kotle K80,90.</w:t>
      </w:r>
    </w:p>
    <w:p w14:paraId="219F64B4" w14:textId="77777777" w:rsidR="008F2725" w:rsidRPr="00706DDD" w:rsidRDefault="008F2725" w:rsidP="008F2725">
      <w:pPr>
        <w:pStyle w:val="TCBNormalni"/>
        <w:numPr>
          <w:ilvl w:val="0"/>
          <w:numId w:val="55"/>
        </w:numPr>
        <w:rPr>
          <w:rFonts w:ascii="Arial" w:hAnsi="Arial" w:cs="Arial"/>
        </w:rPr>
      </w:pPr>
      <w:r w:rsidRPr="00F37315">
        <w:rPr>
          <w:rFonts w:ascii="Arial" w:hAnsi="Arial" w:cs="Arial"/>
          <w:b/>
          <w:bCs/>
        </w:rPr>
        <w:t>Hladiny osvětlení:</w:t>
      </w:r>
    </w:p>
    <w:tbl>
      <w:tblPr>
        <w:tblStyle w:val="Mkatabulky"/>
        <w:tblW w:w="8925" w:type="dxa"/>
        <w:tblInd w:w="250" w:type="dxa"/>
        <w:tblLook w:val="04A0" w:firstRow="1" w:lastRow="0" w:firstColumn="1" w:lastColumn="0" w:noHBand="0" w:noVBand="1"/>
      </w:tblPr>
      <w:tblGrid>
        <w:gridCol w:w="1058"/>
        <w:gridCol w:w="1234"/>
        <w:gridCol w:w="1398"/>
        <w:gridCol w:w="3898"/>
        <w:gridCol w:w="1337"/>
      </w:tblGrid>
      <w:tr w:rsidR="008736D9" w:rsidRPr="008736D9" w14:paraId="2641B51B" w14:textId="77777777" w:rsidTr="000342C1">
        <w:tc>
          <w:tcPr>
            <w:tcW w:w="1058" w:type="dxa"/>
          </w:tcPr>
          <w:p w14:paraId="7AE71505" w14:textId="77777777" w:rsidR="008F2725" w:rsidRPr="008736D9" w:rsidRDefault="008F2725" w:rsidP="000342C1">
            <w:pPr>
              <w:pStyle w:val="Zkladntextodsazen"/>
              <w:ind w:firstLine="0"/>
              <w:jc w:val="both"/>
              <w:rPr>
                <w:rFonts w:ascii="Arial" w:hAnsi="Arial" w:cs="Arial"/>
                <w:color w:val="000000" w:themeColor="text1"/>
              </w:rPr>
            </w:pPr>
            <w:proofErr w:type="spellStart"/>
            <w:proofErr w:type="gramStart"/>
            <w:r w:rsidRPr="008736D9">
              <w:rPr>
                <w:rFonts w:ascii="Arial" w:hAnsi="Arial" w:cs="Arial"/>
                <w:color w:val="000000" w:themeColor="text1"/>
              </w:rPr>
              <w:t>č.objektu</w:t>
            </w:r>
            <w:proofErr w:type="spellEnd"/>
            <w:proofErr w:type="gramEnd"/>
          </w:p>
        </w:tc>
        <w:tc>
          <w:tcPr>
            <w:tcW w:w="1234" w:type="dxa"/>
          </w:tcPr>
          <w:p w14:paraId="0E1E5389" w14:textId="77777777" w:rsidR="008F2725" w:rsidRPr="008736D9" w:rsidRDefault="008F2725" w:rsidP="000342C1">
            <w:pPr>
              <w:pStyle w:val="Zkladntextodsazen"/>
              <w:ind w:firstLine="0"/>
              <w:jc w:val="both"/>
              <w:rPr>
                <w:rFonts w:ascii="Arial" w:hAnsi="Arial" w:cs="Arial"/>
                <w:color w:val="000000" w:themeColor="text1"/>
              </w:rPr>
            </w:pPr>
            <w:proofErr w:type="spellStart"/>
            <w:proofErr w:type="gramStart"/>
            <w:r w:rsidRPr="008736D9">
              <w:rPr>
                <w:rFonts w:ascii="Arial" w:hAnsi="Arial" w:cs="Arial"/>
                <w:color w:val="000000" w:themeColor="text1"/>
              </w:rPr>
              <w:t>Č.místnosti</w:t>
            </w:r>
            <w:proofErr w:type="spellEnd"/>
            <w:proofErr w:type="gramEnd"/>
          </w:p>
        </w:tc>
        <w:tc>
          <w:tcPr>
            <w:tcW w:w="1398" w:type="dxa"/>
          </w:tcPr>
          <w:p w14:paraId="3C7765D8" w14:textId="77777777" w:rsidR="008F2725" w:rsidRPr="008736D9" w:rsidRDefault="008F2725" w:rsidP="000342C1">
            <w:pPr>
              <w:pStyle w:val="Zkladntextodsazen"/>
              <w:ind w:firstLine="0"/>
              <w:jc w:val="both"/>
              <w:rPr>
                <w:rFonts w:ascii="Arial" w:hAnsi="Arial" w:cs="Arial"/>
                <w:color w:val="000000" w:themeColor="text1"/>
              </w:rPr>
            </w:pPr>
            <w:r w:rsidRPr="008736D9">
              <w:rPr>
                <w:rFonts w:ascii="Arial" w:hAnsi="Arial" w:cs="Arial"/>
                <w:color w:val="000000" w:themeColor="text1"/>
              </w:rPr>
              <w:t>Výpočet osvětlení</w:t>
            </w:r>
          </w:p>
        </w:tc>
        <w:tc>
          <w:tcPr>
            <w:tcW w:w="3898" w:type="dxa"/>
          </w:tcPr>
          <w:p w14:paraId="4B8AD65A" w14:textId="77777777" w:rsidR="008F2725" w:rsidRPr="008736D9" w:rsidRDefault="008F2725" w:rsidP="000342C1">
            <w:pPr>
              <w:pStyle w:val="Zkladntextodsazen"/>
              <w:ind w:firstLine="0"/>
              <w:jc w:val="both"/>
              <w:rPr>
                <w:rFonts w:ascii="Arial" w:hAnsi="Arial" w:cs="Arial"/>
                <w:color w:val="000000" w:themeColor="text1"/>
              </w:rPr>
            </w:pPr>
            <w:r w:rsidRPr="008736D9">
              <w:rPr>
                <w:rFonts w:ascii="Arial" w:hAnsi="Arial" w:cs="Arial"/>
                <w:color w:val="000000" w:themeColor="text1"/>
              </w:rPr>
              <w:t>Místnost</w:t>
            </w:r>
          </w:p>
        </w:tc>
        <w:tc>
          <w:tcPr>
            <w:tcW w:w="1337" w:type="dxa"/>
          </w:tcPr>
          <w:p w14:paraId="284E0E18" w14:textId="77777777" w:rsidR="008F2725" w:rsidRPr="008736D9" w:rsidRDefault="008F2725" w:rsidP="000342C1">
            <w:pPr>
              <w:pStyle w:val="Zkladntextodsazen"/>
              <w:ind w:firstLine="0"/>
              <w:jc w:val="both"/>
              <w:rPr>
                <w:rFonts w:ascii="Arial" w:hAnsi="Arial" w:cs="Arial"/>
                <w:color w:val="000000" w:themeColor="text1"/>
              </w:rPr>
            </w:pPr>
            <w:r w:rsidRPr="008736D9">
              <w:rPr>
                <w:rFonts w:ascii="Arial" w:hAnsi="Arial" w:cs="Arial"/>
                <w:color w:val="000000" w:themeColor="text1"/>
              </w:rPr>
              <w:t>Hladina osvětlení</w:t>
            </w:r>
          </w:p>
        </w:tc>
      </w:tr>
      <w:tr w:rsidR="008736D9" w:rsidRPr="008736D9" w14:paraId="33BD541F" w14:textId="77777777" w:rsidTr="000342C1">
        <w:tc>
          <w:tcPr>
            <w:tcW w:w="1058" w:type="dxa"/>
          </w:tcPr>
          <w:p w14:paraId="13DB3ED9" w14:textId="77777777" w:rsidR="008F2725" w:rsidRPr="008736D9" w:rsidRDefault="008F2725" w:rsidP="000342C1">
            <w:pPr>
              <w:pStyle w:val="Zkladntextodsazen"/>
              <w:ind w:firstLine="0"/>
              <w:jc w:val="both"/>
              <w:rPr>
                <w:rFonts w:ascii="Arial" w:hAnsi="Arial" w:cs="Arial"/>
                <w:color w:val="000000" w:themeColor="text1"/>
              </w:rPr>
            </w:pPr>
            <w:r w:rsidRPr="008736D9">
              <w:rPr>
                <w:rFonts w:ascii="Arial" w:hAnsi="Arial" w:cs="Arial"/>
                <w:color w:val="000000" w:themeColor="text1"/>
              </w:rPr>
              <w:t>SO203</w:t>
            </w:r>
          </w:p>
        </w:tc>
        <w:tc>
          <w:tcPr>
            <w:tcW w:w="1234" w:type="dxa"/>
          </w:tcPr>
          <w:p w14:paraId="5D06B8D6" w14:textId="77777777" w:rsidR="008F2725" w:rsidRPr="008736D9" w:rsidRDefault="008F2725" w:rsidP="000342C1">
            <w:pPr>
              <w:pStyle w:val="Zkladntextodsazen"/>
              <w:ind w:firstLine="0"/>
              <w:jc w:val="both"/>
              <w:rPr>
                <w:rFonts w:ascii="Arial" w:hAnsi="Arial" w:cs="Arial"/>
                <w:color w:val="000000" w:themeColor="text1"/>
              </w:rPr>
            </w:pPr>
            <w:r w:rsidRPr="008736D9">
              <w:rPr>
                <w:rFonts w:ascii="Arial" w:hAnsi="Arial" w:cs="Arial"/>
                <w:color w:val="000000" w:themeColor="text1"/>
              </w:rPr>
              <w:t>-</w:t>
            </w:r>
          </w:p>
        </w:tc>
        <w:tc>
          <w:tcPr>
            <w:tcW w:w="1398" w:type="dxa"/>
          </w:tcPr>
          <w:p w14:paraId="65EDD7CF" w14:textId="77777777" w:rsidR="008F2725" w:rsidRPr="008736D9" w:rsidRDefault="008F2725" w:rsidP="000342C1">
            <w:pPr>
              <w:pStyle w:val="Zkladntextodsazen"/>
              <w:ind w:firstLine="0"/>
              <w:jc w:val="both"/>
              <w:rPr>
                <w:rFonts w:ascii="Arial" w:hAnsi="Arial" w:cs="Arial"/>
                <w:color w:val="000000" w:themeColor="text1"/>
              </w:rPr>
            </w:pPr>
            <w:r w:rsidRPr="008736D9">
              <w:rPr>
                <w:rFonts w:ascii="Arial" w:hAnsi="Arial" w:cs="Arial"/>
                <w:color w:val="000000" w:themeColor="text1"/>
              </w:rPr>
              <w:t>+7,5m</w:t>
            </w:r>
          </w:p>
        </w:tc>
        <w:tc>
          <w:tcPr>
            <w:tcW w:w="3898" w:type="dxa"/>
          </w:tcPr>
          <w:p w14:paraId="707D19E1" w14:textId="77777777" w:rsidR="008F2725" w:rsidRPr="008736D9" w:rsidRDefault="008F2725" w:rsidP="000342C1">
            <w:pPr>
              <w:pStyle w:val="Zkladntextodsazen"/>
              <w:ind w:firstLine="0"/>
              <w:jc w:val="both"/>
              <w:rPr>
                <w:rFonts w:ascii="Arial" w:hAnsi="Arial" w:cs="Arial"/>
                <w:color w:val="000000" w:themeColor="text1"/>
              </w:rPr>
            </w:pPr>
            <w:r w:rsidRPr="008736D9">
              <w:rPr>
                <w:rFonts w:ascii="Arial" w:hAnsi="Arial" w:cs="Arial"/>
                <w:color w:val="000000" w:themeColor="text1"/>
              </w:rPr>
              <w:t>Plošina +7,5m</w:t>
            </w:r>
          </w:p>
        </w:tc>
        <w:tc>
          <w:tcPr>
            <w:tcW w:w="1337" w:type="dxa"/>
          </w:tcPr>
          <w:p w14:paraId="0A56CC58" w14:textId="77777777" w:rsidR="008F2725" w:rsidRPr="008736D9" w:rsidRDefault="008F2725" w:rsidP="000342C1">
            <w:pPr>
              <w:pStyle w:val="Zkladntextodsazen"/>
              <w:ind w:firstLine="0"/>
              <w:jc w:val="both"/>
              <w:rPr>
                <w:rFonts w:ascii="Arial" w:hAnsi="Arial" w:cs="Arial"/>
                <w:color w:val="000000" w:themeColor="text1"/>
              </w:rPr>
            </w:pPr>
            <w:r w:rsidRPr="008736D9">
              <w:rPr>
                <w:rFonts w:ascii="Arial" w:hAnsi="Arial" w:cs="Arial"/>
                <w:color w:val="000000" w:themeColor="text1"/>
              </w:rPr>
              <w:t xml:space="preserve">100 </w:t>
            </w:r>
            <w:proofErr w:type="spellStart"/>
            <w:r w:rsidRPr="008736D9">
              <w:rPr>
                <w:rFonts w:ascii="Arial" w:hAnsi="Arial" w:cs="Arial"/>
                <w:color w:val="000000" w:themeColor="text1"/>
              </w:rPr>
              <w:t>lx</w:t>
            </w:r>
            <w:proofErr w:type="spellEnd"/>
          </w:p>
        </w:tc>
      </w:tr>
      <w:tr w:rsidR="008736D9" w:rsidRPr="008736D9" w14:paraId="2AFC2F06" w14:textId="77777777" w:rsidTr="000342C1">
        <w:tc>
          <w:tcPr>
            <w:tcW w:w="1058" w:type="dxa"/>
          </w:tcPr>
          <w:p w14:paraId="33E7F3D8" w14:textId="77777777" w:rsidR="008F2725" w:rsidRPr="008736D9" w:rsidRDefault="008F2725" w:rsidP="000342C1">
            <w:pPr>
              <w:pStyle w:val="Zkladntextodsazen"/>
              <w:ind w:firstLine="0"/>
              <w:jc w:val="both"/>
              <w:rPr>
                <w:rFonts w:ascii="Arial" w:hAnsi="Arial" w:cs="Arial"/>
                <w:color w:val="000000" w:themeColor="text1"/>
              </w:rPr>
            </w:pPr>
            <w:r w:rsidRPr="008736D9">
              <w:rPr>
                <w:rFonts w:ascii="Arial" w:hAnsi="Arial" w:cs="Arial"/>
                <w:color w:val="000000" w:themeColor="text1"/>
              </w:rPr>
              <w:t>SO203</w:t>
            </w:r>
          </w:p>
        </w:tc>
        <w:tc>
          <w:tcPr>
            <w:tcW w:w="1234" w:type="dxa"/>
          </w:tcPr>
          <w:p w14:paraId="64826C93" w14:textId="77777777" w:rsidR="008F2725" w:rsidRPr="008736D9" w:rsidRDefault="008F2725" w:rsidP="000342C1">
            <w:pPr>
              <w:pStyle w:val="Zkladntextodsazen"/>
              <w:ind w:firstLine="0"/>
              <w:jc w:val="both"/>
              <w:rPr>
                <w:rFonts w:ascii="Arial" w:hAnsi="Arial" w:cs="Arial"/>
                <w:color w:val="000000" w:themeColor="text1"/>
              </w:rPr>
            </w:pPr>
            <w:r w:rsidRPr="008736D9">
              <w:rPr>
                <w:rFonts w:ascii="Arial" w:hAnsi="Arial" w:cs="Arial"/>
                <w:color w:val="000000" w:themeColor="text1"/>
              </w:rPr>
              <w:t>-</w:t>
            </w:r>
          </w:p>
        </w:tc>
        <w:tc>
          <w:tcPr>
            <w:tcW w:w="1398" w:type="dxa"/>
          </w:tcPr>
          <w:p w14:paraId="7A8C2BB3" w14:textId="77777777" w:rsidR="008F2725" w:rsidRPr="008736D9" w:rsidRDefault="008F2725" w:rsidP="000342C1">
            <w:pPr>
              <w:pStyle w:val="Zkladntextodsazen"/>
              <w:ind w:firstLine="0"/>
              <w:jc w:val="both"/>
              <w:rPr>
                <w:rFonts w:ascii="Arial" w:hAnsi="Arial" w:cs="Arial"/>
                <w:color w:val="000000" w:themeColor="text1"/>
              </w:rPr>
            </w:pPr>
            <w:r w:rsidRPr="008736D9">
              <w:rPr>
                <w:rFonts w:ascii="Arial" w:hAnsi="Arial" w:cs="Arial"/>
                <w:color w:val="000000" w:themeColor="text1"/>
              </w:rPr>
              <w:t>+</w:t>
            </w:r>
            <w:proofErr w:type="gramStart"/>
            <w:r w:rsidRPr="008736D9">
              <w:rPr>
                <w:rFonts w:ascii="Arial" w:hAnsi="Arial" w:cs="Arial"/>
                <w:color w:val="000000" w:themeColor="text1"/>
              </w:rPr>
              <w:t>12m</w:t>
            </w:r>
            <w:proofErr w:type="gramEnd"/>
          </w:p>
        </w:tc>
        <w:tc>
          <w:tcPr>
            <w:tcW w:w="3898" w:type="dxa"/>
          </w:tcPr>
          <w:p w14:paraId="6E756C3C" w14:textId="77777777" w:rsidR="008F2725" w:rsidRPr="008736D9" w:rsidRDefault="008F2725" w:rsidP="000342C1">
            <w:pPr>
              <w:pStyle w:val="Zkladntextodsazen"/>
              <w:ind w:firstLine="0"/>
              <w:jc w:val="both"/>
              <w:rPr>
                <w:rFonts w:ascii="Arial" w:hAnsi="Arial" w:cs="Arial"/>
                <w:color w:val="000000" w:themeColor="text1"/>
              </w:rPr>
            </w:pPr>
            <w:r w:rsidRPr="008736D9">
              <w:rPr>
                <w:rFonts w:ascii="Arial" w:hAnsi="Arial" w:cs="Arial"/>
                <w:color w:val="000000" w:themeColor="text1"/>
              </w:rPr>
              <w:t>Plošina +</w:t>
            </w:r>
            <w:proofErr w:type="gramStart"/>
            <w:r w:rsidRPr="008736D9">
              <w:rPr>
                <w:rFonts w:ascii="Arial" w:hAnsi="Arial" w:cs="Arial"/>
                <w:color w:val="000000" w:themeColor="text1"/>
              </w:rPr>
              <w:t>12m</w:t>
            </w:r>
            <w:proofErr w:type="gramEnd"/>
          </w:p>
        </w:tc>
        <w:tc>
          <w:tcPr>
            <w:tcW w:w="1337" w:type="dxa"/>
          </w:tcPr>
          <w:p w14:paraId="29C61D87" w14:textId="77777777" w:rsidR="008F2725" w:rsidRPr="008736D9" w:rsidRDefault="008F2725" w:rsidP="000342C1">
            <w:pPr>
              <w:pStyle w:val="Zkladntextodsazen"/>
              <w:ind w:firstLine="0"/>
              <w:jc w:val="both"/>
              <w:rPr>
                <w:rFonts w:ascii="Arial" w:hAnsi="Arial" w:cs="Arial"/>
                <w:color w:val="000000" w:themeColor="text1"/>
              </w:rPr>
            </w:pPr>
            <w:r w:rsidRPr="008736D9">
              <w:rPr>
                <w:rFonts w:ascii="Arial" w:hAnsi="Arial" w:cs="Arial"/>
                <w:color w:val="000000" w:themeColor="text1"/>
              </w:rPr>
              <w:t xml:space="preserve">100 </w:t>
            </w:r>
            <w:proofErr w:type="spellStart"/>
            <w:r w:rsidRPr="008736D9">
              <w:rPr>
                <w:rFonts w:ascii="Arial" w:hAnsi="Arial" w:cs="Arial"/>
                <w:color w:val="000000" w:themeColor="text1"/>
              </w:rPr>
              <w:t>lx</w:t>
            </w:r>
            <w:proofErr w:type="spellEnd"/>
          </w:p>
        </w:tc>
      </w:tr>
      <w:tr w:rsidR="008736D9" w:rsidRPr="008736D9" w14:paraId="02CED173" w14:textId="77777777" w:rsidTr="000342C1">
        <w:tc>
          <w:tcPr>
            <w:tcW w:w="1058" w:type="dxa"/>
          </w:tcPr>
          <w:p w14:paraId="10C7C84C" w14:textId="77777777" w:rsidR="008F2725" w:rsidRPr="008736D9" w:rsidRDefault="008F2725" w:rsidP="000342C1">
            <w:pPr>
              <w:pStyle w:val="Zkladntextodsazen"/>
              <w:ind w:firstLine="0"/>
              <w:jc w:val="both"/>
              <w:rPr>
                <w:rFonts w:ascii="Arial" w:hAnsi="Arial" w:cs="Arial"/>
                <w:color w:val="000000" w:themeColor="text1"/>
              </w:rPr>
            </w:pPr>
            <w:r w:rsidRPr="008736D9">
              <w:rPr>
                <w:rFonts w:ascii="Arial" w:hAnsi="Arial" w:cs="Arial"/>
                <w:color w:val="000000" w:themeColor="text1"/>
              </w:rPr>
              <w:t>SO203</w:t>
            </w:r>
          </w:p>
        </w:tc>
        <w:tc>
          <w:tcPr>
            <w:tcW w:w="1234" w:type="dxa"/>
          </w:tcPr>
          <w:p w14:paraId="5B5BBA70" w14:textId="77777777" w:rsidR="008F2725" w:rsidRPr="008736D9" w:rsidRDefault="008F2725" w:rsidP="000342C1">
            <w:pPr>
              <w:pStyle w:val="Zkladntextodsazen"/>
              <w:ind w:firstLine="0"/>
              <w:jc w:val="both"/>
              <w:rPr>
                <w:rFonts w:ascii="Arial" w:hAnsi="Arial" w:cs="Arial"/>
                <w:color w:val="000000" w:themeColor="text1"/>
              </w:rPr>
            </w:pPr>
            <w:r w:rsidRPr="008736D9">
              <w:rPr>
                <w:rFonts w:ascii="Arial" w:hAnsi="Arial" w:cs="Arial"/>
                <w:color w:val="000000" w:themeColor="text1"/>
              </w:rPr>
              <w:t>-</w:t>
            </w:r>
          </w:p>
        </w:tc>
        <w:tc>
          <w:tcPr>
            <w:tcW w:w="1398" w:type="dxa"/>
          </w:tcPr>
          <w:p w14:paraId="690C48AE" w14:textId="77777777" w:rsidR="008F2725" w:rsidRPr="008736D9" w:rsidRDefault="008F2725" w:rsidP="000342C1">
            <w:pPr>
              <w:pStyle w:val="Zkladntextodsazen"/>
              <w:ind w:firstLine="0"/>
              <w:jc w:val="both"/>
              <w:rPr>
                <w:rFonts w:ascii="Arial" w:hAnsi="Arial" w:cs="Arial"/>
                <w:color w:val="000000" w:themeColor="text1"/>
              </w:rPr>
            </w:pPr>
            <w:r w:rsidRPr="008736D9">
              <w:rPr>
                <w:rFonts w:ascii="Arial" w:hAnsi="Arial" w:cs="Arial"/>
                <w:color w:val="000000" w:themeColor="text1"/>
              </w:rPr>
              <w:t>+</w:t>
            </w:r>
            <w:proofErr w:type="gramStart"/>
            <w:r w:rsidRPr="008736D9">
              <w:rPr>
                <w:rFonts w:ascii="Arial" w:hAnsi="Arial" w:cs="Arial"/>
                <w:color w:val="000000" w:themeColor="text1"/>
              </w:rPr>
              <w:t>18m</w:t>
            </w:r>
            <w:proofErr w:type="gramEnd"/>
          </w:p>
        </w:tc>
        <w:tc>
          <w:tcPr>
            <w:tcW w:w="3898" w:type="dxa"/>
          </w:tcPr>
          <w:p w14:paraId="174D2DEE" w14:textId="77777777" w:rsidR="008F2725" w:rsidRPr="008736D9" w:rsidRDefault="008F2725" w:rsidP="000342C1">
            <w:pPr>
              <w:pStyle w:val="Zkladntextodsazen"/>
              <w:ind w:firstLine="0"/>
              <w:jc w:val="both"/>
              <w:rPr>
                <w:rFonts w:ascii="Arial" w:hAnsi="Arial" w:cs="Arial"/>
                <w:color w:val="000000" w:themeColor="text1"/>
              </w:rPr>
            </w:pPr>
            <w:r w:rsidRPr="008736D9">
              <w:rPr>
                <w:rFonts w:ascii="Arial" w:hAnsi="Arial" w:cs="Arial"/>
                <w:color w:val="000000" w:themeColor="text1"/>
              </w:rPr>
              <w:t>Plošina +</w:t>
            </w:r>
            <w:proofErr w:type="gramStart"/>
            <w:r w:rsidRPr="008736D9">
              <w:rPr>
                <w:rFonts w:ascii="Arial" w:hAnsi="Arial" w:cs="Arial"/>
                <w:color w:val="000000" w:themeColor="text1"/>
              </w:rPr>
              <w:t>18m</w:t>
            </w:r>
            <w:proofErr w:type="gramEnd"/>
          </w:p>
        </w:tc>
        <w:tc>
          <w:tcPr>
            <w:tcW w:w="1337" w:type="dxa"/>
          </w:tcPr>
          <w:p w14:paraId="06E7BA76" w14:textId="77777777" w:rsidR="008F2725" w:rsidRPr="008736D9" w:rsidRDefault="008F2725" w:rsidP="000342C1">
            <w:pPr>
              <w:pStyle w:val="Zkladntextodsazen"/>
              <w:ind w:firstLine="0"/>
              <w:jc w:val="both"/>
              <w:rPr>
                <w:rFonts w:ascii="Arial" w:hAnsi="Arial" w:cs="Arial"/>
                <w:color w:val="000000" w:themeColor="text1"/>
              </w:rPr>
            </w:pPr>
            <w:r w:rsidRPr="008736D9">
              <w:rPr>
                <w:rFonts w:ascii="Arial" w:hAnsi="Arial" w:cs="Arial"/>
                <w:color w:val="000000" w:themeColor="text1"/>
              </w:rPr>
              <w:t xml:space="preserve">100 </w:t>
            </w:r>
            <w:proofErr w:type="spellStart"/>
            <w:r w:rsidRPr="008736D9">
              <w:rPr>
                <w:rFonts w:ascii="Arial" w:hAnsi="Arial" w:cs="Arial"/>
                <w:color w:val="000000" w:themeColor="text1"/>
              </w:rPr>
              <w:t>lx</w:t>
            </w:r>
            <w:proofErr w:type="spellEnd"/>
          </w:p>
        </w:tc>
      </w:tr>
      <w:tr w:rsidR="008736D9" w:rsidRPr="008736D9" w14:paraId="067FA1B5" w14:textId="77777777" w:rsidTr="000342C1">
        <w:tc>
          <w:tcPr>
            <w:tcW w:w="1058" w:type="dxa"/>
          </w:tcPr>
          <w:p w14:paraId="3FCFD02C" w14:textId="77777777" w:rsidR="008F2725" w:rsidRPr="008736D9" w:rsidRDefault="008F2725" w:rsidP="000342C1">
            <w:pPr>
              <w:pStyle w:val="Zkladntextodsazen"/>
              <w:ind w:firstLine="0"/>
              <w:jc w:val="both"/>
              <w:rPr>
                <w:rFonts w:ascii="Arial" w:hAnsi="Arial" w:cs="Arial"/>
                <w:color w:val="000000" w:themeColor="text1"/>
              </w:rPr>
            </w:pPr>
            <w:r w:rsidRPr="008736D9">
              <w:rPr>
                <w:rFonts w:ascii="Arial" w:hAnsi="Arial" w:cs="Arial"/>
                <w:color w:val="000000" w:themeColor="text1"/>
              </w:rPr>
              <w:t>SO203</w:t>
            </w:r>
          </w:p>
        </w:tc>
        <w:tc>
          <w:tcPr>
            <w:tcW w:w="1234" w:type="dxa"/>
          </w:tcPr>
          <w:p w14:paraId="227207D2" w14:textId="77777777" w:rsidR="008F2725" w:rsidRPr="008736D9" w:rsidRDefault="008F2725" w:rsidP="000342C1">
            <w:pPr>
              <w:pStyle w:val="Zkladntextodsazen"/>
              <w:ind w:firstLine="0"/>
              <w:jc w:val="both"/>
              <w:rPr>
                <w:rFonts w:ascii="Arial" w:hAnsi="Arial" w:cs="Arial"/>
                <w:color w:val="000000" w:themeColor="text1"/>
              </w:rPr>
            </w:pPr>
            <w:r w:rsidRPr="008736D9">
              <w:rPr>
                <w:rFonts w:ascii="Arial" w:hAnsi="Arial" w:cs="Arial"/>
                <w:color w:val="000000" w:themeColor="text1"/>
              </w:rPr>
              <w:t>-</w:t>
            </w:r>
          </w:p>
        </w:tc>
        <w:tc>
          <w:tcPr>
            <w:tcW w:w="1398" w:type="dxa"/>
          </w:tcPr>
          <w:p w14:paraId="0BA2D9FC" w14:textId="77777777" w:rsidR="008F2725" w:rsidRPr="008736D9" w:rsidRDefault="008F2725" w:rsidP="000342C1">
            <w:pPr>
              <w:pStyle w:val="Zkladntextodsazen"/>
              <w:ind w:firstLine="0"/>
              <w:jc w:val="both"/>
              <w:rPr>
                <w:rFonts w:ascii="Arial" w:hAnsi="Arial" w:cs="Arial"/>
                <w:color w:val="000000" w:themeColor="text1"/>
              </w:rPr>
            </w:pPr>
            <w:r w:rsidRPr="008736D9">
              <w:rPr>
                <w:rFonts w:ascii="Arial" w:hAnsi="Arial" w:cs="Arial"/>
                <w:color w:val="000000" w:themeColor="text1"/>
              </w:rPr>
              <w:t>+</w:t>
            </w:r>
            <w:proofErr w:type="gramStart"/>
            <w:r w:rsidRPr="008736D9">
              <w:rPr>
                <w:rFonts w:ascii="Arial" w:hAnsi="Arial" w:cs="Arial"/>
                <w:color w:val="000000" w:themeColor="text1"/>
              </w:rPr>
              <w:t>36m</w:t>
            </w:r>
            <w:proofErr w:type="gramEnd"/>
          </w:p>
        </w:tc>
        <w:tc>
          <w:tcPr>
            <w:tcW w:w="3898" w:type="dxa"/>
          </w:tcPr>
          <w:p w14:paraId="01915219" w14:textId="77777777" w:rsidR="008F2725" w:rsidRPr="008736D9" w:rsidRDefault="008F2725" w:rsidP="000342C1">
            <w:pPr>
              <w:pStyle w:val="Zkladntextodsazen"/>
              <w:ind w:firstLine="0"/>
              <w:jc w:val="both"/>
              <w:rPr>
                <w:rFonts w:ascii="Arial" w:hAnsi="Arial" w:cs="Arial"/>
                <w:color w:val="000000" w:themeColor="text1"/>
              </w:rPr>
            </w:pPr>
            <w:r w:rsidRPr="008736D9">
              <w:rPr>
                <w:rFonts w:ascii="Arial" w:hAnsi="Arial" w:cs="Arial"/>
                <w:color w:val="000000" w:themeColor="text1"/>
              </w:rPr>
              <w:t>Plošina +</w:t>
            </w:r>
            <w:proofErr w:type="gramStart"/>
            <w:r w:rsidRPr="008736D9">
              <w:rPr>
                <w:rFonts w:ascii="Arial" w:hAnsi="Arial" w:cs="Arial"/>
                <w:color w:val="000000" w:themeColor="text1"/>
              </w:rPr>
              <w:t>36m</w:t>
            </w:r>
            <w:proofErr w:type="gramEnd"/>
          </w:p>
        </w:tc>
        <w:tc>
          <w:tcPr>
            <w:tcW w:w="1337" w:type="dxa"/>
          </w:tcPr>
          <w:p w14:paraId="3F072960" w14:textId="77777777" w:rsidR="008F2725" w:rsidRPr="008736D9" w:rsidRDefault="008F2725" w:rsidP="000342C1">
            <w:pPr>
              <w:pStyle w:val="Zkladntextodsazen"/>
              <w:ind w:firstLine="0"/>
              <w:jc w:val="both"/>
              <w:rPr>
                <w:rFonts w:ascii="Arial" w:hAnsi="Arial" w:cs="Arial"/>
                <w:color w:val="000000" w:themeColor="text1"/>
              </w:rPr>
            </w:pPr>
            <w:r w:rsidRPr="008736D9">
              <w:rPr>
                <w:rFonts w:ascii="Arial" w:hAnsi="Arial" w:cs="Arial"/>
                <w:color w:val="000000" w:themeColor="text1"/>
              </w:rPr>
              <w:t xml:space="preserve">100 </w:t>
            </w:r>
            <w:proofErr w:type="spellStart"/>
            <w:r w:rsidRPr="008736D9">
              <w:rPr>
                <w:rFonts w:ascii="Arial" w:hAnsi="Arial" w:cs="Arial"/>
                <w:color w:val="000000" w:themeColor="text1"/>
              </w:rPr>
              <w:t>lx</w:t>
            </w:r>
            <w:proofErr w:type="spellEnd"/>
          </w:p>
        </w:tc>
      </w:tr>
      <w:tr w:rsidR="008736D9" w:rsidRPr="008736D9" w14:paraId="33AB8356" w14:textId="77777777" w:rsidTr="000342C1">
        <w:tc>
          <w:tcPr>
            <w:tcW w:w="1058" w:type="dxa"/>
          </w:tcPr>
          <w:p w14:paraId="5D7FD39B" w14:textId="77777777" w:rsidR="008F2725" w:rsidRPr="008736D9" w:rsidRDefault="008F2725" w:rsidP="000342C1">
            <w:pPr>
              <w:pStyle w:val="Zkladntextodsazen"/>
              <w:ind w:firstLine="0"/>
              <w:jc w:val="both"/>
              <w:rPr>
                <w:rFonts w:ascii="Arial" w:hAnsi="Arial" w:cs="Arial"/>
                <w:color w:val="000000" w:themeColor="text1"/>
              </w:rPr>
            </w:pPr>
            <w:r w:rsidRPr="008736D9">
              <w:rPr>
                <w:rFonts w:ascii="Arial" w:hAnsi="Arial" w:cs="Arial"/>
                <w:color w:val="000000" w:themeColor="text1"/>
              </w:rPr>
              <w:t>SO203</w:t>
            </w:r>
          </w:p>
        </w:tc>
        <w:tc>
          <w:tcPr>
            <w:tcW w:w="1234" w:type="dxa"/>
          </w:tcPr>
          <w:p w14:paraId="0BE5BAB4" w14:textId="77777777" w:rsidR="008F2725" w:rsidRPr="008736D9" w:rsidRDefault="008F2725" w:rsidP="000342C1">
            <w:pPr>
              <w:pStyle w:val="Zkladntextodsazen"/>
              <w:ind w:firstLine="0"/>
              <w:jc w:val="both"/>
              <w:rPr>
                <w:rFonts w:ascii="Arial" w:hAnsi="Arial" w:cs="Arial"/>
                <w:color w:val="000000" w:themeColor="text1"/>
              </w:rPr>
            </w:pPr>
            <w:r w:rsidRPr="008736D9">
              <w:rPr>
                <w:rFonts w:ascii="Arial" w:hAnsi="Arial" w:cs="Arial"/>
                <w:color w:val="000000" w:themeColor="text1"/>
              </w:rPr>
              <w:t>-</w:t>
            </w:r>
          </w:p>
        </w:tc>
        <w:tc>
          <w:tcPr>
            <w:tcW w:w="1398" w:type="dxa"/>
          </w:tcPr>
          <w:p w14:paraId="07383342" w14:textId="77777777" w:rsidR="008F2725" w:rsidRPr="008736D9" w:rsidRDefault="008F2725" w:rsidP="000342C1">
            <w:pPr>
              <w:pStyle w:val="Zkladntextodsazen"/>
              <w:ind w:firstLine="0"/>
              <w:jc w:val="both"/>
              <w:rPr>
                <w:rFonts w:ascii="Arial" w:hAnsi="Arial" w:cs="Arial"/>
                <w:color w:val="000000" w:themeColor="text1"/>
              </w:rPr>
            </w:pPr>
            <w:r w:rsidRPr="008736D9">
              <w:rPr>
                <w:rFonts w:ascii="Arial" w:hAnsi="Arial" w:cs="Arial"/>
                <w:color w:val="000000" w:themeColor="text1"/>
              </w:rPr>
              <w:t>+40,3m</w:t>
            </w:r>
          </w:p>
        </w:tc>
        <w:tc>
          <w:tcPr>
            <w:tcW w:w="3898" w:type="dxa"/>
          </w:tcPr>
          <w:p w14:paraId="1213105E" w14:textId="77777777" w:rsidR="008F2725" w:rsidRPr="008736D9" w:rsidRDefault="008F2725" w:rsidP="000342C1">
            <w:pPr>
              <w:pStyle w:val="Zkladntextodsazen"/>
              <w:ind w:firstLine="0"/>
              <w:jc w:val="both"/>
              <w:rPr>
                <w:rFonts w:ascii="Arial" w:hAnsi="Arial" w:cs="Arial"/>
                <w:color w:val="000000" w:themeColor="text1"/>
              </w:rPr>
            </w:pPr>
            <w:r w:rsidRPr="008736D9">
              <w:rPr>
                <w:rFonts w:ascii="Arial" w:hAnsi="Arial" w:cs="Arial"/>
                <w:color w:val="000000" w:themeColor="text1"/>
              </w:rPr>
              <w:t>Plošina +40,3m</w:t>
            </w:r>
          </w:p>
        </w:tc>
        <w:tc>
          <w:tcPr>
            <w:tcW w:w="1337" w:type="dxa"/>
          </w:tcPr>
          <w:p w14:paraId="0067B221" w14:textId="77777777" w:rsidR="008F2725" w:rsidRPr="008736D9" w:rsidRDefault="008F2725" w:rsidP="000342C1">
            <w:pPr>
              <w:pStyle w:val="Zkladntextodsazen"/>
              <w:ind w:firstLine="0"/>
              <w:jc w:val="both"/>
              <w:rPr>
                <w:rFonts w:ascii="Arial" w:hAnsi="Arial" w:cs="Arial"/>
                <w:color w:val="000000" w:themeColor="text1"/>
              </w:rPr>
            </w:pPr>
            <w:r w:rsidRPr="008736D9">
              <w:rPr>
                <w:rFonts w:ascii="Arial" w:hAnsi="Arial" w:cs="Arial"/>
                <w:color w:val="000000" w:themeColor="text1"/>
              </w:rPr>
              <w:t xml:space="preserve">100 </w:t>
            </w:r>
            <w:proofErr w:type="spellStart"/>
            <w:r w:rsidRPr="008736D9">
              <w:rPr>
                <w:rFonts w:ascii="Arial" w:hAnsi="Arial" w:cs="Arial"/>
                <w:color w:val="000000" w:themeColor="text1"/>
              </w:rPr>
              <w:t>lx</w:t>
            </w:r>
            <w:proofErr w:type="spellEnd"/>
          </w:p>
        </w:tc>
      </w:tr>
      <w:tr w:rsidR="008736D9" w:rsidRPr="008736D9" w14:paraId="59B32220" w14:textId="77777777" w:rsidTr="000342C1">
        <w:tc>
          <w:tcPr>
            <w:tcW w:w="1058" w:type="dxa"/>
          </w:tcPr>
          <w:p w14:paraId="3DE88DBF" w14:textId="77777777" w:rsidR="008F2725" w:rsidRPr="008736D9" w:rsidRDefault="008F2725" w:rsidP="000342C1">
            <w:pPr>
              <w:pStyle w:val="Zkladntextodsazen"/>
              <w:ind w:firstLine="0"/>
              <w:jc w:val="both"/>
              <w:rPr>
                <w:rFonts w:ascii="Arial" w:hAnsi="Arial" w:cs="Arial"/>
                <w:color w:val="000000" w:themeColor="text1"/>
              </w:rPr>
            </w:pPr>
            <w:r w:rsidRPr="008736D9">
              <w:rPr>
                <w:rFonts w:ascii="Arial" w:hAnsi="Arial" w:cs="Arial"/>
                <w:color w:val="000000" w:themeColor="text1"/>
              </w:rPr>
              <w:t>SO203</w:t>
            </w:r>
          </w:p>
        </w:tc>
        <w:tc>
          <w:tcPr>
            <w:tcW w:w="1234" w:type="dxa"/>
          </w:tcPr>
          <w:p w14:paraId="1D92BC6B" w14:textId="77777777" w:rsidR="008F2725" w:rsidRPr="008736D9" w:rsidRDefault="008F2725" w:rsidP="000342C1">
            <w:pPr>
              <w:pStyle w:val="Zkladntextodsazen"/>
              <w:ind w:firstLine="0"/>
              <w:jc w:val="both"/>
              <w:rPr>
                <w:rFonts w:ascii="Arial" w:hAnsi="Arial" w:cs="Arial"/>
                <w:color w:val="000000" w:themeColor="text1"/>
              </w:rPr>
            </w:pPr>
            <w:r w:rsidRPr="008736D9">
              <w:rPr>
                <w:rFonts w:ascii="Arial" w:hAnsi="Arial" w:cs="Arial"/>
                <w:color w:val="000000" w:themeColor="text1"/>
              </w:rPr>
              <w:t>-</w:t>
            </w:r>
          </w:p>
        </w:tc>
        <w:tc>
          <w:tcPr>
            <w:tcW w:w="1398" w:type="dxa"/>
          </w:tcPr>
          <w:p w14:paraId="21531B28" w14:textId="77777777" w:rsidR="008F2725" w:rsidRPr="008736D9" w:rsidRDefault="008F2725" w:rsidP="000342C1">
            <w:pPr>
              <w:pStyle w:val="Zkladntextodsazen"/>
              <w:ind w:firstLine="0"/>
              <w:jc w:val="both"/>
              <w:rPr>
                <w:rFonts w:ascii="Arial" w:hAnsi="Arial" w:cs="Arial"/>
                <w:color w:val="000000" w:themeColor="text1"/>
              </w:rPr>
            </w:pPr>
            <w:r w:rsidRPr="008736D9">
              <w:rPr>
                <w:rFonts w:ascii="Arial" w:hAnsi="Arial" w:cs="Arial"/>
                <w:color w:val="000000" w:themeColor="text1"/>
              </w:rPr>
              <w:t>+44,25m</w:t>
            </w:r>
          </w:p>
        </w:tc>
        <w:tc>
          <w:tcPr>
            <w:tcW w:w="3898" w:type="dxa"/>
          </w:tcPr>
          <w:p w14:paraId="0C458F8C" w14:textId="77777777" w:rsidR="008F2725" w:rsidRPr="008736D9" w:rsidRDefault="008F2725" w:rsidP="000342C1">
            <w:pPr>
              <w:pStyle w:val="Zkladntextodsazen"/>
              <w:ind w:firstLine="0"/>
              <w:jc w:val="both"/>
              <w:rPr>
                <w:rFonts w:ascii="Arial" w:hAnsi="Arial" w:cs="Arial"/>
                <w:color w:val="000000" w:themeColor="text1"/>
              </w:rPr>
            </w:pPr>
            <w:r w:rsidRPr="008736D9">
              <w:rPr>
                <w:rFonts w:ascii="Arial" w:hAnsi="Arial" w:cs="Arial"/>
                <w:color w:val="000000" w:themeColor="text1"/>
              </w:rPr>
              <w:t>Plošina +44,25m</w:t>
            </w:r>
          </w:p>
        </w:tc>
        <w:tc>
          <w:tcPr>
            <w:tcW w:w="1337" w:type="dxa"/>
          </w:tcPr>
          <w:p w14:paraId="63A0A24F" w14:textId="77777777" w:rsidR="008F2725" w:rsidRPr="008736D9" w:rsidRDefault="008F2725" w:rsidP="000342C1">
            <w:pPr>
              <w:pStyle w:val="Zkladntextodsazen"/>
              <w:ind w:firstLine="0"/>
              <w:jc w:val="both"/>
              <w:rPr>
                <w:rFonts w:ascii="Arial" w:hAnsi="Arial" w:cs="Arial"/>
                <w:color w:val="000000" w:themeColor="text1"/>
              </w:rPr>
            </w:pPr>
            <w:r w:rsidRPr="008736D9">
              <w:rPr>
                <w:rFonts w:ascii="Arial" w:hAnsi="Arial" w:cs="Arial"/>
                <w:color w:val="000000" w:themeColor="text1"/>
              </w:rPr>
              <w:t xml:space="preserve">100 </w:t>
            </w:r>
            <w:proofErr w:type="spellStart"/>
            <w:r w:rsidRPr="008736D9">
              <w:rPr>
                <w:rFonts w:ascii="Arial" w:hAnsi="Arial" w:cs="Arial"/>
                <w:color w:val="000000" w:themeColor="text1"/>
              </w:rPr>
              <w:t>lx</w:t>
            </w:r>
            <w:proofErr w:type="spellEnd"/>
          </w:p>
        </w:tc>
      </w:tr>
    </w:tbl>
    <w:p w14:paraId="4CCD17FA" w14:textId="77777777" w:rsidR="008F2725" w:rsidRPr="00F37315" w:rsidRDefault="008F2725" w:rsidP="008F2725">
      <w:pPr>
        <w:pStyle w:val="TCBNormalni"/>
        <w:rPr>
          <w:rFonts w:ascii="Arial" w:hAnsi="Arial" w:cs="Arial"/>
        </w:rPr>
      </w:pPr>
    </w:p>
    <w:p w14:paraId="731DA4EA" w14:textId="77777777" w:rsidR="008F2725" w:rsidRPr="00846574" w:rsidRDefault="008F2725" w:rsidP="00C92358">
      <w:pPr>
        <w:pStyle w:val="TCBNadpis4"/>
      </w:pPr>
      <w:bookmarkStart w:id="1656" w:name="_Toc129347908"/>
      <w:bookmarkStart w:id="1657" w:name="_Toc142310571"/>
      <w:r w:rsidRPr="00846574">
        <w:t>Vnější ochrana před bleskem – hromosvod pro SO 203</w:t>
      </w:r>
      <w:bookmarkEnd w:id="1656"/>
      <w:bookmarkEnd w:id="1657"/>
    </w:p>
    <w:p w14:paraId="3737BBF9" w14:textId="7310D126" w:rsidR="008F2725" w:rsidRDefault="008F2725" w:rsidP="005815D9">
      <w:pPr>
        <w:pStyle w:val="TCBNormalni"/>
        <w:rPr>
          <w:rFonts w:ascii="Arial" w:hAnsi="Arial" w:cs="Arial"/>
        </w:rPr>
      </w:pPr>
      <w:r w:rsidRPr="00F37315">
        <w:rPr>
          <w:rFonts w:ascii="Arial" w:hAnsi="Arial" w:cs="Arial"/>
        </w:rPr>
        <w:t>Bude doplněn stávající hromosvod pro objekt SO 203</w:t>
      </w:r>
      <w:r>
        <w:rPr>
          <w:rFonts w:ascii="Arial" w:hAnsi="Arial" w:cs="Arial"/>
        </w:rPr>
        <w:t>, ve kterém bude nová střecha.</w:t>
      </w:r>
      <w:r w:rsidRPr="00F37315">
        <w:rPr>
          <w:rFonts w:ascii="Arial" w:hAnsi="Arial" w:cs="Arial"/>
        </w:rPr>
        <w:t xml:space="preserve"> Doplněné prvky budou propojeny se stávající</w:t>
      </w:r>
      <w:r>
        <w:rPr>
          <w:rFonts w:ascii="Arial" w:hAnsi="Arial" w:cs="Arial"/>
        </w:rPr>
        <w:t>m</w:t>
      </w:r>
      <w:r w:rsidRPr="00F37315">
        <w:rPr>
          <w:rFonts w:ascii="Arial" w:hAnsi="Arial" w:cs="Arial"/>
        </w:rPr>
        <w:t xml:space="preserve"> </w:t>
      </w:r>
      <w:r>
        <w:rPr>
          <w:rFonts w:ascii="Arial" w:hAnsi="Arial" w:cs="Arial"/>
        </w:rPr>
        <w:t xml:space="preserve">hromosvodem a stávající uzemňovací soustavou </w:t>
      </w:r>
      <w:r w:rsidRPr="00F37315">
        <w:rPr>
          <w:rFonts w:ascii="Arial" w:hAnsi="Arial" w:cs="Arial"/>
        </w:rPr>
        <w:t xml:space="preserve">areálu </w:t>
      </w:r>
      <w:r w:rsidR="00097EF5">
        <w:rPr>
          <w:rFonts w:ascii="Arial" w:hAnsi="Arial" w:cs="Arial"/>
        </w:rPr>
        <w:t>Škoda Auto</w:t>
      </w:r>
      <w:r w:rsidRPr="00F37315">
        <w:rPr>
          <w:rFonts w:ascii="Arial" w:hAnsi="Arial" w:cs="Arial"/>
        </w:rPr>
        <w:t>.</w:t>
      </w:r>
    </w:p>
    <w:p w14:paraId="5D98C325" w14:textId="6C5053DC" w:rsidR="00A553DF" w:rsidRPr="000132B2" w:rsidRDefault="00A553DF" w:rsidP="00A553DF">
      <w:pPr>
        <w:pStyle w:val="TCBNadpis3"/>
      </w:pPr>
      <w:bookmarkStart w:id="1658" w:name="_Toc129347920"/>
      <w:bookmarkStart w:id="1659" w:name="_Toc142310572"/>
      <w:r w:rsidRPr="00F37315">
        <w:t>Stavební elektroinstalace v </w:t>
      </w:r>
      <w:bookmarkEnd w:id="1658"/>
      <w:r w:rsidRPr="00A553DF">
        <w:t>objektu SO 204,205</w:t>
      </w:r>
      <w:bookmarkEnd w:id="1659"/>
    </w:p>
    <w:p w14:paraId="48833D8E" w14:textId="77777777" w:rsidR="00A553DF" w:rsidRDefault="00A553DF" w:rsidP="00A553DF">
      <w:pPr>
        <w:pStyle w:val="TCBNormalni"/>
        <w:jc w:val="both"/>
      </w:pPr>
      <w:r>
        <w:t>V SO204,205 bude provedena elektroinstalace osvětlení plošin, měřícího místa, zásuvek, nouzového osvětlení v dopravníkovém mostě.</w:t>
      </w:r>
    </w:p>
    <w:p w14:paraId="6DDD45A1" w14:textId="77777777" w:rsidR="00A553DF" w:rsidRPr="000132B2" w:rsidRDefault="00A553DF" w:rsidP="00A553DF">
      <w:pPr>
        <w:pStyle w:val="TCBNormalni"/>
        <w:jc w:val="both"/>
      </w:pPr>
      <w:r>
        <w:t>Dále nový hromosvod (svod bude proveden vlastní ocelovou konstrukcí) a nové uzemnění.</w:t>
      </w:r>
    </w:p>
    <w:p w14:paraId="5CC5118C" w14:textId="77777777" w:rsidR="00A553DF" w:rsidRPr="000132B2" w:rsidRDefault="00A553DF" w:rsidP="00A553DF">
      <w:pPr>
        <w:pStyle w:val="TCBNadpis4"/>
      </w:pPr>
      <w:bookmarkStart w:id="1660" w:name="_Toc129347921"/>
      <w:bookmarkStart w:id="1661" w:name="_Toc142310573"/>
      <w:r w:rsidRPr="00846574">
        <w:t>Nový světelný rozváděč RS_SO204,205</w:t>
      </w:r>
      <w:bookmarkEnd w:id="1660"/>
      <w:bookmarkEnd w:id="1661"/>
    </w:p>
    <w:tbl>
      <w:tblPr>
        <w:tblW w:w="8876" w:type="dxa"/>
        <w:tblInd w:w="-10" w:type="dxa"/>
        <w:tblCellMar>
          <w:left w:w="70" w:type="dxa"/>
          <w:right w:w="70" w:type="dxa"/>
        </w:tblCellMar>
        <w:tblLook w:val="04A0" w:firstRow="1" w:lastRow="0" w:firstColumn="1" w:lastColumn="0" w:noHBand="0" w:noVBand="1"/>
      </w:tblPr>
      <w:tblGrid>
        <w:gridCol w:w="2774"/>
        <w:gridCol w:w="2976"/>
        <w:gridCol w:w="1560"/>
        <w:gridCol w:w="1566"/>
      </w:tblGrid>
      <w:tr w:rsidR="00A553DF" w:rsidRPr="00B51643" w14:paraId="019D619E" w14:textId="77777777" w:rsidTr="00E5203F">
        <w:trPr>
          <w:trHeight w:val="465"/>
        </w:trPr>
        <w:tc>
          <w:tcPr>
            <w:tcW w:w="2774" w:type="dxa"/>
            <w:tcBorders>
              <w:top w:val="single" w:sz="8" w:space="0" w:color="auto"/>
              <w:left w:val="single" w:sz="8" w:space="0" w:color="auto"/>
              <w:bottom w:val="double" w:sz="6" w:space="0" w:color="auto"/>
              <w:right w:val="single" w:sz="4" w:space="0" w:color="auto"/>
            </w:tcBorders>
            <w:shd w:val="clear" w:color="auto" w:fill="auto"/>
            <w:vAlign w:val="center"/>
            <w:hideMark/>
          </w:tcPr>
          <w:p w14:paraId="0F3EFC9B" w14:textId="77777777" w:rsidR="00A553DF" w:rsidRPr="00B51643" w:rsidRDefault="00A553DF" w:rsidP="00E5203F">
            <w:pPr>
              <w:ind w:firstLine="296"/>
              <w:rPr>
                <w:rFonts w:ascii="Arial" w:hAnsi="Arial" w:cs="Arial"/>
                <w:b/>
                <w:bCs/>
                <w:color w:val="000000"/>
                <w:sz w:val="20"/>
                <w:szCs w:val="20"/>
              </w:rPr>
            </w:pPr>
            <w:r w:rsidRPr="00B51643">
              <w:rPr>
                <w:rFonts w:ascii="Arial" w:hAnsi="Arial" w:cs="Arial"/>
                <w:b/>
                <w:bCs/>
                <w:color w:val="000000"/>
                <w:sz w:val="20"/>
                <w:szCs w:val="20"/>
              </w:rPr>
              <w:t>Označení zařízení</w:t>
            </w:r>
          </w:p>
        </w:tc>
        <w:tc>
          <w:tcPr>
            <w:tcW w:w="2976" w:type="dxa"/>
            <w:tcBorders>
              <w:top w:val="single" w:sz="8" w:space="0" w:color="auto"/>
              <w:left w:val="nil"/>
              <w:bottom w:val="double" w:sz="6" w:space="0" w:color="auto"/>
              <w:right w:val="single" w:sz="4" w:space="0" w:color="auto"/>
            </w:tcBorders>
            <w:shd w:val="clear" w:color="auto" w:fill="auto"/>
            <w:noWrap/>
            <w:vAlign w:val="center"/>
            <w:hideMark/>
          </w:tcPr>
          <w:p w14:paraId="7E6D8A7D" w14:textId="77777777" w:rsidR="00A553DF" w:rsidRPr="00B51643" w:rsidRDefault="00A553DF" w:rsidP="00E5203F">
            <w:pPr>
              <w:ind w:firstLine="218"/>
              <w:rPr>
                <w:rFonts w:ascii="Arial" w:hAnsi="Arial" w:cs="Arial"/>
                <w:b/>
                <w:bCs/>
                <w:color w:val="000000"/>
                <w:sz w:val="20"/>
                <w:szCs w:val="20"/>
              </w:rPr>
            </w:pPr>
            <w:r w:rsidRPr="00B51643">
              <w:rPr>
                <w:rFonts w:ascii="Arial" w:hAnsi="Arial" w:cs="Arial"/>
                <w:b/>
                <w:bCs/>
                <w:color w:val="000000"/>
                <w:sz w:val="20"/>
                <w:szCs w:val="20"/>
              </w:rPr>
              <w:t>Napěťová soustava</w:t>
            </w:r>
          </w:p>
        </w:tc>
        <w:tc>
          <w:tcPr>
            <w:tcW w:w="1560" w:type="dxa"/>
            <w:tcBorders>
              <w:top w:val="single" w:sz="8" w:space="0" w:color="auto"/>
              <w:left w:val="nil"/>
              <w:bottom w:val="double" w:sz="6" w:space="0" w:color="auto"/>
              <w:right w:val="single" w:sz="4" w:space="0" w:color="auto"/>
            </w:tcBorders>
            <w:shd w:val="clear" w:color="auto" w:fill="auto"/>
            <w:vAlign w:val="center"/>
            <w:hideMark/>
          </w:tcPr>
          <w:p w14:paraId="4B66E8DA" w14:textId="77777777" w:rsidR="00A553DF" w:rsidRPr="00B51643" w:rsidRDefault="00A553DF" w:rsidP="00E5203F">
            <w:pPr>
              <w:jc w:val="center"/>
              <w:rPr>
                <w:rFonts w:ascii="Arial" w:hAnsi="Arial" w:cs="Arial"/>
                <w:b/>
                <w:bCs/>
                <w:color w:val="000000"/>
                <w:sz w:val="20"/>
                <w:szCs w:val="20"/>
              </w:rPr>
            </w:pPr>
            <w:r w:rsidRPr="2AB5F711">
              <w:rPr>
                <w:rFonts w:ascii="Arial" w:hAnsi="Arial" w:cs="Arial"/>
                <w:b/>
                <w:bCs/>
                <w:color w:val="000000" w:themeColor="text1"/>
                <w:sz w:val="20"/>
                <w:szCs w:val="20"/>
              </w:rPr>
              <w:t>Příkon</w:t>
            </w:r>
            <w:r>
              <w:br/>
            </w:r>
          </w:p>
        </w:tc>
        <w:tc>
          <w:tcPr>
            <w:tcW w:w="1566" w:type="dxa"/>
            <w:tcBorders>
              <w:top w:val="single" w:sz="8" w:space="0" w:color="auto"/>
              <w:left w:val="nil"/>
              <w:bottom w:val="double" w:sz="6" w:space="0" w:color="auto"/>
              <w:right w:val="single" w:sz="8" w:space="0" w:color="auto"/>
            </w:tcBorders>
            <w:shd w:val="clear" w:color="auto" w:fill="auto"/>
            <w:vAlign w:val="center"/>
            <w:hideMark/>
          </w:tcPr>
          <w:p w14:paraId="45FFCE62" w14:textId="77777777" w:rsidR="00A553DF" w:rsidRPr="00B51643" w:rsidRDefault="00A553DF" w:rsidP="00E5203F">
            <w:pPr>
              <w:ind w:firstLine="209"/>
              <w:rPr>
                <w:rFonts w:ascii="Arial" w:hAnsi="Arial" w:cs="Arial"/>
                <w:b/>
                <w:bCs/>
                <w:color w:val="000000"/>
                <w:sz w:val="20"/>
                <w:szCs w:val="20"/>
              </w:rPr>
            </w:pPr>
            <w:r w:rsidRPr="00B51643">
              <w:rPr>
                <w:rFonts w:ascii="Arial" w:hAnsi="Arial" w:cs="Arial"/>
                <w:b/>
                <w:bCs/>
                <w:color w:val="000000"/>
                <w:sz w:val="20"/>
                <w:szCs w:val="20"/>
              </w:rPr>
              <w:t>popis</w:t>
            </w:r>
          </w:p>
        </w:tc>
      </w:tr>
      <w:tr w:rsidR="00A553DF" w:rsidRPr="00B51643" w14:paraId="50C05F1F" w14:textId="77777777" w:rsidTr="00E5203F">
        <w:trPr>
          <w:trHeight w:val="300"/>
        </w:trPr>
        <w:tc>
          <w:tcPr>
            <w:tcW w:w="2774" w:type="dxa"/>
            <w:tcBorders>
              <w:top w:val="nil"/>
              <w:left w:val="single" w:sz="8" w:space="0" w:color="auto"/>
              <w:bottom w:val="single" w:sz="4" w:space="0" w:color="auto"/>
              <w:right w:val="single" w:sz="4" w:space="0" w:color="auto"/>
            </w:tcBorders>
            <w:shd w:val="clear" w:color="auto" w:fill="auto"/>
            <w:noWrap/>
            <w:vAlign w:val="center"/>
            <w:hideMark/>
          </w:tcPr>
          <w:p w14:paraId="0DB69FFA" w14:textId="77777777" w:rsidR="00A553DF" w:rsidRPr="00B51643" w:rsidRDefault="00A553DF" w:rsidP="00E5203F">
            <w:pPr>
              <w:ind w:left="154"/>
              <w:rPr>
                <w:rFonts w:ascii="Arial" w:hAnsi="Arial" w:cs="Arial"/>
                <w:color w:val="000000"/>
                <w:sz w:val="20"/>
                <w:szCs w:val="20"/>
              </w:rPr>
            </w:pPr>
            <w:r w:rsidRPr="00B51643">
              <w:rPr>
                <w:rFonts w:ascii="Arial" w:hAnsi="Arial" w:cs="Arial"/>
                <w:color w:val="000000"/>
                <w:sz w:val="20"/>
                <w:szCs w:val="20"/>
              </w:rPr>
              <w:t>Rozvaděč RS_SO</w:t>
            </w:r>
            <w:r>
              <w:rPr>
                <w:rFonts w:ascii="Arial" w:hAnsi="Arial" w:cs="Arial"/>
                <w:color w:val="000000"/>
                <w:sz w:val="20"/>
                <w:szCs w:val="20"/>
              </w:rPr>
              <w:t>204</w:t>
            </w:r>
          </w:p>
        </w:tc>
        <w:tc>
          <w:tcPr>
            <w:tcW w:w="2976" w:type="dxa"/>
            <w:tcBorders>
              <w:top w:val="nil"/>
              <w:left w:val="nil"/>
              <w:bottom w:val="single" w:sz="4" w:space="0" w:color="auto"/>
              <w:right w:val="single" w:sz="4" w:space="0" w:color="auto"/>
            </w:tcBorders>
            <w:shd w:val="clear" w:color="auto" w:fill="auto"/>
            <w:noWrap/>
            <w:vAlign w:val="center"/>
            <w:hideMark/>
          </w:tcPr>
          <w:p w14:paraId="3223E86E" w14:textId="77777777" w:rsidR="00A553DF" w:rsidRPr="00B51643" w:rsidRDefault="00A553DF" w:rsidP="00E5203F">
            <w:pPr>
              <w:ind w:left="154"/>
              <w:rPr>
                <w:rFonts w:ascii="Arial" w:hAnsi="Arial" w:cs="Arial"/>
                <w:color w:val="000000"/>
                <w:sz w:val="20"/>
                <w:szCs w:val="20"/>
              </w:rPr>
            </w:pPr>
            <w:r w:rsidRPr="00B51643">
              <w:rPr>
                <w:rFonts w:ascii="Arial" w:hAnsi="Arial" w:cs="Arial"/>
                <w:color w:val="000000"/>
                <w:sz w:val="20"/>
                <w:szCs w:val="20"/>
              </w:rPr>
              <w:t xml:space="preserve">3PEN~ </w:t>
            </w:r>
            <w:proofErr w:type="gramStart"/>
            <w:r w:rsidRPr="00B51643">
              <w:rPr>
                <w:rFonts w:ascii="Arial" w:hAnsi="Arial" w:cs="Arial"/>
                <w:color w:val="000000"/>
                <w:sz w:val="20"/>
                <w:szCs w:val="20"/>
              </w:rPr>
              <w:t>50Hz</w:t>
            </w:r>
            <w:proofErr w:type="gramEnd"/>
            <w:r w:rsidRPr="00B51643">
              <w:rPr>
                <w:rFonts w:ascii="Arial" w:hAnsi="Arial" w:cs="Arial"/>
                <w:color w:val="000000"/>
                <w:sz w:val="20"/>
                <w:szCs w:val="20"/>
              </w:rPr>
              <w:t xml:space="preserve"> 400V/TN-C-S</w:t>
            </w:r>
          </w:p>
        </w:tc>
        <w:tc>
          <w:tcPr>
            <w:tcW w:w="1560" w:type="dxa"/>
            <w:tcBorders>
              <w:top w:val="nil"/>
              <w:left w:val="nil"/>
              <w:bottom w:val="single" w:sz="4" w:space="0" w:color="auto"/>
              <w:right w:val="single" w:sz="4" w:space="0" w:color="auto"/>
            </w:tcBorders>
            <w:shd w:val="clear" w:color="auto" w:fill="auto"/>
            <w:noWrap/>
            <w:vAlign w:val="center"/>
            <w:hideMark/>
          </w:tcPr>
          <w:p w14:paraId="26988231" w14:textId="77777777" w:rsidR="00A553DF" w:rsidRPr="00B51643" w:rsidRDefault="00A553DF" w:rsidP="00E5203F">
            <w:pPr>
              <w:ind w:left="154"/>
              <w:rPr>
                <w:rFonts w:ascii="Arial" w:hAnsi="Arial" w:cs="Arial"/>
                <w:color w:val="000000"/>
                <w:sz w:val="20"/>
                <w:szCs w:val="20"/>
              </w:rPr>
            </w:pPr>
            <w:r w:rsidRPr="00B51643">
              <w:rPr>
                <w:rFonts w:ascii="Arial" w:hAnsi="Arial" w:cs="Arial"/>
                <w:color w:val="000000"/>
                <w:sz w:val="20"/>
                <w:szCs w:val="20"/>
              </w:rPr>
              <w:t>Cca 5kW</w:t>
            </w:r>
          </w:p>
        </w:tc>
        <w:tc>
          <w:tcPr>
            <w:tcW w:w="1566" w:type="dxa"/>
            <w:tcBorders>
              <w:top w:val="nil"/>
              <w:left w:val="nil"/>
              <w:bottom w:val="single" w:sz="4" w:space="0" w:color="auto"/>
              <w:right w:val="single" w:sz="8" w:space="0" w:color="auto"/>
            </w:tcBorders>
            <w:shd w:val="clear" w:color="auto" w:fill="auto"/>
            <w:noWrap/>
            <w:vAlign w:val="center"/>
            <w:hideMark/>
          </w:tcPr>
          <w:p w14:paraId="43C752CD" w14:textId="77777777" w:rsidR="00A553DF" w:rsidRPr="00B51643" w:rsidRDefault="00A553DF" w:rsidP="00E5203F">
            <w:pPr>
              <w:ind w:left="154"/>
              <w:rPr>
                <w:rFonts w:ascii="Arial" w:hAnsi="Arial" w:cs="Arial"/>
                <w:color w:val="000000"/>
                <w:sz w:val="20"/>
                <w:szCs w:val="20"/>
              </w:rPr>
            </w:pPr>
            <w:r w:rsidRPr="00B51643">
              <w:rPr>
                <w:rFonts w:ascii="Arial" w:hAnsi="Arial" w:cs="Arial"/>
                <w:color w:val="000000"/>
                <w:sz w:val="20"/>
                <w:szCs w:val="20"/>
              </w:rPr>
              <w:t>Přívod z RS_SO</w:t>
            </w:r>
            <w:r>
              <w:rPr>
                <w:rFonts w:ascii="Arial" w:hAnsi="Arial" w:cs="Arial"/>
                <w:color w:val="000000"/>
                <w:sz w:val="20"/>
                <w:szCs w:val="20"/>
              </w:rPr>
              <w:t>201</w:t>
            </w:r>
          </w:p>
        </w:tc>
      </w:tr>
    </w:tbl>
    <w:p w14:paraId="7F0E05EB" w14:textId="77777777" w:rsidR="00A553DF" w:rsidRPr="00B51643" w:rsidRDefault="00A553DF" w:rsidP="00A553DF">
      <w:pPr>
        <w:rPr>
          <w:rFonts w:ascii="Arial" w:hAnsi="Arial" w:cs="Arial"/>
          <w:sz w:val="20"/>
          <w:szCs w:val="20"/>
        </w:rPr>
      </w:pPr>
      <w:r w:rsidRPr="00B51643">
        <w:rPr>
          <w:rFonts w:ascii="Arial" w:hAnsi="Arial" w:cs="Arial"/>
          <w:sz w:val="20"/>
          <w:szCs w:val="20"/>
        </w:rPr>
        <w:t>Energetická bilance:</w:t>
      </w:r>
    </w:p>
    <w:p w14:paraId="58060A85" w14:textId="77777777" w:rsidR="00A553DF" w:rsidRPr="002F713D" w:rsidRDefault="00A553DF" w:rsidP="00A553DF">
      <w:pPr>
        <w:rPr>
          <w:rFonts w:ascii="Arial" w:hAnsi="Arial" w:cs="Arial"/>
          <w:sz w:val="20"/>
          <w:szCs w:val="20"/>
          <w:lang w:val="pl-PL"/>
        </w:rPr>
      </w:pPr>
      <w:r w:rsidRPr="002F713D">
        <w:rPr>
          <w:rFonts w:ascii="Arial" w:hAnsi="Arial" w:cs="Arial"/>
          <w:sz w:val="20"/>
          <w:szCs w:val="20"/>
          <w:u w:val="single"/>
          <w:lang w:val="pl-PL"/>
        </w:rPr>
        <w:t>Pro SO</w:t>
      </w:r>
      <w:r>
        <w:rPr>
          <w:rFonts w:ascii="Arial" w:hAnsi="Arial" w:cs="Arial"/>
          <w:sz w:val="20"/>
          <w:szCs w:val="20"/>
          <w:u w:val="single"/>
          <w:lang w:val="pl-PL"/>
        </w:rPr>
        <w:t>204</w:t>
      </w:r>
      <w:r w:rsidRPr="002F713D">
        <w:rPr>
          <w:rFonts w:ascii="Arial" w:hAnsi="Arial" w:cs="Arial"/>
          <w:sz w:val="20"/>
          <w:szCs w:val="20"/>
          <w:lang w:val="pl-PL"/>
        </w:rPr>
        <w:t>:  Pi = 5 kW, Pp = 3,5 kW</w:t>
      </w:r>
    </w:p>
    <w:p w14:paraId="7ACE7DC9" w14:textId="77777777" w:rsidR="00A553DF" w:rsidRPr="00B51643" w:rsidRDefault="00A553DF" w:rsidP="00A553DF">
      <w:pPr>
        <w:rPr>
          <w:rFonts w:ascii="Arial" w:hAnsi="Arial" w:cs="Arial"/>
          <w:sz w:val="20"/>
          <w:szCs w:val="20"/>
          <w:lang w:val="pl-PL"/>
        </w:rPr>
      </w:pPr>
      <w:r w:rsidRPr="00B51643">
        <w:rPr>
          <w:rFonts w:ascii="Arial" w:hAnsi="Arial" w:cs="Arial"/>
          <w:sz w:val="20"/>
          <w:szCs w:val="20"/>
          <w:lang w:val="pl-PL"/>
        </w:rPr>
        <w:t>Výpočtový proud NN = 5 A</w:t>
      </w:r>
    </w:p>
    <w:p w14:paraId="10369131" w14:textId="5A73860A" w:rsidR="00A553DF" w:rsidRPr="00EA0A28" w:rsidRDefault="00A553DF" w:rsidP="00EA0A28">
      <w:pPr>
        <w:rPr>
          <w:rFonts w:ascii="Arial" w:hAnsi="Arial" w:cs="Arial"/>
          <w:lang w:val="pl-PL"/>
        </w:rPr>
      </w:pPr>
      <w:r w:rsidRPr="00B51643">
        <w:rPr>
          <w:rFonts w:ascii="Arial" w:hAnsi="Arial" w:cs="Arial"/>
          <w:sz w:val="20"/>
          <w:szCs w:val="20"/>
          <w:lang w:val="pl-PL"/>
        </w:rPr>
        <w:t>Celková roční spotřeba  10 M</w:t>
      </w:r>
      <w:r>
        <w:rPr>
          <w:rFonts w:ascii="Arial" w:hAnsi="Arial" w:cs="Arial"/>
          <w:sz w:val="20"/>
          <w:szCs w:val="20"/>
          <w:lang w:val="pl-PL"/>
        </w:rPr>
        <w:t>W</w:t>
      </w:r>
      <w:r w:rsidRPr="00B51643">
        <w:rPr>
          <w:rFonts w:ascii="Arial" w:hAnsi="Arial" w:cs="Arial"/>
          <w:sz w:val="20"/>
          <w:szCs w:val="20"/>
          <w:lang w:val="pl-PL"/>
        </w:rPr>
        <w:t>h.</w:t>
      </w:r>
    </w:p>
    <w:p w14:paraId="3FC91089" w14:textId="79B9811E" w:rsidR="005815D9" w:rsidRPr="00F117A1" w:rsidRDefault="005815D9" w:rsidP="005815D9">
      <w:pPr>
        <w:pStyle w:val="TCBNadpis3"/>
      </w:pPr>
      <w:bookmarkStart w:id="1662" w:name="_Toc115951038"/>
      <w:bookmarkStart w:id="1663" w:name="_Toc142310574"/>
      <w:r w:rsidRPr="00F117A1">
        <w:lastRenderedPageBreak/>
        <w:t xml:space="preserve">Kabeláž a kabelové trasy pro kotel </w:t>
      </w:r>
      <w:r>
        <w:t>K20</w:t>
      </w:r>
      <w:bookmarkEnd w:id="1662"/>
      <w:r w:rsidR="00C404CA">
        <w:t>, K</w:t>
      </w:r>
      <w:r w:rsidR="00884E22">
        <w:t>80</w:t>
      </w:r>
      <w:r w:rsidR="00C404CA">
        <w:t xml:space="preserve"> a K</w:t>
      </w:r>
      <w:r w:rsidR="00884E22">
        <w:t>90</w:t>
      </w:r>
      <w:bookmarkEnd w:id="1663"/>
    </w:p>
    <w:p w14:paraId="1F8C3D26" w14:textId="3ADCE9E5" w:rsidR="005815D9" w:rsidRPr="00DE6548" w:rsidRDefault="005815D9" w:rsidP="005815D9">
      <w:pPr>
        <w:pStyle w:val="TCBNormalni"/>
        <w:rPr>
          <w:highlight w:val="yellow"/>
        </w:rPr>
      </w:pPr>
      <w:r w:rsidRPr="00F117A1">
        <w:t xml:space="preserve">Veškerá kabeláž napájející či ovládající nové spotřebiče pro nový kotel </w:t>
      </w:r>
      <w:r>
        <w:t>K20</w:t>
      </w:r>
      <w:r w:rsidRPr="00F117A1">
        <w:t xml:space="preserve"> a jeho příslušenství bude nově navržena, dodána, položena a zapojena.</w:t>
      </w:r>
      <w:r>
        <w:t xml:space="preserve"> Konkrétní upřesnění rozsahu jsou uváděny průběžně v textu kapitoly </w:t>
      </w:r>
      <w:r>
        <w:fldChar w:fldCharType="begin"/>
      </w:r>
      <w:r>
        <w:instrText xml:space="preserve"> REF _Ref63282042 \r \h </w:instrText>
      </w:r>
      <w:r>
        <w:fldChar w:fldCharType="separate"/>
      </w:r>
      <w:r w:rsidR="003F327F">
        <w:t xml:space="preserve">6.3  </w:t>
      </w:r>
      <w:r>
        <w:fldChar w:fldCharType="end"/>
      </w:r>
      <w:r>
        <w:t>Návrh řešení.</w:t>
      </w:r>
    </w:p>
    <w:p w14:paraId="6212AB6D" w14:textId="632F930F" w:rsidR="005815D9" w:rsidRPr="00555A20" w:rsidRDefault="004E22AE" w:rsidP="005815D9">
      <w:pPr>
        <w:pStyle w:val="TCBNormalni"/>
      </w:pPr>
      <w:r>
        <w:t>ZHOTOVITEL OB 2</w:t>
      </w:r>
      <w:r w:rsidR="005815D9" w:rsidRPr="00555A20">
        <w:t xml:space="preserve"> </w:t>
      </w:r>
      <w:proofErr w:type="gramStart"/>
      <w:r w:rsidR="005815D9" w:rsidRPr="00555A20">
        <w:t>prověří</w:t>
      </w:r>
      <w:proofErr w:type="gramEnd"/>
      <w:r w:rsidR="005815D9" w:rsidRPr="00555A20">
        <w:t xml:space="preserve"> stav kabelových tras potřebných pro dokončení DÍLA</w:t>
      </w:r>
      <w:r w:rsidR="005815D9">
        <w:t xml:space="preserve"> </w:t>
      </w:r>
      <w:r w:rsidR="00CC0AE5">
        <w:t>OB 2</w:t>
      </w:r>
      <w:r w:rsidR="005815D9" w:rsidRPr="00555A20">
        <w:t>. Kabelové trasy zůstanou v maximální možné míře zachovány. Části kabelových tras budou nově navrženy, dodány a</w:t>
      </w:r>
      <w:r w:rsidR="00C404CA">
        <w:t> </w:t>
      </w:r>
      <w:r w:rsidR="005815D9" w:rsidRPr="00555A20">
        <w:t>namontovány v následujících případech:</w:t>
      </w:r>
    </w:p>
    <w:p w14:paraId="01475F86" w14:textId="4F5C7F07" w:rsidR="005815D9" w:rsidRPr="00555A20" w:rsidRDefault="2C28F314" w:rsidP="00C92358">
      <w:pPr>
        <w:pStyle w:val="TCBNormalni"/>
        <w:numPr>
          <w:ilvl w:val="0"/>
          <w:numId w:val="56"/>
        </w:numPr>
        <w:ind w:left="426" w:hanging="284"/>
      </w:pPr>
      <w:r>
        <w:t>technický stav stávajících kabelových tras bude nedostačující</w:t>
      </w:r>
      <w:r w:rsidR="00C404CA">
        <w:t>,</w:t>
      </w:r>
    </w:p>
    <w:p w14:paraId="2A2852E0" w14:textId="2A81FCB9" w:rsidR="005815D9" w:rsidRPr="00555A20" w:rsidRDefault="2C28F314" w:rsidP="00C92358">
      <w:pPr>
        <w:pStyle w:val="TCBNormalni"/>
        <w:numPr>
          <w:ilvl w:val="0"/>
          <w:numId w:val="56"/>
        </w:numPr>
        <w:ind w:left="426" w:hanging="284"/>
      </w:pPr>
      <w:r>
        <w:t>vyžádají si to technologické, strojní či stavební demontáže</w:t>
      </w:r>
      <w:r w:rsidR="00C404CA">
        <w:t>,</w:t>
      </w:r>
    </w:p>
    <w:p w14:paraId="680021E2" w14:textId="57C8FC21" w:rsidR="005815D9" w:rsidRPr="00555A20" w:rsidRDefault="2C28F314" w:rsidP="00C92358">
      <w:pPr>
        <w:pStyle w:val="TCBNormalni"/>
        <w:numPr>
          <w:ilvl w:val="0"/>
          <w:numId w:val="56"/>
        </w:numPr>
        <w:ind w:left="426" w:hanging="284"/>
      </w:pPr>
      <w:r>
        <w:t>stávající trasy budou přeplněné</w:t>
      </w:r>
      <w:r w:rsidR="00C404CA">
        <w:t>,</w:t>
      </w:r>
    </w:p>
    <w:p w14:paraId="6820BD85" w14:textId="075311C1" w:rsidR="005815D9" w:rsidRPr="00555A20" w:rsidRDefault="2C28F314" w:rsidP="00C92358">
      <w:pPr>
        <w:pStyle w:val="TCBNormalni"/>
        <w:numPr>
          <w:ilvl w:val="0"/>
          <w:numId w:val="56"/>
        </w:numPr>
        <w:ind w:left="426" w:hanging="284"/>
      </w:pPr>
      <w:r>
        <w:t>ve stávajících trasách bude chybět segregační skupina</w:t>
      </w:r>
      <w:r w:rsidR="34E3E9D6">
        <w:t>.</w:t>
      </w:r>
    </w:p>
    <w:p w14:paraId="53BEF538" w14:textId="77777777" w:rsidR="005815D9" w:rsidRDefault="005815D9" w:rsidP="005815D9">
      <w:pPr>
        <w:pStyle w:val="TCBNadpis3"/>
      </w:pPr>
      <w:bookmarkStart w:id="1664" w:name="_Toc115951040"/>
      <w:bookmarkStart w:id="1665" w:name="_Toc142310575"/>
      <w:r w:rsidRPr="00DE2317">
        <w:t>Spotřebiče</w:t>
      </w:r>
      <w:bookmarkEnd w:id="1664"/>
      <w:bookmarkEnd w:id="1665"/>
    </w:p>
    <w:p w14:paraId="5FD25403" w14:textId="3427C225" w:rsidR="005815D9" w:rsidRDefault="2C28F314" w:rsidP="005815D9">
      <w:pPr>
        <w:pStyle w:val="TCBNormalni"/>
        <w:rPr>
          <w:rStyle w:val="jlqj4b"/>
        </w:rPr>
      </w:pPr>
      <w:r>
        <w:t>Spotřebiče, se kterými se počítá v možném řešení části elektro, jsou silně spjaty s navržený</w:t>
      </w:r>
      <w:r w:rsidR="6F9C5D23">
        <w:t>m</w:t>
      </w:r>
      <w:r>
        <w:t xml:space="preserve"> technologickým řešením.</w:t>
      </w:r>
      <w:r w:rsidRPr="79BDFA14">
        <w:rPr>
          <w:rStyle w:val="jlqj4b"/>
        </w:rPr>
        <w:t xml:space="preserve"> Návrh seznamu spotřebičů musí být upraven ZHOTOVITELEM</w:t>
      </w:r>
      <w:r w:rsidR="004E22AE">
        <w:rPr>
          <w:rStyle w:val="jlqj4b"/>
        </w:rPr>
        <w:t xml:space="preserve"> OB 2</w:t>
      </w:r>
      <w:r w:rsidRPr="79BDFA14">
        <w:rPr>
          <w:rStyle w:val="jlqj4b"/>
        </w:rPr>
        <w:t xml:space="preserve"> dle nabízeného technologického řešení JEDNOTKY. </w:t>
      </w:r>
    </w:p>
    <w:p w14:paraId="22EDDBCC" w14:textId="10D30807" w:rsidR="005815D9" w:rsidRDefault="005815D9" w:rsidP="005815D9">
      <w:pPr>
        <w:pStyle w:val="TCBNormalni"/>
        <w:rPr>
          <w:rStyle w:val="jlqj4b"/>
        </w:rPr>
      </w:pPr>
      <w:r>
        <w:rPr>
          <w:rStyle w:val="jlqj4b"/>
        </w:rPr>
        <w:t xml:space="preserve">NABÍZEJÍCÍ povinen upravit technické řešení takovým způsobem, aby zajistil řádné provedení, zprovoznění a zajištění spolehlivého a bezpečného provozu DÍLA </w:t>
      </w:r>
      <w:r w:rsidR="00CC0AE5">
        <w:rPr>
          <w:rStyle w:val="jlqj4b"/>
        </w:rPr>
        <w:t>OB 2</w:t>
      </w:r>
      <w:r>
        <w:rPr>
          <w:rStyle w:val="jlqj4b"/>
        </w:rPr>
        <w:t>.</w:t>
      </w:r>
    </w:p>
    <w:p w14:paraId="4ED8E9F2" w14:textId="1184069F" w:rsidR="006E413F" w:rsidRPr="00DE2317" w:rsidRDefault="005815D9" w:rsidP="005815D9">
      <w:pPr>
        <w:pStyle w:val="TCBNormalni"/>
      </w:pPr>
      <w:r>
        <w:t xml:space="preserve">Předpokládaný seznam spotřebičů vycházející z technologického řešení DÍLA </w:t>
      </w:r>
      <w:r w:rsidR="00CC0AE5">
        <w:t>OB 2</w:t>
      </w:r>
      <w:r>
        <w:t xml:space="preserve"> je uveden v příloze </w:t>
      </w:r>
      <w:r w:rsidR="00004EF8" w:rsidRPr="00004EF8">
        <w:t>A112.0</w:t>
      </w:r>
      <w:r w:rsidR="009175FE">
        <w:t>5</w:t>
      </w:r>
      <w:r w:rsidR="00004EF8" w:rsidRPr="00004EF8">
        <w:t>_SKOE_</w:t>
      </w:r>
      <w:r w:rsidR="00E97026" w:rsidRPr="00E97026">
        <w:t>Seznam_spotřebičů_předběžný</w:t>
      </w:r>
      <w:r>
        <w:t>.</w:t>
      </w:r>
    </w:p>
    <w:p w14:paraId="30929FE0" w14:textId="374CA134" w:rsidR="002A2BF4" w:rsidRPr="009C4151" w:rsidRDefault="002A2BF4" w:rsidP="005A2D7D">
      <w:pPr>
        <w:pStyle w:val="TCBNadpis1"/>
      </w:pPr>
      <w:bookmarkStart w:id="1666" w:name="_Toc120263188"/>
      <w:bookmarkStart w:id="1667" w:name="_Toc126928861"/>
      <w:bookmarkStart w:id="1668" w:name="_Toc132615570"/>
      <w:bookmarkStart w:id="1669" w:name="_Toc132659458"/>
      <w:bookmarkStart w:id="1670" w:name="_Toc132659921"/>
      <w:bookmarkStart w:id="1671" w:name="_Toc132660382"/>
      <w:bookmarkStart w:id="1672" w:name="_Toc132660842"/>
      <w:bookmarkStart w:id="1673" w:name="_Toc132661305"/>
      <w:bookmarkStart w:id="1674" w:name="_Toc132661765"/>
      <w:bookmarkStart w:id="1675" w:name="_Toc120263189"/>
      <w:bookmarkStart w:id="1676" w:name="_Toc126928862"/>
      <w:bookmarkStart w:id="1677" w:name="_Toc132615571"/>
      <w:bookmarkStart w:id="1678" w:name="_Toc132659459"/>
      <w:bookmarkStart w:id="1679" w:name="_Toc132659922"/>
      <w:bookmarkStart w:id="1680" w:name="_Toc132660383"/>
      <w:bookmarkStart w:id="1681" w:name="_Toc132660843"/>
      <w:bookmarkStart w:id="1682" w:name="_Toc132661306"/>
      <w:bookmarkStart w:id="1683" w:name="_Toc132661766"/>
      <w:bookmarkStart w:id="1684" w:name="_Toc120263190"/>
      <w:bookmarkStart w:id="1685" w:name="_Toc126928863"/>
      <w:bookmarkStart w:id="1686" w:name="_Toc132615572"/>
      <w:bookmarkStart w:id="1687" w:name="_Toc132659460"/>
      <w:bookmarkStart w:id="1688" w:name="_Toc132659923"/>
      <w:bookmarkStart w:id="1689" w:name="_Toc132660384"/>
      <w:bookmarkStart w:id="1690" w:name="_Toc132660844"/>
      <w:bookmarkStart w:id="1691" w:name="_Toc132661307"/>
      <w:bookmarkStart w:id="1692" w:name="_Toc132661767"/>
      <w:bookmarkStart w:id="1693" w:name="_Toc120263191"/>
      <w:bookmarkStart w:id="1694" w:name="_Toc126928864"/>
      <w:bookmarkStart w:id="1695" w:name="_Toc132615573"/>
      <w:bookmarkStart w:id="1696" w:name="_Toc132659461"/>
      <w:bookmarkStart w:id="1697" w:name="_Toc132659924"/>
      <w:bookmarkStart w:id="1698" w:name="_Toc132660385"/>
      <w:bookmarkStart w:id="1699" w:name="_Toc132660845"/>
      <w:bookmarkStart w:id="1700" w:name="_Toc132661308"/>
      <w:bookmarkStart w:id="1701" w:name="_Toc132661768"/>
      <w:bookmarkStart w:id="1702" w:name="_Toc120263192"/>
      <w:bookmarkStart w:id="1703" w:name="_Toc126928865"/>
      <w:bookmarkStart w:id="1704" w:name="_Toc132615574"/>
      <w:bookmarkStart w:id="1705" w:name="_Toc132659462"/>
      <w:bookmarkStart w:id="1706" w:name="_Toc132659925"/>
      <w:bookmarkStart w:id="1707" w:name="_Toc132660386"/>
      <w:bookmarkStart w:id="1708" w:name="_Toc132660846"/>
      <w:bookmarkStart w:id="1709" w:name="_Toc132661309"/>
      <w:bookmarkStart w:id="1710" w:name="_Toc132661769"/>
      <w:bookmarkStart w:id="1711" w:name="_Toc120263193"/>
      <w:bookmarkStart w:id="1712" w:name="_Toc126928866"/>
      <w:bookmarkStart w:id="1713" w:name="_Toc132615575"/>
      <w:bookmarkStart w:id="1714" w:name="_Toc132659463"/>
      <w:bookmarkStart w:id="1715" w:name="_Toc132659926"/>
      <w:bookmarkStart w:id="1716" w:name="_Toc132660387"/>
      <w:bookmarkStart w:id="1717" w:name="_Toc132660847"/>
      <w:bookmarkStart w:id="1718" w:name="_Toc132661310"/>
      <w:bookmarkStart w:id="1719" w:name="_Toc132661770"/>
      <w:bookmarkStart w:id="1720" w:name="_Toc120263194"/>
      <w:bookmarkStart w:id="1721" w:name="_Toc126928867"/>
      <w:bookmarkStart w:id="1722" w:name="_Toc132615576"/>
      <w:bookmarkStart w:id="1723" w:name="_Toc132659464"/>
      <w:bookmarkStart w:id="1724" w:name="_Toc132659927"/>
      <w:bookmarkStart w:id="1725" w:name="_Toc132660388"/>
      <w:bookmarkStart w:id="1726" w:name="_Toc132660848"/>
      <w:bookmarkStart w:id="1727" w:name="_Toc132661311"/>
      <w:bookmarkStart w:id="1728" w:name="_Toc132661771"/>
      <w:bookmarkStart w:id="1729" w:name="_Toc120263195"/>
      <w:bookmarkStart w:id="1730" w:name="_Toc126928868"/>
      <w:bookmarkStart w:id="1731" w:name="_Toc132615577"/>
      <w:bookmarkStart w:id="1732" w:name="_Toc132659465"/>
      <w:bookmarkStart w:id="1733" w:name="_Toc132659928"/>
      <w:bookmarkStart w:id="1734" w:name="_Toc132660389"/>
      <w:bookmarkStart w:id="1735" w:name="_Toc132660849"/>
      <w:bookmarkStart w:id="1736" w:name="_Toc132661312"/>
      <w:bookmarkStart w:id="1737" w:name="_Toc132661772"/>
      <w:bookmarkStart w:id="1738" w:name="_Toc120263196"/>
      <w:bookmarkStart w:id="1739" w:name="_Toc126928869"/>
      <w:bookmarkStart w:id="1740" w:name="_Toc132615578"/>
      <w:bookmarkStart w:id="1741" w:name="_Toc132659466"/>
      <w:bookmarkStart w:id="1742" w:name="_Toc132659929"/>
      <w:bookmarkStart w:id="1743" w:name="_Toc132660390"/>
      <w:bookmarkStart w:id="1744" w:name="_Toc132660850"/>
      <w:bookmarkStart w:id="1745" w:name="_Toc132661313"/>
      <w:bookmarkStart w:id="1746" w:name="_Toc132661773"/>
      <w:bookmarkStart w:id="1747" w:name="_Toc120263197"/>
      <w:bookmarkStart w:id="1748" w:name="_Toc126928870"/>
      <w:bookmarkStart w:id="1749" w:name="_Toc132615579"/>
      <w:bookmarkStart w:id="1750" w:name="_Toc132659467"/>
      <w:bookmarkStart w:id="1751" w:name="_Toc132659930"/>
      <w:bookmarkStart w:id="1752" w:name="_Toc132660391"/>
      <w:bookmarkStart w:id="1753" w:name="_Toc132660851"/>
      <w:bookmarkStart w:id="1754" w:name="_Toc132661314"/>
      <w:bookmarkStart w:id="1755" w:name="_Toc132661774"/>
      <w:bookmarkStart w:id="1756" w:name="_Toc120263198"/>
      <w:bookmarkStart w:id="1757" w:name="_Toc126928871"/>
      <w:bookmarkStart w:id="1758" w:name="_Toc132615580"/>
      <w:bookmarkStart w:id="1759" w:name="_Toc132659468"/>
      <w:bookmarkStart w:id="1760" w:name="_Toc132659931"/>
      <w:bookmarkStart w:id="1761" w:name="_Toc132660392"/>
      <w:bookmarkStart w:id="1762" w:name="_Toc132660852"/>
      <w:bookmarkStart w:id="1763" w:name="_Toc132661315"/>
      <w:bookmarkStart w:id="1764" w:name="_Toc132661775"/>
      <w:bookmarkStart w:id="1765" w:name="_Toc120263199"/>
      <w:bookmarkStart w:id="1766" w:name="_Toc126928872"/>
      <w:bookmarkStart w:id="1767" w:name="_Toc132615581"/>
      <w:bookmarkStart w:id="1768" w:name="_Toc132659469"/>
      <w:bookmarkStart w:id="1769" w:name="_Toc132659932"/>
      <w:bookmarkStart w:id="1770" w:name="_Toc132660393"/>
      <w:bookmarkStart w:id="1771" w:name="_Toc132660853"/>
      <w:bookmarkStart w:id="1772" w:name="_Toc132661316"/>
      <w:bookmarkStart w:id="1773" w:name="_Toc132661776"/>
      <w:bookmarkStart w:id="1774" w:name="_Toc120263200"/>
      <w:bookmarkStart w:id="1775" w:name="_Toc126928873"/>
      <w:bookmarkStart w:id="1776" w:name="_Toc132615582"/>
      <w:bookmarkStart w:id="1777" w:name="_Toc132659470"/>
      <w:bookmarkStart w:id="1778" w:name="_Toc132659933"/>
      <w:bookmarkStart w:id="1779" w:name="_Toc132660394"/>
      <w:bookmarkStart w:id="1780" w:name="_Toc132660854"/>
      <w:bookmarkStart w:id="1781" w:name="_Toc132661317"/>
      <w:bookmarkStart w:id="1782" w:name="_Toc132661777"/>
      <w:bookmarkStart w:id="1783" w:name="_Toc120263201"/>
      <w:bookmarkStart w:id="1784" w:name="_Toc126928874"/>
      <w:bookmarkStart w:id="1785" w:name="_Toc132615583"/>
      <w:bookmarkStart w:id="1786" w:name="_Toc132659471"/>
      <w:bookmarkStart w:id="1787" w:name="_Toc132659934"/>
      <w:bookmarkStart w:id="1788" w:name="_Toc132660395"/>
      <w:bookmarkStart w:id="1789" w:name="_Toc132660855"/>
      <w:bookmarkStart w:id="1790" w:name="_Toc132661318"/>
      <w:bookmarkStart w:id="1791" w:name="_Toc132661778"/>
      <w:bookmarkStart w:id="1792" w:name="_Toc120263202"/>
      <w:bookmarkStart w:id="1793" w:name="_Toc126928875"/>
      <w:bookmarkStart w:id="1794" w:name="_Toc132615584"/>
      <w:bookmarkStart w:id="1795" w:name="_Toc132659472"/>
      <w:bookmarkStart w:id="1796" w:name="_Toc132659935"/>
      <w:bookmarkStart w:id="1797" w:name="_Toc132660396"/>
      <w:bookmarkStart w:id="1798" w:name="_Toc132660856"/>
      <w:bookmarkStart w:id="1799" w:name="_Toc132661319"/>
      <w:bookmarkStart w:id="1800" w:name="_Toc132661779"/>
      <w:bookmarkStart w:id="1801" w:name="_Toc120263203"/>
      <w:bookmarkStart w:id="1802" w:name="_Toc126928876"/>
      <w:bookmarkStart w:id="1803" w:name="_Toc132615585"/>
      <w:bookmarkStart w:id="1804" w:name="_Toc132659473"/>
      <w:bookmarkStart w:id="1805" w:name="_Toc132659936"/>
      <w:bookmarkStart w:id="1806" w:name="_Toc132660397"/>
      <w:bookmarkStart w:id="1807" w:name="_Toc132660857"/>
      <w:bookmarkStart w:id="1808" w:name="_Toc132661320"/>
      <w:bookmarkStart w:id="1809" w:name="_Toc132661780"/>
      <w:bookmarkStart w:id="1810" w:name="_Toc120263204"/>
      <w:bookmarkStart w:id="1811" w:name="_Toc126928877"/>
      <w:bookmarkStart w:id="1812" w:name="_Toc132615586"/>
      <w:bookmarkStart w:id="1813" w:name="_Toc132659474"/>
      <w:bookmarkStart w:id="1814" w:name="_Toc132659937"/>
      <w:bookmarkStart w:id="1815" w:name="_Toc132660398"/>
      <w:bookmarkStart w:id="1816" w:name="_Toc132660858"/>
      <w:bookmarkStart w:id="1817" w:name="_Toc132661321"/>
      <w:bookmarkStart w:id="1818" w:name="_Toc132661781"/>
      <w:bookmarkStart w:id="1819" w:name="_Toc120263205"/>
      <w:bookmarkStart w:id="1820" w:name="_Toc126928878"/>
      <w:bookmarkStart w:id="1821" w:name="_Toc132615587"/>
      <w:bookmarkStart w:id="1822" w:name="_Toc132659475"/>
      <w:bookmarkStart w:id="1823" w:name="_Toc132659938"/>
      <w:bookmarkStart w:id="1824" w:name="_Toc132660399"/>
      <w:bookmarkStart w:id="1825" w:name="_Toc132660859"/>
      <w:bookmarkStart w:id="1826" w:name="_Toc132661322"/>
      <w:bookmarkStart w:id="1827" w:name="_Toc132661782"/>
      <w:bookmarkStart w:id="1828" w:name="_Toc120263206"/>
      <w:bookmarkStart w:id="1829" w:name="_Toc126928879"/>
      <w:bookmarkStart w:id="1830" w:name="_Toc132615588"/>
      <w:bookmarkStart w:id="1831" w:name="_Toc132659476"/>
      <w:bookmarkStart w:id="1832" w:name="_Toc132659939"/>
      <w:bookmarkStart w:id="1833" w:name="_Toc132660400"/>
      <w:bookmarkStart w:id="1834" w:name="_Toc132660860"/>
      <w:bookmarkStart w:id="1835" w:name="_Toc132661323"/>
      <w:bookmarkStart w:id="1836" w:name="_Toc132661783"/>
      <w:bookmarkStart w:id="1837" w:name="_Toc120263207"/>
      <w:bookmarkStart w:id="1838" w:name="_Toc126928880"/>
      <w:bookmarkStart w:id="1839" w:name="_Toc132615589"/>
      <w:bookmarkStart w:id="1840" w:name="_Toc132659477"/>
      <w:bookmarkStart w:id="1841" w:name="_Toc132659940"/>
      <w:bookmarkStart w:id="1842" w:name="_Toc132660401"/>
      <w:bookmarkStart w:id="1843" w:name="_Toc132660861"/>
      <w:bookmarkStart w:id="1844" w:name="_Toc132661324"/>
      <w:bookmarkStart w:id="1845" w:name="_Toc132661784"/>
      <w:bookmarkStart w:id="1846" w:name="_Toc120263208"/>
      <w:bookmarkStart w:id="1847" w:name="_Toc126928881"/>
      <w:bookmarkStart w:id="1848" w:name="_Toc132615590"/>
      <w:bookmarkStart w:id="1849" w:name="_Toc132659478"/>
      <w:bookmarkStart w:id="1850" w:name="_Toc132659941"/>
      <w:bookmarkStart w:id="1851" w:name="_Toc132660402"/>
      <w:bookmarkStart w:id="1852" w:name="_Toc132660862"/>
      <w:bookmarkStart w:id="1853" w:name="_Toc132661325"/>
      <w:bookmarkStart w:id="1854" w:name="_Toc132661785"/>
      <w:bookmarkStart w:id="1855" w:name="_Toc120263209"/>
      <w:bookmarkStart w:id="1856" w:name="_Toc126928882"/>
      <w:bookmarkStart w:id="1857" w:name="_Toc132615591"/>
      <w:bookmarkStart w:id="1858" w:name="_Toc132659479"/>
      <w:bookmarkStart w:id="1859" w:name="_Toc132659942"/>
      <w:bookmarkStart w:id="1860" w:name="_Toc132660403"/>
      <w:bookmarkStart w:id="1861" w:name="_Toc132660863"/>
      <w:bookmarkStart w:id="1862" w:name="_Toc132661326"/>
      <w:bookmarkStart w:id="1863" w:name="_Toc132661786"/>
      <w:bookmarkStart w:id="1864" w:name="_Toc120263210"/>
      <w:bookmarkStart w:id="1865" w:name="_Toc126928883"/>
      <w:bookmarkStart w:id="1866" w:name="_Toc132615592"/>
      <w:bookmarkStart w:id="1867" w:name="_Toc132659480"/>
      <w:bookmarkStart w:id="1868" w:name="_Toc132659943"/>
      <w:bookmarkStart w:id="1869" w:name="_Toc132660404"/>
      <w:bookmarkStart w:id="1870" w:name="_Toc132660864"/>
      <w:bookmarkStart w:id="1871" w:name="_Toc132661327"/>
      <w:bookmarkStart w:id="1872" w:name="_Toc132661787"/>
      <w:bookmarkStart w:id="1873" w:name="_Toc120263211"/>
      <w:bookmarkStart w:id="1874" w:name="_Toc126928884"/>
      <w:bookmarkStart w:id="1875" w:name="_Toc132615593"/>
      <w:bookmarkStart w:id="1876" w:name="_Toc132659481"/>
      <w:bookmarkStart w:id="1877" w:name="_Toc132659944"/>
      <w:bookmarkStart w:id="1878" w:name="_Toc132660405"/>
      <w:bookmarkStart w:id="1879" w:name="_Toc132660865"/>
      <w:bookmarkStart w:id="1880" w:name="_Toc132661328"/>
      <w:bookmarkStart w:id="1881" w:name="_Toc132661788"/>
      <w:bookmarkStart w:id="1882" w:name="_Toc120263212"/>
      <w:bookmarkStart w:id="1883" w:name="_Toc126928885"/>
      <w:bookmarkStart w:id="1884" w:name="_Toc132615594"/>
      <w:bookmarkStart w:id="1885" w:name="_Toc132659482"/>
      <w:bookmarkStart w:id="1886" w:name="_Toc132659945"/>
      <w:bookmarkStart w:id="1887" w:name="_Toc132660406"/>
      <w:bookmarkStart w:id="1888" w:name="_Toc132660866"/>
      <w:bookmarkStart w:id="1889" w:name="_Toc132661329"/>
      <w:bookmarkStart w:id="1890" w:name="_Toc132661789"/>
      <w:bookmarkStart w:id="1891" w:name="_Toc120263223"/>
      <w:bookmarkStart w:id="1892" w:name="_Toc126928896"/>
      <w:bookmarkStart w:id="1893" w:name="_Toc132615605"/>
      <w:bookmarkStart w:id="1894" w:name="_Toc132659493"/>
      <w:bookmarkStart w:id="1895" w:name="_Toc132659956"/>
      <w:bookmarkStart w:id="1896" w:name="_Toc132660417"/>
      <w:bookmarkStart w:id="1897" w:name="_Toc132660877"/>
      <w:bookmarkStart w:id="1898" w:name="_Toc132661340"/>
      <w:bookmarkStart w:id="1899" w:name="_Toc132661800"/>
      <w:bookmarkStart w:id="1900" w:name="_Toc120263224"/>
      <w:bookmarkStart w:id="1901" w:name="_Toc126928897"/>
      <w:bookmarkStart w:id="1902" w:name="_Toc132615606"/>
      <w:bookmarkStart w:id="1903" w:name="_Toc132659494"/>
      <w:bookmarkStart w:id="1904" w:name="_Toc132659957"/>
      <w:bookmarkStart w:id="1905" w:name="_Toc132660418"/>
      <w:bookmarkStart w:id="1906" w:name="_Toc132660878"/>
      <w:bookmarkStart w:id="1907" w:name="_Toc132661341"/>
      <w:bookmarkStart w:id="1908" w:name="_Toc132661801"/>
      <w:bookmarkStart w:id="1909" w:name="_Toc120263225"/>
      <w:bookmarkStart w:id="1910" w:name="_Toc126928898"/>
      <w:bookmarkStart w:id="1911" w:name="_Toc132615607"/>
      <w:bookmarkStart w:id="1912" w:name="_Toc132659495"/>
      <w:bookmarkStart w:id="1913" w:name="_Toc132659958"/>
      <w:bookmarkStart w:id="1914" w:name="_Toc132660419"/>
      <w:bookmarkStart w:id="1915" w:name="_Toc132660879"/>
      <w:bookmarkStart w:id="1916" w:name="_Toc132661342"/>
      <w:bookmarkStart w:id="1917" w:name="_Toc132661802"/>
      <w:bookmarkStart w:id="1918" w:name="_Toc120263226"/>
      <w:bookmarkStart w:id="1919" w:name="_Toc126928899"/>
      <w:bookmarkStart w:id="1920" w:name="_Toc132615608"/>
      <w:bookmarkStart w:id="1921" w:name="_Toc132659496"/>
      <w:bookmarkStart w:id="1922" w:name="_Toc132659959"/>
      <w:bookmarkStart w:id="1923" w:name="_Toc132660420"/>
      <w:bookmarkStart w:id="1924" w:name="_Toc132660880"/>
      <w:bookmarkStart w:id="1925" w:name="_Toc132661343"/>
      <w:bookmarkStart w:id="1926" w:name="_Toc132661803"/>
      <w:bookmarkStart w:id="1927" w:name="_Toc120263227"/>
      <w:bookmarkStart w:id="1928" w:name="_Toc126928900"/>
      <w:bookmarkStart w:id="1929" w:name="_Toc132615609"/>
      <w:bookmarkStart w:id="1930" w:name="_Toc132659497"/>
      <w:bookmarkStart w:id="1931" w:name="_Toc132659960"/>
      <w:bookmarkStart w:id="1932" w:name="_Toc132660421"/>
      <w:bookmarkStart w:id="1933" w:name="_Toc132660881"/>
      <w:bookmarkStart w:id="1934" w:name="_Toc132661344"/>
      <w:bookmarkStart w:id="1935" w:name="_Toc132661804"/>
      <w:bookmarkStart w:id="1936" w:name="_Toc120263228"/>
      <w:bookmarkStart w:id="1937" w:name="_Toc126928901"/>
      <w:bookmarkStart w:id="1938" w:name="_Toc132615610"/>
      <w:bookmarkStart w:id="1939" w:name="_Toc132659498"/>
      <w:bookmarkStart w:id="1940" w:name="_Toc132659961"/>
      <w:bookmarkStart w:id="1941" w:name="_Toc132660422"/>
      <w:bookmarkStart w:id="1942" w:name="_Toc132660882"/>
      <w:bookmarkStart w:id="1943" w:name="_Toc132661345"/>
      <w:bookmarkStart w:id="1944" w:name="_Toc132661805"/>
      <w:bookmarkStart w:id="1945" w:name="_Toc120263244"/>
      <w:bookmarkStart w:id="1946" w:name="_Toc126928917"/>
      <w:bookmarkStart w:id="1947" w:name="_Toc132615626"/>
      <w:bookmarkStart w:id="1948" w:name="_Toc132659514"/>
      <w:bookmarkStart w:id="1949" w:name="_Toc132659977"/>
      <w:bookmarkStart w:id="1950" w:name="_Toc132660438"/>
      <w:bookmarkStart w:id="1951" w:name="_Toc132660898"/>
      <w:bookmarkStart w:id="1952" w:name="_Toc132661361"/>
      <w:bookmarkStart w:id="1953" w:name="_Toc132661821"/>
      <w:bookmarkStart w:id="1954" w:name="_Toc120263245"/>
      <w:bookmarkStart w:id="1955" w:name="_Toc126928918"/>
      <w:bookmarkStart w:id="1956" w:name="_Toc132615627"/>
      <w:bookmarkStart w:id="1957" w:name="_Toc132659515"/>
      <w:bookmarkStart w:id="1958" w:name="_Toc132659978"/>
      <w:bookmarkStart w:id="1959" w:name="_Toc132660439"/>
      <w:bookmarkStart w:id="1960" w:name="_Toc132660899"/>
      <w:bookmarkStart w:id="1961" w:name="_Toc132661362"/>
      <w:bookmarkStart w:id="1962" w:name="_Toc132661822"/>
      <w:bookmarkStart w:id="1963" w:name="_Toc120263246"/>
      <w:bookmarkStart w:id="1964" w:name="_Toc126928919"/>
      <w:bookmarkStart w:id="1965" w:name="_Toc132615628"/>
      <w:bookmarkStart w:id="1966" w:name="_Toc132659516"/>
      <w:bookmarkStart w:id="1967" w:name="_Toc132659979"/>
      <w:bookmarkStart w:id="1968" w:name="_Toc132660440"/>
      <w:bookmarkStart w:id="1969" w:name="_Toc132660900"/>
      <w:bookmarkStart w:id="1970" w:name="_Toc132661363"/>
      <w:bookmarkStart w:id="1971" w:name="_Toc132661823"/>
      <w:bookmarkStart w:id="1972" w:name="_Toc120263247"/>
      <w:bookmarkStart w:id="1973" w:name="_Toc126928920"/>
      <w:bookmarkStart w:id="1974" w:name="_Toc132615629"/>
      <w:bookmarkStart w:id="1975" w:name="_Toc132659517"/>
      <w:bookmarkStart w:id="1976" w:name="_Toc132659980"/>
      <w:bookmarkStart w:id="1977" w:name="_Toc132660441"/>
      <w:bookmarkStart w:id="1978" w:name="_Toc132660901"/>
      <w:bookmarkStart w:id="1979" w:name="_Toc132661364"/>
      <w:bookmarkStart w:id="1980" w:name="_Toc132661824"/>
      <w:bookmarkStart w:id="1981" w:name="_Toc120263248"/>
      <w:bookmarkStart w:id="1982" w:name="_Toc126928921"/>
      <w:bookmarkStart w:id="1983" w:name="_Toc132615630"/>
      <w:bookmarkStart w:id="1984" w:name="_Toc132659518"/>
      <w:bookmarkStart w:id="1985" w:name="_Toc132659981"/>
      <w:bookmarkStart w:id="1986" w:name="_Toc132660442"/>
      <w:bookmarkStart w:id="1987" w:name="_Toc132660902"/>
      <w:bookmarkStart w:id="1988" w:name="_Toc132661365"/>
      <w:bookmarkStart w:id="1989" w:name="_Toc132661825"/>
      <w:bookmarkStart w:id="1990" w:name="_Toc120263249"/>
      <w:bookmarkStart w:id="1991" w:name="_Toc126928922"/>
      <w:bookmarkStart w:id="1992" w:name="_Toc132615631"/>
      <w:bookmarkStart w:id="1993" w:name="_Toc132659519"/>
      <w:bookmarkStart w:id="1994" w:name="_Toc132659982"/>
      <w:bookmarkStart w:id="1995" w:name="_Toc132660443"/>
      <w:bookmarkStart w:id="1996" w:name="_Toc132660903"/>
      <w:bookmarkStart w:id="1997" w:name="_Toc132661366"/>
      <w:bookmarkStart w:id="1998" w:name="_Toc132661826"/>
      <w:bookmarkStart w:id="1999" w:name="_Toc120263250"/>
      <w:bookmarkStart w:id="2000" w:name="_Toc126928923"/>
      <w:bookmarkStart w:id="2001" w:name="_Toc132615632"/>
      <w:bookmarkStart w:id="2002" w:name="_Toc132659520"/>
      <w:bookmarkStart w:id="2003" w:name="_Toc132659983"/>
      <w:bookmarkStart w:id="2004" w:name="_Toc132660444"/>
      <w:bookmarkStart w:id="2005" w:name="_Toc132660904"/>
      <w:bookmarkStart w:id="2006" w:name="_Toc132661367"/>
      <w:bookmarkStart w:id="2007" w:name="_Toc132661827"/>
      <w:bookmarkStart w:id="2008" w:name="_Toc120263251"/>
      <w:bookmarkStart w:id="2009" w:name="_Toc126928924"/>
      <w:bookmarkStart w:id="2010" w:name="_Toc132615633"/>
      <w:bookmarkStart w:id="2011" w:name="_Toc132659521"/>
      <w:bookmarkStart w:id="2012" w:name="_Toc132659984"/>
      <w:bookmarkStart w:id="2013" w:name="_Toc132660445"/>
      <w:bookmarkStart w:id="2014" w:name="_Toc132660905"/>
      <w:bookmarkStart w:id="2015" w:name="_Toc132661368"/>
      <w:bookmarkStart w:id="2016" w:name="_Toc132661828"/>
      <w:bookmarkStart w:id="2017" w:name="_Toc120263267"/>
      <w:bookmarkStart w:id="2018" w:name="_Toc126928940"/>
      <w:bookmarkStart w:id="2019" w:name="_Toc132615649"/>
      <w:bookmarkStart w:id="2020" w:name="_Toc132659537"/>
      <w:bookmarkStart w:id="2021" w:name="_Toc132660000"/>
      <w:bookmarkStart w:id="2022" w:name="_Toc132660461"/>
      <w:bookmarkStart w:id="2023" w:name="_Toc132660921"/>
      <w:bookmarkStart w:id="2024" w:name="_Toc132661384"/>
      <w:bookmarkStart w:id="2025" w:name="_Toc132661844"/>
      <w:bookmarkStart w:id="2026" w:name="_Toc120263268"/>
      <w:bookmarkStart w:id="2027" w:name="_Toc126928941"/>
      <w:bookmarkStart w:id="2028" w:name="_Toc132615650"/>
      <w:bookmarkStart w:id="2029" w:name="_Toc132659538"/>
      <w:bookmarkStart w:id="2030" w:name="_Toc132660001"/>
      <w:bookmarkStart w:id="2031" w:name="_Toc132660462"/>
      <w:bookmarkStart w:id="2032" w:name="_Toc132660922"/>
      <w:bookmarkStart w:id="2033" w:name="_Toc132661385"/>
      <w:bookmarkStart w:id="2034" w:name="_Toc132661845"/>
      <w:bookmarkStart w:id="2035" w:name="_Toc120263269"/>
      <w:bookmarkStart w:id="2036" w:name="_Toc126928942"/>
      <w:bookmarkStart w:id="2037" w:name="_Toc132615651"/>
      <w:bookmarkStart w:id="2038" w:name="_Toc132659539"/>
      <w:bookmarkStart w:id="2039" w:name="_Toc132660002"/>
      <w:bookmarkStart w:id="2040" w:name="_Toc132660463"/>
      <w:bookmarkStart w:id="2041" w:name="_Toc132660923"/>
      <w:bookmarkStart w:id="2042" w:name="_Toc132661386"/>
      <w:bookmarkStart w:id="2043" w:name="_Toc132661846"/>
      <w:bookmarkStart w:id="2044" w:name="_Toc117963744"/>
      <w:bookmarkStart w:id="2045" w:name="_Toc117963948"/>
      <w:bookmarkStart w:id="2046" w:name="_Toc117964149"/>
      <w:bookmarkStart w:id="2047" w:name="_Toc117964351"/>
      <w:bookmarkStart w:id="2048" w:name="_Toc117964553"/>
      <w:bookmarkStart w:id="2049" w:name="_Toc117964985"/>
      <w:bookmarkStart w:id="2050" w:name="_Toc117965190"/>
      <w:bookmarkStart w:id="2051" w:name="_Toc117966007"/>
      <w:bookmarkStart w:id="2052" w:name="_Toc118026642"/>
      <w:bookmarkStart w:id="2053" w:name="_Toc118026847"/>
      <w:bookmarkStart w:id="2054" w:name="_Toc118035774"/>
      <w:bookmarkStart w:id="2055" w:name="_Toc120263270"/>
      <w:bookmarkStart w:id="2056" w:name="_Toc126928943"/>
      <w:bookmarkStart w:id="2057" w:name="_Toc132615652"/>
      <w:bookmarkStart w:id="2058" w:name="_Toc132659540"/>
      <w:bookmarkStart w:id="2059" w:name="_Toc132660003"/>
      <w:bookmarkStart w:id="2060" w:name="_Toc132660464"/>
      <w:bookmarkStart w:id="2061" w:name="_Toc132660924"/>
      <w:bookmarkStart w:id="2062" w:name="_Toc132661387"/>
      <w:bookmarkStart w:id="2063" w:name="_Toc132661847"/>
      <w:bookmarkStart w:id="2064" w:name="_Toc120263271"/>
      <w:bookmarkStart w:id="2065" w:name="_Toc126928944"/>
      <w:bookmarkStart w:id="2066" w:name="_Toc132615653"/>
      <w:bookmarkStart w:id="2067" w:name="_Toc132659541"/>
      <w:bookmarkStart w:id="2068" w:name="_Toc132660004"/>
      <w:bookmarkStart w:id="2069" w:name="_Toc132660465"/>
      <w:bookmarkStart w:id="2070" w:name="_Toc132660925"/>
      <w:bookmarkStart w:id="2071" w:name="_Toc132661388"/>
      <w:bookmarkStart w:id="2072" w:name="_Toc132661848"/>
      <w:bookmarkStart w:id="2073" w:name="_Toc120263272"/>
      <w:bookmarkStart w:id="2074" w:name="_Toc126928945"/>
      <w:bookmarkStart w:id="2075" w:name="_Toc132615654"/>
      <w:bookmarkStart w:id="2076" w:name="_Toc132659542"/>
      <w:bookmarkStart w:id="2077" w:name="_Toc132660005"/>
      <w:bookmarkStart w:id="2078" w:name="_Toc132660466"/>
      <w:bookmarkStart w:id="2079" w:name="_Toc132660926"/>
      <w:bookmarkStart w:id="2080" w:name="_Toc132661389"/>
      <w:bookmarkStart w:id="2081" w:name="_Toc132661849"/>
      <w:bookmarkStart w:id="2082" w:name="_Toc120263273"/>
      <w:bookmarkStart w:id="2083" w:name="_Toc126928946"/>
      <w:bookmarkStart w:id="2084" w:name="_Toc132615655"/>
      <w:bookmarkStart w:id="2085" w:name="_Toc132659543"/>
      <w:bookmarkStart w:id="2086" w:name="_Toc132660006"/>
      <w:bookmarkStart w:id="2087" w:name="_Toc132660467"/>
      <w:bookmarkStart w:id="2088" w:name="_Toc132660927"/>
      <w:bookmarkStart w:id="2089" w:name="_Toc132661390"/>
      <w:bookmarkStart w:id="2090" w:name="_Toc132661850"/>
      <w:bookmarkStart w:id="2091" w:name="_Toc120263274"/>
      <w:bookmarkStart w:id="2092" w:name="_Toc126928947"/>
      <w:bookmarkStart w:id="2093" w:name="_Toc132615656"/>
      <w:bookmarkStart w:id="2094" w:name="_Toc132659544"/>
      <w:bookmarkStart w:id="2095" w:name="_Toc132660007"/>
      <w:bookmarkStart w:id="2096" w:name="_Toc132660468"/>
      <w:bookmarkStart w:id="2097" w:name="_Toc132660928"/>
      <w:bookmarkStart w:id="2098" w:name="_Toc132661391"/>
      <w:bookmarkStart w:id="2099" w:name="_Toc132661851"/>
      <w:bookmarkStart w:id="2100" w:name="_Toc120263275"/>
      <w:bookmarkStart w:id="2101" w:name="_Toc126928948"/>
      <w:bookmarkStart w:id="2102" w:name="_Toc132615657"/>
      <w:bookmarkStart w:id="2103" w:name="_Toc132659545"/>
      <w:bookmarkStart w:id="2104" w:name="_Toc132660008"/>
      <w:bookmarkStart w:id="2105" w:name="_Toc132660469"/>
      <w:bookmarkStart w:id="2106" w:name="_Toc132660929"/>
      <w:bookmarkStart w:id="2107" w:name="_Toc132661392"/>
      <w:bookmarkStart w:id="2108" w:name="_Toc132661852"/>
      <w:bookmarkStart w:id="2109" w:name="_Toc120263276"/>
      <w:bookmarkStart w:id="2110" w:name="_Toc126928949"/>
      <w:bookmarkStart w:id="2111" w:name="_Toc132615658"/>
      <w:bookmarkStart w:id="2112" w:name="_Toc132659546"/>
      <w:bookmarkStart w:id="2113" w:name="_Toc132660009"/>
      <w:bookmarkStart w:id="2114" w:name="_Toc132660470"/>
      <w:bookmarkStart w:id="2115" w:name="_Toc132660930"/>
      <w:bookmarkStart w:id="2116" w:name="_Toc132661393"/>
      <w:bookmarkStart w:id="2117" w:name="_Toc132661853"/>
      <w:bookmarkStart w:id="2118" w:name="_Toc120263277"/>
      <w:bookmarkStart w:id="2119" w:name="_Toc126928950"/>
      <w:bookmarkStart w:id="2120" w:name="_Toc132615659"/>
      <w:bookmarkStart w:id="2121" w:name="_Toc132659547"/>
      <w:bookmarkStart w:id="2122" w:name="_Toc132660010"/>
      <w:bookmarkStart w:id="2123" w:name="_Toc132660471"/>
      <w:bookmarkStart w:id="2124" w:name="_Toc132660931"/>
      <w:bookmarkStart w:id="2125" w:name="_Toc132661394"/>
      <w:bookmarkStart w:id="2126" w:name="_Toc132661854"/>
      <w:bookmarkStart w:id="2127" w:name="_Toc120263278"/>
      <w:bookmarkStart w:id="2128" w:name="_Toc126928951"/>
      <w:bookmarkStart w:id="2129" w:name="_Toc132615660"/>
      <w:bookmarkStart w:id="2130" w:name="_Toc132659548"/>
      <w:bookmarkStart w:id="2131" w:name="_Toc132660011"/>
      <w:bookmarkStart w:id="2132" w:name="_Toc132660472"/>
      <w:bookmarkStart w:id="2133" w:name="_Toc132660932"/>
      <w:bookmarkStart w:id="2134" w:name="_Toc132661395"/>
      <w:bookmarkStart w:id="2135" w:name="_Toc132661855"/>
      <w:bookmarkStart w:id="2136" w:name="_Toc120263279"/>
      <w:bookmarkStart w:id="2137" w:name="_Toc126928952"/>
      <w:bookmarkStart w:id="2138" w:name="_Toc132615661"/>
      <w:bookmarkStart w:id="2139" w:name="_Toc132659549"/>
      <w:bookmarkStart w:id="2140" w:name="_Toc132660012"/>
      <w:bookmarkStart w:id="2141" w:name="_Toc132660473"/>
      <w:bookmarkStart w:id="2142" w:name="_Toc132660933"/>
      <w:bookmarkStart w:id="2143" w:name="_Toc132661396"/>
      <w:bookmarkStart w:id="2144" w:name="_Toc132661856"/>
      <w:bookmarkStart w:id="2145" w:name="_Toc120263280"/>
      <w:bookmarkStart w:id="2146" w:name="_Toc126928953"/>
      <w:bookmarkStart w:id="2147" w:name="_Toc132615662"/>
      <w:bookmarkStart w:id="2148" w:name="_Toc132659550"/>
      <w:bookmarkStart w:id="2149" w:name="_Toc132660013"/>
      <w:bookmarkStart w:id="2150" w:name="_Toc132660474"/>
      <w:bookmarkStart w:id="2151" w:name="_Toc132660934"/>
      <w:bookmarkStart w:id="2152" w:name="_Toc132661397"/>
      <w:bookmarkStart w:id="2153" w:name="_Toc132661857"/>
      <w:bookmarkStart w:id="2154" w:name="_Toc120263281"/>
      <w:bookmarkStart w:id="2155" w:name="_Toc126928954"/>
      <w:bookmarkStart w:id="2156" w:name="_Toc132615663"/>
      <w:bookmarkStart w:id="2157" w:name="_Toc132659551"/>
      <w:bookmarkStart w:id="2158" w:name="_Toc132660014"/>
      <w:bookmarkStart w:id="2159" w:name="_Toc132660475"/>
      <w:bookmarkStart w:id="2160" w:name="_Toc132660935"/>
      <w:bookmarkStart w:id="2161" w:name="_Toc132661398"/>
      <w:bookmarkStart w:id="2162" w:name="_Toc132661858"/>
      <w:bookmarkStart w:id="2163" w:name="_Toc120263282"/>
      <w:bookmarkStart w:id="2164" w:name="_Toc126928955"/>
      <w:bookmarkStart w:id="2165" w:name="_Toc132615664"/>
      <w:bookmarkStart w:id="2166" w:name="_Toc132659552"/>
      <w:bookmarkStart w:id="2167" w:name="_Toc132660015"/>
      <w:bookmarkStart w:id="2168" w:name="_Toc132660476"/>
      <w:bookmarkStart w:id="2169" w:name="_Toc132660936"/>
      <w:bookmarkStart w:id="2170" w:name="_Toc132661399"/>
      <w:bookmarkStart w:id="2171" w:name="_Toc132661859"/>
      <w:bookmarkStart w:id="2172" w:name="_Toc120263409"/>
      <w:bookmarkStart w:id="2173" w:name="_Toc126929082"/>
      <w:bookmarkStart w:id="2174" w:name="_Toc132615791"/>
      <w:bookmarkStart w:id="2175" w:name="_Toc132659679"/>
      <w:bookmarkStart w:id="2176" w:name="_Toc132660142"/>
      <w:bookmarkStart w:id="2177" w:name="_Toc132660603"/>
      <w:bookmarkStart w:id="2178" w:name="_Toc132661063"/>
      <w:bookmarkStart w:id="2179" w:name="_Toc132661526"/>
      <w:bookmarkStart w:id="2180" w:name="_Toc132661986"/>
      <w:bookmarkStart w:id="2181" w:name="_Toc120263411"/>
      <w:bookmarkStart w:id="2182" w:name="_Toc126929084"/>
      <w:bookmarkStart w:id="2183" w:name="_Toc132615793"/>
      <w:bookmarkStart w:id="2184" w:name="_Toc132659681"/>
      <w:bookmarkStart w:id="2185" w:name="_Toc132660144"/>
      <w:bookmarkStart w:id="2186" w:name="_Toc132660605"/>
      <w:bookmarkStart w:id="2187" w:name="_Toc132661065"/>
      <w:bookmarkStart w:id="2188" w:name="_Toc132661528"/>
      <w:bookmarkStart w:id="2189" w:name="_Toc132661988"/>
      <w:bookmarkStart w:id="2190" w:name="_Toc120263412"/>
      <w:bookmarkStart w:id="2191" w:name="_Toc126929085"/>
      <w:bookmarkStart w:id="2192" w:name="_Toc132615794"/>
      <w:bookmarkStart w:id="2193" w:name="_Toc132659682"/>
      <w:bookmarkStart w:id="2194" w:name="_Toc132660145"/>
      <w:bookmarkStart w:id="2195" w:name="_Toc132660606"/>
      <w:bookmarkStart w:id="2196" w:name="_Toc132661066"/>
      <w:bookmarkStart w:id="2197" w:name="_Toc132661529"/>
      <w:bookmarkStart w:id="2198" w:name="_Toc132661989"/>
      <w:bookmarkStart w:id="2199" w:name="_Toc120263413"/>
      <w:bookmarkStart w:id="2200" w:name="_Toc126929086"/>
      <w:bookmarkStart w:id="2201" w:name="_Toc132615795"/>
      <w:bookmarkStart w:id="2202" w:name="_Toc132659683"/>
      <w:bookmarkStart w:id="2203" w:name="_Toc132660146"/>
      <w:bookmarkStart w:id="2204" w:name="_Toc132660607"/>
      <w:bookmarkStart w:id="2205" w:name="_Toc132661067"/>
      <w:bookmarkStart w:id="2206" w:name="_Toc132661530"/>
      <w:bookmarkStart w:id="2207" w:name="_Toc132661990"/>
      <w:bookmarkStart w:id="2208" w:name="_Toc120263414"/>
      <w:bookmarkStart w:id="2209" w:name="_Toc126929087"/>
      <w:bookmarkStart w:id="2210" w:name="_Toc132615796"/>
      <w:bookmarkStart w:id="2211" w:name="_Toc132659684"/>
      <w:bookmarkStart w:id="2212" w:name="_Toc132660147"/>
      <w:bookmarkStart w:id="2213" w:name="_Toc132660608"/>
      <w:bookmarkStart w:id="2214" w:name="_Toc132661068"/>
      <w:bookmarkStart w:id="2215" w:name="_Toc132661531"/>
      <w:bookmarkStart w:id="2216" w:name="_Toc132661991"/>
      <w:bookmarkStart w:id="2217" w:name="_Toc120263415"/>
      <w:bookmarkStart w:id="2218" w:name="_Toc126929088"/>
      <w:bookmarkStart w:id="2219" w:name="_Toc132615797"/>
      <w:bookmarkStart w:id="2220" w:name="_Toc132659685"/>
      <w:bookmarkStart w:id="2221" w:name="_Toc132660148"/>
      <w:bookmarkStart w:id="2222" w:name="_Toc132660609"/>
      <w:bookmarkStart w:id="2223" w:name="_Toc132661069"/>
      <w:bookmarkStart w:id="2224" w:name="_Toc132661532"/>
      <w:bookmarkStart w:id="2225" w:name="_Toc132661992"/>
      <w:bookmarkStart w:id="2226" w:name="_Toc120263416"/>
      <w:bookmarkStart w:id="2227" w:name="_Toc126929089"/>
      <w:bookmarkStart w:id="2228" w:name="_Toc132615798"/>
      <w:bookmarkStart w:id="2229" w:name="_Toc132659686"/>
      <w:bookmarkStart w:id="2230" w:name="_Toc132660149"/>
      <w:bookmarkStart w:id="2231" w:name="_Toc132660610"/>
      <w:bookmarkStart w:id="2232" w:name="_Toc132661070"/>
      <w:bookmarkStart w:id="2233" w:name="_Toc132661533"/>
      <w:bookmarkStart w:id="2234" w:name="_Toc132661993"/>
      <w:bookmarkStart w:id="2235" w:name="_Toc120263417"/>
      <w:bookmarkStart w:id="2236" w:name="_Toc126929090"/>
      <w:bookmarkStart w:id="2237" w:name="_Toc132615799"/>
      <w:bookmarkStart w:id="2238" w:name="_Toc132659687"/>
      <w:bookmarkStart w:id="2239" w:name="_Toc132660150"/>
      <w:bookmarkStart w:id="2240" w:name="_Toc132660611"/>
      <w:bookmarkStart w:id="2241" w:name="_Toc132661071"/>
      <w:bookmarkStart w:id="2242" w:name="_Toc132661534"/>
      <w:bookmarkStart w:id="2243" w:name="_Toc132661994"/>
      <w:bookmarkStart w:id="2244" w:name="_Toc120263418"/>
      <w:bookmarkStart w:id="2245" w:name="_Toc126929091"/>
      <w:bookmarkStart w:id="2246" w:name="_Toc132615800"/>
      <w:bookmarkStart w:id="2247" w:name="_Toc132659688"/>
      <w:bookmarkStart w:id="2248" w:name="_Toc132660151"/>
      <w:bookmarkStart w:id="2249" w:name="_Toc132660612"/>
      <w:bookmarkStart w:id="2250" w:name="_Toc132661072"/>
      <w:bookmarkStart w:id="2251" w:name="_Toc132661535"/>
      <w:bookmarkStart w:id="2252" w:name="_Toc132661995"/>
      <w:bookmarkStart w:id="2253" w:name="_Toc120263419"/>
      <w:bookmarkStart w:id="2254" w:name="_Toc126929092"/>
      <w:bookmarkStart w:id="2255" w:name="_Toc132615801"/>
      <w:bookmarkStart w:id="2256" w:name="_Toc132659689"/>
      <w:bookmarkStart w:id="2257" w:name="_Toc132660152"/>
      <w:bookmarkStart w:id="2258" w:name="_Toc132660613"/>
      <w:bookmarkStart w:id="2259" w:name="_Toc132661073"/>
      <w:bookmarkStart w:id="2260" w:name="_Toc132661536"/>
      <w:bookmarkStart w:id="2261" w:name="_Toc132661996"/>
      <w:bookmarkStart w:id="2262" w:name="_Toc120263420"/>
      <w:bookmarkStart w:id="2263" w:name="_Toc126929093"/>
      <w:bookmarkStart w:id="2264" w:name="_Toc132615802"/>
      <w:bookmarkStart w:id="2265" w:name="_Toc132659690"/>
      <w:bookmarkStart w:id="2266" w:name="_Toc132660153"/>
      <w:bookmarkStart w:id="2267" w:name="_Toc132660614"/>
      <w:bookmarkStart w:id="2268" w:name="_Toc132661074"/>
      <w:bookmarkStart w:id="2269" w:name="_Toc132661537"/>
      <w:bookmarkStart w:id="2270" w:name="_Toc132661997"/>
      <w:bookmarkStart w:id="2271" w:name="_Toc120263421"/>
      <w:bookmarkStart w:id="2272" w:name="_Toc126929094"/>
      <w:bookmarkStart w:id="2273" w:name="_Toc132615803"/>
      <w:bookmarkStart w:id="2274" w:name="_Toc132659691"/>
      <w:bookmarkStart w:id="2275" w:name="_Toc132660154"/>
      <w:bookmarkStart w:id="2276" w:name="_Toc132660615"/>
      <w:bookmarkStart w:id="2277" w:name="_Toc132661075"/>
      <w:bookmarkStart w:id="2278" w:name="_Toc132661538"/>
      <w:bookmarkStart w:id="2279" w:name="_Toc132661998"/>
      <w:bookmarkStart w:id="2280" w:name="_Toc120263422"/>
      <w:bookmarkStart w:id="2281" w:name="_Toc126929095"/>
      <w:bookmarkStart w:id="2282" w:name="_Toc132615804"/>
      <w:bookmarkStart w:id="2283" w:name="_Toc132659692"/>
      <w:bookmarkStart w:id="2284" w:name="_Toc132660155"/>
      <w:bookmarkStart w:id="2285" w:name="_Toc132660616"/>
      <w:bookmarkStart w:id="2286" w:name="_Toc132661076"/>
      <w:bookmarkStart w:id="2287" w:name="_Toc132661539"/>
      <w:bookmarkStart w:id="2288" w:name="_Toc132661999"/>
      <w:bookmarkStart w:id="2289" w:name="_Toc120263423"/>
      <w:bookmarkStart w:id="2290" w:name="_Toc126929096"/>
      <w:bookmarkStart w:id="2291" w:name="_Toc132615805"/>
      <w:bookmarkStart w:id="2292" w:name="_Toc132659693"/>
      <w:bookmarkStart w:id="2293" w:name="_Toc132660156"/>
      <w:bookmarkStart w:id="2294" w:name="_Toc132660617"/>
      <w:bookmarkStart w:id="2295" w:name="_Toc132661077"/>
      <w:bookmarkStart w:id="2296" w:name="_Toc132661540"/>
      <w:bookmarkStart w:id="2297" w:name="_Toc132662000"/>
      <w:bookmarkStart w:id="2298" w:name="_Toc120263424"/>
      <w:bookmarkStart w:id="2299" w:name="_Toc126929097"/>
      <w:bookmarkStart w:id="2300" w:name="_Toc132615806"/>
      <w:bookmarkStart w:id="2301" w:name="_Toc132659694"/>
      <w:bookmarkStart w:id="2302" w:name="_Toc132660157"/>
      <w:bookmarkStart w:id="2303" w:name="_Toc132660618"/>
      <w:bookmarkStart w:id="2304" w:name="_Toc132661078"/>
      <w:bookmarkStart w:id="2305" w:name="_Toc132661541"/>
      <w:bookmarkStart w:id="2306" w:name="_Toc132662001"/>
      <w:bookmarkStart w:id="2307" w:name="_Toc120263425"/>
      <w:bookmarkStart w:id="2308" w:name="_Toc126929098"/>
      <w:bookmarkStart w:id="2309" w:name="_Toc132615807"/>
      <w:bookmarkStart w:id="2310" w:name="_Toc132659695"/>
      <w:bookmarkStart w:id="2311" w:name="_Toc132660158"/>
      <w:bookmarkStart w:id="2312" w:name="_Toc132660619"/>
      <w:bookmarkStart w:id="2313" w:name="_Toc132661079"/>
      <w:bookmarkStart w:id="2314" w:name="_Toc132661542"/>
      <w:bookmarkStart w:id="2315" w:name="_Toc132662002"/>
      <w:bookmarkStart w:id="2316" w:name="_Toc120263426"/>
      <w:bookmarkStart w:id="2317" w:name="_Toc126929099"/>
      <w:bookmarkStart w:id="2318" w:name="_Toc132615808"/>
      <w:bookmarkStart w:id="2319" w:name="_Toc132659696"/>
      <w:bookmarkStart w:id="2320" w:name="_Toc132660159"/>
      <w:bookmarkStart w:id="2321" w:name="_Toc132660620"/>
      <w:bookmarkStart w:id="2322" w:name="_Toc132661080"/>
      <w:bookmarkStart w:id="2323" w:name="_Toc132661543"/>
      <w:bookmarkStart w:id="2324" w:name="_Toc132662003"/>
      <w:bookmarkStart w:id="2325" w:name="_Toc120263427"/>
      <w:bookmarkStart w:id="2326" w:name="_Toc126929100"/>
      <w:bookmarkStart w:id="2327" w:name="_Toc132615809"/>
      <w:bookmarkStart w:id="2328" w:name="_Toc132659697"/>
      <w:bookmarkStart w:id="2329" w:name="_Toc132660160"/>
      <w:bookmarkStart w:id="2330" w:name="_Toc132660621"/>
      <w:bookmarkStart w:id="2331" w:name="_Toc132661081"/>
      <w:bookmarkStart w:id="2332" w:name="_Toc132661544"/>
      <w:bookmarkStart w:id="2333" w:name="_Toc132662004"/>
      <w:bookmarkStart w:id="2334" w:name="_Toc120263428"/>
      <w:bookmarkStart w:id="2335" w:name="_Toc126929101"/>
      <w:bookmarkStart w:id="2336" w:name="_Toc132615810"/>
      <w:bookmarkStart w:id="2337" w:name="_Toc132659698"/>
      <w:bookmarkStart w:id="2338" w:name="_Toc132660161"/>
      <w:bookmarkStart w:id="2339" w:name="_Toc132660622"/>
      <w:bookmarkStart w:id="2340" w:name="_Toc132661082"/>
      <w:bookmarkStart w:id="2341" w:name="_Toc132661545"/>
      <w:bookmarkStart w:id="2342" w:name="_Toc132662005"/>
      <w:bookmarkStart w:id="2343" w:name="_Toc120263429"/>
      <w:bookmarkStart w:id="2344" w:name="_Toc126929102"/>
      <w:bookmarkStart w:id="2345" w:name="_Toc132615811"/>
      <w:bookmarkStart w:id="2346" w:name="_Toc132659699"/>
      <w:bookmarkStart w:id="2347" w:name="_Toc132660162"/>
      <w:bookmarkStart w:id="2348" w:name="_Toc132660623"/>
      <w:bookmarkStart w:id="2349" w:name="_Toc132661083"/>
      <w:bookmarkStart w:id="2350" w:name="_Toc132661546"/>
      <w:bookmarkStart w:id="2351" w:name="_Toc132662006"/>
      <w:bookmarkStart w:id="2352" w:name="_Toc120263430"/>
      <w:bookmarkStart w:id="2353" w:name="_Toc126929103"/>
      <w:bookmarkStart w:id="2354" w:name="_Toc132615812"/>
      <w:bookmarkStart w:id="2355" w:name="_Toc132659700"/>
      <w:bookmarkStart w:id="2356" w:name="_Toc132660163"/>
      <w:bookmarkStart w:id="2357" w:name="_Toc132660624"/>
      <w:bookmarkStart w:id="2358" w:name="_Toc132661084"/>
      <w:bookmarkStart w:id="2359" w:name="_Toc132661547"/>
      <w:bookmarkStart w:id="2360" w:name="_Toc132662007"/>
      <w:bookmarkStart w:id="2361" w:name="_Toc120263431"/>
      <w:bookmarkStart w:id="2362" w:name="_Toc126929104"/>
      <w:bookmarkStart w:id="2363" w:name="_Toc132615813"/>
      <w:bookmarkStart w:id="2364" w:name="_Toc132659701"/>
      <w:bookmarkStart w:id="2365" w:name="_Toc132660164"/>
      <w:bookmarkStart w:id="2366" w:name="_Toc132660625"/>
      <w:bookmarkStart w:id="2367" w:name="_Toc132661085"/>
      <w:bookmarkStart w:id="2368" w:name="_Toc132661548"/>
      <w:bookmarkStart w:id="2369" w:name="_Toc132662008"/>
      <w:bookmarkStart w:id="2370" w:name="_Toc120263432"/>
      <w:bookmarkStart w:id="2371" w:name="_Toc126929105"/>
      <w:bookmarkStart w:id="2372" w:name="_Toc132615814"/>
      <w:bookmarkStart w:id="2373" w:name="_Toc132659702"/>
      <w:bookmarkStart w:id="2374" w:name="_Toc132660165"/>
      <w:bookmarkStart w:id="2375" w:name="_Toc132660626"/>
      <w:bookmarkStart w:id="2376" w:name="_Toc132661086"/>
      <w:bookmarkStart w:id="2377" w:name="_Toc132661549"/>
      <w:bookmarkStart w:id="2378" w:name="_Toc132662009"/>
      <w:bookmarkStart w:id="2379" w:name="_Toc120263433"/>
      <w:bookmarkStart w:id="2380" w:name="_Toc126929106"/>
      <w:bookmarkStart w:id="2381" w:name="_Toc132615815"/>
      <w:bookmarkStart w:id="2382" w:name="_Toc132659703"/>
      <w:bookmarkStart w:id="2383" w:name="_Toc132660166"/>
      <w:bookmarkStart w:id="2384" w:name="_Toc132660627"/>
      <w:bookmarkStart w:id="2385" w:name="_Toc132661087"/>
      <w:bookmarkStart w:id="2386" w:name="_Toc132661550"/>
      <w:bookmarkStart w:id="2387" w:name="_Toc132662010"/>
      <w:bookmarkStart w:id="2388" w:name="_Toc120263434"/>
      <w:bookmarkStart w:id="2389" w:name="_Toc126929107"/>
      <w:bookmarkStart w:id="2390" w:name="_Toc132615816"/>
      <w:bookmarkStart w:id="2391" w:name="_Toc132659704"/>
      <w:bookmarkStart w:id="2392" w:name="_Toc132660167"/>
      <w:bookmarkStart w:id="2393" w:name="_Toc132660628"/>
      <w:bookmarkStart w:id="2394" w:name="_Toc132661088"/>
      <w:bookmarkStart w:id="2395" w:name="_Toc132661551"/>
      <w:bookmarkStart w:id="2396" w:name="_Toc132662011"/>
      <w:bookmarkStart w:id="2397" w:name="_Toc120263435"/>
      <w:bookmarkStart w:id="2398" w:name="_Toc126929108"/>
      <w:bookmarkStart w:id="2399" w:name="_Toc132615817"/>
      <w:bookmarkStart w:id="2400" w:name="_Toc132659705"/>
      <w:bookmarkStart w:id="2401" w:name="_Toc132660168"/>
      <w:bookmarkStart w:id="2402" w:name="_Toc132660629"/>
      <w:bookmarkStart w:id="2403" w:name="_Toc132661089"/>
      <w:bookmarkStart w:id="2404" w:name="_Toc132661552"/>
      <w:bookmarkStart w:id="2405" w:name="_Toc132662012"/>
      <w:bookmarkStart w:id="2406" w:name="_Toc120263436"/>
      <w:bookmarkStart w:id="2407" w:name="_Toc126929109"/>
      <w:bookmarkStart w:id="2408" w:name="_Toc132615818"/>
      <w:bookmarkStart w:id="2409" w:name="_Toc132659706"/>
      <w:bookmarkStart w:id="2410" w:name="_Toc132660169"/>
      <w:bookmarkStart w:id="2411" w:name="_Toc132660630"/>
      <w:bookmarkStart w:id="2412" w:name="_Toc132661090"/>
      <w:bookmarkStart w:id="2413" w:name="_Toc132661553"/>
      <w:bookmarkStart w:id="2414" w:name="_Toc132662013"/>
      <w:bookmarkStart w:id="2415" w:name="_Toc120263437"/>
      <w:bookmarkStart w:id="2416" w:name="_Toc126929110"/>
      <w:bookmarkStart w:id="2417" w:name="_Toc132615819"/>
      <w:bookmarkStart w:id="2418" w:name="_Toc132659707"/>
      <w:bookmarkStart w:id="2419" w:name="_Toc132660170"/>
      <w:bookmarkStart w:id="2420" w:name="_Toc132660631"/>
      <w:bookmarkStart w:id="2421" w:name="_Toc132661091"/>
      <w:bookmarkStart w:id="2422" w:name="_Toc132661554"/>
      <w:bookmarkStart w:id="2423" w:name="_Toc132662014"/>
      <w:bookmarkStart w:id="2424" w:name="_Toc120263438"/>
      <w:bookmarkStart w:id="2425" w:name="_Toc126929111"/>
      <w:bookmarkStart w:id="2426" w:name="_Toc132615820"/>
      <w:bookmarkStart w:id="2427" w:name="_Toc132659708"/>
      <w:bookmarkStart w:id="2428" w:name="_Toc132660171"/>
      <w:bookmarkStart w:id="2429" w:name="_Toc132660632"/>
      <w:bookmarkStart w:id="2430" w:name="_Toc132661092"/>
      <w:bookmarkStart w:id="2431" w:name="_Toc132661555"/>
      <w:bookmarkStart w:id="2432" w:name="_Toc132662015"/>
      <w:bookmarkStart w:id="2433" w:name="_Toc120263439"/>
      <w:bookmarkStart w:id="2434" w:name="_Toc126929112"/>
      <w:bookmarkStart w:id="2435" w:name="_Toc132615821"/>
      <w:bookmarkStart w:id="2436" w:name="_Toc132659709"/>
      <w:bookmarkStart w:id="2437" w:name="_Toc132660172"/>
      <w:bookmarkStart w:id="2438" w:name="_Toc132660633"/>
      <w:bookmarkStart w:id="2439" w:name="_Toc132661093"/>
      <w:bookmarkStart w:id="2440" w:name="_Toc132661556"/>
      <w:bookmarkStart w:id="2441" w:name="_Toc132662016"/>
      <w:bookmarkStart w:id="2442" w:name="_Toc120263440"/>
      <w:bookmarkStart w:id="2443" w:name="_Toc126929113"/>
      <w:bookmarkStart w:id="2444" w:name="_Toc132615822"/>
      <w:bookmarkStart w:id="2445" w:name="_Toc132659710"/>
      <w:bookmarkStart w:id="2446" w:name="_Toc132660173"/>
      <w:bookmarkStart w:id="2447" w:name="_Toc132660634"/>
      <w:bookmarkStart w:id="2448" w:name="_Toc132661094"/>
      <w:bookmarkStart w:id="2449" w:name="_Toc132661557"/>
      <w:bookmarkStart w:id="2450" w:name="_Toc132662017"/>
      <w:bookmarkStart w:id="2451" w:name="_Toc120263441"/>
      <w:bookmarkStart w:id="2452" w:name="_Toc126929114"/>
      <w:bookmarkStart w:id="2453" w:name="_Toc132615823"/>
      <w:bookmarkStart w:id="2454" w:name="_Toc132659711"/>
      <w:bookmarkStart w:id="2455" w:name="_Toc132660174"/>
      <w:bookmarkStart w:id="2456" w:name="_Toc132660635"/>
      <w:bookmarkStart w:id="2457" w:name="_Toc132661095"/>
      <w:bookmarkStart w:id="2458" w:name="_Toc132661558"/>
      <w:bookmarkStart w:id="2459" w:name="_Toc132662018"/>
      <w:bookmarkStart w:id="2460" w:name="_Toc120263442"/>
      <w:bookmarkStart w:id="2461" w:name="_Toc126929115"/>
      <w:bookmarkStart w:id="2462" w:name="_Toc132615824"/>
      <w:bookmarkStart w:id="2463" w:name="_Toc132659712"/>
      <w:bookmarkStart w:id="2464" w:name="_Toc132660175"/>
      <w:bookmarkStart w:id="2465" w:name="_Toc132660636"/>
      <w:bookmarkStart w:id="2466" w:name="_Toc132661096"/>
      <w:bookmarkStart w:id="2467" w:name="_Toc132661559"/>
      <w:bookmarkStart w:id="2468" w:name="_Toc132662019"/>
      <w:bookmarkStart w:id="2469" w:name="_Toc120263443"/>
      <w:bookmarkStart w:id="2470" w:name="_Toc126929116"/>
      <w:bookmarkStart w:id="2471" w:name="_Toc132615825"/>
      <w:bookmarkStart w:id="2472" w:name="_Toc132659713"/>
      <w:bookmarkStart w:id="2473" w:name="_Toc132660176"/>
      <w:bookmarkStart w:id="2474" w:name="_Toc132660637"/>
      <w:bookmarkStart w:id="2475" w:name="_Toc132661097"/>
      <w:bookmarkStart w:id="2476" w:name="_Toc132661560"/>
      <w:bookmarkStart w:id="2477" w:name="_Toc132662020"/>
      <w:bookmarkStart w:id="2478" w:name="_Toc120263444"/>
      <w:bookmarkStart w:id="2479" w:name="_Toc126929117"/>
      <w:bookmarkStart w:id="2480" w:name="_Toc132615826"/>
      <w:bookmarkStart w:id="2481" w:name="_Toc132659714"/>
      <w:bookmarkStart w:id="2482" w:name="_Toc132660177"/>
      <w:bookmarkStart w:id="2483" w:name="_Toc132660638"/>
      <w:bookmarkStart w:id="2484" w:name="_Toc132661098"/>
      <w:bookmarkStart w:id="2485" w:name="_Toc132661561"/>
      <w:bookmarkStart w:id="2486" w:name="_Toc132662021"/>
      <w:bookmarkStart w:id="2487" w:name="_Toc120263445"/>
      <w:bookmarkStart w:id="2488" w:name="_Toc126929118"/>
      <w:bookmarkStart w:id="2489" w:name="_Toc132615827"/>
      <w:bookmarkStart w:id="2490" w:name="_Toc132659715"/>
      <w:bookmarkStart w:id="2491" w:name="_Toc132660178"/>
      <w:bookmarkStart w:id="2492" w:name="_Toc132660639"/>
      <w:bookmarkStart w:id="2493" w:name="_Toc132661099"/>
      <w:bookmarkStart w:id="2494" w:name="_Toc132661562"/>
      <w:bookmarkStart w:id="2495" w:name="_Toc132662022"/>
      <w:bookmarkStart w:id="2496" w:name="_Toc120263446"/>
      <w:bookmarkStart w:id="2497" w:name="_Toc126929119"/>
      <w:bookmarkStart w:id="2498" w:name="_Toc132615828"/>
      <w:bookmarkStart w:id="2499" w:name="_Toc132659716"/>
      <w:bookmarkStart w:id="2500" w:name="_Toc132660179"/>
      <w:bookmarkStart w:id="2501" w:name="_Toc132660640"/>
      <w:bookmarkStart w:id="2502" w:name="_Toc132661100"/>
      <w:bookmarkStart w:id="2503" w:name="_Toc132661563"/>
      <w:bookmarkStart w:id="2504" w:name="_Toc132662023"/>
      <w:bookmarkStart w:id="2505" w:name="_Toc120263447"/>
      <w:bookmarkStart w:id="2506" w:name="_Toc126929120"/>
      <w:bookmarkStart w:id="2507" w:name="_Toc132615829"/>
      <w:bookmarkStart w:id="2508" w:name="_Toc132659717"/>
      <w:bookmarkStart w:id="2509" w:name="_Toc132660180"/>
      <w:bookmarkStart w:id="2510" w:name="_Toc132660641"/>
      <w:bookmarkStart w:id="2511" w:name="_Toc132661101"/>
      <w:bookmarkStart w:id="2512" w:name="_Toc132661564"/>
      <w:bookmarkStart w:id="2513" w:name="_Toc132662024"/>
      <w:bookmarkStart w:id="2514" w:name="_Toc120263448"/>
      <w:bookmarkStart w:id="2515" w:name="_Toc126929121"/>
      <w:bookmarkStart w:id="2516" w:name="_Toc132615830"/>
      <w:bookmarkStart w:id="2517" w:name="_Toc132659718"/>
      <w:bookmarkStart w:id="2518" w:name="_Toc132660181"/>
      <w:bookmarkStart w:id="2519" w:name="_Toc132660642"/>
      <w:bookmarkStart w:id="2520" w:name="_Toc132661102"/>
      <w:bookmarkStart w:id="2521" w:name="_Toc132661565"/>
      <w:bookmarkStart w:id="2522" w:name="_Toc132662025"/>
      <w:bookmarkStart w:id="2523" w:name="_Toc120263449"/>
      <w:bookmarkStart w:id="2524" w:name="_Toc126929122"/>
      <w:bookmarkStart w:id="2525" w:name="_Toc132615831"/>
      <w:bookmarkStart w:id="2526" w:name="_Toc132659719"/>
      <w:bookmarkStart w:id="2527" w:name="_Toc132660182"/>
      <w:bookmarkStart w:id="2528" w:name="_Toc132660643"/>
      <w:bookmarkStart w:id="2529" w:name="_Toc132661103"/>
      <w:bookmarkStart w:id="2530" w:name="_Toc132661566"/>
      <w:bookmarkStart w:id="2531" w:name="_Toc132662026"/>
      <w:bookmarkStart w:id="2532" w:name="_Toc120263450"/>
      <w:bookmarkStart w:id="2533" w:name="_Toc126929123"/>
      <w:bookmarkStart w:id="2534" w:name="_Toc132615832"/>
      <w:bookmarkStart w:id="2535" w:name="_Toc132659720"/>
      <w:bookmarkStart w:id="2536" w:name="_Toc132660183"/>
      <w:bookmarkStart w:id="2537" w:name="_Toc132660644"/>
      <w:bookmarkStart w:id="2538" w:name="_Toc132661104"/>
      <w:bookmarkStart w:id="2539" w:name="_Toc132661567"/>
      <w:bookmarkStart w:id="2540" w:name="_Toc132662027"/>
      <w:bookmarkStart w:id="2541" w:name="_Toc120263451"/>
      <w:bookmarkStart w:id="2542" w:name="_Toc126929124"/>
      <w:bookmarkStart w:id="2543" w:name="_Toc132615833"/>
      <w:bookmarkStart w:id="2544" w:name="_Toc132659721"/>
      <w:bookmarkStart w:id="2545" w:name="_Toc132660184"/>
      <w:bookmarkStart w:id="2546" w:name="_Toc132660645"/>
      <w:bookmarkStart w:id="2547" w:name="_Toc132661105"/>
      <w:bookmarkStart w:id="2548" w:name="_Toc132661568"/>
      <w:bookmarkStart w:id="2549" w:name="_Toc132662028"/>
      <w:bookmarkStart w:id="2550" w:name="_Toc120263452"/>
      <w:bookmarkStart w:id="2551" w:name="_Toc126929125"/>
      <w:bookmarkStart w:id="2552" w:name="_Toc132615834"/>
      <w:bookmarkStart w:id="2553" w:name="_Toc132659722"/>
      <w:bookmarkStart w:id="2554" w:name="_Toc132660185"/>
      <w:bookmarkStart w:id="2555" w:name="_Toc132660646"/>
      <w:bookmarkStart w:id="2556" w:name="_Toc132661106"/>
      <w:bookmarkStart w:id="2557" w:name="_Toc132661569"/>
      <w:bookmarkStart w:id="2558" w:name="_Toc132662029"/>
      <w:bookmarkStart w:id="2559" w:name="_Toc120263453"/>
      <w:bookmarkStart w:id="2560" w:name="_Toc126929126"/>
      <w:bookmarkStart w:id="2561" w:name="_Toc132615835"/>
      <w:bookmarkStart w:id="2562" w:name="_Toc132659723"/>
      <w:bookmarkStart w:id="2563" w:name="_Toc132660186"/>
      <w:bookmarkStart w:id="2564" w:name="_Toc132660647"/>
      <w:bookmarkStart w:id="2565" w:name="_Toc132661107"/>
      <w:bookmarkStart w:id="2566" w:name="_Toc132661570"/>
      <w:bookmarkStart w:id="2567" w:name="_Toc132662030"/>
      <w:bookmarkStart w:id="2568" w:name="_Toc120263454"/>
      <w:bookmarkStart w:id="2569" w:name="_Toc126929127"/>
      <w:bookmarkStart w:id="2570" w:name="_Toc132615836"/>
      <w:bookmarkStart w:id="2571" w:name="_Toc132659724"/>
      <w:bookmarkStart w:id="2572" w:name="_Toc132660187"/>
      <w:bookmarkStart w:id="2573" w:name="_Toc132660648"/>
      <w:bookmarkStart w:id="2574" w:name="_Toc132661108"/>
      <w:bookmarkStart w:id="2575" w:name="_Toc132661571"/>
      <w:bookmarkStart w:id="2576" w:name="_Toc132662031"/>
      <w:bookmarkStart w:id="2577" w:name="_Toc120263455"/>
      <w:bookmarkStart w:id="2578" w:name="_Toc126929128"/>
      <w:bookmarkStart w:id="2579" w:name="_Toc132615837"/>
      <w:bookmarkStart w:id="2580" w:name="_Toc132659725"/>
      <w:bookmarkStart w:id="2581" w:name="_Toc132660188"/>
      <w:bookmarkStart w:id="2582" w:name="_Toc132660649"/>
      <w:bookmarkStart w:id="2583" w:name="_Toc132661109"/>
      <w:bookmarkStart w:id="2584" w:name="_Toc132661572"/>
      <w:bookmarkStart w:id="2585" w:name="_Toc132662032"/>
      <w:bookmarkStart w:id="2586" w:name="_Toc120263456"/>
      <w:bookmarkStart w:id="2587" w:name="_Toc126929129"/>
      <w:bookmarkStart w:id="2588" w:name="_Toc132615838"/>
      <w:bookmarkStart w:id="2589" w:name="_Toc132659726"/>
      <w:bookmarkStart w:id="2590" w:name="_Toc132660189"/>
      <w:bookmarkStart w:id="2591" w:name="_Toc132660650"/>
      <w:bookmarkStart w:id="2592" w:name="_Toc132661110"/>
      <w:bookmarkStart w:id="2593" w:name="_Toc132661573"/>
      <w:bookmarkStart w:id="2594" w:name="_Toc132662033"/>
      <w:bookmarkStart w:id="2595" w:name="_Toc120263457"/>
      <w:bookmarkStart w:id="2596" w:name="_Toc126929130"/>
      <w:bookmarkStart w:id="2597" w:name="_Toc132615839"/>
      <w:bookmarkStart w:id="2598" w:name="_Toc132659727"/>
      <w:bookmarkStart w:id="2599" w:name="_Toc132660190"/>
      <w:bookmarkStart w:id="2600" w:name="_Toc132660651"/>
      <w:bookmarkStart w:id="2601" w:name="_Toc132661111"/>
      <w:bookmarkStart w:id="2602" w:name="_Toc132661574"/>
      <w:bookmarkStart w:id="2603" w:name="_Toc132662034"/>
      <w:bookmarkStart w:id="2604" w:name="_Toc117860380"/>
      <w:bookmarkStart w:id="2605" w:name="_Toc117964356"/>
      <w:bookmarkStart w:id="2606" w:name="_Toc117964558"/>
      <w:bookmarkStart w:id="2607" w:name="_Toc117964990"/>
      <w:bookmarkStart w:id="2608" w:name="_Toc117965195"/>
      <w:bookmarkStart w:id="2609" w:name="_Toc117966012"/>
      <w:bookmarkStart w:id="2610" w:name="_Toc118026647"/>
      <w:bookmarkStart w:id="2611" w:name="_Toc118026852"/>
      <w:bookmarkStart w:id="2612" w:name="_Toc118035779"/>
      <w:bookmarkStart w:id="2613" w:name="_Toc117964357"/>
      <w:bookmarkStart w:id="2614" w:name="_Toc117964559"/>
      <w:bookmarkStart w:id="2615" w:name="_Toc117964991"/>
      <w:bookmarkStart w:id="2616" w:name="_Toc117965196"/>
      <w:bookmarkStart w:id="2617" w:name="_Toc117966013"/>
      <w:bookmarkStart w:id="2618" w:name="_Toc118026648"/>
      <w:bookmarkStart w:id="2619" w:name="_Toc118026853"/>
      <w:bookmarkStart w:id="2620" w:name="_Toc118035780"/>
      <w:bookmarkStart w:id="2621" w:name="_Toc120263458"/>
      <w:bookmarkStart w:id="2622" w:name="_Toc126929131"/>
      <w:bookmarkStart w:id="2623" w:name="_Toc132615840"/>
      <w:bookmarkStart w:id="2624" w:name="_Toc132659728"/>
      <w:bookmarkStart w:id="2625" w:name="_Toc132660191"/>
      <w:bookmarkStart w:id="2626" w:name="_Toc132660652"/>
      <w:bookmarkStart w:id="2627" w:name="_Toc132661112"/>
      <w:bookmarkStart w:id="2628" w:name="_Toc132661575"/>
      <w:bookmarkStart w:id="2629" w:name="_Toc132662035"/>
      <w:bookmarkStart w:id="2630" w:name="_Toc120263459"/>
      <w:bookmarkStart w:id="2631" w:name="_Toc126929132"/>
      <w:bookmarkStart w:id="2632" w:name="_Toc132615841"/>
      <w:bookmarkStart w:id="2633" w:name="_Toc132659729"/>
      <w:bookmarkStart w:id="2634" w:name="_Toc132660192"/>
      <w:bookmarkStart w:id="2635" w:name="_Toc132660653"/>
      <w:bookmarkStart w:id="2636" w:name="_Toc132661113"/>
      <w:bookmarkStart w:id="2637" w:name="_Toc132661576"/>
      <w:bookmarkStart w:id="2638" w:name="_Toc132662036"/>
      <w:bookmarkStart w:id="2639" w:name="_Toc120263460"/>
      <w:bookmarkStart w:id="2640" w:name="_Toc126929133"/>
      <w:bookmarkStart w:id="2641" w:name="_Toc132615842"/>
      <w:bookmarkStart w:id="2642" w:name="_Toc132659730"/>
      <w:bookmarkStart w:id="2643" w:name="_Toc132660193"/>
      <w:bookmarkStart w:id="2644" w:name="_Toc132660654"/>
      <w:bookmarkStart w:id="2645" w:name="_Toc132661114"/>
      <w:bookmarkStart w:id="2646" w:name="_Toc132661577"/>
      <w:bookmarkStart w:id="2647" w:name="_Toc132662037"/>
      <w:bookmarkStart w:id="2648" w:name="_Toc120263461"/>
      <w:bookmarkStart w:id="2649" w:name="_Toc126929134"/>
      <w:bookmarkStart w:id="2650" w:name="_Toc132615843"/>
      <w:bookmarkStart w:id="2651" w:name="_Toc132659731"/>
      <w:bookmarkStart w:id="2652" w:name="_Toc132660194"/>
      <w:bookmarkStart w:id="2653" w:name="_Toc132660655"/>
      <w:bookmarkStart w:id="2654" w:name="_Toc132661115"/>
      <w:bookmarkStart w:id="2655" w:name="_Toc132661578"/>
      <w:bookmarkStart w:id="2656" w:name="_Toc132662038"/>
      <w:bookmarkStart w:id="2657" w:name="_Toc120263462"/>
      <w:bookmarkStart w:id="2658" w:name="_Toc126929135"/>
      <w:bookmarkStart w:id="2659" w:name="_Toc132615844"/>
      <w:bookmarkStart w:id="2660" w:name="_Toc132659732"/>
      <w:bookmarkStart w:id="2661" w:name="_Toc132660195"/>
      <w:bookmarkStart w:id="2662" w:name="_Toc132660656"/>
      <w:bookmarkStart w:id="2663" w:name="_Toc132661116"/>
      <w:bookmarkStart w:id="2664" w:name="_Toc132661579"/>
      <w:bookmarkStart w:id="2665" w:name="_Toc132662039"/>
      <w:bookmarkStart w:id="2666" w:name="_Toc120263463"/>
      <w:bookmarkStart w:id="2667" w:name="_Toc126929136"/>
      <w:bookmarkStart w:id="2668" w:name="_Toc132615845"/>
      <w:bookmarkStart w:id="2669" w:name="_Toc132659733"/>
      <w:bookmarkStart w:id="2670" w:name="_Toc132660196"/>
      <w:bookmarkStart w:id="2671" w:name="_Toc132660657"/>
      <w:bookmarkStart w:id="2672" w:name="_Toc132661117"/>
      <w:bookmarkStart w:id="2673" w:name="_Toc132661580"/>
      <w:bookmarkStart w:id="2674" w:name="_Toc132662040"/>
      <w:bookmarkStart w:id="2675" w:name="_Toc120263464"/>
      <w:bookmarkStart w:id="2676" w:name="_Toc126929137"/>
      <w:bookmarkStart w:id="2677" w:name="_Toc132615846"/>
      <w:bookmarkStart w:id="2678" w:name="_Toc132659734"/>
      <w:bookmarkStart w:id="2679" w:name="_Toc132660197"/>
      <w:bookmarkStart w:id="2680" w:name="_Toc132660658"/>
      <w:bookmarkStart w:id="2681" w:name="_Toc132661118"/>
      <w:bookmarkStart w:id="2682" w:name="_Toc132661581"/>
      <w:bookmarkStart w:id="2683" w:name="_Toc132662041"/>
      <w:bookmarkStart w:id="2684" w:name="_Toc120263465"/>
      <w:bookmarkStart w:id="2685" w:name="_Toc126929138"/>
      <w:bookmarkStart w:id="2686" w:name="_Toc132615847"/>
      <w:bookmarkStart w:id="2687" w:name="_Toc132659735"/>
      <w:bookmarkStart w:id="2688" w:name="_Toc132660198"/>
      <w:bookmarkStart w:id="2689" w:name="_Toc132660659"/>
      <w:bookmarkStart w:id="2690" w:name="_Toc132661119"/>
      <w:bookmarkStart w:id="2691" w:name="_Toc132661582"/>
      <w:bookmarkStart w:id="2692" w:name="_Toc132662042"/>
      <w:bookmarkStart w:id="2693" w:name="_Toc120263466"/>
      <w:bookmarkStart w:id="2694" w:name="_Toc126929139"/>
      <w:bookmarkStart w:id="2695" w:name="_Toc132615848"/>
      <w:bookmarkStart w:id="2696" w:name="_Toc132659736"/>
      <w:bookmarkStart w:id="2697" w:name="_Toc132660199"/>
      <w:bookmarkStart w:id="2698" w:name="_Toc132660660"/>
      <w:bookmarkStart w:id="2699" w:name="_Toc132661120"/>
      <w:bookmarkStart w:id="2700" w:name="_Toc132661583"/>
      <w:bookmarkStart w:id="2701" w:name="_Toc132662043"/>
      <w:bookmarkStart w:id="2702" w:name="_Toc120263467"/>
      <w:bookmarkStart w:id="2703" w:name="_Toc126929140"/>
      <w:bookmarkStart w:id="2704" w:name="_Toc132615849"/>
      <w:bookmarkStart w:id="2705" w:name="_Toc132659737"/>
      <w:bookmarkStart w:id="2706" w:name="_Toc132660200"/>
      <w:bookmarkStart w:id="2707" w:name="_Toc132660661"/>
      <w:bookmarkStart w:id="2708" w:name="_Toc132661121"/>
      <w:bookmarkStart w:id="2709" w:name="_Toc132661584"/>
      <w:bookmarkStart w:id="2710" w:name="_Toc132662044"/>
      <w:bookmarkStart w:id="2711" w:name="_Toc120263468"/>
      <w:bookmarkStart w:id="2712" w:name="_Toc126929141"/>
      <w:bookmarkStart w:id="2713" w:name="_Toc132615850"/>
      <w:bookmarkStart w:id="2714" w:name="_Toc132659738"/>
      <w:bookmarkStart w:id="2715" w:name="_Toc132660201"/>
      <w:bookmarkStart w:id="2716" w:name="_Toc132660662"/>
      <w:bookmarkStart w:id="2717" w:name="_Toc132661122"/>
      <w:bookmarkStart w:id="2718" w:name="_Toc132661585"/>
      <w:bookmarkStart w:id="2719" w:name="_Toc132662045"/>
      <w:bookmarkStart w:id="2720" w:name="_Toc120263469"/>
      <w:bookmarkStart w:id="2721" w:name="_Toc126929142"/>
      <w:bookmarkStart w:id="2722" w:name="_Toc132615851"/>
      <w:bookmarkStart w:id="2723" w:name="_Toc132659739"/>
      <w:bookmarkStart w:id="2724" w:name="_Toc132660202"/>
      <w:bookmarkStart w:id="2725" w:name="_Toc132660663"/>
      <w:bookmarkStart w:id="2726" w:name="_Toc132661123"/>
      <w:bookmarkStart w:id="2727" w:name="_Toc132661586"/>
      <w:bookmarkStart w:id="2728" w:name="_Toc132662046"/>
      <w:bookmarkStart w:id="2729" w:name="_Toc120263488"/>
      <w:bookmarkStart w:id="2730" w:name="_Toc126929161"/>
      <w:bookmarkStart w:id="2731" w:name="_Toc132615870"/>
      <w:bookmarkStart w:id="2732" w:name="_Toc132659758"/>
      <w:bookmarkStart w:id="2733" w:name="_Toc132660221"/>
      <w:bookmarkStart w:id="2734" w:name="_Toc132660682"/>
      <w:bookmarkStart w:id="2735" w:name="_Toc132661142"/>
      <w:bookmarkStart w:id="2736" w:name="_Toc132661605"/>
      <w:bookmarkStart w:id="2737" w:name="_Toc132662065"/>
      <w:bookmarkStart w:id="2738" w:name="_Toc120263489"/>
      <w:bookmarkStart w:id="2739" w:name="_Toc126929162"/>
      <w:bookmarkStart w:id="2740" w:name="_Toc132615871"/>
      <w:bookmarkStart w:id="2741" w:name="_Toc132659759"/>
      <w:bookmarkStart w:id="2742" w:name="_Toc132660222"/>
      <w:bookmarkStart w:id="2743" w:name="_Toc132660683"/>
      <w:bookmarkStart w:id="2744" w:name="_Toc132661143"/>
      <w:bookmarkStart w:id="2745" w:name="_Toc132661606"/>
      <w:bookmarkStart w:id="2746" w:name="_Toc132662066"/>
      <w:bookmarkStart w:id="2747" w:name="_Toc120263490"/>
      <w:bookmarkStart w:id="2748" w:name="_Toc126929163"/>
      <w:bookmarkStart w:id="2749" w:name="_Toc132615872"/>
      <w:bookmarkStart w:id="2750" w:name="_Toc132659760"/>
      <w:bookmarkStart w:id="2751" w:name="_Toc132660223"/>
      <w:bookmarkStart w:id="2752" w:name="_Toc132660684"/>
      <w:bookmarkStart w:id="2753" w:name="_Toc132661144"/>
      <w:bookmarkStart w:id="2754" w:name="_Toc132661607"/>
      <w:bookmarkStart w:id="2755" w:name="_Toc132662067"/>
      <w:bookmarkStart w:id="2756" w:name="_Toc120263491"/>
      <w:bookmarkStart w:id="2757" w:name="_Toc126929164"/>
      <w:bookmarkStart w:id="2758" w:name="_Toc132615873"/>
      <w:bookmarkStart w:id="2759" w:name="_Toc132659761"/>
      <w:bookmarkStart w:id="2760" w:name="_Toc132660224"/>
      <w:bookmarkStart w:id="2761" w:name="_Toc132660685"/>
      <w:bookmarkStart w:id="2762" w:name="_Toc132661145"/>
      <w:bookmarkStart w:id="2763" w:name="_Toc132661608"/>
      <w:bookmarkStart w:id="2764" w:name="_Toc132662068"/>
      <w:bookmarkStart w:id="2765" w:name="_Toc120263492"/>
      <w:bookmarkStart w:id="2766" w:name="_Toc126929165"/>
      <w:bookmarkStart w:id="2767" w:name="_Toc132615874"/>
      <w:bookmarkStart w:id="2768" w:name="_Toc132659762"/>
      <w:bookmarkStart w:id="2769" w:name="_Toc132660225"/>
      <w:bookmarkStart w:id="2770" w:name="_Toc132660686"/>
      <w:bookmarkStart w:id="2771" w:name="_Toc132661146"/>
      <w:bookmarkStart w:id="2772" w:name="_Toc132661609"/>
      <w:bookmarkStart w:id="2773" w:name="_Toc132662069"/>
      <w:bookmarkStart w:id="2774" w:name="_Toc120263493"/>
      <w:bookmarkStart w:id="2775" w:name="_Toc126929166"/>
      <w:bookmarkStart w:id="2776" w:name="_Toc132615875"/>
      <w:bookmarkStart w:id="2777" w:name="_Toc132659763"/>
      <w:bookmarkStart w:id="2778" w:name="_Toc132660226"/>
      <w:bookmarkStart w:id="2779" w:name="_Toc132660687"/>
      <w:bookmarkStart w:id="2780" w:name="_Toc132661147"/>
      <w:bookmarkStart w:id="2781" w:name="_Toc132661610"/>
      <w:bookmarkStart w:id="2782" w:name="_Toc132662070"/>
      <w:bookmarkStart w:id="2783" w:name="_Toc117860383"/>
      <w:bookmarkStart w:id="2784" w:name="_Toc117521451"/>
      <w:bookmarkStart w:id="2785" w:name="_Toc117860384"/>
      <w:bookmarkStart w:id="2786" w:name="_Toc120263494"/>
      <w:bookmarkStart w:id="2787" w:name="_Toc126929167"/>
      <w:bookmarkStart w:id="2788" w:name="_Toc132615876"/>
      <w:bookmarkStart w:id="2789" w:name="_Toc132659764"/>
      <w:bookmarkStart w:id="2790" w:name="_Toc132660227"/>
      <w:bookmarkStart w:id="2791" w:name="_Toc132660688"/>
      <w:bookmarkStart w:id="2792" w:name="_Toc132661148"/>
      <w:bookmarkStart w:id="2793" w:name="_Toc132661611"/>
      <w:bookmarkStart w:id="2794" w:name="_Toc132662071"/>
      <w:bookmarkStart w:id="2795" w:name="_Toc117521454"/>
      <w:bookmarkStart w:id="2796" w:name="_Toc117860386"/>
      <w:bookmarkStart w:id="2797" w:name="_Toc117870227"/>
      <w:bookmarkStart w:id="2798" w:name="_Toc117958931"/>
      <w:bookmarkStart w:id="2799" w:name="_Toc117962758"/>
      <w:bookmarkStart w:id="2800" w:name="_Toc117962961"/>
      <w:bookmarkStart w:id="2801" w:name="_Toc117963162"/>
      <w:bookmarkStart w:id="2802" w:name="_Toc117963753"/>
      <w:bookmarkStart w:id="2803" w:name="_Toc117963957"/>
      <w:bookmarkStart w:id="2804" w:name="_Toc117964158"/>
      <w:bookmarkStart w:id="2805" w:name="_Toc117964361"/>
      <w:bookmarkStart w:id="2806" w:name="_Toc117964563"/>
      <w:bookmarkStart w:id="2807" w:name="_Toc117964995"/>
      <w:bookmarkStart w:id="2808" w:name="_Toc117965200"/>
      <w:bookmarkStart w:id="2809" w:name="_Toc117966017"/>
      <w:bookmarkStart w:id="2810" w:name="_Toc118026652"/>
      <w:bookmarkStart w:id="2811" w:name="_Toc118026857"/>
      <w:bookmarkStart w:id="2812" w:name="_Toc118035784"/>
      <w:bookmarkStart w:id="2813" w:name="_Toc117521455"/>
      <w:bookmarkStart w:id="2814" w:name="_Toc117860387"/>
      <w:bookmarkStart w:id="2815" w:name="_Toc117870228"/>
      <w:bookmarkStart w:id="2816" w:name="_Toc117958932"/>
      <w:bookmarkStart w:id="2817" w:name="_Toc117962759"/>
      <w:bookmarkStart w:id="2818" w:name="_Toc117962962"/>
      <w:bookmarkStart w:id="2819" w:name="_Toc117963163"/>
      <w:bookmarkStart w:id="2820" w:name="_Toc117963754"/>
      <w:bookmarkStart w:id="2821" w:name="_Toc117963958"/>
      <w:bookmarkStart w:id="2822" w:name="_Toc117964159"/>
      <w:bookmarkStart w:id="2823" w:name="_Toc117964362"/>
      <w:bookmarkStart w:id="2824" w:name="_Toc117964564"/>
      <w:bookmarkStart w:id="2825" w:name="_Toc117964996"/>
      <w:bookmarkStart w:id="2826" w:name="_Toc117965201"/>
      <w:bookmarkStart w:id="2827" w:name="_Toc117966018"/>
      <w:bookmarkStart w:id="2828" w:name="_Toc118026653"/>
      <w:bookmarkStart w:id="2829" w:name="_Toc118026858"/>
      <w:bookmarkStart w:id="2830" w:name="_Toc118035785"/>
      <w:bookmarkStart w:id="2831" w:name="_Toc115951042"/>
      <w:bookmarkStart w:id="2832" w:name="_Toc142310576"/>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r w:rsidRPr="009C4151">
        <w:t>MOŽNÉ DISPOZIČNÍ ŘEŠENÍ</w:t>
      </w:r>
      <w:bookmarkEnd w:id="2831"/>
      <w:bookmarkEnd w:id="2832"/>
      <w:r w:rsidRPr="009C4151">
        <w:t xml:space="preserve"> </w:t>
      </w:r>
    </w:p>
    <w:p w14:paraId="040C1C89" w14:textId="4BEF214B" w:rsidR="002A2BF4" w:rsidRDefault="002A2BF4" w:rsidP="005A2D7D">
      <w:pPr>
        <w:pStyle w:val="TCBNadpis2"/>
      </w:pPr>
      <w:bookmarkStart w:id="2833" w:name="_Toc115951043"/>
      <w:bookmarkStart w:id="2834" w:name="_Toc142310577"/>
      <w:r>
        <w:t xml:space="preserve">Rozvodna NN kotle K20 na úrovni </w:t>
      </w:r>
      <w:r w:rsidR="00510A28">
        <w:t>6,5</w:t>
      </w:r>
      <w:r w:rsidR="003D6518">
        <w:t xml:space="preserve"> </w:t>
      </w:r>
      <w:r>
        <w:t>m</w:t>
      </w:r>
      <w:bookmarkEnd w:id="2833"/>
      <w:bookmarkEnd w:id="2834"/>
    </w:p>
    <w:p w14:paraId="5FAF642C" w14:textId="4E38EE99" w:rsidR="002A2BF4" w:rsidRPr="00DB562E" w:rsidRDefault="002A2BF4" w:rsidP="002A2BF4">
      <w:pPr>
        <w:pStyle w:val="TCBNormalni"/>
      </w:pPr>
      <w:r w:rsidRPr="00DB562E">
        <w:t xml:space="preserve">Dispozice </w:t>
      </w:r>
      <w:r w:rsidR="00B27CF0">
        <w:t>trafostanice</w:t>
      </w:r>
      <w:r w:rsidR="00B27CF0" w:rsidRPr="00B27CF0">
        <w:t xml:space="preserve"> </w:t>
      </w:r>
      <w:r w:rsidR="00B27CF0" w:rsidRPr="00DB562E">
        <w:t>VN/NN</w:t>
      </w:r>
      <w:r w:rsidR="00B27CF0">
        <w:t xml:space="preserve"> </w:t>
      </w:r>
      <w:r w:rsidR="00B27CF0" w:rsidRPr="00DB562E">
        <w:t xml:space="preserve">na úrovni </w:t>
      </w:r>
      <w:r w:rsidR="00B27CF0">
        <w:t>0,0</w:t>
      </w:r>
      <w:r w:rsidR="003D6518">
        <w:t xml:space="preserve"> </w:t>
      </w:r>
      <w:r w:rsidR="00B27CF0" w:rsidRPr="00DB562E">
        <w:t xml:space="preserve">m </w:t>
      </w:r>
      <w:r w:rsidR="00B27CF0">
        <w:t xml:space="preserve">a </w:t>
      </w:r>
      <w:r w:rsidRPr="00DB562E">
        <w:t xml:space="preserve">rozvodny NN kotle </w:t>
      </w:r>
      <w:r>
        <w:t>K20</w:t>
      </w:r>
      <w:r w:rsidRPr="00DB562E">
        <w:t xml:space="preserve"> na úrovni </w:t>
      </w:r>
      <w:r>
        <w:t>6,</w:t>
      </w:r>
      <w:r w:rsidR="00106FE9">
        <w:t>7</w:t>
      </w:r>
      <w:r>
        <w:t>5</w:t>
      </w:r>
      <w:r w:rsidR="003D6518">
        <w:t xml:space="preserve"> </w:t>
      </w:r>
      <w:r w:rsidRPr="00DB562E">
        <w:t xml:space="preserve">m </w:t>
      </w:r>
      <w:r>
        <w:t>bude nová.</w:t>
      </w:r>
    </w:p>
    <w:p w14:paraId="66A2D2DC" w14:textId="1DFD10DB" w:rsidR="002A2BF4" w:rsidRPr="00DB562E" w:rsidRDefault="002A2BF4" w:rsidP="002A2BF4">
      <w:pPr>
        <w:pStyle w:val="TCBNormalni"/>
      </w:pPr>
      <w:r w:rsidRPr="00DB562E">
        <w:t>Nové frekvenční měniče budou umístěny v</w:t>
      </w:r>
      <w:r>
        <w:t> místnosti FM na úrovni 0,0</w:t>
      </w:r>
      <w:r w:rsidR="003D6518">
        <w:t xml:space="preserve"> </w:t>
      </w:r>
      <w:r>
        <w:t>m</w:t>
      </w:r>
      <w:r w:rsidRPr="00DB562E">
        <w:t>.</w:t>
      </w:r>
    </w:p>
    <w:p w14:paraId="0F802AD3" w14:textId="67842485" w:rsidR="002A2BF4" w:rsidRDefault="002A2BF4" w:rsidP="002A2BF4">
      <w:pPr>
        <w:pStyle w:val="TCBNormalni"/>
      </w:pPr>
      <w:r w:rsidRPr="00DB562E">
        <w:t xml:space="preserve">Přesné umístění nových rozváděčů je uvedeno v příloze </w:t>
      </w:r>
      <w:r w:rsidR="00510A28" w:rsidRPr="00510A28">
        <w:t>A112.02_OB2_hlavní_</w:t>
      </w:r>
      <w:proofErr w:type="gramStart"/>
      <w:r w:rsidR="00510A28" w:rsidRPr="00510A28">
        <w:t>kabel.trasy</w:t>
      </w:r>
      <w:proofErr w:type="gramEnd"/>
      <w:r w:rsidR="00510A28" w:rsidRPr="00510A28">
        <w:t>_el</w:t>
      </w:r>
      <w:r w:rsidRPr="00DB562E">
        <w:t>.</w:t>
      </w:r>
    </w:p>
    <w:p w14:paraId="42F79F84" w14:textId="77777777" w:rsidR="002A2BF4" w:rsidRDefault="002A2BF4" w:rsidP="005A2D7D">
      <w:pPr>
        <w:pStyle w:val="TCBNadpis2"/>
      </w:pPr>
      <w:bookmarkStart w:id="2835" w:name="_Toc115951044"/>
      <w:bookmarkStart w:id="2836" w:name="_Toc142310578"/>
      <w:r>
        <w:t>Kabelové trasy</w:t>
      </w:r>
      <w:bookmarkEnd w:id="2835"/>
      <w:bookmarkEnd w:id="2836"/>
    </w:p>
    <w:p w14:paraId="30AF7401" w14:textId="77777777" w:rsidR="002A2BF4" w:rsidRDefault="002A2BF4" w:rsidP="002A2BF4">
      <w:pPr>
        <w:pStyle w:val="TCBNormalni"/>
      </w:pPr>
      <w:r>
        <w:t>V možném technické řešení se předpokládá využití:</w:t>
      </w:r>
    </w:p>
    <w:p w14:paraId="5602172A" w14:textId="50E7F320" w:rsidR="002A2BF4" w:rsidRDefault="002A2BF4" w:rsidP="00C92358">
      <w:pPr>
        <w:pStyle w:val="TCBNormalni"/>
        <w:numPr>
          <w:ilvl w:val="0"/>
          <w:numId w:val="58"/>
        </w:numPr>
        <w:ind w:left="426" w:hanging="295"/>
      </w:pPr>
      <w:bookmarkStart w:id="2837" w:name="_Hlk120191620"/>
      <w:r>
        <w:t xml:space="preserve">stávajících kabelových tras vedených v prostorech, kde nebude probíhat stavební či technologická demontáž. Jedná se například o kabelové prostory pro přívod do nové rozvodny, hlavní vertikální kabelové trasy, kabelový kanál vedoucí směrem do </w:t>
      </w:r>
      <w:proofErr w:type="spellStart"/>
      <w:r>
        <w:t>zákotlí</w:t>
      </w:r>
      <w:proofErr w:type="spellEnd"/>
      <w:r>
        <w:t xml:space="preserve"> apod.</w:t>
      </w:r>
      <w:r w:rsidR="008811F3">
        <w:t>,</w:t>
      </w:r>
    </w:p>
    <w:p w14:paraId="052D64BB" w14:textId="4E531EA5" w:rsidR="002A2BF4" w:rsidRDefault="002A2BF4" w:rsidP="00C92358">
      <w:pPr>
        <w:pStyle w:val="TCBNormalni"/>
        <w:numPr>
          <w:ilvl w:val="0"/>
          <w:numId w:val="58"/>
        </w:numPr>
        <w:ind w:left="426" w:hanging="295"/>
      </w:pPr>
      <w:r>
        <w:t xml:space="preserve">nových kabelových tras vedených v prostorech s novou technologií. Tyto kabelové trasy budu vedeny dle potřeb technologie a rozmístění nových spotřebičů a polní instrumentace.  </w:t>
      </w:r>
    </w:p>
    <w:p w14:paraId="6203FC88" w14:textId="77777777" w:rsidR="00854E1C" w:rsidRDefault="00854E1C" w:rsidP="005A2D7D">
      <w:pPr>
        <w:pStyle w:val="TCBNadpis2"/>
      </w:pPr>
      <w:bookmarkStart w:id="2838" w:name="_Toc117870232"/>
      <w:bookmarkStart w:id="2839" w:name="_Toc117958936"/>
      <w:bookmarkStart w:id="2840" w:name="_Toc117962763"/>
      <w:bookmarkStart w:id="2841" w:name="_Toc117962966"/>
      <w:bookmarkStart w:id="2842" w:name="_Toc117963167"/>
      <w:bookmarkStart w:id="2843" w:name="_Toc117963758"/>
      <w:bookmarkStart w:id="2844" w:name="_Toc117963962"/>
      <w:bookmarkStart w:id="2845" w:name="_Toc117964163"/>
      <w:bookmarkStart w:id="2846" w:name="_Toc117964366"/>
      <w:bookmarkStart w:id="2847" w:name="_Toc117964568"/>
      <w:bookmarkStart w:id="2848" w:name="_Toc117965000"/>
      <w:bookmarkStart w:id="2849" w:name="_Toc117965205"/>
      <w:bookmarkStart w:id="2850" w:name="_Toc117966022"/>
      <w:bookmarkStart w:id="2851" w:name="_Toc118026657"/>
      <w:bookmarkStart w:id="2852" w:name="_Toc118026862"/>
      <w:bookmarkStart w:id="2853" w:name="_Toc118035789"/>
      <w:bookmarkStart w:id="2854" w:name="_Toc117870233"/>
      <w:bookmarkStart w:id="2855" w:name="_Toc117958937"/>
      <w:bookmarkStart w:id="2856" w:name="_Toc117962764"/>
      <w:bookmarkStart w:id="2857" w:name="_Toc117962967"/>
      <w:bookmarkStart w:id="2858" w:name="_Toc117963168"/>
      <w:bookmarkStart w:id="2859" w:name="_Toc117963759"/>
      <w:bookmarkStart w:id="2860" w:name="_Toc117963963"/>
      <w:bookmarkStart w:id="2861" w:name="_Toc117964164"/>
      <w:bookmarkStart w:id="2862" w:name="_Toc117964367"/>
      <w:bookmarkStart w:id="2863" w:name="_Toc117964569"/>
      <w:bookmarkStart w:id="2864" w:name="_Toc117965001"/>
      <w:bookmarkStart w:id="2865" w:name="_Toc117965206"/>
      <w:bookmarkStart w:id="2866" w:name="_Toc117966023"/>
      <w:bookmarkStart w:id="2867" w:name="_Toc118026658"/>
      <w:bookmarkStart w:id="2868" w:name="_Toc118026863"/>
      <w:bookmarkStart w:id="2869" w:name="_Toc118035790"/>
      <w:bookmarkStart w:id="2870" w:name="_Toc117870234"/>
      <w:bookmarkStart w:id="2871" w:name="_Toc117958938"/>
      <w:bookmarkStart w:id="2872" w:name="_Toc117962765"/>
      <w:bookmarkStart w:id="2873" w:name="_Toc117962968"/>
      <w:bookmarkStart w:id="2874" w:name="_Toc117963169"/>
      <w:bookmarkStart w:id="2875" w:name="_Toc117963760"/>
      <w:bookmarkStart w:id="2876" w:name="_Toc117963964"/>
      <w:bookmarkStart w:id="2877" w:name="_Toc117964165"/>
      <w:bookmarkStart w:id="2878" w:name="_Toc117964368"/>
      <w:bookmarkStart w:id="2879" w:name="_Toc117964570"/>
      <w:bookmarkStart w:id="2880" w:name="_Toc117965002"/>
      <w:bookmarkStart w:id="2881" w:name="_Toc117965207"/>
      <w:bookmarkStart w:id="2882" w:name="_Toc117966024"/>
      <w:bookmarkStart w:id="2883" w:name="_Toc118026659"/>
      <w:bookmarkStart w:id="2884" w:name="_Toc118026864"/>
      <w:bookmarkStart w:id="2885" w:name="_Toc118035791"/>
      <w:bookmarkStart w:id="2886" w:name="_Toc117870235"/>
      <w:bookmarkStart w:id="2887" w:name="_Toc117958939"/>
      <w:bookmarkStart w:id="2888" w:name="_Toc117962766"/>
      <w:bookmarkStart w:id="2889" w:name="_Toc117962969"/>
      <w:bookmarkStart w:id="2890" w:name="_Toc117963170"/>
      <w:bookmarkStart w:id="2891" w:name="_Toc117963761"/>
      <w:bookmarkStart w:id="2892" w:name="_Toc117963965"/>
      <w:bookmarkStart w:id="2893" w:name="_Toc117964166"/>
      <w:bookmarkStart w:id="2894" w:name="_Toc117964369"/>
      <w:bookmarkStart w:id="2895" w:name="_Toc117964571"/>
      <w:bookmarkStart w:id="2896" w:name="_Toc117965003"/>
      <w:bookmarkStart w:id="2897" w:name="_Toc117965208"/>
      <w:bookmarkStart w:id="2898" w:name="_Toc117966025"/>
      <w:bookmarkStart w:id="2899" w:name="_Toc118026660"/>
      <w:bookmarkStart w:id="2900" w:name="_Toc118026865"/>
      <w:bookmarkStart w:id="2901" w:name="_Toc118035792"/>
      <w:bookmarkStart w:id="2902" w:name="_Toc117870236"/>
      <w:bookmarkStart w:id="2903" w:name="_Toc117958940"/>
      <w:bookmarkStart w:id="2904" w:name="_Toc117962767"/>
      <w:bookmarkStart w:id="2905" w:name="_Toc117962970"/>
      <w:bookmarkStart w:id="2906" w:name="_Toc117963171"/>
      <w:bookmarkStart w:id="2907" w:name="_Toc117963762"/>
      <w:bookmarkStart w:id="2908" w:name="_Toc117963966"/>
      <w:bookmarkStart w:id="2909" w:name="_Toc117964167"/>
      <w:bookmarkStart w:id="2910" w:name="_Toc117964370"/>
      <w:bookmarkStart w:id="2911" w:name="_Toc117964572"/>
      <w:bookmarkStart w:id="2912" w:name="_Toc117965004"/>
      <w:bookmarkStart w:id="2913" w:name="_Toc117965209"/>
      <w:bookmarkStart w:id="2914" w:name="_Toc117966026"/>
      <w:bookmarkStart w:id="2915" w:name="_Toc118026661"/>
      <w:bookmarkStart w:id="2916" w:name="_Toc118026866"/>
      <w:bookmarkStart w:id="2917" w:name="_Toc118035793"/>
      <w:bookmarkStart w:id="2918" w:name="_Toc117870237"/>
      <w:bookmarkStart w:id="2919" w:name="_Toc117958941"/>
      <w:bookmarkStart w:id="2920" w:name="_Toc117962768"/>
      <w:bookmarkStart w:id="2921" w:name="_Toc117962971"/>
      <w:bookmarkStart w:id="2922" w:name="_Toc117963172"/>
      <w:bookmarkStart w:id="2923" w:name="_Toc117963763"/>
      <w:bookmarkStart w:id="2924" w:name="_Toc117963967"/>
      <w:bookmarkStart w:id="2925" w:name="_Toc117964168"/>
      <w:bookmarkStart w:id="2926" w:name="_Toc117964371"/>
      <w:bookmarkStart w:id="2927" w:name="_Toc117964573"/>
      <w:bookmarkStart w:id="2928" w:name="_Toc117965005"/>
      <w:bookmarkStart w:id="2929" w:name="_Toc117965210"/>
      <w:bookmarkStart w:id="2930" w:name="_Toc117966027"/>
      <w:bookmarkStart w:id="2931" w:name="_Toc118026662"/>
      <w:bookmarkStart w:id="2932" w:name="_Toc118026867"/>
      <w:bookmarkStart w:id="2933" w:name="_Toc118035794"/>
      <w:bookmarkStart w:id="2934" w:name="_Toc117870238"/>
      <w:bookmarkStart w:id="2935" w:name="_Toc117958942"/>
      <w:bookmarkStart w:id="2936" w:name="_Toc117962769"/>
      <w:bookmarkStart w:id="2937" w:name="_Toc117962972"/>
      <w:bookmarkStart w:id="2938" w:name="_Toc117963173"/>
      <w:bookmarkStart w:id="2939" w:name="_Toc117963764"/>
      <w:bookmarkStart w:id="2940" w:name="_Toc117963968"/>
      <w:bookmarkStart w:id="2941" w:name="_Toc117964169"/>
      <w:bookmarkStart w:id="2942" w:name="_Toc117964372"/>
      <w:bookmarkStart w:id="2943" w:name="_Toc117964574"/>
      <w:bookmarkStart w:id="2944" w:name="_Toc117965006"/>
      <w:bookmarkStart w:id="2945" w:name="_Toc117965211"/>
      <w:bookmarkStart w:id="2946" w:name="_Toc117966028"/>
      <w:bookmarkStart w:id="2947" w:name="_Toc118026663"/>
      <w:bookmarkStart w:id="2948" w:name="_Toc118026868"/>
      <w:bookmarkStart w:id="2949" w:name="_Toc118035795"/>
      <w:bookmarkStart w:id="2950" w:name="_Toc117870239"/>
      <w:bookmarkStart w:id="2951" w:name="_Toc117958943"/>
      <w:bookmarkStart w:id="2952" w:name="_Toc117962770"/>
      <w:bookmarkStart w:id="2953" w:name="_Toc117962973"/>
      <w:bookmarkStart w:id="2954" w:name="_Toc117963174"/>
      <w:bookmarkStart w:id="2955" w:name="_Toc117963765"/>
      <w:bookmarkStart w:id="2956" w:name="_Toc117963969"/>
      <w:bookmarkStart w:id="2957" w:name="_Toc117964170"/>
      <w:bookmarkStart w:id="2958" w:name="_Toc117964373"/>
      <w:bookmarkStart w:id="2959" w:name="_Toc117964575"/>
      <w:bookmarkStart w:id="2960" w:name="_Toc117965007"/>
      <w:bookmarkStart w:id="2961" w:name="_Toc117965212"/>
      <w:bookmarkStart w:id="2962" w:name="_Toc117966029"/>
      <w:bookmarkStart w:id="2963" w:name="_Toc118026664"/>
      <w:bookmarkStart w:id="2964" w:name="_Toc118026869"/>
      <w:bookmarkStart w:id="2965" w:name="_Toc118035796"/>
      <w:bookmarkStart w:id="2966" w:name="_Toc117870240"/>
      <w:bookmarkStart w:id="2967" w:name="_Toc117958944"/>
      <w:bookmarkStart w:id="2968" w:name="_Toc117962771"/>
      <w:bookmarkStart w:id="2969" w:name="_Toc117962974"/>
      <w:bookmarkStart w:id="2970" w:name="_Toc117963175"/>
      <w:bookmarkStart w:id="2971" w:name="_Toc117963766"/>
      <w:bookmarkStart w:id="2972" w:name="_Toc117963970"/>
      <w:bookmarkStart w:id="2973" w:name="_Toc117964171"/>
      <w:bookmarkStart w:id="2974" w:name="_Toc117964374"/>
      <w:bookmarkStart w:id="2975" w:name="_Toc117964576"/>
      <w:bookmarkStart w:id="2976" w:name="_Toc117965008"/>
      <w:bookmarkStart w:id="2977" w:name="_Toc117965213"/>
      <w:bookmarkStart w:id="2978" w:name="_Toc117966030"/>
      <w:bookmarkStart w:id="2979" w:name="_Toc118026665"/>
      <w:bookmarkStart w:id="2980" w:name="_Toc118026870"/>
      <w:bookmarkStart w:id="2981" w:name="_Toc118035797"/>
      <w:bookmarkStart w:id="2982" w:name="_Toc117870241"/>
      <w:bookmarkStart w:id="2983" w:name="_Toc117958945"/>
      <w:bookmarkStart w:id="2984" w:name="_Toc117962772"/>
      <w:bookmarkStart w:id="2985" w:name="_Toc117962975"/>
      <w:bookmarkStart w:id="2986" w:name="_Toc117963176"/>
      <w:bookmarkStart w:id="2987" w:name="_Toc117963767"/>
      <w:bookmarkStart w:id="2988" w:name="_Toc117963971"/>
      <w:bookmarkStart w:id="2989" w:name="_Toc117964172"/>
      <w:bookmarkStart w:id="2990" w:name="_Toc117964375"/>
      <w:bookmarkStart w:id="2991" w:name="_Toc117964577"/>
      <w:bookmarkStart w:id="2992" w:name="_Toc117965009"/>
      <w:bookmarkStart w:id="2993" w:name="_Toc117965214"/>
      <w:bookmarkStart w:id="2994" w:name="_Toc117966031"/>
      <w:bookmarkStart w:id="2995" w:name="_Toc118026666"/>
      <w:bookmarkStart w:id="2996" w:name="_Toc118026871"/>
      <w:bookmarkStart w:id="2997" w:name="_Toc118035798"/>
      <w:bookmarkStart w:id="2998" w:name="_Toc117870242"/>
      <w:bookmarkStart w:id="2999" w:name="_Toc117958946"/>
      <w:bookmarkStart w:id="3000" w:name="_Toc117962773"/>
      <w:bookmarkStart w:id="3001" w:name="_Toc117962976"/>
      <w:bookmarkStart w:id="3002" w:name="_Toc117963177"/>
      <w:bookmarkStart w:id="3003" w:name="_Toc117963768"/>
      <w:bookmarkStart w:id="3004" w:name="_Toc117963972"/>
      <w:bookmarkStart w:id="3005" w:name="_Toc117964173"/>
      <w:bookmarkStart w:id="3006" w:name="_Toc117964376"/>
      <w:bookmarkStart w:id="3007" w:name="_Toc117964578"/>
      <w:bookmarkStart w:id="3008" w:name="_Toc117965010"/>
      <w:bookmarkStart w:id="3009" w:name="_Toc117965215"/>
      <w:bookmarkStart w:id="3010" w:name="_Toc117966032"/>
      <w:bookmarkStart w:id="3011" w:name="_Toc118026667"/>
      <w:bookmarkStart w:id="3012" w:name="_Toc118026872"/>
      <w:bookmarkStart w:id="3013" w:name="_Toc118035799"/>
      <w:bookmarkStart w:id="3014" w:name="_Toc117870243"/>
      <w:bookmarkStart w:id="3015" w:name="_Toc117958947"/>
      <w:bookmarkStart w:id="3016" w:name="_Toc117962774"/>
      <w:bookmarkStart w:id="3017" w:name="_Toc117962977"/>
      <w:bookmarkStart w:id="3018" w:name="_Toc117963178"/>
      <w:bookmarkStart w:id="3019" w:name="_Toc117963769"/>
      <w:bookmarkStart w:id="3020" w:name="_Toc117963973"/>
      <w:bookmarkStart w:id="3021" w:name="_Toc117964174"/>
      <w:bookmarkStart w:id="3022" w:name="_Toc117964377"/>
      <w:bookmarkStart w:id="3023" w:name="_Toc117964579"/>
      <w:bookmarkStart w:id="3024" w:name="_Toc117965011"/>
      <w:bookmarkStart w:id="3025" w:name="_Toc117965216"/>
      <w:bookmarkStart w:id="3026" w:name="_Toc117966033"/>
      <w:bookmarkStart w:id="3027" w:name="_Toc118026668"/>
      <w:bookmarkStart w:id="3028" w:name="_Toc118026873"/>
      <w:bookmarkStart w:id="3029" w:name="_Toc118035800"/>
      <w:bookmarkStart w:id="3030" w:name="_Toc117870244"/>
      <w:bookmarkStart w:id="3031" w:name="_Toc117958948"/>
      <w:bookmarkStart w:id="3032" w:name="_Toc117962775"/>
      <w:bookmarkStart w:id="3033" w:name="_Toc117962978"/>
      <w:bookmarkStart w:id="3034" w:name="_Toc117963179"/>
      <w:bookmarkStart w:id="3035" w:name="_Toc117963770"/>
      <w:bookmarkStart w:id="3036" w:name="_Toc117963974"/>
      <w:bookmarkStart w:id="3037" w:name="_Toc117964175"/>
      <w:bookmarkStart w:id="3038" w:name="_Toc117964378"/>
      <w:bookmarkStart w:id="3039" w:name="_Toc117964580"/>
      <w:bookmarkStart w:id="3040" w:name="_Toc117965012"/>
      <w:bookmarkStart w:id="3041" w:name="_Toc117965217"/>
      <w:bookmarkStart w:id="3042" w:name="_Toc117966034"/>
      <w:bookmarkStart w:id="3043" w:name="_Toc118026669"/>
      <w:bookmarkStart w:id="3044" w:name="_Toc118026874"/>
      <w:bookmarkStart w:id="3045" w:name="_Toc118035801"/>
      <w:bookmarkStart w:id="3046" w:name="_Toc117870245"/>
      <w:bookmarkStart w:id="3047" w:name="_Toc117958949"/>
      <w:bookmarkStart w:id="3048" w:name="_Toc117962776"/>
      <w:bookmarkStart w:id="3049" w:name="_Toc117962979"/>
      <w:bookmarkStart w:id="3050" w:name="_Toc117963180"/>
      <w:bookmarkStart w:id="3051" w:name="_Toc117963771"/>
      <w:bookmarkStart w:id="3052" w:name="_Toc117963975"/>
      <w:bookmarkStart w:id="3053" w:name="_Toc117964176"/>
      <w:bookmarkStart w:id="3054" w:name="_Toc117964379"/>
      <w:bookmarkStart w:id="3055" w:name="_Toc117964581"/>
      <w:bookmarkStart w:id="3056" w:name="_Toc117965013"/>
      <w:bookmarkStart w:id="3057" w:name="_Toc117965218"/>
      <w:bookmarkStart w:id="3058" w:name="_Toc117966035"/>
      <w:bookmarkStart w:id="3059" w:name="_Toc118026670"/>
      <w:bookmarkStart w:id="3060" w:name="_Toc118026875"/>
      <w:bookmarkStart w:id="3061" w:name="_Toc118035802"/>
      <w:bookmarkStart w:id="3062" w:name="_Toc117870246"/>
      <w:bookmarkStart w:id="3063" w:name="_Toc117958950"/>
      <w:bookmarkStart w:id="3064" w:name="_Toc117962777"/>
      <w:bookmarkStart w:id="3065" w:name="_Toc117962980"/>
      <w:bookmarkStart w:id="3066" w:name="_Toc117963181"/>
      <w:bookmarkStart w:id="3067" w:name="_Toc117963772"/>
      <w:bookmarkStart w:id="3068" w:name="_Toc117963976"/>
      <w:bookmarkStart w:id="3069" w:name="_Toc117964177"/>
      <w:bookmarkStart w:id="3070" w:name="_Toc117964380"/>
      <w:bookmarkStart w:id="3071" w:name="_Toc117964582"/>
      <w:bookmarkStart w:id="3072" w:name="_Toc117965014"/>
      <w:bookmarkStart w:id="3073" w:name="_Toc117965219"/>
      <w:bookmarkStart w:id="3074" w:name="_Toc117966036"/>
      <w:bookmarkStart w:id="3075" w:name="_Toc118026671"/>
      <w:bookmarkStart w:id="3076" w:name="_Toc118026876"/>
      <w:bookmarkStart w:id="3077" w:name="_Toc118035803"/>
      <w:bookmarkStart w:id="3078" w:name="_Toc117870247"/>
      <w:bookmarkStart w:id="3079" w:name="_Toc117958951"/>
      <w:bookmarkStart w:id="3080" w:name="_Toc117962778"/>
      <w:bookmarkStart w:id="3081" w:name="_Toc117962981"/>
      <w:bookmarkStart w:id="3082" w:name="_Toc117963182"/>
      <w:bookmarkStart w:id="3083" w:name="_Toc117963773"/>
      <w:bookmarkStart w:id="3084" w:name="_Toc117963977"/>
      <w:bookmarkStart w:id="3085" w:name="_Toc117964178"/>
      <w:bookmarkStart w:id="3086" w:name="_Toc117964381"/>
      <w:bookmarkStart w:id="3087" w:name="_Toc117964583"/>
      <w:bookmarkStart w:id="3088" w:name="_Toc117965015"/>
      <w:bookmarkStart w:id="3089" w:name="_Toc117965220"/>
      <w:bookmarkStart w:id="3090" w:name="_Toc117966037"/>
      <w:bookmarkStart w:id="3091" w:name="_Toc118026672"/>
      <w:bookmarkStart w:id="3092" w:name="_Toc118026877"/>
      <w:bookmarkStart w:id="3093" w:name="_Toc118035804"/>
      <w:bookmarkStart w:id="3094" w:name="_Toc117870248"/>
      <w:bookmarkStart w:id="3095" w:name="_Toc117958952"/>
      <w:bookmarkStart w:id="3096" w:name="_Toc117962779"/>
      <w:bookmarkStart w:id="3097" w:name="_Toc117962982"/>
      <w:bookmarkStart w:id="3098" w:name="_Toc117963183"/>
      <w:bookmarkStart w:id="3099" w:name="_Toc117963774"/>
      <w:bookmarkStart w:id="3100" w:name="_Toc117963978"/>
      <w:bookmarkStart w:id="3101" w:name="_Toc117964179"/>
      <w:bookmarkStart w:id="3102" w:name="_Toc117964382"/>
      <w:bookmarkStart w:id="3103" w:name="_Toc117964584"/>
      <w:bookmarkStart w:id="3104" w:name="_Toc117965016"/>
      <w:bookmarkStart w:id="3105" w:name="_Toc117965221"/>
      <w:bookmarkStart w:id="3106" w:name="_Toc117966038"/>
      <w:bookmarkStart w:id="3107" w:name="_Toc118026673"/>
      <w:bookmarkStart w:id="3108" w:name="_Toc118026878"/>
      <w:bookmarkStart w:id="3109" w:name="_Toc118035805"/>
      <w:bookmarkStart w:id="3110" w:name="_Toc117870249"/>
      <w:bookmarkStart w:id="3111" w:name="_Toc117958953"/>
      <w:bookmarkStart w:id="3112" w:name="_Toc117962780"/>
      <w:bookmarkStart w:id="3113" w:name="_Toc117962983"/>
      <w:bookmarkStart w:id="3114" w:name="_Toc117963184"/>
      <w:bookmarkStart w:id="3115" w:name="_Toc117963775"/>
      <w:bookmarkStart w:id="3116" w:name="_Toc117963979"/>
      <w:bookmarkStart w:id="3117" w:name="_Toc117964180"/>
      <w:bookmarkStart w:id="3118" w:name="_Toc117964383"/>
      <w:bookmarkStart w:id="3119" w:name="_Toc117964585"/>
      <w:bookmarkStart w:id="3120" w:name="_Toc117965017"/>
      <w:bookmarkStart w:id="3121" w:name="_Toc117965222"/>
      <w:bookmarkStart w:id="3122" w:name="_Toc117966039"/>
      <w:bookmarkStart w:id="3123" w:name="_Toc118026674"/>
      <w:bookmarkStart w:id="3124" w:name="_Toc118026879"/>
      <w:bookmarkStart w:id="3125" w:name="_Toc118035806"/>
      <w:bookmarkStart w:id="3126" w:name="_Toc117870250"/>
      <w:bookmarkStart w:id="3127" w:name="_Toc117958954"/>
      <w:bookmarkStart w:id="3128" w:name="_Toc117962781"/>
      <w:bookmarkStart w:id="3129" w:name="_Toc117962984"/>
      <w:bookmarkStart w:id="3130" w:name="_Toc117963185"/>
      <w:bookmarkStart w:id="3131" w:name="_Toc117963776"/>
      <w:bookmarkStart w:id="3132" w:name="_Toc117963980"/>
      <w:bookmarkStart w:id="3133" w:name="_Toc117964181"/>
      <w:bookmarkStart w:id="3134" w:name="_Toc117964384"/>
      <w:bookmarkStart w:id="3135" w:name="_Toc117964586"/>
      <w:bookmarkStart w:id="3136" w:name="_Toc117965018"/>
      <w:bookmarkStart w:id="3137" w:name="_Toc117965223"/>
      <w:bookmarkStart w:id="3138" w:name="_Toc117966040"/>
      <w:bookmarkStart w:id="3139" w:name="_Toc118026675"/>
      <w:bookmarkStart w:id="3140" w:name="_Toc118026880"/>
      <w:bookmarkStart w:id="3141" w:name="_Toc118035807"/>
      <w:bookmarkStart w:id="3142" w:name="_Toc117870251"/>
      <w:bookmarkStart w:id="3143" w:name="_Toc117958955"/>
      <w:bookmarkStart w:id="3144" w:name="_Toc117962782"/>
      <w:bookmarkStart w:id="3145" w:name="_Toc117962985"/>
      <w:bookmarkStart w:id="3146" w:name="_Toc117963186"/>
      <w:bookmarkStart w:id="3147" w:name="_Toc117963777"/>
      <w:bookmarkStart w:id="3148" w:name="_Toc117963981"/>
      <w:bookmarkStart w:id="3149" w:name="_Toc117964182"/>
      <w:bookmarkStart w:id="3150" w:name="_Toc117964385"/>
      <w:bookmarkStart w:id="3151" w:name="_Toc117964587"/>
      <w:bookmarkStart w:id="3152" w:name="_Toc117965019"/>
      <w:bookmarkStart w:id="3153" w:name="_Toc117965224"/>
      <w:bookmarkStart w:id="3154" w:name="_Toc117966041"/>
      <w:bookmarkStart w:id="3155" w:name="_Toc118026676"/>
      <w:bookmarkStart w:id="3156" w:name="_Toc118026881"/>
      <w:bookmarkStart w:id="3157" w:name="_Toc118035808"/>
      <w:bookmarkStart w:id="3158" w:name="_Toc117870252"/>
      <w:bookmarkStart w:id="3159" w:name="_Toc117958956"/>
      <w:bookmarkStart w:id="3160" w:name="_Toc117962783"/>
      <w:bookmarkStart w:id="3161" w:name="_Toc117962986"/>
      <w:bookmarkStart w:id="3162" w:name="_Toc117963187"/>
      <w:bookmarkStart w:id="3163" w:name="_Toc117963778"/>
      <w:bookmarkStart w:id="3164" w:name="_Toc117963982"/>
      <w:bookmarkStart w:id="3165" w:name="_Toc117964183"/>
      <w:bookmarkStart w:id="3166" w:name="_Toc117964386"/>
      <w:bookmarkStart w:id="3167" w:name="_Toc117964588"/>
      <w:bookmarkStart w:id="3168" w:name="_Toc117965020"/>
      <w:bookmarkStart w:id="3169" w:name="_Toc117965225"/>
      <w:bookmarkStart w:id="3170" w:name="_Toc117966042"/>
      <w:bookmarkStart w:id="3171" w:name="_Toc118026677"/>
      <w:bookmarkStart w:id="3172" w:name="_Toc118026882"/>
      <w:bookmarkStart w:id="3173" w:name="_Toc118035809"/>
      <w:bookmarkStart w:id="3174" w:name="_Toc117870253"/>
      <w:bookmarkStart w:id="3175" w:name="_Toc117958957"/>
      <w:bookmarkStart w:id="3176" w:name="_Toc117962784"/>
      <w:bookmarkStart w:id="3177" w:name="_Toc117962987"/>
      <w:bookmarkStart w:id="3178" w:name="_Toc117963188"/>
      <w:bookmarkStart w:id="3179" w:name="_Toc117963779"/>
      <w:bookmarkStart w:id="3180" w:name="_Toc117963983"/>
      <w:bookmarkStart w:id="3181" w:name="_Toc117964184"/>
      <w:bookmarkStart w:id="3182" w:name="_Toc117964387"/>
      <w:bookmarkStart w:id="3183" w:name="_Toc117964589"/>
      <w:bookmarkStart w:id="3184" w:name="_Toc117965021"/>
      <w:bookmarkStart w:id="3185" w:name="_Toc117965226"/>
      <w:bookmarkStart w:id="3186" w:name="_Toc117966043"/>
      <w:bookmarkStart w:id="3187" w:name="_Toc118026678"/>
      <w:bookmarkStart w:id="3188" w:name="_Toc118026883"/>
      <w:bookmarkStart w:id="3189" w:name="_Toc118035810"/>
      <w:bookmarkStart w:id="3190" w:name="_Toc117870254"/>
      <w:bookmarkStart w:id="3191" w:name="_Toc117958958"/>
      <w:bookmarkStart w:id="3192" w:name="_Toc117962785"/>
      <w:bookmarkStart w:id="3193" w:name="_Toc117962988"/>
      <w:bookmarkStart w:id="3194" w:name="_Toc117963189"/>
      <w:bookmarkStart w:id="3195" w:name="_Toc117963780"/>
      <w:bookmarkStart w:id="3196" w:name="_Toc117963984"/>
      <w:bookmarkStart w:id="3197" w:name="_Toc117964185"/>
      <w:bookmarkStart w:id="3198" w:name="_Toc117964388"/>
      <w:bookmarkStart w:id="3199" w:name="_Toc117964590"/>
      <w:bookmarkStart w:id="3200" w:name="_Toc117965022"/>
      <w:bookmarkStart w:id="3201" w:name="_Toc117965227"/>
      <w:bookmarkStart w:id="3202" w:name="_Toc117966044"/>
      <w:bookmarkStart w:id="3203" w:name="_Toc118026679"/>
      <w:bookmarkStart w:id="3204" w:name="_Toc118026884"/>
      <w:bookmarkStart w:id="3205" w:name="_Toc118035811"/>
      <w:bookmarkStart w:id="3206" w:name="_Toc117870255"/>
      <w:bookmarkStart w:id="3207" w:name="_Toc117958959"/>
      <w:bookmarkStart w:id="3208" w:name="_Toc117962786"/>
      <w:bookmarkStart w:id="3209" w:name="_Toc117962989"/>
      <w:bookmarkStart w:id="3210" w:name="_Toc117963190"/>
      <w:bookmarkStart w:id="3211" w:name="_Toc117963781"/>
      <w:bookmarkStart w:id="3212" w:name="_Toc117963985"/>
      <w:bookmarkStart w:id="3213" w:name="_Toc117964186"/>
      <w:bookmarkStart w:id="3214" w:name="_Toc117964389"/>
      <w:bookmarkStart w:id="3215" w:name="_Toc117964591"/>
      <w:bookmarkStart w:id="3216" w:name="_Toc117965023"/>
      <w:bookmarkStart w:id="3217" w:name="_Toc117965228"/>
      <w:bookmarkStart w:id="3218" w:name="_Toc117966045"/>
      <w:bookmarkStart w:id="3219" w:name="_Toc118026680"/>
      <w:bookmarkStart w:id="3220" w:name="_Toc118026885"/>
      <w:bookmarkStart w:id="3221" w:name="_Toc118035812"/>
      <w:bookmarkStart w:id="3222" w:name="_Toc117870256"/>
      <w:bookmarkStart w:id="3223" w:name="_Toc117958960"/>
      <w:bookmarkStart w:id="3224" w:name="_Toc117962787"/>
      <w:bookmarkStart w:id="3225" w:name="_Toc117962990"/>
      <w:bookmarkStart w:id="3226" w:name="_Toc117963191"/>
      <w:bookmarkStart w:id="3227" w:name="_Toc117963782"/>
      <w:bookmarkStart w:id="3228" w:name="_Toc117963986"/>
      <w:bookmarkStart w:id="3229" w:name="_Toc117964187"/>
      <w:bookmarkStart w:id="3230" w:name="_Toc117964390"/>
      <w:bookmarkStart w:id="3231" w:name="_Toc117964592"/>
      <w:bookmarkStart w:id="3232" w:name="_Toc117965024"/>
      <w:bookmarkStart w:id="3233" w:name="_Toc117965229"/>
      <w:bookmarkStart w:id="3234" w:name="_Toc117966046"/>
      <w:bookmarkStart w:id="3235" w:name="_Toc118026681"/>
      <w:bookmarkStart w:id="3236" w:name="_Toc118026886"/>
      <w:bookmarkStart w:id="3237" w:name="_Toc118035813"/>
      <w:bookmarkStart w:id="3238" w:name="_Toc117870257"/>
      <w:bookmarkStart w:id="3239" w:name="_Toc117958961"/>
      <w:bookmarkStart w:id="3240" w:name="_Toc117962788"/>
      <w:bookmarkStart w:id="3241" w:name="_Toc117962991"/>
      <w:bookmarkStart w:id="3242" w:name="_Toc117963192"/>
      <w:bookmarkStart w:id="3243" w:name="_Toc117963783"/>
      <w:bookmarkStart w:id="3244" w:name="_Toc117963987"/>
      <w:bookmarkStart w:id="3245" w:name="_Toc117964188"/>
      <w:bookmarkStart w:id="3246" w:name="_Toc117964391"/>
      <w:bookmarkStart w:id="3247" w:name="_Toc117964593"/>
      <w:bookmarkStart w:id="3248" w:name="_Toc117965025"/>
      <w:bookmarkStart w:id="3249" w:name="_Toc117965230"/>
      <w:bookmarkStart w:id="3250" w:name="_Toc117966047"/>
      <w:bookmarkStart w:id="3251" w:name="_Toc118026682"/>
      <w:bookmarkStart w:id="3252" w:name="_Toc118026887"/>
      <w:bookmarkStart w:id="3253" w:name="_Toc118035814"/>
      <w:bookmarkStart w:id="3254" w:name="_Toc117870258"/>
      <w:bookmarkStart w:id="3255" w:name="_Toc117958962"/>
      <w:bookmarkStart w:id="3256" w:name="_Toc117962789"/>
      <w:bookmarkStart w:id="3257" w:name="_Toc117962992"/>
      <w:bookmarkStart w:id="3258" w:name="_Toc117963193"/>
      <w:bookmarkStart w:id="3259" w:name="_Toc117963784"/>
      <w:bookmarkStart w:id="3260" w:name="_Toc117963988"/>
      <w:bookmarkStart w:id="3261" w:name="_Toc117964189"/>
      <w:bookmarkStart w:id="3262" w:name="_Toc117964392"/>
      <w:bookmarkStart w:id="3263" w:name="_Toc117964594"/>
      <w:bookmarkStart w:id="3264" w:name="_Toc117965026"/>
      <w:bookmarkStart w:id="3265" w:name="_Toc117965231"/>
      <w:bookmarkStart w:id="3266" w:name="_Toc117966048"/>
      <w:bookmarkStart w:id="3267" w:name="_Toc118026683"/>
      <w:bookmarkStart w:id="3268" w:name="_Toc118026888"/>
      <w:bookmarkStart w:id="3269" w:name="_Toc118035815"/>
      <w:bookmarkStart w:id="3270" w:name="_Toc117870259"/>
      <w:bookmarkStart w:id="3271" w:name="_Toc117958963"/>
      <w:bookmarkStart w:id="3272" w:name="_Toc117962790"/>
      <w:bookmarkStart w:id="3273" w:name="_Toc117962993"/>
      <w:bookmarkStart w:id="3274" w:name="_Toc117963194"/>
      <w:bookmarkStart w:id="3275" w:name="_Toc117963785"/>
      <w:bookmarkStart w:id="3276" w:name="_Toc117963989"/>
      <w:bookmarkStart w:id="3277" w:name="_Toc117964190"/>
      <w:bookmarkStart w:id="3278" w:name="_Toc117964393"/>
      <w:bookmarkStart w:id="3279" w:name="_Toc117964595"/>
      <w:bookmarkStart w:id="3280" w:name="_Toc117965027"/>
      <w:bookmarkStart w:id="3281" w:name="_Toc117965232"/>
      <w:bookmarkStart w:id="3282" w:name="_Toc117966049"/>
      <w:bookmarkStart w:id="3283" w:name="_Toc118026684"/>
      <w:bookmarkStart w:id="3284" w:name="_Toc118026889"/>
      <w:bookmarkStart w:id="3285" w:name="_Toc118035816"/>
      <w:bookmarkStart w:id="3286" w:name="_Toc117870260"/>
      <w:bookmarkStart w:id="3287" w:name="_Toc117958964"/>
      <w:bookmarkStart w:id="3288" w:name="_Toc117962791"/>
      <w:bookmarkStart w:id="3289" w:name="_Toc117962994"/>
      <w:bookmarkStart w:id="3290" w:name="_Toc117963195"/>
      <w:bookmarkStart w:id="3291" w:name="_Toc117963786"/>
      <w:bookmarkStart w:id="3292" w:name="_Toc117963990"/>
      <w:bookmarkStart w:id="3293" w:name="_Toc117964191"/>
      <w:bookmarkStart w:id="3294" w:name="_Toc117964394"/>
      <w:bookmarkStart w:id="3295" w:name="_Toc117964596"/>
      <w:bookmarkStart w:id="3296" w:name="_Toc117965028"/>
      <w:bookmarkStart w:id="3297" w:name="_Toc117965233"/>
      <w:bookmarkStart w:id="3298" w:name="_Toc117966050"/>
      <w:bookmarkStart w:id="3299" w:name="_Toc118026685"/>
      <w:bookmarkStart w:id="3300" w:name="_Toc118026890"/>
      <w:bookmarkStart w:id="3301" w:name="_Toc118035817"/>
      <w:bookmarkStart w:id="3302" w:name="_Toc117870261"/>
      <w:bookmarkStart w:id="3303" w:name="_Toc117958965"/>
      <w:bookmarkStart w:id="3304" w:name="_Toc117962792"/>
      <w:bookmarkStart w:id="3305" w:name="_Toc117962995"/>
      <w:bookmarkStart w:id="3306" w:name="_Toc117963196"/>
      <w:bookmarkStart w:id="3307" w:name="_Toc117963787"/>
      <w:bookmarkStart w:id="3308" w:name="_Toc117963991"/>
      <w:bookmarkStart w:id="3309" w:name="_Toc117964192"/>
      <w:bookmarkStart w:id="3310" w:name="_Toc117964395"/>
      <w:bookmarkStart w:id="3311" w:name="_Toc117964597"/>
      <w:bookmarkStart w:id="3312" w:name="_Toc117965029"/>
      <w:bookmarkStart w:id="3313" w:name="_Toc117965234"/>
      <w:bookmarkStart w:id="3314" w:name="_Toc117966051"/>
      <w:bookmarkStart w:id="3315" w:name="_Toc118026686"/>
      <w:bookmarkStart w:id="3316" w:name="_Toc118026891"/>
      <w:bookmarkStart w:id="3317" w:name="_Toc118035818"/>
      <w:bookmarkStart w:id="3318" w:name="_Toc117870262"/>
      <w:bookmarkStart w:id="3319" w:name="_Toc117958966"/>
      <w:bookmarkStart w:id="3320" w:name="_Toc117962793"/>
      <w:bookmarkStart w:id="3321" w:name="_Toc117962996"/>
      <w:bookmarkStart w:id="3322" w:name="_Toc117963197"/>
      <w:bookmarkStart w:id="3323" w:name="_Toc117963788"/>
      <w:bookmarkStart w:id="3324" w:name="_Toc117963992"/>
      <w:bookmarkStart w:id="3325" w:name="_Toc117964193"/>
      <w:bookmarkStart w:id="3326" w:name="_Toc117964396"/>
      <w:bookmarkStart w:id="3327" w:name="_Toc117964598"/>
      <w:bookmarkStart w:id="3328" w:name="_Toc117965030"/>
      <w:bookmarkStart w:id="3329" w:name="_Toc117965235"/>
      <w:bookmarkStart w:id="3330" w:name="_Toc117966052"/>
      <w:bookmarkStart w:id="3331" w:name="_Toc118026687"/>
      <w:bookmarkStart w:id="3332" w:name="_Toc118026892"/>
      <w:bookmarkStart w:id="3333" w:name="_Toc118035819"/>
      <w:bookmarkStart w:id="3334" w:name="_Toc117870263"/>
      <w:bookmarkStart w:id="3335" w:name="_Toc117958967"/>
      <w:bookmarkStart w:id="3336" w:name="_Toc117962794"/>
      <w:bookmarkStart w:id="3337" w:name="_Toc117962997"/>
      <w:bookmarkStart w:id="3338" w:name="_Toc117963198"/>
      <w:bookmarkStart w:id="3339" w:name="_Toc117963789"/>
      <w:bookmarkStart w:id="3340" w:name="_Toc117963993"/>
      <w:bookmarkStart w:id="3341" w:name="_Toc117964194"/>
      <w:bookmarkStart w:id="3342" w:name="_Toc117964397"/>
      <w:bookmarkStart w:id="3343" w:name="_Toc117964599"/>
      <w:bookmarkStart w:id="3344" w:name="_Toc117965031"/>
      <w:bookmarkStart w:id="3345" w:name="_Toc117965236"/>
      <w:bookmarkStart w:id="3346" w:name="_Toc117966053"/>
      <w:bookmarkStart w:id="3347" w:name="_Toc118026688"/>
      <w:bookmarkStart w:id="3348" w:name="_Toc118026893"/>
      <w:bookmarkStart w:id="3349" w:name="_Toc118035820"/>
      <w:bookmarkStart w:id="3350" w:name="_Toc117870264"/>
      <w:bookmarkStart w:id="3351" w:name="_Toc117958968"/>
      <w:bookmarkStart w:id="3352" w:name="_Toc117962795"/>
      <w:bookmarkStart w:id="3353" w:name="_Toc117962998"/>
      <w:bookmarkStart w:id="3354" w:name="_Toc117963199"/>
      <w:bookmarkStart w:id="3355" w:name="_Toc117963790"/>
      <w:bookmarkStart w:id="3356" w:name="_Toc117963994"/>
      <w:bookmarkStart w:id="3357" w:name="_Toc117964195"/>
      <w:bookmarkStart w:id="3358" w:name="_Toc117964398"/>
      <w:bookmarkStart w:id="3359" w:name="_Toc117964600"/>
      <w:bookmarkStart w:id="3360" w:name="_Toc117965032"/>
      <w:bookmarkStart w:id="3361" w:name="_Toc117965237"/>
      <w:bookmarkStart w:id="3362" w:name="_Toc117966054"/>
      <w:bookmarkStart w:id="3363" w:name="_Toc118026689"/>
      <w:bookmarkStart w:id="3364" w:name="_Toc118026894"/>
      <w:bookmarkStart w:id="3365" w:name="_Toc118035821"/>
      <w:bookmarkStart w:id="3366" w:name="_Toc117870265"/>
      <w:bookmarkStart w:id="3367" w:name="_Toc117958969"/>
      <w:bookmarkStart w:id="3368" w:name="_Toc117962796"/>
      <w:bookmarkStart w:id="3369" w:name="_Toc117962999"/>
      <w:bookmarkStart w:id="3370" w:name="_Toc117963200"/>
      <w:bookmarkStart w:id="3371" w:name="_Toc117963791"/>
      <w:bookmarkStart w:id="3372" w:name="_Toc117963995"/>
      <w:bookmarkStart w:id="3373" w:name="_Toc117964196"/>
      <w:bookmarkStart w:id="3374" w:name="_Toc117964399"/>
      <w:bookmarkStart w:id="3375" w:name="_Toc117964601"/>
      <w:bookmarkStart w:id="3376" w:name="_Toc117965033"/>
      <w:bookmarkStart w:id="3377" w:name="_Toc117965238"/>
      <w:bookmarkStart w:id="3378" w:name="_Toc117966055"/>
      <w:bookmarkStart w:id="3379" w:name="_Toc118026690"/>
      <w:bookmarkStart w:id="3380" w:name="_Toc118026895"/>
      <w:bookmarkStart w:id="3381" w:name="_Toc118035822"/>
      <w:bookmarkStart w:id="3382" w:name="_Toc117870266"/>
      <w:bookmarkStart w:id="3383" w:name="_Toc117958970"/>
      <w:bookmarkStart w:id="3384" w:name="_Toc117962797"/>
      <w:bookmarkStart w:id="3385" w:name="_Toc117963000"/>
      <w:bookmarkStart w:id="3386" w:name="_Toc117963201"/>
      <w:bookmarkStart w:id="3387" w:name="_Toc117963792"/>
      <w:bookmarkStart w:id="3388" w:name="_Toc117963996"/>
      <w:bookmarkStart w:id="3389" w:name="_Toc117964197"/>
      <w:bookmarkStart w:id="3390" w:name="_Toc117964400"/>
      <w:bookmarkStart w:id="3391" w:name="_Toc117964602"/>
      <w:bookmarkStart w:id="3392" w:name="_Toc117965034"/>
      <w:bookmarkStart w:id="3393" w:name="_Toc117965239"/>
      <w:bookmarkStart w:id="3394" w:name="_Toc117966056"/>
      <w:bookmarkStart w:id="3395" w:name="_Toc118026691"/>
      <w:bookmarkStart w:id="3396" w:name="_Toc118026896"/>
      <w:bookmarkStart w:id="3397" w:name="_Toc118035823"/>
      <w:bookmarkStart w:id="3398" w:name="_Toc117870267"/>
      <w:bookmarkStart w:id="3399" w:name="_Toc117958971"/>
      <w:bookmarkStart w:id="3400" w:name="_Toc117962798"/>
      <w:bookmarkStart w:id="3401" w:name="_Toc117963001"/>
      <w:bookmarkStart w:id="3402" w:name="_Toc117963202"/>
      <w:bookmarkStart w:id="3403" w:name="_Toc117963793"/>
      <w:bookmarkStart w:id="3404" w:name="_Toc117963997"/>
      <w:bookmarkStart w:id="3405" w:name="_Toc117964198"/>
      <w:bookmarkStart w:id="3406" w:name="_Toc117964401"/>
      <w:bookmarkStart w:id="3407" w:name="_Toc117964603"/>
      <w:bookmarkStart w:id="3408" w:name="_Toc117965035"/>
      <w:bookmarkStart w:id="3409" w:name="_Toc117965240"/>
      <w:bookmarkStart w:id="3410" w:name="_Toc117966057"/>
      <w:bookmarkStart w:id="3411" w:name="_Toc118026692"/>
      <w:bookmarkStart w:id="3412" w:name="_Toc118026897"/>
      <w:bookmarkStart w:id="3413" w:name="_Toc118035824"/>
      <w:bookmarkStart w:id="3414" w:name="_Toc117870268"/>
      <w:bookmarkStart w:id="3415" w:name="_Toc117958972"/>
      <w:bookmarkStart w:id="3416" w:name="_Toc117962799"/>
      <w:bookmarkStart w:id="3417" w:name="_Toc117963002"/>
      <w:bookmarkStart w:id="3418" w:name="_Toc117963203"/>
      <w:bookmarkStart w:id="3419" w:name="_Toc117963794"/>
      <w:bookmarkStart w:id="3420" w:name="_Toc117963998"/>
      <w:bookmarkStart w:id="3421" w:name="_Toc117964199"/>
      <w:bookmarkStart w:id="3422" w:name="_Toc117964402"/>
      <w:bookmarkStart w:id="3423" w:name="_Toc117964604"/>
      <w:bookmarkStart w:id="3424" w:name="_Toc117965036"/>
      <w:bookmarkStart w:id="3425" w:name="_Toc117965241"/>
      <w:bookmarkStart w:id="3426" w:name="_Toc117966058"/>
      <w:bookmarkStart w:id="3427" w:name="_Toc118026693"/>
      <w:bookmarkStart w:id="3428" w:name="_Toc118026898"/>
      <w:bookmarkStart w:id="3429" w:name="_Toc118035825"/>
      <w:bookmarkStart w:id="3430" w:name="_Toc117870269"/>
      <w:bookmarkStart w:id="3431" w:name="_Toc117958973"/>
      <w:bookmarkStart w:id="3432" w:name="_Toc117962800"/>
      <w:bookmarkStart w:id="3433" w:name="_Toc117963003"/>
      <w:bookmarkStart w:id="3434" w:name="_Toc117963204"/>
      <w:bookmarkStart w:id="3435" w:name="_Toc117963795"/>
      <w:bookmarkStart w:id="3436" w:name="_Toc117963999"/>
      <w:bookmarkStart w:id="3437" w:name="_Toc117964200"/>
      <w:bookmarkStart w:id="3438" w:name="_Toc117964403"/>
      <w:bookmarkStart w:id="3439" w:name="_Toc117964605"/>
      <w:bookmarkStart w:id="3440" w:name="_Toc117965037"/>
      <w:bookmarkStart w:id="3441" w:name="_Toc117965242"/>
      <w:bookmarkStart w:id="3442" w:name="_Toc117966059"/>
      <w:bookmarkStart w:id="3443" w:name="_Toc118026694"/>
      <w:bookmarkStart w:id="3444" w:name="_Toc118026899"/>
      <w:bookmarkStart w:id="3445" w:name="_Toc118035826"/>
      <w:bookmarkStart w:id="3446" w:name="_Toc117870270"/>
      <w:bookmarkStart w:id="3447" w:name="_Toc117958974"/>
      <w:bookmarkStart w:id="3448" w:name="_Toc117962801"/>
      <w:bookmarkStart w:id="3449" w:name="_Toc117963004"/>
      <w:bookmarkStart w:id="3450" w:name="_Toc117963205"/>
      <w:bookmarkStart w:id="3451" w:name="_Toc117963796"/>
      <w:bookmarkStart w:id="3452" w:name="_Toc117964000"/>
      <w:bookmarkStart w:id="3453" w:name="_Toc117964201"/>
      <w:bookmarkStart w:id="3454" w:name="_Toc117964404"/>
      <w:bookmarkStart w:id="3455" w:name="_Toc117964606"/>
      <w:bookmarkStart w:id="3456" w:name="_Toc117965038"/>
      <w:bookmarkStart w:id="3457" w:name="_Toc117965243"/>
      <w:bookmarkStart w:id="3458" w:name="_Toc117966060"/>
      <w:bookmarkStart w:id="3459" w:name="_Toc118026695"/>
      <w:bookmarkStart w:id="3460" w:name="_Toc118026900"/>
      <w:bookmarkStart w:id="3461" w:name="_Toc118035827"/>
      <w:bookmarkStart w:id="3462" w:name="_Toc117870271"/>
      <w:bookmarkStart w:id="3463" w:name="_Toc117958975"/>
      <w:bookmarkStart w:id="3464" w:name="_Toc117962802"/>
      <w:bookmarkStart w:id="3465" w:name="_Toc117963005"/>
      <w:bookmarkStart w:id="3466" w:name="_Toc117963206"/>
      <w:bookmarkStart w:id="3467" w:name="_Toc117963797"/>
      <w:bookmarkStart w:id="3468" w:name="_Toc117964001"/>
      <w:bookmarkStart w:id="3469" w:name="_Toc117964202"/>
      <w:bookmarkStart w:id="3470" w:name="_Toc117964405"/>
      <w:bookmarkStart w:id="3471" w:name="_Toc117964607"/>
      <w:bookmarkStart w:id="3472" w:name="_Toc117965039"/>
      <w:bookmarkStart w:id="3473" w:name="_Toc117965244"/>
      <w:bookmarkStart w:id="3474" w:name="_Toc117966061"/>
      <w:bookmarkStart w:id="3475" w:name="_Toc118026696"/>
      <w:bookmarkStart w:id="3476" w:name="_Toc118026901"/>
      <w:bookmarkStart w:id="3477" w:name="_Toc118035828"/>
      <w:bookmarkStart w:id="3478" w:name="_Toc117870272"/>
      <w:bookmarkStart w:id="3479" w:name="_Toc117958976"/>
      <w:bookmarkStart w:id="3480" w:name="_Toc117962803"/>
      <w:bookmarkStart w:id="3481" w:name="_Toc117963006"/>
      <w:bookmarkStart w:id="3482" w:name="_Toc117963207"/>
      <w:bookmarkStart w:id="3483" w:name="_Toc117963798"/>
      <w:bookmarkStart w:id="3484" w:name="_Toc117964002"/>
      <w:bookmarkStart w:id="3485" w:name="_Toc117964203"/>
      <w:bookmarkStart w:id="3486" w:name="_Toc117964406"/>
      <w:bookmarkStart w:id="3487" w:name="_Toc117964608"/>
      <w:bookmarkStart w:id="3488" w:name="_Toc117965040"/>
      <w:bookmarkStart w:id="3489" w:name="_Toc117965245"/>
      <w:bookmarkStart w:id="3490" w:name="_Toc117966062"/>
      <w:bookmarkStart w:id="3491" w:name="_Toc118026697"/>
      <w:bookmarkStart w:id="3492" w:name="_Toc118026902"/>
      <w:bookmarkStart w:id="3493" w:name="_Toc118035829"/>
      <w:bookmarkStart w:id="3494" w:name="_Toc117870273"/>
      <w:bookmarkStart w:id="3495" w:name="_Toc117958977"/>
      <w:bookmarkStart w:id="3496" w:name="_Toc117962804"/>
      <w:bookmarkStart w:id="3497" w:name="_Toc117963007"/>
      <w:bookmarkStart w:id="3498" w:name="_Toc117963208"/>
      <w:bookmarkStart w:id="3499" w:name="_Toc117963799"/>
      <w:bookmarkStart w:id="3500" w:name="_Toc117964003"/>
      <w:bookmarkStart w:id="3501" w:name="_Toc117964204"/>
      <w:bookmarkStart w:id="3502" w:name="_Toc117964407"/>
      <w:bookmarkStart w:id="3503" w:name="_Toc117964609"/>
      <w:bookmarkStart w:id="3504" w:name="_Toc117965041"/>
      <w:bookmarkStart w:id="3505" w:name="_Toc117965246"/>
      <w:bookmarkStart w:id="3506" w:name="_Toc117966063"/>
      <w:bookmarkStart w:id="3507" w:name="_Toc118026698"/>
      <w:bookmarkStart w:id="3508" w:name="_Toc118026903"/>
      <w:bookmarkStart w:id="3509" w:name="_Toc118035830"/>
      <w:bookmarkStart w:id="3510" w:name="_Toc117870274"/>
      <w:bookmarkStart w:id="3511" w:name="_Toc117958978"/>
      <w:bookmarkStart w:id="3512" w:name="_Toc117962805"/>
      <w:bookmarkStart w:id="3513" w:name="_Toc117963008"/>
      <w:bookmarkStart w:id="3514" w:name="_Toc117963209"/>
      <w:bookmarkStart w:id="3515" w:name="_Toc117963800"/>
      <w:bookmarkStart w:id="3516" w:name="_Toc117964004"/>
      <w:bookmarkStart w:id="3517" w:name="_Toc117964205"/>
      <w:bookmarkStart w:id="3518" w:name="_Toc117964408"/>
      <w:bookmarkStart w:id="3519" w:name="_Toc117964610"/>
      <w:bookmarkStart w:id="3520" w:name="_Toc117965042"/>
      <w:bookmarkStart w:id="3521" w:name="_Toc117965247"/>
      <w:bookmarkStart w:id="3522" w:name="_Toc117966064"/>
      <w:bookmarkStart w:id="3523" w:name="_Toc118026699"/>
      <w:bookmarkStart w:id="3524" w:name="_Toc118026904"/>
      <w:bookmarkStart w:id="3525" w:name="_Toc118035831"/>
      <w:bookmarkStart w:id="3526" w:name="_Toc117870275"/>
      <w:bookmarkStart w:id="3527" w:name="_Toc117958979"/>
      <w:bookmarkStart w:id="3528" w:name="_Toc117962806"/>
      <w:bookmarkStart w:id="3529" w:name="_Toc117963009"/>
      <w:bookmarkStart w:id="3530" w:name="_Toc117963210"/>
      <w:bookmarkStart w:id="3531" w:name="_Toc117963801"/>
      <w:bookmarkStart w:id="3532" w:name="_Toc117964005"/>
      <w:bookmarkStart w:id="3533" w:name="_Toc117964206"/>
      <w:bookmarkStart w:id="3534" w:name="_Toc117964409"/>
      <w:bookmarkStart w:id="3535" w:name="_Toc117964611"/>
      <w:bookmarkStart w:id="3536" w:name="_Toc117965043"/>
      <w:bookmarkStart w:id="3537" w:name="_Toc117965248"/>
      <w:bookmarkStart w:id="3538" w:name="_Toc117966065"/>
      <w:bookmarkStart w:id="3539" w:name="_Toc118026700"/>
      <w:bookmarkStart w:id="3540" w:name="_Toc118026905"/>
      <w:bookmarkStart w:id="3541" w:name="_Toc118035832"/>
      <w:bookmarkStart w:id="3542" w:name="_Toc117870276"/>
      <w:bookmarkStart w:id="3543" w:name="_Toc117958980"/>
      <w:bookmarkStart w:id="3544" w:name="_Toc117962807"/>
      <w:bookmarkStart w:id="3545" w:name="_Toc117963010"/>
      <w:bookmarkStart w:id="3546" w:name="_Toc117963211"/>
      <w:bookmarkStart w:id="3547" w:name="_Toc117963802"/>
      <w:bookmarkStart w:id="3548" w:name="_Toc117964006"/>
      <w:bookmarkStart w:id="3549" w:name="_Toc117964207"/>
      <w:bookmarkStart w:id="3550" w:name="_Toc117964410"/>
      <w:bookmarkStart w:id="3551" w:name="_Toc117964612"/>
      <w:bookmarkStart w:id="3552" w:name="_Toc117965044"/>
      <w:bookmarkStart w:id="3553" w:name="_Toc117965249"/>
      <w:bookmarkStart w:id="3554" w:name="_Toc117966066"/>
      <w:bookmarkStart w:id="3555" w:name="_Toc118026701"/>
      <w:bookmarkStart w:id="3556" w:name="_Toc118026906"/>
      <w:bookmarkStart w:id="3557" w:name="_Toc118035833"/>
      <w:bookmarkStart w:id="3558" w:name="_Toc117870277"/>
      <w:bookmarkStart w:id="3559" w:name="_Toc117958981"/>
      <w:bookmarkStart w:id="3560" w:name="_Toc117962808"/>
      <w:bookmarkStart w:id="3561" w:name="_Toc117963011"/>
      <w:bookmarkStart w:id="3562" w:name="_Toc117963212"/>
      <w:bookmarkStart w:id="3563" w:name="_Toc117963803"/>
      <w:bookmarkStart w:id="3564" w:name="_Toc117964007"/>
      <w:bookmarkStart w:id="3565" w:name="_Toc117964208"/>
      <w:bookmarkStart w:id="3566" w:name="_Toc117964411"/>
      <w:bookmarkStart w:id="3567" w:name="_Toc117964613"/>
      <w:bookmarkStart w:id="3568" w:name="_Toc117965045"/>
      <w:bookmarkStart w:id="3569" w:name="_Toc117965250"/>
      <w:bookmarkStart w:id="3570" w:name="_Toc117966067"/>
      <w:bookmarkStart w:id="3571" w:name="_Toc118026702"/>
      <w:bookmarkStart w:id="3572" w:name="_Toc118026907"/>
      <w:bookmarkStart w:id="3573" w:name="_Toc118035834"/>
      <w:bookmarkStart w:id="3574" w:name="_Toc117870278"/>
      <w:bookmarkStart w:id="3575" w:name="_Toc117958982"/>
      <w:bookmarkStart w:id="3576" w:name="_Toc117962809"/>
      <w:bookmarkStart w:id="3577" w:name="_Toc117963012"/>
      <w:bookmarkStart w:id="3578" w:name="_Toc117963213"/>
      <w:bookmarkStart w:id="3579" w:name="_Toc117963804"/>
      <w:bookmarkStart w:id="3580" w:name="_Toc117964008"/>
      <w:bookmarkStart w:id="3581" w:name="_Toc117964209"/>
      <w:bookmarkStart w:id="3582" w:name="_Toc117964412"/>
      <w:bookmarkStart w:id="3583" w:name="_Toc117964614"/>
      <w:bookmarkStart w:id="3584" w:name="_Toc117965046"/>
      <w:bookmarkStart w:id="3585" w:name="_Toc117965251"/>
      <w:bookmarkStart w:id="3586" w:name="_Toc117966068"/>
      <w:bookmarkStart w:id="3587" w:name="_Toc118026703"/>
      <w:bookmarkStart w:id="3588" w:name="_Toc118026908"/>
      <w:bookmarkStart w:id="3589" w:name="_Toc118035835"/>
      <w:bookmarkStart w:id="3590" w:name="_Toc117870279"/>
      <w:bookmarkStart w:id="3591" w:name="_Toc117958983"/>
      <w:bookmarkStart w:id="3592" w:name="_Toc117962810"/>
      <w:bookmarkStart w:id="3593" w:name="_Toc117963013"/>
      <w:bookmarkStart w:id="3594" w:name="_Toc117963214"/>
      <w:bookmarkStart w:id="3595" w:name="_Toc117963805"/>
      <w:bookmarkStart w:id="3596" w:name="_Toc117964009"/>
      <w:bookmarkStart w:id="3597" w:name="_Toc117964210"/>
      <w:bookmarkStart w:id="3598" w:name="_Toc117964413"/>
      <w:bookmarkStart w:id="3599" w:name="_Toc117964615"/>
      <w:bookmarkStart w:id="3600" w:name="_Toc117965047"/>
      <w:bookmarkStart w:id="3601" w:name="_Toc117965252"/>
      <w:bookmarkStart w:id="3602" w:name="_Toc117966069"/>
      <w:bookmarkStart w:id="3603" w:name="_Toc118026704"/>
      <w:bookmarkStart w:id="3604" w:name="_Toc118026909"/>
      <w:bookmarkStart w:id="3605" w:name="_Toc118035836"/>
      <w:bookmarkStart w:id="3606" w:name="_Toc117870280"/>
      <w:bookmarkStart w:id="3607" w:name="_Toc117958984"/>
      <w:bookmarkStart w:id="3608" w:name="_Toc117962811"/>
      <w:bookmarkStart w:id="3609" w:name="_Toc117963014"/>
      <w:bookmarkStart w:id="3610" w:name="_Toc117963215"/>
      <w:bookmarkStart w:id="3611" w:name="_Toc117963806"/>
      <w:bookmarkStart w:id="3612" w:name="_Toc117964010"/>
      <w:bookmarkStart w:id="3613" w:name="_Toc117964211"/>
      <w:bookmarkStart w:id="3614" w:name="_Toc117964414"/>
      <w:bookmarkStart w:id="3615" w:name="_Toc117964616"/>
      <w:bookmarkStart w:id="3616" w:name="_Toc117965048"/>
      <w:bookmarkStart w:id="3617" w:name="_Toc117965253"/>
      <w:bookmarkStart w:id="3618" w:name="_Toc117966070"/>
      <w:bookmarkStart w:id="3619" w:name="_Toc118026705"/>
      <w:bookmarkStart w:id="3620" w:name="_Toc118026910"/>
      <w:bookmarkStart w:id="3621" w:name="_Toc118035837"/>
      <w:bookmarkStart w:id="3622" w:name="_Toc117870281"/>
      <w:bookmarkStart w:id="3623" w:name="_Toc117958985"/>
      <w:bookmarkStart w:id="3624" w:name="_Toc117962812"/>
      <w:bookmarkStart w:id="3625" w:name="_Toc117963015"/>
      <w:bookmarkStart w:id="3626" w:name="_Toc117963216"/>
      <w:bookmarkStart w:id="3627" w:name="_Toc117963807"/>
      <w:bookmarkStart w:id="3628" w:name="_Toc117964011"/>
      <w:bookmarkStart w:id="3629" w:name="_Toc117964212"/>
      <w:bookmarkStart w:id="3630" w:name="_Toc117964415"/>
      <w:bookmarkStart w:id="3631" w:name="_Toc117964617"/>
      <w:bookmarkStart w:id="3632" w:name="_Toc117965049"/>
      <w:bookmarkStart w:id="3633" w:name="_Toc117965254"/>
      <w:bookmarkStart w:id="3634" w:name="_Toc117966071"/>
      <w:bookmarkStart w:id="3635" w:name="_Toc118026706"/>
      <w:bookmarkStart w:id="3636" w:name="_Toc118026911"/>
      <w:bookmarkStart w:id="3637" w:name="_Toc118035838"/>
      <w:bookmarkStart w:id="3638" w:name="_Toc117870282"/>
      <w:bookmarkStart w:id="3639" w:name="_Toc117958986"/>
      <w:bookmarkStart w:id="3640" w:name="_Toc117962813"/>
      <w:bookmarkStart w:id="3641" w:name="_Toc117963016"/>
      <w:bookmarkStart w:id="3642" w:name="_Toc117963217"/>
      <w:bookmarkStart w:id="3643" w:name="_Toc117963808"/>
      <w:bookmarkStart w:id="3644" w:name="_Toc117964012"/>
      <w:bookmarkStart w:id="3645" w:name="_Toc117964213"/>
      <w:bookmarkStart w:id="3646" w:name="_Toc117964416"/>
      <w:bookmarkStart w:id="3647" w:name="_Toc117964618"/>
      <w:bookmarkStart w:id="3648" w:name="_Toc117965050"/>
      <w:bookmarkStart w:id="3649" w:name="_Toc117965255"/>
      <w:bookmarkStart w:id="3650" w:name="_Toc117966072"/>
      <w:bookmarkStart w:id="3651" w:name="_Toc118026707"/>
      <w:bookmarkStart w:id="3652" w:name="_Toc118026912"/>
      <w:bookmarkStart w:id="3653" w:name="_Toc118035839"/>
      <w:bookmarkStart w:id="3654" w:name="_Toc117870283"/>
      <w:bookmarkStart w:id="3655" w:name="_Toc117958987"/>
      <w:bookmarkStart w:id="3656" w:name="_Toc117962814"/>
      <w:bookmarkStart w:id="3657" w:name="_Toc117963017"/>
      <w:bookmarkStart w:id="3658" w:name="_Toc117963218"/>
      <w:bookmarkStart w:id="3659" w:name="_Toc117963809"/>
      <w:bookmarkStart w:id="3660" w:name="_Toc117964013"/>
      <w:bookmarkStart w:id="3661" w:name="_Toc117964214"/>
      <w:bookmarkStart w:id="3662" w:name="_Toc117964417"/>
      <w:bookmarkStart w:id="3663" w:name="_Toc117964619"/>
      <w:bookmarkStart w:id="3664" w:name="_Toc117965051"/>
      <w:bookmarkStart w:id="3665" w:name="_Toc117965256"/>
      <w:bookmarkStart w:id="3666" w:name="_Toc117966073"/>
      <w:bookmarkStart w:id="3667" w:name="_Toc118026708"/>
      <w:bookmarkStart w:id="3668" w:name="_Toc118026913"/>
      <w:bookmarkStart w:id="3669" w:name="_Toc118035840"/>
      <w:bookmarkStart w:id="3670" w:name="_Toc117870284"/>
      <w:bookmarkStart w:id="3671" w:name="_Toc117958988"/>
      <w:bookmarkStart w:id="3672" w:name="_Toc117962815"/>
      <w:bookmarkStart w:id="3673" w:name="_Toc117963018"/>
      <w:bookmarkStart w:id="3674" w:name="_Toc117963219"/>
      <w:bookmarkStart w:id="3675" w:name="_Toc117963810"/>
      <w:bookmarkStart w:id="3676" w:name="_Toc117964014"/>
      <w:bookmarkStart w:id="3677" w:name="_Toc117964215"/>
      <w:bookmarkStart w:id="3678" w:name="_Toc117964418"/>
      <w:bookmarkStart w:id="3679" w:name="_Toc117964620"/>
      <w:bookmarkStart w:id="3680" w:name="_Toc117965052"/>
      <w:bookmarkStart w:id="3681" w:name="_Toc117965257"/>
      <w:bookmarkStart w:id="3682" w:name="_Toc117966074"/>
      <w:bookmarkStart w:id="3683" w:name="_Toc118026709"/>
      <w:bookmarkStart w:id="3684" w:name="_Toc118026914"/>
      <w:bookmarkStart w:id="3685" w:name="_Toc118035841"/>
      <w:bookmarkStart w:id="3686" w:name="_Toc117870285"/>
      <w:bookmarkStart w:id="3687" w:name="_Toc117958989"/>
      <w:bookmarkStart w:id="3688" w:name="_Toc117962816"/>
      <w:bookmarkStart w:id="3689" w:name="_Toc117963019"/>
      <w:bookmarkStart w:id="3690" w:name="_Toc117963220"/>
      <w:bookmarkStart w:id="3691" w:name="_Toc117963811"/>
      <w:bookmarkStart w:id="3692" w:name="_Toc117964015"/>
      <w:bookmarkStart w:id="3693" w:name="_Toc117964216"/>
      <w:bookmarkStart w:id="3694" w:name="_Toc117964419"/>
      <w:bookmarkStart w:id="3695" w:name="_Toc117964621"/>
      <w:bookmarkStart w:id="3696" w:name="_Toc117965053"/>
      <w:bookmarkStart w:id="3697" w:name="_Toc117965258"/>
      <w:bookmarkStart w:id="3698" w:name="_Toc117966075"/>
      <w:bookmarkStart w:id="3699" w:name="_Toc118026710"/>
      <w:bookmarkStart w:id="3700" w:name="_Toc118026915"/>
      <w:bookmarkStart w:id="3701" w:name="_Toc118035842"/>
      <w:bookmarkStart w:id="3702" w:name="_Toc117870286"/>
      <w:bookmarkStart w:id="3703" w:name="_Toc117958990"/>
      <w:bookmarkStart w:id="3704" w:name="_Toc117962817"/>
      <w:bookmarkStart w:id="3705" w:name="_Toc117963020"/>
      <w:bookmarkStart w:id="3706" w:name="_Toc117963221"/>
      <w:bookmarkStart w:id="3707" w:name="_Toc117963812"/>
      <w:bookmarkStart w:id="3708" w:name="_Toc117964016"/>
      <w:bookmarkStart w:id="3709" w:name="_Toc117964217"/>
      <w:bookmarkStart w:id="3710" w:name="_Toc117964420"/>
      <w:bookmarkStart w:id="3711" w:name="_Toc117964622"/>
      <w:bookmarkStart w:id="3712" w:name="_Toc117965054"/>
      <w:bookmarkStart w:id="3713" w:name="_Toc117965259"/>
      <w:bookmarkStart w:id="3714" w:name="_Toc117966076"/>
      <w:bookmarkStart w:id="3715" w:name="_Toc118026711"/>
      <w:bookmarkStart w:id="3716" w:name="_Toc118026916"/>
      <w:bookmarkStart w:id="3717" w:name="_Toc118035843"/>
      <w:bookmarkStart w:id="3718" w:name="_Toc117870287"/>
      <w:bookmarkStart w:id="3719" w:name="_Toc117958991"/>
      <w:bookmarkStart w:id="3720" w:name="_Toc117962818"/>
      <w:bookmarkStart w:id="3721" w:name="_Toc117963021"/>
      <w:bookmarkStart w:id="3722" w:name="_Toc117963222"/>
      <w:bookmarkStart w:id="3723" w:name="_Toc117963813"/>
      <w:bookmarkStart w:id="3724" w:name="_Toc117964017"/>
      <w:bookmarkStart w:id="3725" w:name="_Toc117964218"/>
      <w:bookmarkStart w:id="3726" w:name="_Toc117964421"/>
      <w:bookmarkStart w:id="3727" w:name="_Toc117964623"/>
      <w:bookmarkStart w:id="3728" w:name="_Toc117965055"/>
      <w:bookmarkStart w:id="3729" w:name="_Toc117965260"/>
      <w:bookmarkStart w:id="3730" w:name="_Toc117966077"/>
      <w:bookmarkStart w:id="3731" w:name="_Toc118026712"/>
      <w:bookmarkStart w:id="3732" w:name="_Toc118026917"/>
      <w:bookmarkStart w:id="3733" w:name="_Toc118035844"/>
      <w:bookmarkStart w:id="3734" w:name="_Toc117870288"/>
      <w:bookmarkStart w:id="3735" w:name="_Toc117958992"/>
      <w:bookmarkStart w:id="3736" w:name="_Toc117962819"/>
      <w:bookmarkStart w:id="3737" w:name="_Toc117963022"/>
      <w:bookmarkStart w:id="3738" w:name="_Toc117963223"/>
      <w:bookmarkStart w:id="3739" w:name="_Toc117963814"/>
      <w:bookmarkStart w:id="3740" w:name="_Toc117964018"/>
      <w:bookmarkStart w:id="3741" w:name="_Toc117964219"/>
      <w:bookmarkStart w:id="3742" w:name="_Toc117964422"/>
      <w:bookmarkStart w:id="3743" w:name="_Toc117964624"/>
      <w:bookmarkStart w:id="3744" w:name="_Toc117965056"/>
      <w:bookmarkStart w:id="3745" w:name="_Toc117965261"/>
      <w:bookmarkStart w:id="3746" w:name="_Toc117966078"/>
      <w:bookmarkStart w:id="3747" w:name="_Toc118026713"/>
      <w:bookmarkStart w:id="3748" w:name="_Toc118026918"/>
      <w:bookmarkStart w:id="3749" w:name="_Toc118035845"/>
      <w:bookmarkStart w:id="3750" w:name="_Toc142310579"/>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r>
        <w:t>Výkresy a přílohy</w:t>
      </w:r>
      <w:bookmarkEnd w:id="3750"/>
      <w:r>
        <w:t xml:space="preserve"> </w:t>
      </w:r>
    </w:p>
    <w:p w14:paraId="24DE80F7" w14:textId="07F265BB" w:rsidR="00C330AB" w:rsidRDefault="00C330AB" w:rsidP="00620889">
      <w:pPr>
        <w:pStyle w:val="TCBNormalni"/>
        <w:ind w:firstLine="284"/>
      </w:pPr>
      <w:r w:rsidRPr="007D7CFA">
        <w:t>A112.0</w:t>
      </w:r>
      <w:r>
        <w:t>1</w:t>
      </w:r>
      <w:r w:rsidRPr="007D7CFA">
        <w:t>_</w:t>
      </w:r>
      <w:r w:rsidRPr="00C330AB">
        <w:t xml:space="preserve"> </w:t>
      </w:r>
      <w:r w:rsidRPr="007D7CFA">
        <w:t>JEPS_OB2-K20</w:t>
      </w:r>
    </w:p>
    <w:p w14:paraId="1D72DB34" w14:textId="441149E6" w:rsidR="009C4151" w:rsidRPr="00682B20" w:rsidRDefault="007D7CFA" w:rsidP="00620889">
      <w:pPr>
        <w:pStyle w:val="TCBNormalni"/>
        <w:ind w:firstLine="284"/>
      </w:pPr>
      <w:r w:rsidRPr="007D7CFA">
        <w:t>A112.02_OB</w:t>
      </w:r>
      <w:r w:rsidR="008F2725">
        <w:t>1,</w:t>
      </w:r>
      <w:r w:rsidRPr="007D7CFA">
        <w:t>2</w:t>
      </w:r>
      <w:r w:rsidR="008F2725">
        <w:t>,4,6</w:t>
      </w:r>
      <w:r w:rsidRPr="007D7CFA">
        <w:t>_hlavní_</w:t>
      </w:r>
      <w:proofErr w:type="gramStart"/>
      <w:r w:rsidRPr="007D7CFA">
        <w:t>kabel.trasy</w:t>
      </w:r>
      <w:proofErr w:type="gramEnd"/>
      <w:r w:rsidRPr="007D7CFA">
        <w:t>_el</w:t>
      </w:r>
    </w:p>
    <w:p w14:paraId="09CD79F8" w14:textId="1EDC5F21" w:rsidR="00150CFA" w:rsidRPr="001D00AF" w:rsidRDefault="009662B9" w:rsidP="00620889">
      <w:pPr>
        <w:pStyle w:val="TCBNormalni"/>
      </w:pPr>
      <w:r>
        <w:t xml:space="preserve">     </w:t>
      </w:r>
      <w:r w:rsidR="007D7CFA" w:rsidRPr="007D7CFA">
        <w:t>A112.03</w:t>
      </w:r>
      <w:r w:rsidR="00620889">
        <w:t>_</w:t>
      </w:r>
      <w:r w:rsidR="007D7CFA" w:rsidRPr="007D7CFA">
        <w:t>Typove_zapojeni_zasuvkove_skrine</w:t>
      </w:r>
    </w:p>
    <w:p w14:paraId="2ACCDC63" w14:textId="349C83C9" w:rsidR="00150CFA" w:rsidRDefault="009662B9" w:rsidP="00620889">
      <w:pPr>
        <w:pStyle w:val="TCBNormalni"/>
      </w:pPr>
      <w:r>
        <w:t xml:space="preserve">     </w:t>
      </w:r>
      <w:r w:rsidR="007D7CFA" w:rsidRPr="007D7CFA">
        <w:t xml:space="preserve">A112.04_SKOE_Dispozice </w:t>
      </w:r>
      <w:proofErr w:type="spellStart"/>
      <w:r w:rsidR="007D7CFA" w:rsidRPr="007D7CFA">
        <w:t>rozvodny_nn</w:t>
      </w:r>
      <w:proofErr w:type="spellEnd"/>
      <w:r w:rsidR="005741EA">
        <w:t xml:space="preserve"> +6,75m</w:t>
      </w:r>
    </w:p>
    <w:p w14:paraId="217F4484" w14:textId="3738D1D3" w:rsidR="005741EA" w:rsidRPr="001D00AF" w:rsidRDefault="005741EA" w:rsidP="00620889">
      <w:pPr>
        <w:pStyle w:val="TCBNormalni"/>
      </w:pPr>
      <w:r>
        <w:t xml:space="preserve">     </w:t>
      </w:r>
      <w:r w:rsidRPr="005741EA">
        <w:t>A112.05_SKOE_</w:t>
      </w:r>
      <w:r w:rsidR="00E97026" w:rsidRPr="00E97026">
        <w:t>Seznam_spotřebičů</w:t>
      </w:r>
      <w:r w:rsidR="00743578">
        <w:t>_OB2</w:t>
      </w:r>
    </w:p>
    <w:p w14:paraId="4EFF7F60" w14:textId="34CF0559" w:rsidR="00B27CF0" w:rsidRPr="00061624" w:rsidRDefault="00B27CF0" w:rsidP="00620889">
      <w:pPr>
        <w:pStyle w:val="TCBNormalni"/>
      </w:pPr>
      <w:r>
        <w:t xml:space="preserve">     </w:t>
      </w:r>
      <w:r w:rsidRPr="007D7CFA">
        <w:t>A112.0</w:t>
      </w:r>
      <w:r w:rsidR="005741EA">
        <w:t>6</w:t>
      </w:r>
      <w:r w:rsidRPr="007D7CFA">
        <w:t xml:space="preserve">_SKOE_Dispozice </w:t>
      </w:r>
      <w:r w:rsidR="005741EA">
        <w:t>trafostanice +0,0m</w:t>
      </w:r>
    </w:p>
    <w:p w14:paraId="48AB990A" w14:textId="4208DBBF" w:rsidR="00D57E4F" w:rsidRPr="00061624" w:rsidRDefault="00D57E4F" w:rsidP="00D57E4F">
      <w:pPr>
        <w:pStyle w:val="TCBNormalni"/>
      </w:pPr>
      <w:r>
        <w:t xml:space="preserve">     </w:t>
      </w:r>
      <w:r w:rsidRPr="007D7CFA">
        <w:t>A112.0</w:t>
      </w:r>
      <w:r>
        <w:t>7</w:t>
      </w:r>
      <w:r w:rsidRPr="007D7CFA">
        <w:t xml:space="preserve">_SKOE_Dispozice </w:t>
      </w:r>
      <w:r>
        <w:t>stávající EA1 +4,</w:t>
      </w:r>
      <w:r w:rsidR="00743578">
        <w:t>6</w:t>
      </w:r>
      <w:r>
        <w:t>5m</w:t>
      </w:r>
    </w:p>
    <w:p w14:paraId="5B5A1802" w14:textId="6ABFDADE" w:rsidR="003256A4" w:rsidRDefault="003256A4" w:rsidP="003256A4">
      <w:pPr>
        <w:pStyle w:val="TCBNormalni"/>
        <w:ind w:firstLine="284"/>
      </w:pPr>
      <w:r w:rsidRPr="007D7CFA">
        <w:lastRenderedPageBreak/>
        <w:t>A112.0</w:t>
      </w:r>
      <w:r>
        <w:t>8</w:t>
      </w:r>
      <w:r w:rsidRPr="007D7CFA">
        <w:t>_</w:t>
      </w:r>
      <w:r w:rsidRPr="00C330AB">
        <w:t xml:space="preserve"> </w:t>
      </w:r>
      <w:r w:rsidRPr="007D7CFA">
        <w:t>JEPS_</w:t>
      </w:r>
      <w:proofErr w:type="gramStart"/>
      <w:r>
        <w:t>OB2- nový</w:t>
      </w:r>
      <w:proofErr w:type="gramEnd"/>
    </w:p>
    <w:p w14:paraId="102F8BC6" w14:textId="77777777" w:rsidR="00F859F6" w:rsidRPr="001D00AF" w:rsidRDefault="00F859F6" w:rsidP="005B4EA7">
      <w:pPr>
        <w:pStyle w:val="TCBNormalni"/>
      </w:pPr>
    </w:p>
    <w:sectPr w:rsidR="00F859F6" w:rsidRPr="001D00AF" w:rsidSect="001D00AF">
      <w:headerReference w:type="default" r:id="rId10"/>
      <w:footerReference w:type="default" r:id="rId11"/>
      <w:pgSz w:w="11906" w:h="16838"/>
      <w:pgMar w:top="1417" w:right="1417" w:bottom="993" w:left="1417" w:header="708" w:footer="1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05E9D" w14:textId="77777777" w:rsidR="00203B69" w:rsidRDefault="00203B69" w:rsidP="00317EAD">
      <w:pPr>
        <w:spacing w:after="0" w:line="240" w:lineRule="auto"/>
      </w:pPr>
      <w:r>
        <w:separator/>
      </w:r>
    </w:p>
  </w:endnote>
  <w:endnote w:type="continuationSeparator" w:id="0">
    <w:p w14:paraId="000449F4" w14:textId="77777777" w:rsidR="00203B69" w:rsidRDefault="00203B69" w:rsidP="00317EAD">
      <w:pPr>
        <w:spacing w:after="0" w:line="240" w:lineRule="auto"/>
      </w:pPr>
      <w:r>
        <w:continuationSeparator/>
      </w:r>
    </w:p>
  </w:endnote>
  <w:endnote w:type="continuationNotice" w:id="1">
    <w:p w14:paraId="71C704C2" w14:textId="77777777" w:rsidR="00203B69" w:rsidRDefault="00203B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FFE07" w14:textId="07BE5FCA" w:rsidR="006D43A6" w:rsidRPr="002E3103" w:rsidRDefault="009963CE" w:rsidP="002E3103">
    <w:pPr>
      <w:pStyle w:val="Zpat"/>
      <w:jc w:val="center"/>
      <w:rPr>
        <w:b/>
        <w:bCs/>
      </w:rPr>
    </w:pPr>
    <w:r>
      <w:rPr>
        <w:noProof/>
      </w:rPr>
      <mc:AlternateContent>
        <mc:Choice Requires="wps">
          <w:drawing>
            <wp:anchor distT="4294967295" distB="4294967295" distL="114300" distR="114300" simplePos="0" relativeHeight="251658240" behindDoc="0" locked="0" layoutInCell="1" allowOverlap="1" wp14:anchorId="1514A391" wp14:editId="6C81EC82">
              <wp:simplePos x="0" y="0"/>
              <wp:positionH relativeFrom="column">
                <wp:posOffset>-17145</wp:posOffset>
              </wp:positionH>
              <wp:positionV relativeFrom="paragraph">
                <wp:posOffset>-205106</wp:posOffset>
              </wp:positionV>
              <wp:extent cx="5780405" cy="0"/>
              <wp:effectExtent l="0" t="0" r="0"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w14:anchorId="24AC8635">
            <v:line id="Přímá spojnice 1"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black [3200]" strokeweight=".5pt" from="-1.35pt,-16.15pt" to="453.8pt,-16.15pt" w14:anchorId="4B89DF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">
              <v:stroke joinstyle="miter"/>
              <o:lock v:ext="edit" shapetype="f"/>
            </v:line>
          </w:pict>
        </mc:Fallback>
      </mc:AlternateContent>
    </w:r>
    <w:r w:rsidR="00D7038E" w:rsidRPr="002E3103">
      <w:rPr>
        <w:rFonts w:ascii="Arial Narrow" w:hAnsi="Arial Narrow"/>
        <w:b/>
        <w:bCs/>
        <w:iCs/>
      </w:rPr>
      <w:t>A 4.</w:t>
    </w:r>
    <w:r w:rsidR="003E20D6">
      <w:rPr>
        <w:rFonts w:ascii="Arial Narrow" w:hAnsi="Arial Narrow"/>
        <w:b/>
        <w:bCs/>
        <w:iCs/>
      </w:rPr>
      <w:t>2</w:t>
    </w:r>
    <w:r w:rsidR="00D7038E" w:rsidRPr="002E3103">
      <w:rPr>
        <w:rFonts w:ascii="Arial Narrow" w:hAnsi="Arial Narrow"/>
        <w:b/>
        <w:bCs/>
        <w:iCs/>
      </w:rPr>
      <w:t xml:space="preserve"> </w:t>
    </w:r>
    <w:r w:rsidR="003E20D6">
      <w:rPr>
        <w:rFonts w:ascii="Arial Narrow" w:hAnsi="Arial Narrow"/>
        <w:b/>
        <w:bCs/>
        <w:iCs/>
      </w:rPr>
      <w:t>Elektro</w:t>
    </w:r>
    <w:r w:rsidR="00D7038E" w:rsidRPr="002E3103">
      <w:rPr>
        <w:rFonts w:ascii="Arial Narrow" w:hAnsi="Arial Narrow"/>
        <w:b/>
        <w:bCs/>
        <w:iCs/>
      </w:rPr>
      <w:t xml:space="preserve"> část</w:t>
    </w:r>
  </w:p>
  <w:p w14:paraId="53B123FD" w14:textId="77777777" w:rsidR="00E042E5" w:rsidRDefault="00E042E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BD372" w14:textId="77777777" w:rsidR="00203B69" w:rsidRDefault="00203B69" w:rsidP="00317EAD">
      <w:pPr>
        <w:spacing w:after="0" w:line="240" w:lineRule="auto"/>
      </w:pPr>
      <w:r>
        <w:separator/>
      </w:r>
    </w:p>
  </w:footnote>
  <w:footnote w:type="continuationSeparator" w:id="0">
    <w:p w14:paraId="5EF16163" w14:textId="77777777" w:rsidR="00203B69" w:rsidRDefault="00203B69" w:rsidP="00317EAD">
      <w:pPr>
        <w:spacing w:after="0" w:line="240" w:lineRule="auto"/>
      </w:pPr>
      <w:r>
        <w:continuationSeparator/>
      </w:r>
    </w:p>
  </w:footnote>
  <w:footnote w:type="continuationNotice" w:id="1">
    <w:p w14:paraId="330DE1B4" w14:textId="77777777" w:rsidR="00203B69" w:rsidRDefault="00203B69">
      <w:pPr>
        <w:spacing w:after="0" w:line="240" w:lineRule="auto"/>
      </w:pPr>
    </w:p>
  </w:footnote>
  <w:footnote w:id="2">
    <w:p w14:paraId="10864EB7" w14:textId="77777777" w:rsidR="0018658B" w:rsidRPr="002D16F7" w:rsidRDefault="0018658B" w:rsidP="0018658B">
      <w:pPr>
        <w:pStyle w:val="Textpoznpodarou"/>
        <w:ind w:left="284" w:firstLine="17"/>
        <w:rPr>
          <w:lang w:val="cs-CZ"/>
        </w:rPr>
      </w:pPr>
      <w:r>
        <w:rPr>
          <w:rStyle w:val="Znakapoznpodarou"/>
        </w:rPr>
        <w:footnoteRef/>
      </w:r>
      <w:r>
        <w:t xml:space="preserve"> </w:t>
      </w:r>
      <w:r w:rsidRPr="002D16F7">
        <w:rPr>
          <w:lang w:val="cs-CZ"/>
        </w:rPr>
        <w:t>Soustava IT bude do 20 A kapacitního proudu. V případě vyššího kapacitního proudu nad 10 A bude v kobce blokového transformátoru umístěn odporník do nulového bodu na 6,3 kV nebo do uměle vytvořeného bodu, bude tedy IT(r).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84" w:type="dxa"/>
      <w:tblInd w:w="-147" w:type="dxa"/>
      <w:tblLayout w:type="fixed"/>
      <w:tblLook w:val="0000" w:firstRow="0" w:lastRow="0" w:firstColumn="0" w:lastColumn="0" w:noHBand="0" w:noVBand="0"/>
    </w:tblPr>
    <w:tblGrid>
      <w:gridCol w:w="7258"/>
      <w:gridCol w:w="2126"/>
    </w:tblGrid>
    <w:tr w:rsidR="00787F71" w:rsidRPr="005B4EA7" w14:paraId="3F75EF81" w14:textId="77777777" w:rsidTr="00884E22">
      <w:trPr>
        <w:cantSplit/>
        <w:trHeight w:val="425"/>
      </w:trPr>
      <w:tc>
        <w:tcPr>
          <w:tcW w:w="7258" w:type="dxa"/>
          <w:tcBorders>
            <w:top w:val="single" w:sz="4" w:space="0" w:color="auto"/>
            <w:left w:val="single" w:sz="4" w:space="0" w:color="auto"/>
            <w:bottom w:val="single" w:sz="4" w:space="0" w:color="auto"/>
            <w:right w:val="single" w:sz="4" w:space="0" w:color="auto"/>
          </w:tcBorders>
          <w:vAlign w:val="bottom"/>
        </w:tcPr>
        <w:p w14:paraId="6162AFC9" w14:textId="77777777" w:rsidR="00787F71" w:rsidRPr="005B4EA7" w:rsidRDefault="00787F71" w:rsidP="00787F71">
          <w:pPr>
            <w:spacing w:before="40" w:after="60"/>
            <w:jc w:val="left"/>
            <w:rPr>
              <w:rFonts w:ascii="Arial Narrow" w:hAnsi="Arial Narrow"/>
            </w:rPr>
          </w:pPr>
          <w:r w:rsidRPr="00521CC0">
            <w:rPr>
              <w:rFonts w:ascii="Arial Narrow" w:hAnsi="Arial Narrow"/>
              <w:b/>
              <w:color w:val="70AD47" w:themeColor="accent6"/>
              <w:sz w:val="24"/>
              <w:szCs w:val="24"/>
            </w:rPr>
            <w:t>Modernizace teplárny Mladá Boleslav</w:t>
          </w:r>
        </w:p>
      </w:tc>
      <w:tc>
        <w:tcPr>
          <w:tcW w:w="2126" w:type="dxa"/>
          <w:tcBorders>
            <w:top w:val="single" w:sz="4" w:space="0" w:color="auto"/>
            <w:left w:val="single" w:sz="4" w:space="0" w:color="auto"/>
            <w:bottom w:val="single" w:sz="4" w:space="0" w:color="auto"/>
            <w:right w:val="single" w:sz="4" w:space="0" w:color="auto"/>
          </w:tcBorders>
          <w:vAlign w:val="bottom"/>
        </w:tcPr>
        <w:p w14:paraId="21FE9A66" w14:textId="2608AB48" w:rsidR="00787F71" w:rsidRPr="00751667" w:rsidRDefault="00787F71" w:rsidP="00787F71">
          <w:pPr>
            <w:spacing w:before="40" w:after="60"/>
            <w:jc w:val="right"/>
            <w:rPr>
              <w:rFonts w:ascii="Arial Narrow" w:hAnsi="Arial Narrow"/>
              <w:sz w:val="20"/>
              <w:szCs w:val="20"/>
            </w:rPr>
          </w:pPr>
          <w:r w:rsidRPr="00751667">
            <w:rPr>
              <w:rFonts w:ascii="Arial Narrow" w:hAnsi="Arial Narrow"/>
              <w:sz w:val="20"/>
              <w:szCs w:val="20"/>
            </w:rPr>
            <w:t xml:space="preserve">Strana </w:t>
          </w:r>
          <w:r w:rsidRPr="00751667">
            <w:rPr>
              <w:rFonts w:ascii="Arial Narrow" w:hAnsi="Arial Narrow"/>
              <w:sz w:val="20"/>
              <w:szCs w:val="20"/>
            </w:rPr>
            <w:fldChar w:fldCharType="begin"/>
          </w:r>
          <w:r w:rsidRPr="00751667">
            <w:rPr>
              <w:rFonts w:ascii="Arial Narrow" w:hAnsi="Arial Narrow"/>
              <w:sz w:val="20"/>
              <w:szCs w:val="20"/>
            </w:rPr>
            <w:instrText>PAGE</w:instrText>
          </w:r>
          <w:r w:rsidRPr="00751667">
            <w:rPr>
              <w:rFonts w:ascii="Arial Narrow" w:hAnsi="Arial Narrow"/>
              <w:sz w:val="20"/>
              <w:szCs w:val="20"/>
            </w:rPr>
            <w:fldChar w:fldCharType="separate"/>
          </w:r>
          <w:r w:rsidRPr="00751667">
            <w:rPr>
              <w:rFonts w:ascii="Arial Narrow" w:hAnsi="Arial Narrow"/>
              <w:noProof/>
              <w:sz w:val="20"/>
              <w:szCs w:val="20"/>
            </w:rPr>
            <w:t>26</w:t>
          </w:r>
          <w:r w:rsidRPr="00751667">
            <w:rPr>
              <w:rFonts w:ascii="Arial Narrow" w:hAnsi="Arial Narrow"/>
              <w:sz w:val="20"/>
              <w:szCs w:val="20"/>
            </w:rPr>
            <w:fldChar w:fldCharType="end"/>
          </w:r>
          <w:r w:rsidRPr="00751667">
            <w:rPr>
              <w:rFonts w:ascii="Arial Narrow" w:hAnsi="Arial Narrow"/>
              <w:sz w:val="20"/>
              <w:szCs w:val="20"/>
            </w:rPr>
            <w:t>/</w:t>
          </w:r>
          <w:r w:rsidRPr="00751667">
            <w:rPr>
              <w:rFonts w:ascii="Arial Narrow" w:hAnsi="Arial Narrow"/>
              <w:sz w:val="20"/>
              <w:szCs w:val="20"/>
            </w:rPr>
            <w:fldChar w:fldCharType="begin"/>
          </w:r>
          <w:r w:rsidRPr="00751667">
            <w:rPr>
              <w:rFonts w:ascii="Arial Narrow" w:hAnsi="Arial Narrow"/>
              <w:sz w:val="20"/>
              <w:szCs w:val="20"/>
            </w:rPr>
            <w:instrText>NUMPAGES</w:instrText>
          </w:r>
          <w:r w:rsidRPr="00751667">
            <w:rPr>
              <w:rFonts w:ascii="Arial Narrow" w:hAnsi="Arial Narrow"/>
              <w:sz w:val="20"/>
              <w:szCs w:val="20"/>
            </w:rPr>
            <w:fldChar w:fldCharType="separate"/>
          </w:r>
          <w:r w:rsidRPr="00751667">
            <w:rPr>
              <w:rFonts w:ascii="Arial Narrow" w:hAnsi="Arial Narrow"/>
              <w:noProof/>
              <w:sz w:val="20"/>
              <w:szCs w:val="20"/>
            </w:rPr>
            <w:t>27</w:t>
          </w:r>
          <w:r w:rsidRPr="00751667">
            <w:rPr>
              <w:rFonts w:ascii="Arial Narrow" w:hAnsi="Arial Narrow"/>
              <w:sz w:val="20"/>
              <w:szCs w:val="20"/>
            </w:rPr>
            <w:fldChar w:fldCharType="end"/>
          </w:r>
        </w:p>
      </w:tc>
    </w:tr>
    <w:tr w:rsidR="00787F71" w:rsidRPr="005B4EA7" w14:paraId="0DBFB39B" w14:textId="77777777" w:rsidTr="00884E22">
      <w:trPr>
        <w:cantSplit/>
      </w:trPr>
      <w:tc>
        <w:tcPr>
          <w:tcW w:w="7258" w:type="dxa"/>
          <w:tcBorders>
            <w:top w:val="single" w:sz="4" w:space="0" w:color="auto"/>
            <w:left w:val="single" w:sz="4" w:space="0" w:color="auto"/>
            <w:bottom w:val="single" w:sz="4" w:space="0" w:color="auto"/>
            <w:right w:val="single" w:sz="4" w:space="0" w:color="auto"/>
          </w:tcBorders>
        </w:tcPr>
        <w:p w14:paraId="2A720766" w14:textId="77777777" w:rsidR="00787F71" w:rsidRDefault="00787F71" w:rsidP="00787F71">
          <w:pPr>
            <w:tabs>
              <w:tab w:val="left" w:pos="4103"/>
            </w:tabs>
            <w:spacing w:before="40" w:after="60"/>
            <w:jc w:val="left"/>
            <w:rPr>
              <w:rFonts w:ascii="Arial Narrow" w:hAnsi="Arial Narrow"/>
              <w:iCs/>
            </w:rPr>
          </w:pPr>
          <w:r w:rsidRPr="005B4EA7">
            <w:rPr>
              <w:rFonts w:ascii="Arial Narrow" w:hAnsi="Arial Narrow"/>
              <w:iCs/>
            </w:rPr>
            <w:t>ZADÁVACÍ DOKUMENTACE PRO VÝBĚR ZHOTOVITELE</w:t>
          </w:r>
        </w:p>
        <w:p w14:paraId="73929E3B" w14:textId="77777777" w:rsidR="00787F71" w:rsidRPr="00E3591F" w:rsidRDefault="00787F71" w:rsidP="00787F71">
          <w:pPr>
            <w:tabs>
              <w:tab w:val="left" w:pos="4103"/>
            </w:tabs>
            <w:spacing w:before="40" w:after="60"/>
            <w:jc w:val="left"/>
            <w:rPr>
              <w:rFonts w:ascii="Arial Narrow" w:hAnsi="Arial Narrow"/>
              <w:b/>
              <w:bCs/>
              <w:iCs/>
              <w:sz w:val="28"/>
              <w:szCs w:val="28"/>
            </w:rPr>
          </w:pPr>
          <w:r w:rsidRPr="00AD47A5">
            <w:rPr>
              <w:rFonts w:ascii="Arial Narrow" w:hAnsi="Arial Narrow"/>
              <w:iCs/>
            </w:rPr>
            <w:t>Technické požadavky</w:t>
          </w:r>
        </w:p>
      </w:tc>
      <w:tc>
        <w:tcPr>
          <w:tcW w:w="2126" w:type="dxa"/>
          <w:tcBorders>
            <w:top w:val="single" w:sz="4" w:space="0" w:color="auto"/>
            <w:left w:val="single" w:sz="4" w:space="0" w:color="auto"/>
            <w:bottom w:val="single" w:sz="4" w:space="0" w:color="auto"/>
            <w:right w:val="single" w:sz="4" w:space="0" w:color="auto"/>
          </w:tcBorders>
          <w:vAlign w:val="bottom"/>
        </w:tcPr>
        <w:p w14:paraId="5ACD36E4" w14:textId="47C57AAA" w:rsidR="00787F71" w:rsidRPr="00751667" w:rsidRDefault="00787F71" w:rsidP="00787F71">
          <w:pPr>
            <w:spacing w:before="40" w:after="60"/>
            <w:jc w:val="right"/>
            <w:rPr>
              <w:rFonts w:ascii="Arial Narrow" w:hAnsi="Arial Narrow"/>
              <w:sz w:val="20"/>
              <w:szCs w:val="20"/>
            </w:rPr>
          </w:pPr>
          <w:r w:rsidRPr="00751667">
            <w:rPr>
              <w:rFonts w:ascii="Arial Narrow" w:hAnsi="Arial Narrow"/>
              <w:sz w:val="20"/>
              <w:szCs w:val="20"/>
            </w:rPr>
            <w:t xml:space="preserve">Datum: </w:t>
          </w:r>
          <w:r w:rsidR="00076C4A">
            <w:rPr>
              <w:rFonts w:ascii="Arial Narrow" w:hAnsi="Arial Narrow"/>
              <w:sz w:val="20"/>
              <w:szCs w:val="20"/>
            </w:rPr>
            <w:t>0</w:t>
          </w:r>
          <w:r w:rsidR="00131B55">
            <w:rPr>
              <w:rFonts w:ascii="Arial Narrow" w:hAnsi="Arial Narrow"/>
              <w:sz w:val="20"/>
              <w:szCs w:val="20"/>
            </w:rPr>
            <w:t>8</w:t>
          </w:r>
          <w:r w:rsidR="00076C4A">
            <w:rPr>
              <w:rFonts w:ascii="Arial Narrow" w:hAnsi="Arial Narrow"/>
              <w:sz w:val="20"/>
              <w:szCs w:val="20"/>
            </w:rPr>
            <w:t>/2023</w:t>
          </w:r>
        </w:p>
      </w:tc>
    </w:tr>
    <w:tr w:rsidR="00787F71" w:rsidRPr="005B4EA7" w14:paraId="5250CEC4" w14:textId="77777777" w:rsidTr="00140E32">
      <w:trPr>
        <w:cantSplit/>
        <w:trHeight w:val="113"/>
      </w:trPr>
      <w:tc>
        <w:tcPr>
          <w:tcW w:w="7258" w:type="dxa"/>
          <w:tcBorders>
            <w:top w:val="single" w:sz="4" w:space="0" w:color="auto"/>
            <w:left w:val="single" w:sz="4" w:space="0" w:color="auto"/>
            <w:bottom w:val="single" w:sz="4" w:space="0" w:color="auto"/>
            <w:right w:val="single" w:sz="4" w:space="0" w:color="auto"/>
          </w:tcBorders>
          <w:vAlign w:val="bottom"/>
        </w:tcPr>
        <w:p w14:paraId="0E59EE92" w14:textId="7A40DDD4" w:rsidR="00787F71" w:rsidRPr="00140E32" w:rsidRDefault="00787F71" w:rsidP="00787F71">
          <w:pPr>
            <w:jc w:val="left"/>
            <w:rPr>
              <w:rFonts w:ascii="Arial Narrow" w:hAnsi="Arial Narrow"/>
              <w:b/>
              <w:iCs/>
              <w:sz w:val="28"/>
              <w:szCs w:val="28"/>
            </w:rPr>
          </w:pPr>
          <w:r w:rsidRPr="00140E32">
            <w:rPr>
              <w:rFonts w:ascii="Arial Narrow" w:hAnsi="Arial Narrow"/>
              <w:b/>
              <w:bCs/>
              <w:iCs/>
              <w:sz w:val="28"/>
              <w:szCs w:val="28"/>
            </w:rPr>
            <w:t>OB 2 KOTELNY</w:t>
          </w:r>
        </w:p>
      </w:tc>
      <w:tc>
        <w:tcPr>
          <w:tcW w:w="2126" w:type="dxa"/>
          <w:tcBorders>
            <w:top w:val="single" w:sz="4" w:space="0" w:color="auto"/>
            <w:left w:val="single" w:sz="4" w:space="0" w:color="auto"/>
            <w:bottom w:val="single" w:sz="4" w:space="0" w:color="auto"/>
            <w:right w:val="single" w:sz="4" w:space="0" w:color="auto"/>
          </w:tcBorders>
        </w:tcPr>
        <w:p w14:paraId="2B21FF6D" w14:textId="4ABE75EA" w:rsidR="00787F71" w:rsidRPr="00751667" w:rsidRDefault="00787F71" w:rsidP="00787F71">
          <w:pPr>
            <w:spacing w:before="40" w:after="60"/>
            <w:jc w:val="right"/>
            <w:rPr>
              <w:rFonts w:ascii="Arial Narrow" w:hAnsi="Arial Narrow"/>
              <w:sz w:val="20"/>
              <w:szCs w:val="20"/>
            </w:rPr>
          </w:pPr>
          <w:r w:rsidRPr="00751667">
            <w:rPr>
              <w:rFonts w:ascii="Arial Narrow" w:hAnsi="Arial Narrow"/>
              <w:sz w:val="20"/>
              <w:szCs w:val="20"/>
            </w:rPr>
            <w:t>Revize 0</w:t>
          </w:r>
        </w:p>
      </w:tc>
    </w:tr>
  </w:tbl>
  <w:p w14:paraId="3AB7324B" w14:textId="77777777" w:rsidR="00E042E5" w:rsidRPr="00787F71" w:rsidRDefault="00E042E5" w:rsidP="00787F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BDC47B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961E57"/>
    <w:multiLevelType w:val="hybridMultilevel"/>
    <w:tmpl w:val="69960F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E5284F"/>
    <w:multiLevelType w:val="hybridMultilevel"/>
    <w:tmpl w:val="0CA68B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0B7CEE"/>
    <w:multiLevelType w:val="hybridMultilevel"/>
    <w:tmpl w:val="F6FE36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43447E"/>
    <w:multiLevelType w:val="hybridMultilevel"/>
    <w:tmpl w:val="C6844B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1340CD"/>
    <w:multiLevelType w:val="hybridMultilevel"/>
    <w:tmpl w:val="9350EB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94179A3"/>
    <w:multiLevelType w:val="hybridMultilevel"/>
    <w:tmpl w:val="64568E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D95566"/>
    <w:multiLevelType w:val="hybridMultilevel"/>
    <w:tmpl w:val="41F4BC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DA62B73"/>
    <w:multiLevelType w:val="hybridMultilevel"/>
    <w:tmpl w:val="BAD28A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2225FE"/>
    <w:multiLevelType w:val="multilevel"/>
    <w:tmpl w:val="4074FECA"/>
    <w:lvl w:ilvl="0">
      <w:start w:val="1"/>
      <w:numFmt w:val="decimal"/>
      <w:pStyle w:val="Nadpis1"/>
      <w:suff w:val="space"/>
      <w:lvlText w:val="%1  "/>
      <w:lvlJc w:val="left"/>
      <w:pPr>
        <w:ind w:left="284" w:firstLine="0"/>
      </w:pPr>
    </w:lvl>
    <w:lvl w:ilvl="1">
      <w:start w:val="1"/>
      <w:numFmt w:val="decimal"/>
      <w:pStyle w:val="TCBNadpis2"/>
      <w:suff w:val="space"/>
      <w:lvlText w:val="%1.%2  "/>
      <w:lvlJc w:val="left"/>
      <w:pPr>
        <w:ind w:left="284" w:firstLine="0"/>
      </w:pPr>
    </w:lvl>
    <w:lvl w:ilvl="2">
      <w:start w:val="1"/>
      <w:numFmt w:val="decimal"/>
      <w:pStyle w:val="TCBNadpis3"/>
      <w:suff w:val="space"/>
      <w:lvlText w:val="%1.%2.%3  "/>
      <w:lvlJc w:val="left"/>
      <w:pPr>
        <w:ind w:left="0" w:firstLine="0"/>
      </w:pPr>
      <w:rPr>
        <w:color w:val="auto"/>
      </w:rPr>
    </w:lvl>
    <w:lvl w:ilvl="3">
      <w:start w:val="1"/>
      <w:numFmt w:val="decimal"/>
      <w:pStyle w:val="TCBNadpis4"/>
      <w:suff w:val="space"/>
      <w:lvlText w:val="%1.%2.%3.%4  "/>
      <w:lvlJc w:val="left"/>
      <w:pPr>
        <w:ind w:left="284" w:firstLine="0"/>
      </w:pPr>
    </w:lvl>
    <w:lvl w:ilvl="4">
      <w:start w:val="1"/>
      <w:numFmt w:val="decimal"/>
      <w:suff w:val="space"/>
      <w:lvlText w:val="%1.%2.%3.%4.%5  "/>
      <w:lvlJc w:val="left"/>
      <w:pPr>
        <w:ind w:left="284" w:firstLine="0"/>
      </w:pPr>
      <w:rPr>
        <w:color w:val="auto"/>
      </w:rPr>
    </w:lvl>
    <w:lvl w:ilvl="5">
      <w:start w:val="1"/>
      <w:numFmt w:val="decimal"/>
      <w:suff w:val="space"/>
      <w:lvlText w:val="%1.%2.%3.%4.%5.%6  "/>
      <w:lvlJc w:val="left"/>
      <w:pPr>
        <w:ind w:left="284" w:firstLine="0"/>
      </w:pPr>
    </w:lvl>
    <w:lvl w:ilvl="6">
      <w:start w:val="1"/>
      <w:numFmt w:val="decimal"/>
      <w:suff w:val="space"/>
      <w:lvlText w:val="%1.%2.%3.%4.%5.%6.%7  "/>
      <w:lvlJc w:val="left"/>
      <w:pPr>
        <w:ind w:left="284" w:firstLine="0"/>
      </w:pPr>
    </w:lvl>
    <w:lvl w:ilvl="7">
      <w:start w:val="1"/>
      <w:numFmt w:val="decimal"/>
      <w:suff w:val="space"/>
      <w:lvlText w:val="%1.%2.%3.%4.%5.%6.%7.%8  "/>
      <w:lvlJc w:val="left"/>
      <w:pPr>
        <w:ind w:left="284" w:firstLine="0"/>
      </w:pPr>
    </w:lvl>
    <w:lvl w:ilvl="8">
      <w:start w:val="1"/>
      <w:numFmt w:val="decimal"/>
      <w:suff w:val="space"/>
      <w:lvlText w:val="%1.%2.%3.%4.%5.%6.%7.%8.%9  "/>
      <w:lvlJc w:val="left"/>
      <w:pPr>
        <w:ind w:left="284" w:firstLine="0"/>
      </w:pPr>
    </w:lvl>
  </w:abstractNum>
  <w:abstractNum w:abstractNumId="10" w15:restartNumberingAfterBreak="0">
    <w:nsid w:val="1EF12CDF"/>
    <w:multiLevelType w:val="hybridMultilevel"/>
    <w:tmpl w:val="65001B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5A3E31"/>
    <w:multiLevelType w:val="hybridMultilevel"/>
    <w:tmpl w:val="3954D6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7274D1B"/>
    <w:multiLevelType w:val="hybridMultilevel"/>
    <w:tmpl w:val="82AC788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7424567"/>
    <w:multiLevelType w:val="hybridMultilevel"/>
    <w:tmpl w:val="619630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88836B5"/>
    <w:multiLevelType w:val="hybridMultilevel"/>
    <w:tmpl w:val="CDD028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5CE2AF"/>
    <w:multiLevelType w:val="hybridMultilevel"/>
    <w:tmpl w:val="1F3A39A0"/>
    <w:lvl w:ilvl="0" w:tplc="FFE6B9AE">
      <w:start w:val="1"/>
      <w:numFmt w:val="bullet"/>
      <w:lvlText w:val="-"/>
      <w:lvlJc w:val="left"/>
      <w:pPr>
        <w:ind w:left="720" w:hanging="360"/>
      </w:pPr>
      <w:rPr>
        <w:rFonts w:ascii="Calibri" w:hAnsi="Calibri" w:hint="default"/>
      </w:rPr>
    </w:lvl>
    <w:lvl w:ilvl="1" w:tplc="DA8A6B48">
      <w:start w:val="1"/>
      <w:numFmt w:val="bullet"/>
      <w:lvlText w:val="o"/>
      <w:lvlJc w:val="left"/>
      <w:pPr>
        <w:ind w:left="1440" w:hanging="360"/>
      </w:pPr>
      <w:rPr>
        <w:rFonts w:ascii="Courier New" w:hAnsi="Courier New" w:hint="default"/>
      </w:rPr>
    </w:lvl>
    <w:lvl w:ilvl="2" w:tplc="44E69C7C">
      <w:start w:val="1"/>
      <w:numFmt w:val="bullet"/>
      <w:lvlText w:val=""/>
      <w:lvlJc w:val="left"/>
      <w:pPr>
        <w:ind w:left="2160" w:hanging="360"/>
      </w:pPr>
      <w:rPr>
        <w:rFonts w:ascii="Wingdings" w:hAnsi="Wingdings" w:hint="default"/>
      </w:rPr>
    </w:lvl>
    <w:lvl w:ilvl="3" w:tplc="F126D4B0">
      <w:start w:val="1"/>
      <w:numFmt w:val="bullet"/>
      <w:lvlText w:val=""/>
      <w:lvlJc w:val="left"/>
      <w:pPr>
        <w:ind w:left="2880" w:hanging="360"/>
      </w:pPr>
      <w:rPr>
        <w:rFonts w:ascii="Symbol" w:hAnsi="Symbol" w:hint="default"/>
      </w:rPr>
    </w:lvl>
    <w:lvl w:ilvl="4" w:tplc="12209228">
      <w:start w:val="1"/>
      <w:numFmt w:val="bullet"/>
      <w:lvlText w:val="o"/>
      <w:lvlJc w:val="left"/>
      <w:pPr>
        <w:ind w:left="3600" w:hanging="360"/>
      </w:pPr>
      <w:rPr>
        <w:rFonts w:ascii="Courier New" w:hAnsi="Courier New" w:hint="default"/>
      </w:rPr>
    </w:lvl>
    <w:lvl w:ilvl="5" w:tplc="9A3EA702">
      <w:start w:val="1"/>
      <w:numFmt w:val="bullet"/>
      <w:lvlText w:val=""/>
      <w:lvlJc w:val="left"/>
      <w:pPr>
        <w:ind w:left="4320" w:hanging="360"/>
      </w:pPr>
      <w:rPr>
        <w:rFonts w:ascii="Wingdings" w:hAnsi="Wingdings" w:hint="default"/>
      </w:rPr>
    </w:lvl>
    <w:lvl w:ilvl="6" w:tplc="87124E4A">
      <w:start w:val="1"/>
      <w:numFmt w:val="bullet"/>
      <w:lvlText w:val=""/>
      <w:lvlJc w:val="left"/>
      <w:pPr>
        <w:ind w:left="5040" w:hanging="360"/>
      </w:pPr>
      <w:rPr>
        <w:rFonts w:ascii="Symbol" w:hAnsi="Symbol" w:hint="default"/>
      </w:rPr>
    </w:lvl>
    <w:lvl w:ilvl="7" w:tplc="F1EECC8C">
      <w:start w:val="1"/>
      <w:numFmt w:val="bullet"/>
      <w:lvlText w:val="o"/>
      <w:lvlJc w:val="left"/>
      <w:pPr>
        <w:ind w:left="5760" w:hanging="360"/>
      </w:pPr>
      <w:rPr>
        <w:rFonts w:ascii="Courier New" w:hAnsi="Courier New" w:hint="default"/>
      </w:rPr>
    </w:lvl>
    <w:lvl w:ilvl="8" w:tplc="C35C3088">
      <w:start w:val="1"/>
      <w:numFmt w:val="bullet"/>
      <w:lvlText w:val=""/>
      <w:lvlJc w:val="left"/>
      <w:pPr>
        <w:ind w:left="6480" w:hanging="360"/>
      </w:pPr>
      <w:rPr>
        <w:rFonts w:ascii="Wingdings" w:hAnsi="Wingdings" w:hint="default"/>
      </w:rPr>
    </w:lvl>
  </w:abstractNum>
  <w:abstractNum w:abstractNumId="16" w15:restartNumberingAfterBreak="0">
    <w:nsid w:val="2B5F0FCB"/>
    <w:multiLevelType w:val="hybridMultilevel"/>
    <w:tmpl w:val="0D1AF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B884916"/>
    <w:multiLevelType w:val="hybridMultilevel"/>
    <w:tmpl w:val="4EE64D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C351650"/>
    <w:multiLevelType w:val="hybridMultilevel"/>
    <w:tmpl w:val="3D9E66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E35598F"/>
    <w:multiLevelType w:val="hybridMultilevel"/>
    <w:tmpl w:val="2B8E60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EF703E1"/>
    <w:multiLevelType w:val="hybridMultilevel"/>
    <w:tmpl w:val="73A05B8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FA76153"/>
    <w:multiLevelType w:val="hybridMultilevel"/>
    <w:tmpl w:val="E1BECD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38F9472"/>
    <w:multiLevelType w:val="hybridMultilevel"/>
    <w:tmpl w:val="9398CA3E"/>
    <w:lvl w:ilvl="0" w:tplc="44E2EA26">
      <w:start w:val="1"/>
      <w:numFmt w:val="bullet"/>
      <w:lvlText w:val="-"/>
      <w:lvlJc w:val="left"/>
      <w:pPr>
        <w:ind w:left="720" w:hanging="360"/>
      </w:pPr>
      <w:rPr>
        <w:rFonts w:ascii="Calibri" w:hAnsi="Calibri" w:hint="default"/>
      </w:rPr>
    </w:lvl>
    <w:lvl w:ilvl="1" w:tplc="5D724960">
      <w:start w:val="1"/>
      <w:numFmt w:val="bullet"/>
      <w:lvlText w:val="o"/>
      <w:lvlJc w:val="left"/>
      <w:pPr>
        <w:ind w:left="1440" w:hanging="360"/>
      </w:pPr>
      <w:rPr>
        <w:rFonts w:ascii="Courier New" w:hAnsi="Courier New" w:hint="default"/>
      </w:rPr>
    </w:lvl>
    <w:lvl w:ilvl="2" w:tplc="65444B92">
      <w:start w:val="1"/>
      <w:numFmt w:val="bullet"/>
      <w:lvlText w:val=""/>
      <w:lvlJc w:val="left"/>
      <w:pPr>
        <w:ind w:left="2160" w:hanging="360"/>
      </w:pPr>
      <w:rPr>
        <w:rFonts w:ascii="Wingdings" w:hAnsi="Wingdings" w:hint="default"/>
      </w:rPr>
    </w:lvl>
    <w:lvl w:ilvl="3" w:tplc="ABC2A07C">
      <w:start w:val="1"/>
      <w:numFmt w:val="bullet"/>
      <w:lvlText w:val=""/>
      <w:lvlJc w:val="left"/>
      <w:pPr>
        <w:ind w:left="2880" w:hanging="360"/>
      </w:pPr>
      <w:rPr>
        <w:rFonts w:ascii="Symbol" w:hAnsi="Symbol" w:hint="default"/>
      </w:rPr>
    </w:lvl>
    <w:lvl w:ilvl="4" w:tplc="4CF6D6CA">
      <w:start w:val="1"/>
      <w:numFmt w:val="bullet"/>
      <w:lvlText w:val="o"/>
      <w:lvlJc w:val="left"/>
      <w:pPr>
        <w:ind w:left="3600" w:hanging="360"/>
      </w:pPr>
      <w:rPr>
        <w:rFonts w:ascii="Courier New" w:hAnsi="Courier New" w:hint="default"/>
      </w:rPr>
    </w:lvl>
    <w:lvl w:ilvl="5" w:tplc="91166564">
      <w:start w:val="1"/>
      <w:numFmt w:val="bullet"/>
      <w:lvlText w:val=""/>
      <w:lvlJc w:val="left"/>
      <w:pPr>
        <w:ind w:left="4320" w:hanging="360"/>
      </w:pPr>
      <w:rPr>
        <w:rFonts w:ascii="Wingdings" w:hAnsi="Wingdings" w:hint="default"/>
      </w:rPr>
    </w:lvl>
    <w:lvl w:ilvl="6" w:tplc="04884144">
      <w:start w:val="1"/>
      <w:numFmt w:val="bullet"/>
      <w:lvlText w:val=""/>
      <w:lvlJc w:val="left"/>
      <w:pPr>
        <w:ind w:left="5040" w:hanging="360"/>
      </w:pPr>
      <w:rPr>
        <w:rFonts w:ascii="Symbol" w:hAnsi="Symbol" w:hint="default"/>
      </w:rPr>
    </w:lvl>
    <w:lvl w:ilvl="7" w:tplc="291EBC7E">
      <w:start w:val="1"/>
      <w:numFmt w:val="bullet"/>
      <w:lvlText w:val="o"/>
      <w:lvlJc w:val="left"/>
      <w:pPr>
        <w:ind w:left="5760" w:hanging="360"/>
      </w:pPr>
      <w:rPr>
        <w:rFonts w:ascii="Courier New" w:hAnsi="Courier New" w:hint="default"/>
      </w:rPr>
    </w:lvl>
    <w:lvl w:ilvl="8" w:tplc="D2F6CE34">
      <w:start w:val="1"/>
      <w:numFmt w:val="bullet"/>
      <w:lvlText w:val=""/>
      <w:lvlJc w:val="left"/>
      <w:pPr>
        <w:ind w:left="6480" w:hanging="360"/>
      </w:pPr>
      <w:rPr>
        <w:rFonts w:ascii="Wingdings" w:hAnsi="Wingdings" w:hint="default"/>
      </w:rPr>
    </w:lvl>
  </w:abstractNum>
  <w:abstractNum w:abstractNumId="23" w15:restartNumberingAfterBreak="0">
    <w:nsid w:val="33AA4760"/>
    <w:multiLevelType w:val="hybridMultilevel"/>
    <w:tmpl w:val="BD8A11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3E4769A"/>
    <w:multiLevelType w:val="hybridMultilevel"/>
    <w:tmpl w:val="71F43F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3EA5911"/>
    <w:multiLevelType w:val="hybridMultilevel"/>
    <w:tmpl w:val="6B24BB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4AB531F"/>
    <w:multiLevelType w:val="hybridMultilevel"/>
    <w:tmpl w:val="112C4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6563A5D"/>
    <w:multiLevelType w:val="multilevel"/>
    <w:tmpl w:val="DBA8420E"/>
    <w:lvl w:ilvl="0">
      <w:start w:val="1"/>
      <w:numFmt w:val="bullet"/>
      <w:pStyle w:val="ListTE"/>
      <w:lvlText w:val=""/>
      <w:lvlJc w:val="left"/>
      <w:pPr>
        <w:tabs>
          <w:tab w:val="num" w:pos="1418"/>
        </w:tabs>
        <w:ind w:left="1418" w:hanging="284"/>
      </w:pPr>
      <w:rPr>
        <w:rFonts w:ascii="Symbol" w:hAnsi="Symbol" w:hint="default"/>
        <w:b/>
        <w:i w:val="0"/>
        <w:color w:val="1C2691"/>
        <w:sz w:val="18"/>
        <w:szCs w:val="24"/>
      </w:rPr>
    </w:lvl>
    <w:lvl w:ilvl="1">
      <w:start w:val="1"/>
      <w:numFmt w:val="bullet"/>
      <w:lvlText w:val="-"/>
      <w:lvlJc w:val="left"/>
      <w:pPr>
        <w:tabs>
          <w:tab w:val="num" w:pos="1701"/>
        </w:tabs>
        <w:ind w:left="1701" w:hanging="283"/>
      </w:pPr>
      <w:rPr>
        <w:rFonts w:ascii="Times New Roman" w:hAnsi="Times New Roman" w:cs="Times New Roman" w:hint="default"/>
        <w:b/>
        <w:i w:val="0"/>
        <w:color w:val="auto"/>
        <w:sz w:val="22"/>
        <w:szCs w:val="16"/>
      </w:rPr>
    </w:lvl>
    <w:lvl w:ilvl="2">
      <w:start w:val="1"/>
      <w:numFmt w:val="bullet"/>
      <w:lvlText w:val=""/>
      <w:lvlJc w:val="left"/>
      <w:pPr>
        <w:tabs>
          <w:tab w:val="num" w:pos="1985"/>
        </w:tabs>
        <w:ind w:left="1985" w:hanging="284"/>
      </w:pPr>
      <w:rPr>
        <w:rFonts w:ascii="Wingdings" w:hAnsi="Wingdings" w:hint="default"/>
        <w:color w:val="998F86"/>
      </w:rPr>
    </w:lvl>
    <w:lvl w:ilvl="3">
      <w:start w:val="1"/>
      <w:numFmt w:val="bullet"/>
      <w:lvlText w:val="."/>
      <w:lvlJc w:val="left"/>
      <w:pPr>
        <w:tabs>
          <w:tab w:val="num" w:pos="2268"/>
        </w:tabs>
        <w:ind w:left="2268" w:hanging="283"/>
      </w:pPr>
      <w:rPr>
        <w:rFonts w:ascii="Times New Roman" w:hAnsi="Times New Roman" w:cs="Times New Roman" w:hint="default"/>
      </w:rPr>
    </w:lvl>
    <w:lvl w:ilvl="4">
      <w:start w:val="1"/>
      <w:numFmt w:val="bullet"/>
      <w:lvlText w:val="o"/>
      <w:lvlJc w:val="left"/>
      <w:pPr>
        <w:tabs>
          <w:tab w:val="num" w:pos="2552"/>
        </w:tabs>
        <w:ind w:left="2552" w:hanging="284"/>
      </w:pPr>
      <w:rPr>
        <w:rFonts w:ascii="Courier New" w:hAnsi="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28" w15:restartNumberingAfterBreak="0">
    <w:nsid w:val="36FB68D5"/>
    <w:multiLevelType w:val="hybridMultilevel"/>
    <w:tmpl w:val="E1D2EF8C"/>
    <w:lvl w:ilvl="0" w:tplc="DE66A4AE">
      <w:numFmt w:val="bullet"/>
      <w:lvlText w:val="-"/>
      <w:lvlJc w:val="left"/>
      <w:pPr>
        <w:ind w:left="2136" w:hanging="360"/>
      </w:pPr>
      <w:rPr>
        <w:rFonts w:ascii="Arial" w:eastAsiaTheme="minorHAnsi" w:hAnsi="Arial" w:cs="Aria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9" w15:restartNumberingAfterBreak="0">
    <w:nsid w:val="38B36E75"/>
    <w:multiLevelType w:val="hybridMultilevel"/>
    <w:tmpl w:val="A61AAF8A"/>
    <w:lvl w:ilvl="0" w:tplc="04050003">
      <w:start w:val="1"/>
      <w:numFmt w:val="bullet"/>
      <w:lvlText w:val="o"/>
      <w:lvlJc w:val="left"/>
      <w:pPr>
        <w:ind w:left="774" w:hanging="360"/>
      </w:pPr>
      <w:rPr>
        <w:rFonts w:ascii="Courier New" w:hAnsi="Courier New" w:cs="Courier New"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30" w15:restartNumberingAfterBreak="0">
    <w:nsid w:val="3A08167F"/>
    <w:multiLevelType w:val="hybridMultilevel"/>
    <w:tmpl w:val="80DCE3C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DDA0EB6"/>
    <w:multiLevelType w:val="hybridMultilevel"/>
    <w:tmpl w:val="238065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F1C4893"/>
    <w:multiLevelType w:val="hybridMultilevel"/>
    <w:tmpl w:val="C92E72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F334FC3"/>
    <w:multiLevelType w:val="multilevel"/>
    <w:tmpl w:val="FF76F68C"/>
    <w:lvl w:ilvl="0">
      <w:start w:val="1"/>
      <w:numFmt w:val="decimal"/>
      <w:lvlText w:val="%1"/>
      <w:lvlJc w:val="left"/>
      <w:pPr>
        <w:tabs>
          <w:tab w:val="num" w:pos="0"/>
        </w:tabs>
        <w:ind w:left="0" w:firstLine="0"/>
      </w:pPr>
      <w:rPr>
        <w:rFonts w:hint="default"/>
      </w:rPr>
    </w:lvl>
    <w:lvl w:ilvl="1">
      <w:start w:val="1"/>
      <w:numFmt w:val="decimal"/>
      <w:pStyle w:val="Nadpis2"/>
      <w:lvlText w:val="%1.%2"/>
      <w:lvlJc w:val="left"/>
      <w:pPr>
        <w:tabs>
          <w:tab w:val="num" w:pos="567"/>
        </w:tabs>
        <w:ind w:left="567" w:hanging="567"/>
      </w:pPr>
      <w:rPr>
        <w:rFonts w:hint="default"/>
      </w:rPr>
    </w:lvl>
    <w:lvl w:ilvl="2">
      <w:start w:val="1"/>
      <w:numFmt w:val="decimal"/>
      <w:pStyle w:val="Nadpis3"/>
      <w:lvlText w:val="%1.%2.%3"/>
      <w:lvlJc w:val="left"/>
      <w:pPr>
        <w:tabs>
          <w:tab w:val="num" w:pos="0"/>
        </w:tabs>
        <w:ind w:left="624" w:hanging="624"/>
      </w:pPr>
      <w:rPr>
        <w:rFonts w:hint="default"/>
      </w:rPr>
    </w:lvl>
    <w:lvl w:ilvl="3">
      <w:start w:val="1"/>
      <w:numFmt w:val="decimal"/>
      <w:pStyle w:val="Nadpis4"/>
      <w:lvlText w:val="%1.%2.%3.%4"/>
      <w:lvlJc w:val="left"/>
      <w:pPr>
        <w:tabs>
          <w:tab w:val="num" w:pos="0"/>
        </w:tabs>
        <w:ind w:left="794" w:hanging="794"/>
      </w:pPr>
      <w:rPr>
        <w:rFonts w:hint="default"/>
      </w:rPr>
    </w:lvl>
    <w:lvl w:ilvl="4">
      <w:start w:val="1"/>
      <w:numFmt w:val="decimal"/>
      <w:pStyle w:val="Nadpis5"/>
      <w:lvlText w:val="%1.%2.%3.%5.1"/>
      <w:lvlJc w:val="left"/>
      <w:pPr>
        <w:tabs>
          <w:tab w:val="num" w:pos="2952"/>
        </w:tabs>
        <w:ind w:left="2580" w:hanging="708"/>
      </w:pPr>
      <w:rPr>
        <w:rFonts w:hint="default"/>
      </w:rPr>
    </w:lvl>
    <w:lvl w:ilvl="5">
      <w:start w:val="1"/>
      <w:numFmt w:val="decimal"/>
      <w:pStyle w:val="Nadpis6"/>
      <w:lvlText w:val="%1.%2.%3.%5.%6.1"/>
      <w:lvlJc w:val="left"/>
      <w:pPr>
        <w:tabs>
          <w:tab w:val="num" w:pos="4020"/>
        </w:tabs>
        <w:ind w:left="3288" w:hanging="708"/>
      </w:pPr>
      <w:rPr>
        <w:rFonts w:hint="default"/>
      </w:rPr>
    </w:lvl>
    <w:lvl w:ilvl="6">
      <w:start w:val="1"/>
      <w:numFmt w:val="decimal"/>
      <w:pStyle w:val="Nadpis7"/>
      <w:lvlText w:val="%1.%2.%3.%5.%6.%7.1"/>
      <w:lvlJc w:val="left"/>
      <w:pPr>
        <w:tabs>
          <w:tab w:val="num" w:pos="4728"/>
        </w:tabs>
        <w:ind w:left="3996" w:hanging="708"/>
      </w:pPr>
      <w:rPr>
        <w:rFonts w:hint="default"/>
      </w:rPr>
    </w:lvl>
    <w:lvl w:ilvl="7">
      <w:start w:val="1"/>
      <w:numFmt w:val="decimal"/>
      <w:pStyle w:val="Nadpis8"/>
      <w:lvlText w:val="%1.%2.%3.%5.%6.%7.%8.1"/>
      <w:lvlJc w:val="left"/>
      <w:pPr>
        <w:tabs>
          <w:tab w:val="num" w:pos="5796"/>
        </w:tabs>
        <w:ind w:left="4704" w:hanging="708"/>
      </w:pPr>
      <w:rPr>
        <w:rFonts w:hint="default"/>
      </w:rPr>
    </w:lvl>
    <w:lvl w:ilvl="8">
      <w:start w:val="1"/>
      <w:numFmt w:val="decimal"/>
      <w:pStyle w:val="Nadpis9"/>
      <w:lvlText w:val="%1.%2.%3.%5.%6.%7.%8.%9.1"/>
      <w:lvlJc w:val="left"/>
      <w:pPr>
        <w:tabs>
          <w:tab w:val="num" w:pos="6504"/>
        </w:tabs>
        <w:ind w:left="5412" w:hanging="708"/>
      </w:pPr>
      <w:rPr>
        <w:rFonts w:hint="default"/>
      </w:rPr>
    </w:lvl>
  </w:abstractNum>
  <w:abstractNum w:abstractNumId="34" w15:restartNumberingAfterBreak="0">
    <w:nsid w:val="41650C62"/>
    <w:multiLevelType w:val="hybridMultilevel"/>
    <w:tmpl w:val="8396A1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4B1719C"/>
    <w:multiLevelType w:val="hybridMultilevel"/>
    <w:tmpl w:val="AA5AD6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4F53D18"/>
    <w:multiLevelType w:val="hybridMultilevel"/>
    <w:tmpl w:val="9E32921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DE66A4AE">
      <w:numFmt w:val="bullet"/>
      <w:lvlText w:val="-"/>
      <w:lvlJc w:val="left"/>
      <w:pPr>
        <w:ind w:left="2880" w:hanging="360"/>
      </w:pPr>
      <w:rPr>
        <w:rFonts w:ascii="Arial" w:eastAsiaTheme="minorHAnsi" w:hAnsi="Arial" w:cs="Aria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55E5712"/>
    <w:multiLevelType w:val="hybridMultilevel"/>
    <w:tmpl w:val="FACC2C0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71525A9"/>
    <w:multiLevelType w:val="hybridMultilevel"/>
    <w:tmpl w:val="74CE89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475F57E0"/>
    <w:multiLevelType w:val="hybridMultilevel"/>
    <w:tmpl w:val="CEA429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C0D49C1"/>
    <w:multiLevelType w:val="hybridMultilevel"/>
    <w:tmpl w:val="54CA44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4E20663C"/>
    <w:multiLevelType w:val="hybridMultilevel"/>
    <w:tmpl w:val="1C22BC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37B6AE6"/>
    <w:multiLevelType w:val="hybridMultilevel"/>
    <w:tmpl w:val="85662D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45215BC"/>
    <w:multiLevelType w:val="hybridMultilevel"/>
    <w:tmpl w:val="08B2F9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54FE54D0"/>
    <w:multiLevelType w:val="hybridMultilevel"/>
    <w:tmpl w:val="E9CAA3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6007D49"/>
    <w:multiLevelType w:val="hybridMultilevel"/>
    <w:tmpl w:val="67A212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564B34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6A96374"/>
    <w:multiLevelType w:val="hybridMultilevel"/>
    <w:tmpl w:val="6FE41B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B466281"/>
    <w:multiLevelType w:val="hybridMultilevel"/>
    <w:tmpl w:val="DB108E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6157945B"/>
    <w:multiLevelType w:val="hybridMultilevel"/>
    <w:tmpl w:val="1BFE2E2C"/>
    <w:lvl w:ilvl="0" w:tplc="AF609B96">
      <w:start w:val="1"/>
      <w:numFmt w:val="bullet"/>
      <w:lvlText w:val="-"/>
      <w:lvlJc w:val="left"/>
      <w:pPr>
        <w:ind w:left="720" w:hanging="360"/>
      </w:pPr>
      <w:rPr>
        <w:rFonts w:ascii="Calibri" w:hAnsi="Calibri" w:hint="default"/>
      </w:rPr>
    </w:lvl>
    <w:lvl w:ilvl="1" w:tplc="2E8C2920">
      <w:start w:val="1"/>
      <w:numFmt w:val="bullet"/>
      <w:lvlText w:val="o"/>
      <w:lvlJc w:val="left"/>
      <w:pPr>
        <w:ind w:left="1440" w:hanging="360"/>
      </w:pPr>
      <w:rPr>
        <w:rFonts w:ascii="Courier New" w:hAnsi="Courier New" w:hint="default"/>
      </w:rPr>
    </w:lvl>
    <w:lvl w:ilvl="2" w:tplc="2B34B2A2">
      <w:start w:val="1"/>
      <w:numFmt w:val="bullet"/>
      <w:lvlText w:val=""/>
      <w:lvlJc w:val="left"/>
      <w:pPr>
        <w:ind w:left="2160" w:hanging="360"/>
      </w:pPr>
      <w:rPr>
        <w:rFonts w:ascii="Wingdings" w:hAnsi="Wingdings" w:hint="default"/>
      </w:rPr>
    </w:lvl>
    <w:lvl w:ilvl="3" w:tplc="A1467E1C">
      <w:start w:val="1"/>
      <w:numFmt w:val="bullet"/>
      <w:lvlText w:val=""/>
      <w:lvlJc w:val="left"/>
      <w:pPr>
        <w:ind w:left="2880" w:hanging="360"/>
      </w:pPr>
      <w:rPr>
        <w:rFonts w:ascii="Symbol" w:hAnsi="Symbol" w:hint="default"/>
      </w:rPr>
    </w:lvl>
    <w:lvl w:ilvl="4" w:tplc="9E326D9E">
      <w:start w:val="1"/>
      <w:numFmt w:val="bullet"/>
      <w:lvlText w:val="o"/>
      <w:lvlJc w:val="left"/>
      <w:pPr>
        <w:ind w:left="3600" w:hanging="360"/>
      </w:pPr>
      <w:rPr>
        <w:rFonts w:ascii="Courier New" w:hAnsi="Courier New" w:hint="default"/>
      </w:rPr>
    </w:lvl>
    <w:lvl w:ilvl="5" w:tplc="E646B1DE">
      <w:start w:val="1"/>
      <w:numFmt w:val="bullet"/>
      <w:lvlText w:val=""/>
      <w:lvlJc w:val="left"/>
      <w:pPr>
        <w:ind w:left="4320" w:hanging="360"/>
      </w:pPr>
      <w:rPr>
        <w:rFonts w:ascii="Wingdings" w:hAnsi="Wingdings" w:hint="default"/>
      </w:rPr>
    </w:lvl>
    <w:lvl w:ilvl="6" w:tplc="07D26FE4">
      <w:start w:val="1"/>
      <w:numFmt w:val="bullet"/>
      <w:lvlText w:val=""/>
      <w:lvlJc w:val="left"/>
      <w:pPr>
        <w:ind w:left="5040" w:hanging="360"/>
      </w:pPr>
      <w:rPr>
        <w:rFonts w:ascii="Symbol" w:hAnsi="Symbol" w:hint="default"/>
      </w:rPr>
    </w:lvl>
    <w:lvl w:ilvl="7" w:tplc="0096D4A6">
      <w:start w:val="1"/>
      <w:numFmt w:val="bullet"/>
      <w:lvlText w:val="o"/>
      <w:lvlJc w:val="left"/>
      <w:pPr>
        <w:ind w:left="5760" w:hanging="360"/>
      </w:pPr>
      <w:rPr>
        <w:rFonts w:ascii="Courier New" w:hAnsi="Courier New" w:hint="default"/>
      </w:rPr>
    </w:lvl>
    <w:lvl w:ilvl="8" w:tplc="940C28E4">
      <w:start w:val="1"/>
      <w:numFmt w:val="bullet"/>
      <w:lvlText w:val=""/>
      <w:lvlJc w:val="left"/>
      <w:pPr>
        <w:ind w:left="6480" w:hanging="360"/>
      </w:pPr>
      <w:rPr>
        <w:rFonts w:ascii="Wingdings" w:hAnsi="Wingdings" w:hint="default"/>
      </w:rPr>
    </w:lvl>
  </w:abstractNum>
  <w:abstractNum w:abstractNumId="50" w15:restartNumberingAfterBreak="0">
    <w:nsid w:val="62C01AC2"/>
    <w:multiLevelType w:val="hybridMultilevel"/>
    <w:tmpl w:val="9AAC6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43CF9D3"/>
    <w:multiLevelType w:val="hybridMultilevel"/>
    <w:tmpl w:val="5E1E2F30"/>
    <w:lvl w:ilvl="0" w:tplc="CDC24AEA">
      <w:start w:val="1"/>
      <w:numFmt w:val="bullet"/>
      <w:lvlText w:val="-"/>
      <w:lvlJc w:val="left"/>
      <w:pPr>
        <w:ind w:left="720" w:hanging="360"/>
      </w:pPr>
      <w:rPr>
        <w:rFonts w:ascii="Calibri" w:hAnsi="Calibri" w:hint="default"/>
      </w:rPr>
    </w:lvl>
    <w:lvl w:ilvl="1" w:tplc="60703C80">
      <w:start w:val="1"/>
      <w:numFmt w:val="bullet"/>
      <w:lvlText w:val="o"/>
      <w:lvlJc w:val="left"/>
      <w:pPr>
        <w:ind w:left="1440" w:hanging="360"/>
      </w:pPr>
      <w:rPr>
        <w:rFonts w:ascii="Courier New" w:hAnsi="Courier New" w:hint="default"/>
      </w:rPr>
    </w:lvl>
    <w:lvl w:ilvl="2" w:tplc="443C2014">
      <w:start w:val="1"/>
      <w:numFmt w:val="bullet"/>
      <w:lvlText w:val=""/>
      <w:lvlJc w:val="left"/>
      <w:pPr>
        <w:ind w:left="2160" w:hanging="360"/>
      </w:pPr>
      <w:rPr>
        <w:rFonts w:ascii="Wingdings" w:hAnsi="Wingdings" w:hint="default"/>
      </w:rPr>
    </w:lvl>
    <w:lvl w:ilvl="3" w:tplc="1C28AE58">
      <w:start w:val="1"/>
      <w:numFmt w:val="bullet"/>
      <w:lvlText w:val=""/>
      <w:lvlJc w:val="left"/>
      <w:pPr>
        <w:ind w:left="2880" w:hanging="360"/>
      </w:pPr>
      <w:rPr>
        <w:rFonts w:ascii="Symbol" w:hAnsi="Symbol" w:hint="default"/>
      </w:rPr>
    </w:lvl>
    <w:lvl w:ilvl="4" w:tplc="0542F64A">
      <w:start w:val="1"/>
      <w:numFmt w:val="bullet"/>
      <w:lvlText w:val="o"/>
      <w:lvlJc w:val="left"/>
      <w:pPr>
        <w:ind w:left="3600" w:hanging="360"/>
      </w:pPr>
      <w:rPr>
        <w:rFonts w:ascii="Courier New" w:hAnsi="Courier New" w:hint="default"/>
      </w:rPr>
    </w:lvl>
    <w:lvl w:ilvl="5" w:tplc="FC46945E">
      <w:start w:val="1"/>
      <w:numFmt w:val="bullet"/>
      <w:lvlText w:val=""/>
      <w:lvlJc w:val="left"/>
      <w:pPr>
        <w:ind w:left="4320" w:hanging="360"/>
      </w:pPr>
      <w:rPr>
        <w:rFonts w:ascii="Wingdings" w:hAnsi="Wingdings" w:hint="default"/>
      </w:rPr>
    </w:lvl>
    <w:lvl w:ilvl="6" w:tplc="61CC3A92">
      <w:start w:val="1"/>
      <w:numFmt w:val="bullet"/>
      <w:lvlText w:val=""/>
      <w:lvlJc w:val="left"/>
      <w:pPr>
        <w:ind w:left="5040" w:hanging="360"/>
      </w:pPr>
      <w:rPr>
        <w:rFonts w:ascii="Symbol" w:hAnsi="Symbol" w:hint="default"/>
      </w:rPr>
    </w:lvl>
    <w:lvl w:ilvl="7" w:tplc="4D74D434">
      <w:start w:val="1"/>
      <w:numFmt w:val="bullet"/>
      <w:lvlText w:val="o"/>
      <w:lvlJc w:val="left"/>
      <w:pPr>
        <w:ind w:left="5760" w:hanging="360"/>
      </w:pPr>
      <w:rPr>
        <w:rFonts w:ascii="Courier New" w:hAnsi="Courier New" w:hint="default"/>
      </w:rPr>
    </w:lvl>
    <w:lvl w:ilvl="8" w:tplc="72B633FE">
      <w:start w:val="1"/>
      <w:numFmt w:val="bullet"/>
      <w:lvlText w:val=""/>
      <w:lvlJc w:val="left"/>
      <w:pPr>
        <w:ind w:left="6480" w:hanging="360"/>
      </w:pPr>
      <w:rPr>
        <w:rFonts w:ascii="Wingdings" w:hAnsi="Wingdings" w:hint="default"/>
      </w:rPr>
    </w:lvl>
  </w:abstractNum>
  <w:abstractNum w:abstractNumId="52" w15:restartNumberingAfterBreak="0">
    <w:nsid w:val="64E91584"/>
    <w:multiLevelType w:val="hybridMultilevel"/>
    <w:tmpl w:val="420E69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674C10F5"/>
    <w:multiLevelType w:val="hybridMultilevel"/>
    <w:tmpl w:val="54EE88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69BEB6A5"/>
    <w:multiLevelType w:val="hybridMultilevel"/>
    <w:tmpl w:val="B88A2052"/>
    <w:lvl w:ilvl="0" w:tplc="75FA63A4">
      <w:start w:val="1"/>
      <w:numFmt w:val="bullet"/>
      <w:lvlText w:val="-"/>
      <w:lvlJc w:val="left"/>
      <w:pPr>
        <w:ind w:left="720" w:hanging="360"/>
      </w:pPr>
      <w:rPr>
        <w:rFonts w:ascii="Calibri" w:hAnsi="Calibri" w:hint="default"/>
      </w:rPr>
    </w:lvl>
    <w:lvl w:ilvl="1" w:tplc="103C2102">
      <w:start w:val="1"/>
      <w:numFmt w:val="bullet"/>
      <w:lvlText w:val="o"/>
      <w:lvlJc w:val="left"/>
      <w:pPr>
        <w:ind w:left="1440" w:hanging="360"/>
      </w:pPr>
      <w:rPr>
        <w:rFonts w:ascii="Courier New" w:hAnsi="Courier New" w:hint="default"/>
      </w:rPr>
    </w:lvl>
    <w:lvl w:ilvl="2" w:tplc="94BED970">
      <w:start w:val="1"/>
      <w:numFmt w:val="bullet"/>
      <w:lvlText w:val=""/>
      <w:lvlJc w:val="left"/>
      <w:pPr>
        <w:ind w:left="2160" w:hanging="360"/>
      </w:pPr>
      <w:rPr>
        <w:rFonts w:ascii="Wingdings" w:hAnsi="Wingdings" w:hint="default"/>
      </w:rPr>
    </w:lvl>
    <w:lvl w:ilvl="3" w:tplc="55F4F84A">
      <w:start w:val="1"/>
      <w:numFmt w:val="bullet"/>
      <w:lvlText w:val=""/>
      <w:lvlJc w:val="left"/>
      <w:pPr>
        <w:ind w:left="2880" w:hanging="360"/>
      </w:pPr>
      <w:rPr>
        <w:rFonts w:ascii="Symbol" w:hAnsi="Symbol" w:hint="default"/>
      </w:rPr>
    </w:lvl>
    <w:lvl w:ilvl="4" w:tplc="E124BC88">
      <w:start w:val="1"/>
      <w:numFmt w:val="bullet"/>
      <w:lvlText w:val="o"/>
      <w:lvlJc w:val="left"/>
      <w:pPr>
        <w:ind w:left="3600" w:hanging="360"/>
      </w:pPr>
      <w:rPr>
        <w:rFonts w:ascii="Courier New" w:hAnsi="Courier New" w:hint="default"/>
      </w:rPr>
    </w:lvl>
    <w:lvl w:ilvl="5" w:tplc="2D6A9B16">
      <w:start w:val="1"/>
      <w:numFmt w:val="bullet"/>
      <w:lvlText w:val=""/>
      <w:lvlJc w:val="left"/>
      <w:pPr>
        <w:ind w:left="4320" w:hanging="360"/>
      </w:pPr>
      <w:rPr>
        <w:rFonts w:ascii="Wingdings" w:hAnsi="Wingdings" w:hint="default"/>
      </w:rPr>
    </w:lvl>
    <w:lvl w:ilvl="6" w:tplc="3212259A">
      <w:start w:val="1"/>
      <w:numFmt w:val="bullet"/>
      <w:lvlText w:val=""/>
      <w:lvlJc w:val="left"/>
      <w:pPr>
        <w:ind w:left="5040" w:hanging="360"/>
      </w:pPr>
      <w:rPr>
        <w:rFonts w:ascii="Symbol" w:hAnsi="Symbol" w:hint="default"/>
      </w:rPr>
    </w:lvl>
    <w:lvl w:ilvl="7" w:tplc="ED6600D6">
      <w:start w:val="1"/>
      <w:numFmt w:val="bullet"/>
      <w:lvlText w:val="o"/>
      <w:lvlJc w:val="left"/>
      <w:pPr>
        <w:ind w:left="5760" w:hanging="360"/>
      </w:pPr>
      <w:rPr>
        <w:rFonts w:ascii="Courier New" w:hAnsi="Courier New" w:hint="default"/>
      </w:rPr>
    </w:lvl>
    <w:lvl w:ilvl="8" w:tplc="5894BBD0">
      <w:start w:val="1"/>
      <w:numFmt w:val="bullet"/>
      <w:lvlText w:val=""/>
      <w:lvlJc w:val="left"/>
      <w:pPr>
        <w:ind w:left="6480" w:hanging="360"/>
      </w:pPr>
      <w:rPr>
        <w:rFonts w:ascii="Wingdings" w:hAnsi="Wingdings" w:hint="default"/>
      </w:rPr>
    </w:lvl>
  </w:abstractNum>
  <w:abstractNum w:abstractNumId="55" w15:restartNumberingAfterBreak="0">
    <w:nsid w:val="6B3100B6"/>
    <w:multiLevelType w:val="hybridMultilevel"/>
    <w:tmpl w:val="0B32EF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701532A8"/>
    <w:multiLevelType w:val="hybridMultilevel"/>
    <w:tmpl w:val="1414A7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73817CFF"/>
    <w:multiLevelType w:val="hybridMultilevel"/>
    <w:tmpl w:val="4A76054A"/>
    <w:lvl w:ilvl="0" w:tplc="DE66A4A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73903B7F"/>
    <w:multiLevelType w:val="hybridMultilevel"/>
    <w:tmpl w:val="68D63B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754C29BB"/>
    <w:multiLevelType w:val="hybridMultilevel"/>
    <w:tmpl w:val="49CEF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762D6D1D"/>
    <w:multiLevelType w:val="hybridMultilevel"/>
    <w:tmpl w:val="6D5820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78A0579D"/>
    <w:multiLevelType w:val="hybridMultilevel"/>
    <w:tmpl w:val="FAAC338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7BE13BB5"/>
    <w:multiLevelType w:val="hybridMultilevel"/>
    <w:tmpl w:val="4E5443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7BE5584E"/>
    <w:multiLevelType w:val="hybridMultilevel"/>
    <w:tmpl w:val="D33A15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32282954">
    <w:abstractNumId w:val="54"/>
  </w:num>
  <w:num w:numId="2" w16cid:durableId="1438595315">
    <w:abstractNumId w:val="22"/>
  </w:num>
  <w:num w:numId="3" w16cid:durableId="1974864717">
    <w:abstractNumId w:val="49"/>
  </w:num>
  <w:num w:numId="4" w16cid:durableId="251205522">
    <w:abstractNumId w:val="15"/>
  </w:num>
  <w:num w:numId="5" w16cid:durableId="1104036270">
    <w:abstractNumId w:val="51"/>
  </w:num>
  <w:num w:numId="6" w16cid:durableId="455951031">
    <w:abstractNumId w:val="33"/>
  </w:num>
  <w:num w:numId="7" w16cid:durableId="1950505222">
    <w:abstractNumId w:val="9"/>
  </w:num>
  <w:num w:numId="8" w16cid:durableId="1940720374">
    <w:abstractNumId w:val="14"/>
  </w:num>
  <w:num w:numId="9" w16cid:durableId="916668785">
    <w:abstractNumId w:val="8"/>
  </w:num>
  <w:num w:numId="10" w16cid:durableId="1264454521">
    <w:abstractNumId w:val="9"/>
  </w:num>
  <w:num w:numId="11" w16cid:durableId="2109810970">
    <w:abstractNumId w:val="18"/>
  </w:num>
  <w:num w:numId="12" w16cid:durableId="867715077">
    <w:abstractNumId w:val="5"/>
  </w:num>
  <w:num w:numId="13" w16cid:durableId="1562593890">
    <w:abstractNumId w:val="43"/>
  </w:num>
  <w:num w:numId="14" w16cid:durableId="536234857">
    <w:abstractNumId w:val="7"/>
  </w:num>
  <w:num w:numId="15" w16cid:durableId="707293677">
    <w:abstractNumId w:val="55"/>
  </w:num>
  <w:num w:numId="16" w16cid:durableId="868178082">
    <w:abstractNumId w:val="10"/>
  </w:num>
  <w:num w:numId="17" w16cid:durableId="644355622">
    <w:abstractNumId w:val="31"/>
  </w:num>
  <w:num w:numId="18" w16cid:durableId="816923437">
    <w:abstractNumId w:val="48"/>
  </w:num>
  <w:num w:numId="19" w16cid:durableId="864752288">
    <w:abstractNumId w:val="1"/>
  </w:num>
  <w:num w:numId="20" w16cid:durableId="2049603651">
    <w:abstractNumId w:val="20"/>
  </w:num>
  <w:num w:numId="21" w16cid:durableId="35006884">
    <w:abstractNumId w:val="34"/>
  </w:num>
  <w:num w:numId="22" w16cid:durableId="2131588606">
    <w:abstractNumId w:val="6"/>
  </w:num>
  <w:num w:numId="23" w16cid:durableId="1839996022">
    <w:abstractNumId w:val="37"/>
  </w:num>
  <w:num w:numId="24" w16cid:durableId="1695036850">
    <w:abstractNumId w:val="40"/>
  </w:num>
  <w:num w:numId="25" w16cid:durableId="1788618835">
    <w:abstractNumId w:val="12"/>
  </w:num>
  <w:num w:numId="26" w16cid:durableId="1786650535">
    <w:abstractNumId w:val="25"/>
  </w:num>
  <w:num w:numId="27" w16cid:durableId="1799834527">
    <w:abstractNumId w:val="58"/>
  </w:num>
  <w:num w:numId="28" w16cid:durableId="1359163004">
    <w:abstractNumId w:val="4"/>
  </w:num>
  <w:num w:numId="29" w16cid:durableId="1143737769">
    <w:abstractNumId w:val="21"/>
  </w:num>
  <w:num w:numId="30" w16cid:durableId="676888498">
    <w:abstractNumId w:val="17"/>
  </w:num>
  <w:num w:numId="31" w16cid:durableId="1857117855">
    <w:abstractNumId w:val="30"/>
  </w:num>
  <w:num w:numId="32" w16cid:durableId="856500806">
    <w:abstractNumId w:val="60"/>
  </w:num>
  <w:num w:numId="33" w16cid:durableId="774134298">
    <w:abstractNumId w:val="19"/>
  </w:num>
  <w:num w:numId="34" w16cid:durableId="1824811824">
    <w:abstractNumId w:val="47"/>
  </w:num>
  <w:num w:numId="35" w16cid:durableId="650139502">
    <w:abstractNumId w:val="39"/>
  </w:num>
  <w:num w:numId="36" w16cid:durableId="883449007">
    <w:abstractNumId w:val="62"/>
  </w:num>
  <w:num w:numId="37" w16cid:durableId="837355480">
    <w:abstractNumId w:val="45"/>
  </w:num>
  <w:num w:numId="38" w16cid:durableId="432015982">
    <w:abstractNumId w:val="2"/>
  </w:num>
  <w:num w:numId="39" w16cid:durableId="1597053967">
    <w:abstractNumId w:val="44"/>
  </w:num>
  <w:num w:numId="40" w16cid:durableId="1789155390">
    <w:abstractNumId w:val="56"/>
  </w:num>
  <w:num w:numId="41" w16cid:durableId="792215769">
    <w:abstractNumId w:val="53"/>
  </w:num>
  <w:num w:numId="42" w16cid:durableId="445079270">
    <w:abstractNumId w:val="16"/>
  </w:num>
  <w:num w:numId="43" w16cid:durableId="1380281836">
    <w:abstractNumId w:val="42"/>
  </w:num>
  <w:num w:numId="44" w16cid:durableId="1876036462">
    <w:abstractNumId w:val="50"/>
  </w:num>
  <w:num w:numId="45" w16cid:durableId="773014274">
    <w:abstractNumId w:val="24"/>
  </w:num>
  <w:num w:numId="46" w16cid:durableId="564879142">
    <w:abstractNumId w:val="23"/>
  </w:num>
  <w:num w:numId="47" w16cid:durableId="1580408566">
    <w:abstractNumId w:val="52"/>
  </w:num>
  <w:num w:numId="48" w16cid:durableId="734088363">
    <w:abstractNumId w:val="35"/>
  </w:num>
  <w:num w:numId="49" w16cid:durableId="1496920296">
    <w:abstractNumId w:val="41"/>
  </w:num>
  <w:num w:numId="50" w16cid:durableId="1728139789">
    <w:abstractNumId w:val="11"/>
  </w:num>
  <w:num w:numId="51" w16cid:durableId="749934761">
    <w:abstractNumId w:val="32"/>
  </w:num>
  <w:num w:numId="52" w16cid:durableId="48070604">
    <w:abstractNumId w:val="63"/>
  </w:num>
  <w:num w:numId="53" w16cid:durableId="625816698">
    <w:abstractNumId w:val="38"/>
  </w:num>
  <w:num w:numId="54" w16cid:durableId="1442725755">
    <w:abstractNumId w:val="59"/>
  </w:num>
  <w:num w:numId="55" w16cid:durableId="1282767092">
    <w:abstractNumId w:val="36"/>
  </w:num>
  <w:num w:numId="56" w16cid:durableId="157888527">
    <w:abstractNumId w:val="26"/>
  </w:num>
  <w:num w:numId="57" w16cid:durableId="1308589061">
    <w:abstractNumId w:val="29"/>
  </w:num>
  <w:num w:numId="58" w16cid:durableId="1859394545">
    <w:abstractNumId w:val="13"/>
  </w:num>
  <w:num w:numId="59" w16cid:durableId="146945154">
    <w:abstractNumId w:val="9"/>
  </w:num>
  <w:num w:numId="60" w16cid:durableId="409428136">
    <w:abstractNumId w:val="9"/>
  </w:num>
  <w:num w:numId="61" w16cid:durableId="1150514831">
    <w:abstractNumId w:val="9"/>
  </w:num>
  <w:num w:numId="62" w16cid:durableId="811602978">
    <w:abstractNumId w:val="9"/>
  </w:num>
  <w:num w:numId="63" w16cid:durableId="1211722451">
    <w:abstractNumId w:val="9"/>
  </w:num>
  <w:num w:numId="64" w16cid:durableId="1370837477">
    <w:abstractNumId w:val="0"/>
  </w:num>
  <w:num w:numId="65" w16cid:durableId="291717989">
    <w:abstractNumId w:val="9"/>
  </w:num>
  <w:num w:numId="66" w16cid:durableId="545916261">
    <w:abstractNumId w:val="9"/>
  </w:num>
  <w:num w:numId="67" w16cid:durableId="1093666101">
    <w:abstractNumId w:val="9"/>
  </w:num>
  <w:num w:numId="68" w16cid:durableId="1474129782">
    <w:abstractNumId w:val="9"/>
  </w:num>
  <w:num w:numId="69" w16cid:durableId="1572110258">
    <w:abstractNumId w:val="9"/>
  </w:num>
  <w:num w:numId="70" w16cid:durableId="514340823">
    <w:abstractNumId w:val="9"/>
  </w:num>
  <w:num w:numId="71" w16cid:durableId="777068723">
    <w:abstractNumId w:val="9"/>
  </w:num>
  <w:num w:numId="72" w16cid:durableId="1008023523">
    <w:abstractNumId w:val="46"/>
  </w:num>
  <w:num w:numId="73" w16cid:durableId="438329991">
    <w:abstractNumId w:val="9"/>
  </w:num>
  <w:num w:numId="74" w16cid:durableId="1397169409">
    <w:abstractNumId w:val="9"/>
  </w:num>
  <w:num w:numId="75" w16cid:durableId="602998351">
    <w:abstractNumId w:val="9"/>
  </w:num>
  <w:num w:numId="76" w16cid:durableId="1740208635">
    <w:abstractNumId w:val="9"/>
  </w:num>
  <w:num w:numId="77" w16cid:durableId="1477457432">
    <w:abstractNumId w:val="9"/>
  </w:num>
  <w:num w:numId="78" w16cid:durableId="1651396483">
    <w:abstractNumId w:val="9"/>
  </w:num>
  <w:num w:numId="79" w16cid:durableId="827289329">
    <w:abstractNumId w:val="27"/>
  </w:num>
  <w:num w:numId="80" w16cid:durableId="1712806950">
    <w:abstractNumId w:val="9"/>
  </w:num>
  <w:num w:numId="81" w16cid:durableId="610434908">
    <w:abstractNumId w:val="9"/>
  </w:num>
  <w:num w:numId="82" w16cid:durableId="1520926702">
    <w:abstractNumId w:val="9"/>
  </w:num>
  <w:num w:numId="83" w16cid:durableId="529492330">
    <w:abstractNumId w:val="28"/>
  </w:num>
  <w:num w:numId="84" w16cid:durableId="882327031">
    <w:abstractNumId w:val="9"/>
  </w:num>
  <w:num w:numId="85" w16cid:durableId="527064558">
    <w:abstractNumId w:val="9"/>
  </w:num>
  <w:num w:numId="86" w16cid:durableId="1703240493">
    <w:abstractNumId w:val="9"/>
  </w:num>
  <w:num w:numId="87" w16cid:durableId="1094009289">
    <w:abstractNumId w:val="9"/>
  </w:num>
  <w:num w:numId="88" w16cid:durableId="517045515">
    <w:abstractNumId w:val="9"/>
  </w:num>
  <w:num w:numId="89" w16cid:durableId="1592658897">
    <w:abstractNumId w:val="9"/>
  </w:num>
  <w:num w:numId="90" w16cid:durableId="1810318517">
    <w:abstractNumId w:val="9"/>
  </w:num>
  <w:num w:numId="91" w16cid:durableId="1572346208">
    <w:abstractNumId w:val="61"/>
  </w:num>
  <w:num w:numId="92" w16cid:durableId="1577863953">
    <w:abstractNumId w:val="3"/>
  </w:num>
  <w:num w:numId="93" w16cid:durableId="1096249050">
    <w:abstractNumId w:val="9"/>
  </w:num>
  <w:num w:numId="94" w16cid:durableId="67651223">
    <w:abstractNumId w:val="9"/>
  </w:num>
  <w:num w:numId="95" w16cid:durableId="1845388779">
    <w:abstractNumId w:val="9"/>
    <w:lvlOverride w:ilvl="0">
      <w:startOverride w:val="2"/>
    </w:lvlOverride>
    <w:lvlOverride w:ilvl="1">
      <w:startOverride w:val="9"/>
    </w:lvlOverride>
    <w:lvlOverride w:ilvl="2">
      <w:startOverride w:val="3"/>
    </w:lvlOverride>
  </w:num>
  <w:num w:numId="96" w16cid:durableId="994140944">
    <w:abstractNumId w:val="9"/>
    <w:lvlOverride w:ilvl="0">
      <w:startOverride w:val="2"/>
    </w:lvlOverride>
    <w:lvlOverride w:ilvl="1">
      <w:startOverride w:val="9"/>
    </w:lvlOverride>
    <w:lvlOverride w:ilvl="2">
      <w:startOverride w:val="3"/>
    </w:lvlOverride>
  </w:num>
  <w:num w:numId="97" w16cid:durableId="1234895193">
    <w:abstractNumId w:val="9"/>
  </w:num>
  <w:num w:numId="98" w16cid:durableId="1183326631">
    <w:abstractNumId w:val="9"/>
    <w:lvlOverride w:ilvl="0">
      <w:startOverride w:val="2"/>
    </w:lvlOverride>
    <w:lvlOverride w:ilvl="1">
      <w:startOverride w:val="9"/>
    </w:lvlOverride>
    <w:lvlOverride w:ilvl="2">
      <w:startOverride w:val="3"/>
    </w:lvlOverride>
  </w:num>
  <w:num w:numId="99" w16cid:durableId="343242019">
    <w:abstractNumId w:val="9"/>
    <w:lvlOverride w:ilvl="0">
      <w:startOverride w:val="2"/>
    </w:lvlOverride>
    <w:lvlOverride w:ilvl="1">
      <w:startOverride w:val="9"/>
    </w:lvlOverride>
    <w:lvlOverride w:ilvl="2">
      <w:startOverride w:val="4"/>
    </w:lvlOverride>
  </w:num>
  <w:num w:numId="100" w16cid:durableId="377820842">
    <w:abstractNumId w:val="9"/>
  </w:num>
  <w:num w:numId="101" w16cid:durableId="137041005">
    <w:abstractNumId w:val="9"/>
  </w:num>
  <w:num w:numId="102" w16cid:durableId="1648121974">
    <w:abstractNumId w:val="9"/>
  </w:num>
  <w:num w:numId="103" w16cid:durableId="1449618376">
    <w:abstractNumId w:val="57"/>
  </w:num>
  <w:num w:numId="104" w16cid:durableId="1921478920">
    <w:abstractNumId w:val="9"/>
  </w:num>
  <w:num w:numId="105" w16cid:durableId="116263800">
    <w:abstractNumId w:val="9"/>
  </w:num>
  <w:num w:numId="106" w16cid:durableId="1965961938">
    <w:abstractNumId w:val="9"/>
  </w:num>
  <w:num w:numId="107" w16cid:durableId="488983178">
    <w:abstractNumId w:val="9"/>
  </w:num>
  <w:num w:numId="108" w16cid:durableId="1409495321">
    <w:abstractNumId w:val="9"/>
  </w:num>
  <w:num w:numId="109" w16cid:durableId="1177962497">
    <w:abstractNumId w:val="9"/>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EAD"/>
    <w:rsid w:val="00003455"/>
    <w:rsid w:val="00004EF8"/>
    <w:rsid w:val="000065BD"/>
    <w:rsid w:val="000142B4"/>
    <w:rsid w:val="00015889"/>
    <w:rsid w:val="000225CA"/>
    <w:rsid w:val="00025B67"/>
    <w:rsid w:val="000412F8"/>
    <w:rsid w:val="00043254"/>
    <w:rsid w:val="00044422"/>
    <w:rsid w:val="00046501"/>
    <w:rsid w:val="000503CE"/>
    <w:rsid w:val="00057492"/>
    <w:rsid w:val="000601AD"/>
    <w:rsid w:val="00063A0F"/>
    <w:rsid w:val="00074F63"/>
    <w:rsid w:val="00076C4A"/>
    <w:rsid w:val="00082D18"/>
    <w:rsid w:val="00085131"/>
    <w:rsid w:val="00085447"/>
    <w:rsid w:val="00093774"/>
    <w:rsid w:val="00095125"/>
    <w:rsid w:val="00096E85"/>
    <w:rsid w:val="00097EF5"/>
    <w:rsid w:val="000A0E57"/>
    <w:rsid w:val="000B094F"/>
    <w:rsid w:val="000B48C8"/>
    <w:rsid w:val="000B4F36"/>
    <w:rsid w:val="000C1243"/>
    <w:rsid w:val="000C37A9"/>
    <w:rsid w:val="000C44EE"/>
    <w:rsid w:val="000C4975"/>
    <w:rsid w:val="000C620E"/>
    <w:rsid w:val="000D6ECE"/>
    <w:rsid w:val="000E25C0"/>
    <w:rsid w:val="000E5132"/>
    <w:rsid w:val="000F0AFB"/>
    <w:rsid w:val="000F2792"/>
    <w:rsid w:val="000F6981"/>
    <w:rsid w:val="00103507"/>
    <w:rsid w:val="00106FE9"/>
    <w:rsid w:val="00112AAC"/>
    <w:rsid w:val="00113406"/>
    <w:rsid w:val="00116D6C"/>
    <w:rsid w:val="0011733F"/>
    <w:rsid w:val="00127144"/>
    <w:rsid w:val="00131B55"/>
    <w:rsid w:val="00135C93"/>
    <w:rsid w:val="00140E32"/>
    <w:rsid w:val="0014299C"/>
    <w:rsid w:val="00142DC9"/>
    <w:rsid w:val="00150CFA"/>
    <w:rsid w:val="00151736"/>
    <w:rsid w:val="0016104B"/>
    <w:rsid w:val="00162662"/>
    <w:rsid w:val="00162A27"/>
    <w:rsid w:val="001721AB"/>
    <w:rsid w:val="001778BE"/>
    <w:rsid w:val="001778EE"/>
    <w:rsid w:val="0018477A"/>
    <w:rsid w:val="00184B83"/>
    <w:rsid w:val="0018658B"/>
    <w:rsid w:val="0018659E"/>
    <w:rsid w:val="001973ED"/>
    <w:rsid w:val="001A0554"/>
    <w:rsid w:val="001A1550"/>
    <w:rsid w:val="001A265E"/>
    <w:rsid w:val="001A576F"/>
    <w:rsid w:val="001B1448"/>
    <w:rsid w:val="001B7671"/>
    <w:rsid w:val="001C43FF"/>
    <w:rsid w:val="001C47E9"/>
    <w:rsid w:val="001D00AF"/>
    <w:rsid w:val="001D6113"/>
    <w:rsid w:val="001E04B7"/>
    <w:rsid w:val="001E6A7B"/>
    <w:rsid w:val="001F1A48"/>
    <w:rsid w:val="001F2D0A"/>
    <w:rsid w:val="001F48C9"/>
    <w:rsid w:val="001F6CF8"/>
    <w:rsid w:val="00200DD0"/>
    <w:rsid w:val="00203B69"/>
    <w:rsid w:val="00206370"/>
    <w:rsid w:val="002112CB"/>
    <w:rsid w:val="00215321"/>
    <w:rsid w:val="0023192E"/>
    <w:rsid w:val="002320EF"/>
    <w:rsid w:val="002361C3"/>
    <w:rsid w:val="0024206B"/>
    <w:rsid w:val="0024432B"/>
    <w:rsid w:val="00244702"/>
    <w:rsid w:val="002460E1"/>
    <w:rsid w:val="0024638C"/>
    <w:rsid w:val="002501B9"/>
    <w:rsid w:val="00253C05"/>
    <w:rsid w:val="00255DFB"/>
    <w:rsid w:val="002674C8"/>
    <w:rsid w:val="00271A0D"/>
    <w:rsid w:val="00273AE8"/>
    <w:rsid w:val="00282DFC"/>
    <w:rsid w:val="002836E4"/>
    <w:rsid w:val="00283F9A"/>
    <w:rsid w:val="002867B2"/>
    <w:rsid w:val="0029768A"/>
    <w:rsid w:val="002A0ED7"/>
    <w:rsid w:val="002A2688"/>
    <w:rsid w:val="002A2BF4"/>
    <w:rsid w:val="002A3589"/>
    <w:rsid w:val="002A4A70"/>
    <w:rsid w:val="002B0A69"/>
    <w:rsid w:val="002B3E6D"/>
    <w:rsid w:val="002B4EDA"/>
    <w:rsid w:val="002B5104"/>
    <w:rsid w:val="002B62DF"/>
    <w:rsid w:val="002B6E44"/>
    <w:rsid w:val="002C16CC"/>
    <w:rsid w:val="002C7E35"/>
    <w:rsid w:val="002D6CCF"/>
    <w:rsid w:val="002D77FF"/>
    <w:rsid w:val="002E3103"/>
    <w:rsid w:val="002F579C"/>
    <w:rsid w:val="002F5A9E"/>
    <w:rsid w:val="003046FB"/>
    <w:rsid w:val="00304A89"/>
    <w:rsid w:val="00307164"/>
    <w:rsid w:val="0031544F"/>
    <w:rsid w:val="00317EAD"/>
    <w:rsid w:val="003256A4"/>
    <w:rsid w:val="00326D0B"/>
    <w:rsid w:val="00331A5A"/>
    <w:rsid w:val="00334FB9"/>
    <w:rsid w:val="00343534"/>
    <w:rsid w:val="003438A5"/>
    <w:rsid w:val="003650AA"/>
    <w:rsid w:val="0037417A"/>
    <w:rsid w:val="003742E0"/>
    <w:rsid w:val="00374B69"/>
    <w:rsid w:val="00376C94"/>
    <w:rsid w:val="00380908"/>
    <w:rsid w:val="0038537D"/>
    <w:rsid w:val="00390C7B"/>
    <w:rsid w:val="00390CA5"/>
    <w:rsid w:val="003A08E4"/>
    <w:rsid w:val="003A61F1"/>
    <w:rsid w:val="003B6D34"/>
    <w:rsid w:val="003C2F52"/>
    <w:rsid w:val="003C3369"/>
    <w:rsid w:val="003D1F06"/>
    <w:rsid w:val="003D3078"/>
    <w:rsid w:val="003D426D"/>
    <w:rsid w:val="003D6518"/>
    <w:rsid w:val="003E060C"/>
    <w:rsid w:val="003E20D6"/>
    <w:rsid w:val="003E64EE"/>
    <w:rsid w:val="003F2690"/>
    <w:rsid w:val="003F327F"/>
    <w:rsid w:val="003F652F"/>
    <w:rsid w:val="00400317"/>
    <w:rsid w:val="0040080A"/>
    <w:rsid w:val="0040252F"/>
    <w:rsid w:val="0040278A"/>
    <w:rsid w:val="00403CCB"/>
    <w:rsid w:val="0041111D"/>
    <w:rsid w:val="00415573"/>
    <w:rsid w:val="00423277"/>
    <w:rsid w:val="00423C38"/>
    <w:rsid w:val="00424685"/>
    <w:rsid w:val="0042478C"/>
    <w:rsid w:val="00424AB4"/>
    <w:rsid w:val="00427D14"/>
    <w:rsid w:val="00431873"/>
    <w:rsid w:val="004374A1"/>
    <w:rsid w:val="0044100E"/>
    <w:rsid w:val="00441826"/>
    <w:rsid w:val="00444B4A"/>
    <w:rsid w:val="004456F4"/>
    <w:rsid w:val="0044664E"/>
    <w:rsid w:val="00446FFC"/>
    <w:rsid w:val="004552D1"/>
    <w:rsid w:val="004554F4"/>
    <w:rsid w:val="00457439"/>
    <w:rsid w:val="00470BB6"/>
    <w:rsid w:val="00472148"/>
    <w:rsid w:val="00476D37"/>
    <w:rsid w:val="00480F5A"/>
    <w:rsid w:val="0048534F"/>
    <w:rsid w:val="0049134E"/>
    <w:rsid w:val="004943BF"/>
    <w:rsid w:val="004A23F5"/>
    <w:rsid w:val="004B2C8C"/>
    <w:rsid w:val="004B3022"/>
    <w:rsid w:val="004B33F8"/>
    <w:rsid w:val="004B6D2A"/>
    <w:rsid w:val="004B75DB"/>
    <w:rsid w:val="004C0622"/>
    <w:rsid w:val="004C1264"/>
    <w:rsid w:val="004C37EB"/>
    <w:rsid w:val="004C43A3"/>
    <w:rsid w:val="004C4EB0"/>
    <w:rsid w:val="004E1C96"/>
    <w:rsid w:val="004E22AE"/>
    <w:rsid w:val="004F1F2A"/>
    <w:rsid w:val="004F4C7E"/>
    <w:rsid w:val="004F4D03"/>
    <w:rsid w:val="00510A28"/>
    <w:rsid w:val="00514886"/>
    <w:rsid w:val="00522BC6"/>
    <w:rsid w:val="00522D70"/>
    <w:rsid w:val="00524579"/>
    <w:rsid w:val="00534E65"/>
    <w:rsid w:val="00542454"/>
    <w:rsid w:val="0054271D"/>
    <w:rsid w:val="00544E9D"/>
    <w:rsid w:val="0054688C"/>
    <w:rsid w:val="00552165"/>
    <w:rsid w:val="00561A9B"/>
    <w:rsid w:val="00564B95"/>
    <w:rsid w:val="005741EA"/>
    <w:rsid w:val="0057558A"/>
    <w:rsid w:val="005815D9"/>
    <w:rsid w:val="005822FB"/>
    <w:rsid w:val="005A1E31"/>
    <w:rsid w:val="005A2D7D"/>
    <w:rsid w:val="005A303B"/>
    <w:rsid w:val="005A3049"/>
    <w:rsid w:val="005A307E"/>
    <w:rsid w:val="005A436F"/>
    <w:rsid w:val="005B3C14"/>
    <w:rsid w:val="005B3DDF"/>
    <w:rsid w:val="005B4EA7"/>
    <w:rsid w:val="005B5038"/>
    <w:rsid w:val="005B7ABB"/>
    <w:rsid w:val="005C08BB"/>
    <w:rsid w:val="005D04A3"/>
    <w:rsid w:val="005D0764"/>
    <w:rsid w:val="005D3E9C"/>
    <w:rsid w:val="005D4392"/>
    <w:rsid w:val="005D4C68"/>
    <w:rsid w:val="005E00EF"/>
    <w:rsid w:val="005E22F6"/>
    <w:rsid w:val="005E744C"/>
    <w:rsid w:val="005F4F65"/>
    <w:rsid w:val="006016C7"/>
    <w:rsid w:val="00610CD1"/>
    <w:rsid w:val="00613E6B"/>
    <w:rsid w:val="006155D3"/>
    <w:rsid w:val="00620889"/>
    <w:rsid w:val="0062700A"/>
    <w:rsid w:val="006276C6"/>
    <w:rsid w:val="00627D04"/>
    <w:rsid w:val="00632288"/>
    <w:rsid w:val="00634483"/>
    <w:rsid w:val="00641C60"/>
    <w:rsid w:val="0064719B"/>
    <w:rsid w:val="00647415"/>
    <w:rsid w:val="006476AB"/>
    <w:rsid w:val="00650F59"/>
    <w:rsid w:val="00655C1A"/>
    <w:rsid w:val="00663C1A"/>
    <w:rsid w:val="00666983"/>
    <w:rsid w:val="00682B20"/>
    <w:rsid w:val="00684C43"/>
    <w:rsid w:val="006943B2"/>
    <w:rsid w:val="00697390"/>
    <w:rsid w:val="006A12D9"/>
    <w:rsid w:val="006A2622"/>
    <w:rsid w:val="006A40A5"/>
    <w:rsid w:val="006B0DF6"/>
    <w:rsid w:val="006C29CA"/>
    <w:rsid w:val="006C45F7"/>
    <w:rsid w:val="006C468C"/>
    <w:rsid w:val="006C7228"/>
    <w:rsid w:val="006D0F91"/>
    <w:rsid w:val="006D30AA"/>
    <w:rsid w:val="006D43A6"/>
    <w:rsid w:val="006D56B0"/>
    <w:rsid w:val="006E1178"/>
    <w:rsid w:val="006E26A9"/>
    <w:rsid w:val="006E3721"/>
    <w:rsid w:val="006E413F"/>
    <w:rsid w:val="006E4802"/>
    <w:rsid w:val="006F699C"/>
    <w:rsid w:val="006F7716"/>
    <w:rsid w:val="00700A6B"/>
    <w:rsid w:val="00708A07"/>
    <w:rsid w:val="007111BC"/>
    <w:rsid w:val="00711697"/>
    <w:rsid w:val="0071474E"/>
    <w:rsid w:val="00716B1B"/>
    <w:rsid w:val="00720585"/>
    <w:rsid w:val="007213A6"/>
    <w:rsid w:val="007219D7"/>
    <w:rsid w:val="00722F79"/>
    <w:rsid w:val="00724906"/>
    <w:rsid w:val="00726661"/>
    <w:rsid w:val="007269ED"/>
    <w:rsid w:val="007276B1"/>
    <w:rsid w:val="00731EDD"/>
    <w:rsid w:val="007350C5"/>
    <w:rsid w:val="00743578"/>
    <w:rsid w:val="00743D27"/>
    <w:rsid w:val="00746A25"/>
    <w:rsid w:val="00751667"/>
    <w:rsid w:val="007535BB"/>
    <w:rsid w:val="00754C13"/>
    <w:rsid w:val="00754D88"/>
    <w:rsid w:val="00756736"/>
    <w:rsid w:val="00763B81"/>
    <w:rsid w:val="0076627F"/>
    <w:rsid w:val="00775E4A"/>
    <w:rsid w:val="0078021F"/>
    <w:rsid w:val="00787F71"/>
    <w:rsid w:val="00794B60"/>
    <w:rsid w:val="00796E80"/>
    <w:rsid w:val="007A0A58"/>
    <w:rsid w:val="007A255B"/>
    <w:rsid w:val="007A4E53"/>
    <w:rsid w:val="007B65D8"/>
    <w:rsid w:val="007B6D76"/>
    <w:rsid w:val="007C1380"/>
    <w:rsid w:val="007C26C0"/>
    <w:rsid w:val="007C6F0A"/>
    <w:rsid w:val="007D24ED"/>
    <w:rsid w:val="007D36B8"/>
    <w:rsid w:val="007D439C"/>
    <w:rsid w:val="007D5290"/>
    <w:rsid w:val="007D55D8"/>
    <w:rsid w:val="007D6D9E"/>
    <w:rsid w:val="007D7CFA"/>
    <w:rsid w:val="007E1902"/>
    <w:rsid w:val="007E412B"/>
    <w:rsid w:val="007F0595"/>
    <w:rsid w:val="007F1E72"/>
    <w:rsid w:val="007F2466"/>
    <w:rsid w:val="00804D48"/>
    <w:rsid w:val="0080544E"/>
    <w:rsid w:val="00810B48"/>
    <w:rsid w:val="0081119F"/>
    <w:rsid w:val="0082218A"/>
    <w:rsid w:val="00822793"/>
    <w:rsid w:val="00823A33"/>
    <w:rsid w:val="00827483"/>
    <w:rsid w:val="0083457B"/>
    <w:rsid w:val="00840401"/>
    <w:rsid w:val="00842F9B"/>
    <w:rsid w:val="00850155"/>
    <w:rsid w:val="008518CC"/>
    <w:rsid w:val="00854E1C"/>
    <w:rsid w:val="008552FD"/>
    <w:rsid w:val="0086413E"/>
    <w:rsid w:val="00864DF9"/>
    <w:rsid w:val="00872FA0"/>
    <w:rsid w:val="00873397"/>
    <w:rsid w:val="008736D9"/>
    <w:rsid w:val="00877CE0"/>
    <w:rsid w:val="008811F3"/>
    <w:rsid w:val="00881F70"/>
    <w:rsid w:val="008825DB"/>
    <w:rsid w:val="00884E22"/>
    <w:rsid w:val="008949C9"/>
    <w:rsid w:val="008A1BC0"/>
    <w:rsid w:val="008B1C0C"/>
    <w:rsid w:val="008B316B"/>
    <w:rsid w:val="008B6ED1"/>
    <w:rsid w:val="008B7343"/>
    <w:rsid w:val="008C4536"/>
    <w:rsid w:val="008D1245"/>
    <w:rsid w:val="008D1603"/>
    <w:rsid w:val="008D186F"/>
    <w:rsid w:val="008D2FBA"/>
    <w:rsid w:val="008D32F2"/>
    <w:rsid w:val="008D5AFC"/>
    <w:rsid w:val="008D7049"/>
    <w:rsid w:val="008F25F6"/>
    <w:rsid w:val="008F2725"/>
    <w:rsid w:val="008F5DC7"/>
    <w:rsid w:val="00906262"/>
    <w:rsid w:val="00915FC5"/>
    <w:rsid w:val="009175FE"/>
    <w:rsid w:val="0092086E"/>
    <w:rsid w:val="0092363C"/>
    <w:rsid w:val="00924621"/>
    <w:rsid w:val="00927BA2"/>
    <w:rsid w:val="00934C98"/>
    <w:rsid w:val="00934FF9"/>
    <w:rsid w:val="009400DF"/>
    <w:rsid w:val="00941DA2"/>
    <w:rsid w:val="00942487"/>
    <w:rsid w:val="009440CB"/>
    <w:rsid w:val="009455F4"/>
    <w:rsid w:val="009517F5"/>
    <w:rsid w:val="00954301"/>
    <w:rsid w:val="0095524F"/>
    <w:rsid w:val="009662B9"/>
    <w:rsid w:val="009664BC"/>
    <w:rsid w:val="009724AF"/>
    <w:rsid w:val="009763EC"/>
    <w:rsid w:val="0097795D"/>
    <w:rsid w:val="009938D3"/>
    <w:rsid w:val="009963CE"/>
    <w:rsid w:val="009A25CA"/>
    <w:rsid w:val="009A44EE"/>
    <w:rsid w:val="009B0D02"/>
    <w:rsid w:val="009B37AE"/>
    <w:rsid w:val="009C150A"/>
    <w:rsid w:val="009C4151"/>
    <w:rsid w:val="009D2DA8"/>
    <w:rsid w:val="009D5761"/>
    <w:rsid w:val="009D6760"/>
    <w:rsid w:val="009E6B3F"/>
    <w:rsid w:val="009F0110"/>
    <w:rsid w:val="009F68CB"/>
    <w:rsid w:val="00A069F1"/>
    <w:rsid w:val="00A14992"/>
    <w:rsid w:val="00A15678"/>
    <w:rsid w:val="00A160BF"/>
    <w:rsid w:val="00A20511"/>
    <w:rsid w:val="00A205C9"/>
    <w:rsid w:val="00A211CD"/>
    <w:rsid w:val="00A22477"/>
    <w:rsid w:val="00A24CFB"/>
    <w:rsid w:val="00A3132B"/>
    <w:rsid w:val="00A31F24"/>
    <w:rsid w:val="00A553DF"/>
    <w:rsid w:val="00A65331"/>
    <w:rsid w:val="00A667B4"/>
    <w:rsid w:val="00A77582"/>
    <w:rsid w:val="00A8347D"/>
    <w:rsid w:val="00A83DE5"/>
    <w:rsid w:val="00A8739D"/>
    <w:rsid w:val="00AA28BF"/>
    <w:rsid w:val="00AA3CA4"/>
    <w:rsid w:val="00AB3446"/>
    <w:rsid w:val="00AD43EF"/>
    <w:rsid w:val="00AD5807"/>
    <w:rsid w:val="00AE0542"/>
    <w:rsid w:val="00AE0CD8"/>
    <w:rsid w:val="00AE286C"/>
    <w:rsid w:val="00AE434D"/>
    <w:rsid w:val="00B00159"/>
    <w:rsid w:val="00B008A4"/>
    <w:rsid w:val="00B014C6"/>
    <w:rsid w:val="00B018DB"/>
    <w:rsid w:val="00B06A96"/>
    <w:rsid w:val="00B127BC"/>
    <w:rsid w:val="00B15CDA"/>
    <w:rsid w:val="00B17BBA"/>
    <w:rsid w:val="00B22022"/>
    <w:rsid w:val="00B2470C"/>
    <w:rsid w:val="00B27A05"/>
    <w:rsid w:val="00B27CF0"/>
    <w:rsid w:val="00B319AB"/>
    <w:rsid w:val="00B409F6"/>
    <w:rsid w:val="00B422B5"/>
    <w:rsid w:val="00B5207C"/>
    <w:rsid w:val="00B53BE1"/>
    <w:rsid w:val="00B6CBFB"/>
    <w:rsid w:val="00B7475C"/>
    <w:rsid w:val="00B8015A"/>
    <w:rsid w:val="00B80445"/>
    <w:rsid w:val="00B81719"/>
    <w:rsid w:val="00B96998"/>
    <w:rsid w:val="00BA024B"/>
    <w:rsid w:val="00BA79EC"/>
    <w:rsid w:val="00BC2314"/>
    <w:rsid w:val="00BC4EA1"/>
    <w:rsid w:val="00BC79FC"/>
    <w:rsid w:val="00BD3E38"/>
    <w:rsid w:val="00BD68FA"/>
    <w:rsid w:val="00BE05D2"/>
    <w:rsid w:val="00BE3DC8"/>
    <w:rsid w:val="00BE7EF7"/>
    <w:rsid w:val="00BF0E10"/>
    <w:rsid w:val="00BF7DF2"/>
    <w:rsid w:val="00C02D1D"/>
    <w:rsid w:val="00C10D8D"/>
    <w:rsid w:val="00C11EFA"/>
    <w:rsid w:val="00C12A9A"/>
    <w:rsid w:val="00C1388A"/>
    <w:rsid w:val="00C15F4E"/>
    <w:rsid w:val="00C3288E"/>
    <w:rsid w:val="00C330AB"/>
    <w:rsid w:val="00C33D0F"/>
    <w:rsid w:val="00C345BC"/>
    <w:rsid w:val="00C404CA"/>
    <w:rsid w:val="00C41E57"/>
    <w:rsid w:val="00C42C49"/>
    <w:rsid w:val="00C43FA3"/>
    <w:rsid w:val="00C632AB"/>
    <w:rsid w:val="00C6662A"/>
    <w:rsid w:val="00C81EC8"/>
    <w:rsid w:val="00C85311"/>
    <w:rsid w:val="00C92358"/>
    <w:rsid w:val="00C951D2"/>
    <w:rsid w:val="00C956F7"/>
    <w:rsid w:val="00C9605B"/>
    <w:rsid w:val="00CA5D96"/>
    <w:rsid w:val="00CA7CCF"/>
    <w:rsid w:val="00CB2395"/>
    <w:rsid w:val="00CB66D8"/>
    <w:rsid w:val="00CC0AE5"/>
    <w:rsid w:val="00CE0485"/>
    <w:rsid w:val="00CE0C4E"/>
    <w:rsid w:val="00CE3EAC"/>
    <w:rsid w:val="00CE60EA"/>
    <w:rsid w:val="00CF037D"/>
    <w:rsid w:val="00CF255D"/>
    <w:rsid w:val="00CF2F11"/>
    <w:rsid w:val="00CF7CF3"/>
    <w:rsid w:val="00D00179"/>
    <w:rsid w:val="00D01489"/>
    <w:rsid w:val="00D03517"/>
    <w:rsid w:val="00D042EF"/>
    <w:rsid w:val="00D04B58"/>
    <w:rsid w:val="00D07073"/>
    <w:rsid w:val="00D07440"/>
    <w:rsid w:val="00D115EB"/>
    <w:rsid w:val="00D20566"/>
    <w:rsid w:val="00D23FEB"/>
    <w:rsid w:val="00D26935"/>
    <w:rsid w:val="00D3142A"/>
    <w:rsid w:val="00D34F4D"/>
    <w:rsid w:val="00D40582"/>
    <w:rsid w:val="00D44C5A"/>
    <w:rsid w:val="00D54834"/>
    <w:rsid w:val="00D54BB1"/>
    <w:rsid w:val="00D579C1"/>
    <w:rsid w:val="00D57E4F"/>
    <w:rsid w:val="00D63187"/>
    <w:rsid w:val="00D7038E"/>
    <w:rsid w:val="00D73881"/>
    <w:rsid w:val="00D74E4E"/>
    <w:rsid w:val="00D76422"/>
    <w:rsid w:val="00D76761"/>
    <w:rsid w:val="00D823A1"/>
    <w:rsid w:val="00D84965"/>
    <w:rsid w:val="00D9550C"/>
    <w:rsid w:val="00D96AC1"/>
    <w:rsid w:val="00D96BBB"/>
    <w:rsid w:val="00DA1F40"/>
    <w:rsid w:val="00DA22B9"/>
    <w:rsid w:val="00DA3215"/>
    <w:rsid w:val="00DA3FF6"/>
    <w:rsid w:val="00DA59F8"/>
    <w:rsid w:val="00DC13B7"/>
    <w:rsid w:val="00DC47E5"/>
    <w:rsid w:val="00DC5D35"/>
    <w:rsid w:val="00DD3432"/>
    <w:rsid w:val="00DD6839"/>
    <w:rsid w:val="00DE3B9A"/>
    <w:rsid w:val="00DE49AF"/>
    <w:rsid w:val="00DF1622"/>
    <w:rsid w:val="00E0068F"/>
    <w:rsid w:val="00E00762"/>
    <w:rsid w:val="00E0391E"/>
    <w:rsid w:val="00E03F7F"/>
    <w:rsid w:val="00E042E5"/>
    <w:rsid w:val="00E047A3"/>
    <w:rsid w:val="00E0513A"/>
    <w:rsid w:val="00E05746"/>
    <w:rsid w:val="00E0685C"/>
    <w:rsid w:val="00E13269"/>
    <w:rsid w:val="00E143D9"/>
    <w:rsid w:val="00E214A3"/>
    <w:rsid w:val="00E22A06"/>
    <w:rsid w:val="00E22C93"/>
    <w:rsid w:val="00E24056"/>
    <w:rsid w:val="00E32DF1"/>
    <w:rsid w:val="00E37168"/>
    <w:rsid w:val="00E56609"/>
    <w:rsid w:val="00E60CA4"/>
    <w:rsid w:val="00E6114B"/>
    <w:rsid w:val="00E61166"/>
    <w:rsid w:val="00E633E1"/>
    <w:rsid w:val="00E71847"/>
    <w:rsid w:val="00E77722"/>
    <w:rsid w:val="00E81549"/>
    <w:rsid w:val="00E86288"/>
    <w:rsid w:val="00E97026"/>
    <w:rsid w:val="00EA02FD"/>
    <w:rsid w:val="00EA0A28"/>
    <w:rsid w:val="00EA13A8"/>
    <w:rsid w:val="00EA221D"/>
    <w:rsid w:val="00EA4128"/>
    <w:rsid w:val="00EA4F79"/>
    <w:rsid w:val="00EB38D8"/>
    <w:rsid w:val="00EB3B27"/>
    <w:rsid w:val="00EB73B4"/>
    <w:rsid w:val="00EC40DB"/>
    <w:rsid w:val="00EC5D59"/>
    <w:rsid w:val="00EC610F"/>
    <w:rsid w:val="00ED3E5A"/>
    <w:rsid w:val="00EE5592"/>
    <w:rsid w:val="00EE7396"/>
    <w:rsid w:val="00EF75AD"/>
    <w:rsid w:val="00F0088A"/>
    <w:rsid w:val="00F00E0B"/>
    <w:rsid w:val="00F04276"/>
    <w:rsid w:val="00F0554E"/>
    <w:rsid w:val="00F062E5"/>
    <w:rsid w:val="00F10A7E"/>
    <w:rsid w:val="00F20A0E"/>
    <w:rsid w:val="00F256BE"/>
    <w:rsid w:val="00F3511A"/>
    <w:rsid w:val="00F360FA"/>
    <w:rsid w:val="00F3658F"/>
    <w:rsid w:val="00F41EDE"/>
    <w:rsid w:val="00F42A31"/>
    <w:rsid w:val="00F517BD"/>
    <w:rsid w:val="00F558FD"/>
    <w:rsid w:val="00F80B20"/>
    <w:rsid w:val="00F826C6"/>
    <w:rsid w:val="00F83691"/>
    <w:rsid w:val="00F85923"/>
    <w:rsid w:val="00F859F6"/>
    <w:rsid w:val="00F9055F"/>
    <w:rsid w:val="00F93C08"/>
    <w:rsid w:val="00F97B55"/>
    <w:rsid w:val="00FA485E"/>
    <w:rsid w:val="00FA48DD"/>
    <w:rsid w:val="00FB030A"/>
    <w:rsid w:val="00FC00DA"/>
    <w:rsid w:val="00FC0634"/>
    <w:rsid w:val="00FC0C1D"/>
    <w:rsid w:val="00FD4842"/>
    <w:rsid w:val="00FE101A"/>
    <w:rsid w:val="0190C8FD"/>
    <w:rsid w:val="01EA61B5"/>
    <w:rsid w:val="028DDEC3"/>
    <w:rsid w:val="029455B3"/>
    <w:rsid w:val="02B1E880"/>
    <w:rsid w:val="02F90F08"/>
    <w:rsid w:val="03BD7CB0"/>
    <w:rsid w:val="03BFFF3D"/>
    <w:rsid w:val="03F59B8D"/>
    <w:rsid w:val="04247B22"/>
    <w:rsid w:val="04AD3B07"/>
    <w:rsid w:val="04D51CA2"/>
    <w:rsid w:val="04E9CC00"/>
    <w:rsid w:val="059CA6A5"/>
    <w:rsid w:val="05D71D19"/>
    <w:rsid w:val="06F4B1A3"/>
    <w:rsid w:val="0704609E"/>
    <w:rsid w:val="0745710D"/>
    <w:rsid w:val="0776DBCC"/>
    <w:rsid w:val="07B8AF4D"/>
    <w:rsid w:val="07E82599"/>
    <w:rsid w:val="08B31B77"/>
    <w:rsid w:val="08CBA9D4"/>
    <w:rsid w:val="092929BA"/>
    <w:rsid w:val="092E1456"/>
    <w:rsid w:val="093FBAAB"/>
    <w:rsid w:val="099C2508"/>
    <w:rsid w:val="09F94DAD"/>
    <w:rsid w:val="0A03AC03"/>
    <w:rsid w:val="0A2FE4EC"/>
    <w:rsid w:val="0A7D11CF"/>
    <w:rsid w:val="0AA2E48E"/>
    <w:rsid w:val="0AA5DDF4"/>
    <w:rsid w:val="0AD74A3C"/>
    <w:rsid w:val="0B0A1C43"/>
    <w:rsid w:val="0B4C15B8"/>
    <w:rsid w:val="0B500BCB"/>
    <w:rsid w:val="0B568CFB"/>
    <w:rsid w:val="0C0B9BC8"/>
    <w:rsid w:val="0C6AF724"/>
    <w:rsid w:val="0CBB96BC"/>
    <w:rsid w:val="0CEA7DF1"/>
    <w:rsid w:val="0D53A2DB"/>
    <w:rsid w:val="0DA57B8B"/>
    <w:rsid w:val="0DC8A9F5"/>
    <w:rsid w:val="0E06C785"/>
    <w:rsid w:val="0E31370A"/>
    <w:rsid w:val="0E3230A4"/>
    <w:rsid w:val="0E736309"/>
    <w:rsid w:val="0E749621"/>
    <w:rsid w:val="0F55CF35"/>
    <w:rsid w:val="0FA42ADB"/>
    <w:rsid w:val="0FA79BA7"/>
    <w:rsid w:val="0FA8A67D"/>
    <w:rsid w:val="0FB4EC9F"/>
    <w:rsid w:val="0FCA7E0C"/>
    <w:rsid w:val="108CD2DB"/>
    <w:rsid w:val="109B6229"/>
    <w:rsid w:val="10A11BC3"/>
    <w:rsid w:val="10D04D31"/>
    <w:rsid w:val="1142081B"/>
    <w:rsid w:val="11451A68"/>
    <w:rsid w:val="1148BF62"/>
    <w:rsid w:val="1158FB36"/>
    <w:rsid w:val="116B4424"/>
    <w:rsid w:val="118F07DF"/>
    <w:rsid w:val="11F8F684"/>
    <w:rsid w:val="121065A9"/>
    <w:rsid w:val="12C93C19"/>
    <w:rsid w:val="12CC0AD3"/>
    <w:rsid w:val="12E18B33"/>
    <w:rsid w:val="1335FA16"/>
    <w:rsid w:val="1336F8F9"/>
    <w:rsid w:val="139F3FC1"/>
    <w:rsid w:val="13A3D0CE"/>
    <w:rsid w:val="13ACD898"/>
    <w:rsid w:val="13BCC995"/>
    <w:rsid w:val="13FB5F33"/>
    <w:rsid w:val="14105E14"/>
    <w:rsid w:val="142B9981"/>
    <w:rsid w:val="148E35B8"/>
    <w:rsid w:val="14A2E4E6"/>
    <w:rsid w:val="15407B12"/>
    <w:rsid w:val="1554C071"/>
    <w:rsid w:val="15FDB4CE"/>
    <w:rsid w:val="16E09F80"/>
    <w:rsid w:val="16EA0900"/>
    <w:rsid w:val="16EDBEB4"/>
    <w:rsid w:val="17030924"/>
    <w:rsid w:val="1761AFA8"/>
    <w:rsid w:val="17A074CF"/>
    <w:rsid w:val="17A76E9A"/>
    <w:rsid w:val="17ECBB14"/>
    <w:rsid w:val="17F2F860"/>
    <w:rsid w:val="1810DC0E"/>
    <w:rsid w:val="181F370D"/>
    <w:rsid w:val="183FC619"/>
    <w:rsid w:val="19117E21"/>
    <w:rsid w:val="19791D8F"/>
    <w:rsid w:val="19FA0915"/>
    <w:rsid w:val="1A622B76"/>
    <w:rsid w:val="1A66336D"/>
    <w:rsid w:val="1B0A4A63"/>
    <w:rsid w:val="1B13BFDD"/>
    <w:rsid w:val="1B1CC1C8"/>
    <w:rsid w:val="1B1FB15F"/>
    <w:rsid w:val="1B5D3609"/>
    <w:rsid w:val="1B9C980C"/>
    <w:rsid w:val="1BA2AA95"/>
    <w:rsid w:val="1BA6612A"/>
    <w:rsid w:val="1BC1B003"/>
    <w:rsid w:val="1BD67A47"/>
    <w:rsid w:val="1BD79D81"/>
    <w:rsid w:val="1C8DF1ED"/>
    <w:rsid w:val="1CC405E1"/>
    <w:rsid w:val="1CE0EB11"/>
    <w:rsid w:val="1D027EA8"/>
    <w:rsid w:val="1D31A9D7"/>
    <w:rsid w:val="1D791F69"/>
    <w:rsid w:val="1D979BCF"/>
    <w:rsid w:val="1DA36EFA"/>
    <w:rsid w:val="1DA4179D"/>
    <w:rsid w:val="1DCB0A09"/>
    <w:rsid w:val="1DDD9437"/>
    <w:rsid w:val="1E276356"/>
    <w:rsid w:val="1E5525E0"/>
    <w:rsid w:val="1EA73575"/>
    <w:rsid w:val="1EC952B1"/>
    <w:rsid w:val="1F02D1FB"/>
    <w:rsid w:val="1F05BE44"/>
    <w:rsid w:val="1F37F412"/>
    <w:rsid w:val="1F9EDE37"/>
    <w:rsid w:val="1FA2A076"/>
    <w:rsid w:val="1FCB7311"/>
    <w:rsid w:val="1FCCFD46"/>
    <w:rsid w:val="1FE24088"/>
    <w:rsid w:val="20275F2D"/>
    <w:rsid w:val="204FB2FD"/>
    <w:rsid w:val="20858816"/>
    <w:rsid w:val="20D8768B"/>
    <w:rsid w:val="21683F91"/>
    <w:rsid w:val="21858EF4"/>
    <w:rsid w:val="218C034C"/>
    <w:rsid w:val="224521DC"/>
    <w:rsid w:val="226A1C27"/>
    <w:rsid w:val="22A2B6BF"/>
    <w:rsid w:val="22C11A5F"/>
    <w:rsid w:val="22D32C45"/>
    <w:rsid w:val="22DF8283"/>
    <w:rsid w:val="231A5467"/>
    <w:rsid w:val="2355F194"/>
    <w:rsid w:val="241EA62F"/>
    <w:rsid w:val="243BFAED"/>
    <w:rsid w:val="24610AE9"/>
    <w:rsid w:val="24BFE4EE"/>
    <w:rsid w:val="24EEB4E5"/>
    <w:rsid w:val="251BE42B"/>
    <w:rsid w:val="252724CF"/>
    <w:rsid w:val="25613C7D"/>
    <w:rsid w:val="258CF935"/>
    <w:rsid w:val="258FCF82"/>
    <w:rsid w:val="25B38FFE"/>
    <w:rsid w:val="26132BDA"/>
    <w:rsid w:val="262D5781"/>
    <w:rsid w:val="26386FB2"/>
    <w:rsid w:val="264813C8"/>
    <w:rsid w:val="26816E32"/>
    <w:rsid w:val="26E4A8DF"/>
    <w:rsid w:val="27585FEA"/>
    <w:rsid w:val="27916FBB"/>
    <w:rsid w:val="27C42D3D"/>
    <w:rsid w:val="27DF5895"/>
    <w:rsid w:val="2804BC00"/>
    <w:rsid w:val="28597CCF"/>
    <w:rsid w:val="28666D1B"/>
    <w:rsid w:val="289EBCDC"/>
    <w:rsid w:val="28A5745B"/>
    <w:rsid w:val="296809DD"/>
    <w:rsid w:val="2990308A"/>
    <w:rsid w:val="29A097F4"/>
    <w:rsid w:val="29B488B0"/>
    <w:rsid w:val="29F14431"/>
    <w:rsid w:val="2A186706"/>
    <w:rsid w:val="2A623EDB"/>
    <w:rsid w:val="2A65176F"/>
    <w:rsid w:val="2A690809"/>
    <w:rsid w:val="2AB2E000"/>
    <w:rsid w:val="2AB5F375"/>
    <w:rsid w:val="2AC077E1"/>
    <w:rsid w:val="2B334B50"/>
    <w:rsid w:val="2B3AD318"/>
    <w:rsid w:val="2B4DF127"/>
    <w:rsid w:val="2B6C1233"/>
    <w:rsid w:val="2B842846"/>
    <w:rsid w:val="2BB0C398"/>
    <w:rsid w:val="2BD06D1F"/>
    <w:rsid w:val="2C02E4CA"/>
    <w:rsid w:val="2C0E96D2"/>
    <w:rsid w:val="2C258D06"/>
    <w:rsid w:val="2C28F314"/>
    <w:rsid w:val="2D185A7F"/>
    <w:rsid w:val="2D32CD31"/>
    <w:rsid w:val="2DAE7911"/>
    <w:rsid w:val="2DB7DD88"/>
    <w:rsid w:val="2DECB668"/>
    <w:rsid w:val="2E73DCB3"/>
    <w:rsid w:val="2E830AF2"/>
    <w:rsid w:val="2F32560F"/>
    <w:rsid w:val="2F5C58A9"/>
    <w:rsid w:val="2F79CD67"/>
    <w:rsid w:val="2F96AE16"/>
    <w:rsid w:val="2F97F696"/>
    <w:rsid w:val="2FAF039C"/>
    <w:rsid w:val="2FD81BB8"/>
    <w:rsid w:val="30581B8E"/>
    <w:rsid w:val="30ABEB0F"/>
    <w:rsid w:val="30CB034F"/>
    <w:rsid w:val="30EBADAC"/>
    <w:rsid w:val="30ECEA18"/>
    <w:rsid w:val="3107824F"/>
    <w:rsid w:val="310F0F32"/>
    <w:rsid w:val="3119EC16"/>
    <w:rsid w:val="3135CF9D"/>
    <w:rsid w:val="31F8D4F1"/>
    <w:rsid w:val="322DE61E"/>
    <w:rsid w:val="329EC371"/>
    <w:rsid w:val="331BC535"/>
    <w:rsid w:val="33212523"/>
    <w:rsid w:val="3322B2A5"/>
    <w:rsid w:val="334D1DF5"/>
    <w:rsid w:val="33583405"/>
    <w:rsid w:val="33A981E1"/>
    <w:rsid w:val="33DE6026"/>
    <w:rsid w:val="33F35B94"/>
    <w:rsid w:val="34075BDA"/>
    <w:rsid w:val="346B9414"/>
    <w:rsid w:val="347CB0EC"/>
    <w:rsid w:val="348B99C3"/>
    <w:rsid w:val="34E3E9D6"/>
    <w:rsid w:val="3501B9A2"/>
    <w:rsid w:val="357FAB32"/>
    <w:rsid w:val="35A9744F"/>
    <w:rsid w:val="35CCACF8"/>
    <w:rsid w:val="35D0B9D1"/>
    <w:rsid w:val="35F6977D"/>
    <w:rsid w:val="3629BC71"/>
    <w:rsid w:val="36824729"/>
    <w:rsid w:val="36E7AA19"/>
    <w:rsid w:val="372415C1"/>
    <w:rsid w:val="372BE629"/>
    <w:rsid w:val="37695FCC"/>
    <w:rsid w:val="37785A56"/>
    <w:rsid w:val="37B6BCFB"/>
    <w:rsid w:val="37E6FF6E"/>
    <w:rsid w:val="38167013"/>
    <w:rsid w:val="381E8D29"/>
    <w:rsid w:val="383B0FA0"/>
    <w:rsid w:val="38479D7B"/>
    <w:rsid w:val="38AED8D4"/>
    <w:rsid w:val="38BD9683"/>
    <w:rsid w:val="38CBCF9D"/>
    <w:rsid w:val="390F7662"/>
    <w:rsid w:val="39417F33"/>
    <w:rsid w:val="39CC9DA6"/>
    <w:rsid w:val="3A21F8DB"/>
    <w:rsid w:val="3A7D832E"/>
    <w:rsid w:val="3AF0DCE1"/>
    <w:rsid w:val="3B138501"/>
    <w:rsid w:val="3B1A5F1E"/>
    <w:rsid w:val="3B4B51F0"/>
    <w:rsid w:val="3B5E0AB1"/>
    <w:rsid w:val="3B5EE34D"/>
    <w:rsid w:val="3C21218B"/>
    <w:rsid w:val="3C3D38BB"/>
    <w:rsid w:val="3C7FFD9F"/>
    <w:rsid w:val="3C9ED325"/>
    <w:rsid w:val="3CD9B479"/>
    <w:rsid w:val="3DB2466B"/>
    <w:rsid w:val="3DE2DC5A"/>
    <w:rsid w:val="3E3454E6"/>
    <w:rsid w:val="3E72ACA0"/>
    <w:rsid w:val="3ECF6181"/>
    <w:rsid w:val="3EE805EE"/>
    <w:rsid w:val="3EE886F5"/>
    <w:rsid w:val="3F44922A"/>
    <w:rsid w:val="3FB97CB3"/>
    <w:rsid w:val="3FCE81C3"/>
    <w:rsid w:val="4026ADC6"/>
    <w:rsid w:val="40395D8F"/>
    <w:rsid w:val="4062873B"/>
    <w:rsid w:val="40AAF8E8"/>
    <w:rsid w:val="40CF1344"/>
    <w:rsid w:val="40EC5B6B"/>
    <w:rsid w:val="4154546D"/>
    <w:rsid w:val="4191FD69"/>
    <w:rsid w:val="41B055BF"/>
    <w:rsid w:val="41C7144D"/>
    <w:rsid w:val="41F81E70"/>
    <w:rsid w:val="4202EF6D"/>
    <w:rsid w:val="42331C5B"/>
    <w:rsid w:val="42884FFD"/>
    <w:rsid w:val="42CB380F"/>
    <w:rsid w:val="42D360D3"/>
    <w:rsid w:val="43190267"/>
    <w:rsid w:val="4337B293"/>
    <w:rsid w:val="436171F0"/>
    <w:rsid w:val="43ABE9BA"/>
    <w:rsid w:val="43F84FB0"/>
    <w:rsid w:val="44BC1E90"/>
    <w:rsid w:val="44F1ED4B"/>
    <w:rsid w:val="44FCEA78"/>
    <w:rsid w:val="4521C648"/>
    <w:rsid w:val="452A1151"/>
    <w:rsid w:val="45545390"/>
    <w:rsid w:val="45CEB8D6"/>
    <w:rsid w:val="461A8A3D"/>
    <w:rsid w:val="46656E8C"/>
    <w:rsid w:val="468492CE"/>
    <w:rsid w:val="4711B272"/>
    <w:rsid w:val="47249C76"/>
    <w:rsid w:val="479C6206"/>
    <w:rsid w:val="483559B2"/>
    <w:rsid w:val="4847F8C1"/>
    <w:rsid w:val="487B0736"/>
    <w:rsid w:val="4906D42F"/>
    <w:rsid w:val="495FFEB3"/>
    <w:rsid w:val="496F0792"/>
    <w:rsid w:val="49C59C44"/>
    <w:rsid w:val="49D9813F"/>
    <w:rsid w:val="49EB4E8F"/>
    <w:rsid w:val="49F0D614"/>
    <w:rsid w:val="4A5710F7"/>
    <w:rsid w:val="4A5C97D4"/>
    <w:rsid w:val="4A7D2B6F"/>
    <w:rsid w:val="4A9631BA"/>
    <w:rsid w:val="4AD78FBA"/>
    <w:rsid w:val="4AD82C02"/>
    <w:rsid w:val="4AFC13D1"/>
    <w:rsid w:val="4B266989"/>
    <w:rsid w:val="4B62A3F5"/>
    <w:rsid w:val="4B870067"/>
    <w:rsid w:val="4C0BA899"/>
    <w:rsid w:val="4C1FD482"/>
    <w:rsid w:val="4C2787E6"/>
    <w:rsid w:val="4C5DC1AA"/>
    <w:rsid w:val="4C706F72"/>
    <w:rsid w:val="4C8835B3"/>
    <w:rsid w:val="4C8AA5C9"/>
    <w:rsid w:val="4CE78129"/>
    <w:rsid w:val="4D04CE45"/>
    <w:rsid w:val="4D09C6F4"/>
    <w:rsid w:val="4D11DFEB"/>
    <w:rsid w:val="4DAE488D"/>
    <w:rsid w:val="4DCB64D8"/>
    <w:rsid w:val="4DDD85A3"/>
    <w:rsid w:val="4DE67668"/>
    <w:rsid w:val="4E08CE21"/>
    <w:rsid w:val="4E220DFE"/>
    <w:rsid w:val="4E358953"/>
    <w:rsid w:val="4E49100C"/>
    <w:rsid w:val="4E85B457"/>
    <w:rsid w:val="4EA7BEE3"/>
    <w:rsid w:val="4ED59BF5"/>
    <w:rsid w:val="4EF539D5"/>
    <w:rsid w:val="4F16D7BE"/>
    <w:rsid w:val="4F36EA91"/>
    <w:rsid w:val="4F73308C"/>
    <w:rsid w:val="4F830899"/>
    <w:rsid w:val="4FA1AB6E"/>
    <w:rsid w:val="4FCAE23A"/>
    <w:rsid w:val="5016B653"/>
    <w:rsid w:val="50BAEE87"/>
    <w:rsid w:val="50C04EDA"/>
    <w:rsid w:val="50E49060"/>
    <w:rsid w:val="50F162AA"/>
    <w:rsid w:val="50F42A30"/>
    <w:rsid w:val="51455336"/>
    <w:rsid w:val="515FCA37"/>
    <w:rsid w:val="51C00F58"/>
    <w:rsid w:val="51E2333F"/>
    <w:rsid w:val="51F0CE28"/>
    <w:rsid w:val="52678F26"/>
    <w:rsid w:val="52D67485"/>
    <w:rsid w:val="52E14238"/>
    <w:rsid w:val="530F2EC5"/>
    <w:rsid w:val="532E4A2D"/>
    <w:rsid w:val="5377F63F"/>
    <w:rsid w:val="53C9FCF3"/>
    <w:rsid w:val="53E8CAA3"/>
    <w:rsid w:val="53EA2E02"/>
    <w:rsid w:val="540B0581"/>
    <w:rsid w:val="5411CEAF"/>
    <w:rsid w:val="541DB0CE"/>
    <w:rsid w:val="54982EA0"/>
    <w:rsid w:val="54ACB678"/>
    <w:rsid w:val="54E85112"/>
    <w:rsid w:val="5508CEAF"/>
    <w:rsid w:val="552169F9"/>
    <w:rsid w:val="55408A1A"/>
    <w:rsid w:val="5582F4F8"/>
    <w:rsid w:val="55D7EC5B"/>
    <w:rsid w:val="5615939F"/>
    <w:rsid w:val="562EEF3D"/>
    <w:rsid w:val="563EF545"/>
    <w:rsid w:val="56926424"/>
    <w:rsid w:val="56A7576D"/>
    <w:rsid w:val="5745790E"/>
    <w:rsid w:val="576AACB4"/>
    <w:rsid w:val="57AC7B82"/>
    <w:rsid w:val="57BD4389"/>
    <w:rsid w:val="584F1EC9"/>
    <w:rsid w:val="5878A337"/>
    <w:rsid w:val="59773459"/>
    <w:rsid w:val="5979D456"/>
    <w:rsid w:val="5990D6CC"/>
    <w:rsid w:val="599658C5"/>
    <w:rsid w:val="59FFFB68"/>
    <w:rsid w:val="5B147437"/>
    <w:rsid w:val="5B1B2455"/>
    <w:rsid w:val="5B579E28"/>
    <w:rsid w:val="5B6354EC"/>
    <w:rsid w:val="5B6702DB"/>
    <w:rsid w:val="5B672CF5"/>
    <w:rsid w:val="5B79C937"/>
    <w:rsid w:val="5BA0862F"/>
    <w:rsid w:val="5C3907E6"/>
    <w:rsid w:val="5C82AEB1"/>
    <w:rsid w:val="5C8894E0"/>
    <w:rsid w:val="5CC94E6D"/>
    <w:rsid w:val="5CD405DA"/>
    <w:rsid w:val="5CE9C3D3"/>
    <w:rsid w:val="5D379C2A"/>
    <w:rsid w:val="5D524887"/>
    <w:rsid w:val="5D6E649A"/>
    <w:rsid w:val="5DE0F12A"/>
    <w:rsid w:val="5E2C57AA"/>
    <w:rsid w:val="5E31AAC3"/>
    <w:rsid w:val="5EA5F5E8"/>
    <w:rsid w:val="5ECE03BF"/>
    <w:rsid w:val="5EE76C60"/>
    <w:rsid w:val="5F0C3D04"/>
    <w:rsid w:val="5F43A4FE"/>
    <w:rsid w:val="5F9602BD"/>
    <w:rsid w:val="5FDE9E82"/>
    <w:rsid w:val="602C85BB"/>
    <w:rsid w:val="603B2BF1"/>
    <w:rsid w:val="603F91FF"/>
    <w:rsid w:val="60643C28"/>
    <w:rsid w:val="61C8561C"/>
    <w:rsid w:val="61E33C46"/>
    <w:rsid w:val="6282D7E9"/>
    <w:rsid w:val="62A0A2A0"/>
    <w:rsid w:val="62A7BB5C"/>
    <w:rsid w:val="62A91C84"/>
    <w:rsid w:val="62FE1E25"/>
    <w:rsid w:val="63407DC7"/>
    <w:rsid w:val="6372BBB1"/>
    <w:rsid w:val="639719C8"/>
    <w:rsid w:val="63B66E19"/>
    <w:rsid w:val="6412691C"/>
    <w:rsid w:val="641AAD36"/>
    <w:rsid w:val="64964C08"/>
    <w:rsid w:val="6504FB7C"/>
    <w:rsid w:val="6527978B"/>
    <w:rsid w:val="6555FAA4"/>
    <w:rsid w:val="65898E10"/>
    <w:rsid w:val="6589CFFD"/>
    <w:rsid w:val="658B3074"/>
    <w:rsid w:val="65E41630"/>
    <w:rsid w:val="66299148"/>
    <w:rsid w:val="665E3471"/>
    <w:rsid w:val="66DFDEB5"/>
    <w:rsid w:val="67FF24B6"/>
    <w:rsid w:val="681C4BAA"/>
    <w:rsid w:val="68494B82"/>
    <w:rsid w:val="68D60BC1"/>
    <w:rsid w:val="68FB8254"/>
    <w:rsid w:val="6911DB09"/>
    <w:rsid w:val="6956CC16"/>
    <w:rsid w:val="69B10026"/>
    <w:rsid w:val="69BD653D"/>
    <w:rsid w:val="69E22435"/>
    <w:rsid w:val="6A34BD58"/>
    <w:rsid w:val="6A596168"/>
    <w:rsid w:val="6A98C50C"/>
    <w:rsid w:val="6AF85A2E"/>
    <w:rsid w:val="6B04A347"/>
    <w:rsid w:val="6B069D13"/>
    <w:rsid w:val="6B0E9C8B"/>
    <w:rsid w:val="6B162F66"/>
    <w:rsid w:val="6B487E86"/>
    <w:rsid w:val="6C3D90BC"/>
    <w:rsid w:val="6C4601B9"/>
    <w:rsid w:val="6C5E01EF"/>
    <w:rsid w:val="6CBC4211"/>
    <w:rsid w:val="6D243B18"/>
    <w:rsid w:val="6D284C58"/>
    <w:rsid w:val="6D42EEA3"/>
    <w:rsid w:val="6DFA651C"/>
    <w:rsid w:val="6E003781"/>
    <w:rsid w:val="6E07E90E"/>
    <w:rsid w:val="6E19B1E0"/>
    <w:rsid w:val="6E2DDB14"/>
    <w:rsid w:val="6E675E1C"/>
    <w:rsid w:val="6E71AA0E"/>
    <w:rsid w:val="6E992282"/>
    <w:rsid w:val="6EB55174"/>
    <w:rsid w:val="6EB9AF99"/>
    <w:rsid w:val="6EC9B05A"/>
    <w:rsid w:val="6F144E89"/>
    <w:rsid w:val="6F1551FD"/>
    <w:rsid w:val="6F4E04EF"/>
    <w:rsid w:val="6F58E9EE"/>
    <w:rsid w:val="6F83295C"/>
    <w:rsid w:val="6F9C5D23"/>
    <w:rsid w:val="6FC280A8"/>
    <w:rsid w:val="7007AF06"/>
    <w:rsid w:val="7071CBCA"/>
    <w:rsid w:val="70AC16F3"/>
    <w:rsid w:val="70AFE591"/>
    <w:rsid w:val="71C2BBA3"/>
    <w:rsid w:val="71D0C344"/>
    <w:rsid w:val="71D98CBD"/>
    <w:rsid w:val="71F406BE"/>
    <w:rsid w:val="72018B31"/>
    <w:rsid w:val="72119B86"/>
    <w:rsid w:val="721E0EE8"/>
    <w:rsid w:val="725B649E"/>
    <w:rsid w:val="7290EA6B"/>
    <w:rsid w:val="72C32571"/>
    <w:rsid w:val="72EA9509"/>
    <w:rsid w:val="72EBB681"/>
    <w:rsid w:val="7306E373"/>
    <w:rsid w:val="7317CE38"/>
    <w:rsid w:val="738FD71F"/>
    <w:rsid w:val="7392C703"/>
    <w:rsid w:val="739C0C1A"/>
    <w:rsid w:val="73ADC156"/>
    <w:rsid w:val="73CF559A"/>
    <w:rsid w:val="73E2FC80"/>
    <w:rsid w:val="7446D7AF"/>
    <w:rsid w:val="745A6E9F"/>
    <w:rsid w:val="7462842F"/>
    <w:rsid w:val="74B4630D"/>
    <w:rsid w:val="74EDCBB7"/>
    <w:rsid w:val="754FF24B"/>
    <w:rsid w:val="755CF79D"/>
    <w:rsid w:val="75A1875F"/>
    <w:rsid w:val="75E4D31F"/>
    <w:rsid w:val="75FE1F37"/>
    <w:rsid w:val="75FFF3A7"/>
    <w:rsid w:val="760A802C"/>
    <w:rsid w:val="76212B27"/>
    <w:rsid w:val="767E4B73"/>
    <w:rsid w:val="76A1CA3E"/>
    <w:rsid w:val="76EF0C7A"/>
    <w:rsid w:val="76FEBC7B"/>
    <w:rsid w:val="77557482"/>
    <w:rsid w:val="77634297"/>
    <w:rsid w:val="777E7871"/>
    <w:rsid w:val="7799EF98"/>
    <w:rsid w:val="77BF4548"/>
    <w:rsid w:val="77CDEEC4"/>
    <w:rsid w:val="77E6E935"/>
    <w:rsid w:val="77F953E8"/>
    <w:rsid w:val="783DE54C"/>
    <w:rsid w:val="784A1FE5"/>
    <w:rsid w:val="788723B0"/>
    <w:rsid w:val="79474BED"/>
    <w:rsid w:val="795B494B"/>
    <w:rsid w:val="79709F4E"/>
    <w:rsid w:val="797F22D6"/>
    <w:rsid w:val="797FA47E"/>
    <w:rsid w:val="79BC9CD4"/>
    <w:rsid w:val="79BDFA14"/>
    <w:rsid w:val="79C5AAF2"/>
    <w:rsid w:val="7A09F3A2"/>
    <w:rsid w:val="7A59BDC7"/>
    <w:rsid w:val="7A657713"/>
    <w:rsid w:val="7A86FB6C"/>
    <w:rsid w:val="7AB6F989"/>
    <w:rsid w:val="7B8DEC43"/>
    <w:rsid w:val="7BAAB4AD"/>
    <w:rsid w:val="7C1498A4"/>
    <w:rsid w:val="7C9E35F1"/>
    <w:rsid w:val="7CA9BA84"/>
    <w:rsid w:val="7D195550"/>
    <w:rsid w:val="7D1A5B6F"/>
    <w:rsid w:val="7D78CBF2"/>
    <w:rsid w:val="7D7B26A2"/>
    <w:rsid w:val="7D8032AA"/>
    <w:rsid w:val="7DB848AF"/>
    <w:rsid w:val="7DEC02A5"/>
    <w:rsid w:val="7E3E0EB6"/>
    <w:rsid w:val="7E5DDBA4"/>
    <w:rsid w:val="7E98AEA0"/>
    <w:rsid w:val="7EB4EBA5"/>
    <w:rsid w:val="7EC58D05"/>
    <w:rsid w:val="7F43E487"/>
    <w:rsid w:val="7F78CA51"/>
    <w:rsid w:val="7FCD5255"/>
    <w:rsid w:val="7FE4543D"/>
    <w:rsid w:val="7FEA0C2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1327F"/>
  <w15:docId w15:val="{441D8E03-4736-4466-955E-EF9EC4A4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64" w:lineRule="auto"/>
        <w:jc w:val="lowKashida"/>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kapitola1,Section Title 1,PAGE HEADING"/>
    <w:basedOn w:val="Normln"/>
    <w:next w:val="Normln"/>
    <w:link w:val="Nadpis1Char1"/>
    <w:qFormat/>
    <w:rsid w:val="00150CFA"/>
    <w:pPr>
      <w:keepNext/>
      <w:keepLines/>
      <w:numPr>
        <w:numId w:val="7"/>
      </w:numPr>
      <w:spacing w:before="240" w:after="240" w:line="240" w:lineRule="auto"/>
      <w:jc w:val="left"/>
      <w:outlineLvl w:val="0"/>
    </w:pPr>
    <w:rPr>
      <w:rFonts w:ascii="Arial" w:eastAsia="Times New Roman" w:hAnsi="Arial" w:cs="Arial"/>
      <w:b/>
      <w:smallCaps/>
      <w:color w:val="C00000"/>
      <w:sz w:val="28"/>
      <w:szCs w:val="28"/>
      <w:lang w:val="en-US" w:eastAsia="cs-CZ"/>
    </w:rPr>
  </w:style>
  <w:style w:type="paragraph" w:styleId="Nadpis2">
    <w:name w:val="heading 2"/>
    <w:aliases w:val="Podkapitola,kapitola2,Subsection Title 2,smaller still heading"/>
    <w:basedOn w:val="Normln"/>
    <w:next w:val="Normln"/>
    <w:link w:val="Nadpis2Char1"/>
    <w:uiPriority w:val="4"/>
    <w:qFormat/>
    <w:rsid w:val="00317EAD"/>
    <w:pPr>
      <w:numPr>
        <w:ilvl w:val="1"/>
        <w:numId w:val="6"/>
      </w:numPr>
      <w:spacing w:before="180" w:after="120" w:line="240" w:lineRule="auto"/>
      <w:outlineLvl w:val="1"/>
    </w:pPr>
    <w:rPr>
      <w:rFonts w:ascii="Arial" w:eastAsia="Times New Roman" w:hAnsi="Arial" w:cs="Arial"/>
      <w:b/>
      <w:iCs/>
      <w:color w:val="002D62"/>
      <w:szCs w:val="28"/>
      <w:lang w:eastAsia="cs-CZ"/>
    </w:rPr>
  </w:style>
  <w:style w:type="paragraph" w:styleId="Nadpis3">
    <w:name w:val="heading 3"/>
    <w:aliases w:val="Clanek,kapitola3,Subsection Title 3,Subsection Title 3 + Links:  0 cm,Erste Zeile:  0 cm + Links:  ..."/>
    <w:basedOn w:val="Normln"/>
    <w:next w:val="Normln"/>
    <w:link w:val="Nadpis3Char"/>
    <w:uiPriority w:val="4"/>
    <w:qFormat/>
    <w:rsid w:val="00317EAD"/>
    <w:pPr>
      <w:numPr>
        <w:ilvl w:val="2"/>
        <w:numId w:val="6"/>
      </w:numPr>
      <w:tabs>
        <w:tab w:val="left" w:pos="851"/>
      </w:tabs>
      <w:spacing w:before="180" w:after="120" w:line="240" w:lineRule="auto"/>
      <w:outlineLvl w:val="2"/>
    </w:pPr>
    <w:rPr>
      <w:rFonts w:ascii="Arial" w:eastAsia="Times New Roman" w:hAnsi="Arial" w:cs="Arial"/>
      <w:b/>
      <w:sz w:val="20"/>
      <w:szCs w:val="26"/>
      <w:lang w:eastAsia="cs-CZ"/>
    </w:rPr>
  </w:style>
  <w:style w:type="paragraph" w:styleId="Nadpis4">
    <w:name w:val="heading 4"/>
    <w:aliases w:val="Subsection Title 4"/>
    <w:basedOn w:val="Normln"/>
    <w:next w:val="Normln"/>
    <w:link w:val="Nadpis4Char"/>
    <w:uiPriority w:val="4"/>
    <w:qFormat/>
    <w:rsid w:val="00317EAD"/>
    <w:pPr>
      <w:keepNext/>
      <w:numPr>
        <w:ilvl w:val="3"/>
        <w:numId w:val="6"/>
      </w:numPr>
      <w:tabs>
        <w:tab w:val="clear" w:pos="0"/>
        <w:tab w:val="left" w:pos="851"/>
      </w:tabs>
      <w:spacing w:before="120" w:after="0" w:line="240" w:lineRule="auto"/>
      <w:ind w:left="851" w:hanging="851"/>
      <w:outlineLvl w:val="3"/>
    </w:pPr>
    <w:rPr>
      <w:rFonts w:ascii="Arial" w:eastAsia="Times New Roman" w:hAnsi="Arial" w:cs="Times New Roman"/>
      <w:bCs/>
      <w:sz w:val="20"/>
      <w:szCs w:val="24"/>
      <w:lang w:eastAsia="cs-CZ"/>
    </w:rPr>
  </w:style>
  <w:style w:type="paragraph" w:styleId="Nadpis5">
    <w:name w:val="heading 5"/>
    <w:basedOn w:val="Normln"/>
    <w:next w:val="Normln"/>
    <w:link w:val="Nadpis5Char"/>
    <w:uiPriority w:val="9"/>
    <w:qFormat/>
    <w:rsid w:val="00317EAD"/>
    <w:pPr>
      <w:numPr>
        <w:ilvl w:val="4"/>
        <w:numId w:val="6"/>
      </w:numPr>
      <w:spacing w:before="240" w:after="60" w:line="240" w:lineRule="auto"/>
      <w:outlineLvl w:val="4"/>
    </w:pPr>
    <w:rPr>
      <w:rFonts w:ascii="Arial" w:eastAsia="Times New Roman" w:hAnsi="Arial" w:cs="Times New Roman"/>
      <w:sz w:val="20"/>
      <w:szCs w:val="26"/>
      <w:lang w:eastAsia="cs-CZ"/>
    </w:rPr>
  </w:style>
  <w:style w:type="paragraph" w:styleId="Nadpis6">
    <w:name w:val="heading 6"/>
    <w:basedOn w:val="Normln"/>
    <w:next w:val="Normln"/>
    <w:link w:val="Nadpis6Char"/>
    <w:uiPriority w:val="9"/>
    <w:qFormat/>
    <w:rsid w:val="00317EAD"/>
    <w:pPr>
      <w:numPr>
        <w:ilvl w:val="5"/>
        <w:numId w:val="6"/>
      </w:numPr>
      <w:spacing w:before="240" w:after="60" w:line="240" w:lineRule="auto"/>
      <w:outlineLvl w:val="5"/>
    </w:pPr>
    <w:rPr>
      <w:rFonts w:ascii="Arial" w:eastAsia="Times New Roman" w:hAnsi="Arial" w:cs="Arial"/>
      <w:bCs/>
      <w:sz w:val="20"/>
      <w:lang w:eastAsia="cs-CZ"/>
    </w:rPr>
  </w:style>
  <w:style w:type="paragraph" w:styleId="Nadpis7">
    <w:name w:val="heading 7"/>
    <w:basedOn w:val="Normln"/>
    <w:next w:val="Normln"/>
    <w:link w:val="Nadpis7Char"/>
    <w:uiPriority w:val="9"/>
    <w:qFormat/>
    <w:rsid w:val="00317EAD"/>
    <w:pPr>
      <w:numPr>
        <w:ilvl w:val="6"/>
        <w:numId w:val="6"/>
      </w:numPr>
      <w:spacing w:before="240" w:after="60" w:line="240" w:lineRule="auto"/>
      <w:outlineLvl w:val="6"/>
    </w:pPr>
    <w:rPr>
      <w:rFonts w:ascii="Arial" w:eastAsia="Times New Roman" w:hAnsi="Arial" w:cs="Arial"/>
      <w:bCs/>
      <w:sz w:val="20"/>
      <w:szCs w:val="24"/>
      <w:lang w:eastAsia="cs-CZ"/>
    </w:rPr>
  </w:style>
  <w:style w:type="paragraph" w:styleId="Nadpis8">
    <w:name w:val="heading 8"/>
    <w:basedOn w:val="Normln"/>
    <w:next w:val="Normln"/>
    <w:link w:val="Nadpis8Char"/>
    <w:uiPriority w:val="9"/>
    <w:qFormat/>
    <w:rsid w:val="00317EAD"/>
    <w:pPr>
      <w:numPr>
        <w:ilvl w:val="7"/>
        <w:numId w:val="6"/>
      </w:numPr>
      <w:spacing w:before="240" w:after="60" w:line="240" w:lineRule="auto"/>
      <w:outlineLvl w:val="7"/>
    </w:pPr>
    <w:rPr>
      <w:rFonts w:ascii="Times New Roman" w:eastAsia="Times New Roman" w:hAnsi="Times New Roman" w:cs="Times New Roman"/>
      <w:bCs/>
      <w:sz w:val="20"/>
      <w:szCs w:val="24"/>
      <w:lang w:eastAsia="cs-CZ"/>
    </w:rPr>
  </w:style>
  <w:style w:type="paragraph" w:styleId="Nadpis9">
    <w:name w:val="heading 9"/>
    <w:basedOn w:val="Normln"/>
    <w:next w:val="Normln"/>
    <w:link w:val="Nadpis9Char"/>
    <w:uiPriority w:val="9"/>
    <w:qFormat/>
    <w:rsid w:val="00317EAD"/>
    <w:pPr>
      <w:numPr>
        <w:ilvl w:val="8"/>
        <w:numId w:val="6"/>
      </w:numPr>
      <w:spacing w:before="240" w:after="60" w:line="240" w:lineRule="auto"/>
      <w:outlineLvl w:val="8"/>
    </w:pPr>
    <w:rPr>
      <w:rFonts w:ascii="Arial" w:eastAsia="Times New Roman" w:hAnsi="Arial" w:cs="Arial"/>
      <w:bCs/>
      <w:sz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17EA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17EAD"/>
  </w:style>
  <w:style w:type="paragraph" w:styleId="Zpat">
    <w:name w:val="footer"/>
    <w:basedOn w:val="Normln"/>
    <w:link w:val="ZpatChar"/>
    <w:uiPriority w:val="99"/>
    <w:unhideWhenUsed/>
    <w:rsid w:val="00317EAD"/>
    <w:pPr>
      <w:tabs>
        <w:tab w:val="center" w:pos="4536"/>
        <w:tab w:val="right" w:pos="9072"/>
      </w:tabs>
      <w:spacing w:after="0" w:line="240" w:lineRule="auto"/>
    </w:pPr>
  </w:style>
  <w:style w:type="character" w:customStyle="1" w:styleId="ZpatChar">
    <w:name w:val="Zápatí Char"/>
    <w:basedOn w:val="Standardnpsmoodstavce"/>
    <w:link w:val="Zpat"/>
    <w:uiPriority w:val="99"/>
    <w:rsid w:val="00317EAD"/>
  </w:style>
  <w:style w:type="character" w:customStyle="1" w:styleId="Nadpis1Char">
    <w:name w:val="Nadpis 1 Char"/>
    <w:basedOn w:val="Standardnpsmoodstavce"/>
    <w:uiPriority w:val="9"/>
    <w:rsid w:val="00317EAD"/>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uiPriority w:val="9"/>
    <w:semiHidden/>
    <w:rsid w:val="00317EAD"/>
    <w:rPr>
      <w:rFonts w:asciiTheme="majorHAnsi" w:eastAsiaTheme="majorEastAsia" w:hAnsiTheme="majorHAnsi" w:cstheme="majorBidi"/>
      <w:color w:val="2F5496" w:themeColor="accent1" w:themeShade="BF"/>
      <w:sz w:val="26"/>
      <w:szCs w:val="26"/>
    </w:rPr>
  </w:style>
  <w:style w:type="character" w:customStyle="1" w:styleId="Nadpis3Char">
    <w:name w:val="Nadpis 3 Char"/>
    <w:aliases w:val="Clanek Char,kapitola3 Char,Subsection Title 3 Char,Subsection Title 3 + Links:  0 cm Char,Erste Zeile:  0 cm + Links:  ... Char"/>
    <w:basedOn w:val="Standardnpsmoodstavce"/>
    <w:link w:val="Nadpis3"/>
    <w:rsid w:val="00317EAD"/>
    <w:rPr>
      <w:rFonts w:ascii="Arial" w:eastAsia="Times New Roman" w:hAnsi="Arial" w:cs="Arial"/>
      <w:b/>
      <w:sz w:val="20"/>
      <w:szCs w:val="26"/>
      <w:lang w:eastAsia="cs-CZ"/>
    </w:rPr>
  </w:style>
  <w:style w:type="character" w:customStyle="1" w:styleId="Nadpis4Char">
    <w:name w:val="Nadpis 4 Char"/>
    <w:aliases w:val="Subsection Title 4 Char"/>
    <w:basedOn w:val="Standardnpsmoodstavce"/>
    <w:link w:val="Nadpis4"/>
    <w:rsid w:val="00317EAD"/>
    <w:rPr>
      <w:rFonts w:ascii="Arial" w:eastAsia="Times New Roman" w:hAnsi="Arial" w:cs="Times New Roman"/>
      <w:bCs/>
      <w:sz w:val="20"/>
      <w:szCs w:val="24"/>
      <w:lang w:eastAsia="cs-CZ"/>
    </w:rPr>
  </w:style>
  <w:style w:type="character" w:customStyle="1" w:styleId="Nadpis5Char">
    <w:name w:val="Nadpis 5 Char"/>
    <w:basedOn w:val="Standardnpsmoodstavce"/>
    <w:link w:val="Nadpis5"/>
    <w:rsid w:val="00317EAD"/>
    <w:rPr>
      <w:rFonts w:ascii="Arial" w:eastAsia="Times New Roman" w:hAnsi="Arial" w:cs="Times New Roman"/>
      <w:sz w:val="20"/>
      <w:szCs w:val="26"/>
      <w:lang w:eastAsia="cs-CZ"/>
    </w:rPr>
  </w:style>
  <w:style w:type="character" w:customStyle="1" w:styleId="Nadpis6Char">
    <w:name w:val="Nadpis 6 Char"/>
    <w:basedOn w:val="Standardnpsmoodstavce"/>
    <w:link w:val="Nadpis6"/>
    <w:rsid w:val="00317EAD"/>
    <w:rPr>
      <w:rFonts w:ascii="Arial" w:eastAsia="Times New Roman" w:hAnsi="Arial" w:cs="Arial"/>
      <w:bCs/>
      <w:sz w:val="20"/>
      <w:lang w:eastAsia="cs-CZ"/>
    </w:rPr>
  </w:style>
  <w:style w:type="character" w:customStyle="1" w:styleId="Nadpis7Char">
    <w:name w:val="Nadpis 7 Char"/>
    <w:basedOn w:val="Standardnpsmoodstavce"/>
    <w:link w:val="Nadpis7"/>
    <w:rsid w:val="00317EAD"/>
    <w:rPr>
      <w:rFonts w:ascii="Arial" w:eastAsia="Times New Roman" w:hAnsi="Arial" w:cs="Arial"/>
      <w:bCs/>
      <w:sz w:val="20"/>
      <w:szCs w:val="24"/>
      <w:lang w:eastAsia="cs-CZ"/>
    </w:rPr>
  </w:style>
  <w:style w:type="character" w:customStyle="1" w:styleId="Nadpis8Char">
    <w:name w:val="Nadpis 8 Char"/>
    <w:basedOn w:val="Standardnpsmoodstavce"/>
    <w:link w:val="Nadpis8"/>
    <w:rsid w:val="00317EAD"/>
    <w:rPr>
      <w:rFonts w:ascii="Times New Roman" w:eastAsia="Times New Roman" w:hAnsi="Times New Roman" w:cs="Times New Roman"/>
      <w:bCs/>
      <w:sz w:val="20"/>
      <w:szCs w:val="24"/>
      <w:lang w:eastAsia="cs-CZ"/>
    </w:rPr>
  </w:style>
  <w:style w:type="character" w:customStyle="1" w:styleId="Nadpis9Char">
    <w:name w:val="Nadpis 9 Char"/>
    <w:basedOn w:val="Standardnpsmoodstavce"/>
    <w:link w:val="Nadpis9"/>
    <w:rsid w:val="00317EAD"/>
    <w:rPr>
      <w:rFonts w:ascii="Arial" w:eastAsia="Times New Roman" w:hAnsi="Arial" w:cs="Arial"/>
      <w:bCs/>
      <w:sz w:val="20"/>
      <w:lang w:eastAsia="cs-CZ"/>
    </w:rPr>
  </w:style>
  <w:style w:type="character" w:customStyle="1" w:styleId="Nadpis1Char1">
    <w:name w:val="Nadpis 1 Char1"/>
    <w:aliases w:val="kapitola1 Char,Section Title 1 Char,PAGE HEADING Char"/>
    <w:basedOn w:val="Standardnpsmoodstavce"/>
    <w:link w:val="Nadpis1"/>
    <w:rsid w:val="00150CFA"/>
    <w:rPr>
      <w:rFonts w:ascii="Arial" w:eastAsia="Times New Roman" w:hAnsi="Arial" w:cs="Arial"/>
      <w:b/>
      <w:smallCaps/>
      <w:color w:val="C00000"/>
      <w:sz w:val="28"/>
      <w:szCs w:val="28"/>
      <w:lang w:val="en-US" w:eastAsia="cs-CZ"/>
    </w:rPr>
  </w:style>
  <w:style w:type="character" w:customStyle="1" w:styleId="Nadpis2Char1">
    <w:name w:val="Nadpis 2 Char1"/>
    <w:aliases w:val="Podkapitola Char,kapitola2 Char,Subsection Title 2 Char,smaller still heading Char"/>
    <w:basedOn w:val="Standardnpsmoodstavce"/>
    <w:link w:val="Nadpis2"/>
    <w:rsid w:val="00317EAD"/>
    <w:rPr>
      <w:rFonts w:ascii="Arial" w:eastAsia="Times New Roman" w:hAnsi="Arial" w:cs="Arial"/>
      <w:b/>
      <w:iCs/>
      <w:color w:val="002D62"/>
      <w:szCs w:val="28"/>
      <w:lang w:eastAsia="cs-CZ"/>
    </w:rPr>
  </w:style>
  <w:style w:type="paragraph" w:customStyle="1" w:styleId="TCBNadpis1">
    <w:name w:val="TCB_Nadpis1"/>
    <w:basedOn w:val="Nadpis1"/>
    <w:link w:val="TCBNadpis1Char"/>
    <w:qFormat/>
    <w:rsid w:val="005A2D7D"/>
    <w:pPr>
      <w:ind w:hanging="284"/>
    </w:pPr>
    <w:rPr>
      <w:smallCaps w:val="0"/>
      <w:color w:val="70AD47" w:themeColor="accent6"/>
      <w:sz w:val="24"/>
      <w:szCs w:val="24"/>
      <w:lang w:val="cs-CZ"/>
    </w:rPr>
  </w:style>
  <w:style w:type="paragraph" w:customStyle="1" w:styleId="TCBNadpis2">
    <w:name w:val="TCB_Nadpis_2"/>
    <w:basedOn w:val="Nadpis2"/>
    <w:link w:val="TCBNadpis2Char"/>
    <w:qFormat/>
    <w:rsid w:val="005A2D7D"/>
    <w:pPr>
      <w:keepNext/>
      <w:keepLines/>
      <w:numPr>
        <w:numId w:val="7"/>
      </w:numPr>
      <w:spacing w:before="240"/>
      <w:ind w:left="567" w:hanging="567"/>
    </w:pPr>
    <w:rPr>
      <w:bCs/>
      <w:color w:val="auto"/>
      <w:sz w:val="24"/>
    </w:rPr>
  </w:style>
  <w:style w:type="character" w:customStyle="1" w:styleId="TCBNadpis1Char">
    <w:name w:val="TCB_Nadpis1 Char"/>
    <w:basedOn w:val="Nadpis1Char1"/>
    <w:link w:val="TCBNadpis1"/>
    <w:rsid w:val="005A2D7D"/>
    <w:rPr>
      <w:rFonts w:ascii="Arial" w:eastAsia="Times New Roman" w:hAnsi="Arial" w:cs="Arial"/>
      <w:b/>
      <w:smallCaps w:val="0"/>
      <w:color w:val="70AD47" w:themeColor="accent6"/>
      <w:sz w:val="24"/>
      <w:szCs w:val="24"/>
      <w:lang w:val="en-US" w:eastAsia="cs-CZ"/>
    </w:rPr>
  </w:style>
  <w:style w:type="paragraph" w:customStyle="1" w:styleId="TCBNadpis3">
    <w:name w:val="TCB_Nadpis_3"/>
    <w:basedOn w:val="Nadpis3"/>
    <w:link w:val="TCBNadpis3Char"/>
    <w:qFormat/>
    <w:rsid w:val="009938D3"/>
    <w:pPr>
      <w:keepNext/>
      <w:keepLines/>
      <w:numPr>
        <w:numId w:val="7"/>
      </w:numPr>
      <w:tabs>
        <w:tab w:val="clear" w:pos="851"/>
      </w:tabs>
      <w:spacing w:before="240" w:after="80"/>
      <w:jc w:val="left"/>
    </w:pPr>
    <w:rPr>
      <w:sz w:val="22"/>
      <w:szCs w:val="20"/>
    </w:rPr>
  </w:style>
  <w:style w:type="character" w:customStyle="1" w:styleId="TCBNadpis2Char">
    <w:name w:val="TCB_Nadpis_2 Char"/>
    <w:basedOn w:val="Nadpis2Char1"/>
    <w:link w:val="TCBNadpis2"/>
    <w:rsid w:val="005A2D7D"/>
    <w:rPr>
      <w:rFonts w:ascii="Arial" w:eastAsia="Times New Roman" w:hAnsi="Arial" w:cs="Arial"/>
      <w:b/>
      <w:bCs/>
      <w:iCs/>
      <w:color w:val="002D62"/>
      <w:sz w:val="24"/>
      <w:szCs w:val="28"/>
      <w:lang w:eastAsia="cs-CZ"/>
    </w:rPr>
  </w:style>
  <w:style w:type="paragraph" w:customStyle="1" w:styleId="TCBNadpis4">
    <w:name w:val="TCB_Nadpis_4"/>
    <w:basedOn w:val="Nadpis3"/>
    <w:link w:val="TCBNadpis4Char"/>
    <w:qFormat/>
    <w:rsid w:val="009938D3"/>
    <w:pPr>
      <w:keepNext/>
      <w:keepLines/>
      <w:numPr>
        <w:ilvl w:val="3"/>
        <w:numId w:val="7"/>
      </w:numPr>
      <w:tabs>
        <w:tab w:val="clear" w:pos="851"/>
      </w:tabs>
      <w:spacing w:before="120" w:after="80"/>
      <w:jc w:val="left"/>
    </w:pPr>
    <w:rPr>
      <w:szCs w:val="20"/>
    </w:rPr>
  </w:style>
  <w:style w:type="character" w:customStyle="1" w:styleId="TCBNadpis3Char">
    <w:name w:val="TCB_Nadpis_3 Char"/>
    <w:basedOn w:val="Nadpis3Char"/>
    <w:link w:val="TCBNadpis3"/>
    <w:rsid w:val="009938D3"/>
    <w:rPr>
      <w:rFonts w:ascii="Arial" w:eastAsia="Times New Roman" w:hAnsi="Arial" w:cs="Arial"/>
      <w:b/>
      <w:sz w:val="20"/>
      <w:szCs w:val="20"/>
      <w:lang w:eastAsia="cs-CZ"/>
    </w:rPr>
  </w:style>
  <w:style w:type="paragraph" w:customStyle="1" w:styleId="TCBNormalni">
    <w:name w:val="TCB_Normalni"/>
    <w:basedOn w:val="Normln"/>
    <w:link w:val="TCBNormalniChar"/>
    <w:qFormat/>
    <w:rsid w:val="005B7ABB"/>
    <w:pPr>
      <w:spacing w:after="80"/>
    </w:pPr>
    <w:rPr>
      <w:rFonts w:asciiTheme="minorBidi" w:hAnsiTheme="minorBidi"/>
      <w:sz w:val="20"/>
      <w:szCs w:val="20"/>
    </w:rPr>
  </w:style>
  <w:style w:type="character" w:customStyle="1" w:styleId="TCBNadpis4Char">
    <w:name w:val="TCB_Nadpis_4 Char"/>
    <w:basedOn w:val="Nadpis3Char"/>
    <w:link w:val="TCBNadpis4"/>
    <w:rsid w:val="009938D3"/>
    <w:rPr>
      <w:rFonts w:ascii="Arial" w:eastAsia="Times New Roman" w:hAnsi="Arial" w:cs="Arial"/>
      <w:b/>
      <w:sz w:val="20"/>
      <w:szCs w:val="20"/>
      <w:lang w:eastAsia="cs-CZ"/>
    </w:rPr>
  </w:style>
  <w:style w:type="paragraph" w:styleId="Textbubliny">
    <w:name w:val="Balloon Text"/>
    <w:basedOn w:val="Normln"/>
    <w:link w:val="TextbublinyChar"/>
    <w:uiPriority w:val="99"/>
    <w:semiHidden/>
    <w:unhideWhenUsed/>
    <w:rsid w:val="00751667"/>
    <w:pPr>
      <w:spacing w:after="0" w:line="240" w:lineRule="auto"/>
    </w:pPr>
    <w:rPr>
      <w:rFonts w:ascii="Segoe UI" w:hAnsi="Segoe UI" w:cs="Segoe UI"/>
      <w:sz w:val="18"/>
      <w:szCs w:val="18"/>
    </w:rPr>
  </w:style>
  <w:style w:type="character" w:customStyle="1" w:styleId="TCBNormalniChar">
    <w:name w:val="TCB_Normalni Char"/>
    <w:basedOn w:val="Standardnpsmoodstavce"/>
    <w:link w:val="TCBNormalni"/>
    <w:rsid w:val="005B7ABB"/>
    <w:rPr>
      <w:rFonts w:asciiTheme="minorBidi" w:hAnsiTheme="minorBidi"/>
      <w:sz w:val="20"/>
      <w:szCs w:val="20"/>
    </w:rPr>
  </w:style>
  <w:style w:type="character" w:customStyle="1" w:styleId="TextbublinyChar">
    <w:name w:val="Text bubliny Char"/>
    <w:basedOn w:val="Standardnpsmoodstavce"/>
    <w:link w:val="Textbubliny"/>
    <w:uiPriority w:val="99"/>
    <w:semiHidden/>
    <w:rsid w:val="00751667"/>
    <w:rPr>
      <w:rFonts w:ascii="Segoe UI" w:hAnsi="Segoe UI" w:cs="Segoe UI"/>
      <w:sz w:val="18"/>
      <w:szCs w:val="18"/>
    </w:rPr>
  </w:style>
  <w:style w:type="paragraph" w:styleId="Nadpisobsahu">
    <w:name w:val="TOC Heading"/>
    <w:basedOn w:val="Nadpis1"/>
    <w:next w:val="Normln"/>
    <w:uiPriority w:val="39"/>
    <w:unhideWhenUsed/>
    <w:qFormat/>
    <w:rsid w:val="00682B20"/>
    <w:pPr>
      <w:numPr>
        <w:numId w:val="0"/>
      </w:numPr>
      <w:spacing w:after="0" w:line="259" w:lineRule="auto"/>
      <w:outlineLvl w:val="9"/>
    </w:pPr>
    <w:rPr>
      <w:rFonts w:asciiTheme="majorHAnsi" w:eastAsiaTheme="majorEastAsia" w:hAnsiTheme="majorHAnsi" w:cstheme="majorBidi"/>
      <w:b w:val="0"/>
      <w:smallCaps w:val="0"/>
      <w:color w:val="2F5496" w:themeColor="accent1" w:themeShade="BF"/>
      <w:sz w:val="32"/>
      <w:szCs w:val="32"/>
      <w:lang w:val="cs-CZ"/>
    </w:rPr>
  </w:style>
  <w:style w:type="paragraph" w:styleId="Obsah1">
    <w:name w:val="toc 1"/>
    <w:basedOn w:val="Normln"/>
    <w:next w:val="Normln"/>
    <w:autoRedefine/>
    <w:uiPriority w:val="39"/>
    <w:unhideWhenUsed/>
    <w:rsid w:val="00E22A06"/>
    <w:pPr>
      <w:tabs>
        <w:tab w:val="right" w:leader="dot" w:pos="9062"/>
      </w:tabs>
      <w:spacing w:after="100"/>
    </w:pPr>
  </w:style>
  <w:style w:type="paragraph" w:styleId="Obsah2">
    <w:name w:val="toc 2"/>
    <w:basedOn w:val="Normln"/>
    <w:next w:val="Normln"/>
    <w:autoRedefine/>
    <w:uiPriority w:val="39"/>
    <w:unhideWhenUsed/>
    <w:rsid w:val="008F2725"/>
    <w:pPr>
      <w:tabs>
        <w:tab w:val="right" w:leader="dot" w:pos="9062"/>
      </w:tabs>
      <w:spacing w:after="100"/>
      <w:ind w:left="220"/>
    </w:pPr>
  </w:style>
  <w:style w:type="paragraph" w:styleId="Obsah3">
    <w:name w:val="toc 3"/>
    <w:basedOn w:val="Normln"/>
    <w:next w:val="Normln"/>
    <w:autoRedefine/>
    <w:uiPriority w:val="39"/>
    <w:unhideWhenUsed/>
    <w:rsid w:val="008F2725"/>
    <w:pPr>
      <w:tabs>
        <w:tab w:val="right" w:leader="dot" w:pos="9062"/>
      </w:tabs>
      <w:spacing w:after="100"/>
      <w:ind w:left="440"/>
    </w:pPr>
  </w:style>
  <w:style w:type="character" w:styleId="Hypertextovodkaz">
    <w:name w:val="Hyperlink"/>
    <w:basedOn w:val="Standardnpsmoodstavce"/>
    <w:uiPriority w:val="99"/>
    <w:unhideWhenUsed/>
    <w:rsid w:val="00682B20"/>
    <w:rPr>
      <w:color w:val="0563C1" w:themeColor="hyperlink"/>
      <w:u w:val="single"/>
    </w:rPr>
  </w:style>
  <w:style w:type="paragraph" w:styleId="Odstavecseseznamem">
    <w:name w:val="List Paragraph"/>
    <w:basedOn w:val="Normln"/>
    <w:link w:val="OdstavecseseznamemChar"/>
    <w:uiPriority w:val="34"/>
    <w:qFormat/>
    <w:rsid w:val="009C4151"/>
    <w:pPr>
      <w:spacing w:line="256" w:lineRule="auto"/>
      <w:ind w:left="720"/>
      <w:contextualSpacing/>
      <w:jc w:val="left"/>
    </w:pPr>
    <w:rPr>
      <w:rFonts w:eastAsiaTheme="minorEastAsia"/>
      <w:lang w:eastAsia="zh-TW"/>
    </w:rPr>
  </w:style>
  <w:style w:type="character" w:styleId="Odkaznakoment">
    <w:name w:val="annotation reference"/>
    <w:basedOn w:val="Standardnpsmoodstavce"/>
    <w:uiPriority w:val="99"/>
    <w:semiHidden/>
    <w:unhideWhenUsed/>
    <w:rsid w:val="006D43A6"/>
    <w:rPr>
      <w:sz w:val="16"/>
      <w:szCs w:val="16"/>
    </w:rPr>
  </w:style>
  <w:style w:type="paragraph" w:styleId="Textkomente">
    <w:name w:val="annotation text"/>
    <w:basedOn w:val="Normln"/>
    <w:link w:val="TextkomenteChar"/>
    <w:semiHidden/>
    <w:unhideWhenUsed/>
    <w:rsid w:val="006D43A6"/>
    <w:pPr>
      <w:spacing w:line="240" w:lineRule="auto"/>
    </w:pPr>
    <w:rPr>
      <w:sz w:val="20"/>
      <w:szCs w:val="20"/>
    </w:rPr>
  </w:style>
  <w:style w:type="character" w:customStyle="1" w:styleId="TextkomenteChar">
    <w:name w:val="Text komentáře Char"/>
    <w:basedOn w:val="Standardnpsmoodstavce"/>
    <w:link w:val="Textkomente"/>
    <w:semiHidden/>
    <w:rsid w:val="006D43A6"/>
    <w:rPr>
      <w:sz w:val="20"/>
      <w:szCs w:val="20"/>
    </w:rPr>
  </w:style>
  <w:style w:type="paragraph" w:styleId="Pedmtkomente">
    <w:name w:val="annotation subject"/>
    <w:basedOn w:val="Textkomente"/>
    <w:next w:val="Textkomente"/>
    <w:link w:val="PedmtkomenteChar"/>
    <w:uiPriority w:val="99"/>
    <w:semiHidden/>
    <w:unhideWhenUsed/>
    <w:rsid w:val="006D43A6"/>
    <w:rPr>
      <w:b/>
      <w:bCs/>
    </w:rPr>
  </w:style>
  <w:style w:type="character" w:customStyle="1" w:styleId="PedmtkomenteChar">
    <w:name w:val="Předmět komentáře Char"/>
    <w:basedOn w:val="TextkomenteChar"/>
    <w:link w:val="Pedmtkomente"/>
    <w:uiPriority w:val="99"/>
    <w:semiHidden/>
    <w:rsid w:val="006D43A6"/>
    <w:rPr>
      <w:b/>
      <w:bCs/>
      <w:sz w:val="20"/>
      <w:szCs w:val="20"/>
    </w:rPr>
  </w:style>
  <w:style w:type="character" w:customStyle="1" w:styleId="jlqj4b">
    <w:name w:val="jlqj4b"/>
    <w:basedOn w:val="Standardnpsmoodstavce"/>
    <w:rsid w:val="00850155"/>
  </w:style>
  <w:style w:type="table" w:styleId="Mkatabulky">
    <w:name w:val="Table Grid"/>
    <w:basedOn w:val="Normlntabulka"/>
    <w:uiPriority w:val="59"/>
    <w:rsid w:val="00A21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rsid w:val="00A211CD"/>
    <w:rPr>
      <w:i/>
      <w:iCs/>
    </w:rPr>
  </w:style>
  <w:style w:type="paragraph" w:customStyle="1" w:styleId="Subject">
    <w:name w:val="Subject"/>
    <w:basedOn w:val="Normln"/>
    <w:next w:val="Normln"/>
    <w:uiPriority w:val="99"/>
    <w:qFormat/>
    <w:rsid w:val="00906262"/>
    <w:pPr>
      <w:spacing w:before="240" w:after="240" w:line="240" w:lineRule="auto"/>
      <w:jc w:val="left"/>
    </w:pPr>
    <w:rPr>
      <w:rFonts w:asciiTheme="majorHAnsi" w:eastAsia="Arial" w:hAnsiTheme="majorHAnsi" w:cs="Arial"/>
      <w:sz w:val="28"/>
      <w:szCs w:val="13"/>
      <w:lang w:val="en-GB" w:eastAsia="sv-SE"/>
    </w:rPr>
  </w:style>
  <w:style w:type="paragraph" w:styleId="Zkladntextodsazen">
    <w:name w:val="Body Text Indent"/>
    <w:basedOn w:val="Normln"/>
    <w:link w:val="ZkladntextodsazenChar"/>
    <w:semiHidden/>
    <w:rsid w:val="0018659E"/>
    <w:pPr>
      <w:spacing w:after="0" w:line="240" w:lineRule="auto"/>
      <w:ind w:firstLine="708"/>
      <w:jc w:val="left"/>
    </w:pPr>
    <w:rPr>
      <w:rFonts w:ascii="Times New Roman" w:eastAsia="Times New Roman" w:hAnsi="Times New Roman" w:cs="Times New Roman"/>
      <w:sz w:val="20"/>
      <w:szCs w:val="20"/>
      <w:lang w:eastAsia="cs-CZ"/>
    </w:rPr>
  </w:style>
  <w:style w:type="character" w:customStyle="1" w:styleId="ZkladntextodsazenChar">
    <w:name w:val="Základní text odsazený Char"/>
    <w:basedOn w:val="Standardnpsmoodstavce"/>
    <w:link w:val="Zkladntextodsazen"/>
    <w:semiHidden/>
    <w:rsid w:val="0018659E"/>
    <w:rPr>
      <w:rFonts w:ascii="Times New Roman" w:eastAsia="Times New Roman" w:hAnsi="Times New Roman" w:cs="Times New Roman"/>
      <w:sz w:val="20"/>
      <w:szCs w:val="20"/>
      <w:lang w:eastAsia="cs-CZ"/>
    </w:rPr>
  </w:style>
  <w:style w:type="paragraph" w:styleId="Podnadpis">
    <w:name w:val="Subtitle"/>
    <w:basedOn w:val="Zkladntextodsazen"/>
    <w:next w:val="Normln"/>
    <w:link w:val="PodnadpisChar"/>
    <w:uiPriority w:val="11"/>
    <w:qFormat/>
    <w:rsid w:val="00E0068F"/>
    <w:pPr>
      <w:keepNext/>
      <w:spacing w:before="240"/>
      <w:ind w:firstLine="0"/>
      <w:jc w:val="both"/>
    </w:pPr>
    <w:rPr>
      <w:rFonts w:asciiTheme="minorHAnsi" w:hAnsiTheme="minorHAnsi" w:cstheme="minorHAnsi"/>
      <w:b/>
      <w:i/>
      <w:sz w:val="22"/>
      <w:szCs w:val="22"/>
      <w:u w:val="single"/>
    </w:rPr>
  </w:style>
  <w:style w:type="character" w:customStyle="1" w:styleId="PodnadpisChar">
    <w:name w:val="Podnadpis Char"/>
    <w:basedOn w:val="Standardnpsmoodstavce"/>
    <w:link w:val="Podnadpis"/>
    <w:uiPriority w:val="11"/>
    <w:rsid w:val="00E0068F"/>
    <w:rPr>
      <w:rFonts w:eastAsia="Times New Roman" w:cstheme="minorHAnsi"/>
      <w:b/>
      <w:i/>
      <w:u w:val="single"/>
      <w:lang w:eastAsia="cs-CZ"/>
    </w:rPr>
  </w:style>
  <w:style w:type="paragraph" w:styleId="Obsah4">
    <w:name w:val="toc 4"/>
    <w:basedOn w:val="Normln"/>
    <w:next w:val="Normln"/>
    <w:autoRedefine/>
    <w:uiPriority w:val="39"/>
    <w:unhideWhenUsed/>
    <w:rsid w:val="00D9550C"/>
    <w:pPr>
      <w:spacing w:after="100" w:line="259" w:lineRule="auto"/>
      <w:ind w:left="660"/>
      <w:jc w:val="left"/>
    </w:pPr>
    <w:rPr>
      <w:rFonts w:eastAsiaTheme="minorEastAsia"/>
      <w:lang w:eastAsia="zh-CN"/>
    </w:rPr>
  </w:style>
  <w:style w:type="paragraph" w:styleId="Obsah5">
    <w:name w:val="toc 5"/>
    <w:basedOn w:val="Normln"/>
    <w:next w:val="Normln"/>
    <w:autoRedefine/>
    <w:uiPriority w:val="39"/>
    <w:unhideWhenUsed/>
    <w:rsid w:val="00D9550C"/>
    <w:pPr>
      <w:spacing w:after="100" w:line="259" w:lineRule="auto"/>
      <w:ind w:left="880"/>
      <w:jc w:val="left"/>
    </w:pPr>
    <w:rPr>
      <w:rFonts w:eastAsiaTheme="minorEastAsia"/>
      <w:lang w:eastAsia="zh-CN"/>
    </w:rPr>
  </w:style>
  <w:style w:type="paragraph" w:styleId="Obsah6">
    <w:name w:val="toc 6"/>
    <w:basedOn w:val="Normln"/>
    <w:next w:val="Normln"/>
    <w:autoRedefine/>
    <w:uiPriority w:val="39"/>
    <w:unhideWhenUsed/>
    <w:rsid w:val="00D9550C"/>
    <w:pPr>
      <w:spacing w:after="100" w:line="259" w:lineRule="auto"/>
      <w:ind w:left="1100"/>
      <w:jc w:val="left"/>
    </w:pPr>
    <w:rPr>
      <w:rFonts w:eastAsiaTheme="minorEastAsia"/>
      <w:lang w:eastAsia="zh-CN"/>
    </w:rPr>
  </w:style>
  <w:style w:type="paragraph" w:styleId="Obsah7">
    <w:name w:val="toc 7"/>
    <w:basedOn w:val="Normln"/>
    <w:next w:val="Normln"/>
    <w:autoRedefine/>
    <w:uiPriority w:val="39"/>
    <w:unhideWhenUsed/>
    <w:rsid w:val="00D9550C"/>
    <w:pPr>
      <w:spacing w:after="100" w:line="259" w:lineRule="auto"/>
      <w:ind w:left="1320"/>
      <w:jc w:val="left"/>
    </w:pPr>
    <w:rPr>
      <w:rFonts w:eastAsiaTheme="minorEastAsia"/>
      <w:lang w:eastAsia="zh-CN"/>
    </w:rPr>
  </w:style>
  <w:style w:type="paragraph" w:styleId="Obsah8">
    <w:name w:val="toc 8"/>
    <w:basedOn w:val="Normln"/>
    <w:next w:val="Normln"/>
    <w:autoRedefine/>
    <w:uiPriority w:val="39"/>
    <w:unhideWhenUsed/>
    <w:rsid w:val="00D9550C"/>
    <w:pPr>
      <w:spacing w:after="100" w:line="259" w:lineRule="auto"/>
      <w:ind w:left="1540"/>
      <w:jc w:val="left"/>
    </w:pPr>
    <w:rPr>
      <w:rFonts w:eastAsiaTheme="minorEastAsia"/>
      <w:lang w:eastAsia="zh-CN"/>
    </w:rPr>
  </w:style>
  <w:style w:type="paragraph" w:styleId="Obsah9">
    <w:name w:val="toc 9"/>
    <w:basedOn w:val="Normln"/>
    <w:next w:val="Normln"/>
    <w:autoRedefine/>
    <w:uiPriority w:val="39"/>
    <w:unhideWhenUsed/>
    <w:rsid w:val="00D9550C"/>
    <w:pPr>
      <w:spacing w:after="100" w:line="259" w:lineRule="auto"/>
      <w:ind w:left="1760"/>
      <w:jc w:val="left"/>
    </w:pPr>
    <w:rPr>
      <w:rFonts w:eastAsiaTheme="minorEastAsia"/>
      <w:lang w:eastAsia="zh-CN"/>
    </w:rPr>
  </w:style>
  <w:style w:type="character" w:styleId="Nevyeenzmnka">
    <w:name w:val="Unresolved Mention"/>
    <w:basedOn w:val="Standardnpsmoodstavce"/>
    <w:uiPriority w:val="99"/>
    <w:semiHidden/>
    <w:unhideWhenUsed/>
    <w:rsid w:val="00D9550C"/>
    <w:rPr>
      <w:color w:val="605E5C"/>
      <w:shd w:val="clear" w:color="auto" w:fill="E1DFDD"/>
    </w:rPr>
  </w:style>
  <w:style w:type="paragraph" w:styleId="Textpoznpodarou">
    <w:name w:val="footnote text"/>
    <w:basedOn w:val="Normln"/>
    <w:link w:val="TextpoznpodarouChar"/>
    <w:unhideWhenUsed/>
    <w:rsid w:val="002867B2"/>
    <w:pPr>
      <w:spacing w:after="0" w:line="240" w:lineRule="auto"/>
      <w:jc w:val="left"/>
    </w:pPr>
    <w:rPr>
      <w:sz w:val="14"/>
      <w:szCs w:val="20"/>
      <w:lang w:val="en-GB"/>
    </w:rPr>
  </w:style>
  <w:style w:type="character" w:customStyle="1" w:styleId="TextpoznpodarouChar">
    <w:name w:val="Text pozn. pod čarou Char"/>
    <w:basedOn w:val="Standardnpsmoodstavce"/>
    <w:link w:val="Textpoznpodarou"/>
    <w:rsid w:val="002867B2"/>
    <w:rPr>
      <w:sz w:val="14"/>
      <w:szCs w:val="20"/>
      <w:lang w:val="en-GB"/>
    </w:rPr>
  </w:style>
  <w:style w:type="paragraph" w:customStyle="1" w:styleId="ListTE">
    <w:name w:val="List TE"/>
    <w:basedOn w:val="Normln"/>
    <w:link w:val="ListTEChar"/>
    <w:qFormat/>
    <w:rsid w:val="002867B2"/>
    <w:pPr>
      <w:keepLines/>
      <w:numPr>
        <w:numId w:val="79"/>
      </w:numPr>
      <w:spacing w:after="40" w:line="260" w:lineRule="atLeast"/>
      <w:jc w:val="both"/>
    </w:pPr>
    <w:rPr>
      <w:rFonts w:ascii="Arial" w:eastAsia="Times New Roman" w:hAnsi="Arial" w:cs="Times New Roman"/>
      <w:sz w:val="21"/>
      <w:szCs w:val="24"/>
    </w:rPr>
  </w:style>
  <w:style w:type="character" w:customStyle="1" w:styleId="ListTEChar">
    <w:name w:val="List TE Char"/>
    <w:link w:val="ListTE"/>
    <w:rsid w:val="002867B2"/>
    <w:rPr>
      <w:rFonts w:ascii="Arial" w:eastAsia="Times New Roman" w:hAnsi="Arial" w:cs="Times New Roman"/>
      <w:sz w:val="21"/>
      <w:szCs w:val="24"/>
    </w:rPr>
  </w:style>
  <w:style w:type="character" w:styleId="Znakapoznpodarou">
    <w:name w:val="footnote reference"/>
    <w:rsid w:val="002867B2"/>
    <w:rPr>
      <w:rFonts w:ascii="Arial" w:hAnsi="Arial"/>
      <w:color w:val="1C2691"/>
      <w:sz w:val="18"/>
      <w:szCs w:val="18"/>
      <w:vertAlign w:val="superscript"/>
    </w:rPr>
  </w:style>
  <w:style w:type="paragraph" w:customStyle="1" w:styleId="xxmsonormal">
    <w:name w:val="x_x_msonormal"/>
    <w:basedOn w:val="Normln"/>
    <w:rsid w:val="002B62DF"/>
    <w:pPr>
      <w:spacing w:after="0" w:line="240" w:lineRule="auto"/>
      <w:jc w:val="left"/>
    </w:pPr>
    <w:rPr>
      <w:rFonts w:ascii="Calibri" w:eastAsiaTheme="minorEastAsia" w:hAnsi="Calibri" w:cs="Calibri"/>
      <w:lang w:eastAsia="zh-CN"/>
    </w:rPr>
  </w:style>
  <w:style w:type="paragraph" w:styleId="Revize">
    <w:name w:val="Revision"/>
    <w:hidden/>
    <w:uiPriority w:val="99"/>
    <w:semiHidden/>
    <w:rsid w:val="00D823A1"/>
    <w:pPr>
      <w:spacing w:after="0" w:line="240" w:lineRule="auto"/>
      <w:jc w:val="left"/>
    </w:pPr>
  </w:style>
  <w:style w:type="character" w:customStyle="1" w:styleId="OdstavecseseznamemChar">
    <w:name w:val="Odstavec se seznamem Char"/>
    <w:link w:val="Odstavecseseznamem"/>
    <w:uiPriority w:val="34"/>
    <w:locked/>
    <w:rsid w:val="008F2725"/>
    <w:rPr>
      <w:rFonts w:eastAsiaTheme="minorEastAsia"/>
      <w:lang w:eastAsia="zh-TW"/>
    </w:rPr>
  </w:style>
  <w:style w:type="character" w:customStyle="1" w:styleId="ui-provider">
    <w:name w:val="ui-provider"/>
    <w:basedOn w:val="Standardnpsmoodstavce"/>
    <w:rsid w:val="008F25F6"/>
  </w:style>
  <w:style w:type="character" w:customStyle="1" w:styleId="cf01">
    <w:name w:val="cf01"/>
    <w:basedOn w:val="Standardnpsmoodstavce"/>
    <w:rsid w:val="00B008A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8518">
      <w:bodyDiv w:val="1"/>
      <w:marLeft w:val="0"/>
      <w:marRight w:val="0"/>
      <w:marTop w:val="0"/>
      <w:marBottom w:val="0"/>
      <w:divBdr>
        <w:top w:val="none" w:sz="0" w:space="0" w:color="auto"/>
        <w:left w:val="none" w:sz="0" w:space="0" w:color="auto"/>
        <w:bottom w:val="none" w:sz="0" w:space="0" w:color="auto"/>
        <w:right w:val="none" w:sz="0" w:space="0" w:color="auto"/>
      </w:divBdr>
    </w:div>
    <w:div w:id="143203453">
      <w:bodyDiv w:val="1"/>
      <w:marLeft w:val="0"/>
      <w:marRight w:val="0"/>
      <w:marTop w:val="0"/>
      <w:marBottom w:val="0"/>
      <w:divBdr>
        <w:top w:val="none" w:sz="0" w:space="0" w:color="auto"/>
        <w:left w:val="none" w:sz="0" w:space="0" w:color="auto"/>
        <w:bottom w:val="none" w:sz="0" w:space="0" w:color="auto"/>
        <w:right w:val="none" w:sz="0" w:space="0" w:color="auto"/>
      </w:divBdr>
    </w:div>
    <w:div w:id="388305719">
      <w:bodyDiv w:val="1"/>
      <w:marLeft w:val="0"/>
      <w:marRight w:val="0"/>
      <w:marTop w:val="0"/>
      <w:marBottom w:val="0"/>
      <w:divBdr>
        <w:top w:val="none" w:sz="0" w:space="0" w:color="auto"/>
        <w:left w:val="none" w:sz="0" w:space="0" w:color="auto"/>
        <w:bottom w:val="none" w:sz="0" w:space="0" w:color="auto"/>
        <w:right w:val="none" w:sz="0" w:space="0" w:color="auto"/>
      </w:divBdr>
    </w:div>
    <w:div w:id="612520326">
      <w:bodyDiv w:val="1"/>
      <w:marLeft w:val="0"/>
      <w:marRight w:val="0"/>
      <w:marTop w:val="0"/>
      <w:marBottom w:val="0"/>
      <w:divBdr>
        <w:top w:val="none" w:sz="0" w:space="0" w:color="auto"/>
        <w:left w:val="none" w:sz="0" w:space="0" w:color="auto"/>
        <w:bottom w:val="none" w:sz="0" w:space="0" w:color="auto"/>
        <w:right w:val="none" w:sz="0" w:space="0" w:color="auto"/>
      </w:divBdr>
    </w:div>
    <w:div w:id="969358992">
      <w:bodyDiv w:val="1"/>
      <w:marLeft w:val="0"/>
      <w:marRight w:val="0"/>
      <w:marTop w:val="0"/>
      <w:marBottom w:val="0"/>
      <w:divBdr>
        <w:top w:val="none" w:sz="0" w:space="0" w:color="auto"/>
        <w:left w:val="none" w:sz="0" w:space="0" w:color="auto"/>
        <w:bottom w:val="none" w:sz="0" w:space="0" w:color="auto"/>
        <w:right w:val="none" w:sz="0" w:space="0" w:color="auto"/>
      </w:divBdr>
    </w:div>
    <w:div w:id="1054499957">
      <w:bodyDiv w:val="1"/>
      <w:marLeft w:val="0"/>
      <w:marRight w:val="0"/>
      <w:marTop w:val="0"/>
      <w:marBottom w:val="0"/>
      <w:divBdr>
        <w:top w:val="none" w:sz="0" w:space="0" w:color="auto"/>
        <w:left w:val="none" w:sz="0" w:space="0" w:color="auto"/>
        <w:bottom w:val="none" w:sz="0" w:space="0" w:color="auto"/>
        <w:right w:val="none" w:sz="0" w:space="0" w:color="auto"/>
      </w:divBdr>
    </w:div>
    <w:div w:id="1184514478">
      <w:bodyDiv w:val="1"/>
      <w:marLeft w:val="0"/>
      <w:marRight w:val="0"/>
      <w:marTop w:val="0"/>
      <w:marBottom w:val="0"/>
      <w:divBdr>
        <w:top w:val="none" w:sz="0" w:space="0" w:color="auto"/>
        <w:left w:val="none" w:sz="0" w:space="0" w:color="auto"/>
        <w:bottom w:val="none" w:sz="0" w:space="0" w:color="auto"/>
        <w:right w:val="none" w:sz="0" w:space="0" w:color="auto"/>
      </w:divBdr>
    </w:div>
    <w:div w:id="1477643218">
      <w:bodyDiv w:val="1"/>
      <w:marLeft w:val="0"/>
      <w:marRight w:val="0"/>
      <w:marTop w:val="0"/>
      <w:marBottom w:val="0"/>
      <w:divBdr>
        <w:top w:val="none" w:sz="0" w:space="0" w:color="auto"/>
        <w:left w:val="none" w:sz="0" w:space="0" w:color="auto"/>
        <w:bottom w:val="none" w:sz="0" w:space="0" w:color="auto"/>
        <w:right w:val="none" w:sz="0" w:space="0" w:color="auto"/>
      </w:divBdr>
    </w:div>
    <w:div w:id="1768113987">
      <w:bodyDiv w:val="1"/>
      <w:marLeft w:val="0"/>
      <w:marRight w:val="0"/>
      <w:marTop w:val="0"/>
      <w:marBottom w:val="0"/>
      <w:divBdr>
        <w:top w:val="none" w:sz="0" w:space="0" w:color="auto"/>
        <w:left w:val="none" w:sz="0" w:space="0" w:color="auto"/>
        <w:bottom w:val="none" w:sz="0" w:space="0" w:color="auto"/>
        <w:right w:val="none" w:sz="0" w:space="0" w:color="auto"/>
      </w:divBdr>
    </w:div>
    <w:div w:id="1876045270">
      <w:bodyDiv w:val="1"/>
      <w:marLeft w:val="0"/>
      <w:marRight w:val="0"/>
      <w:marTop w:val="0"/>
      <w:marBottom w:val="0"/>
      <w:divBdr>
        <w:top w:val="none" w:sz="0" w:space="0" w:color="auto"/>
        <w:left w:val="none" w:sz="0" w:space="0" w:color="auto"/>
        <w:bottom w:val="none" w:sz="0" w:space="0" w:color="auto"/>
        <w:right w:val="none" w:sz="0" w:space="0" w:color="auto"/>
      </w:divBdr>
    </w:div>
    <w:div w:id="2088334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7479B-02D2-466E-B041-B746C7FC9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36</Pages>
  <Words>12531</Words>
  <Characters>73938</Characters>
  <Application>Microsoft Office Word</Application>
  <DocSecurity>0</DocSecurity>
  <Lines>616</Lines>
  <Paragraphs>172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86297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Urbánek, Tomáš</dc:creator>
  <cp:keywords/>
  <dc:description/>
  <cp:lastModifiedBy>Hlavacek, Ondrej 2 (SE TP)</cp:lastModifiedBy>
  <cp:revision>183</cp:revision>
  <cp:lastPrinted>2023-11-14T09:32:00Z</cp:lastPrinted>
  <dcterms:created xsi:type="dcterms:W3CDTF">2023-04-17T06:36:00Z</dcterms:created>
  <dcterms:modified xsi:type="dcterms:W3CDTF">2023-11-14T09:32:00Z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b84135-ab90-4b03-a415-784f8f15a7f1_Enabled">
    <vt:lpwstr>true</vt:lpwstr>
  </property>
  <property fmtid="{D5CDD505-2E9C-101B-9397-08002B2CF9AE}" pid="3" name="MSIP_Label_a6b84135-ab90-4b03-a415-784f8f15a7f1_SetDate">
    <vt:lpwstr>2022-11-09T11:50:33Z</vt:lpwstr>
  </property>
  <property fmtid="{D5CDD505-2E9C-101B-9397-08002B2CF9AE}" pid="4" name="MSIP_Label_a6b84135-ab90-4b03-a415-784f8f15a7f1_Method">
    <vt:lpwstr>Privileged</vt:lpwstr>
  </property>
  <property fmtid="{D5CDD505-2E9C-101B-9397-08002B2CF9AE}" pid="5" name="MSIP_Label_a6b84135-ab90-4b03-a415-784f8f15a7f1_Name">
    <vt:lpwstr>a6b84135-ab90-4b03-a415-784f8f15a7f1</vt:lpwstr>
  </property>
  <property fmtid="{D5CDD505-2E9C-101B-9397-08002B2CF9AE}" pid="6" name="MSIP_Label_a6b84135-ab90-4b03-a415-784f8f15a7f1_SiteId">
    <vt:lpwstr>2882be50-2012-4d88-ac86-544124e120c8</vt:lpwstr>
  </property>
  <property fmtid="{D5CDD505-2E9C-101B-9397-08002B2CF9AE}" pid="7" name="MSIP_Label_a6b84135-ab90-4b03-a415-784f8f15a7f1_ActionId">
    <vt:lpwstr>2f582334-9cab-4e52-8bd3-538c8dae3886</vt:lpwstr>
  </property>
  <property fmtid="{D5CDD505-2E9C-101B-9397-08002B2CF9AE}" pid="8" name="MSIP_Label_a6b84135-ab90-4b03-a415-784f8f15a7f1_ContentBits">
    <vt:lpwstr>0</vt:lpwstr>
  </property>
</Properties>
</file>