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7"/>
        <w:gridCol w:w="359"/>
        <w:gridCol w:w="2408"/>
        <w:gridCol w:w="1986"/>
        <w:gridCol w:w="426"/>
        <w:gridCol w:w="2549"/>
      </w:tblGrid>
      <w:tr w:rsidR="00862F1C" w:rsidTr="00862F1C">
        <w:trPr>
          <w:trHeight w:val="530"/>
        </w:trPr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62F1C" w:rsidRDefault="00862F1C">
            <w:pPr>
              <w:spacing w:before="0"/>
              <w:rPr>
                <w:rFonts w:cs="Calibri"/>
                <w:b/>
                <w:sz w:val="18"/>
                <w:lang w:val="en-US" w:eastAsia="cs-CZ"/>
              </w:rPr>
            </w:pPr>
            <w:r>
              <w:rPr>
                <w:rFonts w:cs="Calibri"/>
                <w:b/>
                <w:sz w:val="18"/>
                <w:lang w:val="en-US"/>
              </w:rPr>
              <w:t>Confidentiality Level</w:t>
            </w:r>
          </w:p>
        </w:tc>
        <w:sdt>
          <w:sdtPr>
            <w:rPr>
              <w:rFonts w:cs="Calibri"/>
              <w:lang w:val="en-US"/>
            </w:rPr>
            <w:alias w:val="Document Classification"/>
            <w:tag w:val="CLS"/>
            <w:id w:val="859705443"/>
            <w:placeholder>
              <w:docPart w:val="AA13B260B5914272BC14993627674AE7"/>
            </w:placeholder>
            <w:comboBox>
              <w:listItem w:displayText="PU - Publish" w:value="PU - Publish"/>
              <w:listItem w:displayText="UC - Unclassified" w:value="UC - Unclassified"/>
              <w:listItem w:displayText="BL - Restricted for internal use" w:value="BL - Restricted for internal use"/>
              <w:listItem w:displayText="RP - Restricted by policies" w:value="RP - Restricted by policies"/>
              <w:listItem w:displayText="SE - Restricted individually " w:value="SE - Restricted individually "/>
            </w:comboBox>
          </w:sdtPr>
          <w:sdtEndPr/>
          <w:sdtContent>
            <w:tc>
              <w:tcPr>
                <w:tcW w:w="2408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  <w:p w:rsidR="00862F1C" w:rsidRDefault="00862F1C">
                <w:pPr>
                  <w:spacing w:before="60"/>
                  <w:rPr>
                    <w:rFonts w:cs="Calibri"/>
                    <w:lang w:val="en-US"/>
                  </w:rPr>
                </w:pPr>
                <w:r>
                  <w:rPr>
                    <w:rFonts w:cs="Calibri"/>
                    <w:lang w:val="en-US"/>
                  </w:rPr>
                  <w:t>BL - Restricted for internal use</w:t>
                </w:r>
              </w:p>
            </w:tc>
          </w:sdtContent>
        </w:sdt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62F1C" w:rsidRDefault="00862F1C">
            <w:pPr>
              <w:spacing w:before="0"/>
              <w:rPr>
                <w:rFonts w:cs="Calibri"/>
                <w:b/>
                <w:sz w:val="16"/>
                <w:lang w:val="en-US" w:eastAsia="cs-CZ"/>
              </w:rPr>
            </w:pPr>
            <w:r>
              <w:rPr>
                <w:rFonts w:cs="Calibri"/>
                <w:b/>
                <w:sz w:val="18"/>
                <w:lang w:val="en-US"/>
              </w:rPr>
              <w:t>TC ID / Revision</w:t>
            </w:r>
          </w:p>
        </w:tc>
        <w:sdt>
          <w:sdtPr>
            <w:alias w:val="TC ID / Revision"/>
            <w:tag w:val="TCID"/>
            <w:id w:val="1436488474"/>
            <w:placeholder>
              <w:docPart w:val="870313B845844C89910DA608BB24CCB8"/>
            </w:placeholder>
            <w:text/>
          </w:sdtPr>
          <w:sdtEndPr/>
          <w:sdtContent>
            <w:tc>
              <w:tcPr>
                <w:tcW w:w="29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vAlign w:val="center"/>
                <w:hideMark/>
              </w:tcPr>
              <w:p w:rsidR="00862F1C" w:rsidRDefault="00862F1C">
                <w:pPr>
                  <w:spacing w:before="0"/>
                </w:pPr>
                <w:r>
                  <w:t>00116338 / C</w:t>
                </w:r>
              </w:p>
            </w:tc>
          </w:sdtContent>
        </w:sdt>
      </w:tr>
      <w:tr w:rsidR="00862F1C" w:rsidTr="00862F1C">
        <w:trPr>
          <w:trHeight w:val="530"/>
        </w:trPr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62F1C" w:rsidRDefault="00862F1C">
            <w:pPr>
              <w:spacing w:before="0"/>
              <w:rPr>
                <w:rFonts w:cs="Calibri"/>
                <w:b/>
                <w:sz w:val="18"/>
                <w:lang w:val="en-US" w:eastAsia="cs-CZ"/>
              </w:rPr>
            </w:pPr>
            <w:r>
              <w:rPr>
                <w:rFonts w:cs="Calibri"/>
                <w:b/>
                <w:sz w:val="18"/>
                <w:lang w:val="en-US"/>
              </w:rPr>
              <w:t>Document Status</w:t>
            </w:r>
          </w:p>
        </w:tc>
        <w:sdt>
          <w:sdtPr>
            <w:rPr>
              <w:rFonts w:cs="Calibri"/>
              <w:lang w:val="en-US"/>
            </w:rPr>
            <w:alias w:val="Document Status"/>
            <w:tag w:val="DC"/>
            <w:id w:val="1367413454"/>
            <w:placeholder>
              <w:docPart w:val="E52AE2EF322349FA955A119D29547074"/>
            </w:placeholder>
            <w:comboBox>
              <w:listItem w:displayText="Draft" w:value="Draft"/>
              <w:listItem w:displayText="InReviewProcess" w:value="InReviewProcess"/>
              <w:listItem w:displayText="Document Reviewed" w:value="Document Reviewed"/>
              <w:listItem w:displayText="InApprovalProcess" w:value="InApprovalProcess"/>
              <w:listItem w:displayText="Document Released" w:value="Document Released"/>
              <w:listItem w:displayText="Document Obsolete" w:value="Document Obsolete"/>
            </w:comboBox>
          </w:sdtPr>
          <w:sdtEndPr/>
          <w:sdtContent>
            <w:tc>
              <w:tcPr>
                <w:tcW w:w="2408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  <w:p w:rsidR="00862F1C" w:rsidRDefault="001834E7">
                <w:pPr>
                  <w:spacing w:before="0"/>
                  <w:rPr>
                    <w:rFonts w:cs="Calibri"/>
                    <w:lang w:val="en-US"/>
                  </w:rPr>
                </w:pPr>
                <w:r>
                  <w:rPr>
                    <w:rFonts w:cs="Calibri"/>
                    <w:lang w:val="en-US"/>
                  </w:rPr>
                  <w:t>Document Released</w:t>
                </w:r>
              </w:p>
            </w:tc>
          </w:sdtContent>
        </w:sdt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62F1C" w:rsidRDefault="00862F1C">
            <w:pPr>
              <w:spacing w:before="0"/>
              <w:rPr>
                <w:rFonts w:cs="Calibri"/>
                <w:b/>
                <w:sz w:val="16"/>
                <w:lang w:val="en-US" w:eastAsia="cs-CZ"/>
              </w:rPr>
            </w:pPr>
            <w:r>
              <w:rPr>
                <w:rFonts w:cs="Calibri"/>
                <w:b/>
                <w:sz w:val="18"/>
                <w:lang w:val="en-US"/>
              </w:rPr>
              <w:t>Document No.</w:t>
            </w:r>
          </w:p>
        </w:tc>
        <w:sdt>
          <w:sdtPr>
            <w:rPr>
              <w:rFonts w:cs="Calibri"/>
              <w:sz w:val="18"/>
              <w:lang w:val="en-US"/>
            </w:rPr>
            <w:alias w:val="Document No."/>
            <w:tag w:val="DN"/>
            <w:id w:val="-981454676"/>
            <w:placeholder>
              <w:docPart w:val="223BEC075CCD490D88D1604EC20C28A8"/>
            </w:placeholder>
            <w:text/>
          </w:sdtPr>
          <w:sdtEndPr/>
          <w:sdtContent>
            <w:tc>
              <w:tcPr>
                <w:tcW w:w="29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vAlign w:val="center"/>
                <w:hideMark/>
              </w:tcPr>
              <w:p w:rsidR="00862F1C" w:rsidRDefault="00862F1C">
                <w:pPr>
                  <w:spacing w:before="0"/>
                  <w:rPr>
                    <w:rFonts w:cs="Calibri"/>
                    <w:sz w:val="18"/>
                    <w:lang w:val="en-US"/>
                  </w:rPr>
                </w:pPr>
                <w:r>
                  <w:rPr>
                    <w:rFonts w:cs="Calibri"/>
                    <w:sz w:val="18"/>
                    <w:lang w:val="en-US"/>
                  </w:rPr>
                  <w:t>N/A</w:t>
                </w:r>
              </w:p>
            </w:tc>
          </w:sdtContent>
        </w:sdt>
      </w:tr>
      <w:tr w:rsidR="00862F1C" w:rsidTr="00862F1C">
        <w:trPr>
          <w:trHeight w:val="530"/>
        </w:trPr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62F1C" w:rsidRDefault="00862F1C">
            <w:pPr>
              <w:spacing w:before="0"/>
              <w:rPr>
                <w:rFonts w:cs="Calibri"/>
                <w:b/>
                <w:sz w:val="18"/>
                <w:lang w:val="en-US" w:eastAsia="cs-CZ"/>
              </w:rPr>
            </w:pPr>
            <w:r>
              <w:rPr>
                <w:rFonts w:cs="Calibri"/>
                <w:b/>
                <w:sz w:val="18"/>
                <w:lang w:val="en-US"/>
              </w:rPr>
              <w:t>WBS code</w:t>
            </w:r>
          </w:p>
        </w:tc>
        <w:tc>
          <w:tcPr>
            <w:tcW w:w="736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62F1C" w:rsidRDefault="00862F1C">
            <w:pPr>
              <w:spacing w:before="0"/>
              <w:rPr>
                <w:rFonts w:cs="Calibri"/>
                <w:sz w:val="18"/>
                <w:lang w:val="en-US" w:eastAsia="cs-CZ"/>
              </w:rPr>
            </w:pPr>
            <w:r>
              <w:t>5.0 - Experimental Programmes</w:t>
            </w:r>
          </w:p>
        </w:tc>
      </w:tr>
      <w:tr w:rsidR="00862F1C" w:rsidTr="00862F1C">
        <w:trPr>
          <w:trHeight w:val="530"/>
        </w:trPr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62F1C" w:rsidRDefault="00862F1C">
            <w:pPr>
              <w:spacing w:before="0"/>
              <w:rPr>
                <w:rFonts w:cs="Calibri"/>
                <w:b/>
                <w:sz w:val="18"/>
                <w:lang w:val="en-US" w:eastAsia="cs-CZ"/>
              </w:rPr>
            </w:pPr>
            <w:r>
              <w:rPr>
                <w:rFonts w:cs="Calibri"/>
                <w:b/>
                <w:sz w:val="18"/>
                <w:lang w:val="en-US"/>
              </w:rPr>
              <w:t>PBS code</w:t>
            </w:r>
          </w:p>
        </w:tc>
        <w:tc>
          <w:tcPr>
            <w:tcW w:w="736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62F1C" w:rsidRDefault="00862F1C">
            <w:pPr>
              <w:spacing w:before="0"/>
              <w:rPr>
                <w:rFonts w:cs="Calibri"/>
                <w:sz w:val="18"/>
                <w:lang w:eastAsia="cs-CZ"/>
              </w:rPr>
            </w:pPr>
            <w:r>
              <w:t>E.E2 - E2 (RA2),</w:t>
            </w:r>
            <w:r w:rsidR="003A313F">
              <w:t xml:space="preserve"> </w:t>
            </w:r>
            <w:r>
              <w:t>E.E5.HELL - (RP3) High Energy Electron Beamline,</w:t>
            </w:r>
            <w:r w:rsidR="003A313F">
              <w:t xml:space="preserve"> </w:t>
            </w:r>
            <w:r>
              <w:t>E.E4.ELMA - (RA3) ELIMAIA (ELIMED + ION acceleration),</w:t>
            </w:r>
            <w:r w:rsidR="003A313F">
              <w:t xml:space="preserve"> </w:t>
            </w:r>
            <w:r>
              <w:t xml:space="preserve">RA1.L1.L1_1 - L1.1 </w:t>
            </w:r>
            <w:proofErr w:type="spellStart"/>
            <w:r>
              <w:t>beamline</w:t>
            </w:r>
            <w:proofErr w:type="spellEnd"/>
            <w:r>
              <w:t>,</w:t>
            </w:r>
            <w:r w:rsidR="003A313F">
              <w:t xml:space="preserve"> </w:t>
            </w:r>
            <w:r>
              <w:t>RA1.L4.1 - L4 laser system</w:t>
            </w:r>
          </w:p>
        </w:tc>
      </w:tr>
      <w:tr w:rsidR="00862F1C" w:rsidTr="00862F1C">
        <w:trPr>
          <w:trHeight w:val="549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62F1C" w:rsidRDefault="00B5432F">
            <w:pPr>
              <w:pStyle w:val="DoctType"/>
              <w:spacing w:line="276" w:lineRule="auto"/>
              <w:rPr>
                <w:lang w:eastAsia="cs-CZ"/>
              </w:rPr>
            </w:pPr>
            <w:sdt>
              <w:sdtPr>
                <w:rPr>
                  <w:szCs w:val="20"/>
                </w:rPr>
                <w:alias w:val="Document Type"/>
                <w:tag w:val="DT"/>
                <w:id w:val="-772390515"/>
                <w:placeholder>
                  <w:docPart w:val="E685C3E47B5A4FD48EFEC4CEE186CCE3"/>
                </w:placeholder>
                <w:comboBox/>
              </w:sdtPr>
              <w:sdtEndPr/>
              <w:sdtContent>
                <w:r w:rsidR="00862F1C">
                  <w:rPr>
                    <w:szCs w:val="20"/>
                  </w:rPr>
                  <w:t>Requirements Specification Documen</w:t>
                </w:r>
                <w:r w:rsidR="00862F1C">
                  <w:rPr>
                    <w:szCs w:val="20"/>
                    <w:lang w:val="cs-CZ"/>
                  </w:rPr>
                  <w:t>t (RSD)</w:t>
                </w:r>
              </w:sdtContent>
            </w:sdt>
          </w:p>
        </w:tc>
      </w:tr>
      <w:tr w:rsidR="00862F1C" w:rsidTr="00862F1C">
        <w:trPr>
          <w:trHeight w:val="5860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F1C" w:rsidRDefault="00862F1C">
            <w:pPr>
              <w:jc w:val="center"/>
              <w:rPr>
                <w:b/>
                <w:i/>
                <w:color w:val="595959" w:themeColor="text1" w:themeTint="A6"/>
                <w:sz w:val="28"/>
              </w:rPr>
            </w:pPr>
          </w:p>
          <w:p w:rsidR="00862F1C" w:rsidRDefault="00862F1C">
            <w:pPr>
              <w:jc w:val="center"/>
              <w:rPr>
                <w:b/>
                <w:i/>
                <w:color w:val="595959" w:themeColor="text1" w:themeTint="A6"/>
                <w:sz w:val="28"/>
                <w:lang w:val="cs-CZ"/>
              </w:rPr>
            </w:pPr>
            <w:proofErr w:type="spellStart"/>
            <w:r>
              <w:rPr>
                <w:b/>
                <w:i/>
                <w:color w:val="595959" w:themeColor="text1" w:themeTint="A6"/>
                <w:sz w:val="28"/>
                <w:lang w:val="cs-CZ"/>
              </w:rPr>
              <w:t>Optical</w:t>
            </w:r>
            <w:proofErr w:type="spellEnd"/>
            <w:r>
              <w:rPr>
                <w:b/>
                <w:i/>
                <w:color w:val="595959" w:themeColor="text1" w:themeTint="A6"/>
                <w:sz w:val="28"/>
                <w:lang w:val="cs-CZ"/>
              </w:rPr>
              <w:t xml:space="preserve"> </w:t>
            </w:r>
            <w:proofErr w:type="spellStart"/>
            <w:r>
              <w:rPr>
                <w:b/>
                <w:i/>
                <w:color w:val="595959" w:themeColor="text1" w:themeTint="A6"/>
                <w:sz w:val="28"/>
                <w:lang w:val="cs-CZ"/>
              </w:rPr>
              <w:t>tables</w:t>
            </w:r>
            <w:proofErr w:type="spellEnd"/>
            <w:r>
              <w:rPr>
                <w:b/>
                <w:i/>
                <w:color w:val="595959" w:themeColor="text1" w:themeTint="A6"/>
                <w:sz w:val="28"/>
                <w:lang w:val="cs-CZ"/>
              </w:rPr>
              <w:t xml:space="preserve"> TP15_084</w:t>
            </w:r>
          </w:p>
          <w:p w:rsidR="00862F1C" w:rsidRDefault="00862F1C">
            <w:pPr>
              <w:rPr>
                <w:lang w:val="cs-CZ"/>
              </w:rPr>
            </w:pPr>
          </w:p>
          <w:sdt>
            <w:sdtPr>
              <w:rPr>
                <w:b/>
                <w:bCs/>
                <w:noProof/>
                <w:color w:val="595959"/>
                <w:sz w:val="40"/>
                <w:szCs w:val="28"/>
                <w:lang w:val="en-US"/>
              </w:rPr>
              <w:alias w:val="Insert Picture"/>
              <w:tag w:val="IP"/>
              <w:id w:val="-504904348"/>
              <w:picture/>
            </w:sdtPr>
            <w:sdtEndPr/>
            <w:sdtContent>
              <w:p w:rsidR="00862F1C" w:rsidRDefault="00862F1C">
                <w:pPr>
                  <w:pStyle w:val="Bezmezer"/>
                  <w:spacing w:line="276" w:lineRule="auto"/>
                  <w:jc w:val="center"/>
                  <w:rPr>
                    <w:lang w:val="en-US"/>
                  </w:rPr>
                </w:pPr>
                <w:r>
                  <w:rPr>
                    <w:noProof/>
                    <w:lang w:eastAsia="cs-CZ"/>
                  </w:rPr>
                  <w:drawing>
                    <wp:inline distT="0" distB="0" distL="0" distR="0" wp14:anchorId="5E16FFDB" wp14:editId="336253B8">
                      <wp:extent cx="1905000" cy="1905000"/>
                      <wp:effectExtent l="0" t="0" r="0" b="0"/>
                      <wp:docPr id="8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862F1C" w:rsidRDefault="00862F1C">
            <w:pPr>
              <w:rPr>
                <w:lang w:val="en-US"/>
              </w:rPr>
            </w:pPr>
          </w:p>
          <w:p w:rsidR="00862F1C" w:rsidRDefault="00862F1C">
            <w:pPr>
              <w:rPr>
                <w:lang w:val="en-US"/>
              </w:rPr>
            </w:pPr>
          </w:p>
          <w:p w:rsidR="00862F1C" w:rsidRDefault="00862F1C">
            <w:pPr>
              <w:pStyle w:val="DoctType"/>
              <w:spacing w:line="276" w:lineRule="auto"/>
              <w:rPr>
                <w:rStyle w:val="Zvraznn"/>
                <w:i/>
                <w:iCs w:val="0"/>
              </w:rPr>
            </w:pPr>
            <w:r>
              <w:rPr>
                <w:rStyle w:val="Zvraznn"/>
              </w:rPr>
              <w:t>Keywords</w:t>
            </w:r>
          </w:p>
          <w:p w:rsidR="00862F1C" w:rsidRDefault="00862F1C">
            <w:pPr>
              <w:pStyle w:val="Bezmezer"/>
              <w:spacing w:line="276" w:lineRule="auto"/>
              <w:rPr>
                <w:lang w:val="en-US"/>
              </w:rPr>
            </w:pPr>
          </w:p>
          <w:sdt>
            <w:sdtPr>
              <w:rPr>
                <w:lang w:val="en-US"/>
              </w:rPr>
              <w:id w:val="1087506987"/>
              <w:text/>
            </w:sdtPr>
            <w:sdtEndPr/>
            <w:sdtContent>
              <w:p w:rsidR="00862F1C" w:rsidRDefault="00862F1C">
                <w:pPr>
                  <w:pStyle w:val="Bezmezer"/>
                  <w:spacing w:line="276" w:lineRule="auto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N/A</w:t>
                </w:r>
              </w:p>
            </w:sdtContent>
          </w:sdt>
          <w:p w:rsidR="00862F1C" w:rsidRDefault="00862F1C">
            <w:pPr>
              <w:pStyle w:val="Bezmezer"/>
              <w:spacing w:line="276" w:lineRule="auto"/>
              <w:rPr>
                <w:lang w:val="en-US" w:eastAsia="cs-CZ"/>
              </w:rPr>
            </w:pPr>
          </w:p>
        </w:tc>
      </w:tr>
      <w:tr w:rsidR="00862F1C" w:rsidTr="00862F1C">
        <w:trPr>
          <w:trHeight w:val="525"/>
        </w:trPr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F1C" w:rsidRDefault="00862F1C">
            <w:pPr>
              <w:spacing w:before="0" w:after="0"/>
              <w:contextualSpacing w:val="0"/>
              <w:rPr>
                <w:rFonts w:asciiTheme="minorHAnsi" w:eastAsiaTheme="minorEastAsia" w:hAnsiTheme="minorHAnsi"/>
                <w:color w:val="auto"/>
                <w:sz w:val="22"/>
                <w:lang w:val="en-US"/>
              </w:rPr>
            </w:pPr>
          </w:p>
        </w:tc>
        <w:tc>
          <w:tcPr>
            <w:tcW w:w="5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F1C" w:rsidRDefault="00862F1C">
            <w:pPr>
              <w:spacing w:before="0"/>
              <w:jc w:val="center"/>
              <w:rPr>
                <w:rFonts w:cs="Calibri"/>
                <w:b/>
                <w:lang w:val="en-US" w:eastAsia="cs-CZ"/>
              </w:rPr>
            </w:pPr>
            <w:r>
              <w:rPr>
                <w:rFonts w:cs="Calibri"/>
                <w:b/>
                <w:lang w:val="en-US"/>
              </w:rPr>
              <w:t>Position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F1C" w:rsidRDefault="00862F1C">
            <w:pPr>
              <w:spacing w:before="0"/>
              <w:jc w:val="center"/>
              <w:rPr>
                <w:rFonts w:cs="Calibri"/>
                <w:b/>
                <w:lang w:val="en-US" w:eastAsia="cs-CZ"/>
              </w:rPr>
            </w:pPr>
            <w:r>
              <w:rPr>
                <w:rFonts w:cs="Calibri"/>
                <w:b/>
                <w:lang w:val="en-US"/>
              </w:rPr>
              <w:t>Name</w:t>
            </w:r>
          </w:p>
        </w:tc>
      </w:tr>
      <w:tr w:rsidR="00862F1C" w:rsidTr="00A814D9">
        <w:trPr>
          <w:trHeight w:val="639"/>
        </w:trPr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F1C" w:rsidRDefault="00862F1C">
            <w:pPr>
              <w:spacing w:before="0"/>
              <w:rPr>
                <w:rFonts w:cs="Calibri"/>
                <w:b/>
                <w:sz w:val="18"/>
                <w:lang w:val="en-US" w:eastAsia="cs-CZ"/>
              </w:rPr>
            </w:pPr>
            <w:r>
              <w:rPr>
                <w:rFonts w:cs="Calibri"/>
                <w:b/>
                <w:sz w:val="18"/>
                <w:lang w:val="en-US"/>
              </w:rPr>
              <w:t>Responsible person</w:t>
            </w:r>
          </w:p>
        </w:tc>
        <w:tc>
          <w:tcPr>
            <w:tcW w:w="5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1C" w:rsidRDefault="00862F1C">
            <w:pPr>
              <w:spacing w:before="200" w:after="200"/>
              <w:ind w:left="148"/>
              <w:rPr>
                <w:rFonts w:cs="Calibri"/>
                <w:lang w:val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1C" w:rsidRDefault="00862F1C">
            <w:pPr>
              <w:spacing w:before="200" w:after="200"/>
              <w:ind w:firstLine="142"/>
              <w:rPr>
                <w:rFonts w:cs="Calibri"/>
                <w:lang w:val="en-US"/>
              </w:rPr>
            </w:pPr>
          </w:p>
        </w:tc>
      </w:tr>
      <w:tr w:rsidR="00862F1C" w:rsidTr="00A814D9">
        <w:trPr>
          <w:trHeight w:val="639"/>
        </w:trPr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F1C" w:rsidRDefault="00862F1C">
            <w:pPr>
              <w:spacing w:before="0"/>
              <w:rPr>
                <w:rFonts w:cs="Calibri"/>
                <w:b/>
                <w:sz w:val="18"/>
                <w:lang w:val="en-US" w:eastAsia="cs-CZ"/>
              </w:rPr>
            </w:pPr>
            <w:r>
              <w:rPr>
                <w:rFonts w:cs="Calibri"/>
                <w:b/>
                <w:sz w:val="18"/>
                <w:lang w:val="en-US"/>
              </w:rPr>
              <w:t>Prepared by</w:t>
            </w:r>
          </w:p>
        </w:tc>
        <w:tc>
          <w:tcPr>
            <w:tcW w:w="5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1C" w:rsidRDefault="00862F1C">
            <w:pPr>
              <w:spacing w:before="200" w:after="200"/>
              <w:ind w:firstLine="142"/>
              <w:rPr>
                <w:rFonts w:cs="Calibri"/>
                <w:lang w:val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1C" w:rsidRDefault="00862F1C">
            <w:pPr>
              <w:spacing w:before="200" w:after="200"/>
              <w:ind w:firstLine="142"/>
              <w:rPr>
                <w:rFonts w:cs="Calibri"/>
                <w:lang w:val="en-US"/>
              </w:rPr>
            </w:pPr>
          </w:p>
        </w:tc>
      </w:tr>
      <w:tr w:rsidR="00A814D9" w:rsidTr="00A814D9">
        <w:trPr>
          <w:trHeight w:val="639"/>
        </w:trPr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4D9" w:rsidRDefault="00A814D9">
            <w:pPr>
              <w:spacing w:before="0"/>
              <w:rPr>
                <w:rFonts w:cs="Calibri"/>
                <w:b/>
                <w:sz w:val="18"/>
                <w:lang w:val="en-US"/>
              </w:rPr>
            </w:pPr>
          </w:p>
        </w:tc>
        <w:tc>
          <w:tcPr>
            <w:tcW w:w="5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4D9" w:rsidRDefault="00A814D9">
            <w:pPr>
              <w:spacing w:before="200" w:after="200"/>
              <w:ind w:firstLine="142"/>
              <w:rPr>
                <w:rFonts w:cs="Calibri"/>
                <w:lang w:val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4D9" w:rsidRDefault="00A814D9">
            <w:pPr>
              <w:spacing w:before="200" w:after="200"/>
              <w:ind w:firstLine="142"/>
              <w:rPr>
                <w:rFonts w:cs="Calibri"/>
                <w:lang w:val="en-US"/>
              </w:rPr>
            </w:pPr>
          </w:p>
        </w:tc>
      </w:tr>
    </w:tbl>
    <w:p w:rsidR="00862F1C" w:rsidRDefault="00862F1C" w:rsidP="00862F1C">
      <w:pPr>
        <w:rPr>
          <w:lang w:val="en-US" w:eastAsia="cs-CZ"/>
        </w:rPr>
      </w:pPr>
      <w:r>
        <w:rPr>
          <w:lang w:val="en-US" w:eastAsia="cs-CZ"/>
        </w:rPr>
        <w:br w:type="page"/>
      </w:r>
    </w:p>
    <w:bookmarkStart w:id="0" w:name="_Toc385222025" w:displacedByCustomXml="next"/>
    <w:bookmarkEnd w:id="0" w:displacedByCustomXml="next"/>
    <w:sdt>
      <w:sdtPr>
        <w:rPr>
          <w:rFonts w:ascii="Univers" w:eastAsia="Calibri" w:hAnsi="Univers" w:cstheme="majorBidi"/>
          <w:b w:val="0"/>
          <w:bCs/>
          <w:color w:val="auto"/>
          <w:spacing w:val="0"/>
          <w:kern w:val="0"/>
          <w:sz w:val="22"/>
          <w:szCs w:val="22"/>
          <w:lang w:val="en-US"/>
        </w:rPr>
        <w:id w:val="-1893648791"/>
        <w:docPartObj>
          <w:docPartGallery w:val="Table of Contents"/>
          <w:docPartUnique/>
        </w:docPartObj>
      </w:sdtPr>
      <w:sdtEndPr/>
      <w:sdtContent>
        <w:p w:rsidR="00862F1C" w:rsidRDefault="00862F1C" w:rsidP="00862F1C">
          <w:pPr>
            <w:pStyle w:val="Nzev"/>
            <w:rPr>
              <w:lang w:val="en-US"/>
            </w:rPr>
          </w:pPr>
          <w:r>
            <w:rPr>
              <w:lang w:val="en-US"/>
            </w:rPr>
            <w:t>Table of Content</w:t>
          </w:r>
        </w:p>
        <w:p w:rsidR="00862F1C" w:rsidRDefault="00862F1C" w:rsidP="00862F1C">
          <w:pPr>
            <w:pStyle w:val="Bezmezer"/>
            <w:rPr>
              <w:lang w:val="en-US"/>
            </w:rPr>
          </w:pPr>
        </w:p>
        <w:p w:rsidR="00685229" w:rsidRDefault="00862F1C">
          <w:pPr>
            <w:pStyle w:val="Obsah1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TOC \o "1-3" \h \z \u </w:instrText>
          </w:r>
          <w:r>
            <w:rPr>
              <w:lang w:val="en-US"/>
            </w:rPr>
            <w:fldChar w:fldCharType="separate"/>
          </w:r>
          <w:hyperlink w:anchor="_Toc425935823" w:history="1">
            <w:r w:rsidR="00685229" w:rsidRPr="000244A1">
              <w:rPr>
                <w:rStyle w:val="Hypertextovodkaz"/>
                <w:noProof/>
              </w:rPr>
              <w:t>1. Introduction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_Toc425935823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3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24" w:history="1">
            <w:r w:rsidR="00685229" w:rsidRPr="000244A1">
              <w:rPr>
                <w:rStyle w:val="Hypertextovodkaz"/>
                <w:noProof/>
              </w:rPr>
              <w:t>1.1. Purpose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_Toc425935824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3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25" w:history="1">
            <w:r w:rsidR="00685229" w:rsidRPr="000244A1">
              <w:rPr>
                <w:rStyle w:val="Hypertextovodkaz"/>
                <w:noProof/>
              </w:rPr>
              <w:t>1.2. Scope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_Toc425935825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3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26" w:history="1">
            <w:r w:rsidR="00685229" w:rsidRPr="000244A1">
              <w:rPr>
                <w:rStyle w:val="Hypertextovodkaz"/>
                <w:noProof/>
              </w:rPr>
              <w:t>1.3. Terms, Definitions and Abbreviations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_Toc425935826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3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1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27" w:history="1">
            <w:r w:rsidR="00685229" w:rsidRPr="000244A1">
              <w:rPr>
                <w:rStyle w:val="Hypertextovodkaz"/>
                <w:noProof/>
              </w:rPr>
              <w:t>2. Optical tables SET1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_Toc425935827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4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28" w:history="1">
            <w:r w:rsidR="00685229" w:rsidRPr="000244A1">
              <w:rPr>
                <w:rStyle w:val="Hypertextovodkaz"/>
                <w:noProof/>
              </w:rPr>
              <w:t>2.1. General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_Toc425935828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4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1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30" w:history="1">
            <w:r w:rsidR="00685229" w:rsidRPr="000244A1">
              <w:rPr>
                <w:rStyle w:val="Hypertextovodkaz"/>
                <w:noProof/>
              </w:rPr>
              <w:t>3. Optical tables SET2 and breadboards SET3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_Toc425935830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5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31" w:history="1">
            <w:r w:rsidR="00685229" w:rsidRPr="000244A1">
              <w:rPr>
                <w:rStyle w:val="Hypertextovodkaz"/>
                <w:noProof/>
              </w:rPr>
              <w:t>3.1. SET2 General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_Toc425935831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5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33" w:history="1">
            <w:r w:rsidR="00685229" w:rsidRPr="000244A1">
              <w:rPr>
                <w:rStyle w:val="Hypertextovodkaz"/>
                <w:noProof/>
              </w:rPr>
              <w:t>3.2. SET3 General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_Toc425935833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6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1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35" w:history="1">
            <w:r w:rsidR="00685229" w:rsidRPr="000244A1">
              <w:rPr>
                <w:rStyle w:val="Hypertextovodkaz"/>
                <w:noProof/>
              </w:rPr>
              <w:t>4. Optical tables SET4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_Toc425935835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7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36" w:history="1">
            <w:r w:rsidR="00685229" w:rsidRPr="000244A1">
              <w:rPr>
                <w:rStyle w:val="Hypertextovodkaz"/>
                <w:noProof/>
              </w:rPr>
              <w:t>4.1. General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_Toc425935836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7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1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38" w:history="1">
            <w:r w:rsidR="00685229" w:rsidRPr="000244A1">
              <w:rPr>
                <w:rStyle w:val="Hypertextovodkaz"/>
                <w:noProof/>
              </w:rPr>
              <w:t>5. Optical tables SET5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_Toc425935838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8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39" w:history="1">
            <w:r w:rsidR="00685229" w:rsidRPr="000244A1">
              <w:rPr>
                <w:rStyle w:val="Hypertextovodkaz"/>
                <w:noProof/>
              </w:rPr>
              <w:t>5.1. General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_Toc425935839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8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1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41" w:history="1">
            <w:r w:rsidR="00685229" w:rsidRPr="000244A1">
              <w:rPr>
                <w:rStyle w:val="Hypertextovodkaz"/>
                <w:noProof/>
              </w:rPr>
              <w:t>6. Optical tables SET6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_Toc425935841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9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42" w:history="1">
            <w:r w:rsidR="00685229" w:rsidRPr="000244A1">
              <w:rPr>
                <w:rStyle w:val="Hypertextovodkaz"/>
                <w:noProof/>
              </w:rPr>
              <w:t>6.1. General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_Toc425935842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9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1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44" w:history="1">
            <w:r w:rsidR="00685229" w:rsidRPr="000244A1">
              <w:rPr>
                <w:rStyle w:val="Hypertextovodkaz"/>
                <w:noProof/>
              </w:rPr>
              <w:t>7. Performance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_Toc425935844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10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45" w:history="1">
            <w:r w:rsidR="00685229" w:rsidRPr="000244A1">
              <w:rPr>
                <w:rStyle w:val="Hypertextovodkaz"/>
                <w:noProof/>
              </w:rPr>
              <w:t>7.1. General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_Toc425935845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10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46" w:history="1">
            <w:r w:rsidR="00685229" w:rsidRPr="000244A1">
              <w:rPr>
                <w:rStyle w:val="Hypertextovodkaz"/>
                <w:noProof/>
              </w:rPr>
              <w:t>7.2. Specific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_Toc425935846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12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1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47" w:history="1">
            <w:r w:rsidR="00685229" w:rsidRPr="000244A1">
              <w:rPr>
                <w:rStyle w:val="Hypertextovodkaz"/>
                <w:noProof/>
              </w:rPr>
              <w:t>8. Operational requirements</w:t>
            </w:r>
            <w:bookmarkStart w:id="1" w:name="_GoBack"/>
            <w:bookmarkEnd w:id="1"/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_Toc425935847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13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48" w:history="1">
            <w:r w:rsidR="00685229" w:rsidRPr="000244A1">
              <w:rPr>
                <w:rStyle w:val="Hypertextovodkaz"/>
                <w:noProof/>
              </w:rPr>
              <w:t>8.1. General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_Toc425935848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13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49" w:history="1">
            <w:r w:rsidR="00685229" w:rsidRPr="000244A1">
              <w:rPr>
                <w:rStyle w:val="Hypertextovodkaz"/>
                <w:noProof/>
              </w:rPr>
              <w:t>8.2. Documentation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_Toc425935849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13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1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50" w:history="1">
            <w:r w:rsidR="00685229" w:rsidRPr="000244A1">
              <w:rPr>
                <w:rStyle w:val="Hypertextovodkaz"/>
                <w:noProof/>
              </w:rPr>
              <w:t>9. Building and Environmental conditions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_Toc425935850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13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1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51" w:history="1">
            <w:r w:rsidR="00685229" w:rsidRPr="000244A1">
              <w:rPr>
                <w:rStyle w:val="Hypertextovodkaz"/>
                <w:noProof/>
              </w:rPr>
              <w:t>10. Handling, Storage, Maintenance and Manipulation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_Toc425935851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13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1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52" w:history="1">
            <w:r w:rsidR="00685229" w:rsidRPr="000244A1">
              <w:rPr>
                <w:rStyle w:val="Hypertextovodkaz"/>
                <w:noProof/>
              </w:rPr>
              <w:t>11. Transportation and Installation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_Toc425935852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14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53" w:history="1">
            <w:r w:rsidR="00685229" w:rsidRPr="000244A1">
              <w:rPr>
                <w:rStyle w:val="Hypertextovodkaz"/>
                <w:noProof/>
              </w:rPr>
              <w:t>11.1. General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_Toc425935853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14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1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54" w:history="1">
            <w:r w:rsidR="00685229" w:rsidRPr="000244A1">
              <w:rPr>
                <w:rStyle w:val="Hypertextovodkaz"/>
                <w:noProof/>
              </w:rPr>
              <w:t>12. General Safety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_Toc425935854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15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1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55" w:history="1">
            <w:r w:rsidR="00685229" w:rsidRPr="000244A1">
              <w:rPr>
                <w:rStyle w:val="Hypertextovodkaz"/>
                <w:noProof/>
              </w:rPr>
              <w:t>13. Quality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_Toc425935855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15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56" w:history="1">
            <w:r w:rsidR="00685229" w:rsidRPr="000244A1">
              <w:rPr>
                <w:rStyle w:val="Hypertextovodkaz"/>
                <w:noProof/>
              </w:rPr>
              <w:t>13.1. Product Specific Quality Requirements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_Toc425935856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15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685229" w:rsidRDefault="00B5432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25935857" w:history="1">
            <w:r w:rsidR="00685229" w:rsidRPr="000244A1">
              <w:rPr>
                <w:rStyle w:val="Hypertextovodkaz"/>
                <w:noProof/>
              </w:rPr>
              <w:t>13.1.1. Documentation</w:t>
            </w:r>
            <w:r w:rsidR="00685229">
              <w:rPr>
                <w:noProof/>
                <w:webHidden/>
              </w:rPr>
              <w:tab/>
            </w:r>
            <w:r w:rsidR="00685229">
              <w:rPr>
                <w:noProof/>
                <w:webHidden/>
              </w:rPr>
              <w:fldChar w:fldCharType="begin"/>
            </w:r>
            <w:r w:rsidR="00685229">
              <w:rPr>
                <w:noProof/>
                <w:webHidden/>
              </w:rPr>
              <w:instrText xml:space="preserve"> PAGEREF _Toc425935857 \h </w:instrText>
            </w:r>
            <w:r w:rsidR="00685229">
              <w:rPr>
                <w:noProof/>
                <w:webHidden/>
              </w:rPr>
            </w:r>
            <w:r w:rsidR="00685229">
              <w:rPr>
                <w:noProof/>
                <w:webHidden/>
              </w:rPr>
              <w:fldChar w:fldCharType="separate"/>
            </w:r>
            <w:r w:rsidR="00A814D9">
              <w:rPr>
                <w:noProof/>
                <w:webHidden/>
              </w:rPr>
              <w:t>15</w:t>
            </w:r>
            <w:r w:rsidR="00685229">
              <w:rPr>
                <w:noProof/>
                <w:webHidden/>
              </w:rPr>
              <w:fldChar w:fldCharType="end"/>
            </w:r>
          </w:hyperlink>
        </w:p>
        <w:p w:rsidR="00862F1C" w:rsidRDefault="00862F1C" w:rsidP="00862F1C">
          <w:pPr>
            <w:pStyle w:val="Bezmezer"/>
            <w:rPr>
              <w:lang w:val="en-US" w:eastAsia="cs-CZ"/>
            </w:rPr>
          </w:pPr>
          <w:r>
            <w:rPr>
              <w:lang w:val="en-US"/>
            </w:rPr>
            <w:fldChar w:fldCharType="end"/>
          </w:r>
        </w:p>
      </w:sdtContent>
    </w:sdt>
    <w:p w:rsidR="00862F1C" w:rsidRDefault="00862F1C" w:rsidP="00862F1C">
      <w:pPr>
        <w:pStyle w:val="Nadpis3"/>
        <w:numPr>
          <w:ilvl w:val="0"/>
          <w:numId w:val="0"/>
        </w:numPr>
      </w:pPr>
      <w:r>
        <w:rPr>
          <w:kern w:val="32"/>
          <w:szCs w:val="32"/>
          <w:lang w:val="en-US"/>
        </w:rPr>
        <w:br w:type="page"/>
      </w:r>
    </w:p>
    <w:p w:rsidR="001834E7" w:rsidRPr="00EA5656" w:rsidRDefault="001834E7" w:rsidP="001834E7">
      <w:pPr>
        <w:pStyle w:val="Nadpis1"/>
      </w:pPr>
      <w:bookmarkStart w:id="2" w:name="_Toc425935823"/>
      <w:r w:rsidRPr="00EA5656">
        <w:lastRenderedPageBreak/>
        <w:t>Introduction</w:t>
      </w:r>
      <w:bookmarkEnd w:id="2"/>
    </w:p>
    <w:p w:rsidR="001834E7" w:rsidRDefault="001834E7" w:rsidP="001834E7"/>
    <w:p w:rsidR="001834E7" w:rsidRPr="0016656C" w:rsidRDefault="001834E7" w:rsidP="001834E7">
      <w:pPr>
        <w:jc w:val="both"/>
      </w:pPr>
      <w:r w:rsidRPr="0016656C">
        <w:t>The Contracting authority is undertaking the ELI project with the objective of building a facility using cutting-edge laser technologies and to implement research and application projects in the field of laser-matter interaction using ultra-short laser pulses at high repetition rates and/or with high energy. Part of the project realization is the purchase and development of high stability optical tables</w:t>
      </w:r>
      <w:r>
        <w:t xml:space="preserve"> and breadboards</w:t>
      </w:r>
      <w:r w:rsidRPr="0016656C">
        <w:t xml:space="preserve">. 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2"/>
      </w:pPr>
      <w:bookmarkStart w:id="3" w:name="_Toc425935824"/>
      <w:r w:rsidRPr="00EA5656">
        <w:t>Purpose</w:t>
      </w:r>
      <w:bookmarkEnd w:id="3"/>
    </w:p>
    <w:p w:rsidR="001834E7" w:rsidRDefault="001834E7" w:rsidP="001834E7"/>
    <w:p w:rsidR="001834E7" w:rsidRDefault="001834E7" w:rsidP="001834E7">
      <w:pPr>
        <w:jc w:val="both"/>
      </w:pPr>
      <w:r w:rsidRPr="00871059">
        <w:t>This Requirements Specification Document (RSD) lists the technical requirements and constraints on</w:t>
      </w:r>
      <w:r>
        <w:t xml:space="preserve"> optical tables </w:t>
      </w:r>
      <w:r w:rsidRPr="004624EF">
        <w:t>applying on ELI project</w:t>
      </w:r>
      <w:r w:rsidRPr="00871059">
        <w:t>. This RSD also acts as the parent document for the technical requirements that need to be addressed in lower level design description documents.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2"/>
      </w:pPr>
      <w:bookmarkStart w:id="4" w:name="_Toc425935825"/>
      <w:r w:rsidRPr="00EA5656">
        <w:t>Scope</w:t>
      </w:r>
      <w:bookmarkEnd w:id="4"/>
    </w:p>
    <w:p w:rsidR="001834E7" w:rsidRDefault="001834E7" w:rsidP="001834E7"/>
    <w:p w:rsidR="001834E7" w:rsidRPr="00E53755" w:rsidRDefault="001834E7" w:rsidP="001834E7">
      <w:pPr>
        <w:jc w:val="both"/>
      </w:pPr>
      <w:r w:rsidRPr="003220F2">
        <w:t xml:space="preserve">This RSD contains all of the top level functional, performance, </w:t>
      </w:r>
      <w:r w:rsidRPr="009119C9">
        <w:t>operational</w:t>
      </w:r>
      <w:r w:rsidRPr="00633507">
        <w:t>, safety and quality requirements for the tender</w:t>
      </w:r>
      <w:r>
        <w:t xml:space="preserve"> TP15_084 “O</w:t>
      </w:r>
      <w:r w:rsidRPr="0016656C">
        <w:t>ptical tables</w:t>
      </w:r>
      <w:r>
        <w:t xml:space="preserve">”. </w:t>
      </w:r>
      <w:r w:rsidRPr="009119C9">
        <w:t xml:space="preserve">These optical tables </w:t>
      </w:r>
      <w:r>
        <w:t xml:space="preserve">and breadboards </w:t>
      </w:r>
      <w:r w:rsidRPr="009119C9">
        <w:t xml:space="preserve">shall be used in premises </w:t>
      </w:r>
      <w:r w:rsidRPr="0068770C">
        <w:t>of ELI building for RA3 (“SET1”), RA2 (“SET2” and “SET3”) programmes, for the pump lasers of L1 Beamline (“SET4”) and development of L4 diagnostic systems (“SET5”) and LUX Beamline (“SET6”).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2"/>
      </w:pPr>
      <w:bookmarkStart w:id="5" w:name="_Toc425935826"/>
      <w:r w:rsidRPr="00EA5656">
        <w:t>Terms, Definitions and Abbreviations</w:t>
      </w:r>
      <w:bookmarkEnd w:id="5"/>
    </w:p>
    <w:p w:rsidR="001834E7" w:rsidRDefault="001834E7" w:rsidP="001834E7"/>
    <w:p w:rsidR="001834E7" w:rsidRPr="00581652" w:rsidRDefault="001834E7" w:rsidP="001834E7">
      <w:pPr>
        <w:rPr>
          <w:color w:val="auto"/>
        </w:rPr>
      </w:pPr>
      <w:r w:rsidRPr="00581652">
        <w:rPr>
          <w:color w:val="auto"/>
        </w:rPr>
        <w:t xml:space="preserve">For the purpose of this document, the following abbreviated terms apply: </w:t>
      </w:r>
    </w:p>
    <w:p w:rsidR="001834E7" w:rsidRPr="006873E7" w:rsidRDefault="001834E7" w:rsidP="001834E7">
      <w:pPr>
        <w:rPr>
          <w:strike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6911"/>
      </w:tblGrid>
      <w:tr w:rsidR="001834E7" w:rsidRPr="00C926C7" w:rsidTr="001834E7">
        <w:trPr>
          <w:trHeight w:val="283"/>
        </w:trPr>
        <w:tc>
          <w:tcPr>
            <w:tcW w:w="2409" w:type="dxa"/>
            <w:shd w:val="clear" w:color="auto" w:fill="auto"/>
          </w:tcPr>
          <w:p w:rsidR="001834E7" w:rsidRPr="00C926C7" w:rsidRDefault="001834E7" w:rsidP="001834E7">
            <w:pPr>
              <w:spacing w:before="120"/>
              <w:ind w:left="426"/>
              <w:jc w:val="both"/>
              <w:rPr>
                <w:b/>
              </w:rPr>
            </w:pPr>
            <w:r w:rsidRPr="00C926C7">
              <w:rPr>
                <w:b/>
              </w:rPr>
              <w:t>Abbreviation</w:t>
            </w:r>
          </w:p>
        </w:tc>
        <w:tc>
          <w:tcPr>
            <w:tcW w:w="6911" w:type="dxa"/>
            <w:shd w:val="clear" w:color="auto" w:fill="auto"/>
          </w:tcPr>
          <w:p w:rsidR="001834E7" w:rsidRPr="00C926C7" w:rsidRDefault="001834E7" w:rsidP="001834E7">
            <w:pPr>
              <w:spacing w:before="120"/>
              <w:ind w:left="426"/>
              <w:jc w:val="both"/>
              <w:rPr>
                <w:b/>
              </w:rPr>
            </w:pPr>
            <w:r w:rsidRPr="00C926C7">
              <w:rPr>
                <w:b/>
              </w:rPr>
              <w:t>Meaning</w:t>
            </w:r>
          </w:p>
        </w:tc>
      </w:tr>
      <w:tr w:rsidR="001834E7" w:rsidRPr="00C926C7" w:rsidTr="001834E7">
        <w:trPr>
          <w:trHeight w:val="283"/>
        </w:trPr>
        <w:tc>
          <w:tcPr>
            <w:tcW w:w="2409" w:type="dxa"/>
            <w:shd w:val="clear" w:color="auto" w:fill="auto"/>
          </w:tcPr>
          <w:p w:rsidR="001834E7" w:rsidRPr="00874324" w:rsidRDefault="001834E7" w:rsidP="001834E7">
            <w:pPr>
              <w:spacing w:before="120"/>
              <w:ind w:left="426"/>
              <w:jc w:val="both"/>
            </w:pPr>
            <w:r w:rsidRPr="00874324">
              <w:t>ELI</w:t>
            </w:r>
          </w:p>
        </w:tc>
        <w:tc>
          <w:tcPr>
            <w:tcW w:w="6911" w:type="dxa"/>
            <w:shd w:val="clear" w:color="auto" w:fill="auto"/>
          </w:tcPr>
          <w:p w:rsidR="001834E7" w:rsidRPr="00874324" w:rsidRDefault="001834E7" w:rsidP="001834E7">
            <w:pPr>
              <w:spacing w:before="120"/>
              <w:ind w:left="426"/>
              <w:jc w:val="both"/>
            </w:pPr>
            <w:r w:rsidRPr="00874324">
              <w:t xml:space="preserve">Extreme Light Infrastructure </w:t>
            </w:r>
          </w:p>
        </w:tc>
      </w:tr>
      <w:tr w:rsidR="001834E7" w:rsidRPr="007B0CDD" w:rsidTr="001834E7">
        <w:trPr>
          <w:trHeight w:val="283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4E7" w:rsidRPr="00C8240F" w:rsidRDefault="001834E7" w:rsidP="001834E7">
            <w:pPr>
              <w:spacing w:before="120"/>
              <w:ind w:left="426"/>
              <w:jc w:val="both"/>
            </w:pPr>
            <w:r>
              <w:t>L1,4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4E7" w:rsidRPr="00C8240F" w:rsidRDefault="001834E7" w:rsidP="001834E7">
            <w:pPr>
              <w:spacing w:before="120"/>
              <w:ind w:left="426"/>
              <w:jc w:val="both"/>
              <w:rPr>
                <w:rFonts w:eastAsia="Verdana"/>
                <w:lang w:val="en-CA"/>
              </w:rPr>
            </w:pPr>
            <w:r>
              <w:t>Laser Hall 1, 4</w:t>
            </w:r>
          </w:p>
        </w:tc>
      </w:tr>
      <w:tr w:rsidR="001834E7" w:rsidRPr="007B0CDD" w:rsidTr="001834E7">
        <w:trPr>
          <w:trHeight w:val="283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4E7" w:rsidRPr="00C8240F" w:rsidRDefault="001834E7" w:rsidP="001834E7">
            <w:pPr>
              <w:spacing w:before="120"/>
              <w:ind w:left="426"/>
              <w:jc w:val="both"/>
            </w:pPr>
            <w:r w:rsidRPr="00C8240F">
              <w:t>OTS1,2,3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4E7" w:rsidRPr="00C8240F" w:rsidRDefault="001834E7" w:rsidP="001834E7">
            <w:pPr>
              <w:spacing w:before="120"/>
              <w:ind w:left="426"/>
              <w:jc w:val="both"/>
            </w:pPr>
            <w:r w:rsidRPr="00C8240F">
              <w:rPr>
                <w:rFonts w:eastAsia="Verdana"/>
                <w:lang w:val="en-CA"/>
              </w:rPr>
              <w:t>Optical Tables Set 1,</w:t>
            </w:r>
            <w:r>
              <w:rPr>
                <w:rFonts w:eastAsia="Verdana"/>
                <w:lang w:val="en-CA"/>
              </w:rPr>
              <w:t xml:space="preserve"> </w:t>
            </w:r>
            <w:r w:rsidRPr="00C8240F">
              <w:rPr>
                <w:rFonts w:eastAsia="Verdana"/>
                <w:lang w:val="en-CA"/>
              </w:rPr>
              <w:t>2,</w:t>
            </w:r>
            <w:r>
              <w:rPr>
                <w:rFonts w:eastAsia="Verdana"/>
                <w:lang w:val="en-CA"/>
              </w:rPr>
              <w:t xml:space="preserve"> </w:t>
            </w:r>
            <w:r w:rsidRPr="00C8240F">
              <w:rPr>
                <w:rFonts w:eastAsia="Verdana"/>
                <w:lang w:val="en-CA"/>
              </w:rPr>
              <w:t>3</w:t>
            </w:r>
          </w:p>
        </w:tc>
      </w:tr>
      <w:tr w:rsidR="001834E7" w:rsidRPr="007B0CDD" w:rsidTr="001834E7">
        <w:trPr>
          <w:trHeight w:val="283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4E7" w:rsidRPr="00C8240F" w:rsidRDefault="001834E7" w:rsidP="001834E7">
            <w:pPr>
              <w:spacing w:before="120"/>
              <w:ind w:left="426"/>
              <w:jc w:val="both"/>
            </w:pPr>
            <w:r>
              <w:t>BBS1,2,3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4E7" w:rsidRPr="00C8240F" w:rsidRDefault="001834E7" w:rsidP="001834E7">
            <w:pPr>
              <w:spacing w:before="120"/>
              <w:ind w:left="426"/>
              <w:jc w:val="both"/>
            </w:pPr>
            <w:r>
              <w:t>Breadboards Set 1, 2, 3</w:t>
            </w:r>
          </w:p>
        </w:tc>
      </w:tr>
      <w:tr w:rsidR="001834E7" w:rsidRPr="007B0CDD" w:rsidTr="001834E7">
        <w:trPr>
          <w:trHeight w:val="283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4E7" w:rsidRPr="00C8240F" w:rsidRDefault="001834E7" w:rsidP="001834E7">
            <w:pPr>
              <w:spacing w:before="120"/>
              <w:ind w:left="426"/>
              <w:jc w:val="both"/>
            </w:pPr>
            <w:r w:rsidRPr="00C8240F">
              <w:t>RSD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4E7" w:rsidRPr="00C8240F" w:rsidRDefault="001834E7" w:rsidP="001834E7">
            <w:pPr>
              <w:spacing w:before="120"/>
              <w:ind w:left="426"/>
              <w:jc w:val="both"/>
            </w:pPr>
            <w:r w:rsidRPr="00C8240F">
              <w:t>Requirement Specification Document</w:t>
            </w:r>
          </w:p>
        </w:tc>
      </w:tr>
      <w:tr w:rsidR="001834E7" w:rsidRPr="007B0CDD" w:rsidTr="001834E7">
        <w:trPr>
          <w:trHeight w:val="283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4E7" w:rsidRPr="00C8240F" w:rsidRDefault="001834E7" w:rsidP="001834E7">
            <w:pPr>
              <w:spacing w:before="120"/>
              <w:ind w:left="426"/>
              <w:jc w:val="both"/>
            </w:pPr>
            <w:r>
              <w:t>RA2,3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4E7" w:rsidRPr="00C8240F" w:rsidRDefault="001834E7" w:rsidP="001834E7">
            <w:pPr>
              <w:spacing w:before="120"/>
              <w:ind w:left="426"/>
              <w:jc w:val="both"/>
            </w:pPr>
            <w:r>
              <w:t>Research Activity 2, 3</w:t>
            </w:r>
          </w:p>
        </w:tc>
      </w:tr>
    </w:tbl>
    <w:p w:rsidR="001834E7" w:rsidRDefault="001834E7" w:rsidP="001834E7">
      <w:pPr>
        <w:rPr>
          <w:i/>
          <w:color w:val="F79646" w:themeColor="accent6"/>
        </w:rPr>
      </w:pPr>
      <w:r>
        <w:rPr>
          <w:i/>
          <w:color w:val="F79646" w:themeColor="accent6"/>
        </w:rPr>
        <w:br w:type="page"/>
      </w:r>
    </w:p>
    <w:p w:rsidR="001834E7" w:rsidRDefault="001834E7" w:rsidP="001834E7">
      <w:pPr>
        <w:pStyle w:val="Nadpis1"/>
        <w:rPr>
          <w:lang w:val="en-US"/>
        </w:rPr>
      </w:pPr>
      <w:bookmarkStart w:id="6" w:name="_Toc425935827"/>
      <w:r w:rsidRPr="00EA5656">
        <w:lastRenderedPageBreak/>
        <w:t>Optical tables SET1 requirements</w:t>
      </w:r>
      <w:bookmarkEnd w:id="6"/>
    </w:p>
    <w:p w:rsidR="00A762FD" w:rsidRPr="00A762FD" w:rsidRDefault="00A762FD" w:rsidP="00A762FD">
      <w:pPr>
        <w:pStyle w:val="Bezmezer"/>
        <w:rPr>
          <w:sz w:val="10"/>
          <w:szCs w:val="10"/>
          <w:lang w:val="en-US"/>
        </w:rPr>
      </w:pPr>
    </w:p>
    <w:p w:rsidR="001834E7" w:rsidRPr="00EA5656" w:rsidRDefault="001834E7" w:rsidP="001834E7">
      <w:pPr>
        <w:pStyle w:val="Nadpis2"/>
      </w:pPr>
      <w:bookmarkStart w:id="7" w:name="_Toc425935828"/>
      <w:r w:rsidRPr="00EA5656">
        <w:t>General requirements</w:t>
      </w:r>
      <w:bookmarkEnd w:id="7"/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REQ-009851/A</w:t>
      </w:r>
      <w:r>
        <w:tab/>
      </w:r>
    </w:p>
    <w:p w:rsidR="001834E7" w:rsidRDefault="001834E7" w:rsidP="001834E7">
      <w:pPr>
        <w:ind w:left="1701"/>
      </w:pPr>
      <w:r w:rsidRPr="00195F0E">
        <w:t xml:space="preserve">The </w:t>
      </w:r>
      <w:r>
        <w:t xml:space="preserve">optical tables SET1 (further OTS1) </w:t>
      </w:r>
      <w:r w:rsidRPr="00195F0E">
        <w:t xml:space="preserve">shall </w:t>
      </w:r>
      <w:r w:rsidRPr="00C80E9C">
        <w:t>consist</w:t>
      </w:r>
      <w:r w:rsidRPr="00195F0E">
        <w:t xml:space="preserve"> of </w:t>
      </w:r>
      <w:r w:rsidRPr="00C80E9C">
        <w:rPr>
          <w:b/>
        </w:rPr>
        <w:t>two pairs</w:t>
      </w:r>
      <w:r w:rsidRPr="00195F0E">
        <w:t xml:space="preserve"> of identical tables as depicted in Figure 1.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REQ-009852/A</w:t>
      </w:r>
      <w:r>
        <w:tab/>
      </w:r>
    </w:p>
    <w:p w:rsidR="001834E7" w:rsidRDefault="001834E7" w:rsidP="001834E7">
      <w:pPr>
        <w:ind w:left="1701"/>
      </w:pPr>
      <w:r>
        <w:t>The dimensions of tabletop (OTS1) shall correspond to the length and width defined in the Figure 1.</w:t>
      </w:r>
    </w:p>
    <w:p w:rsidR="001834E7" w:rsidRDefault="001834E7" w:rsidP="001834E7">
      <w:pPr>
        <w:ind w:left="1701"/>
      </w:pPr>
      <w:r>
        <w:t xml:space="preserve">NOTE: </w:t>
      </w:r>
      <w:r w:rsidRPr="00C072A1">
        <w:t>The dimensions of tabletop</w:t>
      </w:r>
      <w:r>
        <w:t xml:space="preserve"> (OTS1)</w:t>
      </w:r>
      <w:r w:rsidRPr="00C072A1">
        <w:t xml:space="preserve"> length</w:t>
      </w:r>
      <w:r>
        <w:t xml:space="preserve"> and width</w:t>
      </w:r>
      <w:r w:rsidRPr="00C072A1">
        <w:t xml:space="preserve"> can differ from parameters shown in Figure 1 not more than ± 50 mm.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REQ-009853/A</w:t>
      </w:r>
      <w:r>
        <w:tab/>
      </w:r>
    </w:p>
    <w:p w:rsidR="001834E7" w:rsidRDefault="001834E7" w:rsidP="001834E7">
      <w:pPr>
        <w:ind w:left="1701"/>
      </w:pPr>
      <w:r w:rsidRPr="00C80E9C">
        <w:t>Minimum</w:t>
      </w:r>
      <w:r>
        <w:t xml:space="preserve"> </w:t>
      </w:r>
      <w:r w:rsidRPr="001F1F4D">
        <w:t>tabletop thickness</w:t>
      </w:r>
      <w:r>
        <w:t xml:space="preserve"> of OTS1 shall be 150</w:t>
      </w:r>
      <w:r w:rsidRPr="001F1F4D">
        <w:t xml:space="preserve"> mm</w:t>
      </w:r>
      <w:r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REQ-009854/A</w:t>
      </w:r>
      <w:r>
        <w:tab/>
      </w:r>
    </w:p>
    <w:p w:rsidR="001834E7" w:rsidRDefault="001834E7" w:rsidP="001834E7">
      <w:pPr>
        <w:ind w:left="1701"/>
      </w:pPr>
      <w:r>
        <w:t xml:space="preserve">Static </w:t>
      </w:r>
      <w:r w:rsidRPr="00C80E9C">
        <w:t>deflection</w:t>
      </w:r>
      <w:r>
        <w:t xml:space="preserve"> of OTS1 shall be not more than</w:t>
      </w:r>
      <w:r w:rsidRPr="001A7C2B">
        <w:t xml:space="preserve"> </w:t>
      </w:r>
      <w:r>
        <w:t>5</w:t>
      </w:r>
      <w:r w:rsidRPr="001A7C2B">
        <w:t>x10</w:t>
      </w:r>
      <w:r w:rsidRPr="00C80E9C">
        <w:rPr>
          <w:vertAlign w:val="superscript"/>
        </w:rPr>
        <w:t>-5</w:t>
      </w:r>
      <w:r w:rsidRPr="001A7C2B">
        <w:t xml:space="preserve"> mm/N</w:t>
      </w:r>
      <w:r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REQ-009855/A</w:t>
      </w:r>
      <w:r>
        <w:tab/>
      </w:r>
    </w:p>
    <w:p w:rsidR="001834E7" w:rsidRDefault="001834E7" w:rsidP="001834E7">
      <w:pPr>
        <w:ind w:left="1701"/>
      </w:pPr>
      <w:r>
        <w:t xml:space="preserve">Dynamic </w:t>
      </w:r>
      <w:r w:rsidRPr="00C80E9C">
        <w:t>deflection</w:t>
      </w:r>
      <w:r>
        <w:t xml:space="preserve"> above</w:t>
      </w:r>
      <w:r w:rsidRPr="001F1F4D">
        <w:t xml:space="preserve"> 100 Hz</w:t>
      </w:r>
      <w:r>
        <w:t xml:space="preserve"> (compliance) of OTS1 shall be not more than</w:t>
      </w:r>
      <w:r w:rsidRPr="001A7C2B">
        <w:t xml:space="preserve"> </w:t>
      </w:r>
      <w:r>
        <w:t>5</w:t>
      </w:r>
      <w:r w:rsidRPr="001A7C2B">
        <w:t>x10</w:t>
      </w:r>
      <w:r w:rsidRPr="00C80E9C">
        <w:rPr>
          <w:vertAlign w:val="superscript"/>
        </w:rPr>
        <w:t>-4</w:t>
      </w:r>
      <w:r w:rsidRPr="001A7C2B">
        <w:t xml:space="preserve"> mm/N</w:t>
      </w:r>
      <w:r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REQ-009856/A</w:t>
      </w:r>
      <w:r>
        <w:tab/>
      </w:r>
    </w:p>
    <w:p w:rsidR="001834E7" w:rsidRDefault="001834E7" w:rsidP="001834E7">
      <w:pPr>
        <w:ind w:left="1701"/>
      </w:pPr>
      <w:r>
        <w:t xml:space="preserve">Nominal </w:t>
      </w:r>
      <w:r w:rsidRPr="00C80E9C">
        <w:t>height</w:t>
      </w:r>
      <w:r>
        <w:t xml:space="preserve"> of tabletop (OTS1) above floor level shall be 900 mm.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3"/>
      </w:pPr>
      <w:bookmarkStart w:id="8" w:name="_Toc425935829"/>
      <w:r w:rsidRPr="00EA5656">
        <w:t>Sketch of optical tables SET1 (Figure 1)</w:t>
      </w:r>
      <w:bookmarkEnd w:id="8"/>
    </w:p>
    <w:p w:rsidR="001834E7" w:rsidRDefault="001834E7" w:rsidP="001834E7">
      <w:pPr>
        <w:jc w:val="center"/>
      </w:pPr>
      <w:r>
        <w:object w:dxaOrig="8149" w:dyaOrig="5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55b8a57800000ecc000018ac" o:spid="_x0000_i1025" type="#_x0000_t75" style="width:407.25pt;height:258.75pt" o:ole="">
            <v:imagedata r:id="rId9" o:title=""/>
          </v:shape>
          <o:OLEObject Type="Embed" ProgID="Visio.Drawing.11" ShapeID="55b8a57800000ecc000018ac" DrawAspect="Content" ObjectID="_1500807388" r:id="rId10"/>
        </w:object>
      </w:r>
    </w:p>
    <w:p w:rsidR="001834E7" w:rsidRDefault="001834E7" w:rsidP="001834E7">
      <w:pPr>
        <w:jc w:val="center"/>
      </w:pPr>
      <w:r>
        <w:t xml:space="preserve">Figure 1: </w:t>
      </w:r>
      <w:r w:rsidRPr="009F42FA">
        <w:t>The length and width of optical tables SET1</w:t>
      </w:r>
      <w:r>
        <w:t>.</w:t>
      </w:r>
    </w:p>
    <w:p w:rsidR="001834E7" w:rsidRDefault="001834E7" w:rsidP="001834E7">
      <w:pPr>
        <w:pStyle w:val="Nadpis1"/>
        <w:rPr>
          <w:lang w:val="en-US"/>
        </w:rPr>
      </w:pPr>
      <w:bookmarkStart w:id="9" w:name="_Toc425935830"/>
      <w:r w:rsidRPr="00EA5656">
        <w:lastRenderedPageBreak/>
        <w:t>Optical tables SET2 and breadboards SET3 requirements</w:t>
      </w:r>
      <w:bookmarkEnd w:id="9"/>
    </w:p>
    <w:p w:rsidR="00A762FD" w:rsidRPr="00A762FD" w:rsidRDefault="00A762FD" w:rsidP="00A762FD">
      <w:pPr>
        <w:pStyle w:val="Bezmezer"/>
        <w:rPr>
          <w:lang w:val="en-US"/>
        </w:rPr>
      </w:pPr>
    </w:p>
    <w:p w:rsidR="001834E7" w:rsidRPr="00EA5656" w:rsidRDefault="001834E7" w:rsidP="001834E7">
      <w:pPr>
        <w:pStyle w:val="Nadpis2"/>
      </w:pPr>
      <w:bookmarkStart w:id="10" w:name="_Toc425935831"/>
      <w:r w:rsidRPr="00EA5656">
        <w:t>SET2 General Requirements</w:t>
      </w:r>
      <w:bookmarkEnd w:id="10"/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REQ-009872/A</w:t>
      </w:r>
      <w:r>
        <w:tab/>
      </w:r>
    </w:p>
    <w:p w:rsidR="001834E7" w:rsidRDefault="001834E7" w:rsidP="001834E7">
      <w:pPr>
        <w:ind w:left="1701"/>
      </w:pPr>
      <w:r>
        <w:t xml:space="preserve">The optical table SET2 (further OTS2) shall consist of </w:t>
      </w:r>
      <w:r w:rsidRPr="000340D1">
        <w:rPr>
          <w:b/>
        </w:rPr>
        <w:t>one</w:t>
      </w:r>
      <w:r>
        <w:t xml:space="preserve"> table as depicted in Figure 2.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REQ-009873/A</w:t>
      </w:r>
      <w:r>
        <w:tab/>
      </w:r>
    </w:p>
    <w:p w:rsidR="001834E7" w:rsidRDefault="001834E7" w:rsidP="001834E7">
      <w:pPr>
        <w:ind w:left="1701"/>
      </w:pPr>
      <w:r>
        <w:t>The dimensions of tabletop (</w:t>
      </w:r>
      <w:r>
        <w:rPr>
          <w:color w:val="auto"/>
        </w:rPr>
        <w:t>OTS2)</w:t>
      </w:r>
      <w:r>
        <w:t xml:space="preserve"> shall correspond to the length and width defined in the Figure 2.</w:t>
      </w:r>
    </w:p>
    <w:p w:rsidR="001834E7" w:rsidRDefault="001834E7" w:rsidP="001834E7">
      <w:pPr>
        <w:ind w:left="1701"/>
      </w:pPr>
      <w:r>
        <w:t xml:space="preserve">NOTE: </w:t>
      </w:r>
      <w:r w:rsidRPr="00C072A1">
        <w:rPr>
          <w:color w:val="auto"/>
        </w:rPr>
        <w:t>The dimensions of tabletop</w:t>
      </w:r>
      <w:r>
        <w:rPr>
          <w:color w:val="auto"/>
        </w:rPr>
        <w:t xml:space="preserve"> </w:t>
      </w:r>
      <w:r>
        <w:t>(</w:t>
      </w:r>
      <w:r>
        <w:rPr>
          <w:color w:val="auto"/>
        </w:rPr>
        <w:t>OTS2)</w:t>
      </w:r>
      <w:r>
        <w:t xml:space="preserve"> </w:t>
      </w:r>
      <w:r w:rsidRPr="00C072A1">
        <w:rPr>
          <w:color w:val="auto"/>
        </w:rPr>
        <w:t>length</w:t>
      </w:r>
      <w:r>
        <w:rPr>
          <w:color w:val="auto"/>
        </w:rPr>
        <w:t xml:space="preserve"> and </w:t>
      </w:r>
      <w:r>
        <w:t>width</w:t>
      </w:r>
      <w:r w:rsidRPr="00C072A1">
        <w:rPr>
          <w:color w:val="auto"/>
        </w:rPr>
        <w:t xml:space="preserve"> can differ from parameters shown in Figure </w:t>
      </w:r>
      <w:r>
        <w:rPr>
          <w:color w:val="auto"/>
        </w:rPr>
        <w:t>2</w:t>
      </w:r>
      <w:r w:rsidRPr="00C072A1">
        <w:rPr>
          <w:color w:val="auto"/>
        </w:rPr>
        <w:t xml:space="preserve"> not more than ± 50 mm.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REQ-009874/A</w:t>
      </w:r>
      <w:r>
        <w:tab/>
      </w:r>
    </w:p>
    <w:p w:rsidR="001834E7" w:rsidRDefault="001834E7" w:rsidP="001834E7">
      <w:pPr>
        <w:ind w:left="1701"/>
      </w:pPr>
      <w:r w:rsidRPr="00C80E9C">
        <w:rPr>
          <w:color w:val="auto"/>
        </w:rPr>
        <w:t>Minimum</w:t>
      </w:r>
      <w:r>
        <w:t xml:space="preserve"> </w:t>
      </w:r>
      <w:r w:rsidRPr="001F1F4D">
        <w:t>tabletop</w:t>
      </w:r>
      <w:r>
        <w:t xml:space="preserve"> </w:t>
      </w:r>
      <w:r w:rsidRPr="001F1F4D">
        <w:t>thickness</w:t>
      </w:r>
      <w:r>
        <w:t xml:space="preserve"> of </w:t>
      </w:r>
      <w:r>
        <w:rPr>
          <w:color w:val="auto"/>
        </w:rPr>
        <w:t>OTS2</w:t>
      </w:r>
      <w:r>
        <w:t xml:space="preserve"> shall be 300</w:t>
      </w:r>
      <w:r w:rsidRPr="001F1F4D">
        <w:t xml:space="preserve"> mm</w:t>
      </w:r>
      <w:r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REQ-009875/A</w:t>
      </w:r>
      <w:r>
        <w:tab/>
      </w:r>
    </w:p>
    <w:p w:rsidR="001834E7" w:rsidRDefault="001834E7" w:rsidP="001834E7">
      <w:pPr>
        <w:ind w:left="1701"/>
      </w:pPr>
      <w:r>
        <w:t xml:space="preserve">Static </w:t>
      </w:r>
      <w:r w:rsidRPr="00C80E9C">
        <w:rPr>
          <w:color w:val="auto"/>
        </w:rPr>
        <w:t>deflection</w:t>
      </w:r>
      <w:r>
        <w:t xml:space="preserve"> of OTS2 shall be not more than</w:t>
      </w:r>
      <w:r w:rsidRPr="001A7C2B">
        <w:t xml:space="preserve"> </w:t>
      </w:r>
      <w:r>
        <w:t>5</w:t>
      </w:r>
      <w:r w:rsidRPr="001A7C2B">
        <w:t>x10</w:t>
      </w:r>
      <w:r w:rsidRPr="00C80E9C">
        <w:rPr>
          <w:vertAlign w:val="superscript"/>
        </w:rPr>
        <w:t>-5</w:t>
      </w:r>
      <w:r w:rsidRPr="001A7C2B">
        <w:t xml:space="preserve"> mm/N</w:t>
      </w:r>
      <w:r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REQ-009876/A</w:t>
      </w:r>
      <w:r>
        <w:tab/>
      </w:r>
    </w:p>
    <w:p w:rsidR="001834E7" w:rsidRDefault="001834E7" w:rsidP="001834E7">
      <w:pPr>
        <w:ind w:left="1701"/>
      </w:pPr>
      <w:r>
        <w:t xml:space="preserve">Dynamic </w:t>
      </w:r>
      <w:r w:rsidRPr="00C80E9C">
        <w:t>deflection</w:t>
      </w:r>
      <w:r>
        <w:t xml:space="preserve"> above</w:t>
      </w:r>
      <w:r w:rsidRPr="001F1F4D">
        <w:t xml:space="preserve"> 100 Hz</w:t>
      </w:r>
      <w:r>
        <w:t xml:space="preserve"> (compliance) of OTS2 shall be not more than</w:t>
      </w:r>
      <w:r w:rsidRPr="001A7C2B">
        <w:t xml:space="preserve"> </w:t>
      </w:r>
      <w:r>
        <w:t>5</w:t>
      </w:r>
      <w:r w:rsidRPr="001A7C2B">
        <w:t>x10</w:t>
      </w:r>
      <w:r w:rsidRPr="00C80E9C">
        <w:rPr>
          <w:vertAlign w:val="superscript"/>
        </w:rPr>
        <w:t>-4</w:t>
      </w:r>
      <w:r w:rsidRPr="001A7C2B">
        <w:t xml:space="preserve"> mm/N</w:t>
      </w:r>
      <w:r>
        <w:t>.</w:t>
      </w:r>
    </w:p>
    <w:p w:rsidR="001834E7" w:rsidRDefault="001834E7" w:rsidP="001834E7">
      <w:pPr>
        <w:ind w:left="1701"/>
      </w:pPr>
    </w:p>
    <w:p w:rsidR="001834E7" w:rsidRDefault="001834E7" w:rsidP="001834E7">
      <w:r>
        <w:t>REQ-009877/A</w:t>
      </w:r>
      <w:r>
        <w:tab/>
      </w:r>
    </w:p>
    <w:p w:rsidR="001834E7" w:rsidRDefault="001834E7" w:rsidP="001834E7">
      <w:pPr>
        <w:ind w:left="1701"/>
      </w:pPr>
      <w:r>
        <w:t xml:space="preserve">Nominal </w:t>
      </w:r>
      <w:r w:rsidRPr="00C80E9C">
        <w:rPr>
          <w:color w:val="auto"/>
        </w:rPr>
        <w:t>height</w:t>
      </w:r>
      <w:r>
        <w:t xml:space="preserve"> of tabletop (</w:t>
      </w:r>
      <w:r>
        <w:rPr>
          <w:color w:val="auto"/>
        </w:rPr>
        <w:t>OTS2)</w:t>
      </w:r>
      <w:r>
        <w:t xml:space="preserve"> above floor level shall be 1000 mm.</w:t>
      </w:r>
    </w:p>
    <w:p w:rsidR="001834E7" w:rsidRDefault="001834E7" w:rsidP="001834E7">
      <w:pPr>
        <w:ind w:left="1701"/>
      </w:pP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3"/>
      </w:pPr>
      <w:bookmarkStart w:id="11" w:name="_Toc425935832"/>
      <w:r w:rsidRPr="00EA5656">
        <w:t>Sketch of optical tables SET2 (Figure 2)</w:t>
      </w:r>
      <w:bookmarkEnd w:id="11"/>
    </w:p>
    <w:p w:rsidR="001834E7" w:rsidRDefault="001834E7" w:rsidP="001834E7"/>
    <w:p w:rsidR="001834E7" w:rsidRDefault="001834E7" w:rsidP="001834E7">
      <w:pPr>
        <w:jc w:val="center"/>
      </w:pPr>
      <w:r w:rsidRPr="00EC7315">
        <w:rPr>
          <w:noProof/>
          <w:lang w:val="cs-CZ" w:eastAsia="cs-CZ"/>
        </w:rPr>
        <w:drawing>
          <wp:inline distT="0" distB="0" distL="0" distR="0" wp14:anchorId="200D85E2" wp14:editId="41D5E5CD">
            <wp:extent cx="1590261" cy="2378748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1179" cy="2380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4E7" w:rsidRDefault="001834E7" w:rsidP="001834E7">
      <w:pPr>
        <w:jc w:val="center"/>
      </w:pPr>
      <w:bookmarkStart w:id="12" w:name="OLE_LINK17"/>
      <w:bookmarkStart w:id="13" w:name="OLE_LINK18"/>
      <w:r>
        <w:t xml:space="preserve">Figure 2: </w:t>
      </w:r>
      <w:r w:rsidRPr="009F42FA">
        <w:t>The length and width of optica</w:t>
      </w:r>
      <w:r>
        <w:t>l tables SET2.</w:t>
      </w:r>
      <w:bookmarkEnd w:id="12"/>
      <w:bookmarkEnd w:id="13"/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2"/>
      </w:pPr>
      <w:bookmarkStart w:id="14" w:name="_Toc425935833"/>
      <w:r w:rsidRPr="00EA5656">
        <w:lastRenderedPageBreak/>
        <w:t>SET3 General Requirements</w:t>
      </w:r>
      <w:bookmarkEnd w:id="14"/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REQ-009878/A</w:t>
      </w:r>
      <w:r>
        <w:tab/>
      </w:r>
    </w:p>
    <w:p w:rsidR="001834E7" w:rsidRDefault="001834E7" w:rsidP="001834E7">
      <w:pPr>
        <w:ind w:left="1701"/>
      </w:pPr>
      <w:r w:rsidRPr="00195F0E">
        <w:t xml:space="preserve">The </w:t>
      </w:r>
      <w:r>
        <w:t xml:space="preserve">breadboards SET3 (further BBS3) </w:t>
      </w:r>
      <w:r w:rsidRPr="00195F0E">
        <w:t xml:space="preserve">shall </w:t>
      </w:r>
      <w:r w:rsidRPr="00C80E9C">
        <w:t>consist</w:t>
      </w:r>
      <w:r w:rsidRPr="00195F0E">
        <w:t xml:space="preserve"> of </w:t>
      </w:r>
      <w:r w:rsidRPr="00C80E9C">
        <w:rPr>
          <w:b/>
        </w:rPr>
        <w:t>four</w:t>
      </w:r>
      <w:r>
        <w:t xml:space="preserve"> </w:t>
      </w:r>
      <w:r w:rsidRPr="00195F0E">
        <w:t xml:space="preserve">identical </w:t>
      </w:r>
      <w:bookmarkStart w:id="15" w:name="OLE_LINK21"/>
      <w:r>
        <w:t xml:space="preserve">breadboards </w:t>
      </w:r>
      <w:bookmarkEnd w:id="15"/>
      <w:r>
        <w:t xml:space="preserve">with support frame </w:t>
      </w:r>
      <w:r w:rsidRPr="00195F0E">
        <w:t xml:space="preserve">as depicted in Figure </w:t>
      </w:r>
      <w:r>
        <w:t>3</w:t>
      </w:r>
      <w:r w:rsidRPr="00195F0E"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REQ-009879/A</w:t>
      </w:r>
      <w:r>
        <w:tab/>
      </w:r>
    </w:p>
    <w:p w:rsidR="001834E7" w:rsidRDefault="001834E7" w:rsidP="001834E7">
      <w:pPr>
        <w:ind w:left="1701"/>
      </w:pPr>
      <w:r>
        <w:t>The dimensions of tabletop (BBS3</w:t>
      </w:r>
      <w:r>
        <w:rPr>
          <w:color w:val="auto"/>
        </w:rPr>
        <w:t>)</w:t>
      </w:r>
      <w:r>
        <w:t xml:space="preserve"> shall correspond to the length and width defined in the Figure 3.</w:t>
      </w:r>
    </w:p>
    <w:p w:rsidR="001834E7" w:rsidRDefault="001834E7" w:rsidP="001834E7">
      <w:pPr>
        <w:ind w:left="1701"/>
      </w:pPr>
      <w:r>
        <w:t xml:space="preserve">NOTE: </w:t>
      </w:r>
      <w:r>
        <w:rPr>
          <w:color w:val="auto"/>
        </w:rPr>
        <w:t xml:space="preserve">The dimensions of </w:t>
      </w:r>
      <w:r w:rsidRPr="00C072A1">
        <w:rPr>
          <w:color w:val="auto"/>
        </w:rPr>
        <w:t>tabletop</w:t>
      </w:r>
      <w:r>
        <w:rPr>
          <w:color w:val="auto"/>
        </w:rPr>
        <w:t xml:space="preserve"> </w:t>
      </w:r>
      <w:r>
        <w:t>(BBS3</w:t>
      </w:r>
      <w:r>
        <w:rPr>
          <w:color w:val="auto"/>
        </w:rPr>
        <w:t>)</w:t>
      </w:r>
      <w:r w:rsidRPr="00C072A1">
        <w:rPr>
          <w:color w:val="auto"/>
        </w:rPr>
        <w:t xml:space="preserve"> width and length can differ from parameters shown in Figure </w:t>
      </w:r>
      <w:r>
        <w:rPr>
          <w:color w:val="auto"/>
        </w:rPr>
        <w:t>3</w:t>
      </w:r>
      <w:r w:rsidRPr="00C072A1">
        <w:rPr>
          <w:color w:val="auto"/>
        </w:rPr>
        <w:t xml:space="preserve"> not more than ± 50 mm.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REQ-009880/A</w:t>
      </w:r>
      <w:r>
        <w:tab/>
      </w:r>
    </w:p>
    <w:p w:rsidR="001834E7" w:rsidRDefault="001834E7" w:rsidP="001834E7">
      <w:pPr>
        <w:ind w:left="1701"/>
      </w:pPr>
      <w:r w:rsidRPr="00C80E9C">
        <w:rPr>
          <w:color w:val="auto"/>
        </w:rPr>
        <w:t>Minimum</w:t>
      </w:r>
      <w:r>
        <w:t xml:space="preserve"> </w:t>
      </w:r>
      <w:r w:rsidRPr="001F1F4D">
        <w:t>tabletop thickness</w:t>
      </w:r>
      <w:r>
        <w:t xml:space="preserve"> of BBS3 shall be 110</w:t>
      </w:r>
      <w:r w:rsidRPr="001F1F4D">
        <w:t xml:space="preserve"> mm</w:t>
      </w:r>
      <w:r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REQ-009881/A</w:t>
      </w:r>
      <w:r>
        <w:tab/>
      </w:r>
    </w:p>
    <w:p w:rsidR="001834E7" w:rsidRDefault="001834E7" w:rsidP="001834E7">
      <w:pPr>
        <w:ind w:left="1701"/>
      </w:pPr>
      <w:r>
        <w:t xml:space="preserve">Static </w:t>
      </w:r>
      <w:r w:rsidRPr="00C80E9C">
        <w:rPr>
          <w:color w:val="auto"/>
        </w:rPr>
        <w:t>deflection</w:t>
      </w:r>
      <w:r>
        <w:t xml:space="preserve"> of BBS3 shall be not more than</w:t>
      </w:r>
      <w:r w:rsidRPr="001A7C2B">
        <w:t xml:space="preserve"> </w:t>
      </w:r>
      <w:r>
        <w:t>5</w:t>
      </w:r>
      <w:r w:rsidRPr="001A7C2B">
        <w:t>x10</w:t>
      </w:r>
      <w:r w:rsidRPr="00C80E9C">
        <w:rPr>
          <w:vertAlign w:val="superscript"/>
        </w:rPr>
        <w:t>-5</w:t>
      </w:r>
      <w:r w:rsidRPr="001A7C2B">
        <w:t xml:space="preserve"> mm/N</w:t>
      </w:r>
      <w:r>
        <w:t>.</w:t>
      </w:r>
    </w:p>
    <w:p w:rsidR="001834E7" w:rsidRDefault="001834E7" w:rsidP="001834E7">
      <w:pPr>
        <w:ind w:left="1701"/>
      </w:pPr>
    </w:p>
    <w:p w:rsidR="001834E7" w:rsidRDefault="001834E7" w:rsidP="001834E7">
      <w:r>
        <w:t>REQ-009882/A</w:t>
      </w:r>
      <w:r>
        <w:tab/>
      </w:r>
    </w:p>
    <w:p w:rsidR="001834E7" w:rsidRDefault="001834E7" w:rsidP="001834E7">
      <w:pPr>
        <w:ind w:left="1701"/>
      </w:pPr>
      <w:r>
        <w:t xml:space="preserve">Dynamic </w:t>
      </w:r>
      <w:r w:rsidRPr="00C80E9C">
        <w:rPr>
          <w:color w:val="auto"/>
        </w:rPr>
        <w:t>deflection</w:t>
      </w:r>
      <w:r>
        <w:t xml:space="preserve"> above</w:t>
      </w:r>
      <w:r w:rsidRPr="001F1F4D">
        <w:t xml:space="preserve"> 100 Hz</w:t>
      </w:r>
      <w:r>
        <w:t xml:space="preserve"> (compliance) of BBS3 shall be not more than</w:t>
      </w:r>
      <w:r w:rsidRPr="001A7C2B">
        <w:t xml:space="preserve"> </w:t>
      </w:r>
      <w:r>
        <w:t>5</w:t>
      </w:r>
      <w:r w:rsidRPr="001A7C2B">
        <w:t>x10</w:t>
      </w:r>
      <w:r w:rsidRPr="00C80E9C">
        <w:rPr>
          <w:vertAlign w:val="superscript"/>
        </w:rPr>
        <w:t>-4</w:t>
      </w:r>
      <w:r w:rsidRPr="001A7C2B">
        <w:t xml:space="preserve"> mm/N</w:t>
      </w:r>
      <w:r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REQ-009883/A</w:t>
      </w:r>
      <w:r>
        <w:tab/>
      </w:r>
    </w:p>
    <w:p w:rsidR="001834E7" w:rsidRDefault="001834E7" w:rsidP="001834E7">
      <w:pPr>
        <w:ind w:left="1701"/>
      </w:pPr>
      <w:r>
        <w:t xml:space="preserve">Nominal </w:t>
      </w:r>
      <w:r w:rsidRPr="00C80E9C">
        <w:rPr>
          <w:color w:val="auto"/>
        </w:rPr>
        <w:t>height</w:t>
      </w:r>
      <w:r>
        <w:t xml:space="preserve"> of tabletop (BBS3</w:t>
      </w:r>
      <w:r>
        <w:rPr>
          <w:color w:val="auto"/>
        </w:rPr>
        <w:t>)</w:t>
      </w:r>
      <w:r>
        <w:t xml:space="preserve"> above floor level shall be 1000 mm.</w:t>
      </w:r>
    </w:p>
    <w:p w:rsidR="001834E7" w:rsidRDefault="001834E7" w:rsidP="001834E7">
      <w:pPr>
        <w:ind w:left="1701"/>
      </w:pP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pPr>
        <w:pStyle w:val="Nadpis3"/>
        <w:rPr>
          <w:lang w:val="en-US"/>
        </w:rPr>
      </w:pPr>
      <w:bookmarkStart w:id="16" w:name="_Toc425935834"/>
      <w:r w:rsidRPr="00EA5656">
        <w:t>Sketch of breadboards SET3 (Figure 3)</w:t>
      </w:r>
      <w:bookmarkEnd w:id="16"/>
    </w:p>
    <w:p w:rsidR="00A762FD" w:rsidRPr="00A762FD" w:rsidRDefault="00A762FD" w:rsidP="00A762FD">
      <w:pPr>
        <w:rPr>
          <w:lang w:val="en-US"/>
        </w:rPr>
      </w:pPr>
    </w:p>
    <w:p w:rsidR="001834E7" w:rsidRDefault="001834E7" w:rsidP="001834E7">
      <w:pPr>
        <w:jc w:val="center"/>
      </w:pPr>
      <w:r w:rsidRPr="000A10D7">
        <w:rPr>
          <w:noProof/>
          <w:lang w:val="cs-CZ" w:eastAsia="cs-CZ"/>
        </w:rPr>
        <w:drawing>
          <wp:inline distT="0" distB="0" distL="0" distR="0" wp14:anchorId="37A94DB8" wp14:editId="7517593E">
            <wp:extent cx="3180521" cy="2138044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81256" cy="213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4E7" w:rsidRDefault="001834E7" w:rsidP="001834E7">
      <w:pPr>
        <w:jc w:val="center"/>
      </w:pPr>
      <w:r>
        <w:t xml:space="preserve">Figure 3: </w:t>
      </w:r>
      <w:r w:rsidRPr="009F42FA">
        <w:t xml:space="preserve">The length and width of </w:t>
      </w:r>
      <w:r>
        <w:t>breadboards SET3.</w:t>
      </w:r>
    </w:p>
    <w:p w:rsidR="00A762FD" w:rsidRDefault="00A762FD" w:rsidP="001834E7">
      <w:pPr>
        <w:rPr>
          <w:i/>
          <w:color w:val="F79646" w:themeColor="accent6"/>
        </w:rPr>
      </w:pPr>
      <w:r>
        <w:rPr>
          <w:i/>
          <w:color w:val="F79646" w:themeColor="accent6"/>
        </w:rPr>
        <w:br w:type="page"/>
      </w:r>
    </w:p>
    <w:p w:rsidR="001834E7" w:rsidRPr="00EA5656" w:rsidRDefault="001834E7" w:rsidP="001834E7">
      <w:pPr>
        <w:pStyle w:val="Nadpis1"/>
      </w:pPr>
      <w:bookmarkStart w:id="17" w:name="_Toc425935835"/>
      <w:r w:rsidRPr="00EA5656">
        <w:lastRenderedPageBreak/>
        <w:t>Optical tables SET4 requirements</w:t>
      </w:r>
      <w:bookmarkEnd w:id="17"/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2"/>
      </w:pPr>
      <w:bookmarkStart w:id="18" w:name="_Toc425935836"/>
      <w:r w:rsidRPr="00EA5656">
        <w:t>General requirements</w:t>
      </w:r>
      <w:bookmarkEnd w:id="18"/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REQ-009899/A</w:t>
      </w:r>
      <w:r>
        <w:tab/>
      </w:r>
    </w:p>
    <w:p w:rsidR="001834E7" w:rsidRDefault="001834E7" w:rsidP="001834E7">
      <w:pPr>
        <w:ind w:left="1701"/>
      </w:pPr>
      <w:r w:rsidRPr="00195F0E">
        <w:t xml:space="preserve">The </w:t>
      </w:r>
      <w:r>
        <w:t xml:space="preserve">optical tables SET4 (further OTS4) </w:t>
      </w:r>
      <w:r w:rsidRPr="00195F0E">
        <w:t xml:space="preserve">shall </w:t>
      </w:r>
      <w:r w:rsidRPr="00C80E9C">
        <w:rPr>
          <w:color w:val="auto"/>
        </w:rPr>
        <w:t>consist</w:t>
      </w:r>
      <w:r w:rsidRPr="00195F0E">
        <w:t xml:space="preserve"> of </w:t>
      </w:r>
      <w:r w:rsidRPr="00C80E9C">
        <w:rPr>
          <w:b/>
        </w:rPr>
        <w:t>two</w:t>
      </w:r>
      <w:r w:rsidRPr="00195F0E">
        <w:t xml:space="preserve"> </w:t>
      </w:r>
      <w:r>
        <w:t>identical separate</w:t>
      </w:r>
      <w:r w:rsidRPr="00195F0E">
        <w:t xml:space="preserve"> </w:t>
      </w:r>
      <w:r>
        <w:t>tables as depicted in Figure 4</w:t>
      </w:r>
      <w:r w:rsidRPr="00195F0E"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REQ-009900/A</w:t>
      </w:r>
      <w:r>
        <w:tab/>
      </w:r>
    </w:p>
    <w:p w:rsidR="001834E7" w:rsidRDefault="001834E7" w:rsidP="001834E7">
      <w:pPr>
        <w:ind w:left="1701"/>
      </w:pPr>
      <w:r>
        <w:t>The dimensions of tabletop (</w:t>
      </w:r>
      <w:r w:rsidRPr="00C80E9C">
        <w:t>OTS4</w:t>
      </w:r>
      <w:r>
        <w:t>) shall correspond to the length and width defined in the Figure 4.</w:t>
      </w:r>
    </w:p>
    <w:p w:rsidR="001834E7" w:rsidRDefault="001834E7" w:rsidP="001834E7">
      <w:pPr>
        <w:ind w:left="1701"/>
      </w:pPr>
      <w:r>
        <w:t xml:space="preserve">NOTE: The dimensions of </w:t>
      </w:r>
      <w:r w:rsidRPr="00C072A1">
        <w:t xml:space="preserve">tabletop </w:t>
      </w:r>
      <w:r>
        <w:t>(</w:t>
      </w:r>
      <w:r w:rsidRPr="00C80E9C">
        <w:t>OTS4</w:t>
      </w:r>
      <w:r>
        <w:t xml:space="preserve">) </w:t>
      </w:r>
      <w:r w:rsidRPr="00C072A1">
        <w:t>length</w:t>
      </w:r>
      <w:r>
        <w:t xml:space="preserve"> and width</w:t>
      </w:r>
      <w:r w:rsidRPr="00C072A1">
        <w:t xml:space="preserve"> can differ from parameters shown in Figure </w:t>
      </w:r>
      <w:r>
        <w:t>4</w:t>
      </w:r>
      <w:r w:rsidRPr="00C072A1">
        <w:t xml:space="preserve"> not more than ± 50 mm</w:t>
      </w:r>
      <w:r>
        <w:t xml:space="preserve"> (provided that tables L1/A and L1/B are identical)</w:t>
      </w:r>
      <w:r w:rsidRPr="00C072A1">
        <w:t>.</w:t>
      </w:r>
    </w:p>
    <w:p w:rsidR="001834E7" w:rsidRDefault="001834E7" w:rsidP="001834E7">
      <w:pPr>
        <w:ind w:left="1701"/>
      </w:pPr>
    </w:p>
    <w:p w:rsidR="001834E7" w:rsidRDefault="001834E7" w:rsidP="001834E7">
      <w:r>
        <w:t>REQ-009901/A</w:t>
      </w:r>
      <w:r>
        <w:tab/>
      </w:r>
    </w:p>
    <w:p w:rsidR="001834E7" w:rsidRDefault="001834E7" w:rsidP="001834E7">
      <w:pPr>
        <w:ind w:left="1701"/>
      </w:pPr>
      <w:r w:rsidRPr="00C80E9C">
        <w:rPr>
          <w:color w:val="auto"/>
        </w:rPr>
        <w:t>Minimum</w:t>
      </w:r>
      <w:r>
        <w:t xml:space="preserve"> </w:t>
      </w:r>
      <w:r w:rsidRPr="001F1F4D">
        <w:t>tabletop thickness</w:t>
      </w:r>
      <w:r>
        <w:t xml:space="preserve"> of </w:t>
      </w:r>
      <w:r w:rsidRPr="00C80E9C">
        <w:rPr>
          <w:color w:val="auto"/>
        </w:rPr>
        <w:t>OTS4</w:t>
      </w:r>
      <w:r>
        <w:t xml:space="preserve"> shall be 300</w:t>
      </w:r>
      <w:r w:rsidRPr="001F1F4D">
        <w:t xml:space="preserve"> mm</w:t>
      </w:r>
      <w:r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REQ-009902/A</w:t>
      </w:r>
      <w:r>
        <w:tab/>
      </w:r>
    </w:p>
    <w:p w:rsidR="001834E7" w:rsidRDefault="001834E7" w:rsidP="001834E7">
      <w:pPr>
        <w:ind w:left="1701"/>
      </w:pPr>
      <w:r>
        <w:t xml:space="preserve">Static </w:t>
      </w:r>
      <w:r w:rsidRPr="00C80E9C">
        <w:rPr>
          <w:color w:val="auto"/>
        </w:rPr>
        <w:t>deflection</w:t>
      </w:r>
      <w:r>
        <w:t xml:space="preserve"> of OTS4 shall be not more than</w:t>
      </w:r>
      <w:r w:rsidRPr="001A7C2B">
        <w:t xml:space="preserve"> </w:t>
      </w:r>
      <w:r>
        <w:t>1</w:t>
      </w:r>
      <w:r w:rsidRPr="001A7C2B">
        <w:t>x10</w:t>
      </w:r>
      <w:r w:rsidRPr="00C80E9C">
        <w:rPr>
          <w:vertAlign w:val="superscript"/>
        </w:rPr>
        <w:t>-5</w:t>
      </w:r>
      <w:r w:rsidRPr="001A7C2B">
        <w:t xml:space="preserve"> mm/N</w:t>
      </w:r>
      <w:r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REQ-009903/A</w:t>
      </w:r>
      <w:r>
        <w:tab/>
      </w:r>
    </w:p>
    <w:p w:rsidR="001834E7" w:rsidRDefault="001834E7" w:rsidP="001834E7">
      <w:pPr>
        <w:ind w:left="1701"/>
      </w:pPr>
      <w:r>
        <w:t xml:space="preserve">Dynamic </w:t>
      </w:r>
      <w:r w:rsidRPr="00C80E9C">
        <w:rPr>
          <w:color w:val="auto"/>
        </w:rPr>
        <w:t>deflection</w:t>
      </w:r>
      <w:r>
        <w:t xml:space="preserve"> above</w:t>
      </w:r>
      <w:r w:rsidRPr="001F1F4D">
        <w:t xml:space="preserve"> 100 Hz</w:t>
      </w:r>
      <w:r>
        <w:t xml:space="preserve"> (compliance) of OTS4 shall be not more than</w:t>
      </w:r>
      <w:r w:rsidRPr="001A7C2B">
        <w:t xml:space="preserve"> </w:t>
      </w:r>
      <w:r>
        <w:t>1</w:t>
      </w:r>
      <w:r w:rsidRPr="001A7C2B">
        <w:t>x10</w:t>
      </w:r>
      <w:r w:rsidRPr="00C80E9C">
        <w:rPr>
          <w:vertAlign w:val="superscript"/>
        </w:rPr>
        <w:t>-4</w:t>
      </w:r>
      <w:r w:rsidRPr="001A7C2B">
        <w:t xml:space="preserve"> mm/N</w:t>
      </w:r>
      <w:r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REQ-009904/A</w:t>
      </w:r>
      <w:r>
        <w:tab/>
      </w:r>
    </w:p>
    <w:p w:rsidR="001834E7" w:rsidRDefault="001834E7" w:rsidP="001834E7">
      <w:pPr>
        <w:ind w:left="1701"/>
      </w:pPr>
      <w:r>
        <w:t xml:space="preserve">Nominal </w:t>
      </w:r>
      <w:r w:rsidRPr="00C80E9C">
        <w:rPr>
          <w:color w:val="auto"/>
        </w:rPr>
        <w:t>height</w:t>
      </w:r>
      <w:r>
        <w:t xml:space="preserve"> of tabletop (</w:t>
      </w:r>
      <w:r w:rsidRPr="00C80E9C">
        <w:rPr>
          <w:color w:val="auto"/>
        </w:rPr>
        <w:t>OTS4</w:t>
      </w:r>
      <w:r>
        <w:rPr>
          <w:color w:val="auto"/>
        </w:rPr>
        <w:t>)</w:t>
      </w:r>
      <w:r>
        <w:t xml:space="preserve"> above floor level shall be 1000 mm.</w:t>
      </w:r>
    </w:p>
    <w:p w:rsidR="001834E7" w:rsidRDefault="001834E7" w:rsidP="001834E7">
      <w:pPr>
        <w:ind w:left="1701"/>
      </w:pP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862F1C">
      <w:pPr>
        <w:pStyle w:val="Nadpis3"/>
        <w:ind w:left="142" w:hanging="90"/>
        <w:rPr>
          <w:lang w:val="en-US"/>
        </w:rPr>
      </w:pPr>
      <w:bookmarkStart w:id="19" w:name="_Toc425935837"/>
      <w:r w:rsidRPr="00EA5656">
        <w:t>Sketch of two identical optical tables SET4 (Figure 4)</w:t>
      </w:r>
      <w:bookmarkEnd w:id="19"/>
    </w:p>
    <w:p w:rsidR="00A762FD" w:rsidRPr="00A762FD" w:rsidRDefault="00A762FD" w:rsidP="00A762FD">
      <w:pPr>
        <w:rPr>
          <w:lang w:val="en-US"/>
        </w:rPr>
      </w:pPr>
    </w:p>
    <w:p w:rsidR="001834E7" w:rsidRDefault="001834E7" w:rsidP="001834E7">
      <w:pPr>
        <w:jc w:val="center"/>
      </w:pPr>
      <w:r>
        <w:rPr>
          <w:noProof/>
          <w:lang w:val="cs-CZ" w:eastAsia="cs-CZ"/>
        </w:rPr>
        <w:drawing>
          <wp:inline distT="0" distB="0" distL="0" distR="0" wp14:anchorId="33CF182A" wp14:editId="2ADEC4BF">
            <wp:extent cx="4779034" cy="2360555"/>
            <wp:effectExtent l="0" t="0" r="254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1546" cy="236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4E7" w:rsidRDefault="001834E7" w:rsidP="001834E7">
      <w:pPr>
        <w:jc w:val="center"/>
      </w:pPr>
      <w:r>
        <w:t xml:space="preserve">Figure 4: </w:t>
      </w:r>
      <w:r w:rsidRPr="009F42FA">
        <w:t>The length and width of optical tables SET</w:t>
      </w:r>
      <w:r>
        <w:t>4.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1"/>
      </w:pPr>
      <w:bookmarkStart w:id="20" w:name="_Toc425935838"/>
      <w:r w:rsidRPr="00EA5656">
        <w:lastRenderedPageBreak/>
        <w:t>Optical tables SET5 requirements</w:t>
      </w:r>
      <w:bookmarkEnd w:id="20"/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2"/>
      </w:pPr>
      <w:bookmarkStart w:id="21" w:name="_Toc425935839"/>
      <w:r w:rsidRPr="00EA5656">
        <w:t>General requirements</w:t>
      </w:r>
      <w:bookmarkEnd w:id="21"/>
    </w:p>
    <w:p w:rsidR="001834E7" w:rsidRDefault="001834E7" w:rsidP="001834E7"/>
    <w:p w:rsidR="001834E7" w:rsidRDefault="001834E7" w:rsidP="001834E7">
      <w:r>
        <w:t>REQ-009920/A</w:t>
      </w:r>
      <w:r>
        <w:tab/>
      </w:r>
    </w:p>
    <w:p w:rsidR="001834E7" w:rsidRDefault="001834E7" w:rsidP="001834E7">
      <w:pPr>
        <w:ind w:left="1701"/>
      </w:pPr>
      <w:r w:rsidRPr="00195F0E">
        <w:t xml:space="preserve">The </w:t>
      </w:r>
      <w:r>
        <w:t xml:space="preserve">optical tables SET5 (further OTS5) </w:t>
      </w:r>
      <w:r w:rsidRPr="00195F0E">
        <w:t xml:space="preserve">shall </w:t>
      </w:r>
      <w:r w:rsidRPr="00C80E9C">
        <w:rPr>
          <w:color w:val="auto"/>
        </w:rPr>
        <w:t>consist</w:t>
      </w:r>
      <w:r w:rsidRPr="00195F0E">
        <w:t xml:space="preserve"> of </w:t>
      </w:r>
      <w:r w:rsidRPr="00C80E9C">
        <w:rPr>
          <w:b/>
        </w:rPr>
        <w:t>two</w:t>
      </w:r>
      <w:r w:rsidRPr="00195F0E">
        <w:t xml:space="preserve"> identical tables as depicted in Figure </w:t>
      </w:r>
      <w:r>
        <w:t>5</w:t>
      </w:r>
      <w:r w:rsidRPr="00195F0E"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REQ-009921/A</w:t>
      </w:r>
      <w:r>
        <w:tab/>
      </w:r>
    </w:p>
    <w:p w:rsidR="001834E7" w:rsidRDefault="001834E7" w:rsidP="001834E7">
      <w:pPr>
        <w:ind w:left="1701"/>
      </w:pPr>
      <w:r>
        <w:t>The dimensions of tabletop (OTS5) shall correspond to the length and width defined in the Figure 5.</w:t>
      </w:r>
    </w:p>
    <w:p w:rsidR="001834E7" w:rsidRDefault="001834E7" w:rsidP="001834E7">
      <w:pPr>
        <w:ind w:left="1701"/>
      </w:pPr>
      <w:r>
        <w:t xml:space="preserve">NOTE: </w:t>
      </w:r>
      <w:r w:rsidRPr="00C072A1">
        <w:t xml:space="preserve">The dimensions of tabletop </w:t>
      </w:r>
      <w:r>
        <w:t xml:space="preserve">(OTS5) </w:t>
      </w:r>
      <w:r w:rsidRPr="00C072A1">
        <w:t>length</w:t>
      </w:r>
      <w:r>
        <w:t xml:space="preserve"> and width</w:t>
      </w:r>
      <w:r w:rsidRPr="00C072A1">
        <w:t xml:space="preserve"> can differ f</w:t>
      </w:r>
      <w:r>
        <w:t>rom parameters shown in Figure 5</w:t>
      </w:r>
      <w:r w:rsidRPr="00C072A1">
        <w:t xml:space="preserve"> not more than ± 50 mm</w:t>
      </w:r>
      <w:r>
        <w:t xml:space="preserve"> (provided that width of all two tables is identical)</w:t>
      </w:r>
      <w:r w:rsidRPr="00C072A1">
        <w:t>.</w:t>
      </w:r>
    </w:p>
    <w:p w:rsidR="001834E7" w:rsidRDefault="001834E7" w:rsidP="001834E7">
      <w:pPr>
        <w:ind w:left="1701"/>
      </w:pPr>
    </w:p>
    <w:p w:rsidR="001834E7" w:rsidRDefault="001834E7" w:rsidP="001834E7">
      <w:r>
        <w:t>REQ-009922/A</w:t>
      </w:r>
      <w:r>
        <w:tab/>
      </w:r>
    </w:p>
    <w:p w:rsidR="001834E7" w:rsidRDefault="001834E7" w:rsidP="001834E7">
      <w:pPr>
        <w:ind w:left="1701"/>
      </w:pPr>
      <w:r w:rsidRPr="00C80E9C">
        <w:rPr>
          <w:color w:val="auto"/>
        </w:rPr>
        <w:t>Minimum</w:t>
      </w:r>
      <w:r>
        <w:t xml:space="preserve"> </w:t>
      </w:r>
      <w:r w:rsidRPr="001F1F4D">
        <w:t>tabletop thickness</w:t>
      </w:r>
      <w:r>
        <w:t xml:space="preserve"> of </w:t>
      </w:r>
      <w:r>
        <w:rPr>
          <w:color w:val="auto"/>
        </w:rPr>
        <w:t>OTS5</w:t>
      </w:r>
      <w:r>
        <w:t xml:space="preserve"> shall be 300</w:t>
      </w:r>
      <w:r w:rsidRPr="001F1F4D">
        <w:t xml:space="preserve"> mm</w:t>
      </w:r>
      <w:r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REQ-009923/A</w:t>
      </w:r>
      <w:r>
        <w:tab/>
      </w:r>
    </w:p>
    <w:p w:rsidR="001834E7" w:rsidRDefault="001834E7" w:rsidP="001834E7">
      <w:pPr>
        <w:ind w:left="1701"/>
      </w:pPr>
      <w:r>
        <w:t xml:space="preserve">Static </w:t>
      </w:r>
      <w:r w:rsidRPr="00C80E9C">
        <w:rPr>
          <w:color w:val="auto"/>
        </w:rPr>
        <w:t>deflection</w:t>
      </w:r>
      <w:r>
        <w:t xml:space="preserve"> of OTS5 shall be not more than</w:t>
      </w:r>
      <w:r w:rsidRPr="001A7C2B">
        <w:t xml:space="preserve"> </w:t>
      </w:r>
      <w:r>
        <w:t>2</w:t>
      </w:r>
      <w:r w:rsidRPr="001A7C2B">
        <w:t>x10</w:t>
      </w:r>
      <w:r w:rsidRPr="00C80E9C">
        <w:rPr>
          <w:vertAlign w:val="superscript"/>
        </w:rPr>
        <w:t>-5</w:t>
      </w:r>
      <w:r w:rsidRPr="001A7C2B">
        <w:t xml:space="preserve"> mm/N</w:t>
      </w:r>
      <w:r>
        <w:t>.</w:t>
      </w:r>
    </w:p>
    <w:p w:rsidR="001834E7" w:rsidRDefault="001834E7" w:rsidP="001834E7">
      <w:pPr>
        <w:ind w:left="1701"/>
      </w:pPr>
    </w:p>
    <w:p w:rsidR="001834E7" w:rsidRDefault="001834E7" w:rsidP="001834E7">
      <w:r>
        <w:t>REQ-009924/A</w:t>
      </w:r>
      <w:r>
        <w:tab/>
      </w:r>
    </w:p>
    <w:p w:rsidR="001834E7" w:rsidRDefault="001834E7" w:rsidP="001834E7">
      <w:pPr>
        <w:ind w:left="1701"/>
      </w:pPr>
      <w:r>
        <w:t xml:space="preserve">Dynamic </w:t>
      </w:r>
      <w:r w:rsidRPr="00C80E9C">
        <w:t>deflection</w:t>
      </w:r>
      <w:r>
        <w:t xml:space="preserve"> above</w:t>
      </w:r>
      <w:r w:rsidRPr="001F1F4D">
        <w:t xml:space="preserve"> 100 Hz</w:t>
      </w:r>
      <w:r>
        <w:t xml:space="preserve"> (compliance) of OTS5 shall be not more than</w:t>
      </w:r>
      <w:r w:rsidRPr="001A7C2B">
        <w:t xml:space="preserve"> </w:t>
      </w:r>
      <w:r>
        <w:t>2</w:t>
      </w:r>
      <w:r w:rsidRPr="001A7C2B">
        <w:t>x10</w:t>
      </w:r>
      <w:r w:rsidRPr="00C80E9C">
        <w:rPr>
          <w:vertAlign w:val="superscript"/>
        </w:rPr>
        <w:t>-4</w:t>
      </w:r>
      <w:r w:rsidRPr="001A7C2B">
        <w:t xml:space="preserve"> mm/N</w:t>
      </w:r>
      <w:r>
        <w:t>.</w:t>
      </w:r>
    </w:p>
    <w:p w:rsidR="001834E7" w:rsidRDefault="001834E7" w:rsidP="001834E7">
      <w:pPr>
        <w:ind w:left="1701"/>
      </w:pPr>
    </w:p>
    <w:p w:rsidR="001834E7" w:rsidRDefault="001834E7" w:rsidP="001834E7">
      <w:r>
        <w:t>REQ-009925/A</w:t>
      </w:r>
      <w:r>
        <w:tab/>
      </w:r>
    </w:p>
    <w:p w:rsidR="001834E7" w:rsidRDefault="001834E7" w:rsidP="001834E7">
      <w:pPr>
        <w:ind w:left="1701"/>
      </w:pPr>
      <w:r>
        <w:t xml:space="preserve">Nominal </w:t>
      </w:r>
      <w:r w:rsidRPr="00C80E9C">
        <w:t>height</w:t>
      </w:r>
      <w:r>
        <w:t xml:space="preserve"> of tabletop (OTS5) above floor level shall be 930 mm.</w:t>
      </w:r>
    </w:p>
    <w:p w:rsidR="001834E7" w:rsidRDefault="001834E7" w:rsidP="001834E7">
      <w:pPr>
        <w:ind w:left="1701"/>
      </w:pPr>
      <w:r>
        <w:t xml:space="preserve">NOTE: This nominal </w:t>
      </w:r>
      <w:r w:rsidRPr="00633507">
        <w:t>height</w:t>
      </w:r>
      <w:r>
        <w:t xml:space="preserve"> </w:t>
      </w:r>
      <w:r w:rsidRPr="00C072A1">
        <w:t xml:space="preserve">of </w:t>
      </w:r>
      <w:r>
        <w:t>tabletop will be accepted in a range of 880-980 mm.</w:t>
      </w:r>
    </w:p>
    <w:p w:rsidR="00A762FD" w:rsidRDefault="00A762FD" w:rsidP="001834E7">
      <w:pPr>
        <w:rPr>
          <w:i/>
          <w:color w:val="F79646" w:themeColor="accent6"/>
        </w:rPr>
      </w:pPr>
      <w:r>
        <w:rPr>
          <w:i/>
          <w:color w:val="F79646" w:themeColor="accent6"/>
        </w:rPr>
        <w:br w:type="page"/>
      </w:r>
    </w:p>
    <w:p w:rsidR="001834E7" w:rsidRDefault="001834E7" w:rsidP="001834E7">
      <w:pPr>
        <w:pStyle w:val="Nadpis3"/>
        <w:rPr>
          <w:lang w:val="en-US"/>
        </w:rPr>
      </w:pPr>
      <w:bookmarkStart w:id="22" w:name="_Toc425935840"/>
      <w:r w:rsidRPr="00EA5656">
        <w:lastRenderedPageBreak/>
        <w:t>Sketch of optical tables SET5 (Figure 5)</w:t>
      </w:r>
      <w:bookmarkEnd w:id="22"/>
    </w:p>
    <w:p w:rsidR="00A762FD" w:rsidRPr="00A762FD" w:rsidRDefault="00A762FD" w:rsidP="00A762FD">
      <w:pPr>
        <w:rPr>
          <w:lang w:val="en-US"/>
        </w:rPr>
      </w:pPr>
    </w:p>
    <w:p w:rsidR="001834E7" w:rsidRDefault="001834E7" w:rsidP="001834E7">
      <w:pPr>
        <w:jc w:val="center"/>
      </w:pPr>
      <w:r w:rsidRPr="00801FF6">
        <w:rPr>
          <w:noProof/>
          <w:lang w:val="cs-CZ" w:eastAsia="cs-CZ"/>
        </w:rPr>
        <w:drawing>
          <wp:inline distT="0" distB="0" distL="0" distR="0" wp14:anchorId="40CBE41F" wp14:editId="68FB62C2">
            <wp:extent cx="1567789" cy="3674853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67789" cy="367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4E7" w:rsidRDefault="001834E7" w:rsidP="001834E7">
      <w:pPr>
        <w:jc w:val="center"/>
      </w:pPr>
      <w:r>
        <w:t xml:space="preserve">Figure 5: </w:t>
      </w:r>
      <w:r w:rsidRPr="009F42FA">
        <w:t>The length and width of optical tables SET</w:t>
      </w:r>
      <w:r>
        <w:t>5.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1"/>
      </w:pPr>
      <w:bookmarkStart w:id="23" w:name="_Toc425935841"/>
      <w:r w:rsidRPr="00EA5656">
        <w:t>Optical tables SET6 requirements</w:t>
      </w:r>
      <w:bookmarkEnd w:id="23"/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2"/>
      </w:pPr>
      <w:bookmarkStart w:id="24" w:name="_Toc425935842"/>
      <w:r w:rsidRPr="00EA5656">
        <w:t>General requirements</w:t>
      </w:r>
      <w:bookmarkEnd w:id="24"/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REQ-009980/A</w:t>
      </w:r>
      <w:r>
        <w:tab/>
      </w:r>
    </w:p>
    <w:p w:rsidR="001834E7" w:rsidRDefault="001834E7" w:rsidP="001834E7">
      <w:pPr>
        <w:ind w:left="1701"/>
      </w:pPr>
      <w:r w:rsidRPr="00195F0E">
        <w:t xml:space="preserve">The </w:t>
      </w:r>
      <w:r>
        <w:t xml:space="preserve">optical tables SET6 (further OTS6) </w:t>
      </w:r>
      <w:r w:rsidRPr="00195F0E">
        <w:t xml:space="preserve">shall </w:t>
      </w:r>
      <w:r w:rsidRPr="00C80E9C">
        <w:t>consist</w:t>
      </w:r>
      <w:r w:rsidRPr="00195F0E">
        <w:t xml:space="preserve"> of </w:t>
      </w:r>
      <w:r w:rsidRPr="00F23286">
        <w:rPr>
          <w:b/>
        </w:rPr>
        <w:t xml:space="preserve">six </w:t>
      </w:r>
      <w:r w:rsidRPr="00195F0E">
        <w:t xml:space="preserve">tables as depicted in Figure </w:t>
      </w:r>
      <w:r>
        <w:t>6</w:t>
      </w:r>
      <w:r w:rsidRPr="00195F0E"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REQ-009981/A</w:t>
      </w:r>
      <w:r>
        <w:tab/>
      </w:r>
    </w:p>
    <w:p w:rsidR="001834E7" w:rsidRPr="00AA3268" w:rsidRDefault="001834E7" w:rsidP="001834E7">
      <w:pPr>
        <w:ind w:left="1701"/>
      </w:pPr>
      <w:r>
        <w:t xml:space="preserve">The </w:t>
      </w:r>
      <w:r w:rsidRPr="00AA3268">
        <w:t>dimensions of tabletop (OTS6) shall correspond to the length and width defined in the Figure</w:t>
      </w:r>
      <w:r>
        <w:t xml:space="preserve"> </w:t>
      </w:r>
      <w:r w:rsidRPr="00AA3268">
        <w:t>6.</w:t>
      </w:r>
    </w:p>
    <w:p w:rsidR="001834E7" w:rsidRDefault="001834E7" w:rsidP="001834E7">
      <w:pPr>
        <w:ind w:left="1701"/>
      </w:pPr>
      <w:r w:rsidRPr="00AA3268">
        <w:t>NOTE: The dimensions of tabletop (OTS6) length</w:t>
      </w:r>
      <w:r>
        <w:t xml:space="preserve"> and width</w:t>
      </w:r>
      <w:r w:rsidRPr="00C072A1">
        <w:t xml:space="preserve"> can differ from parameters shown in Figure </w:t>
      </w:r>
      <w:r>
        <w:t>6</w:t>
      </w:r>
      <w:r w:rsidRPr="00C072A1">
        <w:t xml:space="preserve"> not more than ± 50 mm.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REQ-009982/A</w:t>
      </w:r>
      <w:r>
        <w:tab/>
      </w:r>
    </w:p>
    <w:p w:rsidR="001834E7" w:rsidRDefault="001834E7" w:rsidP="001834E7">
      <w:pPr>
        <w:ind w:left="1701"/>
      </w:pPr>
      <w:r w:rsidRPr="00B865C2">
        <w:t>Minimum tabletop thickness of OTS6</w:t>
      </w:r>
      <w:r w:rsidRPr="001F1F4D">
        <w:t xml:space="preserve"> </w:t>
      </w:r>
      <w:r>
        <w:t>shall be 150</w:t>
      </w:r>
      <w:r w:rsidRPr="001F1F4D">
        <w:t xml:space="preserve"> mm</w:t>
      </w:r>
      <w:r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REQ-009983/A</w:t>
      </w:r>
      <w:r>
        <w:tab/>
      </w:r>
    </w:p>
    <w:p w:rsidR="001834E7" w:rsidRDefault="001834E7" w:rsidP="001834E7">
      <w:pPr>
        <w:ind w:left="1701"/>
      </w:pPr>
      <w:r>
        <w:t xml:space="preserve">Static </w:t>
      </w:r>
      <w:r w:rsidRPr="00C80E9C">
        <w:t>deflection</w:t>
      </w:r>
      <w:r>
        <w:t xml:space="preserve"> of OTS6 shall be not more than</w:t>
      </w:r>
      <w:r w:rsidRPr="001A7C2B">
        <w:t xml:space="preserve"> </w:t>
      </w:r>
      <w:r>
        <w:t>5</w:t>
      </w:r>
      <w:r w:rsidRPr="001A7C2B">
        <w:t>x10</w:t>
      </w:r>
      <w:r w:rsidRPr="00C80E9C">
        <w:rPr>
          <w:vertAlign w:val="superscript"/>
        </w:rPr>
        <w:t>-5</w:t>
      </w:r>
      <w:r w:rsidRPr="001A7C2B">
        <w:t xml:space="preserve"> mm/N</w:t>
      </w:r>
      <w:r>
        <w:t>.</w:t>
      </w:r>
    </w:p>
    <w:p w:rsidR="001834E7" w:rsidRDefault="001834E7" w:rsidP="001834E7">
      <w:pPr>
        <w:ind w:left="1701"/>
      </w:pPr>
    </w:p>
    <w:p w:rsidR="00A762FD" w:rsidRDefault="00A762FD" w:rsidP="001834E7">
      <w:pPr>
        <w:ind w:left="1701"/>
      </w:pPr>
    </w:p>
    <w:p w:rsidR="001834E7" w:rsidRDefault="001834E7" w:rsidP="001834E7">
      <w:r>
        <w:lastRenderedPageBreak/>
        <w:t>REQ-009984/A</w:t>
      </w:r>
      <w:r>
        <w:tab/>
      </w:r>
    </w:p>
    <w:p w:rsidR="001834E7" w:rsidRDefault="001834E7" w:rsidP="001834E7">
      <w:pPr>
        <w:ind w:left="1701"/>
      </w:pPr>
      <w:r>
        <w:t xml:space="preserve">Dynamic </w:t>
      </w:r>
      <w:r w:rsidRPr="00C80E9C">
        <w:t>deflection</w:t>
      </w:r>
      <w:r>
        <w:t xml:space="preserve"> above</w:t>
      </w:r>
      <w:r w:rsidRPr="001F1F4D">
        <w:t xml:space="preserve"> 100 Hz</w:t>
      </w:r>
      <w:r>
        <w:t xml:space="preserve"> (compliance) of OTS6 shall be not more than</w:t>
      </w:r>
      <w:r w:rsidRPr="001A7C2B">
        <w:t xml:space="preserve"> </w:t>
      </w:r>
      <w:r>
        <w:t>5</w:t>
      </w:r>
      <w:r w:rsidRPr="001A7C2B">
        <w:t>x10</w:t>
      </w:r>
      <w:r w:rsidRPr="00C80E9C">
        <w:rPr>
          <w:vertAlign w:val="superscript"/>
        </w:rPr>
        <w:t>-4</w:t>
      </w:r>
      <w:r w:rsidRPr="001A7C2B">
        <w:t xml:space="preserve"> mm/N</w:t>
      </w:r>
      <w:r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REQ-009985/A</w:t>
      </w:r>
      <w:r>
        <w:tab/>
      </w:r>
    </w:p>
    <w:p w:rsidR="001834E7" w:rsidRDefault="001834E7" w:rsidP="001834E7">
      <w:pPr>
        <w:ind w:left="1701"/>
      </w:pPr>
      <w:r>
        <w:t xml:space="preserve">Nominal </w:t>
      </w:r>
      <w:r w:rsidRPr="00C80E9C">
        <w:t>height</w:t>
      </w:r>
      <w:r>
        <w:t xml:space="preserve"> </w:t>
      </w:r>
      <w:r w:rsidRPr="00963629">
        <w:t>of tabletop (OTS6) above</w:t>
      </w:r>
      <w:r>
        <w:t xml:space="preserve"> floor level shall be 900 mm.</w:t>
      </w:r>
    </w:p>
    <w:p w:rsidR="001834E7" w:rsidRDefault="001834E7" w:rsidP="001834E7">
      <w:pPr>
        <w:ind w:left="1701"/>
      </w:pP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pPr>
        <w:pStyle w:val="Nadpis3"/>
        <w:rPr>
          <w:lang w:val="en-US"/>
        </w:rPr>
      </w:pPr>
      <w:bookmarkStart w:id="25" w:name="_Toc425935843"/>
      <w:r w:rsidRPr="00EA5656">
        <w:t>Sketch of optical tables SET6 (Figure 6)</w:t>
      </w:r>
      <w:bookmarkEnd w:id="25"/>
    </w:p>
    <w:p w:rsidR="00657BCE" w:rsidRPr="00657BCE" w:rsidRDefault="00657BCE" w:rsidP="00657BCE">
      <w:pPr>
        <w:rPr>
          <w:sz w:val="10"/>
          <w:szCs w:val="10"/>
          <w:lang w:val="en-US"/>
        </w:rPr>
      </w:pPr>
    </w:p>
    <w:p w:rsidR="001834E7" w:rsidRDefault="001834E7" w:rsidP="001834E7">
      <w:pPr>
        <w:jc w:val="center"/>
      </w:pPr>
      <w:r>
        <w:rPr>
          <w:noProof/>
          <w:lang w:val="cs-CZ" w:eastAsia="cs-CZ"/>
        </w:rPr>
        <w:drawing>
          <wp:inline distT="0" distB="0" distL="0" distR="0" wp14:anchorId="03A2EE04" wp14:editId="1C91B43F">
            <wp:extent cx="3562350" cy="3210887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68666" cy="32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4E7" w:rsidRDefault="001834E7" w:rsidP="001834E7">
      <w:pPr>
        <w:jc w:val="center"/>
      </w:pPr>
      <w:r>
        <w:t xml:space="preserve">Figure 6: </w:t>
      </w:r>
      <w:r w:rsidRPr="009F42FA">
        <w:t>The length and width of optical tables SET</w:t>
      </w:r>
      <w:r>
        <w:t>6.</w:t>
      </w:r>
    </w:p>
    <w:p w:rsidR="001834E7" w:rsidRDefault="001834E7" w:rsidP="001834E7">
      <w:pPr>
        <w:rPr>
          <w:i/>
          <w:color w:val="F79646" w:themeColor="accent6"/>
        </w:rPr>
      </w:pPr>
    </w:p>
    <w:p w:rsidR="00657BCE" w:rsidRPr="008B7847" w:rsidRDefault="00657BCE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1"/>
      </w:pPr>
      <w:bookmarkStart w:id="26" w:name="_Toc425935844"/>
      <w:r w:rsidRPr="00EA5656">
        <w:t>Performance requirements</w:t>
      </w:r>
      <w:bookmarkEnd w:id="26"/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2"/>
      </w:pPr>
      <w:bookmarkStart w:id="27" w:name="_Toc425935845"/>
      <w:r w:rsidRPr="00EA5656">
        <w:t>General requirements</w:t>
      </w:r>
      <w:bookmarkEnd w:id="27"/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REQ-009986/A</w:t>
      </w:r>
      <w:r>
        <w:tab/>
      </w:r>
    </w:p>
    <w:p w:rsidR="001834E7" w:rsidRDefault="001834E7" w:rsidP="001834E7">
      <w:pPr>
        <w:ind w:left="1701"/>
      </w:pPr>
      <w:r w:rsidRPr="0097480B">
        <w:t>The Vibration isolator supports for all optical tables and breadboards shall be supplied with each set of tables.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REQ-009857/A</w:t>
      </w:r>
      <w:r>
        <w:tab/>
      </w:r>
    </w:p>
    <w:p w:rsidR="001834E7" w:rsidRDefault="001834E7" w:rsidP="001834E7">
      <w:pPr>
        <w:ind w:left="1701"/>
      </w:pPr>
      <w:r w:rsidRPr="0027372E">
        <w:t xml:space="preserve">The </w:t>
      </w:r>
      <w:r w:rsidRPr="0024597D">
        <w:t>Vibration isolator supports of all optical tables and breadboards sets shall have rigid structure without active or passive vibration isolation</w:t>
      </w:r>
      <w:r w:rsidRPr="0027372E">
        <w:t>.</w:t>
      </w:r>
    </w:p>
    <w:p w:rsidR="001834E7" w:rsidRDefault="001834E7" w:rsidP="001834E7">
      <w:pPr>
        <w:rPr>
          <w:i/>
          <w:color w:val="F79646" w:themeColor="accent6"/>
        </w:rPr>
      </w:pPr>
    </w:p>
    <w:p w:rsidR="00657BCE" w:rsidRDefault="00657BCE" w:rsidP="001834E7">
      <w:pPr>
        <w:rPr>
          <w:i/>
          <w:color w:val="F79646" w:themeColor="accent6"/>
        </w:rPr>
      </w:pPr>
    </w:p>
    <w:p w:rsidR="00657BCE" w:rsidRPr="008B7847" w:rsidRDefault="00657BCE" w:rsidP="001834E7">
      <w:pPr>
        <w:rPr>
          <w:i/>
          <w:color w:val="F79646" w:themeColor="accent6"/>
        </w:rPr>
      </w:pPr>
    </w:p>
    <w:p w:rsidR="001834E7" w:rsidRDefault="001834E7" w:rsidP="001834E7">
      <w:r>
        <w:lastRenderedPageBreak/>
        <w:t>REQ-009858/A</w:t>
      </w:r>
      <w:r>
        <w:tab/>
      </w:r>
    </w:p>
    <w:p w:rsidR="001834E7" w:rsidRDefault="001834E7" w:rsidP="001834E7">
      <w:pPr>
        <w:ind w:left="1701"/>
      </w:pPr>
      <w:r w:rsidRPr="001F1F4D">
        <w:t xml:space="preserve">Vibration </w:t>
      </w:r>
      <w:r w:rsidRPr="00C80E9C">
        <w:rPr>
          <w:color w:val="auto"/>
        </w:rPr>
        <w:t>isolator</w:t>
      </w:r>
      <w:r w:rsidRPr="001F1F4D">
        <w:t xml:space="preserve"> supports</w:t>
      </w:r>
      <w:r>
        <w:t xml:space="preserve"> shall have levelling capability allowing height adjustment </w:t>
      </w:r>
      <w:r w:rsidRPr="00C80E9C">
        <w:rPr>
          <w:color w:val="auto"/>
        </w:rPr>
        <w:t xml:space="preserve">of </w:t>
      </w:r>
      <w:r>
        <w:t xml:space="preserve">all </w:t>
      </w:r>
      <w:r>
        <w:rPr>
          <w:color w:val="auto"/>
          <w:lang w:val="en-US"/>
        </w:rPr>
        <w:t>optical tables and breadboards</w:t>
      </w:r>
      <w:r w:rsidRPr="00C80E9C">
        <w:rPr>
          <w:color w:val="auto"/>
        </w:rPr>
        <w:t xml:space="preserve"> </w:t>
      </w:r>
      <w:r>
        <w:t>within at least 25 mm range with lock function.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REQ-009860/A</w:t>
      </w:r>
      <w:r>
        <w:tab/>
      </w:r>
    </w:p>
    <w:p w:rsidR="001834E7" w:rsidRPr="00C80E9C" w:rsidRDefault="001834E7" w:rsidP="001834E7">
      <w:pPr>
        <w:ind w:left="1701"/>
      </w:pPr>
      <w:r>
        <w:t xml:space="preserve">The </w:t>
      </w:r>
      <w:r w:rsidRPr="001F1F4D">
        <w:t xml:space="preserve">top and bottom surface plates of </w:t>
      </w:r>
      <w:r w:rsidRPr="00C80E9C">
        <w:t>table</w:t>
      </w:r>
      <w:r w:rsidRPr="001F1F4D">
        <w:t>tops</w:t>
      </w:r>
      <w:r>
        <w:t xml:space="preserve"> </w:t>
      </w:r>
      <w:r w:rsidRPr="00972131">
        <w:t xml:space="preserve">of </w:t>
      </w:r>
      <w:r>
        <w:t>all optical tables and breadboards shall be made of</w:t>
      </w:r>
      <w:r w:rsidRPr="0098755C">
        <w:t xml:space="preserve"> f</w:t>
      </w:r>
      <w:r>
        <w:t>erromagnetic stainless steel (b</w:t>
      </w:r>
      <w:r w:rsidRPr="001F1F4D">
        <w:t>rushed</w:t>
      </w:r>
      <w:r>
        <w:t xml:space="preserve"> including non-glare finish with coordinates on the sides of the top plate).</w:t>
      </w:r>
    </w:p>
    <w:p w:rsidR="001834E7" w:rsidRDefault="001834E7" w:rsidP="001834E7">
      <w:pPr>
        <w:ind w:left="1701"/>
      </w:pPr>
    </w:p>
    <w:p w:rsidR="001834E7" w:rsidRDefault="001834E7" w:rsidP="001834E7">
      <w:r>
        <w:t>REQ-009861/A</w:t>
      </w:r>
      <w:r>
        <w:tab/>
      </w:r>
    </w:p>
    <w:p w:rsidR="001834E7" w:rsidRDefault="001834E7" w:rsidP="001834E7">
      <w:pPr>
        <w:ind w:left="1701"/>
      </w:pPr>
      <w:r>
        <w:t>The t</w:t>
      </w:r>
      <w:r w:rsidRPr="001F1F4D">
        <w:t xml:space="preserve">hickness of top and bottom surface plates of </w:t>
      </w:r>
      <w:proofErr w:type="spellStart"/>
      <w:r w:rsidRPr="001F1F4D">
        <w:t>tabletops</w:t>
      </w:r>
      <w:proofErr w:type="spellEnd"/>
      <w:r>
        <w:t xml:space="preserve"> </w:t>
      </w:r>
      <w:r w:rsidRPr="00972131">
        <w:t xml:space="preserve">of </w:t>
      </w:r>
      <w:r>
        <w:t xml:space="preserve">all </w:t>
      </w:r>
      <w:r>
        <w:rPr>
          <w:color w:val="auto"/>
          <w:lang w:val="en-US"/>
        </w:rPr>
        <w:t>optical tables and breadboards</w:t>
      </w:r>
      <w:r>
        <w:t xml:space="preserve"> shall be not less than </w:t>
      </w:r>
      <w:r w:rsidRPr="001F1F4D">
        <w:t>4.5 mm</w:t>
      </w:r>
      <w:r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REQ-009862/A</w:t>
      </w:r>
      <w:r>
        <w:tab/>
      </w:r>
    </w:p>
    <w:p w:rsidR="001834E7" w:rsidRDefault="001834E7" w:rsidP="001834E7">
      <w:pPr>
        <w:ind w:left="1701"/>
      </w:pPr>
      <w:r>
        <w:t>The i</w:t>
      </w:r>
      <w:r w:rsidRPr="001F1F4D">
        <w:t>nternal</w:t>
      </w:r>
      <w:r>
        <w:t xml:space="preserve"> </w:t>
      </w:r>
      <w:r w:rsidRPr="00C80E9C">
        <w:rPr>
          <w:color w:val="auto"/>
        </w:rPr>
        <w:t>construction</w:t>
      </w:r>
      <w:r>
        <w:t xml:space="preserve"> of </w:t>
      </w:r>
      <w:r w:rsidRPr="001F1F4D">
        <w:t>tabletop</w:t>
      </w:r>
      <w:r>
        <w:t>s</w:t>
      </w:r>
      <w:r w:rsidRPr="001F1F4D">
        <w:t xml:space="preserve"> </w:t>
      </w:r>
      <w:r w:rsidRPr="00972131">
        <w:t xml:space="preserve">of </w:t>
      </w:r>
      <w:r>
        <w:t xml:space="preserve">all </w:t>
      </w:r>
      <w:r>
        <w:rPr>
          <w:color w:val="auto"/>
          <w:lang w:val="en-US"/>
        </w:rPr>
        <w:t>optical tables and breadboards</w:t>
      </w:r>
      <w:r>
        <w:t xml:space="preserve"> shall </w:t>
      </w:r>
      <w:r w:rsidRPr="00C80E9C">
        <w:rPr>
          <w:color w:val="auto"/>
        </w:rPr>
        <w:t xml:space="preserve">have </w:t>
      </w:r>
      <w:r>
        <w:t>h</w:t>
      </w:r>
      <w:r w:rsidRPr="001F1F4D">
        <w:t xml:space="preserve">oneycomb </w:t>
      </w:r>
      <w:r>
        <w:t>structure with internal cell size not exceeding 5 cm</w:t>
      </w:r>
      <w:r w:rsidRPr="00C80E9C">
        <w:rPr>
          <w:vertAlign w:val="superscript"/>
        </w:rPr>
        <w:t>2</w:t>
      </w:r>
      <w:r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REQ-009863/A</w:t>
      </w:r>
      <w:r>
        <w:tab/>
      </w:r>
    </w:p>
    <w:p w:rsidR="001834E7" w:rsidRPr="00C80E9C" w:rsidRDefault="001834E7" w:rsidP="001834E7">
      <w:pPr>
        <w:ind w:left="1701"/>
        <w:rPr>
          <w:color w:val="auto"/>
        </w:rPr>
      </w:pPr>
      <w:r w:rsidRPr="00C80E9C">
        <w:rPr>
          <w:color w:val="auto"/>
        </w:rPr>
        <w:t xml:space="preserve">The top surface of </w:t>
      </w:r>
      <w:r>
        <w:t xml:space="preserve">all </w:t>
      </w:r>
      <w:r>
        <w:rPr>
          <w:color w:val="auto"/>
          <w:lang w:val="en-US"/>
        </w:rPr>
        <w:t>optical tables and breadboards</w:t>
      </w:r>
      <w:r w:rsidRPr="00C80E9C">
        <w:rPr>
          <w:color w:val="auto"/>
        </w:rPr>
        <w:t xml:space="preserve"> shall have grid of mounting holes. 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REQ-009933/A</w:t>
      </w:r>
      <w:r>
        <w:tab/>
      </w:r>
    </w:p>
    <w:p w:rsidR="001834E7" w:rsidRPr="00C8539A" w:rsidRDefault="001834E7" w:rsidP="001834E7">
      <w:pPr>
        <w:ind w:left="1701"/>
      </w:pPr>
      <w:r w:rsidRPr="00C8539A">
        <w:t xml:space="preserve">Mounting holes on the top surface of </w:t>
      </w:r>
      <w:r>
        <w:t>all optical tables and breadboards</w:t>
      </w:r>
      <w:r w:rsidRPr="00C8539A">
        <w:t xml:space="preserve"> shall meet the following criteria:</w:t>
      </w:r>
    </w:p>
    <w:p w:rsidR="001834E7" w:rsidRPr="0021631C" w:rsidRDefault="001834E7" w:rsidP="008F1972">
      <w:pPr>
        <w:numPr>
          <w:ilvl w:val="0"/>
          <w:numId w:val="2"/>
        </w:numPr>
      </w:pPr>
      <w:r w:rsidRPr="001F1F4D">
        <w:t>Tapped M6 holes</w:t>
      </w:r>
      <w:r>
        <w:t xml:space="preserve">; </w:t>
      </w:r>
    </w:p>
    <w:p w:rsidR="001834E7" w:rsidRDefault="001834E7" w:rsidP="008F1972">
      <w:pPr>
        <w:numPr>
          <w:ilvl w:val="0"/>
          <w:numId w:val="2"/>
        </w:numPr>
      </w:pPr>
      <w:r>
        <w:t>Min. 4.5 mm depth;</w:t>
      </w:r>
    </w:p>
    <w:p w:rsidR="001834E7" w:rsidRPr="00581652" w:rsidRDefault="001834E7" w:rsidP="008F1972">
      <w:pPr>
        <w:numPr>
          <w:ilvl w:val="0"/>
          <w:numId w:val="2"/>
        </w:numPr>
      </w:pPr>
      <w:r>
        <w:t>S</w:t>
      </w:r>
      <w:r w:rsidRPr="00581652">
        <w:t>ealed.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REQ-009865/A</w:t>
      </w:r>
      <w:r>
        <w:tab/>
      </w:r>
    </w:p>
    <w:p w:rsidR="001834E7" w:rsidRPr="001F1F4D" w:rsidRDefault="001834E7" w:rsidP="001834E7">
      <w:pPr>
        <w:ind w:left="1701"/>
      </w:pPr>
      <w:r w:rsidRPr="001F1F4D">
        <w:t xml:space="preserve">Grid of mounting </w:t>
      </w:r>
      <w:r w:rsidRPr="00C80E9C">
        <w:rPr>
          <w:color w:val="auto"/>
        </w:rPr>
        <w:t xml:space="preserve">holes on the top surface of </w:t>
      </w:r>
      <w:r>
        <w:t xml:space="preserve">all </w:t>
      </w:r>
      <w:r>
        <w:rPr>
          <w:color w:val="auto"/>
          <w:lang w:val="en-US"/>
        </w:rPr>
        <w:t>optical tables and breadboards</w:t>
      </w:r>
      <w:r w:rsidRPr="00C80E9C">
        <w:rPr>
          <w:color w:val="auto"/>
        </w:rPr>
        <w:t xml:space="preserve"> shall have rectangular shape with 25 mm separation between centres of tapped holes.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REQ-009866/A</w:t>
      </w:r>
      <w:r>
        <w:tab/>
      </w:r>
    </w:p>
    <w:p w:rsidR="001834E7" w:rsidRDefault="001834E7" w:rsidP="001834E7">
      <w:pPr>
        <w:ind w:left="1701"/>
      </w:pPr>
      <w:r w:rsidRPr="001F1F4D">
        <w:t xml:space="preserve">Grid of </w:t>
      </w:r>
      <w:r w:rsidRPr="00C80E9C">
        <w:rPr>
          <w:color w:val="auto"/>
        </w:rPr>
        <w:t xml:space="preserve">mounting holes on the top surface of </w:t>
      </w:r>
      <w:r>
        <w:t xml:space="preserve">all </w:t>
      </w:r>
      <w:r>
        <w:rPr>
          <w:color w:val="auto"/>
          <w:lang w:val="en-US"/>
        </w:rPr>
        <w:t>optical tables and breadboards</w:t>
      </w:r>
      <w:r w:rsidRPr="00C80E9C">
        <w:rPr>
          <w:color w:val="auto"/>
        </w:rPr>
        <w:t xml:space="preserve"> shall cover and extend the whole table top surface except table edges.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REQ-009867/A</w:t>
      </w:r>
      <w:r>
        <w:tab/>
      </w:r>
    </w:p>
    <w:p w:rsidR="001834E7" w:rsidRPr="00C80E9C" w:rsidRDefault="001834E7" w:rsidP="001834E7">
      <w:pPr>
        <w:ind w:left="1701"/>
        <w:rPr>
          <w:color w:val="auto"/>
        </w:rPr>
      </w:pPr>
      <w:r w:rsidRPr="00C80E9C">
        <w:rPr>
          <w:color w:val="auto"/>
        </w:rPr>
        <w:t xml:space="preserve">The mounting holes on the top surface of </w:t>
      </w:r>
      <w:r>
        <w:t xml:space="preserve">all </w:t>
      </w:r>
      <w:r>
        <w:rPr>
          <w:color w:val="auto"/>
          <w:lang w:val="en-US"/>
        </w:rPr>
        <w:t>optical tables and breadboards</w:t>
      </w:r>
      <w:r w:rsidRPr="00C80E9C">
        <w:rPr>
          <w:color w:val="auto"/>
        </w:rPr>
        <w:t xml:space="preserve"> shall be located not further than 30 mm from table edge.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REQ-009868/A</w:t>
      </w:r>
      <w:r>
        <w:tab/>
      </w:r>
    </w:p>
    <w:p w:rsidR="001834E7" w:rsidRPr="00C80E9C" w:rsidRDefault="001834E7" w:rsidP="001834E7">
      <w:pPr>
        <w:ind w:left="1701"/>
        <w:rPr>
          <w:color w:val="auto"/>
        </w:rPr>
      </w:pPr>
      <w:r w:rsidRPr="00C80E9C">
        <w:rPr>
          <w:color w:val="auto"/>
        </w:rPr>
        <w:t xml:space="preserve">Depth of mounting holes’ threads on the top surface of </w:t>
      </w:r>
      <w:r>
        <w:t xml:space="preserve">all </w:t>
      </w:r>
      <w:r>
        <w:rPr>
          <w:color w:val="auto"/>
          <w:lang w:val="en-US"/>
        </w:rPr>
        <w:t>optical tables and breadboards</w:t>
      </w:r>
      <w:r w:rsidRPr="00C80E9C">
        <w:rPr>
          <w:color w:val="auto"/>
        </w:rPr>
        <w:t xml:space="preserve"> shall be not less than 15 mm.</w:t>
      </w:r>
    </w:p>
    <w:p w:rsidR="001834E7" w:rsidRDefault="001834E7" w:rsidP="001834E7">
      <w:pPr>
        <w:ind w:left="1701"/>
      </w:pPr>
    </w:p>
    <w:p w:rsidR="001834E7" w:rsidRDefault="001834E7" w:rsidP="001834E7">
      <w:r>
        <w:t>REQ-009869/A</w:t>
      </w:r>
      <w:r>
        <w:tab/>
      </w:r>
    </w:p>
    <w:p w:rsidR="001834E7" w:rsidRDefault="001834E7" w:rsidP="001834E7">
      <w:pPr>
        <w:ind w:left="1701"/>
      </w:pPr>
      <w:r w:rsidRPr="001F1F4D">
        <w:t>Max</w:t>
      </w:r>
      <w:r>
        <w:t>imum</w:t>
      </w:r>
      <w:r w:rsidRPr="001F1F4D">
        <w:t xml:space="preserve"> </w:t>
      </w:r>
      <w:r w:rsidRPr="00C80E9C">
        <w:rPr>
          <w:color w:val="auto"/>
        </w:rPr>
        <w:t>deviation</w:t>
      </w:r>
      <w:r>
        <w:t xml:space="preserve"> from t</w:t>
      </w:r>
      <w:r w:rsidRPr="001F1F4D">
        <w:t xml:space="preserve">abletop flatness </w:t>
      </w:r>
      <w:r>
        <w:t xml:space="preserve">of all </w:t>
      </w:r>
      <w:r>
        <w:rPr>
          <w:color w:val="auto"/>
          <w:lang w:val="en-US"/>
        </w:rPr>
        <w:t>optical tables and breadboards</w:t>
      </w:r>
      <w:r>
        <w:t xml:space="preserve"> </w:t>
      </w:r>
      <w:r w:rsidRPr="001F1F4D">
        <w:t>over any area of 1 m</w:t>
      </w:r>
      <w:r w:rsidRPr="00C80E9C">
        <w:rPr>
          <w:vertAlign w:val="superscript"/>
        </w:rPr>
        <w:t>2</w:t>
      </w:r>
      <w:r>
        <w:t xml:space="preserve"> shall be </w:t>
      </w:r>
      <w:r w:rsidRPr="001F1F4D">
        <w:t>± 0.1</w:t>
      </w:r>
      <w:r>
        <w:t>5</w:t>
      </w:r>
      <w:r w:rsidRPr="001F1F4D">
        <w:t xml:space="preserve"> mm</w:t>
      </w:r>
      <w:r>
        <w:t>.</w:t>
      </w:r>
    </w:p>
    <w:p w:rsidR="001834E7" w:rsidRDefault="001834E7" w:rsidP="001834E7">
      <w:r>
        <w:lastRenderedPageBreak/>
        <w:t>REQ-009870/A</w:t>
      </w:r>
      <w:r>
        <w:tab/>
      </w:r>
    </w:p>
    <w:p w:rsidR="001834E7" w:rsidRDefault="001834E7" w:rsidP="001834E7">
      <w:pPr>
        <w:ind w:left="1701"/>
      </w:pPr>
      <w:r w:rsidRPr="001F1F4D">
        <w:t>Minimum</w:t>
      </w:r>
      <w:r>
        <w:t xml:space="preserve"> </w:t>
      </w:r>
      <w:r w:rsidRPr="00C80E9C">
        <w:rPr>
          <w:color w:val="auto"/>
        </w:rPr>
        <w:t>permitted</w:t>
      </w:r>
      <w:r w:rsidRPr="001F1F4D">
        <w:t xml:space="preserve"> load on any area of 1 m</w:t>
      </w:r>
      <w:r w:rsidRPr="00C80E9C">
        <w:rPr>
          <w:vertAlign w:val="superscript"/>
        </w:rPr>
        <w:t>2</w:t>
      </w:r>
      <w:r>
        <w:t xml:space="preserve"> of all </w:t>
      </w:r>
      <w:r>
        <w:rPr>
          <w:color w:val="auto"/>
          <w:lang w:val="en-US"/>
        </w:rPr>
        <w:t>optical tables and breadboards</w:t>
      </w:r>
      <w:r>
        <w:t xml:space="preserve"> shall be </w:t>
      </w:r>
      <w:r w:rsidRPr="001F1F4D">
        <w:t>200 kg</w:t>
      </w:r>
      <w:r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REQ-009871/A</w:t>
      </w:r>
      <w:r>
        <w:tab/>
      </w:r>
    </w:p>
    <w:p w:rsidR="001834E7" w:rsidRDefault="001834E7" w:rsidP="001834E7">
      <w:pPr>
        <w:ind w:left="1701"/>
      </w:pPr>
      <w:r w:rsidRPr="004638C3">
        <w:t xml:space="preserve">First resonance </w:t>
      </w:r>
      <w:r w:rsidRPr="00C80E9C">
        <w:rPr>
          <w:color w:val="auto"/>
        </w:rPr>
        <w:t>frequency</w:t>
      </w:r>
      <w:r w:rsidRPr="004638C3">
        <w:t xml:space="preserve"> of the tabletop</w:t>
      </w:r>
      <w:r>
        <w:t xml:space="preserve"> of all </w:t>
      </w:r>
      <w:r>
        <w:rPr>
          <w:color w:val="auto"/>
          <w:lang w:val="en-US"/>
        </w:rPr>
        <w:t>optical tables and breadboards</w:t>
      </w:r>
      <w:r>
        <w:t xml:space="preserve"> shall be not less than 100 Hz.</w:t>
      </w:r>
    </w:p>
    <w:p w:rsidR="001834E7" w:rsidRDefault="001834E7" w:rsidP="001834E7">
      <w:pPr>
        <w:ind w:left="1701"/>
      </w:pP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2"/>
      </w:pPr>
      <w:bookmarkStart w:id="28" w:name="_Toc425935846"/>
      <w:r w:rsidRPr="00EA5656">
        <w:t>Specific requirements</w:t>
      </w:r>
      <w:bookmarkEnd w:id="28"/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REQ-009886/A</w:t>
      </w:r>
      <w:r>
        <w:tab/>
      </w:r>
    </w:p>
    <w:p w:rsidR="001834E7" w:rsidRDefault="001834E7" w:rsidP="001834E7">
      <w:pPr>
        <w:ind w:left="1701"/>
      </w:pPr>
      <w:r>
        <w:t>A</w:t>
      </w:r>
      <w:r w:rsidRPr="001F1F4D">
        <w:t xml:space="preserve">ll </w:t>
      </w:r>
      <w:r>
        <w:t>table</w:t>
      </w:r>
      <w:r w:rsidRPr="001F1F4D">
        <w:t xml:space="preserve">tops </w:t>
      </w:r>
      <w:r>
        <w:t xml:space="preserve">of </w:t>
      </w:r>
      <w:bookmarkStart w:id="29" w:name="OLE_LINK26"/>
      <w:r>
        <w:t>OTS1, OTS2</w:t>
      </w:r>
      <w:r w:rsidRPr="00C80E9C">
        <w:t xml:space="preserve"> </w:t>
      </w:r>
      <w:r>
        <w:t xml:space="preserve">and BBS3 </w:t>
      </w:r>
      <w:bookmarkEnd w:id="29"/>
      <w:r>
        <w:t>shall</w:t>
      </w:r>
      <w:r w:rsidRPr="001F1F4D">
        <w:t xml:space="preserve"> include</w:t>
      </w:r>
      <w:bookmarkStart w:id="30" w:name="OLE_LINK12"/>
      <w:bookmarkStart w:id="31" w:name="OLE_LINK13"/>
      <w:r w:rsidRPr="008A1EAE">
        <w:t xml:space="preserve"> </w:t>
      </w:r>
      <w:r>
        <w:t>a</w:t>
      </w:r>
      <w:r w:rsidRPr="001F1F4D">
        <w:t xml:space="preserve">nti-vibration </w:t>
      </w:r>
      <w:r w:rsidRPr="00FA6DAF">
        <w:t>system</w:t>
      </w:r>
      <w:bookmarkEnd w:id="30"/>
      <w:bookmarkEnd w:id="31"/>
      <w:r w:rsidRPr="00FA6DAF">
        <w:t xml:space="preserve"> with</w:t>
      </w:r>
      <w:r>
        <w:t xml:space="preserve"> the</w:t>
      </w:r>
      <w:r w:rsidRPr="00FA6DAF">
        <w:t xml:space="preserve"> following</w:t>
      </w:r>
      <w:r>
        <w:t xml:space="preserve"> properties</w:t>
      </w:r>
      <w:r w:rsidRPr="00FA6DAF">
        <w:t>:</w:t>
      </w:r>
    </w:p>
    <w:p w:rsidR="001834E7" w:rsidRPr="00894B79" w:rsidRDefault="001834E7" w:rsidP="008F1972">
      <w:pPr>
        <w:numPr>
          <w:ilvl w:val="0"/>
          <w:numId w:val="3"/>
        </w:numPr>
        <w:ind w:left="1701" w:firstLine="0"/>
      </w:pPr>
      <w:r w:rsidRPr="00894B79">
        <w:t xml:space="preserve">Proprietary constrained layer damping </w:t>
      </w:r>
      <w:r w:rsidRPr="00C17288">
        <w:t>for attenuating</w:t>
      </w:r>
      <w:r w:rsidRPr="00894B79">
        <w:t xml:space="preserve"> broadband vibrations</w:t>
      </w:r>
      <w:r>
        <w:t>;</w:t>
      </w:r>
    </w:p>
    <w:p w:rsidR="001834E7" w:rsidRDefault="001834E7" w:rsidP="008F1972">
      <w:pPr>
        <w:numPr>
          <w:ilvl w:val="0"/>
          <w:numId w:val="3"/>
        </w:numPr>
        <w:ind w:left="1701" w:firstLine="0"/>
      </w:pPr>
      <w:r w:rsidRPr="00894B79">
        <w:t>Thermalized design for Excellent Thermal Stability</w:t>
      </w:r>
      <w:r>
        <w:t>.</w:t>
      </w:r>
    </w:p>
    <w:p w:rsidR="001834E7" w:rsidRDefault="001834E7" w:rsidP="001834E7">
      <w:pPr>
        <w:ind w:left="1701"/>
      </w:pPr>
    </w:p>
    <w:p w:rsidR="001834E7" w:rsidRDefault="001834E7" w:rsidP="001834E7">
      <w:r>
        <w:t>REQ-009907/A</w:t>
      </w:r>
      <w:r>
        <w:tab/>
      </w:r>
    </w:p>
    <w:p w:rsidR="001834E7" w:rsidRDefault="001834E7" w:rsidP="001834E7">
      <w:pPr>
        <w:ind w:left="1701"/>
      </w:pPr>
      <w:r>
        <w:t>A</w:t>
      </w:r>
      <w:r w:rsidRPr="001F1F4D">
        <w:t xml:space="preserve">ll </w:t>
      </w:r>
      <w:r>
        <w:t>table</w:t>
      </w:r>
      <w:r w:rsidRPr="001F1F4D">
        <w:t xml:space="preserve">tops </w:t>
      </w:r>
      <w:r>
        <w:t xml:space="preserve">of </w:t>
      </w:r>
      <w:r w:rsidRPr="00C80E9C">
        <w:t>OTS4</w:t>
      </w:r>
      <w:r>
        <w:t>, OTS5 and OTS6 shall</w:t>
      </w:r>
      <w:r w:rsidRPr="001F1F4D">
        <w:t xml:space="preserve"> include</w:t>
      </w:r>
      <w:r w:rsidRPr="008A1EAE">
        <w:t xml:space="preserve"> </w:t>
      </w:r>
      <w:r>
        <w:t>a</w:t>
      </w:r>
      <w:r w:rsidRPr="001F1F4D">
        <w:t>nti-vibration system</w:t>
      </w:r>
      <w:r>
        <w:t xml:space="preserve"> with</w:t>
      </w:r>
      <w:r w:rsidRPr="001F1F4D">
        <w:t xml:space="preserve"> </w:t>
      </w:r>
      <w:r w:rsidRPr="00A669D5">
        <w:t>internal vibration damping</w:t>
      </w:r>
      <w:r>
        <w:t xml:space="preserve"> </w:t>
      </w:r>
      <w:r w:rsidRPr="00A669D5">
        <w:t>(tuned</w:t>
      </w:r>
      <w:r w:rsidRPr="001F1F4D">
        <w:t xml:space="preserve"> damper)</w:t>
      </w:r>
      <w:r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REQ-009936/A</w:t>
      </w:r>
      <w:r>
        <w:tab/>
      </w:r>
    </w:p>
    <w:p w:rsidR="001834E7" w:rsidRPr="007265B8" w:rsidRDefault="001834E7" w:rsidP="001834E7">
      <w:pPr>
        <w:ind w:left="1701"/>
      </w:pPr>
      <w:r w:rsidRPr="007265B8">
        <w:t>Grid of mounting holes</w:t>
      </w:r>
      <w:r>
        <w:t xml:space="preserve"> (OTS5)</w:t>
      </w:r>
      <w:r w:rsidRPr="007265B8">
        <w:t xml:space="preserve"> coverage over table connection(s) shall be manufactured with max. distance between interrupted grids of 80 mm.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REQ-009942/A</w:t>
      </w:r>
      <w:r>
        <w:tab/>
      </w:r>
    </w:p>
    <w:p w:rsidR="001834E7" w:rsidRDefault="001834E7" w:rsidP="001834E7">
      <w:pPr>
        <w:ind w:left="1701"/>
      </w:pPr>
      <w:r w:rsidRPr="001F1F4D">
        <w:t xml:space="preserve">The connection </w:t>
      </w:r>
      <w:bookmarkStart w:id="32" w:name="OLE_LINK29"/>
      <w:r>
        <w:t xml:space="preserve">of OTS5 </w:t>
      </w:r>
      <w:bookmarkEnd w:id="32"/>
      <w:r>
        <w:t>shall</w:t>
      </w:r>
      <w:r w:rsidRPr="001F1F4D">
        <w:t xml:space="preserve"> not be permanent and allow the tables of the set </w:t>
      </w:r>
      <w:r>
        <w:t>to</w:t>
      </w:r>
      <w:r w:rsidRPr="001F1F4D">
        <w:t xml:space="preserve"> be used separately.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REQ-009943/A</w:t>
      </w:r>
      <w:r>
        <w:tab/>
      </w:r>
    </w:p>
    <w:p w:rsidR="001834E7" w:rsidRDefault="001834E7" w:rsidP="001834E7">
      <w:pPr>
        <w:ind w:left="1701"/>
      </w:pPr>
      <w:r w:rsidRPr="001F1F4D">
        <w:t>The connection</w:t>
      </w:r>
      <w:r>
        <w:t xml:space="preserve"> </w:t>
      </w:r>
      <w:bookmarkStart w:id="33" w:name="OLE_LINK37"/>
      <w:r>
        <w:t>of OTS5</w:t>
      </w:r>
      <w:r w:rsidRPr="001F1F4D">
        <w:t xml:space="preserve"> </w:t>
      </w:r>
      <w:bookmarkEnd w:id="33"/>
      <w:r>
        <w:t>shall</w:t>
      </w:r>
      <w:r w:rsidRPr="001F1F4D">
        <w:t xml:space="preserve"> </w:t>
      </w:r>
      <w:r>
        <w:t>n</w:t>
      </w:r>
      <w:r w:rsidRPr="001F1F4D">
        <w:t xml:space="preserve">ot include any parts that protrude above the top surface. 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REQ-009944/A</w:t>
      </w:r>
      <w:r>
        <w:tab/>
      </w:r>
    </w:p>
    <w:p w:rsidR="001834E7" w:rsidRPr="00444BC6" w:rsidRDefault="001834E7" w:rsidP="001834E7">
      <w:pPr>
        <w:ind w:left="1701"/>
      </w:pPr>
      <w:r>
        <w:t>The connection of OTS5</w:t>
      </w:r>
      <w:r w:rsidRPr="001F1F4D">
        <w:t xml:space="preserve"> </w:t>
      </w:r>
      <w:r>
        <w:t xml:space="preserve">shall be such as to guarantee that the whole assembled joined table maintains as one unit the required parameters in </w:t>
      </w:r>
      <w:r w:rsidRPr="004638C3">
        <w:t>terms of flatness, dynamic</w:t>
      </w:r>
      <w:r>
        <w:t xml:space="preserve"> and static parameters.</w:t>
      </w:r>
    </w:p>
    <w:p w:rsidR="001834E7" w:rsidRDefault="001834E7" w:rsidP="001834E7">
      <w:pPr>
        <w:ind w:left="1701"/>
      </w:pPr>
    </w:p>
    <w:p w:rsidR="00657BCE" w:rsidRDefault="00657BCE" w:rsidP="001834E7">
      <w:pPr>
        <w:rPr>
          <w:i/>
          <w:color w:val="F79646" w:themeColor="accent6"/>
        </w:rPr>
      </w:pPr>
      <w:r>
        <w:rPr>
          <w:i/>
          <w:color w:val="F79646" w:themeColor="accent6"/>
        </w:rPr>
        <w:br w:type="page"/>
      </w:r>
    </w:p>
    <w:p w:rsidR="001834E7" w:rsidRPr="00EA5656" w:rsidRDefault="001834E7" w:rsidP="001834E7">
      <w:pPr>
        <w:pStyle w:val="Nadpis1"/>
      </w:pPr>
      <w:bookmarkStart w:id="34" w:name="_Toc425935847"/>
      <w:r w:rsidRPr="00EA5656">
        <w:lastRenderedPageBreak/>
        <w:t>Operational requirements</w:t>
      </w:r>
      <w:bookmarkEnd w:id="34"/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2"/>
      </w:pPr>
      <w:bookmarkStart w:id="35" w:name="_Toc425935848"/>
      <w:r w:rsidRPr="00EA5656">
        <w:t>General requirements</w:t>
      </w:r>
      <w:bookmarkEnd w:id="35"/>
    </w:p>
    <w:p w:rsidR="001834E7" w:rsidRDefault="001834E7" w:rsidP="001834E7"/>
    <w:p w:rsidR="001834E7" w:rsidRDefault="001834E7" w:rsidP="001834E7">
      <w:r>
        <w:t>REQ-010194/A</w:t>
      </w:r>
      <w:r>
        <w:tab/>
      </w:r>
    </w:p>
    <w:p w:rsidR="001834E7" w:rsidRDefault="001834E7" w:rsidP="001834E7">
      <w:pPr>
        <w:ind w:left="1701"/>
      </w:pPr>
      <w:r w:rsidRPr="001520E0">
        <w:t>The optical tables and breadboards shall be chemical stable against ethanol, Isopropyl alcohol and demineralised water which will be used during the cleaning procedures</w:t>
      </w:r>
      <w:r>
        <w:t>.</w:t>
      </w:r>
    </w:p>
    <w:p w:rsidR="001834E7" w:rsidRDefault="001834E7" w:rsidP="001834E7">
      <w:pPr>
        <w:ind w:left="1701"/>
      </w:pP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2"/>
      </w:pPr>
      <w:bookmarkStart w:id="36" w:name="_Toc425935849"/>
      <w:r w:rsidRPr="00EA5656">
        <w:t>Documentation</w:t>
      </w:r>
      <w:bookmarkEnd w:id="36"/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REQ-009947/A</w:t>
      </w:r>
      <w:r>
        <w:tab/>
      </w:r>
    </w:p>
    <w:p w:rsidR="001834E7" w:rsidRPr="00C80E9C" w:rsidRDefault="001834E7" w:rsidP="001834E7">
      <w:pPr>
        <w:ind w:left="1701"/>
      </w:pPr>
      <w:r w:rsidRPr="00382E59">
        <w:t>The supplier shall verify all performance requirements for each set of optical tables by supplier's factory verification procedures (e.g., outgoing inspections and tests) and provide to Contract</w:t>
      </w:r>
      <w:r>
        <w:t>ing</w:t>
      </w:r>
      <w:r w:rsidRPr="00382E59">
        <w:t xml:space="preserve"> Authority corresponding verification records (protocols, reports).</w:t>
      </w:r>
    </w:p>
    <w:p w:rsidR="001834E7" w:rsidRDefault="001834E7" w:rsidP="001834E7">
      <w:pPr>
        <w:ind w:left="1701"/>
      </w:pPr>
    </w:p>
    <w:p w:rsidR="001834E7" w:rsidRDefault="001834E7" w:rsidP="001834E7">
      <w:r>
        <w:t>REQ-009948/A</w:t>
      </w:r>
      <w:r>
        <w:tab/>
      </w:r>
    </w:p>
    <w:p w:rsidR="001834E7" w:rsidRPr="00C80E9C" w:rsidRDefault="001834E7" w:rsidP="001834E7">
      <w:pPr>
        <w:ind w:left="1701"/>
        <w:rPr>
          <w:lang w:val="en-US"/>
        </w:rPr>
      </w:pPr>
      <w:r w:rsidRPr="00C80E9C">
        <w:rPr>
          <w:color w:val="auto"/>
          <w:lang w:val="en-US"/>
        </w:rPr>
        <w:t xml:space="preserve">Each set </w:t>
      </w:r>
      <w:r w:rsidRPr="00C80E9C">
        <w:rPr>
          <w:color w:val="auto"/>
        </w:rPr>
        <w:t>shall</w:t>
      </w:r>
      <w:r w:rsidRPr="00C80E9C">
        <w:rPr>
          <w:lang w:val="en-US"/>
        </w:rPr>
        <w:t xml:space="preserve"> be supplied with a dimensioned drawing showing the recommended positions of the table supports.</w:t>
      </w:r>
    </w:p>
    <w:p w:rsidR="001834E7" w:rsidRDefault="001834E7" w:rsidP="001834E7">
      <w:pPr>
        <w:ind w:left="1701"/>
      </w:pPr>
    </w:p>
    <w:p w:rsidR="001834E7" w:rsidRPr="00EA5656" w:rsidRDefault="001834E7" w:rsidP="001834E7">
      <w:pPr>
        <w:pStyle w:val="Nadpis1"/>
      </w:pPr>
      <w:bookmarkStart w:id="37" w:name="_Toc425935850"/>
      <w:r w:rsidRPr="00EA5656">
        <w:t>Building and Environmental conditions</w:t>
      </w:r>
      <w:bookmarkEnd w:id="37"/>
    </w:p>
    <w:p w:rsidR="001834E7" w:rsidRDefault="001834E7" w:rsidP="001834E7"/>
    <w:p w:rsidR="001834E7" w:rsidRDefault="001834E7" w:rsidP="001834E7">
      <w:r>
        <w:t>REQ-009949/A</w:t>
      </w:r>
      <w:r>
        <w:tab/>
      </w:r>
    </w:p>
    <w:p w:rsidR="001834E7" w:rsidRDefault="001834E7" w:rsidP="001834E7">
      <w:pPr>
        <w:ind w:left="1701"/>
      </w:pPr>
      <w:r w:rsidRPr="0013787E">
        <w:t>The optical tables and breadboards shall</w:t>
      </w:r>
      <w:r w:rsidRPr="00C9030D">
        <w:t xml:space="preserve"> fulfil</w:t>
      </w:r>
      <w:r w:rsidRPr="0013787E">
        <w:t xml:space="preserve"> criteria for cleanrooms up to </w:t>
      </w:r>
      <w:r w:rsidRPr="00C9030D">
        <w:t>class</w:t>
      </w:r>
      <w:r w:rsidRPr="0013787E">
        <w:t xml:space="preserve"> 7 of the </w:t>
      </w:r>
      <w:r w:rsidRPr="0013787E">
        <w:rPr>
          <w:rFonts w:hint="eastAsia"/>
        </w:rPr>
        <w:t>Č</w:t>
      </w:r>
      <w:r w:rsidRPr="0013787E">
        <w:t>S EN ISO 14644 norm and maintain the required parameters in an environment stabilized to a set temperature within ±0.5 deg. C.</w:t>
      </w:r>
    </w:p>
    <w:p w:rsidR="001834E7" w:rsidRDefault="001834E7" w:rsidP="001834E7">
      <w:pPr>
        <w:ind w:left="1701"/>
      </w:pP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1"/>
      </w:pPr>
      <w:bookmarkStart w:id="38" w:name="_Toc425935851"/>
      <w:r w:rsidRPr="00EA5656">
        <w:t>Handling, Storage, Maintenance and Manipulation requirements</w:t>
      </w:r>
      <w:bookmarkEnd w:id="38"/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REQ-009951/A</w:t>
      </w:r>
      <w:r>
        <w:tab/>
      </w:r>
    </w:p>
    <w:p w:rsidR="001834E7" w:rsidRPr="00C80E9C" w:rsidRDefault="001834E7" w:rsidP="001834E7">
      <w:pPr>
        <w:ind w:left="1701"/>
      </w:pPr>
      <w:r w:rsidRPr="00C80E9C">
        <w:t xml:space="preserve">Each set shall be supplied with description of proper </w:t>
      </w:r>
      <w:bookmarkStart w:id="39" w:name="OLE_LINK8"/>
      <w:r w:rsidRPr="00C80E9C">
        <w:t>handling, storage, maintenance</w:t>
      </w:r>
      <w:bookmarkEnd w:id="39"/>
      <w:r w:rsidRPr="00C80E9C">
        <w:t xml:space="preserve"> and transport procedures.</w:t>
      </w:r>
    </w:p>
    <w:p w:rsidR="001834E7" w:rsidRDefault="001834E7" w:rsidP="001834E7">
      <w:pPr>
        <w:ind w:left="1701"/>
      </w:pPr>
    </w:p>
    <w:p w:rsidR="00657BCE" w:rsidRDefault="00657BCE" w:rsidP="001834E7">
      <w:pPr>
        <w:rPr>
          <w:i/>
          <w:color w:val="F79646" w:themeColor="accent6"/>
        </w:rPr>
      </w:pPr>
      <w:r>
        <w:rPr>
          <w:i/>
          <w:color w:val="F79646" w:themeColor="accent6"/>
        </w:rPr>
        <w:br w:type="page"/>
      </w:r>
    </w:p>
    <w:p w:rsidR="001834E7" w:rsidRPr="00EA5656" w:rsidRDefault="001834E7" w:rsidP="001834E7">
      <w:pPr>
        <w:pStyle w:val="Nadpis1"/>
      </w:pPr>
      <w:bookmarkStart w:id="40" w:name="_Toc425935852"/>
      <w:r w:rsidRPr="00EA5656">
        <w:lastRenderedPageBreak/>
        <w:t>Transportation and Installation requirements</w:t>
      </w:r>
      <w:bookmarkEnd w:id="40"/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2"/>
      </w:pPr>
      <w:bookmarkStart w:id="41" w:name="_Toc425935853"/>
      <w:r w:rsidRPr="00EA5656">
        <w:t>General requirements</w:t>
      </w:r>
      <w:bookmarkEnd w:id="41"/>
    </w:p>
    <w:p w:rsidR="001834E7" w:rsidRDefault="001834E7" w:rsidP="001834E7"/>
    <w:p w:rsidR="001834E7" w:rsidRDefault="001834E7" w:rsidP="001834E7">
      <w:r>
        <w:t>REQ-009959/A</w:t>
      </w:r>
      <w:r>
        <w:tab/>
      </w:r>
    </w:p>
    <w:p w:rsidR="001834E7" w:rsidRDefault="001834E7" w:rsidP="001834E7">
      <w:pPr>
        <w:ind w:left="1701"/>
      </w:pPr>
      <w:r w:rsidRPr="00125B6A">
        <w:t>The transportation and installation personnel shall follow the</w:t>
      </w:r>
      <w:r>
        <w:t xml:space="preserve"> Contracting Authority</w:t>
      </w:r>
      <w:r w:rsidRPr="00125B6A">
        <w:t>'s facility regulations.</w:t>
      </w:r>
    </w:p>
    <w:p w:rsidR="001834E7" w:rsidRPr="00125B6A" w:rsidRDefault="001834E7" w:rsidP="001834E7">
      <w:pPr>
        <w:ind w:left="1701"/>
      </w:pPr>
      <w:r>
        <w:t>NOTE: These regulations shall be defined by the Contracting Authority and provided to the supplier before delivery.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REQ-009960/A</w:t>
      </w:r>
      <w:r>
        <w:tab/>
      </w:r>
    </w:p>
    <w:p w:rsidR="001834E7" w:rsidRDefault="001834E7" w:rsidP="001834E7">
      <w:pPr>
        <w:ind w:left="1701"/>
      </w:pPr>
      <w:r w:rsidRPr="00125B6A">
        <w:t xml:space="preserve">The technologies and instruments shall be delivered in protective package </w:t>
      </w:r>
      <w:r w:rsidRPr="003F6DB5">
        <w:t xml:space="preserve">preventing damage and contamination </w:t>
      </w:r>
      <w:r w:rsidRPr="00125B6A">
        <w:t>and a minimum of two plies separate clean packaging. The technologies shall be cleaned and packaged in c</w:t>
      </w:r>
      <w:r>
        <w:t>lean environment of C</w:t>
      </w:r>
      <w:r w:rsidRPr="00B756F3">
        <w:t xml:space="preserve">lass 7 of the </w:t>
      </w:r>
      <w:r w:rsidRPr="00B756F3">
        <w:rPr>
          <w:rFonts w:hint="eastAsia"/>
        </w:rPr>
        <w:t>Č</w:t>
      </w:r>
      <w:r w:rsidRPr="00B756F3">
        <w:t xml:space="preserve">S EN ISO 14644 </w:t>
      </w:r>
      <w:proofErr w:type="gramStart"/>
      <w:r w:rsidRPr="00B756F3">
        <w:t>norm</w:t>
      </w:r>
      <w:proofErr w:type="gramEnd"/>
      <w:r w:rsidRPr="00B756F3">
        <w:t>.</w:t>
      </w:r>
    </w:p>
    <w:p w:rsidR="001834E7" w:rsidRPr="00125B6A" w:rsidRDefault="001834E7" w:rsidP="001834E7">
      <w:pPr>
        <w:ind w:left="1701"/>
      </w:pPr>
      <w:r>
        <w:t xml:space="preserve">NOTE: </w:t>
      </w:r>
      <w:r w:rsidRPr="006C0FCC">
        <w:t>The optical tables and breadboards shall be supplied cleaned and free from oils on surfaces (e.g. residues of cutting oils).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REQ-009962/A</w:t>
      </w:r>
      <w:r>
        <w:tab/>
      </w:r>
    </w:p>
    <w:p w:rsidR="001834E7" w:rsidRPr="00125B6A" w:rsidRDefault="001834E7" w:rsidP="001834E7">
      <w:pPr>
        <w:ind w:left="1701"/>
      </w:pPr>
      <w:r w:rsidRPr="00125B6A">
        <w:t>All transportation and installation tools and equipment entering the clean rooms shall be cleaned and reviewed by the</w:t>
      </w:r>
      <w:r>
        <w:t xml:space="preserve"> Contracting Authority</w:t>
      </w:r>
      <w:r w:rsidRPr="00125B6A">
        <w:t>'s approved methods.</w:t>
      </w:r>
    </w:p>
    <w:p w:rsidR="001834E7" w:rsidRPr="00125B6A" w:rsidRDefault="001834E7" w:rsidP="001834E7">
      <w:pPr>
        <w:ind w:left="1701"/>
      </w:pPr>
      <w:r>
        <w:t>NOTE</w:t>
      </w:r>
      <w:r w:rsidRPr="00125B6A">
        <w:t>: Some tools can be provided by the</w:t>
      </w:r>
      <w:r>
        <w:t xml:space="preserve"> Contracting Authority</w:t>
      </w:r>
      <w:r w:rsidRPr="00125B6A">
        <w:t xml:space="preserve"> upon agreement.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REQ-009963/A</w:t>
      </w:r>
      <w:r>
        <w:tab/>
      </w:r>
    </w:p>
    <w:p w:rsidR="001834E7" w:rsidRPr="00605DFE" w:rsidRDefault="001834E7" w:rsidP="001834E7">
      <w:pPr>
        <w:ind w:left="1701"/>
      </w:pPr>
      <w:r w:rsidRPr="00605DFE">
        <w:t xml:space="preserve">The transportation to the final destination and the installation of the technologies and the instruments shall be conducted by the </w:t>
      </w:r>
      <w:r>
        <w:t>supplier</w:t>
      </w:r>
      <w:r w:rsidRPr="00605DFE">
        <w:t>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REQ-009964/A</w:t>
      </w:r>
      <w:r>
        <w:tab/>
      </w:r>
    </w:p>
    <w:p w:rsidR="001834E7" w:rsidRDefault="001834E7" w:rsidP="001834E7">
      <w:pPr>
        <w:ind w:left="1701"/>
      </w:pPr>
      <w:r>
        <w:t>The transportation and Installation procedures shall be discussed and reviewed by the Contracting Authority's installation officer and shall be compliant with the Contracting Authority's installation regulations.</w:t>
      </w:r>
    </w:p>
    <w:p w:rsidR="001834E7" w:rsidRDefault="001834E7" w:rsidP="001834E7">
      <w:pPr>
        <w:ind w:left="1701"/>
      </w:pPr>
      <w:r>
        <w:t>NOTE: These regulations shall be defined by the Contracting Authority and provided to the supplier before delivery.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REQ-009966/A</w:t>
      </w:r>
      <w:r>
        <w:tab/>
      </w:r>
    </w:p>
    <w:p w:rsidR="001834E7" w:rsidRDefault="001834E7" w:rsidP="001834E7">
      <w:pPr>
        <w:ind w:left="1701"/>
      </w:pPr>
      <w:r w:rsidRPr="00475C1E">
        <w:t xml:space="preserve">Every person, who enters the ELI </w:t>
      </w:r>
      <w:proofErr w:type="gramStart"/>
      <w:r w:rsidRPr="00475C1E">
        <w:t>area</w:t>
      </w:r>
      <w:proofErr w:type="gramEnd"/>
      <w:r w:rsidRPr="00475C1E">
        <w:t xml:space="preserve"> </w:t>
      </w:r>
      <w:r>
        <w:t xml:space="preserve">shall </w:t>
      </w:r>
      <w:r w:rsidRPr="00475C1E">
        <w:t xml:space="preserve">attend a lecture about rules and procedures, which are related to the areas where they will be. </w:t>
      </w:r>
    </w:p>
    <w:p w:rsidR="001834E7" w:rsidRDefault="001834E7" w:rsidP="001834E7">
      <w:pPr>
        <w:ind w:left="1701"/>
      </w:pPr>
      <w:r>
        <w:t xml:space="preserve">NOTE: </w:t>
      </w:r>
      <w:r w:rsidRPr="00475C1E">
        <w:t>This is especially aimed at safety, cleanliness, protection of the environment and working methods.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REQ-009967/A</w:t>
      </w:r>
      <w:r>
        <w:tab/>
      </w:r>
    </w:p>
    <w:p w:rsidR="001834E7" w:rsidRDefault="001834E7" w:rsidP="001834E7">
      <w:pPr>
        <w:ind w:left="1701"/>
      </w:pPr>
      <w:r w:rsidRPr="0056497C">
        <w:t xml:space="preserve">The supplier shall allow supervising the activities related to the transportation and installation by the </w:t>
      </w:r>
      <w:bookmarkStart w:id="42" w:name="OLE_LINK1"/>
      <w:r w:rsidRPr="0056497C">
        <w:t>Contracting Authority.</w:t>
      </w:r>
      <w:bookmarkEnd w:id="42"/>
    </w:p>
    <w:p w:rsidR="001834E7" w:rsidRDefault="001834E7" w:rsidP="001834E7">
      <w:pPr>
        <w:ind w:left="1701"/>
      </w:pPr>
      <w:r>
        <w:t xml:space="preserve">NOTE: </w:t>
      </w:r>
      <w:r w:rsidRPr="0056497C">
        <w:t>Any acts of supervision shall not mean that the Contracting Authority assumes additional liability of any kind exceeding its liabilities according to the contract.</w:t>
      </w:r>
    </w:p>
    <w:p w:rsidR="001834E7" w:rsidRDefault="001834E7" w:rsidP="001834E7">
      <w:r>
        <w:lastRenderedPageBreak/>
        <w:t>REQ-009968/A</w:t>
      </w:r>
      <w:r>
        <w:tab/>
      </w:r>
    </w:p>
    <w:p w:rsidR="001834E7" w:rsidRDefault="001834E7" w:rsidP="001834E7">
      <w:pPr>
        <w:ind w:left="1701"/>
      </w:pPr>
      <w:r w:rsidRPr="0056497C">
        <w:t>The clothing used at the installations shall conform to international standards</w:t>
      </w:r>
      <w:r>
        <w:t xml:space="preserve"> </w:t>
      </w:r>
      <w:r w:rsidRPr="0053526F">
        <w:t>(</w:t>
      </w:r>
      <w:r w:rsidRPr="00E90B30">
        <w:rPr>
          <w:rFonts w:hint="eastAsia"/>
        </w:rPr>
        <w:t>Č</w:t>
      </w:r>
      <w:r w:rsidRPr="00E90B30">
        <w:t>S EN ISO 14644</w:t>
      </w:r>
      <w:r w:rsidRPr="0053526F">
        <w:t>)</w:t>
      </w:r>
      <w:r w:rsidRPr="0056497C">
        <w:t xml:space="preserve"> of cleanliness and the standards of the clean room</w:t>
      </w:r>
      <w:r>
        <w:t xml:space="preserve"> (Class 7)</w:t>
      </w:r>
      <w:r w:rsidRPr="0056497C">
        <w:t xml:space="preserve">, </w:t>
      </w:r>
      <w:r>
        <w:t xml:space="preserve">in </w:t>
      </w:r>
      <w:r w:rsidRPr="0056497C">
        <w:t xml:space="preserve">which </w:t>
      </w:r>
      <w:r>
        <w:t>the installation is carried out</w:t>
      </w:r>
      <w:r w:rsidRPr="0056497C">
        <w:t>, in order to avoid contamination of the room and the equipment room.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REQ-009969/A</w:t>
      </w:r>
      <w:r>
        <w:tab/>
      </w:r>
    </w:p>
    <w:p w:rsidR="001834E7" w:rsidRDefault="001834E7" w:rsidP="001834E7">
      <w:pPr>
        <w:ind w:left="1701"/>
      </w:pPr>
      <w:r w:rsidRPr="0056497C">
        <w:t>The supplier shall ensure that the installation of devices will be performed without contaminating the place of installation unnecessarily.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REQ-009970/A</w:t>
      </w:r>
      <w:r>
        <w:tab/>
      </w:r>
    </w:p>
    <w:p w:rsidR="001834E7" w:rsidRDefault="001834E7" w:rsidP="001834E7">
      <w:pPr>
        <w:ind w:left="1701"/>
      </w:pPr>
      <w:r w:rsidRPr="005E4E7F">
        <w:t xml:space="preserve">The Supplier and Contracting Authority shall agree on the cleaning method to clean </w:t>
      </w:r>
      <w:r w:rsidRPr="0056497C">
        <w:t>tools and equipment used at the installation without decreasing their performance or safety.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1"/>
      </w:pPr>
      <w:bookmarkStart w:id="43" w:name="_Toc425935854"/>
      <w:r w:rsidRPr="00EA5656">
        <w:t>General Safety Requirements</w:t>
      </w:r>
      <w:bookmarkEnd w:id="43"/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REQ-009971/A</w:t>
      </w:r>
      <w:r>
        <w:tab/>
      </w:r>
    </w:p>
    <w:p w:rsidR="001834E7" w:rsidRPr="00B06E76" w:rsidRDefault="001834E7" w:rsidP="001834E7">
      <w:pPr>
        <w:ind w:left="1701"/>
      </w:pPr>
      <w:r w:rsidRPr="00D60C02">
        <w:t>System or its relevant components shall comply with all applicable EU and Czech legislative requirements and where applicable shall have CE marking and Dec</w:t>
      </w:r>
      <w:r w:rsidR="00AA49E2">
        <w:t>laration of Conformity (</w:t>
      </w:r>
      <w:r w:rsidR="003B2866" w:rsidRPr="00D60C02">
        <w:t>see REQ</w:t>
      </w:r>
      <w:r w:rsidR="003B2866">
        <w:t>-00</w:t>
      </w:r>
      <w:r w:rsidR="003B2866" w:rsidRPr="00D60C02">
        <w:t>9976</w:t>
      </w:r>
      <w:r w:rsidR="003B2866">
        <w:t>/</w:t>
      </w:r>
      <w:r w:rsidR="003B2866" w:rsidRPr="00D60C02">
        <w:t>A</w:t>
      </w:r>
      <w:r w:rsidRPr="00D60C02">
        <w:t>).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Pr="00EA5656" w:rsidRDefault="001834E7" w:rsidP="001834E7">
      <w:pPr>
        <w:pStyle w:val="Nadpis1"/>
      </w:pPr>
      <w:bookmarkStart w:id="44" w:name="_Toc425935855"/>
      <w:r w:rsidRPr="00EA5656">
        <w:t>Quality Requirements</w:t>
      </w:r>
      <w:bookmarkEnd w:id="44"/>
    </w:p>
    <w:p w:rsidR="001834E7" w:rsidRPr="00900426" w:rsidRDefault="001834E7" w:rsidP="001834E7">
      <w:pPr>
        <w:rPr>
          <w:sz w:val="10"/>
          <w:szCs w:val="10"/>
        </w:rPr>
      </w:pPr>
    </w:p>
    <w:p w:rsidR="001834E7" w:rsidRPr="00EA5656" w:rsidRDefault="001834E7" w:rsidP="001834E7">
      <w:pPr>
        <w:pStyle w:val="Nadpis2"/>
      </w:pPr>
      <w:bookmarkStart w:id="45" w:name="_Toc425935856"/>
      <w:r w:rsidRPr="00EA5656">
        <w:t>Product Specific Quality Requirements</w:t>
      </w:r>
      <w:bookmarkEnd w:id="45"/>
    </w:p>
    <w:p w:rsidR="001834E7" w:rsidRPr="00900426" w:rsidRDefault="001834E7" w:rsidP="001834E7">
      <w:pPr>
        <w:rPr>
          <w:sz w:val="10"/>
          <w:szCs w:val="10"/>
        </w:rPr>
      </w:pPr>
    </w:p>
    <w:p w:rsidR="001834E7" w:rsidRPr="00EA5656" w:rsidRDefault="001834E7" w:rsidP="001834E7">
      <w:pPr>
        <w:pStyle w:val="Nadpis3"/>
      </w:pPr>
      <w:bookmarkStart w:id="46" w:name="_Toc425935857"/>
      <w:r w:rsidRPr="00EA5656">
        <w:t>Documentation</w:t>
      </w:r>
      <w:bookmarkEnd w:id="46"/>
    </w:p>
    <w:p w:rsidR="001834E7" w:rsidRDefault="001834E7" w:rsidP="001834E7"/>
    <w:p w:rsidR="001834E7" w:rsidRDefault="001834E7" w:rsidP="001834E7">
      <w:r>
        <w:t>REQ-009974/A</w:t>
      </w:r>
      <w:r>
        <w:tab/>
      </w:r>
    </w:p>
    <w:p w:rsidR="001834E7" w:rsidRDefault="001834E7" w:rsidP="00900426">
      <w:pPr>
        <w:ind w:left="1701"/>
      </w:pPr>
      <w:r>
        <w:t>The supplier shall provide to each set of optic</w:t>
      </w:r>
      <w:r w:rsidR="00900426">
        <w:t xml:space="preserve">al tables User Manual involving </w:t>
      </w:r>
      <w:r>
        <w:t>description of transport,</w:t>
      </w:r>
      <w:r w:rsidR="00900426">
        <w:t xml:space="preserve"> </w:t>
      </w:r>
      <w:r>
        <w:t>handling,</w:t>
      </w:r>
      <w:r w:rsidR="00900426">
        <w:t xml:space="preserve"> </w:t>
      </w:r>
      <w:r>
        <w:t>storage,</w:t>
      </w:r>
      <w:r w:rsidR="00900426">
        <w:t xml:space="preserve"> </w:t>
      </w:r>
      <w:r>
        <w:t>installation</w:t>
      </w:r>
      <w:r w:rsidR="009059C5">
        <w:t>,</w:t>
      </w:r>
      <w:r w:rsidR="00900426">
        <w:t xml:space="preserve"> </w:t>
      </w:r>
      <w:r>
        <w:t>and</w:t>
      </w:r>
      <w:r w:rsidR="009059C5">
        <w:t xml:space="preserve"> </w:t>
      </w:r>
      <w:r>
        <w:t>safe operation procedures.</w:t>
      </w:r>
    </w:p>
    <w:p w:rsidR="001834E7" w:rsidRPr="008B7847" w:rsidRDefault="001834E7" w:rsidP="001834E7">
      <w:pPr>
        <w:rPr>
          <w:i/>
          <w:color w:val="F79646" w:themeColor="accent6"/>
        </w:rPr>
      </w:pPr>
    </w:p>
    <w:p w:rsidR="001834E7" w:rsidRDefault="001834E7" w:rsidP="001834E7">
      <w:r>
        <w:t>REQ-009976/A</w:t>
      </w:r>
      <w:r>
        <w:tab/>
      </w:r>
    </w:p>
    <w:p w:rsidR="001834E7" w:rsidRPr="00082452" w:rsidRDefault="001834E7" w:rsidP="001834E7">
      <w:pPr>
        <w:ind w:left="1701"/>
      </w:pPr>
      <w:r w:rsidRPr="00082452">
        <w:t xml:space="preserve">The supplier shall supply Declaration of Conformity for each product type. The declaration shall include following information: </w:t>
      </w:r>
    </w:p>
    <w:p w:rsidR="001834E7" w:rsidRPr="00082452" w:rsidRDefault="001834E7" w:rsidP="008F1972">
      <w:pPr>
        <w:pStyle w:val="Odstavecseseznamem"/>
        <w:numPr>
          <w:ilvl w:val="0"/>
          <w:numId w:val="4"/>
        </w:numPr>
      </w:pPr>
      <w:r w:rsidRPr="00082452">
        <w:t xml:space="preserve">the name and address of the organisation taking responsibility for the product; </w:t>
      </w:r>
    </w:p>
    <w:p w:rsidR="001834E7" w:rsidRPr="00082452" w:rsidRDefault="001834E7" w:rsidP="008F1972">
      <w:pPr>
        <w:pStyle w:val="Odstavecseseznamem"/>
        <w:numPr>
          <w:ilvl w:val="0"/>
          <w:numId w:val="4"/>
        </w:numPr>
      </w:pPr>
      <w:r w:rsidRPr="00082452">
        <w:t xml:space="preserve">a short description of the product; </w:t>
      </w:r>
    </w:p>
    <w:p w:rsidR="001834E7" w:rsidRPr="00082452" w:rsidRDefault="001834E7" w:rsidP="008F1972">
      <w:pPr>
        <w:pStyle w:val="Odstavecseseznamem"/>
        <w:numPr>
          <w:ilvl w:val="0"/>
          <w:numId w:val="4"/>
        </w:numPr>
      </w:pPr>
      <w:r w:rsidRPr="00082452">
        <w:t xml:space="preserve">list which product safety Directives it complies with;  </w:t>
      </w:r>
    </w:p>
    <w:p w:rsidR="001834E7" w:rsidRPr="00082452" w:rsidRDefault="001834E7" w:rsidP="008F1972">
      <w:pPr>
        <w:pStyle w:val="Odstavecseseznamem"/>
        <w:numPr>
          <w:ilvl w:val="0"/>
          <w:numId w:val="4"/>
        </w:numPr>
      </w:pPr>
      <w:r w:rsidRPr="00082452">
        <w:t xml:space="preserve">may include details of relevant standards used for the product manufacturing and testing; </w:t>
      </w:r>
    </w:p>
    <w:p w:rsidR="001834E7" w:rsidRDefault="001834E7" w:rsidP="008F1972">
      <w:pPr>
        <w:pStyle w:val="Odstavecseseznamem"/>
        <w:numPr>
          <w:ilvl w:val="0"/>
          <w:numId w:val="4"/>
        </w:numPr>
        <w:ind w:left="2410"/>
      </w:pPr>
      <w:proofErr w:type="gramStart"/>
      <w:r w:rsidRPr="00082452">
        <w:t>and</w:t>
      </w:r>
      <w:proofErr w:type="gramEnd"/>
      <w:r w:rsidRPr="00082452">
        <w:t xml:space="preserve"> be dated, and signed by a representative of the organisation producing the product.</w:t>
      </w:r>
    </w:p>
    <w:sectPr w:rsidR="001834E7" w:rsidSect="00F40462">
      <w:footerReference w:type="default" r:id="rId16"/>
      <w:headerReference w:type="first" r:id="rId17"/>
      <w:footerReference w:type="first" r:id="rId18"/>
      <w:type w:val="continuous"/>
      <w:pgSz w:w="11909" w:h="16834" w:code="9"/>
      <w:pgMar w:top="1138" w:right="1138" w:bottom="1699" w:left="1138" w:header="1138" w:footer="34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32F" w:rsidRDefault="00B5432F" w:rsidP="00363669">
      <w:r>
        <w:separator/>
      </w:r>
    </w:p>
  </w:endnote>
  <w:endnote w:type="continuationSeparator" w:id="0">
    <w:p w:rsidR="00B5432F" w:rsidRDefault="00B5432F" w:rsidP="0036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13F" w:rsidRDefault="003A313F" w:rsidP="009037B5">
    <w:pPr>
      <w:pStyle w:val="Zpat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2743200</wp:posOffset>
              </wp:positionH>
              <wp:positionV relativeFrom="paragraph">
                <wp:posOffset>-130175</wp:posOffset>
              </wp:positionV>
              <wp:extent cx="607695" cy="278130"/>
              <wp:effectExtent l="0" t="0" r="3175" b="1270"/>
              <wp:wrapNone/>
              <wp:docPr id="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13F" w:rsidRDefault="003A313F" w:rsidP="009037B5">
                          <w:pPr>
                            <w:pStyle w:val="Zpat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A814D9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>|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NUMPAGES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A814D9">
                            <w:rPr>
                              <w:noProof/>
                              <w:sz w:val="24"/>
                              <w:szCs w:val="24"/>
                            </w:rPr>
                            <w:t>15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:rsidR="003A313F" w:rsidRDefault="003A313F" w:rsidP="009037B5">
                          <w:pPr>
                            <w:pStyle w:val="Zpat"/>
                            <w:jc w:val="center"/>
                            <w:rPr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in;margin-top:-10.25pt;width:47.85pt;height:2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" filled="f" stroked="f" strokeweight=".5pt">
              <v:textbox inset="0,0,0,0">
                <w:txbxContent>
                  <w:p w:rsidR="003A313F" w:rsidRDefault="003A313F" w:rsidP="009037B5">
                    <w:pPr>
                      <w:pStyle w:val="Zpat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A814D9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>|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NUMPAGES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A814D9">
                      <w:rPr>
                        <w:noProof/>
                        <w:sz w:val="24"/>
                        <w:szCs w:val="24"/>
                      </w:rPr>
                      <w:t>15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  <w:p w:rsidR="003A313F" w:rsidRDefault="003A313F" w:rsidP="009037B5">
                    <w:pPr>
                      <w:pStyle w:val="Zpat"/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cs-CZ" w:eastAsia="cs-CZ"/>
      </w:rPr>
      <w:drawing>
        <wp:anchor distT="0" distB="0" distL="114300" distR="114300" simplePos="0" relativeHeight="251665408" behindDoc="1" locked="0" layoutInCell="1" allowOverlap="1" wp14:anchorId="70F878AC" wp14:editId="073A650F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41895" cy="892810"/>
          <wp:effectExtent l="0" t="0" r="0" b="0"/>
          <wp:wrapNone/>
          <wp:docPr id="1" name="Picture 1" descr="Description: footer-A4-portrait-CZ-2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 descr="Description: footer-A4-portrait-CZ-2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892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A313F" w:rsidRPr="009037B5" w:rsidRDefault="003A313F" w:rsidP="009037B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13F" w:rsidRDefault="003A313F" w:rsidP="009037B5">
    <w:pPr>
      <w:pStyle w:val="Zpat"/>
    </w:pPr>
    <w:r>
      <w:rPr>
        <w:noProof/>
        <w:lang w:val="cs-CZ" w:eastAsia="cs-CZ"/>
      </w:rPr>
      <w:drawing>
        <wp:anchor distT="0" distB="0" distL="114300" distR="114300" simplePos="0" relativeHeight="251667456" behindDoc="1" locked="0" layoutInCell="1" allowOverlap="1" wp14:anchorId="77B13645" wp14:editId="647BEEC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41895" cy="892810"/>
          <wp:effectExtent l="0" t="0" r="0" b="0"/>
          <wp:wrapNone/>
          <wp:docPr id="2" name="Picture 2" descr="Description: footer-A4-portrait-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Description: footer-A4-portrait-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892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A313F" w:rsidRPr="009037B5" w:rsidRDefault="003A313F" w:rsidP="009037B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32F" w:rsidRDefault="00B5432F" w:rsidP="00363669">
      <w:r>
        <w:separator/>
      </w:r>
    </w:p>
  </w:footnote>
  <w:footnote w:type="continuationSeparator" w:id="0">
    <w:p w:rsidR="00B5432F" w:rsidRDefault="00B5432F" w:rsidP="00363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13F" w:rsidRDefault="003A313F" w:rsidP="00D6661E">
    <w:pPr>
      <w:pStyle w:val="Zhlav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4572000</wp:posOffset>
              </wp:positionH>
              <wp:positionV relativeFrom="paragraph">
                <wp:posOffset>0</wp:posOffset>
              </wp:positionV>
              <wp:extent cx="1581150" cy="568325"/>
              <wp:effectExtent l="0" t="0" r="1270" b="444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0" cy="568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13F" w:rsidRDefault="003A313F" w:rsidP="00D6661E">
                          <w:pPr>
                            <w:pStyle w:val="Zhlav"/>
                            <w:jc w:val="right"/>
                            <w:rPr>
                              <w:color w:val="404040"/>
                              <w:sz w:val="14"/>
                              <w:szCs w:val="14"/>
                            </w:rPr>
                          </w:pPr>
                          <w:proofErr w:type="gramStart"/>
                          <w:r>
                            <w:rPr>
                              <w:color w:val="404040"/>
                              <w:sz w:val="14"/>
                              <w:szCs w:val="14"/>
                            </w:rPr>
                            <w:t>Institute of Physics ASCR, v. v. i.</w:t>
                          </w:r>
                          <w:proofErr w:type="gramEnd"/>
                          <w:r>
                            <w:rPr>
                              <w:color w:val="404040"/>
                              <w:sz w:val="14"/>
                              <w:szCs w:val="14"/>
                            </w:rPr>
                            <w:t xml:space="preserve">  </w:t>
                          </w:r>
                        </w:p>
                        <w:p w:rsidR="003A313F" w:rsidRDefault="003A313F" w:rsidP="00D6661E">
                          <w:pPr>
                            <w:pStyle w:val="Zhlav"/>
                            <w:jc w:val="right"/>
                            <w:rPr>
                              <w:color w:val="404040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404040"/>
                              <w:sz w:val="14"/>
                              <w:szCs w:val="14"/>
                            </w:rPr>
                            <w:t xml:space="preserve">Na </w:t>
                          </w:r>
                          <w:proofErr w:type="spellStart"/>
                          <w:r>
                            <w:rPr>
                              <w:color w:val="404040"/>
                              <w:sz w:val="14"/>
                              <w:szCs w:val="14"/>
                            </w:rPr>
                            <w:t>Slovance</w:t>
                          </w:r>
                          <w:proofErr w:type="spellEnd"/>
                          <w:r>
                            <w:rPr>
                              <w:color w:val="404040"/>
                              <w:sz w:val="14"/>
                              <w:szCs w:val="14"/>
                            </w:rPr>
                            <w:t xml:space="preserve"> 2</w:t>
                          </w:r>
                        </w:p>
                        <w:p w:rsidR="003A313F" w:rsidRDefault="003A313F" w:rsidP="00D6661E">
                          <w:pPr>
                            <w:pStyle w:val="Zhlav"/>
                            <w:jc w:val="right"/>
                            <w:rPr>
                              <w:color w:val="404040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404040"/>
                              <w:sz w:val="14"/>
                              <w:szCs w:val="14"/>
                            </w:rPr>
                            <w:t xml:space="preserve">182 21 Prague 8   </w:t>
                          </w:r>
                        </w:p>
                        <w:p w:rsidR="003A313F" w:rsidRDefault="003A313F" w:rsidP="00D6661E">
                          <w:pPr>
                            <w:pStyle w:val="Zhlav"/>
                            <w:jc w:val="right"/>
                            <w:rPr>
                              <w:color w:val="FF6633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FF6633"/>
                              <w:sz w:val="14"/>
                              <w:szCs w:val="14"/>
                            </w:rPr>
                            <w:t xml:space="preserve">eli-cz@fzu.cz </w:t>
                          </w:r>
                        </w:p>
                        <w:p w:rsidR="003A313F" w:rsidRDefault="003A313F" w:rsidP="00D6661E">
                          <w:pPr>
                            <w:pStyle w:val="Zhlav"/>
                            <w:jc w:val="right"/>
                            <w:rPr>
                              <w:color w:val="FF6633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FF6633"/>
                              <w:sz w:val="14"/>
                              <w:szCs w:val="14"/>
                            </w:rPr>
                            <w:t>www.eli-beams.eu</w:t>
                          </w:r>
                        </w:p>
                        <w:p w:rsidR="003A313F" w:rsidRDefault="003A313F" w:rsidP="00D6661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5in;margin-top:0;width:124.5pt;height:4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" stroked="f">
              <v:textbox inset="0,0,0,0">
                <w:txbxContent>
                  <w:p w:rsidR="001834E7" w:rsidRDefault="001834E7" w:rsidP="00D6661E">
                    <w:pPr>
                      <w:pStyle w:val="Header"/>
                      <w:jc w:val="right"/>
                      <w:rPr>
                        <w:color w:val="404040"/>
                        <w:sz w:val="14"/>
                        <w:szCs w:val="14"/>
                      </w:rPr>
                    </w:pPr>
                    <w:proofErr w:type="gramStart"/>
                    <w:r>
                      <w:rPr>
                        <w:color w:val="404040"/>
                        <w:sz w:val="14"/>
                        <w:szCs w:val="14"/>
                      </w:rPr>
                      <w:t>Institute of Physics ASCR, v. v. i.</w:t>
                    </w:r>
                    <w:proofErr w:type="gramEnd"/>
                    <w:r>
                      <w:rPr>
                        <w:color w:val="404040"/>
                        <w:sz w:val="14"/>
                        <w:szCs w:val="14"/>
                      </w:rPr>
                      <w:t xml:space="preserve">  </w:t>
                    </w:r>
                  </w:p>
                  <w:p w:rsidR="001834E7" w:rsidRDefault="001834E7" w:rsidP="00D6661E">
                    <w:pPr>
                      <w:pStyle w:val="Header"/>
                      <w:jc w:val="right"/>
                      <w:rPr>
                        <w:color w:val="404040"/>
                        <w:sz w:val="14"/>
                        <w:szCs w:val="14"/>
                      </w:rPr>
                    </w:pPr>
                    <w:r>
                      <w:rPr>
                        <w:color w:val="404040"/>
                        <w:sz w:val="14"/>
                        <w:szCs w:val="14"/>
                      </w:rPr>
                      <w:t xml:space="preserve">Na </w:t>
                    </w:r>
                    <w:proofErr w:type="spellStart"/>
                    <w:r>
                      <w:rPr>
                        <w:color w:val="404040"/>
                        <w:sz w:val="14"/>
                        <w:szCs w:val="14"/>
                      </w:rPr>
                      <w:t>Slovance</w:t>
                    </w:r>
                    <w:proofErr w:type="spellEnd"/>
                    <w:r>
                      <w:rPr>
                        <w:color w:val="404040"/>
                        <w:sz w:val="14"/>
                        <w:szCs w:val="14"/>
                      </w:rPr>
                      <w:t xml:space="preserve"> 2</w:t>
                    </w:r>
                  </w:p>
                  <w:p w:rsidR="001834E7" w:rsidRDefault="001834E7" w:rsidP="00D6661E">
                    <w:pPr>
                      <w:pStyle w:val="Header"/>
                      <w:jc w:val="right"/>
                      <w:rPr>
                        <w:color w:val="404040"/>
                        <w:sz w:val="14"/>
                        <w:szCs w:val="14"/>
                      </w:rPr>
                    </w:pPr>
                    <w:r>
                      <w:rPr>
                        <w:color w:val="404040"/>
                        <w:sz w:val="14"/>
                        <w:szCs w:val="14"/>
                      </w:rPr>
                      <w:t xml:space="preserve">182 21 Prague 8   </w:t>
                    </w:r>
                  </w:p>
                  <w:p w:rsidR="001834E7" w:rsidRDefault="001834E7" w:rsidP="00D6661E">
                    <w:pPr>
                      <w:pStyle w:val="Header"/>
                      <w:jc w:val="right"/>
                      <w:rPr>
                        <w:color w:val="FF6633"/>
                        <w:sz w:val="14"/>
                        <w:szCs w:val="14"/>
                      </w:rPr>
                    </w:pPr>
                    <w:r>
                      <w:rPr>
                        <w:color w:val="FF6633"/>
                        <w:sz w:val="14"/>
                        <w:szCs w:val="14"/>
                      </w:rPr>
                      <w:t xml:space="preserve">eli-cz@fzu.cz </w:t>
                    </w:r>
                  </w:p>
                  <w:p w:rsidR="001834E7" w:rsidRDefault="001834E7" w:rsidP="00D6661E">
                    <w:pPr>
                      <w:pStyle w:val="Header"/>
                      <w:jc w:val="right"/>
                      <w:rPr>
                        <w:color w:val="FF6633"/>
                        <w:sz w:val="14"/>
                        <w:szCs w:val="14"/>
                      </w:rPr>
                    </w:pPr>
                    <w:r>
                      <w:rPr>
                        <w:color w:val="FF6633"/>
                        <w:sz w:val="14"/>
                        <w:szCs w:val="14"/>
                      </w:rPr>
                      <w:t>www.eli-beams.eu</w:t>
                    </w:r>
                  </w:p>
                  <w:p w:rsidR="001834E7" w:rsidRDefault="001834E7" w:rsidP="00D6661E"/>
                </w:txbxContent>
              </v:textbox>
            </v:shape>
          </w:pict>
        </mc:Fallback>
      </mc:AlternateContent>
    </w:r>
    <w:r>
      <w:rPr>
        <w:noProof/>
        <w:lang w:val="cs-CZ" w:eastAsia="cs-CZ"/>
      </w:rPr>
      <w:drawing>
        <wp:inline distT="0" distB="0" distL="0" distR="0" wp14:anchorId="6643AC9D" wp14:editId="4D41FDC4">
          <wp:extent cx="1581150" cy="7239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313F" w:rsidRDefault="003A313F" w:rsidP="00D6661E">
    <w:pPr>
      <w:pStyle w:val="Zhlav"/>
    </w:pPr>
  </w:p>
  <w:p w:rsidR="003A313F" w:rsidRDefault="003A313F" w:rsidP="00D6661E">
    <w:pPr>
      <w:pStyle w:val="Zhlav"/>
    </w:pPr>
  </w:p>
  <w:p w:rsidR="003A313F" w:rsidRPr="00D6661E" w:rsidRDefault="003A313F" w:rsidP="00D6661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C6017"/>
    <w:multiLevelType w:val="hybridMultilevel"/>
    <w:tmpl w:val="FAA88786"/>
    <w:lvl w:ilvl="0" w:tplc="040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23C318F8"/>
    <w:multiLevelType w:val="multilevel"/>
    <w:tmpl w:val="14F0C002"/>
    <w:lvl w:ilvl="0">
      <w:start w:val="1"/>
      <w:numFmt w:val="decimal"/>
      <w:pStyle w:val="Nadpis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48866003"/>
    <w:multiLevelType w:val="multilevel"/>
    <w:tmpl w:val="72326816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adpis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dpis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dpis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dpis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0016015"/>
    <w:multiLevelType w:val="hybridMultilevel"/>
    <w:tmpl w:val="10526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146014"/>
    <w:multiLevelType w:val="hybridMultilevel"/>
    <w:tmpl w:val="BCF0C83A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120"/>
    <w:rsid w:val="00005CC4"/>
    <w:rsid w:val="00012850"/>
    <w:rsid w:val="00061AFF"/>
    <w:rsid w:val="00082C06"/>
    <w:rsid w:val="000B48E1"/>
    <w:rsid w:val="000E246F"/>
    <w:rsid w:val="000E414B"/>
    <w:rsid w:val="00106BB8"/>
    <w:rsid w:val="00142E7D"/>
    <w:rsid w:val="0015756C"/>
    <w:rsid w:val="00161404"/>
    <w:rsid w:val="0017282D"/>
    <w:rsid w:val="001834E7"/>
    <w:rsid w:val="001921F3"/>
    <w:rsid w:val="001A04C3"/>
    <w:rsid w:val="001A671F"/>
    <w:rsid w:val="001C09E8"/>
    <w:rsid w:val="001C3635"/>
    <w:rsid w:val="001D34FB"/>
    <w:rsid w:val="001E2768"/>
    <w:rsid w:val="001E6760"/>
    <w:rsid w:val="001F4D82"/>
    <w:rsid w:val="001F5CA5"/>
    <w:rsid w:val="00204B8D"/>
    <w:rsid w:val="00213722"/>
    <w:rsid w:val="00216020"/>
    <w:rsid w:val="00245F8D"/>
    <w:rsid w:val="002573C8"/>
    <w:rsid w:val="002A520F"/>
    <w:rsid w:val="002D72BB"/>
    <w:rsid w:val="0031278D"/>
    <w:rsid w:val="003255E6"/>
    <w:rsid w:val="003478C6"/>
    <w:rsid w:val="00363669"/>
    <w:rsid w:val="00381BD6"/>
    <w:rsid w:val="003874CD"/>
    <w:rsid w:val="003A313F"/>
    <w:rsid w:val="003B2866"/>
    <w:rsid w:val="003C0C76"/>
    <w:rsid w:val="003C19A1"/>
    <w:rsid w:val="003E0B45"/>
    <w:rsid w:val="003E1A45"/>
    <w:rsid w:val="003F6F29"/>
    <w:rsid w:val="00410F72"/>
    <w:rsid w:val="00421279"/>
    <w:rsid w:val="00424137"/>
    <w:rsid w:val="004322DE"/>
    <w:rsid w:val="00435244"/>
    <w:rsid w:val="00467688"/>
    <w:rsid w:val="004756C0"/>
    <w:rsid w:val="00485160"/>
    <w:rsid w:val="00491BBB"/>
    <w:rsid w:val="00495BC3"/>
    <w:rsid w:val="004D155A"/>
    <w:rsid w:val="004E049E"/>
    <w:rsid w:val="004F3BD7"/>
    <w:rsid w:val="00502E45"/>
    <w:rsid w:val="00506299"/>
    <w:rsid w:val="00517965"/>
    <w:rsid w:val="00523471"/>
    <w:rsid w:val="00523F48"/>
    <w:rsid w:val="005241ED"/>
    <w:rsid w:val="00530140"/>
    <w:rsid w:val="0053236C"/>
    <w:rsid w:val="0053239E"/>
    <w:rsid w:val="00535A4F"/>
    <w:rsid w:val="005516A7"/>
    <w:rsid w:val="00571838"/>
    <w:rsid w:val="005D7AB0"/>
    <w:rsid w:val="006178F1"/>
    <w:rsid w:val="006257E1"/>
    <w:rsid w:val="00625C03"/>
    <w:rsid w:val="006319D7"/>
    <w:rsid w:val="00643446"/>
    <w:rsid w:val="0065745C"/>
    <w:rsid w:val="00657BCE"/>
    <w:rsid w:val="0066686D"/>
    <w:rsid w:val="00685229"/>
    <w:rsid w:val="006A5966"/>
    <w:rsid w:val="006B07B2"/>
    <w:rsid w:val="006B3148"/>
    <w:rsid w:val="006B71C7"/>
    <w:rsid w:val="006C355F"/>
    <w:rsid w:val="006C6294"/>
    <w:rsid w:val="006F2B4A"/>
    <w:rsid w:val="00713040"/>
    <w:rsid w:val="007152DD"/>
    <w:rsid w:val="00715A81"/>
    <w:rsid w:val="00721CEC"/>
    <w:rsid w:val="00722163"/>
    <w:rsid w:val="007847BE"/>
    <w:rsid w:val="0079790E"/>
    <w:rsid w:val="007B2093"/>
    <w:rsid w:val="007C2C46"/>
    <w:rsid w:val="007C4D19"/>
    <w:rsid w:val="007E1CCA"/>
    <w:rsid w:val="007E539C"/>
    <w:rsid w:val="008063A5"/>
    <w:rsid w:val="00807029"/>
    <w:rsid w:val="00822DFE"/>
    <w:rsid w:val="008265D0"/>
    <w:rsid w:val="00840806"/>
    <w:rsid w:val="00851579"/>
    <w:rsid w:val="008557B3"/>
    <w:rsid w:val="00862F1C"/>
    <w:rsid w:val="00895509"/>
    <w:rsid w:val="008A00E9"/>
    <w:rsid w:val="008B0F55"/>
    <w:rsid w:val="008B6D72"/>
    <w:rsid w:val="008F1972"/>
    <w:rsid w:val="00900426"/>
    <w:rsid w:val="00901ED4"/>
    <w:rsid w:val="009037B5"/>
    <w:rsid w:val="009059C5"/>
    <w:rsid w:val="00921683"/>
    <w:rsid w:val="00921A29"/>
    <w:rsid w:val="00930772"/>
    <w:rsid w:val="009348A9"/>
    <w:rsid w:val="00946DE7"/>
    <w:rsid w:val="009503AA"/>
    <w:rsid w:val="00962C46"/>
    <w:rsid w:val="00965D8F"/>
    <w:rsid w:val="00975FC8"/>
    <w:rsid w:val="009B2360"/>
    <w:rsid w:val="009D4120"/>
    <w:rsid w:val="009E757D"/>
    <w:rsid w:val="009F09D2"/>
    <w:rsid w:val="00A002C5"/>
    <w:rsid w:val="00A21F39"/>
    <w:rsid w:val="00A403BF"/>
    <w:rsid w:val="00A60D72"/>
    <w:rsid w:val="00A62AE4"/>
    <w:rsid w:val="00A65A28"/>
    <w:rsid w:val="00A762FD"/>
    <w:rsid w:val="00A76387"/>
    <w:rsid w:val="00A814D9"/>
    <w:rsid w:val="00AA49E2"/>
    <w:rsid w:val="00AD76E8"/>
    <w:rsid w:val="00AE7CA6"/>
    <w:rsid w:val="00AF1E6C"/>
    <w:rsid w:val="00B1437A"/>
    <w:rsid w:val="00B15299"/>
    <w:rsid w:val="00B5432F"/>
    <w:rsid w:val="00B64AE1"/>
    <w:rsid w:val="00B85E4F"/>
    <w:rsid w:val="00B92B38"/>
    <w:rsid w:val="00BB4009"/>
    <w:rsid w:val="00BC7528"/>
    <w:rsid w:val="00BE6F74"/>
    <w:rsid w:val="00C01412"/>
    <w:rsid w:val="00C05293"/>
    <w:rsid w:val="00C13B77"/>
    <w:rsid w:val="00C179E9"/>
    <w:rsid w:val="00C17C18"/>
    <w:rsid w:val="00C22446"/>
    <w:rsid w:val="00C32A4D"/>
    <w:rsid w:val="00C374FC"/>
    <w:rsid w:val="00C50DE5"/>
    <w:rsid w:val="00C72A5F"/>
    <w:rsid w:val="00C74D8C"/>
    <w:rsid w:val="00C8142F"/>
    <w:rsid w:val="00C822D1"/>
    <w:rsid w:val="00C9018E"/>
    <w:rsid w:val="00CC3748"/>
    <w:rsid w:val="00CC519C"/>
    <w:rsid w:val="00CD1298"/>
    <w:rsid w:val="00CD7BBC"/>
    <w:rsid w:val="00D05B9F"/>
    <w:rsid w:val="00D2269B"/>
    <w:rsid w:val="00D248E1"/>
    <w:rsid w:val="00D27874"/>
    <w:rsid w:val="00D6661E"/>
    <w:rsid w:val="00D8727D"/>
    <w:rsid w:val="00D95E0E"/>
    <w:rsid w:val="00DB352B"/>
    <w:rsid w:val="00DF60B6"/>
    <w:rsid w:val="00E01696"/>
    <w:rsid w:val="00E05EB2"/>
    <w:rsid w:val="00E1013B"/>
    <w:rsid w:val="00E8091D"/>
    <w:rsid w:val="00E972AC"/>
    <w:rsid w:val="00ED1999"/>
    <w:rsid w:val="00EE0F6C"/>
    <w:rsid w:val="00EF035F"/>
    <w:rsid w:val="00F4026E"/>
    <w:rsid w:val="00F40462"/>
    <w:rsid w:val="00F44798"/>
    <w:rsid w:val="00F46B6F"/>
    <w:rsid w:val="00F5384A"/>
    <w:rsid w:val="00F538BB"/>
    <w:rsid w:val="00F56E49"/>
    <w:rsid w:val="00F62B1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09D2"/>
    <w:pPr>
      <w:spacing w:before="80" w:after="80"/>
      <w:contextualSpacing/>
    </w:pPr>
    <w:rPr>
      <w:rFonts w:ascii="Verdana" w:eastAsia="Calibri" w:hAnsi="Verdana" w:cs="Times New Roman"/>
      <w:color w:val="262626"/>
      <w:sz w:val="20"/>
      <w:lang w:val="en-GB"/>
    </w:rPr>
  </w:style>
  <w:style w:type="paragraph" w:styleId="Nadpis1">
    <w:name w:val="heading 1"/>
    <w:basedOn w:val="Bezmezer"/>
    <w:next w:val="Bezmezer"/>
    <w:link w:val="Nadpis1Char"/>
    <w:uiPriority w:val="9"/>
    <w:qFormat/>
    <w:rsid w:val="009037B5"/>
    <w:pPr>
      <w:keepNext/>
      <w:keepLines/>
      <w:numPr>
        <w:numId w:val="1"/>
      </w:numPr>
      <w:spacing w:before="480"/>
      <w:outlineLvl w:val="0"/>
    </w:pPr>
    <w:rPr>
      <w:rFonts w:eastAsia="Times New Roman"/>
      <w:b/>
      <w:bCs/>
      <w:color w:val="595959"/>
      <w:sz w:val="28"/>
      <w:szCs w:val="28"/>
      <w:lang w:val="x-none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9037B5"/>
    <w:pPr>
      <w:numPr>
        <w:ilvl w:val="1"/>
      </w:numPr>
      <w:spacing w:before="200"/>
      <w:outlineLvl w:val="1"/>
    </w:pPr>
    <w:rPr>
      <w:bCs w:val="0"/>
      <w:szCs w:val="26"/>
    </w:rPr>
  </w:style>
  <w:style w:type="paragraph" w:styleId="Nadpis3">
    <w:name w:val="heading 3"/>
    <w:basedOn w:val="Nadpis1"/>
    <w:next w:val="Normln"/>
    <w:link w:val="Nadpis3Char"/>
    <w:uiPriority w:val="9"/>
    <w:unhideWhenUsed/>
    <w:qFormat/>
    <w:rsid w:val="009037B5"/>
    <w:pPr>
      <w:numPr>
        <w:ilvl w:val="2"/>
      </w:numPr>
      <w:spacing w:before="200"/>
      <w:outlineLvl w:val="2"/>
    </w:pPr>
    <w:rPr>
      <w:rFonts w:eastAsiaTheme="majorEastAsia" w:cstheme="majorBidi"/>
      <w:bCs w:val="0"/>
    </w:rPr>
  </w:style>
  <w:style w:type="paragraph" w:styleId="Nadpis4">
    <w:name w:val="heading 4"/>
    <w:basedOn w:val="Nadpis1"/>
    <w:next w:val="Normln"/>
    <w:link w:val="Nadpis4Char"/>
    <w:uiPriority w:val="9"/>
    <w:unhideWhenUsed/>
    <w:qFormat/>
    <w:rsid w:val="009037B5"/>
    <w:pPr>
      <w:numPr>
        <w:ilvl w:val="3"/>
      </w:numPr>
      <w:spacing w:before="200"/>
      <w:outlineLvl w:val="3"/>
    </w:pPr>
    <w:rPr>
      <w:rFonts w:eastAsiaTheme="majorEastAsia" w:cstheme="majorBidi"/>
      <w:bCs w:val="0"/>
      <w:iCs/>
    </w:rPr>
  </w:style>
  <w:style w:type="paragraph" w:styleId="Nadpis5">
    <w:name w:val="heading 5"/>
    <w:basedOn w:val="Nadpis1"/>
    <w:next w:val="Normln"/>
    <w:link w:val="Nadpis5Char"/>
    <w:uiPriority w:val="9"/>
    <w:unhideWhenUsed/>
    <w:qFormat/>
    <w:rsid w:val="009037B5"/>
    <w:pPr>
      <w:numPr>
        <w:ilvl w:val="4"/>
      </w:numPr>
      <w:spacing w:before="200"/>
      <w:outlineLvl w:val="4"/>
    </w:pPr>
    <w:rPr>
      <w:rFonts w:eastAsiaTheme="majorEastAsia" w:cstheme="majorBidi"/>
    </w:rPr>
  </w:style>
  <w:style w:type="paragraph" w:styleId="Nadpis6">
    <w:name w:val="heading 6"/>
    <w:basedOn w:val="Nadpis1"/>
    <w:next w:val="Normln"/>
    <w:link w:val="Nadpis6Char"/>
    <w:uiPriority w:val="9"/>
    <w:unhideWhenUsed/>
    <w:qFormat/>
    <w:rsid w:val="009037B5"/>
    <w:pPr>
      <w:numPr>
        <w:ilvl w:val="5"/>
      </w:numPr>
      <w:spacing w:before="200"/>
      <w:outlineLvl w:val="5"/>
    </w:pPr>
    <w:rPr>
      <w:rFonts w:eastAsiaTheme="majorEastAsia" w:cstheme="majorBidi"/>
      <w:iCs/>
    </w:rPr>
  </w:style>
  <w:style w:type="paragraph" w:styleId="Nadpis7">
    <w:name w:val="heading 7"/>
    <w:basedOn w:val="Nadpis1"/>
    <w:next w:val="Normln"/>
    <w:link w:val="Nadpis7Char"/>
    <w:uiPriority w:val="9"/>
    <w:unhideWhenUsed/>
    <w:qFormat/>
    <w:rsid w:val="009037B5"/>
    <w:pPr>
      <w:numPr>
        <w:ilvl w:val="6"/>
      </w:numPr>
      <w:spacing w:before="200"/>
      <w:outlineLvl w:val="6"/>
    </w:pPr>
    <w:rPr>
      <w:rFonts w:eastAsiaTheme="majorEastAsia" w:cstheme="majorBidi"/>
      <w:iCs/>
    </w:rPr>
  </w:style>
  <w:style w:type="paragraph" w:styleId="Nadpis8">
    <w:name w:val="heading 8"/>
    <w:basedOn w:val="Nadpis1"/>
    <w:next w:val="Normln"/>
    <w:link w:val="Nadpis8Char"/>
    <w:uiPriority w:val="9"/>
    <w:unhideWhenUsed/>
    <w:qFormat/>
    <w:rsid w:val="009037B5"/>
    <w:pPr>
      <w:numPr>
        <w:ilvl w:val="7"/>
      </w:numPr>
      <w:spacing w:before="200"/>
      <w:outlineLvl w:val="7"/>
    </w:pPr>
    <w:rPr>
      <w:rFonts w:eastAsiaTheme="majorEastAsia" w:cstheme="majorBidi"/>
      <w:szCs w:val="20"/>
    </w:rPr>
  </w:style>
  <w:style w:type="paragraph" w:styleId="Nadpis9">
    <w:name w:val="heading 9"/>
    <w:aliases w:val="Requirement"/>
    <w:basedOn w:val="Nadpis1"/>
    <w:next w:val="Normln"/>
    <w:link w:val="Nadpis9Char"/>
    <w:uiPriority w:val="9"/>
    <w:unhideWhenUsed/>
    <w:qFormat/>
    <w:rsid w:val="007C4D19"/>
    <w:pPr>
      <w:numPr>
        <w:numId w:val="5"/>
      </w:numPr>
      <w:spacing w:before="200"/>
      <w:ind w:left="2160" w:hanging="2160"/>
      <w:outlineLvl w:val="8"/>
    </w:pPr>
    <w:rPr>
      <w:rFonts w:eastAsiaTheme="majorEastAsia" w:cstheme="majorBidi"/>
      <w:b w:val="0"/>
      <w:iCs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037B5"/>
    <w:rPr>
      <w:rFonts w:ascii="Verdana" w:eastAsia="Times New Roman" w:hAnsi="Verdana" w:cs="Times New Roman"/>
      <w:b/>
      <w:bCs/>
      <w:color w:val="595959"/>
      <w:sz w:val="28"/>
      <w:szCs w:val="28"/>
      <w:lang w:val="x-none"/>
    </w:rPr>
  </w:style>
  <w:style w:type="character" w:customStyle="1" w:styleId="Nadpis2Char">
    <w:name w:val="Nadpis 2 Char"/>
    <w:link w:val="Nadpis2"/>
    <w:uiPriority w:val="9"/>
    <w:rsid w:val="009037B5"/>
    <w:rPr>
      <w:rFonts w:ascii="Verdana" w:eastAsia="Times New Roman" w:hAnsi="Verdana" w:cs="Times New Roman"/>
      <w:b/>
      <w:color w:val="595959"/>
      <w:sz w:val="28"/>
      <w:szCs w:val="26"/>
      <w:lang w:val="x-none"/>
    </w:rPr>
  </w:style>
  <w:style w:type="character" w:customStyle="1" w:styleId="Nadpis3Char">
    <w:name w:val="Nadpis 3 Char"/>
    <w:basedOn w:val="Standardnpsmoodstavce"/>
    <w:link w:val="Nadpis3"/>
    <w:uiPriority w:val="9"/>
    <w:rsid w:val="009037B5"/>
    <w:rPr>
      <w:rFonts w:ascii="Verdana" w:eastAsiaTheme="majorEastAsia" w:hAnsi="Verdana" w:cstheme="majorBidi"/>
      <w:b/>
      <w:color w:val="595959"/>
      <w:sz w:val="28"/>
      <w:szCs w:val="28"/>
      <w:lang w:val="x-none"/>
    </w:rPr>
  </w:style>
  <w:style w:type="character" w:customStyle="1" w:styleId="Nadpis4Char">
    <w:name w:val="Nadpis 4 Char"/>
    <w:basedOn w:val="Standardnpsmoodstavce"/>
    <w:link w:val="Nadpis4"/>
    <w:uiPriority w:val="9"/>
    <w:rsid w:val="009037B5"/>
    <w:rPr>
      <w:rFonts w:ascii="Verdana" w:eastAsiaTheme="majorEastAsia" w:hAnsi="Verdana" w:cstheme="majorBidi"/>
      <w:b/>
      <w:iCs/>
      <w:color w:val="595959"/>
      <w:sz w:val="28"/>
      <w:szCs w:val="28"/>
      <w:lang w:val="x-none"/>
    </w:rPr>
  </w:style>
  <w:style w:type="character" w:customStyle="1" w:styleId="Nadpis5Char">
    <w:name w:val="Nadpis 5 Char"/>
    <w:basedOn w:val="Standardnpsmoodstavce"/>
    <w:link w:val="Nadpis5"/>
    <w:uiPriority w:val="9"/>
    <w:rsid w:val="009037B5"/>
    <w:rPr>
      <w:rFonts w:ascii="Verdana" w:eastAsiaTheme="majorEastAsia" w:hAnsi="Verdana" w:cstheme="majorBidi"/>
      <w:b/>
      <w:bCs/>
      <w:color w:val="595959"/>
      <w:sz w:val="28"/>
      <w:szCs w:val="28"/>
      <w:lang w:val="x-none"/>
    </w:rPr>
  </w:style>
  <w:style w:type="character" w:customStyle="1" w:styleId="Nadpis6Char">
    <w:name w:val="Nadpis 6 Char"/>
    <w:basedOn w:val="Standardnpsmoodstavce"/>
    <w:link w:val="Nadpis6"/>
    <w:uiPriority w:val="9"/>
    <w:rsid w:val="009037B5"/>
    <w:rPr>
      <w:rFonts w:ascii="Verdana" w:eastAsiaTheme="majorEastAsia" w:hAnsi="Verdana" w:cstheme="majorBidi"/>
      <w:b/>
      <w:bCs/>
      <w:iCs/>
      <w:color w:val="595959"/>
      <w:sz w:val="28"/>
      <w:szCs w:val="28"/>
      <w:lang w:val="x-none"/>
    </w:rPr>
  </w:style>
  <w:style w:type="character" w:customStyle="1" w:styleId="Nadpis7Char">
    <w:name w:val="Nadpis 7 Char"/>
    <w:basedOn w:val="Standardnpsmoodstavce"/>
    <w:link w:val="Nadpis7"/>
    <w:uiPriority w:val="9"/>
    <w:rsid w:val="009037B5"/>
    <w:rPr>
      <w:rFonts w:ascii="Verdana" w:eastAsiaTheme="majorEastAsia" w:hAnsi="Verdana" w:cstheme="majorBidi"/>
      <w:b/>
      <w:bCs/>
      <w:iCs/>
      <w:color w:val="595959"/>
      <w:sz w:val="28"/>
      <w:szCs w:val="28"/>
      <w:lang w:val="x-none"/>
    </w:rPr>
  </w:style>
  <w:style w:type="character" w:customStyle="1" w:styleId="Nadpis8Char">
    <w:name w:val="Nadpis 8 Char"/>
    <w:basedOn w:val="Standardnpsmoodstavce"/>
    <w:link w:val="Nadpis8"/>
    <w:uiPriority w:val="9"/>
    <w:rsid w:val="009037B5"/>
    <w:rPr>
      <w:rFonts w:ascii="Verdana" w:eastAsiaTheme="majorEastAsia" w:hAnsi="Verdana" w:cstheme="majorBidi"/>
      <w:b/>
      <w:bCs/>
      <w:color w:val="595959"/>
      <w:sz w:val="28"/>
      <w:szCs w:val="20"/>
      <w:lang w:val="x-none"/>
    </w:rPr>
  </w:style>
  <w:style w:type="character" w:customStyle="1" w:styleId="Nadpis9Char">
    <w:name w:val="Nadpis 9 Char"/>
    <w:aliases w:val="Requirement Char"/>
    <w:basedOn w:val="Standardnpsmoodstavce"/>
    <w:link w:val="Nadpis9"/>
    <w:uiPriority w:val="9"/>
    <w:rsid w:val="007C4D19"/>
    <w:rPr>
      <w:rFonts w:ascii="Verdana" w:eastAsiaTheme="majorEastAsia" w:hAnsi="Verdana" w:cstheme="majorBidi"/>
      <w:bCs/>
      <w:iCs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37B5"/>
    <w:pPr>
      <w:spacing w:after="0" w:line="240" w:lineRule="auto"/>
    </w:pPr>
    <w:rPr>
      <w:rFonts w:ascii="Tahoma" w:hAnsi="Tahoma"/>
      <w:color w:val="auto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037B5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Titulek">
    <w:name w:val="caption"/>
    <w:basedOn w:val="Normln"/>
    <w:next w:val="Normln"/>
    <w:autoRedefine/>
    <w:uiPriority w:val="35"/>
    <w:unhideWhenUsed/>
    <w:qFormat/>
    <w:rsid w:val="009037B5"/>
    <w:pPr>
      <w:spacing w:before="120" w:line="240" w:lineRule="auto"/>
      <w:jc w:val="center"/>
    </w:pPr>
    <w:rPr>
      <w:rFonts w:ascii="Georgia" w:hAnsi="Georgia"/>
      <w:b/>
      <w:bCs/>
      <w:color w:val="auto"/>
      <w:sz w:val="18"/>
      <w:szCs w:val="18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037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37B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37B5"/>
    <w:rPr>
      <w:rFonts w:ascii="Verdana" w:eastAsia="Calibri" w:hAnsi="Verdana" w:cs="Times New Roman"/>
      <w:color w:val="262626"/>
      <w:sz w:val="20"/>
      <w:szCs w:val="20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37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37B5"/>
    <w:rPr>
      <w:rFonts w:ascii="Verdana" w:eastAsia="Calibri" w:hAnsi="Verdana" w:cs="Times New Roman"/>
      <w:b/>
      <w:bCs/>
      <w:color w:val="262626"/>
      <w:sz w:val="20"/>
      <w:szCs w:val="20"/>
      <w:lang w:val="en-GB"/>
    </w:rPr>
  </w:style>
  <w:style w:type="paragraph" w:customStyle="1" w:styleId="Default">
    <w:name w:val="Default"/>
    <w:rsid w:val="009037B5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03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7B5"/>
    <w:rPr>
      <w:rFonts w:ascii="Verdana" w:eastAsia="Calibri" w:hAnsi="Verdana" w:cs="Times New Roman"/>
      <w:color w:val="262626"/>
      <w:sz w:val="20"/>
      <w:lang w:val="en-GB"/>
    </w:rPr>
  </w:style>
  <w:style w:type="character" w:styleId="Znakapoznpodarou">
    <w:name w:val="footnote reference"/>
    <w:basedOn w:val="Standardnpsmoodstavce"/>
    <w:uiPriority w:val="99"/>
    <w:semiHidden/>
    <w:unhideWhenUsed/>
    <w:rsid w:val="009037B5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37B5"/>
    <w:pPr>
      <w:spacing w:before="200" w:after="0" w:line="240" w:lineRule="auto"/>
      <w:ind w:firstLine="142"/>
    </w:pPr>
    <w:rPr>
      <w:rFonts w:ascii="Georgia" w:hAnsi="Georgia"/>
      <w:color w:val="auto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37B5"/>
    <w:rPr>
      <w:rFonts w:ascii="Georgia" w:eastAsia="Calibri" w:hAnsi="Georgia" w:cs="Times New Roman"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903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7B5"/>
    <w:rPr>
      <w:rFonts w:ascii="Verdana" w:eastAsia="Calibri" w:hAnsi="Verdana" w:cs="Times New Roman"/>
      <w:color w:val="262626"/>
      <w:sz w:val="20"/>
      <w:lang w:val="en-GB"/>
    </w:rPr>
  </w:style>
  <w:style w:type="paragraph" w:styleId="Bezmezer">
    <w:name w:val="No Spacing"/>
    <w:link w:val="BezmezerChar"/>
    <w:uiPriority w:val="1"/>
    <w:qFormat/>
    <w:rsid w:val="009037B5"/>
    <w:pPr>
      <w:spacing w:after="0" w:line="240" w:lineRule="auto"/>
    </w:pPr>
    <w:rPr>
      <w:rFonts w:ascii="Verdana" w:eastAsia="Calibri" w:hAnsi="Verdana" w:cs="Times New Roman"/>
      <w:color w:val="262626"/>
      <w:sz w:val="20"/>
      <w:lang w:val="cs-CZ"/>
    </w:rPr>
  </w:style>
  <w:style w:type="character" w:styleId="Hypertextovodkaz">
    <w:name w:val="Hyperlink"/>
    <w:uiPriority w:val="99"/>
    <w:unhideWhenUsed/>
    <w:rsid w:val="009037B5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9037B5"/>
    <w:pPr>
      <w:ind w:left="72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037B5"/>
    <w:rPr>
      <w:rFonts w:ascii="Verdana" w:eastAsia="Calibri" w:hAnsi="Verdana" w:cs="Times New Roman"/>
      <w:color w:val="262626"/>
      <w:sz w:val="20"/>
      <w:lang w:val="en-GB"/>
    </w:rPr>
  </w:style>
  <w:style w:type="paragraph" w:styleId="Podtitul">
    <w:name w:val="Subtitle"/>
    <w:aliases w:val="Adresy,kontakty"/>
    <w:next w:val="Bezmezer"/>
    <w:link w:val="PodtitulChar"/>
    <w:uiPriority w:val="11"/>
    <w:rsid w:val="009037B5"/>
    <w:pPr>
      <w:numPr>
        <w:ilvl w:val="1"/>
      </w:numPr>
      <w:spacing w:after="0" w:line="240" w:lineRule="auto"/>
    </w:pPr>
    <w:rPr>
      <w:rFonts w:ascii="Calibri" w:eastAsia="Times New Roman" w:hAnsi="Calibri" w:cs="Times New Roman"/>
      <w:iCs/>
      <w:color w:val="008CCC"/>
      <w:sz w:val="18"/>
      <w:szCs w:val="24"/>
      <w:lang w:val="cs-CZ" w:eastAsia="cs-CZ"/>
    </w:rPr>
  </w:style>
  <w:style w:type="character" w:customStyle="1" w:styleId="PodtitulChar">
    <w:name w:val="Podtitul Char"/>
    <w:aliases w:val="Adresy Char,kontakty Char"/>
    <w:link w:val="Podtitul"/>
    <w:uiPriority w:val="11"/>
    <w:rsid w:val="009037B5"/>
    <w:rPr>
      <w:rFonts w:ascii="Calibri" w:eastAsia="Times New Roman" w:hAnsi="Calibri" w:cs="Times New Roman"/>
      <w:iCs/>
      <w:color w:val="008CCC"/>
      <w:sz w:val="18"/>
      <w:szCs w:val="24"/>
      <w:lang w:val="cs-CZ" w:eastAsia="cs-CZ"/>
    </w:rPr>
  </w:style>
  <w:style w:type="table" w:styleId="Mkatabulky">
    <w:name w:val="Table Grid"/>
    <w:basedOn w:val="Normlntabulka"/>
    <w:uiPriority w:val="59"/>
    <w:rsid w:val="009037B5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aliases w:val="gray"/>
    <w:basedOn w:val="Bezmezer"/>
    <w:next w:val="Bezmezer"/>
    <w:link w:val="NzevChar"/>
    <w:uiPriority w:val="10"/>
    <w:qFormat/>
    <w:rsid w:val="009037B5"/>
    <w:pPr>
      <w:contextualSpacing/>
    </w:pPr>
    <w:rPr>
      <w:rFonts w:eastAsia="Times New Roman"/>
      <w:b/>
      <w:color w:val="595959"/>
      <w:spacing w:val="5"/>
      <w:kern w:val="28"/>
      <w:sz w:val="28"/>
      <w:szCs w:val="52"/>
      <w:lang w:val="x-none"/>
    </w:rPr>
  </w:style>
  <w:style w:type="character" w:customStyle="1" w:styleId="NzevChar">
    <w:name w:val="Název Char"/>
    <w:aliases w:val="gray Char"/>
    <w:link w:val="Nzev"/>
    <w:uiPriority w:val="10"/>
    <w:rsid w:val="009037B5"/>
    <w:rPr>
      <w:rFonts w:ascii="Verdana" w:eastAsia="Times New Roman" w:hAnsi="Verdana" w:cs="Times New Roman"/>
      <w:b/>
      <w:color w:val="595959"/>
      <w:spacing w:val="5"/>
      <w:kern w:val="28"/>
      <w:sz w:val="28"/>
      <w:szCs w:val="52"/>
      <w:lang w:val="x-none"/>
    </w:rPr>
  </w:style>
  <w:style w:type="paragraph" w:styleId="Obsah1">
    <w:name w:val="toc 1"/>
    <w:basedOn w:val="Normln"/>
    <w:next w:val="Normln"/>
    <w:autoRedefine/>
    <w:uiPriority w:val="39"/>
    <w:unhideWhenUsed/>
    <w:rsid w:val="009037B5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037B5"/>
    <w:pPr>
      <w:spacing w:after="100"/>
      <w:ind w:left="200"/>
    </w:pPr>
  </w:style>
  <w:style w:type="paragraph" w:styleId="Obsah3">
    <w:name w:val="toc 3"/>
    <w:basedOn w:val="Normln"/>
    <w:next w:val="Normln"/>
    <w:autoRedefine/>
    <w:uiPriority w:val="39"/>
    <w:unhideWhenUsed/>
    <w:rsid w:val="009037B5"/>
    <w:pPr>
      <w:spacing w:after="100"/>
      <w:ind w:left="400"/>
    </w:pPr>
  </w:style>
  <w:style w:type="paragraph" w:customStyle="1" w:styleId="Heading10">
    <w:name w:val="Heading 10"/>
    <w:aliases w:val="Requirements"/>
    <w:basedOn w:val="Normln"/>
    <w:link w:val="Heading10Char"/>
    <w:qFormat/>
    <w:rsid w:val="006A5966"/>
    <w:rPr>
      <w:lang w:val="cs-CZ"/>
    </w:rPr>
  </w:style>
  <w:style w:type="character" w:customStyle="1" w:styleId="Heading10Char">
    <w:name w:val="Heading 10 Char"/>
    <w:aliases w:val="Requirements Char"/>
    <w:basedOn w:val="Standardnpsmoodstavce"/>
    <w:link w:val="Heading10"/>
    <w:rsid w:val="006A5966"/>
    <w:rPr>
      <w:rFonts w:ascii="Verdana" w:eastAsia="Calibri" w:hAnsi="Verdana" w:cs="Times New Roman"/>
      <w:color w:val="262626"/>
      <w:sz w:val="20"/>
      <w:lang w:val="cs-CZ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862F1C"/>
    <w:rPr>
      <w:rFonts w:ascii="Verdana" w:eastAsia="Calibri" w:hAnsi="Verdana" w:cs="Times New Roman"/>
      <w:color w:val="262626"/>
      <w:sz w:val="20"/>
      <w:lang w:val="cs-CZ"/>
    </w:rPr>
  </w:style>
  <w:style w:type="character" w:customStyle="1" w:styleId="DoctTypeChar">
    <w:name w:val="Doct Type Char"/>
    <w:basedOn w:val="NzevChar"/>
    <w:link w:val="DoctType"/>
    <w:locked/>
    <w:rsid w:val="00862F1C"/>
    <w:rPr>
      <w:rFonts w:ascii="Verdana" w:eastAsia="Calibri" w:hAnsi="Verdana" w:cs="Times New Roman"/>
      <w:b/>
      <w:i/>
      <w:color w:val="595959"/>
      <w:spacing w:val="5"/>
      <w:kern w:val="28"/>
      <w:sz w:val="28"/>
      <w:szCs w:val="52"/>
      <w:lang w:val="x-none"/>
    </w:rPr>
  </w:style>
  <w:style w:type="paragraph" w:customStyle="1" w:styleId="DoctType">
    <w:name w:val="Doct Type"/>
    <w:basedOn w:val="Nzev"/>
    <w:link w:val="DoctTypeChar"/>
    <w:qFormat/>
    <w:rsid w:val="00862F1C"/>
    <w:pPr>
      <w:jc w:val="center"/>
    </w:pPr>
    <w:rPr>
      <w:rFonts w:eastAsia="Calibri"/>
      <w:i/>
    </w:rPr>
  </w:style>
  <w:style w:type="character" w:styleId="Zvraznn">
    <w:name w:val="Emphasis"/>
    <w:basedOn w:val="Standardnpsmoodstavce"/>
    <w:uiPriority w:val="20"/>
    <w:qFormat/>
    <w:rsid w:val="00862F1C"/>
    <w:rPr>
      <w:i/>
      <w:iCs/>
    </w:rPr>
  </w:style>
  <w:style w:type="character" w:styleId="Siln">
    <w:name w:val="Strong"/>
    <w:basedOn w:val="Standardnpsmoodstavce"/>
    <w:uiPriority w:val="22"/>
    <w:qFormat/>
    <w:rsid w:val="00862F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09D2"/>
    <w:pPr>
      <w:spacing w:before="80" w:after="80"/>
      <w:contextualSpacing/>
    </w:pPr>
    <w:rPr>
      <w:rFonts w:ascii="Verdana" w:eastAsia="Calibri" w:hAnsi="Verdana" w:cs="Times New Roman"/>
      <w:color w:val="262626"/>
      <w:sz w:val="20"/>
      <w:lang w:val="en-GB"/>
    </w:rPr>
  </w:style>
  <w:style w:type="paragraph" w:styleId="Nadpis1">
    <w:name w:val="heading 1"/>
    <w:basedOn w:val="Bezmezer"/>
    <w:next w:val="Bezmezer"/>
    <w:link w:val="Nadpis1Char"/>
    <w:uiPriority w:val="9"/>
    <w:qFormat/>
    <w:rsid w:val="009037B5"/>
    <w:pPr>
      <w:keepNext/>
      <w:keepLines/>
      <w:numPr>
        <w:numId w:val="1"/>
      </w:numPr>
      <w:spacing w:before="480"/>
      <w:outlineLvl w:val="0"/>
    </w:pPr>
    <w:rPr>
      <w:rFonts w:eastAsia="Times New Roman"/>
      <w:b/>
      <w:bCs/>
      <w:color w:val="595959"/>
      <w:sz w:val="28"/>
      <w:szCs w:val="28"/>
      <w:lang w:val="x-none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9037B5"/>
    <w:pPr>
      <w:numPr>
        <w:ilvl w:val="1"/>
      </w:numPr>
      <w:spacing w:before="200"/>
      <w:outlineLvl w:val="1"/>
    </w:pPr>
    <w:rPr>
      <w:bCs w:val="0"/>
      <w:szCs w:val="26"/>
    </w:rPr>
  </w:style>
  <w:style w:type="paragraph" w:styleId="Nadpis3">
    <w:name w:val="heading 3"/>
    <w:basedOn w:val="Nadpis1"/>
    <w:next w:val="Normln"/>
    <w:link w:val="Nadpis3Char"/>
    <w:uiPriority w:val="9"/>
    <w:unhideWhenUsed/>
    <w:qFormat/>
    <w:rsid w:val="009037B5"/>
    <w:pPr>
      <w:numPr>
        <w:ilvl w:val="2"/>
      </w:numPr>
      <w:spacing w:before="200"/>
      <w:outlineLvl w:val="2"/>
    </w:pPr>
    <w:rPr>
      <w:rFonts w:eastAsiaTheme="majorEastAsia" w:cstheme="majorBidi"/>
      <w:bCs w:val="0"/>
    </w:rPr>
  </w:style>
  <w:style w:type="paragraph" w:styleId="Nadpis4">
    <w:name w:val="heading 4"/>
    <w:basedOn w:val="Nadpis1"/>
    <w:next w:val="Normln"/>
    <w:link w:val="Nadpis4Char"/>
    <w:uiPriority w:val="9"/>
    <w:unhideWhenUsed/>
    <w:qFormat/>
    <w:rsid w:val="009037B5"/>
    <w:pPr>
      <w:numPr>
        <w:ilvl w:val="3"/>
      </w:numPr>
      <w:spacing w:before="200"/>
      <w:outlineLvl w:val="3"/>
    </w:pPr>
    <w:rPr>
      <w:rFonts w:eastAsiaTheme="majorEastAsia" w:cstheme="majorBidi"/>
      <w:bCs w:val="0"/>
      <w:iCs/>
    </w:rPr>
  </w:style>
  <w:style w:type="paragraph" w:styleId="Nadpis5">
    <w:name w:val="heading 5"/>
    <w:basedOn w:val="Nadpis1"/>
    <w:next w:val="Normln"/>
    <w:link w:val="Nadpis5Char"/>
    <w:uiPriority w:val="9"/>
    <w:unhideWhenUsed/>
    <w:qFormat/>
    <w:rsid w:val="009037B5"/>
    <w:pPr>
      <w:numPr>
        <w:ilvl w:val="4"/>
      </w:numPr>
      <w:spacing w:before="200"/>
      <w:outlineLvl w:val="4"/>
    </w:pPr>
    <w:rPr>
      <w:rFonts w:eastAsiaTheme="majorEastAsia" w:cstheme="majorBidi"/>
    </w:rPr>
  </w:style>
  <w:style w:type="paragraph" w:styleId="Nadpis6">
    <w:name w:val="heading 6"/>
    <w:basedOn w:val="Nadpis1"/>
    <w:next w:val="Normln"/>
    <w:link w:val="Nadpis6Char"/>
    <w:uiPriority w:val="9"/>
    <w:unhideWhenUsed/>
    <w:qFormat/>
    <w:rsid w:val="009037B5"/>
    <w:pPr>
      <w:numPr>
        <w:ilvl w:val="5"/>
      </w:numPr>
      <w:spacing w:before="200"/>
      <w:outlineLvl w:val="5"/>
    </w:pPr>
    <w:rPr>
      <w:rFonts w:eastAsiaTheme="majorEastAsia" w:cstheme="majorBidi"/>
      <w:iCs/>
    </w:rPr>
  </w:style>
  <w:style w:type="paragraph" w:styleId="Nadpis7">
    <w:name w:val="heading 7"/>
    <w:basedOn w:val="Nadpis1"/>
    <w:next w:val="Normln"/>
    <w:link w:val="Nadpis7Char"/>
    <w:uiPriority w:val="9"/>
    <w:unhideWhenUsed/>
    <w:qFormat/>
    <w:rsid w:val="009037B5"/>
    <w:pPr>
      <w:numPr>
        <w:ilvl w:val="6"/>
      </w:numPr>
      <w:spacing w:before="200"/>
      <w:outlineLvl w:val="6"/>
    </w:pPr>
    <w:rPr>
      <w:rFonts w:eastAsiaTheme="majorEastAsia" w:cstheme="majorBidi"/>
      <w:iCs/>
    </w:rPr>
  </w:style>
  <w:style w:type="paragraph" w:styleId="Nadpis8">
    <w:name w:val="heading 8"/>
    <w:basedOn w:val="Nadpis1"/>
    <w:next w:val="Normln"/>
    <w:link w:val="Nadpis8Char"/>
    <w:uiPriority w:val="9"/>
    <w:unhideWhenUsed/>
    <w:qFormat/>
    <w:rsid w:val="009037B5"/>
    <w:pPr>
      <w:numPr>
        <w:ilvl w:val="7"/>
      </w:numPr>
      <w:spacing w:before="200"/>
      <w:outlineLvl w:val="7"/>
    </w:pPr>
    <w:rPr>
      <w:rFonts w:eastAsiaTheme="majorEastAsia" w:cstheme="majorBidi"/>
      <w:szCs w:val="20"/>
    </w:rPr>
  </w:style>
  <w:style w:type="paragraph" w:styleId="Nadpis9">
    <w:name w:val="heading 9"/>
    <w:aliases w:val="Requirement"/>
    <w:basedOn w:val="Nadpis1"/>
    <w:next w:val="Normln"/>
    <w:link w:val="Nadpis9Char"/>
    <w:uiPriority w:val="9"/>
    <w:unhideWhenUsed/>
    <w:qFormat/>
    <w:rsid w:val="007C4D19"/>
    <w:pPr>
      <w:numPr>
        <w:numId w:val="5"/>
      </w:numPr>
      <w:spacing w:before="200"/>
      <w:ind w:left="2160" w:hanging="2160"/>
      <w:outlineLvl w:val="8"/>
    </w:pPr>
    <w:rPr>
      <w:rFonts w:eastAsiaTheme="majorEastAsia" w:cstheme="majorBidi"/>
      <w:b w:val="0"/>
      <w:iCs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037B5"/>
    <w:rPr>
      <w:rFonts w:ascii="Verdana" w:eastAsia="Times New Roman" w:hAnsi="Verdana" w:cs="Times New Roman"/>
      <w:b/>
      <w:bCs/>
      <w:color w:val="595959"/>
      <w:sz w:val="28"/>
      <w:szCs w:val="28"/>
      <w:lang w:val="x-none"/>
    </w:rPr>
  </w:style>
  <w:style w:type="character" w:customStyle="1" w:styleId="Nadpis2Char">
    <w:name w:val="Nadpis 2 Char"/>
    <w:link w:val="Nadpis2"/>
    <w:uiPriority w:val="9"/>
    <w:rsid w:val="009037B5"/>
    <w:rPr>
      <w:rFonts w:ascii="Verdana" w:eastAsia="Times New Roman" w:hAnsi="Verdana" w:cs="Times New Roman"/>
      <w:b/>
      <w:color w:val="595959"/>
      <w:sz w:val="28"/>
      <w:szCs w:val="26"/>
      <w:lang w:val="x-none"/>
    </w:rPr>
  </w:style>
  <w:style w:type="character" w:customStyle="1" w:styleId="Nadpis3Char">
    <w:name w:val="Nadpis 3 Char"/>
    <w:basedOn w:val="Standardnpsmoodstavce"/>
    <w:link w:val="Nadpis3"/>
    <w:uiPriority w:val="9"/>
    <w:rsid w:val="009037B5"/>
    <w:rPr>
      <w:rFonts w:ascii="Verdana" w:eastAsiaTheme="majorEastAsia" w:hAnsi="Verdana" w:cstheme="majorBidi"/>
      <w:b/>
      <w:color w:val="595959"/>
      <w:sz w:val="28"/>
      <w:szCs w:val="28"/>
      <w:lang w:val="x-none"/>
    </w:rPr>
  </w:style>
  <w:style w:type="character" w:customStyle="1" w:styleId="Nadpis4Char">
    <w:name w:val="Nadpis 4 Char"/>
    <w:basedOn w:val="Standardnpsmoodstavce"/>
    <w:link w:val="Nadpis4"/>
    <w:uiPriority w:val="9"/>
    <w:rsid w:val="009037B5"/>
    <w:rPr>
      <w:rFonts w:ascii="Verdana" w:eastAsiaTheme="majorEastAsia" w:hAnsi="Verdana" w:cstheme="majorBidi"/>
      <w:b/>
      <w:iCs/>
      <w:color w:val="595959"/>
      <w:sz w:val="28"/>
      <w:szCs w:val="28"/>
      <w:lang w:val="x-none"/>
    </w:rPr>
  </w:style>
  <w:style w:type="character" w:customStyle="1" w:styleId="Nadpis5Char">
    <w:name w:val="Nadpis 5 Char"/>
    <w:basedOn w:val="Standardnpsmoodstavce"/>
    <w:link w:val="Nadpis5"/>
    <w:uiPriority w:val="9"/>
    <w:rsid w:val="009037B5"/>
    <w:rPr>
      <w:rFonts w:ascii="Verdana" w:eastAsiaTheme="majorEastAsia" w:hAnsi="Verdana" w:cstheme="majorBidi"/>
      <w:b/>
      <w:bCs/>
      <w:color w:val="595959"/>
      <w:sz w:val="28"/>
      <w:szCs w:val="28"/>
      <w:lang w:val="x-none"/>
    </w:rPr>
  </w:style>
  <w:style w:type="character" w:customStyle="1" w:styleId="Nadpis6Char">
    <w:name w:val="Nadpis 6 Char"/>
    <w:basedOn w:val="Standardnpsmoodstavce"/>
    <w:link w:val="Nadpis6"/>
    <w:uiPriority w:val="9"/>
    <w:rsid w:val="009037B5"/>
    <w:rPr>
      <w:rFonts w:ascii="Verdana" w:eastAsiaTheme="majorEastAsia" w:hAnsi="Verdana" w:cstheme="majorBidi"/>
      <w:b/>
      <w:bCs/>
      <w:iCs/>
      <w:color w:val="595959"/>
      <w:sz w:val="28"/>
      <w:szCs w:val="28"/>
      <w:lang w:val="x-none"/>
    </w:rPr>
  </w:style>
  <w:style w:type="character" w:customStyle="1" w:styleId="Nadpis7Char">
    <w:name w:val="Nadpis 7 Char"/>
    <w:basedOn w:val="Standardnpsmoodstavce"/>
    <w:link w:val="Nadpis7"/>
    <w:uiPriority w:val="9"/>
    <w:rsid w:val="009037B5"/>
    <w:rPr>
      <w:rFonts w:ascii="Verdana" w:eastAsiaTheme="majorEastAsia" w:hAnsi="Verdana" w:cstheme="majorBidi"/>
      <w:b/>
      <w:bCs/>
      <w:iCs/>
      <w:color w:val="595959"/>
      <w:sz w:val="28"/>
      <w:szCs w:val="28"/>
      <w:lang w:val="x-none"/>
    </w:rPr>
  </w:style>
  <w:style w:type="character" w:customStyle="1" w:styleId="Nadpis8Char">
    <w:name w:val="Nadpis 8 Char"/>
    <w:basedOn w:val="Standardnpsmoodstavce"/>
    <w:link w:val="Nadpis8"/>
    <w:uiPriority w:val="9"/>
    <w:rsid w:val="009037B5"/>
    <w:rPr>
      <w:rFonts w:ascii="Verdana" w:eastAsiaTheme="majorEastAsia" w:hAnsi="Verdana" w:cstheme="majorBidi"/>
      <w:b/>
      <w:bCs/>
      <w:color w:val="595959"/>
      <w:sz w:val="28"/>
      <w:szCs w:val="20"/>
      <w:lang w:val="x-none"/>
    </w:rPr>
  </w:style>
  <w:style w:type="character" w:customStyle="1" w:styleId="Nadpis9Char">
    <w:name w:val="Nadpis 9 Char"/>
    <w:aliases w:val="Requirement Char"/>
    <w:basedOn w:val="Standardnpsmoodstavce"/>
    <w:link w:val="Nadpis9"/>
    <w:uiPriority w:val="9"/>
    <w:rsid w:val="007C4D19"/>
    <w:rPr>
      <w:rFonts w:ascii="Verdana" w:eastAsiaTheme="majorEastAsia" w:hAnsi="Verdana" w:cstheme="majorBidi"/>
      <w:bCs/>
      <w:iCs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37B5"/>
    <w:pPr>
      <w:spacing w:after="0" w:line="240" w:lineRule="auto"/>
    </w:pPr>
    <w:rPr>
      <w:rFonts w:ascii="Tahoma" w:hAnsi="Tahoma"/>
      <w:color w:val="auto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037B5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Titulek">
    <w:name w:val="caption"/>
    <w:basedOn w:val="Normln"/>
    <w:next w:val="Normln"/>
    <w:autoRedefine/>
    <w:uiPriority w:val="35"/>
    <w:unhideWhenUsed/>
    <w:qFormat/>
    <w:rsid w:val="009037B5"/>
    <w:pPr>
      <w:spacing w:before="120" w:line="240" w:lineRule="auto"/>
      <w:jc w:val="center"/>
    </w:pPr>
    <w:rPr>
      <w:rFonts w:ascii="Georgia" w:hAnsi="Georgia"/>
      <w:b/>
      <w:bCs/>
      <w:color w:val="auto"/>
      <w:sz w:val="18"/>
      <w:szCs w:val="18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037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37B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37B5"/>
    <w:rPr>
      <w:rFonts w:ascii="Verdana" w:eastAsia="Calibri" w:hAnsi="Verdana" w:cs="Times New Roman"/>
      <w:color w:val="262626"/>
      <w:sz w:val="20"/>
      <w:szCs w:val="20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37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37B5"/>
    <w:rPr>
      <w:rFonts w:ascii="Verdana" w:eastAsia="Calibri" w:hAnsi="Verdana" w:cs="Times New Roman"/>
      <w:b/>
      <w:bCs/>
      <w:color w:val="262626"/>
      <w:sz w:val="20"/>
      <w:szCs w:val="20"/>
      <w:lang w:val="en-GB"/>
    </w:rPr>
  </w:style>
  <w:style w:type="paragraph" w:customStyle="1" w:styleId="Default">
    <w:name w:val="Default"/>
    <w:rsid w:val="009037B5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03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7B5"/>
    <w:rPr>
      <w:rFonts w:ascii="Verdana" w:eastAsia="Calibri" w:hAnsi="Verdana" w:cs="Times New Roman"/>
      <w:color w:val="262626"/>
      <w:sz w:val="20"/>
      <w:lang w:val="en-GB"/>
    </w:rPr>
  </w:style>
  <w:style w:type="character" w:styleId="Znakapoznpodarou">
    <w:name w:val="footnote reference"/>
    <w:basedOn w:val="Standardnpsmoodstavce"/>
    <w:uiPriority w:val="99"/>
    <w:semiHidden/>
    <w:unhideWhenUsed/>
    <w:rsid w:val="009037B5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37B5"/>
    <w:pPr>
      <w:spacing w:before="200" w:after="0" w:line="240" w:lineRule="auto"/>
      <w:ind w:firstLine="142"/>
    </w:pPr>
    <w:rPr>
      <w:rFonts w:ascii="Georgia" w:hAnsi="Georgia"/>
      <w:color w:val="auto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37B5"/>
    <w:rPr>
      <w:rFonts w:ascii="Georgia" w:eastAsia="Calibri" w:hAnsi="Georgia" w:cs="Times New Roman"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903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7B5"/>
    <w:rPr>
      <w:rFonts w:ascii="Verdana" w:eastAsia="Calibri" w:hAnsi="Verdana" w:cs="Times New Roman"/>
      <w:color w:val="262626"/>
      <w:sz w:val="20"/>
      <w:lang w:val="en-GB"/>
    </w:rPr>
  </w:style>
  <w:style w:type="paragraph" w:styleId="Bezmezer">
    <w:name w:val="No Spacing"/>
    <w:link w:val="BezmezerChar"/>
    <w:uiPriority w:val="1"/>
    <w:qFormat/>
    <w:rsid w:val="009037B5"/>
    <w:pPr>
      <w:spacing w:after="0" w:line="240" w:lineRule="auto"/>
    </w:pPr>
    <w:rPr>
      <w:rFonts w:ascii="Verdana" w:eastAsia="Calibri" w:hAnsi="Verdana" w:cs="Times New Roman"/>
      <w:color w:val="262626"/>
      <w:sz w:val="20"/>
      <w:lang w:val="cs-CZ"/>
    </w:rPr>
  </w:style>
  <w:style w:type="character" w:styleId="Hypertextovodkaz">
    <w:name w:val="Hyperlink"/>
    <w:uiPriority w:val="99"/>
    <w:unhideWhenUsed/>
    <w:rsid w:val="009037B5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9037B5"/>
    <w:pPr>
      <w:ind w:left="72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037B5"/>
    <w:rPr>
      <w:rFonts w:ascii="Verdana" w:eastAsia="Calibri" w:hAnsi="Verdana" w:cs="Times New Roman"/>
      <w:color w:val="262626"/>
      <w:sz w:val="20"/>
      <w:lang w:val="en-GB"/>
    </w:rPr>
  </w:style>
  <w:style w:type="paragraph" w:styleId="Podtitul">
    <w:name w:val="Subtitle"/>
    <w:aliases w:val="Adresy,kontakty"/>
    <w:next w:val="Bezmezer"/>
    <w:link w:val="PodtitulChar"/>
    <w:uiPriority w:val="11"/>
    <w:rsid w:val="009037B5"/>
    <w:pPr>
      <w:numPr>
        <w:ilvl w:val="1"/>
      </w:numPr>
      <w:spacing w:after="0" w:line="240" w:lineRule="auto"/>
    </w:pPr>
    <w:rPr>
      <w:rFonts w:ascii="Calibri" w:eastAsia="Times New Roman" w:hAnsi="Calibri" w:cs="Times New Roman"/>
      <w:iCs/>
      <w:color w:val="008CCC"/>
      <w:sz w:val="18"/>
      <w:szCs w:val="24"/>
      <w:lang w:val="cs-CZ" w:eastAsia="cs-CZ"/>
    </w:rPr>
  </w:style>
  <w:style w:type="character" w:customStyle="1" w:styleId="PodtitulChar">
    <w:name w:val="Podtitul Char"/>
    <w:aliases w:val="Adresy Char,kontakty Char"/>
    <w:link w:val="Podtitul"/>
    <w:uiPriority w:val="11"/>
    <w:rsid w:val="009037B5"/>
    <w:rPr>
      <w:rFonts w:ascii="Calibri" w:eastAsia="Times New Roman" w:hAnsi="Calibri" w:cs="Times New Roman"/>
      <w:iCs/>
      <w:color w:val="008CCC"/>
      <w:sz w:val="18"/>
      <w:szCs w:val="24"/>
      <w:lang w:val="cs-CZ" w:eastAsia="cs-CZ"/>
    </w:rPr>
  </w:style>
  <w:style w:type="table" w:styleId="Mkatabulky">
    <w:name w:val="Table Grid"/>
    <w:basedOn w:val="Normlntabulka"/>
    <w:uiPriority w:val="59"/>
    <w:rsid w:val="009037B5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aliases w:val="gray"/>
    <w:basedOn w:val="Bezmezer"/>
    <w:next w:val="Bezmezer"/>
    <w:link w:val="NzevChar"/>
    <w:uiPriority w:val="10"/>
    <w:qFormat/>
    <w:rsid w:val="009037B5"/>
    <w:pPr>
      <w:contextualSpacing/>
    </w:pPr>
    <w:rPr>
      <w:rFonts w:eastAsia="Times New Roman"/>
      <w:b/>
      <w:color w:val="595959"/>
      <w:spacing w:val="5"/>
      <w:kern w:val="28"/>
      <w:sz w:val="28"/>
      <w:szCs w:val="52"/>
      <w:lang w:val="x-none"/>
    </w:rPr>
  </w:style>
  <w:style w:type="character" w:customStyle="1" w:styleId="NzevChar">
    <w:name w:val="Název Char"/>
    <w:aliases w:val="gray Char"/>
    <w:link w:val="Nzev"/>
    <w:uiPriority w:val="10"/>
    <w:rsid w:val="009037B5"/>
    <w:rPr>
      <w:rFonts w:ascii="Verdana" w:eastAsia="Times New Roman" w:hAnsi="Verdana" w:cs="Times New Roman"/>
      <w:b/>
      <w:color w:val="595959"/>
      <w:spacing w:val="5"/>
      <w:kern w:val="28"/>
      <w:sz w:val="28"/>
      <w:szCs w:val="52"/>
      <w:lang w:val="x-none"/>
    </w:rPr>
  </w:style>
  <w:style w:type="paragraph" w:styleId="Obsah1">
    <w:name w:val="toc 1"/>
    <w:basedOn w:val="Normln"/>
    <w:next w:val="Normln"/>
    <w:autoRedefine/>
    <w:uiPriority w:val="39"/>
    <w:unhideWhenUsed/>
    <w:rsid w:val="009037B5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037B5"/>
    <w:pPr>
      <w:spacing w:after="100"/>
      <w:ind w:left="200"/>
    </w:pPr>
  </w:style>
  <w:style w:type="paragraph" w:styleId="Obsah3">
    <w:name w:val="toc 3"/>
    <w:basedOn w:val="Normln"/>
    <w:next w:val="Normln"/>
    <w:autoRedefine/>
    <w:uiPriority w:val="39"/>
    <w:unhideWhenUsed/>
    <w:rsid w:val="009037B5"/>
    <w:pPr>
      <w:spacing w:after="100"/>
      <w:ind w:left="400"/>
    </w:pPr>
  </w:style>
  <w:style w:type="paragraph" w:customStyle="1" w:styleId="Heading10">
    <w:name w:val="Heading 10"/>
    <w:aliases w:val="Requirements"/>
    <w:basedOn w:val="Normln"/>
    <w:link w:val="Heading10Char"/>
    <w:qFormat/>
    <w:rsid w:val="006A5966"/>
    <w:rPr>
      <w:lang w:val="cs-CZ"/>
    </w:rPr>
  </w:style>
  <w:style w:type="character" w:customStyle="1" w:styleId="Heading10Char">
    <w:name w:val="Heading 10 Char"/>
    <w:aliases w:val="Requirements Char"/>
    <w:basedOn w:val="Standardnpsmoodstavce"/>
    <w:link w:val="Heading10"/>
    <w:rsid w:val="006A5966"/>
    <w:rPr>
      <w:rFonts w:ascii="Verdana" w:eastAsia="Calibri" w:hAnsi="Verdana" w:cs="Times New Roman"/>
      <w:color w:val="262626"/>
      <w:sz w:val="20"/>
      <w:lang w:val="cs-CZ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862F1C"/>
    <w:rPr>
      <w:rFonts w:ascii="Verdana" w:eastAsia="Calibri" w:hAnsi="Verdana" w:cs="Times New Roman"/>
      <w:color w:val="262626"/>
      <w:sz w:val="20"/>
      <w:lang w:val="cs-CZ"/>
    </w:rPr>
  </w:style>
  <w:style w:type="character" w:customStyle="1" w:styleId="DoctTypeChar">
    <w:name w:val="Doct Type Char"/>
    <w:basedOn w:val="NzevChar"/>
    <w:link w:val="DoctType"/>
    <w:locked/>
    <w:rsid w:val="00862F1C"/>
    <w:rPr>
      <w:rFonts w:ascii="Verdana" w:eastAsia="Calibri" w:hAnsi="Verdana" w:cs="Times New Roman"/>
      <w:b/>
      <w:i/>
      <w:color w:val="595959"/>
      <w:spacing w:val="5"/>
      <w:kern w:val="28"/>
      <w:sz w:val="28"/>
      <w:szCs w:val="52"/>
      <w:lang w:val="x-none"/>
    </w:rPr>
  </w:style>
  <w:style w:type="paragraph" w:customStyle="1" w:styleId="DoctType">
    <w:name w:val="Doct Type"/>
    <w:basedOn w:val="Nzev"/>
    <w:link w:val="DoctTypeChar"/>
    <w:qFormat/>
    <w:rsid w:val="00862F1C"/>
    <w:pPr>
      <w:jc w:val="center"/>
    </w:pPr>
    <w:rPr>
      <w:rFonts w:eastAsia="Calibri"/>
      <w:i/>
    </w:rPr>
  </w:style>
  <w:style w:type="character" w:styleId="Zvraznn">
    <w:name w:val="Emphasis"/>
    <w:basedOn w:val="Standardnpsmoodstavce"/>
    <w:uiPriority w:val="20"/>
    <w:qFormat/>
    <w:rsid w:val="00862F1C"/>
    <w:rPr>
      <w:i/>
      <w:iCs/>
    </w:rPr>
  </w:style>
  <w:style w:type="character" w:styleId="Siln">
    <w:name w:val="Strong"/>
    <w:basedOn w:val="Standardnpsmoodstavce"/>
    <w:uiPriority w:val="22"/>
    <w:qFormat/>
    <w:rsid w:val="00862F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A13B260B5914272BC14993627674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B46C1-8EEC-4EF5-A734-CE0562DB4753}"/>
      </w:docPartPr>
      <w:docPartBody>
        <w:p w:rsidR="00847E86" w:rsidRDefault="00847E86" w:rsidP="00847E86">
          <w:pPr>
            <w:pStyle w:val="AA13B260B5914272BC14993627674AE7"/>
          </w:pPr>
          <w:r>
            <w:rPr>
              <w:rStyle w:val="Zstupntext"/>
            </w:rPr>
            <w:t>Select a value</w:t>
          </w:r>
        </w:p>
      </w:docPartBody>
    </w:docPart>
    <w:docPart>
      <w:docPartPr>
        <w:name w:val="870313B845844C89910DA608BB24C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C727A-0717-4F7F-A62A-E8345BAB2D6D}"/>
      </w:docPartPr>
      <w:docPartBody>
        <w:p w:rsidR="00847E86" w:rsidRDefault="00847E86" w:rsidP="00847E86">
          <w:pPr>
            <w:pStyle w:val="870313B845844C89910DA608BB24CCB8"/>
          </w:pPr>
          <w:r>
            <w:rPr>
              <w:rStyle w:val="Zstupntext"/>
            </w:rPr>
            <w:t>Teamcenter ID / revision</w:t>
          </w:r>
        </w:p>
      </w:docPartBody>
    </w:docPart>
    <w:docPart>
      <w:docPartPr>
        <w:name w:val="E52AE2EF322349FA955A119D29547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B6EFF-8FC0-48C9-BBF4-D94575BEBA2C}"/>
      </w:docPartPr>
      <w:docPartBody>
        <w:p w:rsidR="00847E86" w:rsidRDefault="00847E86" w:rsidP="00847E86">
          <w:pPr>
            <w:pStyle w:val="E52AE2EF322349FA955A119D29547074"/>
          </w:pPr>
          <w:r>
            <w:rPr>
              <w:rStyle w:val="Zstupntext"/>
            </w:rPr>
            <w:t>Select a value</w:t>
          </w:r>
        </w:p>
      </w:docPartBody>
    </w:docPart>
    <w:docPart>
      <w:docPartPr>
        <w:name w:val="223BEC075CCD490D88D1604EC20C2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66F5B-4A84-4B04-AB15-CF9CDBC34DEA}"/>
      </w:docPartPr>
      <w:docPartBody>
        <w:p w:rsidR="00847E86" w:rsidRDefault="00847E86" w:rsidP="00847E86">
          <w:pPr>
            <w:pStyle w:val="223BEC075CCD490D88D1604EC20C28A8"/>
          </w:pPr>
          <w:r>
            <w:rPr>
              <w:rStyle w:val="Zstupntext"/>
            </w:rPr>
            <w:t>Specific Document code</w:t>
          </w:r>
        </w:p>
      </w:docPartBody>
    </w:docPart>
    <w:docPart>
      <w:docPartPr>
        <w:name w:val="E685C3E47B5A4FD48EFEC4CEE186C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141BE-B52F-4D90-A68B-6D3BDC291896}"/>
      </w:docPartPr>
      <w:docPartBody>
        <w:p w:rsidR="00847E86" w:rsidRDefault="00847E86" w:rsidP="00847E86">
          <w:pPr>
            <w:pStyle w:val="E685C3E47B5A4FD48EFEC4CEE186CCE3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E86"/>
    <w:rsid w:val="00277B95"/>
    <w:rsid w:val="00847E86"/>
    <w:rsid w:val="00C1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47E86"/>
  </w:style>
  <w:style w:type="paragraph" w:customStyle="1" w:styleId="AA13B260B5914272BC14993627674AE7">
    <w:name w:val="AA13B260B5914272BC14993627674AE7"/>
    <w:rsid w:val="00847E86"/>
  </w:style>
  <w:style w:type="paragraph" w:customStyle="1" w:styleId="870313B845844C89910DA608BB24CCB8">
    <w:name w:val="870313B845844C89910DA608BB24CCB8"/>
    <w:rsid w:val="00847E86"/>
  </w:style>
  <w:style w:type="paragraph" w:customStyle="1" w:styleId="E52AE2EF322349FA955A119D29547074">
    <w:name w:val="E52AE2EF322349FA955A119D29547074"/>
    <w:rsid w:val="00847E86"/>
  </w:style>
  <w:style w:type="paragraph" w:customStyle="1" w:styleId="223BEC075CCD490D88D1604EC20C28A8">
    <w:name w:val="223BEC075CCD490D88D1604EC20C28A8"/>
    <w:rsid w:val="00847E86"/>
  </w:style>
  <w:style w:type="paragraph" w:customStyle="1" w:styleId="E685C3E47B5A4FD48EFEC4CEE186CCE3">
    <w:name w:val="E685C3E47B5A4FD48EFEC4CEE186CCE3"/>
    <w:rsid w:val="00847E8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47E86"/>
  </w:style>
  <w:style w:type="paragraph" w:customStyle="1" w:styleId="AA13B260B5914272BC14993627674AE7">
    <w:name w:val="AA13B260B5914272BC14993627674AE7"/>
    <w:rsid w:val="00847E86"/>
  </w:style>
  <w:style w:type="paragraph" w:customStyle="1" w:styleId="870313B845844C89910DA608BB24CCB8">
    <w:name w:val="870313B845844C89910DA608BB24CCB8"/>
    <w:rsid w:val="00847E86"/>
  </w:style>
  <w:style w:type="paragraph" w:customStyle="1" w:styleId="E52AE2EF322349FA955A119D29547074">
    <w:name w:val="E52AE2EF322349FA955A119D29547074"/>
    <w:rsid w:val="00847E86"/>
  </w:style>
  <w:style w:type="paragraph" w:customStyle="1" w:styleId="223BEC075CCD490D88D1604EC20C28A8">
    <w:name w:val="223BEC075CCD490D88D1604EC20C28A8"/>
    <w:rsid w:val="00847E86"/>
  </w:style>
  <w:style w:type="paragraph" w:customStyle="1" w:styleId="E685C3E47B5A4FD48EFEC4CEE186CCE3">
    <w:name w:val="E685C3E47B5A4FD48EFEC4CEE186CCE3"/>
    <w:rsid w:val="00847E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2659</Words>
  <Characters>15691</Characters>
  <Application>Microsoft Office Word</Application>
  <DocSecurity>0</DocSecurity>
  <Lines>130</Lines>
  <Paragraphs>36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36</vt:i4>
      </vt:variant>
    </vt:vector>
  </HeadingPairs>
  <TitlesOfParts>
    <vt:vector size="38" baseType="lpstr">
      <vt:lpstr/>
      <vt:lpstr/>
      <vt:lpstr>        </vt:lpstr>
      <vt:lpstr>Introduction</vt:lpstr>
      <vt:lpstr>    Purpose</vt:lpstr>
      <vt:lpstr>    Scope</vt:lpstr>
      <vt:lpstr>    Terms, Definitions and Abbreviations</vt:lpstr>
      <vt:lpstr>Optical tables SET1 requirements</vt:lpstr>
      <vt:lpstr>    General requirements</vt:lpstr>
      <vt:lpstr>        Sketch of optical tables SET1 (Figure 1)</vt:lpstr>
      <vt:lpstr>Optical tables SET2 and breadboards SET3 requirements</vt:lpstr>
      <vt:lpstr>    SET2 General Requirements</vt:lpstr>
      <vt:lpstr>        Sketch of optical tables SET2 (Figure 2)</vt:lpstr>
      <vt:lpstr>    SET3 General Requirements</vt:lpstr>
      <vt:lpstr>        Sketch of breadboards SET3 (Figure 3)</vt:lpstr>
      <vt:lpstr>Optical tables SET4 requirements</vt:lpstr>
      <vt:lpstr>    General requirements</vt:lpstr>
      <vt:lpstr>        Sketch of two identical optical tables SET4 (Figure 4)</vt:lpstr>
      <vt:lpstr>Optical tables SET5 requirements</vt:lpstr>
      <vt:lpstr>    General requirements</vt:lpstr>
      <vt:lpstr>        Sketch of optical tables SET5 (Figure 5)</vt:lpstr>
      <vt:lpstr>Optical tables SET6 requirements</vt:lpstr>
      <vt:lpstr>    General requirements</vt:lpstr>
      <vt:lpstr>        Sketch of optical tables SET6 (Figure 6)</vt:lpstr>
      <vt:lpstr>Performance requirements</vt:lpstr>
      <vt:lpstr>    General requirements</vt:lpstr>
      <vt:lpstr>    Specific requirements</vt:lpstr>
      <vt:lpstr>Operational requirements</vt:lpstr>
      <vt:lpstr>    General requirements</vt:lpstr>
      <vt:lpstr>    Documentation</vt:lpstr>
      <vt:lpstr>Building and Environmental conditions</vt:lpstr>
      <vt:lpstr>Handling, Storage, Maintenance and Manipulation requirements</vt:lpstr>
      <vt:lpstr>Transportation and Installation requirements</vt:lpstr>
      <vt:lpstr>    General requirements</vt:lpstr>
      <vt:lpstr>General Safety Requirements</vt:lpstr>
      <vt:lpstr>Quality Requirements</vt:lpstr>
      <vt:lpstr>    Product Specific Quality Requirements</vt:lpstr>
      <vt:lpstr>        Documentation</vt:lpstr>
    </vt:vector>
  </TitlesOfParts>
  <Company>FZU</Company>
  <LinksUpToDate>false</LinksUpToDate>
  <CharactersWithSpaces>18314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 Kuzmenko</dc:creator>
  <cp:lastModifiedBy>uživatel</cp:lastModifiedBy>
  <cp:revision>3</cp:revision>
  <cp:lastPrinted>2015-08-11T12:10:00Z</cp:lastPrinted>
  <dcterms:created xsi:type="dcterms:W3CDTF">2015-08-11T12:10:00Z</dcterms:created>
  <dcterms:modified xsi:type="dcterms:W3CDTF">2015-08-11T12:10:00Z</dcterms:modified>
</cp:coreProperties>
</file>