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0DD7E" w14:textId="4D0F1D5E" w:rsidR="00EB030B" w:rsidRPr="00D95569" w:rsidRDefault="00347531" w:rsidP="00AC6F44">
      <w:pPr>
        <w:pStyle w:val="Nzev"/>
        <w:spacing w:before="0" w:line="240" w:lineRule="auto"/>
        <w:ind w:left="0" w:firstLine="0"/>
        <w:contextualSpacing/>
        <w:rPr>
          <w:sz w:val="24"/>
          <w:szCs w:val="24"/>
        </w:rPr>
      </w:pPr>
      <w:r w:rsidRPr="00D95569">
        <w:rPr>
          <w:sz w:val="24"/>
          <w:szCs w:val="24"/>
        </w:rPr>
        <w:t>NÁVRH SMLOUVY O DÍLO</w:t>
      </w:r>
    </w:p>
    <w:p w14:paraId="0B4A0D28" w14:textId="7E13A837" w:rsidR="00EB030B" w:rsidRPr="00D95569" w:rsidRDefault="0071457C" w:rsidP="00AC6F44">
      <w:pPr>
        <w:spacing w:line="240" w:lineRule="auto"/>
        <w:contextualSpacing/>
        <w:jc w:val="center"/>
      </w:pPr>
      <w:r w:rsidRPr="00D95569">
        <w:t>uzavřená dle ust. § 2586 a násl. zákona č. 89/2012 Sb., občanský zákoník, v platném znění (dále jen „občanský zákoník“)</w:t>
      </w:r>
      <w:r w:rsidR="007048C6">
        <w:t xml:space="preserve"> </w:t>
      </w:r>
      <w:r w:rsidRPr="00D95569">
        <w:t>mezi smluvními stranami</w:t>
      </w:r>
    </w:p>
    <w:p w14:paraId="789FE3B9" w14:textId="77777777" w:rsidR="009529E6" w:rsidRDefault="009529E6" w:rsidP="009529E6">
      <w:pPr>
        <w:spacing w:line="240" w:lineRule="auto"/>
        <w:contextualSpacing/>
        <w:rPr>
          <w:b/>
          <w:bCs/>
        </w:rPr>
      </w:pPr>
    </w:p>
    <w:p w14:paraId="32E77739" w14:textId="1DD31BEA" w:rsidR="00EB030B" w:rsidRPr="00D95569" w:rsidRDefault="00347531" w:rsidP="009529E6">
      <w:pPr>
        <w:spacing w:line="240" w:lineRule="auto"/>
        <w:contextualSpacing/>
        <w:rPr>
          <w:rFonts w:eastAsia="Cambria" w:cs="Cambria"/>
          <w:b/>
          <w:bCs/>
          <w:color w:val="000000"/>
        </w:rPr>
      </w:pPr>
      <w:r w:rsidRPr="00D95569">
        <w:rPr>
          <w:b/>
          <w:bCs/>
        </w:rPr>
        <w:t xml:space="preserve">Název subjektu: </w:t>
      </w:r>
      <w:r w:rsidR="007048C6" w:rsidRPr="007048C6">
        <w:rPr>
          <w:b/>
          <w:bCs/>
        </w:rPr>
        <w:t>Obec Zvíkovské Podhradí</w:t>
      </w:r>
    </w:p>
    <w:p w14:paraId="74D58851" w14:textId="7289104F" w:rsidR="00EB030B" w:rsidRPr="00D95569" w:rsidRDefault="0071457C" w:rsidP="009529E6">
      <w:pPr>
        <w:tabs>
          <w:tab w:val="left" w:pos="2835"/>
        </w:tabs>
        <w:spacing w:line="240" w:lineRule="auto"/>
        <w:contextualSpacing/>
      </w:pPr>
      <w:r w:rsidRPr="00D95569">
        <w:t>sídlo:</w:t>
      </w:r>
      <w:r w:rsidR="00FF5755" w:rsidRPr="00D95569">
        <w:t xml:space="preserve"> </w:t>
      </w:r>
      <w:r w:rsidR="007048C6" w:rsidRPr="007048C6">
        <w:t>Zvíkovské Podhradí 25, 39701, Zvíkovské Podhradí</w:t>
      </w:r>
    </w:p>
    <w:p w14:paraId="3EDB779F" w14:textId="3E42835A" w:rsidR="00EB030B" w:rsidRPr="00D95569" w:rsidRDefault="0071457C" w:rsidP="009529E6">
      <w:pPr>
        <w:tabs>
          <w:tab w:val="left" w:pos="2835"/>
        </w:tabs>
        <w:spacing w:line="240" w:lineRule="auto"/>
        <w:contextualSpacing/>
      </w:pPr>
      <w:r w:rsidRPr="00D95569">
        <w:t>IČO:</w:t>
      </w:r>
      <w:r w:rsidR="007048C6">
        <w:t xml:space="preserve"> </w:t>
      </w:r>
      <w:r w:rsidR="007048C6" w:rsidRPr="007048C6">
        <w:t>00511765</w:t>
      </w:r>
      <w:r w:rsidRPr="00D95569">
        <w:tab/>
      </w:r>
    </w:p>
    <w:p w14:paraId="67D105BB" w14:textId="72960F80" w:rsidR="009529E6" w:rsidRDefault="009529E6" w:rsidP="009529E6">
      <w:pPr>
        <w:tabs>
          <w:tab w:val="left" w:pos="2835"/>
        </w:tabs>
        <w:spacing w:line="240" w:lineRule="auto"/>
        <w:contextualSpacing/>
      </w:pPr>
      <w:r>
        <w:t xml:space="preserve">ID datové schránky: </w:t>
      </w:r>
      <w:r w:rsidR="00AC6F44" w:rsidRPr="00AC6F44">
        <w:t>dzta98b</w:t>
      </w:r>
    </w:p>
    <w:p w14:paraId="0488F3B2" w14:textId="36BF2641" w:rsidR="00EB030B" w:rsidRPr="00D95569" w:rsidRDefault="0071457C" w:rsidP="009529E6">
      <w:pPr>
        <w:tabs>
          <w:tab w:val="left" w:pos="2835"/>
        </w:tabs>
        <w:spacing w:line="240" w:lineRule="auto"/>
        <w:contextualSpacing/>
      </w:pPr>
      <w:r w:rsidRPr="00D95569">
        <w:t>číslo účtu:</w:t>
      </w:r>
      <w:r w:rsidR="00FF5755" w:rsidRPr="00D95569">
        <w:rPr>
          <w:bCs/>
        </w:rPr>
        <w:t xml:space="preserve"> </w:t>
      </w:r>
      <w:r w:rsidR="007048C6" w:rsidRPr="007048C6">
        <w:rPr>
          <w:bCs/>
        </w:rPr>
        <w:t>640021379</w:t>
      </w:r>
      <w:r w:rsidR="007048C6">
        <w:rPr>
          <w:bCs/>
        </w:rPr>
        <w:t>/0800 Česká spořitelna a.s.</w:t>
      </w:r>
    </w:p>
    <w:p w14:paraId="14F99A7B" w14:textId="2006DBCB" w:rsidR="00EB030B" w:rsidRPr="00D95569" w:rsidRDefault="0071457C" w:rsidP="009529E6">
      <w:pPr>
        <w:tabs>
          <w:tab w:val="left" w:pos="2835"/>
        </w:tabs>
        <w:spacing w:line="240" w:lineRule="auto"/>
        <w:ind w:left="2829" w:hanging="2829"/>
        <w:contextualSpacing/>
      </w:pPr>
      <w:r w:rsidRPr="00D95569">
        <w:t>osoba zastupující:</w:t>
      </w:r>
      <w:r w:rsidR="00FF5755" w:rsidRPr="00D95569">
        <w:rPr>
          <w:bCs/>
        </w:rPr>
        <w:t xml:space="preserve"> </w:t>
      </w:r>
      <w:bookmarkStart w:id="0" w:name="_Hlk184756914"/>
      <w:r w:rsidR="007048C6" w:rsidRPr="007048C6">
        <w:rPr>
          <w:bCs/>
        </w:rPr>
        <w:t>Josef Bárta, starosta</w:t>
      </w:r>
      <w:bookmarkEnd w:id="0"/>
    </w:p>
    <w:p w14:paraId="6DBC6377" w14:textId="1BED0299" w:rsidR="009529E6" w:rsidRDefault="00AC6F44" w:rsidP="009529E6">
      <w:pPr>
        <w:spacing w:line="240" w:lineRule="auto"/>
        <w:contextualSpacing/>
      </w:pPr>
      <w:r>
        <w:t>na straně první jakožto objednatel (dále jen „objednatel“)</w:t>
      </w:r>
    </w:p>
    <w:p w14:paraId="2779D47C" w14:textId="77777777" w:rsidR="00AC6F44" w:rsidRDefault="00AC6F44" w:rsidP="009529E6">
      <w:pPr>
        <w:spacing w:line="240" w:lineRule="auto"/>
        <w:contextualSpacing/>
      </w:pPr>
    </w:p>
    <w:p w14:paraId="0EECAD0A" w14:textId="77777777" w:rsidR="00EB030B" w:rsidRPr="00D95569" w:rsidRDefault="0071457C">
      <w:pPr>
        <w:jc w:val="center"/>
      </w:pPr>
      <w:r w:rsidRPr="00D95569">
        <w:t>a</w:t>
      </w:r>
    </w:p>
    <w:p w14:paraId="28B711BB" w14:textId="77777777" w:rsidR="00EB030B" w:rsidRPr="00D95569" w:rsidRDefault="00EB030B" w:rsidP="009529E6">
      <w:pPr>
        <w:spacing w:line="240" w:lineRule="auto"/>
        <w:contextualSpacing/>
      </w:pPr>
    </w:p>
    <w:p w14:paraId="122FF626" w14:textId="46186100" w:rsidR="00EB030B" w:rsidRPr="00D95569" w:rsidRDefault="00347531" w:rsidP="009529E6">
      <w:pPr>
        <w:tabs>
          <w:tab w:val="left" w:pos="2835"/>
        </w:tabs>
        <w:spacing w:line="240" w:lineRule="auto"/>
        <w:contextualSpacing/>
        <w:rPr>
          <w:highlight w:val="yellow"/>
        </w:rPr>
      </w:pPr>
      <w:r w:rsidRPr="00D95569">
        <w:rPr>
          <w:b/>
          <w:bCs/>
        </w:rPr>
        <w:t>Název subjektu:</w:t>
      </w:r>
      <w:r w:rsidRPr="00D95569">
        <w:tab/>
      </w:r>
      <w:r w:rsidRPr="00D95569">
        <w:rPr>
          <w:highlight w:val="yellow"/>
        </w:rPr>
        <w:t>DOPLNÍ DODAVATEL</w:t>
      </w:r>
    </w:p>
    <w:p w14:paraId="5502C0A8" w14:textId="77777777" w:rsidR="00EB030B" w:rsidRPr="00D95569" w:rsidRDefault="0071457C" w:rsidP="009529E6">
      <w:pPr>
        <w:tabs>
          <w:tab w:val="left" w:pos="2835"/>
        </w:tabs>
        <w:spacing w:line="240" w:lineRule="auto"/>
        <w:contextualSpacing/>
        <w:rPr>
          <w:highlight w:val="yellow"/>
        </w:rPr>
      </w:pPr>
      <w:r w:rsidRPr="00D95569">
        <w:t>sídlo:</w:t>
      </w:r>
      <w:r w:rsidRPr="00D95569">
        <w:tab/>
      </w:r>
      <w:r w:rsidRPr="00D95569">
        <w:rPr>
          <w:highlight w:val="yellow"/>
        </w:rPr>
        <w:t>DOPLNÍ DODAVATEL</w:t>
      </w:r>
    </w:p>
    <w:p w14:paraId="65A5D75A" w14:textId="77777777" w:rsidR="00EB030B" w:rsidRPr="00D95569" w:rsidRDefault="0071457C" w:rsidP="009529E6">
      <w:pPr>
        <w:tabs>
          <w:tab w:val="left" w:pos="2835"/>
        </w:tabs>
        <w:spacing w:line="240" w:lineRule="auto"/>
        <w:contextualSpacing/>
        <w:rPr>
          <w:highlight w:val="yellow"/>
        </w:rPr>
      </w:pPr>
      <w:r w:rsidRPr="00D95569">
        <w:t>IČO:</w:t>
      </w:r>
      <w:r w:rsidRPr="00D95569">
        <w:tab/>
      </w:r>
      <w:r w:rsidRPr="00D95569">
        <w:rPr>
          <w:highlight w:val="yellow"/>
        </w:rPr>
        <w:t>DOPLNÍ DODAVATEL</w:t>
      </w:r>
    </w:p>
    <w:p w14:paraId="26438E3C" w14:textId="77777777" w:rsidR="00EB030B" w:rsidRPr="00D95569" w:rsidRDefault="0071457C" w:rsidP="009529E6">
      <w:pPr>
        <w:tabs>
          <w:tab w:val="left" w:pos="2835"/>
        </w:tabs>
        <w:spacing w:line="240" w:lineRule="auto"/>
        <w:contextualSpacing/>
        <w:rPr>
          <w:highlight w:val="yellow"/>
        </w:rPr>
      </w:pPr>
      <w:r w:rsidRPr="00D95569">
        <w:t>DIČ:</w:t>
      </w:r>
      <w:r w:rsidRPr="00D95569">
        <w:tab/>
      </w:r>
      <w:r w:rsidRPr="00D95569">
        <w:rPr>
          <w:highlight w:val="yellow"/>
        </w:rPr>
        <w:t>DOPLNÍ DODAVATEL</w:t>
      </w:r>
    </w:p>
    <w:p w14:paraId="08B454EA" w14:textId="77777777" w:rsidR="00EB030B" w:rsidRPr="00D95569" w:rsidRDefault="0071457C" w:rsidP="009529E6">
      <w:pPr>
        <w:tabs>
          <w:tab w:val="left" w:pos="2835"/>
        </w:tabs>
        <w:spacing w:line="240" w:lineRule="auto"/>
        <w:contextualSpacing/>
        <w:rPr>
          <w:highlight w:val="yellow"/>
        </w:rPr>
      </w:pPr>
      <w:r w:rsidRPr="00D95569">
        <w:t>zapsanou v obchodním rejstříku, vedeném</w:t>
      </w:r>
      <w:r w:rsidRPr="00D95569">
        <w:rPr>
          <w:highlight w:val="yellow"/>
        </w:rPr>
        <w:t xml:space="preserve"> DOPLNÍ DODAVATEL </w:t>
      </w:r>
      <w:r w:rsidRPr="00D95569">
        <w:t>soudem v</w:t>
      </w:r>
      <w:r w:rsidRPr="00D95569">
        <w:rPr>
          <w:highlight w:val="yellow"/>
        </w:rPr>
        <w:t xml:space="preserve"> DOPLNÍ DODAVATEL, </w:t>
      </w:r>
      <w:r w:rsidRPr="00D95569">
        <w:t xml:space="preserve">pod spisovou značkou (oddíl, vložka) </w:t>
      </w:r>
      <w:r w:rsidRPr="00D95569">
        <w:rPr>
          <w:highlight w:val="yellow"/>
        </w:rPr>
        <w:t>DOPLNÍ DODAVATEL</w:t>
      </w:r>
    </w:p>
    <w:p w14:paraId="092A4291" w14:textId="77777777" w:rsidR="00EB030B" w:rsidRPr="00D95569" w:rsidRDefault="0071457C" w:rsidP="009529E6">
      <w:pPr>
        <w:tabs>
          <w:tab w:val="left" w:pos="2835"/>
        </w:tabs>
        <w:spacing w:line="240" w:lineRule="auto"/>
        <w:contextualSpacing/>
        <w:rPr>
          <w:highlight w:val="yellow"/>
        </w:rPr>
      </w:pPr>
      <w:r w:rsidRPr="00D95569">
        <w:t>číslo účtu:</w:t>
      </w:r>
      <w:r w:rsidRPr="00D95569">
        <w:tab/>
      </w:r>
      <w:r w:rsidRPr="00D95569">
        <w:rPr>
          <w:highlight w:val="yellow"/>
        </w:rPr>
        <w:t>DOPLNÍ DODAVATEL</w:t>
      </w:r>
    </w:p>
    <w:p w14:paraId="354878F0" w14:textId="77777777" w:rsidR="00EB030B" w:rsidRPr="00D95569" w:rsidRDefault="0071457C" w:rsidP="009529E6">
      <w:pPr>
        <w:tabs>
          <w:tab w:val="left" w:pos="2835"/>
        </w:tabs>
        <w:spacing w:line="240" w:lineRule="auto"/>
        <w:contextualSpacing/>
        <w:rPr>
          <w:highlight w:val="yellow"/>
        </w:rPr>
      </w:pPr>
      <w:r w:rsidRPr="00D95569">
        <w:t>bankovní spojení:</w:t>
      </w:r>
      <w:r w:rsidRPr="00D95569">
        <w:tab/>
      </w:r>
      <w:r w:rsidRPr="00D95569">
        <w:rPr>
          <w:highlight w:val="yellow"/>
        </w:rPr>
        <w:t>DOPLNÍ DODAVATEL</w:t>
      </w:r>
    </w:p>
    <w:p w14:paraId="385454DF" w14:textId="77777777" w:rsidR="00EB030B" w:rsidRPr="00D95569" w:rsidRDefault="0071457C" w:rsidP="009529E6">
      <w:pPr>
        <w:tabs>
          <w:tab w:val="left" w:pos="2835"/>
        </w:tabs>
        <w:spacing w:line="240" w:lineRule="auto"/>
        <w:contextualSpacing/>
        <w:rPr>
          <w:i/>
        </w:rPr>
      </w:pPr>
      <w:r w:rsidRPr="00D95569">
        <w:rPr>
          <w:i/>
        </w:rPr>
        <w:t xml:space="preserve">jednající prostřednictvím: </w:t>
      </w:r>
      <w:r w:rsidRPr="00D95569">
        <w:rPr>
          <w:i/>
        </w:rPr>
        <w:tab/>
      </w:r>
      <w:r w:rsidRPr="00D95569">
        <w:rPr>
          <w:highlight w:val="yellow"/>
        </w:rPr>
        <w:t>DOPLNÍ DODAVATEL</w:t>
      </w:r>
    </w:p>
    <w:p w14:paraId="1648C602" w14:textId="44CFE325" w:rsidR="00EB030B" w:rsidRPr="00D95569" w:rsidRDefault="0071457C" w:rsidP="009529E6">
      <w:pPr>
        <w:spacing w:line="240" w:lineRule="auto"/>
        <w:contextualSpacing/>
        <w:sectPr w:rsidR="00EB030B" w:rsidRPr="00D95569" w:rsidSect="006F11EC">
          <w:headerReference w:type="even" r:id="rId9"/>
          <w:headerReference w:type="default" r:id="rId10"/>
          <w:footerReference w:type="even" r:id="rId11"/>
          <w:footerReference w:type="default" r:id="rId12"/>
          <w:headerReference w:type="first" r:id="rId13"/>
          <w:footerReference w:type="first" r:id="rId14"/>
          <w:pgSz w:w="11906" w:h="16838"/>
          <w:pgMar w:top="1985" w:right="1134" w:bottom="1418" w:left="1134" w:header="567" w:footer="709" w:gutter="0"/>
          <w:pgNumType w:start="1"/>
          <w:cols w:space="708"/>
          <w:titlePg/>
        </w:sectPr>
      </w:pPr>
      <w:r w:rsidRPr="00D95569">
        <w:t>na straně druhé jakožto zhotovitelem (dále jen „zhotovitel</w:t>
      </w:r>
      <w:r w:rsidR="006D3AEE" w:rsidRPr="00D95569">
        <w:t>“)</w:t>
      </w:r>
    </w:p>
    <w:p w14:paraId="4F757A31" w14:textId="77777777" w:rsidR="00EB030B" w:rsidRPr="00D95569" w:rsidRDefault="00EB030B">
      <w:pPr>
        <w:spacing w:before="120"/>
      </w:pPr>
    </w:p>
    <w:p w14:paraId="68DD9027"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1" w:name="_heading=h.gjdgxs" w:colFirst="0" w:colLast="0"/>
      <w:bookmarkEnd w:id="1"/>
    </w:p>
    <w:p w14:paraId="16F0121F"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Úvodní ustanovení</w:t>
      </w:r>
    </w:p>
    <w:p w14:paraId="12F3DC99" w14:textId="07E64F2E"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Zhotovitel byl vybrán na základě výsledku </w:t>
      </w:r>
      <w:r w:rsidR="00347531" w:rsidRPr="00D95569">
        <w:rPr>
          <w:color w:val="000000"/>
        </w:rPr>
        <w:t>výběrového řízení</w:t>
      </w:r>
      <w:r w:rsidR="00963294" w:rsidRPr="00D95569">
        <w:rPr>
          <w:color w:val="000000"/>
        </w:rPr>
        <w:t xml:space="preserve"> zakázky malého rozsahu na stavební práce</w:t>
      </w:r>
      <w:r w:rsidRPr="00D95569">
        <w:rPr>
          <w:color w:val="000000"/>
        </w:rPr>
        <w:t>, aby se stal zhotovitelem díla</w:t>
      </w:r>
      <w:r w:rsidR="00727931">
        <w:rPr>
          <w:color w:val="000000"/>
        </w:rPr>
        <w:t xml:space="preserve"> s názvem</w:t>
      </w:r>
      <w:r w:rsidRPr="00D95569">
        <w:rPr>
          <w:color w:val="000000"/>
        </w:rPr>
        <w:t>: „</w:t>
      </w:r>
      <w:r w:rsidR="00E02394" w:rsidRPr="00E02394">
        <w:t>Rozšíření silnice II/138 a výstavba chodníku na p.č. 219/2 v obci Zvíkovské Podhradí</w:t>
      </w:r>
      <w:r w:rsidR="00FF5755" w:rsidRPr="00D95569">
        <w:rPr>
          <w:color w:val="000000"/>
        </w:rPr>
        <w:t>“</w:t>
      </w:r>
      <w:r w:rsidRPr="00D95569">
        <w:rPr>
          <w:color w:val="000000"/>
        </w:rPr>
        <w:t xml:space="preserve"> (dále jen „zakázka“)</w:t>
      </w:r>
      <w:r w:rsidR="00FF5755" w:rsidRPr="00D95569">
        <w:rPr>
          <w:color w:val="000000"/>
        </w:rPr>
        <w:t>.</w:t>
      </w:r>
    </w:p>
    <w:p w14:paraId="306288F0" w14:textId="77777777" w:rsidR="00EB030B" w:rsidRPr="00D95569" w:rsidRDefault="0071457C">
      <w:pPr>
        <w:numPr>
          <w:ilvl w:val="1"/>
          <w:numId w:val="3"/>
        </w:numPr>
        <w:pBdr>
          <w:top w:val="nil"/>
          <w:left w:val="nil"/>
          <w:bottom w:val="nil"/>
          <w:right w:val="nil"/>
          <w:between w:val="nil"/>
        </w:pBdr>
        <w:spacing w:before="120"/>
        <w:jc w:val="both"/>
      </w:pPr>
      <w:bookmarkStart w:id="2" w:name="_heading=h.30j0zll" w:colFirst="0" w:colLast="0"/>
      <w:bookmarkEnd w:id="2"/>
      <w:r w:rsidRPr="00D95569">
        <w:rPr>
          <w:color w:val="000000"/>
        </w:rPr>
        <w:t>Vybrané pojmy užívané v této smlouvě jsou vymezeny následovně:</w:t>
      </w:r>
    </w:p>
    <w:p w14:paraId="4F2C313C" w14:textId="05B94014"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Objednatelem je zadavatel</w:t>
      </w:r>
      <w:r w:rsidR="00AC6F44">
        <w:rPr>
          <w:color w:val="000000"/>
        </w:rPr>
        <w:t xml:space="preserve"> veřejné</w:t>
      </w:r>
      <w:r w:rsidRPr="00D95569">
        <w:rPr>
          <w:color w:val="000000"/>
        </w:rPr>
        <w:t xml:space="preserve"> zakázky po uzavření smlouvy na plnění zakázky.</w:t>
      </w:r>
    </w:p>
    <w:p w14:paraId="6D69A0AA"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Zhotovitelem je dodavatel po uzavření smlouvy na plnění zakázky.</w:t>
      </w:r>
    </w:p>
    <w:p w14:paraId="084579BF"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Podzhotovitelem je subdodavatel po uzavření smlouvy na plnění zakázky.</w:t>
      </w:r>
    </w:p>
    <w:p w14:paraId="296C0FE9"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CFB8A12" w14:textId="057CAB88" w:rsidR="00EB030B" w:rsidRPr="00D95569" w:rsidRDefault="0071457C" w:rsidP="006D3AEE">
      <w:pPr>
        <w:numPr>
          <w:ilvl w:val="1"/>
          <w:numId w:val="3"/>
        </w:numPr>
        <w:pBdr>
          <w:top w:val="nil"/>
          <w:left w:val="nil"/>
          <w:bottom w:val="nil"/>
          <w:right w:val="nil"/>
          <w:between w:val="nil"/>
        </w:pBdr>
        <w:spacing w:before="120" w:after="120"/>
        <w:jc w:val="both"/>
      </w:pPr>
      <w:r w:rsidRPr="00D95569">
        <w:rPr>
          <w:color w:val="000000"/>
        </w:rPr>
        <w:t>Zhotovitel se zavazuje pro objednatele na svůj náklad a nebezpečí a za podmínek dále uvedených v této smlouvě řádně provést pro objednatele dílo podle této smlouvy a v souladu s dokumenty, které tvoří přílohy této smlouvy. Objednatel se zavazuje dílo provedené bez vad a nedodělků převzít a zaplatit zhotoviteli cenu díla sjednanou v této smlouvě.</w:t>
      </w:r>
    </w:p>
    <w:p w14:paraId="28EC9B59" w14:textId="77777777" w:rsidR="00EB030B" w:rsidRPr="00D95569" w:rsidRDefault="00EB030B" w:rsidP="006D3AEE">
      <w:pPr>
        <w:keepNext/>
        <w:numPr>
          <w:ilvl w:val="0"/>
          <w:numId w:val="3"/>
        </w:numPr>
        <w:pBdr>
          <w:top w:val="nil"/>
          <w:left w:val="nil"/>
          <w:bottom w:val="nil"/>
          <w:right w:val="nil"/>
          <w:between w:val="nil"/>
        </w:pBdr>
        <w:spacing w:before="360"/>
        <w:jc w:val="center"/>
        <w:rPr>
          <w:color w:val="000000"/>
        </w:rPr>
      </w:pPr>
      <w:bookmarkStart w:id="3" w:name="_heading=h.1fob9te" w:colFirst="0" w:colLast="0"/>
      <w:bookmarkEnd w:id="3"/>
    </w:p>
    <w:p w14:paraId="181071C3" w14:textId="77777777" w:rsidR="00EB030B" w:rsidRPr="00D95569" w:rsidRDefault="0071457C" w:rsidP="006D3AEE">
      <w:pPr>
        <w:keepNext/>
        <w:pBdr>
          <w:top w:val="nil"/>
          <w:left w:val="nil"/>
          <w:bottom w:val="nil"/>
          <w:right w:val="nil"/>
          <w:between w:val="nil"/>
        </w:pBdr>
        <w:tabs>
          <w:tab w:val="left" w:pos="2970"/>
          <w:tab w:val="center" w:pos="4819"/>
        </w:tabs>
        <w:spacing w:after="240"/>
        <w:jc w:val="center"/>
        <w:rPr>
          <w:b/>
          <w:color w:val="000000"/>
        </w:rPr>
      </w:pPr>
      <w:r w:rsidRPr="00D95569">
        <w:rPr>
          <w:b/>
          <w:color w:val="000000"/>
        </w:rPr>
        <w:t>Předmět díla a místo plnění</w:t>
      </w:r>
    </w:p>
    <w:p w14:paraId="49E903CE" w14:textId="2015BE84" w:rsidR="00EB030B" w:rsidRPr="007E02A7" w:rsidRDefault="0071457C" w:rsidP="007E02A7">
      <w:pPr>
        <w:numPr>
          <w:ilvl w:val="1"/>
          <w:numId w:val="3"/>
        </w:numPr>
        <w:pBdr>
          <w:top w:val="nil"/>
          <w:left w:val="nil"/>
          <w:bottom w:val="nil"/>
          <w:right w:val="nil"/>
          <w:between w:val="nil"/>
        </w:pBdr>
        <w:spacing w:before="120" w:after="120"/>
        <w:jc w:val="both"/>
      </w:pPr>
      <w:r w:rsidRPr="007E02A7">
        <w:rPr>
          <w:color w:val="000000"/>
        </w:rPr>
        <w:t xml:space="preserve">Zhotovitel se touto smlouvou zavazuje pro objednatele provést stavební práce </w:t>
      </w:r>
      <w:r w:rsidRPr="007E02A7">
        <w:t>spočívající</w:t>
      </w:r>
      <w:bookmarkStart w:id="4" w:name="_Hlk165451189"/>
      <w:r w:rsidR="007E02A7" w:rsidRPr="007E02A7">
        <w:t xml:space="preserve"> v realizaci</w:t>
      </w:r>
      <w:r w:rsidR="005353E6" w:rsidRPr="005353E6">
        <w:t xml:space="preserve"> </w:t>
      </w:r>
      <w:bookmarkEnd w:id="4"/>
      <w:r w:rsidR="007048C6" w:rsidRPr="007048C6">
        <w:t>novostavb</w:t>
      </w:r>
      <w:r w:rsidR="00AC6F44">
        <w:t>y</w:t>
      </w:r>
      <w:r w:rsidR="007048C6" w:rsidRPr="007048C6">
        <w:t xml:space="preserve"> chodníku podél silnice II/138 v obci Zvíkovské Podhradí </w:t>
      </w:r>
      <w:r w:rsidRPr="007E02A7">
        <w:rPr>
          <w:color w:val="000000"/>
        </w:rPr>
        <w:t xml:space="preserve">(dále jen „dílo“). Detailní popis </w:t>
      </w:r>
      <w:r w:rsidRPr="007E02A7">
        <w:rPr>
          <w:color w:val="000000"/>
        </w:rPr>
        <w:lastRenderedPageBreak/>
        <w:t>předmětu díla je uveden v příslušné projektové dokumentaci</w:t>
      </w:r>
      <w:r w:rsidR="00FB3C98">
        <w:rPr>
          <w:color w:val="000000"/>
        </w:rPr>
        <w:t xml:space="preserve"> a také</w:t>
      </w:r>
      <w:r w:rsidR="00210C9E">
        <w:rPr>
          <w:color w:val="000000"/>
        </w:rPr>
        <w:t xml:space="preserve"> v příloze č. 1 s názvem: Oceněný soupis prací vč. výkazu výměr.</w:t>
      </w:r>
      <w:r w:rsidR="00AC6F44">
        <w:rPr>
          <w:color w:val="000000"/>
        </w:rPr>
        <w:t xml:space="preserve"> </w:t>
      </w:r>
    </w:p>
    <w:p w14:paraId="0B43D7FF" w14:textId="5A319EE4" w:rsidR="00EB030B" w:rsidRPr="007048C6" w:rsidRDefault="0071457C" w:rsidP="005353E6">
      <w:pPr>
        <w:numPr>
          <w:ilvl w:val="1"/>
          <w:numId w:val="3"/>
        </w:numPr>
        <w:pBdr>
          <w:top w:val="nil"/>
          <w:left w:val="nil"/>
          <w:bottom w:val="nil"/>
          <w:right w:val="nil"/>
          <w:between w:val="nil"/>
        </w:pBdr>
        <w:spacing w:before="120" w:after="120"/>
        <w:jc w:val="both"/>
      </w:pPr>
      <w:r w:rsidRPr="007048C6">
        <w:rPr>
          <w:color w:val="000000"/>
        </w:rPr>
        <w:t xml:space="preserve">Realizace </w:t>
      </w:r>
      <w:r w:rsidR="00210C9E" w:rsidRPr="007048C6">
        <w:rPr>
          <w:color w:val="000000"/>
        </w:rPr>
        <w:t>předmětu díla</w:t>
      </w:r>
      <w:r w:rsidRPr="007048C6">
        <w:rPr>
          <w:color w:val="000000"/>
        </w:rPr>
        <w:t xml:space="preserve"> bude provedena dle projektové dokumentace</w:t>
      </w:r>
      <w:bookmarkStart w:id="5" w:name="_Hlk165451360"/>
      <w:r w:rsidR="007E02A7" w:rsidRPr="007048C6">
        <w:rPr>
          <w:color w:val="000000"/>
        </w:rPr>
        <w:t xml:space="preserve"> s</w:t>
      </w:r>
      <w:r w:rsidR="007048C6" w:rsidRPr="007048C6">
        <w:rPr>
          <w:color w:val="000000"/>
        </w:rPr>
        <w:t> </w:t>
      </w:r>
      <w:r w:rsidR="007E02A7" w:rsidRPr="007048C6">
        <w:rPr>
          <w:color w:val="000000"/>
        </w:rPr>
        <w:t>názvem</w:t>
      </w:r>
      <w:r w:rsidR="007048C6" w:rsidRPr="007048C6">
        <w:rPr>
          <w:color w:val="000000"/>
        </w:rPr>
        <w:t xml:space="preserve">: </w:t>
      </w:r>
      <w:r w:rsidR="007048C6" w:rsidRPr="007048C6">
        <w:t>Rozšíření silnice II/138 a výstavba chodníku na p.č. 219/2 v obci Zvíkovské Podhradí vypracovaná společností: GK Plavec - Michalec Geodetická kancelář s.r.o., sídlem: Budovcova 2530, Budějovické Předměstí, 397 01 Písek, IČ: 260 42 452</w:t>
      </w:r>
      <w:r w:rsidR="007048C6" w:rsidRPr="007048C6">
        <w:rPr>
          <w:color w:val="000000"/>
        </w:rPr>
        <w:t xml:space="preserve"> </w:t>
      </w:r>
      <w:r w:rsidRPr="007048C6">
        <w:rPr>
          <w:color w:val="000000"/>
        </w:rPr>
        <w:t>(dále jen „projektová dokumentace“)</w:t>
      </w:r>
      <w:bookmarkEnd w:id="5"/>
      <w:r w:rsidRPr="007048C6">
        <w:rPr>
          <w:color w:val="000000"/>
        </w:rPr>
        <w:t>. Zhotovitel</w:t>
      </w:r>
      <w:r w:rsidR="00210C9E" w:rsidRPr="007048C6">
        <w:rPr>
          <w:color w:val="000000"/>
        </w:rPr>
        <w:t xml:space="preserve"> prohlašuje, že</w:t>
      </w:r>
      <w:r w:rsidRPr="007048C6">
        <w:rPr>
          <w:color w:val="000000"/>
        </w:rPr>
        <w:t xml:space="preserve"> se s projektovou dokumentací řádně seznámil, obdržel a převzal ji v potřebném počtu výtisků před podpisem smlouvy a proti jejímu obsahu a formě</w:t>
      </w:r>
      <w:r w:rsidR="00AC6F44">
        <w:rPr>
          <w:color w:val="000000"/>
        </w:rPr>
        <w:t>, a</w:t>
      </w:r>
      <w:r w:rsidRPr="007048C6">
        <w:rPr>
          <w:color w:val="000000"/>
        </w:rPr>
        <w:t xml:space="preserve"> zhotovitel nevznáší žádné námitky. Zhotovitel podpisem této smlouvy vše deklarované v tomto ustanovení stvrzuje. Realizace stavby se řídí platnými zákony mj. </w:t>
      </w:r>
      <w:r w:rsidRPr="007048C6">
        <w:t xml:space="preserve"> zákonem č. 183/2006 Sb., o územním plánování a stavebním řádu (stavební zákon) a s následnou účinností zákonem č. 283/2021 Sb., stavební zákon.</w:t>
      </w:r>
      <w:r w:rsidR="00FF6F2A">
        <w:t xml:space="preserve"> Předmět díla bude spolufinancován z dotačních prostředků.</w:t>
      </w:r>
    </w:p>
    <w:p w14:paraId="44C2032A"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Činnosti související s realizací stavebních prací:</w:t>
      </w:r>
    </w:p>
    <w:p w14:paraId="62003E91" w14:textId="77777777" w:rsidR="00EB030B" w:rsidRPr="00D95569" w:rsidRDefault="0071457C">
      <w:pPr>
        <w:pBdr>
          <w:top w:val="nil"/>
          <w:left w:val="nil"/>
          <w:bottom w:val="nil"/>
          <w:right w:val="nil"/>
          <w:between w:val="nil"/>
        </w:pBdr>
        <w:spacing w:before="40"/>
        <w:ind w:left="397"/>
        <w:jc w:val="both"/>
        <w:rPr>
          <w:color w:val="000000"/>
        </w:rPr>
      </w:pPr>
      <w:r w:rsidRPr="00D95569">
        <w:rPr>
          <w:color w:val="000000"/>
        </w:rPr>
        <w:t>Zhotovitel je povinen v rámci plnění předmětu díla zajistit veškeré níže uvedené další činnosti související s realizací stavebních prací, které jsou zahrnuty v ceně díla dle čl. IV. této smlouvy, a to zejména:</w:t>
      </w:r>
    </w:p>
    <w:p w14:paraId="3E6D387D" w14:textId="1724C208"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a provést všechna opatření organizačního a stavebně technologického charakteru k řádnému provedení předmětu díla</w:t>
      </w:r>
      <w:r w:rsidR="006D3AEE" w:rsidRPr="00D95569">
        <w:t>,</w:t>
      </w:r>
      <w:r w:rsidR="00AD4F23" w:rsidRPr="00D95569">
        <w:t xml:space="preserve"> </w:t>
      </w:r>
    </w:p>
    <w:p w14:paraId="109346C8" w14:textId="4C5D96BB"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v rámci zařízení staveniště odpovídající a přiměřené podmínky pro výkon funkce autorského dozoru projektanta a technického dozoru stavebníka a pro činnost koordinátora bezpečnosti a ochrany zdraví při práci na staveništi</w:t>
      </w:r>
      <w:r w:rsidR="006D3AEE" w:rsidRPr="00D95569">
        <w:t>,</w:t>
      </w:r>
    </w:p>
    <w:p w14:paraId="5F9D65AC" w14:textId="56B8ADE6" w:rsidR="00EB030B" w:rsidRPr="00D95569" w:rsidRDefault="0071457C" w:rsidP="00963294">
      <w:pPr>
        <w:numPr>
          <w:ilvl w:val="0"/>
          <w:numId w:val="1"/>
        </w:numPr>
        <w:pBdr>
          <w:top w:val="nil"/>
          <w:left w:val="nil"/>
          <w:bottom w:val="nil"/>
          <w:right w:val="nil"/>
          <w:between w:val="nil"/>
        </w:pBdr>
        <w:spacing w:line="240" w:lineRule="auto"/>
        <w:ind w:left="850" w:hanging="425"/>
        <w:contextualSpacing/>
        <w:jc w:val="both"/>
      </w:pPr>
      <w:r w:rsidRPr="00D95569">
        <w:t>zajistit zařízení staveniště a jeho provoz v souladu s platnými právními předpisy</w:t>
      </w:r>
      <w:r w:rsidR="006D3AEE" w:rsidRPr="00D95569">
        <w:t>,</w:t>
      </w:r>
    </w:p>
    <w:p w14:paraId="34526D1F" w14:textId="011E75C4"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úklid stavby a odstranit zařízení staveniště ke dni předání a převzetí díla objednatelem</w:t>
      </w:r>
      <w:r w:rsidR="006D3AEE" w:rsidRPr="00D95569">
        <w:t>,</w:t>
      </w:r>
    </w:p>
    <w:p w14:paraId="59311ED8" w14:textId="5DD9C93D"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čistotu v místě realizace předmětu plnění a v jeho okolí</w:t>
      </w:r>
      <w:r w:rsidR="006D3AEE" w:rsidRPr="00D95569">
        <w:t>,</w:t>
      </w:r>
    </w:p>
    <w:p w14:paraId="4C79237A" w14:textId="3DC60382"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bezpečnou manipulaci s</w:t>
      </w:r>
      <w:r w:rsidR="006D3AEE" w:rsidRPr="00D95569">
        <w:t> </w:t>
      </w:r>
      <w:r w:rsidRPr="00D95569">
        <w:t>odpady</w:t>
      </w:r>
      <w:r w:rsidR="006D3AEE" w:rsidRPr="00D95569">
        <w:t>,</w:t>
      </w:r>
    </w:p>
    <w:p w14:paraId="5E52E572" w14:textId="30215997"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odvoz, uložení a likvidaci odpadů v souladu s příslušnými právními předpisy</w:t>
      </w:r>
      <w:r w:rsidR="006D3AEE" w:rsidRPr="00D95569">
        <w:t>,</w:t>
      </w:r>
    </w:p>
    <w:p w14:paraId="00402A49" w14:textId="37BE5669" w:rsidR="00BE4B30" w:rsidRPr="00D95569" w:rsidRDefault="00BE4B30" w:rsidP="006D3AEE">
      <w:pPr>
        <w:numPr>
          <w:ilvl w:val="0"/>
          <w:numId w:val="1"/>
        </w:numPr>
        <w:pBdr>
          <w:top w:val="nil"/>
          <w:left w:val="nil"/>
          <w:bottom w:val="nil"/>
          <w:right w:val="nil"/>
          <w:between w:val="nil"/>
        </w:pBdr>
        <w:spacing w:line="240" w:lineRule="auto"/>
        <w:ind w:left="850" w:hanging="425"/>
        <w:contextualSpacing/>
        <w:jc w:val="both"/>
      </w:pPr>
      <w:r w:rsidRPr="00D95569">
        <w:t>zhotovitel je povinen přijmout taková opatření při realizaci stavby, aby nedošlo k možnému zatečení v průběhu realizace díla,</w:t>
      </w:r>
    </w:p>
    <w:p w14:paraId="2D39365C" w14:textId="0641C88D"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zhotovení průběžné fotodokumentace provádění díla</w:t>
      </w:r>
      <w:r w:rsidR="00BE4B30" w:rsidRPr="00D95569">
        <w:t>,</w:t>
      </w:r>
    </w:p>
    <w:p w14:paraId="06E72923" w14:textId="65E4028E"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přijmout veškerá opatření k zajištění bezpečnosti lidí a majetku, požární ochrany a ochrany životního prostředí</w:t>
      </w:r>
      <w:r w:rsidR="006D3AEE" w:rsidRPr="00D95569">
        <w:t>,</w:t>
      </w:r>
    </w:p>
    <w:p w14:paraId="6D21E2A7" w14:textId="3B765DFA"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pPr>
      <w:r w:rsidRPr="00D95569">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r w:rsidR="008407D0" w:rsidRPr="00D95569">
        <w:t>,</w:t>
      </w:r>
    </w:p>
    <w:p w14:paraId="480110B0" w14:textId="70ABA530" w:rsidR="00EB030B" w:rsidRPr="00D95569" w:rsidRDefault="0071457C" w:rsidP="006D3AEE">
      <w:pPr>
        <w:numPr>
          <w:ilvl w:val="0"/>
          <w:numId w:val="1"/>
        </w:numPr>
        <w:pBdr>
          <w:top w:val="nil"/>
          <w:left w:val="nil"/>
          <w:bottom w:val="nil"/>
          <w:right w:val="nil"/>
          <w:between w:val="nil"/>
        </w:pBdr>
        <w:spacing w:line="240" w:lineRule="auto"/>
        <w:ind w:left="850" w:hanging="425"/>
        <w:contextualSpacing/>
        <w:jc w:val="both"/>
        <w:rPr>
          <w:color w:val="000000"/>
        </w:rPr>
      </w:pPr>
      <w:r w:rsidRPr="00D95569">
        <w:rPr>
          <w:color w:val="000000"/>
        </w:rPr>
        <w:t>zpracovat a předat objednateli průvodní technickou dokumentaci skutečného provedení díla včetně skutečného zaměření v souladu s ust. § 125 stavebního zákona, a zvláštními právními předpisy, a to ve 3 vyhotoveních v tištěné podobě a elektronicky na CD ve formátu DWG a PDF</w:t>
      </w:r>
      <w:r w:rsidR="008407D0" w:rsidRPr="00D95569">
        <w:rPr>
          <w:color w:val="000000"/>
        </w:rPr>
        <w:t>,</w:t>
      </w:r>
    </w:p>
    <w:p w14:paraId="063D36AA" w14:textId="415D66BE" w:rsidR="008407D0" w:rsidRPr="00D95569" w:rsidRDefault="0071457C" w:rsidP="006D3AEE">
      <w:pPr>
        <w:numPr>
          <w:ilvl w:val="0"/>
          <w:numId w:val="1"/>
        </w:numPr>
        <w:pBdr>
          <w:top w:val="nil"/>
          <w:left w:val="nil"/>
          <w:bottom w:val="nil"/>
          <w:right w:val="nil"/>
          <w:between w:val="nil"/>
        </w:pBdr>
        <w:spacing w:line="240" w:lineRule="auto"/>
        <w:ind w:left="850" w:hanging="425"/>
        <w:contextualSpacing/>
        <w:jc w:val="both"/>
        <w:rPr>
          <w:color w:val="000000"/>
        </w:rPr>
      </w:pPr>
      <w:r w:rsidRPr="00D95569">
        <w:rPr>
          <w:color w:val="000000"/>
        </w:rPr>
        <w:t>zpracovat či jinak zajistit zkušební protokoly, revizní zprávy, atesty, prohlášení o shodě a jiné doklady dle zákona č. 22/1997 Sb., o technických požadavcích na výrobky, ve znění pozdějších předpisů, a tyto doklady předat objednateli</w:t>
      </w:r>
      <w:r w:rsidR="00BE4B30" w:rsidRPr="00D95569">
        <w:rPr>
          <w:color w:val="000000"/>
        </w:rPr>
        <w:t>,</w:t>
      </w:r>
    </w:p>
    <w:p w14:paraId="1CF864DE" w14:textId="6277E6C3" w:rsidR="008407D0" w:rsidRPr="00D95569" w:rsidRDefault="008407D0" w:rsidP="006D3AEE">
      <w:pPr>
        <w:numPr>
          <w:ilvl w:val="0"/>
          <w:numId w:val="1"/>
        </w:numPr>
        <w:pBdr>
          <w:top w:val="nil"/>
          <w:left w:val="nil"/>
          <w:bottom w:val="nil"/>
          <w:right w:val="nil"/>
          <w:between w:val="nil"/>
        </w:pBdr>
        <w:spacing w:line="240" w:lineRule="auto"/>
        <w:ind w:left="850" w:hanging="425"/>
        <w:contextualSpacing/>
        <w:jc w:val="both"/>
        <w:rPr>
          <w:color w:val="000000"/>
        </w:rPr>
      </w:pPr>
      <w:r w:rsidRPr="00D95569">
        <w:t>zhotovitel je povinen poskytovat Objednateli veškerou potřebnou součinnost, kterou si Objednatel důvodně vyžádá, a to zejména v souvislosti s plněním jeho povinností zadavatele dle předpisů o zadávání veřejných zakázek, podle jiných právních předpisů či na základě smluvních a dalších dokumentů,</w:t>
      </w:r>
    </w:p>
    <w:p w14:paraId="6C8ACEE4" w14:textId="3C718870" w:rsidR="00980185" w:rsidRPr="008E085B" w:rsidRDefault="008407D0" w:rsidP="007E02A7">
      <w:pPr>
        <w:numPr>
          <w:ilvl w:val="0"/>
          <w:numId w:val="1"/>
        </w:numPr>
        <w:pBdr>
          <w:top w:val="nil"/>
          <w:left w:val="nil"/>
          <w:bottom w:val="nil"/>
          <w:right w:val="nil"/>
          <w:between w:val="nil"/>
        </w:pBdr>
        <w:spacing w:line="240" w:lineRule="auto"/>
        <w:ind w:left="850" w:hanging="425"/>
        <w:contextualSpacing/>
        <w:jc w:val="both"/>
        <w:rPr>
          <w:color w:val="000000"/>
        </w:rPr>
      </w:pPr>
      <w:r w:rsidRPr="00D95569">
        <w:t>zhotovitel bude při provádění díla postupovat v souladu s veškerými podmínkami výběrového řízení, s platnými právními předpisy souvisejícími s předmětem díla, podle schválených technologických postupů stanovených platnými i doporučenými českými nebo evropskými technickými normami a bezpečnostními předpisy, v souladu se současným standardem u používaných technologií a postupů, tak, aby dodržel smluvenou kvalitu díla, jakož i v souladu se zásadami sociálně odpovědného zadávání, environmentálně odpovědného zadávání</w:t>
      </w:r>
      <w:r w:rsidR="00BE4B30" w:rsidRPr="00D95569">
        <w:t xml:space="preserve"> a</w:t>
      </w:r>
      <w:r w:rsidRPr="00D95569">
        <w:t xml:space="preserve"> inovací</w:t>
      </w:r>
      <w:r w:rsidR="00E02394">
        <w:t xml:space="preserve"> a DNSH</w:t>
      </w:r>
      <w:r w:rsidRPr="00D95569">
        <w:t>. Dodržení kvality díla a všech souvisejících prací a dodávek sjednaných v této smlouvě je závaznou povinností Zhotovitele</w:t>
      </w:r>
      <w:r w:rsidR="00980185" w:rsidRPr="00D95569">
        <w:t>.</w:t>
      </w:r>
    </w:p>
    <w:p w14:paraId="112F2760" w14:textId="77777777" w:rsidR="008E085B" w:rsidRPr="007E02A7" w:rsidRDefault="008E085B" w:rsidP="008E085B">
      <w:pPr>
        <w:pBdr>
          <w:top w:val="nil"/>
          <w:left w:val="nil"/>
          <w:bottom w:val="nil"/>
          <w:right w:val="nil"/>
          <w:between w:val="nil"/>
        </w:pBdr>
        <w:spacing w:line="240" w:lineRule="auto"/>
        <w:contextualSpacing/>
        <w:jc w:val="both"/>
        <w:rPr>
          <w:color w:val="000000"/>
        </w:rPr>
      </w:pPr>
    </w:p>
    <w:p w14:paraId="5190D633"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Identifikační údaje stavby a místo plnění:</w:t>
      </w:r>
    </w:p>
    <w:p w14:paraId="3C7635FF" w14:textId="1E86818A" w:rsidR="00EB030B" w:rsidRPr="00D95569" w:rsidRDefault="0071457C" w:rsidP="00B25216">
      <w:pPr>
        <w:pBdr>
          <w:top w:val="nil"/>
          <w:left w:val="nil"/>
          <w:bottom w:val="nil"/>
          <w:right w:val="nil"/>
          <w:between w:val="nil"/>
        </w:pBdr>
        <w:tabs>
          <w:tab w:val="left" w:pos="2835"/>
        </w:tabs>
        <w:spacing w:before="40" w:line="240" w:lineRule="auto"/>
        <w:ind w:left="2835" w:hanging="2438"/>
        <w:jc w:val="both"/>
        <w:rPr>
          <w:iCs/>
          <w:color w:val="000000"/>
          <w:highlight w:val="yellow"/>
        </w:rPr>
      </w:pPr>
      <w:r w:rsidRPr="00D95569">
        <w:rPr>
          <w:iCs/>
          <w:color w:val="000000"/>
          <w:u w:val="single"/>
        </w:rPr>
        <w:lastRenderedPageBreak/>
        <w:t>Název stavby:</w:t>
      </w:r>
      <w:r w:rsidR="00980185" w:rsidRPr="00D95569">
        <w:t xml:space="preserve"> </w:t>
      </w:r>
      <w:r w:rsidR="00E02394" w:rsidRPr="00E02394">
        <w:t>Rozšíření silnice II/138 a výstavba chodníku na p.č. 219/2 v obci Zvíkovské Podhradí</w:t>
      </w:r>
    </w:p>
    <w:p w14:paraId="1E025ED1" w14:textId="0F150B87" w:rsidR="00EB030B" w:rsidRPr="00D95569" w:rsidRDefault="0071457C">
      <w:pPr>
        <w:pBdr>
          <w:top w:val="nil"/>
          <w:left w:val="nil"/>
          <w:bottom w:val="nil"/>
          <w:right w:val="nil"/>
          <w:between w:val="nil"/>
        </w:pBdr>
        <w:tabs>
          <w:tab w:val="left" w:pos="2835"/>
        </w:tabs>
        <w:spacing w:before="120"/>
        <w:ind w:left="397"/>
        <w:jc w:val="both"/>
        <w:rPr>
          <w:iCs/>
          <w:color w:val="000000"/>
          <w:u w:val="single"/>
        </w:rPr>
      </w:pPr>
      <w:r w:rsidRPr="00D95569">
        <w:rPr>
          <w:iCs/>
          <w:color w:val="000000"/>
          <w:u w:val="single"/>
        </w:rPr>
        <w:t>Místo stavby:</w:t>
      </w:r>
      <w:r w:rsidR="00FF5755" w:rsidRPr="00D95569">
        <w:rPr>
          <w:iCs/>
          <w:color w:val="000000"/>
          <w:u w:val="single"/>
        </w:rPr>
        <w:t xml:space="preserve"> </w:t>
      </w:r>
    </w:p>
    <w:p w14:paraId="775A50C3" w14:textId="7289FDF4" w:rsidR="0042107F" w:rsidRPr="00D95569" w:rsidRDefault="0071457C" w:rsidP="005353E6">
      <w:pPr>
        <w:pBdr>
          <w:top w:val="nil"/>
          <w:left w:val="nil"/>
          <w:bottom w:val="nil"/>
          <w:right w:val="nil"/>
          <w:between w:val="nil"/>
        </w:pBdr>
        <w:tabs>
          <w:tab w:val="left" w:pos="2835"/>
        </w:tabs>
        <w:ind w:left="397"/>
        <w:jc w:val="both"/>
        <w:rPr>
          <w:iCs/>
          <w:color w:val="000000"/>
        </w:rPr>
      </w:pPr>
      <w:r w:rsidRPr="00D95569">
        <w:rPr>
          <w:iCs/>
          <w:color w:val="000000"/>
        </w:rPr>
        <w:t>Místo plnění:</w:t>
      </w:r>
      <w:r w:rsidR="00FF5755" w:rsidRPr="00D95569">
        <w:rPr>
          <w:iCs/>
          <w:color w:val="000000"/>
        </w:rPr>
        <w:t xml:space="preserve"> </w:t>
      </w:r>
      <w:r w:rsidR="005353E6">
        <w:rPr>
          <w:iCs/>
          <w:color w:val="000000"/>
        </w:rPr>
        <w:t>(místo plnění je určené dle projektové dokumentace)</w:t>
      </w:r>
    </w:p>
    <w:p w14:paraId="1DB690F7" w14:textId="77777777" w:rsidR="008E085B" w:rsidRDefault="008E085B" w:rsidP="008E085B">
      <w:pPr>
        <w:pBdr>
          <w:top w:val="nil"/>
          <w:left w:val="nil"/>
          <w:bottom w:val="nil"/>
          <w:right w:val="nil"/>
          <w:between w:val="nil"/>
        </w:pBdr>
        <w:tabs>
          <w:tab w:val="left" w:pos="2835"/>
        </w:tabs>
        <w:jc w:val="both"/>
        <w:rPr>
          <w:color w:val="000000"/>
        </w:rPr>
      </w:pPr>
    </w:p>
    <w:p w14:paraId="0B63400B" w14:textId="25B761D3" w:rsidR="00EB030B" w:rsidRPr="00210C9E" w:rsidRDefault="0071457C" w:rsidP="008E085B">
      <w:pPr>
        <w:pBdr>
          <w:top w:val="nil"/>
          <w:left w:val="nil"/>
          <w:bottom w:val="nil"/>
          <w:right w:val="nil"/>
          <w:between w:val="nil"/>
        </w:pBdr>
        <w:tabs>
          <w:tab w:val="left" w:pos="2835"/>
        </w:tabs>
        <w:jc w:val="both"/>
        <w:rPr>
          <w:color w:val="000000"/>
        </w:rPr>
      </w:pPr>
      <w:r w:rsidRPr="00D95569">
        <w:rPr>
          <w:color w:val="000000"/>
        </w:rPr>
        <w:t xml:space="preserve">Předmětem díla této smlouvy jsou dále tyto činnosti, které jsou zahrnuty v ceně díla dle čl. IV. této </w:t>
      </w:r>
      <w:r w:rsidR="008E085B">
        <w:rPr>
          <w:color w:val="000000"/>
        </w:rPr>
        <w:t xml:space="preserve"> s</w:t>
      </w:r>
      <w:r w:rsidRPr="00D95569">
        <w:rPr>
          <w:color w:val="000000"/>
        </w:rPr>
        <w:t>mlouvy:</w:t>
      </w:r>
    </w:p>
    <w:p w14:paraId="799C8C6E" w14:textId="740FEEB6"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Součástí předmětu díla je též zajištění dopravního opatření, zpracování fakturace, měsíčních zpráv o průběhu stavby díla, a případně dalších dokladů vyžádaných objednatelem</w:t>
      </w:r>
      <w:r w:rsidR="007503FA" w:rsidRPr="00D95569">
        <w:rPr>
          <w:color w:val="000000"/>
        </w:rPr>
        <w:t>.</w:t>
      </w:r>
    </w:p>
    <w:p w14:paraId="05C45F23" w14:textId="6AA31F79"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Provedení</w:t>
      </w:r>
      <w:r w:rsidR="00BE4B30" w:rsidRPr="00D95569">
        <w:rPr>
          <w:color w:val="000000"/>
        </w:rPr>
        <w:t xml:space="preserve"> případných</w:t>
      </w:r>
      <w:r w:rsidRPr="00D95569">
        <w:rPr>
          <w:color w:val="000000"/>
        </w:rPr>
        <w:t xml:space="preserve">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p>
    <w:p w14:paraId="5CA6F01A" w14:textId="17E7A4BC" w:rsidR="00BE4B30" w:rsidRPr="00D95569" w:rsidRDefault="0071457C" w:rsidP="00963294">
      <w:pPr>
        <w:numPr>
          <w:ilvl w:val="2"/>
          <w:numId w:val="3"/>
        </w:numPr>
        <w:pBdr>
          <w:top w:val="nil"/>
          <w:left w:val="nil"/>
          <w:bottom w:val="nil"/>
          <w:right w:val="nil"/>
          <w:between w:val="nil"/>
        </w:pBdr>
        <w:spacing w:before="40" w:line="276" w:lineRule="auto"/>
        <w:jc w:val="both"/>
        <w:rPr>
          <w:color w:val="000000"/>
        </w:rPr>
      </w:pPr>
      <w:r w:rsidRPr="00D95569">
        <w:rPr>
          <w:color w:val="000000"/>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7AFF3FAE"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v platném znění, a bezpečnostní listy dle a zákona č. 350/2011 Sb. o chemických látkách a chemických směsích a o změně některých zákonů, v platném znění) je zhotovitel povinen předložit objednateli v okamžiku dodání na místo plnění.</w:t>
      </w:r>
    </w:p>
    <w:p w14:paraId="2D3AE747"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Veškeré změny oproti projektové dokumentaci je zhotovitel oprávněn provést pouze po jejich předchozím písemném odsouhlasení zástupcem objednatele ve věcech technických. </w:t>
      </w:r>
    </w:p>
    <w:p w14:paraId="47C76C6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Veškeré změny, doplňky nebo rozšíření předmětu díla musí být vždy před jejich realizací písemně odsouhlaseny zástupcem objednatele ve věcech technických, vč. jejich ocenění, a to ve formě změnového listu, který bude podkladem pro zpracování dodatku k smlouvě.</w:t>
      </w:r>
    </w:p>
    <w:p w14:paraId="48959A0F" w14:textId="6F9550EC"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a objednatel se zavazují uzavřít dodatek k této smlouvě na základě schválených Změnových listů, a to vždy k poslednímu pracovnímu dni příslušného měsíce, pokud nebude dohodnuto jinak. V tomto dodatku budou zohledněny dopady schválených Změnových listů do Smluvní ceny a Termín</w:t>
      </w:r>
      <w:r w:rsidR="00963294" w:rsidRPr="00D95569">
        <w:rPr>
          <w:color w:val="000000"/>
        </w:rPr>
        <w:t>u</w:t>
      </w:r>
      <w:r w:rsidRPr="00D95569">
        <w:rPr>
          <w:color w:val="000000"/>
        </w:rPr>
        <w:t xml:space="preserve"> dokončení</w:t>
      </w:r>
      <w:r w:rsidR="00963294" w:rsidRPr="00D95569">
        <w:rPr>
          <w:color w:val="000000"/>
        </w:rPr>
        <w:t xml:space="preserve"> díla</w:t>
      </w:r>
      <w:r w:rsidRPr="00D95569">
        <w:rPr>
          <w:color w:val="000000"/>
        </w:rPr>
        <w:t>.</w:t>
      </w:r>
    </w:p>
    <w:p w14:paraId="013E80E8" w14:textId="7E43B717" w:rsidR="00EB030B" w:rsidRPr="00D95569" w:rsidRDefault="0071457C" w:rsidP="006D3AEE">
      <w:pPr>
        <w:numPr>
          <w:ilvl w:val="1"/>
          <w:numId w:val="3"/>
        </w:numPr>
        <w:pBdr>
          <w:top w:val="nil"/>
          <w:left w:val="nil"/>
          <w:bottom w:val="nil"/>
          <w:right w:val="nil"/>
          <w:between w:val="nil"/>
        </w:pBdr>
        <w:spacing w:before="120" w:after="120"/>
        <w:jc w:val="both"/>
      </w:pPr>
      <w:r w:rsidRPr="00D95569">
        <w:rPr>
          <w:color w:val="000000"/>
        </w:rPr>
        <w:t>Předmět díla zahrnuje všechny práce a dodávky, jež jsou obsaženy v této smlouvě a jejích přílohách. Dílo též zahrnuje všechna ostatní související plnění a práce podmiňující řádné dokončení díla, tzn. veškeré činnosti zhotovitele provedené za účelem zajištění plné funkčnosti díla</w:t>
      </w:r>
      <w:r w:rsidR="00BE4B30" w:rsidRPr="00D95569">
        <w:rPr>
          <w:color w:val="000000"/>
        </w:rPr>
        <w:t xml:space="preserve"> </w:t>
      </w:r>
      <w:r w:rsidRPr="00D95569">
        <w:rPr>
          <w:color w:val="000000"/>
        </w:rPr>
        <w:t>a parametrů díla stanovených projektovou dokumentací, to vše na náklad a nebezpečí zhotovitele.</w:t>
      </w:r>
    </w:p>
    <w:p w14:paraId="55E3F968"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p>
    <w:p w14:paraId="25E3DC4E"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Prohlášení zhotovitele</w:t>
      </w:r>
    </w:p>
    <w:p w14:paraId="3187734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za dohodnutou maximální cenu uvedenou v čl. IV. této smlouvy a ve sjednaném termínu dle čl. VI. této smlouvy. </w:t>
      </w:r>
    </w:p>
    <w:p w14:paraId="345D531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lastRenderedPageBreak/>
        <w:t xml:space="preserve">Zhotovitel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předané projektové dokumentaci. </w:t>
      </w:r>
    </w:p>
    <w:p w14:paraId="7B486D77"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dále prohlašuje, že v ceně díla dle čl. IV. této Smlouvy jsou zahrnuty veškeré práce a materiál, které jsou nutné k řádnému provedení díla.</w:t>
      </w:r>
    </w:p>
    <w:p w14:paraId="2217151F" w14:textId="295CC5E2" w:rsidR="00EB030B" w:rsidRPr="00D95569" w:rsidRDefault="0071457C" w:rsidP="00FE13DD">
      <w:pPr>
        <w:numPr>
          <w:ilvl w:val="1"/>
          <w:numId w:val="3"/>
        </w:numPr>
        <w:pBdr>
          <w:top w:val="nil"/>
          <w:left w:val="nil"/>
          <w:bottom w:val="nil"/>
          <w:right w:val="nil"/>
          <w:between w:val="nil"/>
        </w:pBdr>
        <w:spacing w:before="120" w:after="120"/>
        <w:jc w:val="both"/>
      </w:pPr>
      <w:r w:rsidRPr="00D95569">
        <w:rPr>
          <w:color w:val="000000"/>
        </w:rP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14:paraId="6A92172F"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6" w:name="_heading=h.3znysh7" w:colFirst="0" w:colLast="0"/>
      <w:bookmarkEnd w:id="6"/>
    </w:p>
    <w:p w14:paraId="01904683" w14:textId="1599AF57" w:rsidR="00EB030B" w:rsidRPr="00D95569" w:rsidRDefault="006D3AEE" w:rsidP="006D3AEE">
      <w:pPr>
        <w:keepNext/>
        <w:pBdr>
          <w:top w:val="nil"/>
          <w:left w:val="nil"/>
          <w:bottom w:val="nil"/>
          <w:right w:val="nil"/>
          <w:between w:val="nil"/>
        </w:pBdr>
        <w:spacing w:after="240"/>
        <w:ind w:left="2880" w:firstLine="720"/>
        <w:rPr>
          <w:b/>
          <w:color w:val="000000"/>
        </w:rPr>
      </w:pPr>
      <w:r w:rsidRPr="00D95569">
        <w:rPr>
          <w:b/>
          <w:color w:val="000000"/>
        </w:rPr>
        <w:t xml:space="preserve">     Cena díla</w:t>
      </w:r>
    </w:p>
    <w:p w14:paraId="16EDBA4D" w14:textId="77777777" w:rsidR="00EB030B" w:rsidRPr="00D95569" w:rsidRDefault="0071457C">
      <w:pPr>
        <w:numPr>
          <w:ilvl w:val="1"/>
          <w:numId w:val="3"/>
        </w:numPr>
        <w:pBdr>
          <w:top w:val="nil"/>
          <w:left w:val="nil"/>
          <w:bottom w:val="nil"/>
          <w:right w:val="nil"/>
          <w:between w:val="nil"/>
        </w:pBdr>
        <w:spacing w:before="120" w:after="120"/>
        <w:jc w:val="both"/>
        <w:sectPr w:rsidR="00EB030B" w:rsidRPr="00D95569" w:rsidSect="006F11EC">
          <w:type w:val="continuous"/>
          <w:pgSz w:w="11906" w:h="16838"/>
          <w:pgMar w:top="1985" w:right="1134" w:bottom="1418" w:left="1134" w:header="567" w:footer="709" w:gutter="0"/>
          <w:cols w:space="708"/>
          <w:titlePg/>
        </w:sectPr>
      </w:pPr>
      <w:bookmarkStart w:id="7" w:name="_heading=h.2et92p0" w:colFirst="0" w:colLast="0"/>
      <w:bookmarkEnd w:id="7"/>
      <w:r w:rsidRPr="00D95569">
        <w:rPr>
          <w:color w:val="000000"/>
        </w:rPr>
        <w:t>Cena díla je stanovena na základě oceněného soupisu prací (vč. výkazu výměr), který je nedílnou součástí a Přílohou č. 1 této smlouvy a ze kterého vyplývá, že se zaručuje jeho úplnost a považuje se mezi smluvními stranami za závazný.</w:t>
      </w:r>
    </w:p>
    <w:p w14:paraId="3910E3FB" w14:textId="01A4E56A"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se zavazuje, že za provedení díla dle čl. II. této smlouvy uhradí zhotoviteli nejvýše přípustnou cenu</w:t>
      </w:r>
      <w:r w:rsidR="002E646B">
        <w:rPr>
          <w:color w:val="000000"/>
        </w:rPr>
        <w:t xml:space="preserve"> v Kč</w:t>
      </w:r>
      <w:r w:rsidRPr="00D95569">
        <w:rPr>
          <w:color w:val="000000"/>
        </w:rPr>
        <w:t xml:space="preserve"> ve výši:</w:t>
      </w:r>
    </w:p>
    <w:tbl>
      <w:tblPr>
        <w:tblStyle w:val="a0"/>
        <w:tblW w:w="9287"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4076"/>
      </w:tblGrid>
      <w:tr w:rsidR="00EB030B" w:rsidRPr="00D95569" w14:paraId="1C4106B0" w14:textId="77777777">
        <w:trPr>
          <w:trHeight w:val="340"/>
        </w:trPr>
        <w:tc>
          <w:tcPr>
            <w:tcW w:w="5211" w:type="dxa"/>
            <w:shd w:val="clear" w:color="auto" w:fill="auto"/>
            <w:vAlign w:val="center"/>
          </w:tcPr>
          <w:p w14:paraId="5806E884" w14:textId="769AADFE" w:rsidR="00EB030B" w:rsidRPr="00D95569" w:rsidRDefault="0071457C">
            <w:pPr>
              <w:spacing w:line="240" w:lineRule="auto"/>
              <w:rPr>
                <w:b/>
              </w:rPr>
            </w:pPr>
            <w:r w:rsidRPr="00D95569">
              <w:rPr>
                <w:b/>
              </w:rPr>
              <w:t>Celková cena</w:t>
            </w:r>
            <w:r w:rsidR="00A07A43">
              <w:rPr>
                <w:b/>
              </w:rPr>
              <w:t xml:space="preserve"> v Kč</w:t>
            </w:r>
            <w:r w:rsidRPr="00D95569">
              <w:rPr>
                <w:b/>
              </w:rPr>
              <w:t xml:space="preserve"> bez DPH:</w:t>
            </w:r>
          </w:p>
        </w:tc>
        <w:tc>
          <w:tcPr>
            <w:tcW w:w="4076" w:type="dxa"/>
            <w:shd w:val="clear" w:color="auto" w:fill="auto"/>
            <w:vAlign w:val="center"/>
          </w:tcPr>
          <w:p w14:paraId="1C12E752" w14:textId="77777777" w:rsidR="00EB030B" w:rsidRPr="00D95569" w:rsidRDefault="0071457C">
            <w:pPr>
              <w:spacing w:line="240" w:lineRule="auto"/>
              <w:jc w:val="center"/>
              <w:rPr>
                <w:highlight w:val="yellow"/>
              </w:rPr>
            </w:pPr>
            <w:r w:rsidRPr="00D95569">
              <w:rPr>
                <w:highlight w:val="yellow"/>
              </w:rPr>
              <w:t>DOPLNÍ DODAVATEL</w:t>
            </w:r>
          </w:p>
        </w:tc>
      </w:tr>
      <w:tr w:rsidR="00EB030B" w:rsidRPr="00D95569" w14:paraId="73FA1740" w14:textId="77777777">
        <w:trPr>
          <w:trHeight w:val="340"/>
        </w:trPr>
        <w:tc>
          <w:tcPr>
            <w:tcW w:w="5211" w:type="dxa"/>
            <w:shd w:val="clear" w:color="auto" w:fill="auto"/>
            <w:vAlign w:val="center"/>
          </w:tcPr>
          <w:p w14:paraId="05AA55DF" w14:textId="77777777" w:rsidR="00EB030B" w:rsidRPr="00D95569" w:rsidRDefault="0071457C">
            <w:pPr>
              <w:spacing w:line="240" w:lineRule="auto"/>
            </w:pPr>
            <w:r w:rsidRPr="00D95569">
              <w:t>DPH z celkové ceny:</w:t>
            </w:r>
          </w:p>
        </w:tc>
        <w:tc>
          <w:tcPr>
            <w:tcW w:w="4076" w:type="dxa"/>
            <w:shd w:val="clear" w:color="auto" w:fill="auto"/>
            <w:vAlign w:val="center"/>
          </w:tcPr>
          <w:p w14:paraId="72AD0DDF" w14:textId="77777777" w:rsidR="00EB030B" w:rsidRPr="00D95569" w:rsidRDefault="0071457C">
            <w:pPr>
              <w:spacing w:line="240" w:lineRule="auto"/>
              <w:jc w:val="center"/>
              <w:rPr>
                <w:highlight w:val="yellow"/>
              </w:rPr>
            </w:pPr>
            <w:r w:rsidRPr="00D95569">
              <w:rPr>
                <w:highlight w:val="yellow"/>
              </w:rPr>
              <w:t>DOPLNÍ DODAVATEL</w:t>
            </w:r>
          </w:p>
        </w:tc>
      </w:tr>
      <w:tr w:rsidR="00EB030B" w:rsidRPr="00D95569" w14:paraId="15AD6940" w14:textId="77777777">
        <w:trPr>
          <w:trHeight w:val="340"/>
        </w:trPr>
        <w:tc>
          <w:tcPr>
            <w:tcW w:w="5211" w:type="dxa"/>
            <w:shd w:val="clear" w:color="auto" w:fill="auto"/>
            <w:vAlign w:val="center"/>
          </w:tcPr>
          <w:p w14:paraId="5C5ADA2D" w14:textId="40072486" w:rsidR="00EB030B" w:rsidRPr="00D95569" w:rsidRDefault="0071457C">
            <w:pPr>
              <w:spacing w:line="240" w:lineRule="auto"/>
              <w:rPr>
                <w:b/>
              </w:rPr>
            </w:pPr>
            <w:r w:rsidRPr="00D95569">
              <w:rPr>
                <w:b/>
              </w:rPr>
              <w:t>Celková cena</w:t>
            </w:r>
            <w:r w:rsidR="00A07A43">
              <w:rPr>
                <w:b/>
              </w:rPr>
              <w:t xml:space="preserve"> v Kč</w:t>
            </w:r>
            <w:r w:rsidRPr="00D95569">
              <w:rPr>
                <w:b/>
              </w:rPr>
              <w:t xml:space="preserve"> včetně DPH:</w:t>
            </w:r>
          </w:p>
        </w:tc>
        <w:tc>
          <w:tcPr>
            <w:tcW w:w="4076" w:type="dxa"/>
            <w:shd w:val="clear" w:color="auto" w:fill="auto"/>
            <w:vAlign w:val="center"/>
          </w:tcPr>
          <w:p w14:paraId="2470C7CA" w14:textId="77777777" w:rsidR="00EB030B" w:rsidRPr="00D95569" w:rsidRDefault="0071457C">
            <w:pPr>
              <w:spacing w:line="240" w:lineRule="auto"/>
              <w:jc w:val="center"/>
              <w:rPr>
                <w:highlight w:val="yellow"/>
              </w:rPr>
            </w:pPr>
            <w:bookmarkStart w:id="8" w:name="_heading=h.tyjcwt" w:colFirst="0" w:colLast="0"/>
            <w:bookmarkEnd w:id="8"/>
            <w:r w:rsidRPr="00D95569">
              <w:rPr>
                <w:highlight w:val="yellow"/>
              </w:rPr>
              <w:t>DOPLNÍ DODAVATEL</w:t>
            </w:r>
          </w:p>
        </w:tc>
      </w:tr>
    </w:tbl>
    <w:p w14:paraId="38AB8010" w14:textId="77777777" w:rsidR="00EB030B" w:rsidRPr="00D95569" w:rsidRDefault="00EB030B"/>
    <w:p w14:paraId="265CA80D" w14:textId="77777777" w:rsidR="00EB030B" w:rsidRPr="00D95569" w:rsidRDefault="0071457C">
      <w:pPr>
        <w:numPr>
          <w:ilvl w:val="1"/>
          <w:numId w:val="3"/>
        </w:numPr>
        <w:pBdr>
          <w:top w:val="nil"/>
          <w:left w:val="nil"/>
          <w:bottom w:val="nil"/>
          <w:right w:val="nil"/>
          <w:between w:val="nil"/>
        </w:pBdr>
        <w:spacing w:before="120" w:after="120"/>
        <w:jc w:val="both"/>
        <w:sectPr w:rsidR="00EB030B" w:rsidRPr="00D95569" w:rsidSect="006F11EC">
          <w:type w:val="continuous"/>
          <w:pgSz w:w="11906" w:h="16838"/>
          <w:pgMar w:top="1985" w:right="1134" w:bottom="1418" w:left="1134" w:header="567" w:footer="709" w:gutter="0"/>
          <w:cols w:space="708"/>
          <w:titlePg/>
        </w:sectPr>
      </w:pPr>
      <w:r w:rsidRPr="00D95569">
        <w:rPr>
          <w:color w:val="000000"/>
        </w:rPr>
        <w:t xml:space="preserve">Celková cena je stanovena na podkladě cenové nabídky zhotovitele ze dne </w:t>
      </w:r>
      <w:r w:rsidRPr="00D95569">
        <w:rPr>
          <w:highlight w:val="yellow"/>
        </w:rPr>
        <w:t>DOPLNÍ DODAVATEL</w:t>
      </w:r>
      <w:r w:rsidRPr="00D95569">
        <w:rPr>
          <w:color w:val="000000"/>
        </w:rPr>
        <w:t>, jejíž část oceněný soupis prací s výkazem výměr je přílohou a součástí této smlouvy o dílo.</w:t>
      </w:r>
    </w:p>
    <w:p w14:paraId="4BA7C414"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Celková cena díla je sjednána jako nejvýše přípustná, nepřekročitelná a pevná po celou dobu realizace díla.</w:t>
      </w:r>
    </w:p>
    <w:p w14:paraId="7E1A066F" w14:textId="22C35AA6"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II.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4775C1FE"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Změna ceny díla je připuštěna pouze v případech, jestliže:</w:t>
      </w:r>
    </w:p>
    <w:p w14:paraId="0B9FF5E2"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objednatel požaduje práce, které nejsou v předmětu díla,</w:t>
      </w:r>
    </w:p>
    <w:p w14:paraId="12A892F4"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objednatel požaduje vypustit některé práce předmětu díla,</w:t>
      </w:r>
    </w:p>
    <w:p w14:paraId="681A68CA"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při realizaci se zjistí skutečnosti, které nebyly v době podpisu smlouvy známy a dodavatel ani objednatel je nezavinil a ani je nebylo možné předvídat a tyto skutečnosti mají vliv na cenu díla,</w:t>
      </w:r>
    </w:p>
    <w:p w14:paraId="5832F887"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při realizaci se zjistí skutečnosti odlišné od projektové dokumentace předané objednatelem, jako např. neodpovídající geologické údaje apod.</w:t>
      </w:r>
    </w:p>
    <w:p w14:paraId="4C91BA5F" w14:textId="4E4E63BF" w:rsidR="00EB030B" w:rsidRPr="00D95569" w:rsidRDefault="0071457C" w:rsidP="006D3AEE">
      <w:pPr>
        <w:numPr>
          <w:ilvl w:val="1"/>
          <w:numId w:val="3"/>
        </w:numPr>
        <w:pBdr>
          <w:top w:val="nil"/>
          <w:left w:val="nil"/>
          <w:bottom w:val="nil"/>
          <w:right w:val="nil"/>
          <w:between w:val="nil"/>
        </w:pBdr>
        <w:spacing w:before="120" w:after="120"/>
        <w:jc w:val="both"/>
      </w:pPr>
      <w:r w:rsidRPr="00D95569">
        <w:rPr>
          <w:color w:val="000000"/>
        </w:rPr>
        <w:lastRenderedPageBreak/>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 se použijí jednotkové ceny v té cenové soustavě, kterou zhotovitel použil pro sestavení nabídkové ceny s aktuální cenovou úrovní. Pokud se položka dodatečných stavebních prací nenachází ve smluvním rozpočtu a není možné použít položku z již v rozpočtu použité cenové soustavy nejblíže podobnou, bude použita individuální kalkulace ceny a její výpočet bude věcně a technicky zdůvodněn. Vyloučeny jsou změny či úpravy ceny díla, které jsou v rozporu s příslušnými ustanoveními zákona č. 134/2016 Sb., o zadávání veřejných zakázek, ve znění pozdějších předpisů (dále jen „ZZVZ“), zejména takové, na základě kterých</w:t>
      </w:r>
      <w:r w:rsidR="00963294" w:rsidRPr="00D95569">
        <w:rPr>
          <w:color w:val="000000"/>
        </w:rPr>
        <w:t>,</w:t>
      </w:r>
      <w:r w:rsidRPr="00D95569">
        <w:rPr>
          <w:color w:val="000000"/>
        </w:rPr>
        <w:t xml:space="preserve"> by mohlo dojít k podstatné změně práv a povinností vyplývajících ze smlouvy.</w:t>
      </w:r>
    </w:p>
    <w:p w14:paraId="0DA7A68E"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9" w:name="_heading=h.3dy6vkm" w:colFirst="0" w:colLast="0"/>
      <w:bookmarkEnd w:id="9"/>
    </w:p>
    <w:p w14:paraId="73AD5978"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Platební podmínky</w:t>
      </w:r>
    </w:p>
    <w:p w14:paraId="5C4E4029"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neposkytuje zhotoviteli zálohy.</w:t>
      </w:r>
    </w:p>
    <w:p w14:paraId="4100509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je povinen zaplatit zhotoviteli smluvní cenu díla bezhotovostním převodem na účet zhotovitele uvedený v záhlaví této smlouvy, na základě zhotovitelem vystavených faktur.</w:t>
      </w:r>
    </w:p>
    <w:p w14:paraId="441FA53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uhradí zhotoviteli oprávněně vystavené faktury (viz odst. 4 tohoto článku).</w:t>
      </w:r>
    </w:p>
    <w:p w14:paraId="0D110C77" w14:textId="500E622E" w:rsidR="00EB030B" w:rsidRPr="00D95569" w:rsidRDefault="0071457C">
      <w:pPr>
        <w:numPr>
          <w:ilvl w:val="1"/>
          <w:numId w:val="3"/>
        </w:numPr>
        <w:pBdr>
          <w:top w:val="nil"/>
          <w:left w:val="nil"/>
          <w:bottom w:val="nil"/>
          <w:right w:val="nil"/>
          <w:between w:val="nil"/>
        </w:pBdr>
        <w:spacing w:before="120" w:after="120"/>
        <w:jc w:val="both"/>
      </w:pPr>
      <w:bookmarkStart w:id="10" w:name="_heading=h.1t3h5sf" w:colFirst="0" w:colLast="0"/>
      <w:bookmarkEnd w:id="10"/>
      <w:r w:rsidRPr="00D95569">
        <w:rPr>
          <w:color w:val="000000"/>
        </w:rPr>
        <w:t>Zhotovitel je oprávněn vystavovat faktury s frekvencí maximálně 1x měsíčně, přičemž datem zdanitelného plnění je poslední den příslušného měsíce. Faktury budou vystavené zhotovitelem na základě soupisu skutečně provedených prací, resp. zjišťovacího protokolu. Zjišťovací protokol (soupis skutečně provedených prací) bude vždy potvrzený technickým dozorem stavebníka</w:t>
      </w:r>
      <w:r w:rsidR="0087461B" w:rsidRPr="00D95569">
        <w:rPr>
          <w:color w:val="000000"/>
        </w:rPr>
        <w:t xml:space="preserve"> (TDS)</w:t>
      </w:r>
      <w:r w:rsidRPr="00D95569">
        <w:rPr>
          <w:color w:val="000000"/>
        </w:rPr>
        <w:t xml:space="preserve"> a bude nedílnou součástí faktury. Bez tohoto soupisu je faktura neplatná. Součástí konečné faktury musí být navíc protokol o předání a převzetí díla bez vad a nedodělků (Konečný protokol).</w:t>
      </w:r>
    </w:p>
    <w:p w14:paraId="6217E587" w14:textId="4A1C302F"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Zhotovitel je oprávněn fakturovat maximálně do </w:t>
      </w:r>
      <w:r w:rsidRPr="002E646B">
        <w:rPr>
          <w:color w:val="000000"/>
        </w:rPr>
        <w:t>výše 90 % sjednané</w:t>
      </w:r>
      <w:r w:rsidR="00AC6F44">
        <w:rPr>
          <w:color w:val="000000"/>
        </w:rPr>
        <w:t xml:space="preserve"> celkové</w:t>
      </w:r>
      <w:r w:rsidRPr="002E646B">
        <w:rPr>
          <w:color w:val="000000"/>
        </w:rPr>
        <w:t xml:space="preserve"> ceny díla. Zbývající část sjednané ceny díla (zádržné) je zhotovitel oprávněn vyfakturovat až po předání a převzetí díla bez vad a nedodělků. Zhotovitel může zádržné nahradit bankovní zárukou.</w:t>
      </w:r>
    </w:p>
    <w:p w14:paraId="49CD640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Dílčím předáním a převzetím díla nezaniká právo objednatele vytknout při konečném předání a převzetí díla jako celku zhotoviteli vady a nedodělky částí díla předaných a převzatých již dříve zjišťovacím protokolem.</w:t>
      </w:r>
    </w:p>
    <w:p w14:paraId="67824CC8"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097B32C2" w14:textId="14F6C3C3" w:rsidR="0007658B" w:rsidRPr="00D95569" w:rsidRDefault="0071457C" w:rsidP="00B95B1C">
      <w:pPr>
        <w:numPr>
          <w:ilvl w:val="1"/>
          <w:numId w:val="3"/>
        </w:numPr>
        <w:pBdr>
          <w:top w:val="nil"/>
          <w:left w:val="nil"/>
          <w:bottom w:val="nil"/>
          <w:right w:val="nil"/>
          <w:between w:val="nil"/>
        </w:pBdr>
        <w:spacing w:before="120" w:after="120"/>
        <w:jc w:val="both"/>
      </w:pPr>
      <w:r w:rsidRPr="00D95569">
        <w:rPr>
          <w:color w:val="000000"/>
        </w:rPr>
        <w:t>Na každé faktuře musí být uvedena identifikace</w:t>
      </w:r>
      <w:r w:rsidR="00646CCC">
        <w:rPr>
          <w:color w:val="000000"/>
        </w:rPr>
        <w:t xml:space="preserve"> díla</w:t>
      </w:r>
      <w:r w:rsidR="00E02394">
        <w:rPr>
          <w:color w:val="000000"/>
        </w:rPr>
        <w:t xml:space="preserve"> (projektu)</w:t>
      </w:r>
      <w:r w:rsidRPr="00D95569">
        <w:rPr>
          <w:color w:val="000000"/>
        </w:rPr>
        <w:t xml:space="preserve"> </w:t>
      </w:r>
      <w:r w:rsidR="00771F65">
        <w:rPr>
          <w:color w:val="000000"/>
        </w:rPr>
        <w:t>dle veřejné zakázky</w:t>
      </w:r>
      <w:r w:rsidR="00E02394">
        <w:rPr>
          <w:color w:val="000000"/>
        </w:rPr>
        <w:t xml:space="preserve"> a registrační číslo projektu. N</w:t>
      </w:r>
      <w:r w:rsidRPr="00D95569">
        <w:rPr>
          <w:color w:val="000000"/>
        </w:rPr>
        <w:t>ázev:</w:t>
      </w:r>
      <w:r w:rsidR="00BE4B30" w:rsidRPr="00D95569">
        <w:rPr>
          <w:color w:val="000000"/>
        </w:rPr>
        <w:t xml:space="preserve"> </w:t>
      </w:r>
      <w:r w:rsidR="00E02394" w:rsidRPr="00E02394">
        <w:rPr>
          <w:color w:val="000000"/>
        </w:rPr>
        <w:t>Rozšíření silnice II/138 a výstavba chodníku na p.č. 219/2 v obci Zvíkovské Podhradí</w:t>
      </w:r>
      <w:r w:rsidR="00E02394">
        <w:rPr>
          <w:color w:val="000000"/>
        </w:rPr>
        <w:t>. Registrační číslo bude zhotoviteli předloženo při zahájení díla.</w:t>
      </w:r>
    </w:p>
    <w:p w14:paraId="04E41A88" w14:textId="0AE83663" w:rsidR="00EB030B" w:rsidRPr="00D95569" w:rsidRDefault="0071457C" w:rsidP="00B95B1C">
      <w:pPr>
        <w:numPr>
          <w:ilvl w:val="1"/>
          <w:numId w:val="3"/>
        </w:numPr>
        <w:pBdr>
          <w:top w:val="nil"/>
          <w:left w:val="nil"/>
          <w:bottom w:val="nil"/>
          <w:right w:val="nil"/>
          <w:between w:val="nil"/>
        </w:pBdr>
        <w:spacing w:before="120" w:after="120"/>
        <w:jc w:val="both"/>
      </w:pPr>
      <w:r w:rsidRPr="002E646B">
        <w:rPr>
          <w:bCs/>
          <w:color w:val="000000"/>
        </w:rPr>
        <w:t>Splatnost faktury oprávněně vystavené zhotovitelem je 30 dnů ode dne prokazatelného doručení daňového dokladu – faktury, za podmínky jejího řádného vystavení v souladu s touto smlouvou a zákonnými normami, a to doručovanou na doručovací adresu objednatele</w:t>
      </w:r>
      <w:r w:rsidRPr="00D95569">
        <w:rPr>
          <w:color w:val="000000"/>
        </w:rPr>
        <w:t xml:space="preserve"> uvedenou v záhlaví této smlouvy. Zhotovitel se zavazuje fakturu doručit poštou jako doporučenou zásilku. V pochybnostech s doručením se má za to, že faktura byla doručena třetí den po prokazatelném odeslání.</w:t>
      </w:r>
    </w:p>
    <w:p w14:paraId="3DDA7C8B"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lastRenderedPageBreak/>
        <w:t xml:space="preserve">V případě, že je zhotovitel v prodlení s jakýmkoliv termínem plnění uvedeným v této smlouvě, je objednatel oprávněn neposkytovat zhotoviteli platby, a to do doby, dokud nebudou nejbližší sjednané závazné termíny splněny. Objednatel je dále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01E8AFA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6A63968"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768D5949" w14:textId="7FD19B97" w:rsidR="00EB030B" w:rsidRPr="00D95569" w:rsidRDefault="0071457C" w:rsidP="001B7937">
      <w:pPr>
        <w:numPr>
          <w:ilvl w:val="1"/>
          <w:numId w:val="3"/>
        </w:numPr>
        <w:pBdr>
          <w:top w:val="nil"/>
          <w:left w:val="nil"/>
          <w:bottom w:val="nil"/>
          <w:right w:val="nil"/>
          <w:between w:val="nil"/>
        </w:pBdr>
        <w:spacing w:before="120" w:after="120"/>
        <w:jc w:val="both"/>
      </w:pPr>
      <w:r w:rsidRPr="00D95569">
        <w:rPr>
          <w:color w:val="000000"/>
        </w:rPr>
        <w:t>Peněžitý závazek objednatele se považuje za splněný v den, kdy je dlužná částka odeslána z bankovního účtu objednatele.</w:t>
      </w:r>
    </w:p>
    <w:p w14:paraId="27A73371"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11" w:name="_heading=h.4d34og8" w:colFirst="0" w:colLast="0"/>
      <w:bookmarkEnd w:id="11"/>
    </w:p>
    <w:p w14:paraId="546D3B82" w14:textId="25A85F2E"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Doba provádění díla</w:t>
      </w:r>
      <w:r w:rsidR="00936659" w:rsidRPr="00D95569">
        <w:rPr>
          <w:b/>
          <w:color w:val="000000"/>
        </w:rPr>
        <w:t xml:space="preserve"> </w:t>
      </w:r>
    </w:p>
    <w:p w14:paraId="37D31F68" w14:textId="4DE3203F" w:rsidR="00192847" w:rsidRPr="00D95569" w:rsidRDefault="0071457C" w:rsidP="00D74EED">
      <w:pPr>
        <w:numPr>
          <w:ilvl w:val="1"/>
          <w:numId w:val="3"/>
        </w:numPr>
        <w:pBdr>
          <w:top w:val="nil"/>
          <w:left w:val="nil"/>
          <w:bottom w:val="nil"/>
          <w:right w:val="nil"/>
          <w:between w:val="nil"/>
        </w:pBdr>
        <w:tabs>
          <w:tab w:val="left" w:pos="3686"/>
        </w:tabs>
        <w:spacing w:before="120" w:after="120"/>
        <w:jc w:val="both"/>
        <w:rPr>
          <w:color w:val="000000"/>
        </w:rPr>
      </w:pPr>
      <w:r w:rsidRPr="00D95569">
        <w:rPr>
          <w:color w:val="000000"/>
        </w:rPr>
        <w:t>Termín pro dokončení stavby:</w:t>
      </w:r>
      <w:r w:rsidR="00B32249" w:rsidRPr="00D95569">
        <w:rPr>
          <w:color w:val="000000"/>
        </w:rPr>
        <w:t xml:space="preserve"> Zhotovitel se zavazuje celé dílo řádně provést, ukončit a předat ve lhůtě nejdéle </w:t>
      </w:r>
      <w:r w:rsidR="00B32249" w:rsidRPr="00D95569">
        <w:rPr>
          <w:b/>
          <w:bCs/>
          <w:color w:val="000000"/>
        </w:rPr>
        <w:t>do</w:t>
      </w:r>
      <w:r w:rsidR="00192847" w:rsidRPr="00D95569">
        <w:rPr>
          <w:b/>
        </w:rPr>
        <w:t xml:space="preserve"> </w:t>
      </w:r>
      <w:r w:rsidR="007E02A7">
        <w:rPr>
          <w:b/>
        </w:rPr>
        <w:t>90</w:t>
      </w:r>
      <w:r w:rsidR="007503FA" w:rsidRPr="00D95569">
        <w:rPr>
          <w:b/>
        </w:rPr>
        <w:t xml:space="preserve"> kalendářních dnů od</w:t>
      </w:r>
      <w:r w:rsidR="00C11C31">
        <w:rPr>
          <w:b/>
        </w:rPr>
        <w:t xml:space="preserve"> protokolárního</w:t>
      </w:r>
      <w:r w:rsidR="007503FA" w:rsidRPr="00D95569">
        <w:rPr>
          <w:b/>
        </w:rPr>
        <w:t xml:space="preserve"> předání díla</w:t>
      </w:r>
      <w:r w:rsidR="005353E6">
        <w:rPr>
          <w:b/>
        </w:rPr>
        <w:t>.</w:t>
      </w:r>
      <w:r w:rsidR="00E90A98" w:rsidRPr="00D95569">
        <w:rPr>
          <w:bCs/>
          <w:color w:val="000000"/>
        </w:rPr>
        <w:t xml:space="preserve"> </w:t>
      </w:r>
    </w:p>
    <w:p w14:paraId="24F67E4D" w14:textId="5C7976FC" w:rsidR="00B32249" w:rsidRPr="00D95569" w:rsidRDefault="00B32249">
      <w:pPr>
        <w:numPr>
          <w:ilvl w:val="1"/>
          <w:numId w:val="3"/>
        </w:numPr>
        <w:pBdr>
          <w:top w:val="nil"/>
          <w:left w:val="nil"/>
          <w:bottom w:val="nil"/>
          <w:right w:val="nil"/>
          <w:between w:val="nil"/>
        </w:pBdr>
        <w:spacing w:before="120" w:after="120"/>
        <w:jc w:val="both"/>
      </w:pPr>
      <w:r w:rsidRPr="00D95569">
        <w:t xml:space="preserve">Objednatel se zavazuje, že předá staveniště zhotoviteli na základě písemné výzvy objednatele k zahájení stavebních prací a k převzetí staveniště zhotovitelem, adresované zástupci zhotovitele. Předání staveniště proběhne nejpozději do pěti pracovních dní ode dne doručení výzvy objednatele k zahájení stavebních prací a k předání staveniště zhotoviteli. </w:t>
      </w:r>
    </w:p>
    <w:p w14:paraId="3E014328" w14:textId="0FA41641"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se zavazuje zahájit provádění díla dle čl. II. této smlouvy do 5 kalendářních dnů ode dne předání staveniště k provádění díla objednatelem.</w:t>
      </w:r>
    </w:p>
    <w:p w14:paraId="517A264E" w14:textId="22019757" w:rsidR="00EB030B" w:rsidRPr="00D95569" w:rsidRDefault="005834CF" w:rsidP="005834CF">
      <w:pPr>
        <w:pStyle w:val="Odstavecseseznamem"/>
        <w:numPr>
          <w:ilvl w:val="1"/>
          <w:numId w:val="3"/>
        </w:numPr>
        <w:rPr>
          <w:rFonts w:ascii="Verdana" w:hAnsi="Verdana"/>
          <w:color w:val="000000"/>
          <w:sz w:val="18"/>
          <w:szCs w:val="18"/>
        </w:rPr>
      </w:pPr>
      <w:bookmarkStart w:id="12" w:name="_heading=h.17dp8vu" w:colFirst="0" w:colLast="0"/>
      <w:bookmarkEnd w:id="12"/>
      <w:r w:rsidRPr="00D95569">
        <w:rPr>
          <w:rFonts w:ascii="Verdana" w:hAnsi="Verdana"/>
          <w:color w:val="000000"/>
          <w:sz w:val="18"/>
          <w:szCs w:val="18"/>
        </w:rPr>
        <w:t>Zhotovitel se zavazuje zpracovat a předat objednateli nejpozději ke dni předání staveniště podrobný harmonogram realizace díla v členění minimálně dle stavebních objektů. Tento harmonogram je možné po dohodě smluvních stran upravit s ohledem na klimatické a provozní podmínky, ale pouze za předpokladu dodržení maximální lhůty dokončení díla uvedené v bodu 1 tohoto článku Smlouvy. Každý nový harmonogram musí být v takovém případě zpracován písemnou formou a odsouhlasen oběma smluvními stranami. Časový harmonogram prací se stane součástí stavebního deníku</w:t>
      </w:r>
      <w:r w:rsidR="007503FA" w:rsidRPr="00D95569">
        <w:rPr>
          <w:rFonts w:ascii="Verdana" w:hAnsi="Verdana"/>
          <w:color w:val="000000"/>
          <w:sz w:val="18"/>
          <w:szCs w:val="18"/>
        </w:rPr>
        <w:t>.</w:t>
      </w:r>
    </w:p>
    <w:p w14:paraId="561C50D5" w14:textId="24316A2E"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vykonávat věcnou a termínovou koordinaci svých prací uvedených v čl. II. této smlouvy s objednatelem, resp. odpovědnou osobou ustanovenou objednatelem této smlouvy, popřípadě i s jinými poddodavateli objednatele tak, aby byl dodržen konečný termín realizace díla s ohledem na zajištění jednoty a termínové koordinace s ostatními zhotoviteli (poddodavateli objednatele). Termín koordinačních porad je stanoven na „den“ a „hodinu“ a „místo konání“.</w:t>
      </w:r>
    </w:p>
    <w:p w14:paraId="52CD77EC" w14:textId="2447BA91" w:rsidR="00EB030B" w:rsidRPr="00D95569" w:rsidRDefault="0071457C" w:rsidP="00FE13DD">
      <w:pPr>
        <w:numPr>
          <w:ilvl w:val="1"/>
          <w:numId w:val="3"/>
        </w:numPr>
        <w:pBdr>
          <w:top w:val="nil"/>
          <w:left w:val="nil"/>
          <w:bottom w:val="nil"/>
          <w:right w:val="nil"/>
          <w:between w:val="nil"/>
        </w:pBdr>
        <w:spacing w:before="120" w:after="120"/>
        <w:jc w:val="both"/>
      </w:pPr>
      <w:bookmarkStart w:id="13" w:name="_heading=h.3rdcrjn" w:colFirst="0" w:colLast="0"/>
      <w:bookmarkEnd w:id="13"/>
      <w:r w:rsidRPr="00D95569">
        <w:rPr>
          <w:color w:val="000000"/>
        </w:rPr>
        <w:t>Vyskytne-li se v průběhu plnění díla potřeba víceprací, zhotovitel se zavazuje provést jejich přesný soupis včetně jejich ocenění dle čl. IV., odst. 7 smlouvy a písemně</w:t>
      </w:r>
      <w:r w:rsidR="00646CCC">
        <w:rPr>
          <w:color w:val="000000"/>
        </w:rPr>
        <w:t xml:space="preserve"> oznámit</w:t>
      </w:r>
      <w:r w:rsidRPr="00D95569">
        <w:rPr>
          <w:color w:val="000000"/>
        </w:rPr>
        <w:t xml:space="preserve"> </w:t>
      </w:r>
      <w:r w:rsidR="00646CCC">
        <w:rPr>
          <w:color w:val="000000"/>
        </w:rPr>
        <w:t>a</w:t>
      </w:r>
      <w:r w:rsidRPr="00D95569">
        <w:rPr>
          <w:color w:val="000000"/>
        </w:rPr>
        <w:t xml:space="preserve"> projednat s objednatelem před jejich zahájením formou změnového listu, a to s předpokládaným vlivem na sjednaný termín </w:t>
      </w:r>
      <w:r w:rsidRPr="00D95569">
        <w:rPr>
          <w:color w:val="000000"/>
        </w:rPr>
        <w:lastRenderedPageBreak/>
        <w:t xml:space="preserve">realizace díla a jeho cenu. Takové práce může zhotovitel zahájit pouze v případě, že s objednatelem uzavře dodatek k této smlouvě, jinak nárok na jejich úhradu nevzniká. Změnový list bude mít náležitosti podle podmínek </w:t>
      </w:r>
      <w:r w:rsidR="00646CCC">
        <w:rPr>
          <w:color w:val="000000"/>
        </w:rPr>
        <w:t>objednatele</w:t>
      </w:r>
      <w:r w:rsidRPr="00D95569">
        <w:rPr>
          <w:color w:val="000000"/>
        </w:rPr>
        <w:t xml:space="preserve"> a bude opatřen podpisem TD</w:t>
      </w:r>
      <w:r w:rsidR="00F3638E" w:rsidRPr="00D95569">
        <w:rPr>
          <w:color w:val="000000"/>
        </w:rPr>
        <w:t>S</w:t>
      </w:r>
      <w:r w:rsidRPr="00D95569">
        <w:rPr>
          <w:color w:val="000000"/>
        </w:rPr>
        <w:t xml:space="preserve"> a oprávněným zástupcem objednatele (jeho statutárním orgánem či osobou jím k tomu řádně zmocněnou).</w:t>
      </w:r>
      <w:bookmarkStart w:id="14" w:name="_heading=h.26in1rg" w:colFirst="0" w:colLast="0"/>
      <w:bookmarkEnd w:id="14"/>
    </w:p>
    <w:p w14:paraId="2F7E689C"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p>
    <w:p w14:paraId="1F7FF447"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Staveniště, stavební deník</w:t>
      </w:r>
    </w:p>
    <w:p w14:paraId="0ACB05D6"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Objednatel předá zhotoviteli staveniště k užívání ve lhůtě dle čl. VI. odst. 3 této smlouvy. Staveniště bude zhotoviteli k dispozici po celou dobu provádění díla a dobu potřebnou pro vyklizení staveniště, to vše s ohledem na nutnost koordinace dalších prací s ostatními poddodavateli objednatele. O předání staveniště (resp. části staveniště) objednatelem zhotoviteli bude sepsán protokol. </w:t>
      </w:r>
    </w:p>
    <w:p w14:paraId="29ABA58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předá při předání staveniště zhotoviteli prostor staveniště pro provádění prací.</w:t>
      </w:r>
    </w:p>
    <w:p w14:paraId="38F919A2"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Nebude-li i přes písemnou výzvu zhotovitel toto dodržovat, zajistí tyto práce objednatel a zhotovitel se zavazuje tyto náklady uhradit (náklady je možné započíst proti zhotovitelem fakturované částce).</w:t>
      </w:r>
    </w:p>
    <w:p w14:paraId="4759388A"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dnem převzetí staveniště odpovídá za dodržování předpisů, týkajících se bezpečnosti a ochrany zdraví, protipožárních předpisů a předpisů o ochraně životního prostředí na staveništi. Zhotovitel je povinen a na svou odpovědnost prokazatelně (písemnou formou) seznámit všechny pracovníky zhotovitele, kteří se podílejí na realizaci předmětu díla dle 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44DAD40F" w14:textId="7C893F3A" w:rsidR="00EB030B" w:rsidRPr="00D95569" w:rsidRDefault="0071457C">
      <w:pPr>
        <w:numPr>
          <w:ilvl w:val="1"/>
          <w:numId w:val="3"/>
        </w:numPr>
        <w:pBdr>
          <w:top w:val="nil"/>
          <w:left w:val="nil"/>
          <w:bottom w:val="nil"/>
          <w:right w:val="nil"/>
          <w:between w:val="nil"/>
        </w:pBdr>
        <w:spacing w:before="120"/>
        <w:jc w:val="both"/>
      </w:pPr>
      <w:bookmarkStart w:id="15" w:name="_heading=h.lnxbz9" w:colFirst="0" w:colLast="0"/>
      <w:bookmarkEnd w:id="15"/>
      <w:r w:rsidRPr="00D95569">
        <w:rPr>
          <w:color w:val="000000"/>
        </w:rPr>
        <w:t>Zhotovitel je povinen vést ode dne převzetí staveniště o prováděných pracích stavební deník, do kterého je povinen zapisovat průběh realizace díla, jakož i další skutečnosti rozhodné pro provádění díla a plnění svých závazků dle této smlouvy. Zhotovitel je povinen vést stavební deník v souladu s</w:t>
      </w:r>
      <w:r w:rsidR="00FE13DD" w:rsidRPr="00D95569">
        <w:rPr>
          <w:color w:val="000000"/>
        </w:rPr>
        <w:t>e</w:t>
      </w:r>
      <w:r w:rsidR="00510347" w:rsidRPr="00D95569">
        <w:rPr>
          <w:color w:val="000000"/>
        </w:rPr>
        <w:t xml:space="preserve"> s příslušnými obecně platnými předpisy.</w:t>
      </w:r>
      <w:r w:rsidRPr="00D95569">
        <w:rPr>
          <w:color w:val="000000"/>
        </w:rPr>
        <w:t xml:space="preserve"> </w:t>
      </w:r>
      <w:r w:rsidR="00510347" w:rsidRPr="00D95569">
        <w:rPr>
          <w:color w:val="000000"/>
        </w:rPr>
        <w:t>S</w:t>
      </w:r>
      <w:r w:rsidRPr="00D95569">
        <w:rPr>
          <w:color w:val="000000"/>
        </w:rPr>
        <w:t>tavební deník musí obsahovat zejména tyto údaje:</w:t>
      </w:r>
    </w:p>
    <w:p w14:paraId="1A0619B2" w14:textId="6F2DB15A"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Jména a příjmení pracovníků pracujících na staveništi</w:t>
      </w:r>
      <w:r w:rsidR="00646CCC">
        <w:rPr>
          <w:color w:val="000000"/>
        </w:rPr>
        <w:t>,</w:t>
      </w:r>
    </w:p>
    <w:p w14:paraId="771477C2" w14:textId="46F9BA8A"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Popis a množství provedených prací a montáží a jejich časový odstup</w:t>
      </w:r>
      <w:r w:rsidR="00646CCC">
        <w:rPr>
          <w:color w:val="000000"/>
        </w:rPr>
        <w:t>,</w:t>
      </w:r>
    </w:p>
    <w:p w14:paraId="67435339" w14:textId="757608E3"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Dodávky materiálů, výrobků, strojů, zařízení a vybavení pro realizaci díla a jejich využití</w:t>
      </w:r>
      <w:r w:rsidR="00646CCC">
        <w:rPr>
          <w:color w:val="000000"/>
        </w:rPr>
        <w:t>,</w:t>
      </w:r>
    </w:p>
    <w:p w14:paraId="1CDC9464" w14:textId="131FB5A3"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Zápisy z kontroly provádění díla dle čl. VIII. této smlouvy</w:t>
      </w:r>
      <w:r w:rsidR="00646CCC">
        <w:rPr>
          <w:color w:val="000000"/>
        </w:rPr>
        <w:t>,</w:t>
      </w:r>
    </w:p>
    <w:p w14:paraId="55357C45" w14:textId="0C593FBB"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Opatření provedená v souladu s předpisy o bezpečnosti práce, požární ochrany a ochrany životního prostředí</w:t>
      </w:r>
      <w:r w:rsidR="002E646B">
        <w:rPr>
          <w:color w:val="000000"/>
        </w:rPr>
        <w:t>.</w:t>
      </w:r>
    </w:p>
    <w:p w14:paraId="7FED48E4" w14:textId="384B9360" w:rsidR="00EB030B" w:rsidRPr="00D95569" w:rsidRDefault="0071457C">
      <w:pPr>
        <w:pBdr>
          <w:top w:val="nil"/>
          <w:left w:val="nil"/>
          <w:bottom w:val="nil"/>
          <w:right w:val="nil"/>
          <w:between w:val="nil"/>
        </w:pBdr>
        <w:spacing w:before="80" w:after="120"/>
        <w:ind w:left="397"/>
        <w:jc w:val="both"/>
        <w:rPr>
          <w:color w:val="000000"/>
        </w:rPr>
      </w:pPr>
      <w:r w:rsidRPr="00D95569">
        <w:rPr>
          <w:color w:val="000000"/>
        </w:rPr>
        <w:t>Povinnost vést stavební deník končí dnem odstranění poslední vady dle zápisu o předání a převzetí díla.</w:t>
      </w:r>
      <w:r w:rsidR="00510347" w:rsidRPr="00D95569">
        <w:rPr>
          <w:color w:val="000000"/>
        </w:rPr>
        <w:t xml:space="preserve"> </w:t>
      </w:r>
    </w:p>
    <w:p w14:paraId="4D124D43"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Zápisy ve stavebním deníku provádějí a stvrzují za objednatele a zhotovitele zástupci pro věci technické uvedení v této smlouvě. Dále je k zápisu do stavebního deníku oprávněn zpracovatel projektové dokumentace, zástupce investora/stavebníka, orgány státní správy. </w:t>
      </w:r>
    </w:p>
    <w:p w14:paraId="522AD5AF" w14:textId="0AA33FF5" w:rsidR="00EB030B" w:rsidRPr="00D95569" w:rsidRDefault="0071457C">
      <w:pPr>
        <w:numPr>
          <w:ilvl w:val="1"/>
          <w:numId w:val="3"/>
        </w:numPr>
        <w:pBdr>
          <w:top w:val="nil"/>
          <w:left w:val="nil"/>
          <w:bottom w:val="nil"/>
          <w:right w:val="nil"/>
          <w:between w:val="nil"/>
        </w:pBdr>
        <w:spacing w:before="120" w:after="120"/>
        <w:jc w:val="both"/>
      </w:pPr>
      <w:bookmarkStart w:id="16" w:name="_heading=h.35nkun2" w:colFirst="0" w:colLast="0"/>
      <w:bookmarkEnd w:id="16"/>
      <w:r w:rsidRPr="00D95569">
        <w:rPr>
          <w:color w:val="000000"/>
        </w:rPr>
        <w:lastRenderedPageBreak/>
        <w:t xml:space="preserve">Nesouhlasí-li zhotovitel se zápisem, který učinil objednatel, technický dozor </w:t>
      </w:r>
      <w:r w:rsidR="00FE13DD" w:rsidRPr="00D95569">
        <w:rPr>
          <w:color w:val="000000"/>
        </w:rPr>
        <w:t>stavebníka</w:t>
      </w:r>
      <w:r w:rsidRPr="00D95569">
        <w:rPr>
          <w:color w:val="000000"/>
        </w:rPr>
        <w:t xml:space="preserve"> (dále jen „TD</w:t>
      </w:r>
      <w:r w:rsidR="00FE13DD" w:rsidRPr="00D95569">
        <w:rPr>
          <w:color w:val="000000"/>
        </w:rPr>
        <w:t>S</w:t>
      </w:r>
      <w:r w:rsidRPr="00D95569">
        <w:rPr>
          <w:color w:val="000000"/>
        </w:rPr>
        <w:t>“), případně zpracovatel projektové dokumentace, do stavebního deníku, musí k tomuto zápisu připojit svoje stanovisko nejpozději do dvou pracovních dnů, jinak se má za to, že s uvedeným zápisem souhlasí.</w:t>
      </w:r>
    </w:p>
    <w:p w14:paraId="50548C5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je povinen vyjadřovat se k zápisům ve stavebním deníku, učiněným zhotovitelem, nejpozději do 7 pracovních dnů od předání originálů zápisů dle odst. 7 tohoto článku.</w:t>
      </w:r>
    </w:p>
    <w:p w14:paraId="5697CEEC" w14:textId="669E51A6"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Zápisy ve stavebním deníku se nepovažují za změnu smlouvy, ale slouží jako podklad pro vypracování změnových listů, a dodatků této smlouvy. Originál stavebního deníku předá zhotovitel objednateli při předání díla. </w:t>
      </w:r>
      <w:r w:rsidR="00510347" w:rsidRPr="00D95569">
        <w:rPr>
          <w:color w:val="000000"/>
        </w:rPr>
        <w:t>Deník bude po dobu plnění této smlouvy přístupný na staveništi pro Objednatele, případně pro jím pověřeného zástupce, zejména pro kontrolu v něm provedených zápisů či pro provedení zápisů. Objednatel obdrží první čitelný průpis každého zápisu do stavebního deníku.</w:t>
      </w:r>
    </w:p>
    <w:p w14:paraId="6A3C425A" w14:textId="141CF3E4" w:rsidR="00EB030B" w:rsidRPr="00D95569" w:rsidRDefault="0071457C" w:rsidP="00FE13DD">
      <w:pPr>
        <w:numPr>
          <w:ilvl w:val="1"/>
          <w:numId w:val="3"/>
        </w:numPr>
        <w:pBdr>
          <w:top w:val="nil"/>
          <w:left w:val="nil"/>
          <w:bottom w:val="nil"/>
          <w:right w:val="nil"/>
          <w:between w:val="nil"/>
        </w:pBdr>
        <w:spacing w:before="120" w:after="120"/>
        <w:jc w:val="both"/>
      </w:pPr>
      <w:r w:rsidRPr="00D95569">
        <w:rPr>
          <w:color w:val="000000"/>
        </w:rPr>
        <w:t>Objednatel umožní</w:t>
      </w:r>
      <w:r w:rsidR="00771F65">
        <w:rPr>
          <w:color w:val="000000"/>
        </w:rPr>
        <w:t xml:space="preserve"> (zdali to bude technicky možné)</w:t>
      </w:r>
      <w:r w:rsidRPr="00D95569">
        <w:rPr>
          <w:color w:val="000000"/>
        </w:rPr>
        <w:t xml:space="preserve"> zhotoviteli odběr elektrické energie ze sítě, případně dalších médií, v místě stavby, výhradně však za účelem provedení díla.</w:t>
      </w:r>
    </w:p>
    <w:p w14:paraId="24CA5DF3"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17" w:name="_heading=h.1ksv4uv" w:colFirst="0" w:colLast="0"/>
      <w:bookmarkEnd w:id="17"/>
    </w:p>
    <w:p w14:paraId="0282F24C" w14:textId="21BCF6B9" w:rsidR="00EB030B" w:rsidRPr="00D95569" w:rsidRDefault="00FE13DD" w:rsidP="00FE13DD">
      <w:pPr>
        <w:keepNext/>
        <w:pBdr>
          <w:top w:val="nil"/>
          <w:left w:val="nil"/>
          <w:bottom w:val="nil"/>
          <w:right w:val="nil"/>
          <w:between w:val="nil"/>
        </w:pBdr>
        <w:spacing w:after="240"/>
        <w:rPr>
          <w:b/>
          <w:color w:val="000000"/>
        </w:rPr>
      </w:pPr>
      <w:r w:rsidRPr="00D95569">
        <w:rPr>
          <w:b/>
          <w:color w:val="000000"/>
        </w:rPr>
        <w:t xml:space="preserve">                                                              Provádění díla</w:t>
      </w:r>
    </w:p>
    <w:p w14:paraId="7495F7DE" w14:textId="04F761B6"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se zavazuje provést dílo řádně, včas a v odpovídající kvalitě za použití postupů a materiálů, které jsou uvedeny v projektové dokumentaci, a dodržovat veškeré podmínky sjednané v této smlouvě a jejích přílohách.  Zhotovitel je dále povinen podrobit se stavebnímu dozoru státních orgánů a kontrole ze strany osoby, kterou pro tyto účely pověřil objednatel (TD</w:t>
      </w:r>
      <w:r w:rsidR="00FE13DD" w:rsidRPr="00D95569">
        <w:rPr>
          <w:color w:val="000000"/>
        </w:rPr>
        <w:t>S</w:t>
      </w:r>
      <w:r w:rsidRPr="00D95569">
        <w:rPr>
          <w:color w:val="000000"/>
        </w:rPr>
        <w:t>, zástupce objednatele pro věci technické, a zpracovatele projektové dokumentace).</w:t>
      </w:r>
    </w:p>
    <w:p w14:paraId="3852EA93" w14:textId="4F4DD238" w:rsidR="00EB030B" w:rsidRPr="00D95569" w:rsidRDefault="0071457C">
      <w:pPr>
        <w:numPr>
          <w:ilvl w:val="1"/>
          <w:numId w:val="3"/>
        </w:numPr>
        <w:pBdr>
          <w:top w:val="nil"/>
          <w:left w:val="nil"/>
          <w:bottom w:val="nil"/>
          <w:right w:val="nil"/>
          <w:between w:val="nil"/>
        </w:pBdr>
        <w:spacing w:before="120" w:after="120"/>
        <w:jc w:val="both"/>
      </w:pPr>
      <w:bookmarkStart w:id="18" w:name="_heading=h.44sinio" w:colFirst="0" w:colLast="0"/>
      <w:bookmarkEnd w:id="18"/>
      <w:r w:rsidRPr="00D95569">
        <w:rPr>
          <w:color w:val="000000"/>
        </w:rPr>
        <w:t>Objednatel je oprávněn pověřit kontrolou provádění díla kromě zástupce pro věci technické také třetí strany – TD</w:t>
      </w:r>
      <w:r w:rsidR="008407D0" w:rsidRPr="00D95569">
        <w:rPr>
          <w:color w:val="000000"/>
        </w:rPr>
        <w:t>S</w:t>
      </w:r>
      <w:r w:rsidRPr="00D95569">
        <w:rPr>
          <w:color w:val="000000"/>
        </w:rPr>
        <w:t xml:space="preserve"> (technický dozor stavebníka) a zpracovatele projektové dokumentace za účelem autorského dozoru projektanta. Objednatel se současně zavazuje určit a jmenovat koordinátora bezpečnosti práce na staveništi.</w:t>
      </w:r>
    </w:p>
    <w:p w14:paraId="5FFDDB99" w14:textId="5DF76D28"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TD</w:t>
      </w:r>
      <w:r w:rsidR="008407D0" w:rsidRPr="00D95569">
        <w:rPr>
          <w:color w:val="000000"/>
        </w:rPr>
        <w:t>S</w:t>
      </w:r>
      <w:r w:rsidRPr="00D95569">
        <w:rPr>
          <w:color w:val="000000"/>
        </w:rPr>
        <w:t xml:space="preserve"> je subjekt nezávislý na objednateli nebo zhotoviteli, jehož úkolem budou činnosti spočívající zejména v přejímání dokončených částí díla, v kontrole a přejímání dílčích prací, které budou dalšími činnostmi zakryty, ve zhotovení soupisu vad a nedodělků, prověření dodavatelských faktur, v kontrole vedení stavebního deníku, sledování realizace stavby</w:t>
      </w:r>
      <w:r w:rsidR="00980185" w:rsidRPr="00D95569">
        <w:rPr>
          <w:color w:val="000000"/>
        </w:rPr>
        <w:t>.</w:t>
      </w:r>
      <w:r w:rsidRPr="00D95569">
        <w:rPr>
          <w:color w:val="000000"/>
        </w:rPr>
        <w:t xml:space="preserve"> O takovém pověření je objednatel povinen písemně informovat zhotovitele nejpozději v den zahájení činnosti TD</w:t>
      </w:r>
      <w:r w:rsidR="00FE13DD" w:rsidRPr="00D95569">
        <w:rPr>
          <w:color w:val="000000"/>
        </w:rPr>
        <w:t>S</w:t>
      </w:r>
      <w:r w:rsidRPr="00D95569">
        <w:rPr>
          <w:color w:val="000000"/>
        </w:rPr>
        <w:t xml:space="preserve">. </w:t>
      </w:r>
    </w:p>
    <w:p w14:paraId="28DE6063" w14:textId="78238021" w:rsidR="00EB030B" w:rsidRPr="00D95569" w:rsidRDefault="0071457C">
      <w:pPr>
        <w:numPr>
          <w:ilvl w:val="1"/>
          <w:numId w:val="3"/>
        </w:numPr>
        <w:pBdr>
          <w:top w:val="nil"/>
          <w:left w:val="nil"/>
          <w:bottom w:val="nil"/>
          <w:right w:val="nil"/>
          <w:between w:val="nil"/>
        </w:pBdr>
        <w:spacing w:before="120" w:after="120"/>
        <w:jc w:val="both"/>
      </w:pPr>
      <w:bookmarkStart w:id="19" w:name="_heading=h.2jxsxqh" w:colFirst="0" w:colLast="0"/>
      <w:bookmarkEnd w:id="19"/>
      <w:r w:rsidRPr="00D95569">
        <w:rPr>
          <w:color w:val="000000"/>
        </w:rPr>
        <w:t>Zhotovitel je povinen při realizaci díla dodržovat veškeré relevantní zákony a jejich prováděcí vyhlášky ČSN, technologické, bezpečnostní a hygienické předpisy, které se týkají jeho činnosti, zejména předpisy o bezpečnosti a ochraně zdraví při práci, o zaměstnanosti, ochraně životního prostředí a nakládání s odpady. Pokud porušením těchto předpisů vznikne objednateli či třetím osobám jakákoliv škoda, nese vzniklou škodu, jakož i veškeré další náklady zhotovitel.</w:t>
      </w:r>
    </w:p>
    <w:p w14:paraId="76248DB4"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předložit oprávněné osobě (zástupci objednatele pro věci technické) objednatele seznam pracovníků, kteří budou na místě provádění díla vykonávat práce.</w:t>
      </w:r>
    </w:p>
    <w:p w14:paraId="57B2F6D4" w14:textId="710824E1"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je sám nebo prostřednictvím zástupce objednatele pro věci technické a TD</w:t>
      </w:r>
      <w:r w:rsidR="008407D0" w:rsidRPr="00D95569">
        <w:rPr>
          <w:color w:val="000000"/>
        </w:rPr>
        <w:t>S</w:t>
      </w:r>
      <w:r w:rsidRPr="00D95569">
        <w:rPr>
          <w:color w:val="000000"/>
        </w:rPr>
        <w:t xml:space="preserve"> oprávněn kdykoli v době trvání této smlouvy kontrolovat a vyžádat si jakékoliv informace ohledně průběhu provádění díla. Pro účely kontroly průběhu provádění díla organizuje objednatel kontrolní dny v termínech nezbytných pro řádné provádění kontroly, nejméně však jedenkrát za 2 týdny. Objednatel je povinen oznámit konání kontrolního dne písemně a nejméně dva dny před jeho konáním, případně </w:t>
      </w:r>
      <w:r w:rsidRPr="00D95569">
        <w:rPr>
          <w:color w:val="000000"/>
        </w:rPr>
        <w:lastRenderedPageBreak/>
        <w:t>postačí uvedení termínu konání kontrolního dne ve stavebním deníku. Kontrolních dnů jsou povinni se zúčastnit zástupce objednatele pro věci technické, TD</w:t>
      </w:r>
      <w:r w:rsidR="00FE13DD" w:rsidRPr="00D95569">
        <w:rPr>
          <w:color w:val="000000"/>
        </w:rPr>
        <w:t>S</w:t>
      </w:r>
      <w:r w:rsidRPr="00D95569">
        <w:rPr>
          <w:color w:val="000000"/>
        </w:rPr>
        <w:t>, zpracovatel projektové dokumentace, bezpečnostní technik a zástupci zhotovitele. Obsahem kontrolního dne je zejména zpráva zhotovitele o postupu prací, kontrola časového a finančního plnění provádění prací, připomínky a podněty TD</w:t>
      </w:r>
      <w:r w:rsidR="00FE13DD" w:rsidRPr="00D95569">
        <w:rPr>
          <w:color w:val="000000"/>
        </w:rPr>
        <w:t>S</w:t>
      </w:r>
      <w:r w:rsidRPr="00D95569">
        <w:rPr>
          <w:color w:val="000000"/>
        </w:rPr>
        <w:t xml:space="preserve">, zpracovatele projektové dokumentace a stanovení případných nápravných opatření a úkolů. Objednatel pořizuje z kontrolního dne zápis o jednání, který písemně předá všem zúčastněným. Zhotovitel zapisuje datum konání kontrolního dne a jeho závěry do stavebního deníku. </w:t>
      </w:r>
    </w:p>
    <w:p w14:paraId="07B3F4C4"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vyzvat objednatele předem ke kontrole a prověření prací, které v dalším postupu budou zakryty nebo se stanou nepřístupnými, a to zápisem ve stavebním deníku, a to nejméně 3 pracovní dny předem. Neučiní-li tak, je povinen na žádost objednatele odkrýt práce, které byly zakryty nebo které se staly nepřístupnými, na svůj náklad.</w:t>
      </w:r>
    </w:p>
    <w:p w14:paraId="1DC1BD33"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Zhotovitel v plné míře zodpovídá za bezpečnost a ochranu zdraví osob v prostoru provádění díla, popřípadě té části, ve které provádí práce ke zhotovení díla, a zabezpečí jejich vybavení ochrannými pomůckami.</w:t>
      </w:r>
    </w:p>
    <w:p w14:paraId="2C8417A2"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Všichni pracovníci zhotovitele v daném prostoru místa plnění budou vybaveni ochrannými pomůckami, obzvláště přilbami.</w:t>
      </w:r>
    </w:p>
    <w:p w14:paraId="628B6DFA" w14:textId="437D13AF"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Pracovníci zhotovitele nesmí v prostoru staveniště požívat alkohol nebo jiné omamné či psychotropní látky, ani tyto do daného prostoru donášet nebo přechovávat, a jsou povinni se na požádání objednatele podrobit dechové zkoušce. Vydat pokyn k dechové zkoušce jsou oprávněni tito pracovníci objednatele: TD</w:t>
      </w:r>
      <w:r w:rsidR="00620AFA" w:rsidRPr="00D95569">
        <w:rPr>
          <w:color w:val="000000"/>
        </w:rPr>
        <w:t>S</w:t>
      </w:r>
      <w:r w:rsidRPr="00D95569">
        <w:rPr>
          <w:color w:val="000000"/>
        </w:rPr>
        <w:t>, zástupci ve věcech technických, bezpečnostní technik. Pracovníci zhotovitele jsou povinni se této zkoušce podrobit a zhotovitel je povinen své pracovníky k této povinnosti zavázat a informovat.</w:t>
      </w:r>
    </w:p>
    <w:p w14:paraId="1A06FEA4" w14:textId="4860EEE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Všichni pracovníci zhotovitele jsou povinni bezodkladně ohlásit každý pracovní úraz odpovědnému zástupci objednatele (TD</w:t>
      </w:r>
      <w:r w:rsidR="00620AFA" w:rsidRPr="00D95569">
        <w:rPr>
          <w:color w:val="000000"/>
        </w:rPr>
        <w:t>S</w:t>
      </w:r>
      <w:r w:rsidRPr="00D95569">
        <w:rPr>
          <w:color w:val="000000"/>
        </w:rPr>
        <w:t>, zástupce ve věcech technických ze strany objednatel) a účinně spolupracovat na vyšetření takového úrazu.</w:t>
      </w:r>
    </w:p>
    <w:p w14:paraId="1963A5DC"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Veškeré odborné práce musí vykonávat pracovníci zhotovitele nebo jeho poddodavatelů, mající příslušnou kvalifikaci. Zhotovitel je povinen použít ke zhotovení díla pouze taková zařízení a stroje, jejichž technický stav je v souladu s příslušnými právními a provozními předpisy a jejichž provoz (užití) je na území České republiky schválen.</w:t>
      </w:r>
    </w:p>
    <w:p w14:paraId="1EDE98F4"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při činnosti dle této smlouvy povinen důsledně dodržovat právní předpisy o zaměstnanosti, zejména zákon č. 435/2004 Sb. (o zaměstnanosti) v platném znění. Zhotovitel se zavazuje svoji činnost provádět s ohledem na ostatní ustanovení této smlouvy svými zaměstnanci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objednateli za porušení předpisů o zaměstnanosti a nelegálním zaměstnávání v souvislosti s osobami, jejichž prostřednictvím zhotovitel zajišťoval svoji činnost dle této smlouvy nebo v souvislosti s osobami, které se nacházely v místě provádění díla v prostoru prací zhotovitele. Škodu vzniklou objednateli uložením výše uvedených sankcí se zhotovitel zavazuje bez prodlení nahradit.</w:t>
      </w:r>
    </w:p>
    <w:p w14:paraId="5C9E8CAD"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Veškerá vyhrazená technická zařízení (elektrická, zdvihací, plynová a tlaková) používaná v místě provádění díla při zhotovení předmětu díla dle této smlouvy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9879FFD" w14:textId="24DFEB44"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lastRenderedPageBreak/>
        <w:t>Veškerá vozidla, stroje a zřízení zhotovitele používaná na staveništi musí být v takovém technickém stavu, který odpovídá platným předpisům a normám, a to zejména z hlediska bezpečnosti práce a ochrany životního prostředí. Doklady o technické způsobilosti vozidel, strojů a zařízení je zhotovitel povinen na požádání objednateli předložit</w:t>
      </w:r>
      <w:r w:rsidR="00771F65">
        <w:rPr>
          <w:color w:val="000000"/>
        </w:rPr>
        <w:t xml:space="preserve"> do 5 pracovních dnů.</w:t>
      </w:r>
    </w:p>
    <w:p w14:paraId="73119043"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Pokud činností zhotovitele dojde ke znečištění veřejných komunikací, je zhotovitel povinen neprodleně tyto uvést do původního stavu. Jestliže v souvislosti s prováděním prací bude třeba umístit nebo přemístit dopravní značky podle předpisu o pozemních komunikacích, obstará tyto práce zhotovitel. Všechny náklady s tím spojené jsou zahrnuty ve sjednané ceně díla.</w:t>
      </w:r>
    </w:p>
    <w:p w14:paraId="03D8550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se při provádění prací ke zhotovení díla řídit obecnými právními předpisy, případně pokyny objednatele, souvisejícími s nakládáním a likvidací odpadů, vzniklých činností zhotovitele, zacházením s chemickými a nebezpečnými látkami a protipožární ochranou. Veškeré náklady s tím spojené nese zhotovitel. Pokud porušením těchto předpisů vznikne jakákoliv škoda, nese veškeré vzniklé náklady zhotovitel.</w:t>
      </w:r>
    </w:p>
    <w:p w14:paraId="1D41A1D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Při realizaci díla je zhotovitel povinen postupovat takovým způsobem, aby stavba neměla nepříznivý dopad na životní prostředí.</w:t>
      </w:r>
    </w:p>
    <w:p w14:paraId="5CA492E7" w14:textId="77777777" w:rsidR="00456E5A" w:rsidRPr="00D95569" w:rsidRDefault="0071457C" w:rsidP="00456E5A">
      <w:pPr>
        <w:numPr>
          <w:ilvl w:val="1"/>
          <w:numId w:val="3"/>
        </w:numPr>
        <w:pBdr>
          <w:top w:val="nil"/>
          <w:left w:val="nil"/>
          <w:bottom w:val="nil"/>
          <w:right w:val="nil"/>
          <w:between w:val="nil"/>
        </w:pBdr>
        <w:spacing w:before="120" w:after="120"/>
        <w:jc w:val="both"/>
      </w:pPr>
      <w:r w:rsidRPr="00D95569">
        <w:rPr>
          <w:color w:val="000000"/>
        </w:rPr>
        <w:t>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prokázanou škodu finančně uhradit. Veškeré náklady s tím spojené nese zhotovitel.</w:t>
      </w:r>
      <w:bookmarkStart w:id="20" w:name="_Hlk163204959"/>
    </w:p>
    <w:bookmarkEnd w:id="20"/>
    <w:p w14:paraId="0EEBD334" w14:textId="64C4DBB6"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se zavazuje provést dílo pouze prostřednictvím</w:t>
      </w:r>
      <w:r w:rsidR="00646CCC">
        <w:rPr>
          <w:color w:val="000000"/>
        </w:rPr>
        <w:t xml:space="preserve"> případných</w:t>
      </w:r>
      <w:r w:rsidRPr="00D95569">
        <w:rPr>
          <w:color w:val="000000"/>
        </w:rPr>
        <w:t xml:space="preserve"> poddodavatelů, kteří jsou uvedeni v Příloze č. </w:t>
      </w:r>
      <w:r w:rsidR="001B7937" w:rsidRPr="00D95569">
        <w:rPr>
          <w:color w:val="000000"/>
        </w:rPr>
        <w:t>2</w:t>
      </w:r>
      <w:r w:rsidRPr="00D95569">
        <w:rPr>
          <w:color w:val="000000"/>
        </w:rPr>
        <w:t xml:space="preserve"> této smlouvy „Seznam poddodavatelů“.</w:t>
      </w:r>
    </w:p>
    <w:p w14:paraId="08123627"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21" w:name="_heading=h.z337ya" w:colFirst="0" w:colLast="0"/>
      <w:bookmarkEnd w:id="21"/>
    </w:p>
    <w:p w14:paraId="3DB43BDA" w14:textId="5AABFEB0" w:rsidR="00EB030B" w:rsidRPr="00D95569" w:rsidRDefault="00326765" w:rsidP="00326765">
      <w:pPr>
        <w:keepNext/>
        <w:pBdr>
          <w:top w:val="nil"/>
          <w:left w:val="nil"/>
          <w:bottom w:val="nil"/>
          <w:right w:val="nil"/>
          <w:between w:val="nil"/>
        </w:pBdr>
        <w:spacing w:after="240"/>
        <w:rPr>
          <w:b/>
          <w:color w:val="000000"/>
        </w:rPr>
      </w:pPr>
      <w:r w:rsidRPr="00D95569">
        <w:rPr>
          <w:b/>
          <w:color w:val="000000"/>
        </w:rPr>
        <w:t xml:space="preserve">                                                     Předání a převzetí díla</w:t>
      </w:r>
    </w:p>
    <w:p w14:paraId="4668F13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42F993DB" w14:textId="6DBC94D7" w:rsidR="00EB030B" w:rsidRPr="00D95569" w:rsidRDefault="0071457C">
      <w:pPr>
        <w:numPr>
          <w:ilvl w:val="1"/>
          <w:numId w:val="3"/>
        </w:numPr>
        <w:pBdr>
          <w:top w:val="nil"/>
          <w:left w:val="nil"/>
          <w:bottom w:val="nil"/>
          <w:right w:val="nil"/>
          <w:between w:val="nil"/>
        </w:pBdr>
        <w:spacing w:before="120" w:after="120"/>
        <w:jc w:val="both"/>
      </w:pPr>
      <w:bookmarkStart w:id="22" w:name="_heading=h.3j2qqm3" w:colFirst="0" w:colLast="0"/>
      <w:bookmarkEnd w:id="22"/>
      <w:r w:rsidRPr="00D95569">
        <w:rPr>
          <w:color w:val="000000"/>
        </w:rPr>
        <w:t xml:space="preserve">Objednatel se zavazuje provedené a dokončené dílo od zhotovitele převzít. Objednatel k předání a převzetí díla přizve osoby vykonávající funkci technického dozoru stavebníka, případně také autorského dozoru projektanta. Provedeným a dokončeným dílem se rozumí dílo, které je bez vad a nedodělků, nebo které má pouze drobné vady a nedostatky nebránící </w:t>
      </w:r>
      <w:r w:rsidR="0023318C" w:rsidRPr="00D95569">
        <w:rPr>
          <w:color w:val="000000"/>
        </w:rPr>
        <w:t>převzetí</w:t>
      </w:r>
      <w:r w:rsidRPr="00D95569">
        <w:rPr>
          <w:color w:val="000000"/>
        </w:rPr>
        <w:t xml:space="preserve"> a následnému neomezenému užívání díla. Tyto vady a 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 na svá prostranství. Soupis těchto vad a nedodělků s uvedením termínů jejich odstranění bude součástí Dílčího/Konečného protokolu o předání a převzetí dokončené dílčí části díla.</w:t>
      </w:r>
    </w:p>
    <w:p w14:paraId="7BAA1517"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Převezme-li objednatel předmět díla s vadami nebránící užívání, bude součástí zápisu o konečném předání a převzetí soupis těchto vad a nedodělků s uvedením termínů odstranění. </w:t>
      </w:r>
    </w:p>
    <w:p w14:paraId="46F82012" w14:textId="6A19889D"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Místem předání a převzetí díla je místo, kde se dílo provádělo</w:t>
      </w:r>
      <w:r w:rsidR="00646CCC">
        <w:rPr>
          <w:color w:val="000000"/>
        </w:rPr>
        <w:t xml:space="preserve"> a je uvedeno v projektové dokumentaci.</w:t>
      </w:r>
    </w:p>
    <w:p w14:paraId="37F3312D"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Zhotovitel je povinen připravit a doložit u přejímacího řízení:</w:t>
      </w:r>
    </w:p>
    <w:p w14:paraId="07B24EA3" w14:textId="77777777" w:rsidR="00EB030B" w:rsidRPr="00D95569" w:rsidRDefault="0071457C">
      <w:pPr>
        <w:numPr>
          <w:ilvl w:val="0"/>
          <w:numId w:val="1"/>
        </w:numPr>
        <w:pBdr>
          <w:top w:val="nil"/>
          <w:left w:val="nil"/>
          <w:bottom w:val="nil"/>
          <w:right w:val="nil"/>
          <w:between w:val="nil"/>
        </w:pBdr>
        <w:spacing w:before="60" w:line="271" w:lineRule="auto"/>
        <w:ind w:left="850" w:hanging="425"/>
        <w:jc w:val="both"/>
        <w:rPr>
          <w:color w:val="000000"/>
        </w:rPr>
      </w:pPr>
      <w:r w:rsidRPr="00D95569">
        <w:rPr>
          <w:color w:val="000000"/>
        </w:rPr>
        <w:lastRenderedPageBreak/>
        <w:t>technická osvědčení a prohlášení o shodě (pokud nebyly předány objednateli v okamžiku dodávky na místo plnění) a protokoly o provedených zkouškách použitých materiálů a dílů;</w:t>
      </w:r>
    </w:p>
    <w:p w14:paraId="5E7F7B09"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zápisy o prověření prací a konstrukcí zakrytých v průběhu prací;</w:t>
      </w:r>
    </w:p>
    <w:p w14:paraId="5B9FEE78"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zápisy o vyzkoušení smontovaného zařízení, o provedených revizních a provozních zkouškách;</w:t>
      </w:r>
    </w:p>
    <w:p w14:paraId="218C6882"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originál stavebního (montážního) deníku;</w:t>
      </w:r>
    </w:p>
    <w:p w14:paraId="229200D2"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doklady o likvidaci vzniklých odpadů;</w:t>
      </w:r>
    </w:p>
    <w:p w14:paraId="5636379A"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návod obsluhy a údržby dodaných zařízení v českém jazyce;</w:t>
      </w:r>
    </w:p>
    <w:p w14:paraId="78FFFB70" w14:textId="19F11069"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fotodokumentace projektu z průběhu realizace v tištěné formě a na CD;</w:t>
      </w:r>
    </w:p>
    <w:p w14:paraId="0F5DF87E"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dokumentaci skutečného provedení stavby ve třech vyhotoveních a v elektronické verzi na CD;</w:t>
      </w:r>
    </w:p>
    <w:p w14:paraId="2312B68B" w14:textId="50DE5085" w:rsidR="00EB030B" w:rsidRPr="00D95569" w:rsidRDefault="0071457C">
      <w:pPr>
        <w:numPr>
          <w:ilvl w:val="0"/>
          <w:numId w:val="1"/>
        </w:numPr>
        <w:pBdr>
          <w:top w:val="nil"/>
          <w:left w:val="nil"/>
          <w:bottom w:val="nil"/>
          <w:right w:val="nil"/>
          <w:between w:val="nil"/>
        </w:pBdr>
        <w:spacing w:after="60" w:line="271" w:lineRule="auto"/>
        <w:ind w:left="850" w:hanging="425"/>
        <w:jc w:val="both"/>
        <w:rPr>
          <w:color w:val="000000"/>
        </w:rPr>
      </w:pPr>
      <w:r w:rsidRPr="00D95569">
        <w:rPr>
          <w:color w:val="000000"/>
        </w:rPr>
        <w:t>další doklady předem vyžádané objednatelem</w:t>
      </w:r>
      <w:r w:rsidR="007503FA" w:rsidRPr="00D95569">
        <w:rPr>
          <w:color w:val="000000"/>
        </w:rPr>
        <w:t>.</w:t>
      </w:r>
    </w:p>
    <w:p w14:paraId="1FF1B1E3" w14:textId="77777777" w:rsidR="00EB030B" w:rsidRPr="00D95569" w:rsidRDefault="0071457C">
      <w:pPr>
        <w:pBdr>
          <w:top w:val="nil"/>
          <w:left w:val="nil"/>
          <w:bottom w:val="nil"/>
          <w:right w:val="nil"/>
          <w:between w:val="nil"/>
        </w:pBdr>
        <w:spacing w:before="120" w:after="120"/>
        <w:ind w:left="397"/>
        <w:jc w:val="both"/>
        <w:rPr>
          <w:color w:val="000000"/>
        </w:rPr>
      </w:pPr>
      <w:r w:rsidRPr="00D95569">
        <w:rPr>
          <w:color w:val="000000"/>
        </w:rPr>
        <w:t>Smluvní strany si sjednaly, že bez výše citovaných dokladů nelze považovat dílo za řádně dokončené a schopné k předání a převzetí.</w:t>
      </w:r>
    </w:p>
    <w:p w14:paraId="019B76FF"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Po ukončení stavebních prací je Zhotovitel provést řádné a úplné vyklizení staveniště, a to nejpozději ve lhůtě 5 pracovních dní ode dne předání a převzetí díla, pokud v protokolu o předání a převzetí není dohodnuto jinak. Nevyklidí-li zhotovitel staveniště ve sjednaném termínu, je objednatel oprávněn zabezpečit vyklizení staveniště třetí osobou a náklady s tím spojené uhradí objednateli zhotovitel.</w:t>
      </w:r>
    </w:p>
    <w:p w14:paraId="4430D1B4"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p>
    <w:p w14:paraId="1FE9C1A8"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 xml:space="preserve">Nebezpečí škody na díle </w:t>
      </w:r>
    </w:p>
    <w:p w14:paraId="65B7121C"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Nebezpečí škody na díle a věcech, které k provádění díla opatřil zhotovitel, nese po celou dobu provádění díla zhotovitel. Nebezpečí škody na díle přechází na objednatele okamžikem předání příslušné části díla objednateli nebo zahájením užívání díla objednatelem.</w:t>
      </w:r>
    </w:p>
    <w:p w14:paraId="3B3EB256"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Nebezpečí škody na díle a věcech, které objednatel opatřil k provedení díla, nese od počátku realizace díla do úplného předání příslušné části díla, tedy až do sepsání Protokolu o předání a převzetí díla a jeho podpisu oběma smluvními stranami, zhotovitel. Smluvní strany se dohodly, že § 2598 občanského zákoníku se na závazky z této smlouvy nepoužije.</w:t>
      </w:r>
    </w:p>
    <w:p w14:paraId="6F4C51E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5DEDE6E6"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23" w:name="_heading=h.1y810tw" w:colFirst="0" w:colLast="0"/>
      <w:bookmarkEnd w:id="23"/>
    </w:p>
    <w:p w14:paraId="0ABFEE62"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Vlastnické právo k dílu</w:t>
      </w:r>
    </w:p>
    <w:p w14:paraId="0028DD81" w14:textId="7063E35C" w:rsidR="00EB030B" w:rsidRPr="00D95569" w:rsidRDefault="0071457C" w:rsidP="00D87BAA">
      <w:pPr>
        <w:numPr>
          <w:ilvl w:val="1"/>
          <w:numId w:val="3"/>
        </w:numPr>
        <w:pBdr>
          <w:top w:val="nil"/>
          <w:left w:val="nil"/>
          <w:bottom w:val="nil"/>
          <w:right w:val="nil"/>
          <w:between w:val="nil"/>
        </w:pBdr>
        <w:spacing w:before="120" w:after="120"/>
        <w:jc w:val="both"/>
        <w:rPr>
          <w:color w:val="000000"/>
        </w:rPr>
      </w:pPr>
      <w:r w:rsidRPr="00D95569">
        <w:rPr>
          <w:color w:val="000000"/>
        </w:rPr>
        <w:t>Smluvní strany prohlašují s ohledem na znění § 506 občanského zákoníku, že stavba, na které je dílo prováděno, je</w:t>
      </w:r>
      <w:r w:rsidR="00D87BAA" w:rsidRPr="00D95569">
        <w:rPr>
          <w:color w:val="000000"/>
        </w:rPr>
        <w:t xml:space="preserve"> na</w:t>
      </w:r>
      <w:r w:rsidR="007E02A7">
        <w:rPr>
          <w:color w:val="000000"/>
        </w:rPr>
        <w:t xml:space="preserve"> pozemku: podrobně uvedeno v projektové dokumentaci.</w:t>
      </w:r>
    </w:p>
    <w:p w14:paraId="3AC63E4F" w14:textId="351A828D"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Objednatel nabývá vlastnické právo ke všem součástem díla v okamžiku, kdy není možné příslušnou součást díla oddělit od stavby, na které je prováděna, aniž by došlo k poškození dané součásti díla. </w:t>
      </w:r>
    </w:p>
    <w:p w14:paraId="6251292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EA3A357"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24" w:name="_heading=h.4i7ojhp" w:colFirst="0" w:colLast="0"/>
      <w:bookmarkEnd w:id="24"/>
    </w:p>
    <w:p w14:paraId="46BE1DF7"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Sankce a smluvní pokuty</w:t>
      </w:r>
    </w:p>
    <w:p w14:paraId="06907303"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Výše smluvní pokuty za nesplnění konečného termínu dle čl. VI., odst. 1. této smlouvy plnění je stanovena na 0,2 % z celkové ceny díla za každý i započatý den prodlení.</w:t>
      </w:r>
    </w:p>
    <w:p w14:paraId="6E98EB3E"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Smluvní strany si sjednaly pro případ, že zhotovitel nezahájí provádění díla do 5 kalendářních dnů ode dne předání místa k provádění díla dle čl. VI odst. 1. této smlouvy, smluvní pokutu ve výši 0,05 % z celkové ceny díla za každý i započatý den prodlení.</w:t>
      </w:r>
    </w:p>
    <w:p w14:paraId="7B85895A"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Smluvní strany si sjednaly pro případ, že zhotovitel nesplní povinnost vést stavební deník dle čl. VII., odst. 5. Smlouvy a na výzvu objednatele zpřístupnit tento stavební deník na staveništi objednateli, smluvní pokutu ve výši 1.000 Kč, kterou zhotovitel objednateli uhradí každý zjištěný případ nedostupného stavebního deníku na staveništi.</w:t>
      </w:r>
    </w:p>
    <w:p w14:paraId="4CF34E2F"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Smluvní strany si sjednaly pro případ porušení plánu bezpečnosti a ochrany zdraví při práci (dále jen „BOZP“) zhotovitelem dle čl. VII. odst. 4. této smlouvy smluvní pokutu ve výši 1.000 Kč, kterou zhotovitel objednateli uhradí každý zjištěný případ porušení plánu BOZP.</w:t>
      </w:r>
    </w:p>
    <w:p w14:paraId="2D0B5118"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Smluvní strany si sjednaly pro případ, že zhotovitel neprovede řádné vyklizení staveniště v termínu stanoveném dle čl. IX odst. 7. této smlouvy, smluvní pokutu ve výši 0,05 % z celkové ceny díla za každý i započatý den prodlení.</w:t>
      </w:r>
    </w:p>
    <w:p w14:paraId="2632CE67"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Smluvní strany si sjednaly pro případ, že zhotovitel nedodrží termín řádného odstranění reklamované záruční vady dle čl. XIV. této smlouvy, smluvní pokutu ve výši 1.000 Kč, kterou zhotovitel objednateli uhradí za každou reklamovanou vadu, u níž je zhotovitel v prodlení, za každý den, kdy je s jejím odstraněním zhotovitel v prodlení.</w:t>
      </w:r>
    </w:p>
    <w:p w14:paraId="0625003E"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 xml:space="preserve">Smluvní strany se dohodly, že zhotovitel zaplatí objednateli smluvní pokutu za </w:t>
      </w:r>
      <w:r w:rsidRPr="00D95569">
        <w:t>porušení</w:t>
      </w:r>
      <w:r w:rsidRPr="00D95569">
        <w:rPr>
          <w:color w:val="000000"/>
        </w:rPr>
        <w:t xml:space="preserve"> čl. VIII bod 6. této smlouvy ve výši 20</w:t>
      </w:r>
      <w:r w:rsidRPr="00D95569">
        <w:t>.</w:t>
      </w:r>
      <w:r w:rsidRPr="00D95569">
        <w:rPr>
          <w:color w:val="000000"/>
        </w:rPr>
        <w:t xml:space="preserve">000 Kč. </w:t>
      </w:r>
    </w:p>
    <w:p w14:paraId="5486EE30"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576C92F5"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B4EB3F1"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Uhrazením smluvních pokut není dotčen nárok na náhradu škody v plné výši.</w:t>
      </w:r>
    </w:p>
    <w:p w14:paraId="3C2A29EA" w14:textId="00E8E9F4" w:rsidR="00EB030B" w:rsidRPr="00D95569" w:rsidRDefault="0071457C" w:rsidP="00D005E2">
      <w:pPr>
        <w:numPr>
          <w:ilvl w:val="1"/>
          <w:numId w:val="3"/>
        </w:numPr>
        <w:pBdr>
          <w:top w:val="nil"/>
          <w:left w:val="nil"/>
          <w:bottom w:val="nil"/>
          <w:right w:val="nil"/>
          <w:between w:val="nil"/>
        </w:pBdr>
        <w:spacing w:before="120" w:after="120"/>
        <w:jc w:val="both"/>
      </w:pPr>
      <w:r w:rsidRPr="00D95569">
        <w:rPr>
          <w:color w:val="000000"/>
        </w:rPr>
        <w:t>Pro určení výše smluvní pokuty je rozhodná cena v Kč bez DPH.</w:t>
      </w:r>
    </w:p>
    <w:p w14:paraId="3896D59E"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p>
    <w:p w14:paraId="0D8DDF8D"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Odpovědnost za vady díla</w:t>
      </w:r>
    </w:p>
    <w:p w14:paraId="16C5CCD6"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3D4FF274"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Smluvní strany se dohodly, že zhotovitel rovněž odpovídá za kvalitu a jakost plnění svých dodavatelů a dalších osob, které využil k plnění díla, a za kvalitu a jakost všech věcí, které opatřil k provedení díla.</w:t>
      </w:r>
    </w:p>
    <w:p w14:paraId="3F151545"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lastRenderedPageBreak/>
        <w:t xml:space="preserve">Smluvní strany se dohodly, že objednatel je oprávněn uplatňovat veškeré nároky z vad díla po zhotoviteli a zhotovitel se zavazuje tyto nároky řešit a plnit závazky z nich vyplývající bez ohledu na to, zda je odpovědnost za vady díla společná a nerozdílná s třetími osobami. </w:t>
      </w:r>
    </w:p>
    <w:p w14:paraId="26DDDCB2"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25" w:name="_heading=h.2xcytpi" w:colFirst="0" w:colLast="0"/>
      <w:bookmarkEnd w:id="25"/>
    </w:p>
    <w:p w14:paraId="28687055" w14:textId="77777777" w:rsidR="00EB030B" w:rsidRPr="00D95569" w:rsidRDefault="0071457C">
      <w:pPr>
        <w:keepNext/>
        <w:pBdr>
          <w:top w:val="nil"/>
          <w:left w:val="nil"/>
          <w:bottom w:val="nil"/>
          <w:right w:val="nil"/>
          <w:between w:val="nil"/>
        </w:pBdr>
        <w:tabs>
          <w:tab w:val="left" w:pos="960"/>
          <w:tab w:val="center" w:pos="4819"/>
        </w:tabs>
        <w:spacing w:after="240"/>
        <w:rPr>
          <w:b/>
          <w:color w:val="000000"/>
        </w:rPr>
      </w:pPr>
      <w:r w:rsidRPr="00D95569">
        <w:rPr>
          <w:b/>
          <w:color w:val="000000"/>
        </w:rPr>
        <w:tab/>
      </w:r>
      <w:r w:rsidRPr="00D95569">
        <w:rPr>
          <w:b/>
          <w:color w:val="000000"/>
        </w:rPr>
        <w:tab/>
        <w:t>Záruční podmínky</w:t>
      </w:r>
    </w:p>
    <w:p w14:paraId="49AA3449" w14:textId="5A0425F1" w:rsidR="00EB030B" w:rsidRPr="00D95569" w:rsidRDefault="0071457C">
      <w:pPr>
        <w:numPr>
          <w:ilvl w:val="1"/>
          <w:numId w:val="2"/>
        </w:numPr>
        <w:pBdr>
          <w:top w:val="nil"/>
          <w:left w:val="nil"/>
          <w:bottom w:val="nil"/>
          <w:right w:val="nil"/>
          <w:between w:val="nil"/>
        </w:pBdr>
        <w:spacing w:before="120" w:after="120"/>
        <w:jc w:val="both"/>
        <w:rPr>
          <w:color w:val="000000"/>
        </w:rPr>
      </w:pPr>
      <w:r w:rsidRPr="00D95569">
        <w:rPr>
          <w:color w:val="000000"/>
        </w:rPr>
        <w:t>Zhotovitel poskytuje záruku za jakost a bezvadnost provedeného díla, která se vztahuje na celé plnění díla vč. všech komponentů, po dobu</w:t>
      </w:r>
      <w:r w:rsidR="00646CCC">
        <w:rPr>
          <w:color w:val="000000"/>
        </w:rPr>
        <w:t xml:space="preserve"> minimálně</w:t>
      </w:r>
      <w:r w:rsidRPr="00D95569">
        <w:rPr>
          <w:color w:val="000000"/>
        </w:rPr>
        <w:t xml:space="preserve"> 60 měsíců.</w:t>
      </w:r>
    </w:p>
    <w:p w14:paraId="21A4B255" w14:textId="77777777" w:rsidR="00EB030B" w:rsidRPr="00D95569" w:rsidRDefault="0071457C">
      <w:pPr>
        <w:numPr>
          <w:ilvl w:val="1"/>
          <w:numId w:val="2"/>
        </w:numPr>
        <w:pBdr>
          <w:top w:val="nil"/>
          <w:left w:val="nil"/>
          <w:bottom w:val="nil"/>
          <w:right w:val="nil"/>
          <w:between w:val="nil"/>
        </w:pBdr>
        <w:spacing w:before="120" w:after="120"/>
        <w:jc w:val="both"/>
        <w:rPr>
          <w:color w:val="000000"/>
        </w:rPr>
      </w:pPr>
      <w:r w:rsidRPr="00D95569">
        <w:rPr>
          <w:color w:val="000000"/>
        </w:rPr>
        <w:t>Záruční lhůta pro dodávky, na něž výrobce těchto zařízení vystavuje samostatný záruční list, se sjednává v délce lhůty poskytnuté výrobcem, nejméně však v délce 24 měsíců.</w:t>
      </w:r>
    </w:p>
    <w:p w14:paraId="465A2A3D" w14:textId="77777777" w:rsidR="00EB030B" w:rsidRPr="00D95569" w:rsidRDefault="0071457C">
      <w:pPr>
        <w:numPr>
          <w:ilvl w:val="1"/>
          <w:numId w:val="2"/>
        </w:numPr>
        <w:pBdr>
          <w:top w:val="nil"/>
          <w:left w:val="nil"/>
          <w:bottom w:val="nil"/>
          <w:right w:val="nil"/>
          <w:between w:val="nil"/>
        </w:pBdr>
        <w:spacing w:before="120" w:after="120"/>
        <w:jc w:val="both"/>
        <w:rPr>
          <w:color w:val="000000"/>
        </w:rPr>
      </w:pPr>
      <w:r w:rsidRPr="00D95569">
        <w:rPr>
          <w:color w:val="000000"/>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0C134B51" w14:textId="77777777" w:rsidR="00EB030B" w:rsidRPr="00D95569" w:rsidRDefault="0071457C">
      <w:pPr>
        <w:numPr>
          <w:ilvl w:val="1"/>
          <w:numId w:val="2"/>
        </w:numPr>
        <w:pBdr>
          <w:top w:val="nil"/>
          <w:left w:val="nil"/>
          <w:bottom w:val="nil"/>
          <w:right w:val="nil"/>
          <w:between w:val="nil"/>
        </w:pBdr>
        <w:spacing w:before="120" w:after="120"/>
        <w:jc w:val="both"/>
        <w:rPr>
          <w:color w:val="000000"/>
        </w:rPr>
      </w:pPr>
      <w:r w:rsidRPr="00D95569">
        <w:rPr>
          <w:color w:val="000000"/>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5B3D1E24" w14:textId="77777777" w:rsidR="00EB030B" w:rsidRPr="00D95569" w:rsidRDefault="0071457C">
      <w:pPr>
        <w:numPr>
          <w:ilvl w:val="0"/>
          <w:numId w:val="1"/>
        </w:numPr>
        <w:pBdr>
          <w:top w:val="nil"/>
          <w:left w:val="nil"/>
          <w:bottom w:val="nil"/>
          <w:right w:val="nil"/>
          <w:between w:val="nil"/>
        </w:pBdr>
        <w:spacing w:before="60"/>
        <w:jc w:val="both"/>
        <w:rPr>
          <w:color w:val="000000"/>
        </w:rPr>
      </w:pPr>
      <w:r w:rsidRPr="00D95569">
        <w:rPr>
          <w:color w:val="000000"/>
        </w:rPr>
        <w:t xml:space="preserve">dodání nové věci bez vady, </w:t>
      </w:r>
    </w:p>
    <w:p w14:paraId="52BA425D" w14:textId="1AA1A2DA" w:rsidR="00EB030B" w:rsidRPr="00D95569" w:rsidRDefault="0071457C">
      <w:pPr>
        <w:numPr>
          <w:ilvl w:val="0"/>
          <w:numId w:val="1"/>
        </w:numPr>
        <w:pBdr>
          <w:top w:val="nil"/>
          <w:left w:val="nil"/>
          <w:bottom w:val="nil"/>
          <w:right w:val="nil"/>
          <w:between w:val="nil"/>
        </w:pBdr>
        <w:spacing w:after="60"/>
        <w:jc w:val="both"/>
        <w:rPr>
          <w:color w:val="000000"/>
        </w:rPr>
      </w:pPr>
      <w:r w:rsidRPr="00D95569">
        <w:rPr>
          <w:color w:val="000000"/>
        </w:rPr>
        <w:t>oprava věci</w:t>
      </w:r>
      <w:r w:rsidR="00097230">
        <w:rPr>
          <w:color w:val="000000"/>
        </w:rPr>
        <w:t>.</w:t>
      </w:r>
    </w:p>
    <w:p w14:paraId="4E90CA38" w14:textId="77777777" w:rsidR="00EB030B" w:rsidRPr="00D95569" w:rsidRDefault="0071457C">
      <w:pPr>
        <w:numPr>
          <w:ilvl w:val="1"/>
          <w:numId w:val="2"/>
        </w:numPr>
        <w:pBdr>
          <w:top w:val="nil"/>
          <w:left w:val="nil"/>
          <w:bottom w:val="nil"/>
          <w:right w:val="nil"/>
          <w:between w:val="nil"/>
        </w:pBdr>
        <w:spacing w:before="120" w:after="120"/>
        <w:jc w:val="both"/>
        <w:rPr>
          <w:color w:val="000000"/>
        </w:rPr>
      </w:pPr>
      <w:bookmarkStart w:id="26" w:name="_heading=h.1ci93xb" w:colFirst="0" w:colLast="0"/>
      <w:bookmarkEnd w:id="26"/>
      <w:r w:rsidRPr="00D95569">
        <w:rPr>
          <w:color w:val="000000"/>
        </w:rPr>
        <w:t>Objednatel bude reklamace doručovat prostřednictvím datové schránky. V pochybnostech s doručením se má za to, že reklamace byla doručena třetí den po prokazatelném odeslání zhotoviteli.</w:t>
      </w:r>
    </w:p>
    <w:p w14:paraId="61AF25F4" w14:textId="77777777" w:rsidR="0062541F" w:rsidRDefault="0071457C" w:rsidP="0062541F">
      <w:pPr>
        <w:numPr>
          <w:ilvl w:val="1"/>
          <w:numId w:val="2"/>
        </w:numPr>
        <w:pBdr>
          <w:top w:val="nil"/>
          <w:left w:val="nil"/>
          <w:bottom w:val="nil"/>
          <w:right w:val="nil"/>
          <w:between w:val="nil"/>
        </w:pBdr>
        <w:spacing w:before="120" w:after="120"/>
        <w:jc w:val="both"/>
        <w:rPr>
          <w:color w:val="000000"/>
        </w:rPr>
      </w:pPr>
      <w:r w:rsidRPr="00D95569">
        <w:rPr>
          <w:color w:val="000000"/>
        </w:rPr>
        <w:t>Zhotovitel je povinen nejpozději do pracovních 2 pracovních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627FABE0" w14:textId="626BEEA5" w:rsidR="00EB030B" w:rsidRPr="0062541F" w:rsidRDefault="0071457C" w:rsidP="0062541F">
      <w:pPr>
        <w:numPr>
          <w:ilvl w:val="1"/>
          <w:numId w:val="2"/>
        </w:numPr>
        <w:pBdr>
          <w:top w:val="nil"/>
          <w:left w:val="nil"/>
          <w:bottom w:val="nil"/>
          <w:right w:val="nil"/>
          <w:between w:val="nil"/>
        </w:pBdr>
        <w:spacing w:before="120" w:after="120"/>
        <w:jc w:val="both"/>
        <w:rPr>
          <w:color w:val="000000"/>
        </w:rPr>
      </w:pPr>
      <w:r w:rsidRPr="0062541F">
        <w:rPr>
          <w:color w:val="000000"/>
        </w:rPr>
        <w:t>Reklamaci lze uplatnit nejpozději do posledního dne záruční lhůty, přičemž i reklamace odeslaná objednatelem v poslední den záruční lhůty se považuje za včas uplatněnou.</w:t>
      </w:r>
    </w:p>
    <w:p w14:paraId="56F19F91"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p>
    <w:p w14:paraId="0E836CCC"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Bankovní záruka za řádné plnění záručních podmínek</w:t>
      </w:r>
    </w:p>
    <w:p w14:paraId="62F18FE5" w14:textId="40766F89" w:rsidR="00EB030B" w:rsidRPr="00D95569" w:rsidRDefault="00097230" w:rsidP="00097230">
      <w:pPr>
        <w:pBdr>
          <w:top w:val="nil"/>
          <w:left w:val="nil"/>
          <w:bottom w:val="nil"/>
          <w:right w:val="nil"/>
          <w:between w:val="nil"/>
        </w:pBdr>
        <w:spacing w:before="120" w:after="120"/>
        <w:ind w:left="397"/>
        <w:jc w:val="both"/>
        <w:rPr>
          <w:color w:val="000000"/>
        </w:rPr>
      </w:pPr>
      <w:r>
        <w:rPr>
          <w:color w:val="000000"/>
        </w:rPr>
        <w:t>Objednatel</w:t>
      </w:r>
      <w:r w:rsidR="0071457C" w:rsidRPr="00D95569">
        <w:rPr>
          <w:color w:val="000000"/>
        </w:rPr>
        <w:t xml:space="preserve"> nepožaduje poskytnutí bankovní záruky za řádné plnění záručních podmínek.</w:t>
      </w:r>
    </w:p>
    <w:p w14:paraId="682A3076"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27" w:name="_heading=h.3whwml4" w:colFirst="0" w:colLast="0"/>
      <w:bookmarkEnd w:id="27"/>
    </w:p>
    <w:p w14:paraId="35920AC4" w14:textId="0CA1DD02" w:rsidR="00EB030B" w:rsidRPr="00D95569" w:rsidRDefault="00326765" w:rsidP="00326765">
      <w:pPr>
        <w:keepNext/>
        <w:pBdr>
          <w:top w:val="nil"/>
          <w:left w:val="nil"/>
          <w:bottom w:val="nil"/>
          <w:right w:val="nil"/>
          <w:between w:val="nil"/>
        </w:pBdr>
        <w:spacing w:after="240"/>
        <w:rPr>
          <w:b/>
          <w:color w:val="000000"/>
        </w:rPr>
      </w:pPr>
      <w:r w:rsidRPr="00D95569">
        <w:rPr>
          <w:b/>
          <w:color w:val="000000"/>
        </w:rPr>
        <w:t xml:space="preserve">                                                                 Pojištění</w:t>
      </w:r>
    </w:p>
    <w:p w14:paraId="3EB3CA42" w14:textId="77777777" w:rsidR="00EB030B" w:rsidRPr="00D95569" w:rsidRDefault="0071457C">
      <w:pPr>
        <w:numPr>
          <w:ilvl w:val="1"/>
          <w:numId w:val="3"/>
        </w:numPr>
        <w:pBdr>
          <w:top w:val="nil"/>
          <w:left w:val="nil"/>
          <w:bottom w:val="nil"/>
          <w:right w:val="nil"/>
          <w:between w:val="nil"/>
        </w:pBdr>
        <w:spacing w:before="120"/>
        <w:jc w:val="both"/>
      </w:pPr>
      <w:bookmarkStart w:id="28" w:name="_heading=h.2bn6wsx" w:colFirst="0" w:colLast="0"/>
      <w:bookmarkEnd w:id="28"/>
      <w:r w:rsidRPr="00D95569">
        <w:rPr>
          <w:b/>
          <w:color w:val="000000"/>
        </w:rPr>
        <w:t>Pojištění zhotovitele</w:t>
      </w:r>
    </w:p>
    <w:p w14:paraId="6892A700" w14:textId="6FF21400" w:rsidR="00330CDA" w:rsidRPr="00D95569" w:rsidRDefault="0071457C" w:rsidP="005834CF">
      <w:pPr>
        <w:pBdr>
          <w:top w:val="nil"/>
          <w:left w:val="nil"/>
          <w:bottom w:val="nil"/>
          <w:right w:val="nil"/>
          <w:between w:val="nil"/>
        </w:pBdr>
        <w:spacing w:before="60"/>
        <w:ind w:left="397"/>
        <w:jc w:val="both"/>
        <w:rPr>
          <w:color w:val="000000"/>
        </w:rPr>
      </w:pPr>
      <w:r w:rsidRPr="00D95569">
        <w:rPr>
          <w:color w:val="000000"/>
        </w:rPr>
        <w:lastRenderedPageBreak/>
        <w:t xml:space="preserve">Zhotovitel je povinen být po celou dobu plnění pojištěn proti škodám způsobeným jeho činností včetně možných škod pracovníků zhotovitele, a </w:t>
      </w:r>
      <w:r w:rsidRPr="00E33D21">
        <w:rPr>
          <w:color w:val="000000"/>
        </w:rPr>
        <w:t>to</w:t>
      </w:r>
      <w:r w:rsidR="007503FA" w:rsidRPr="00E33D21">
        <w:rPr>
          <w:color w:val="000000"/>
        </w:rPr>
        <w:t xml:space="preserve"> v minimální výši</w:t>
      </w:r>
      <w:r w:rsidR="001D6422" w:rsidRPr="00E33D21">
        <w:rPr>
          <w:color w:val="000000"/>
        </w:rPr>
        <w:t xml:space="preserve"> </w:t>
      </w:r>
      <w:r w:rsidR="007503FA" w:rsidRPr="00E33D21">
        <w:rPr>
          <w:color w:val="000000"/>
        </w:rPr>
        <w:t>2 </w:t>
      </w:r>
      <w:r w:rsidR="008E085B" w:rsidRPr="00E33D21">
        <w:rPr>
          <w:color w:val="000000"/>
        </w:rPr>
        <w:t>0</w:t>
      </w:r>
      <w:r w:rsidR="007503FA" w:rsidRPr="00E33D21">
        <w:rPr>
          <w:color w:val="000000"/>
        </w:rPr>
        <w:t>00 000</w:t>
      </w:r>
      <w:r w:rsidR="001D6422" w:rsidRPr="00E33D21">
        <w:rPr>
          <w:color w:val="000000"/>
        </w:rPr>
        <w:t xml:space="preserve"> Kč</w:t>
      </w:r>
      <w:r w:rsidRPr="00E33D21">
        <w:rPr>
          <w:color w:val="000000"/>
        </w:rPr>
        <w:t>. Pojištění</w:t>
      </w:r>
      <w:r w:rsidRPr="00D95569">
        <w:rPr>
          <w:color w:val="000000"/>
        </w:rPr>
        <w:t xml:space="preserve"> odpovědnosti za škodu z výkonu podnikatelské činnosti musí pokrývat škody na věcech (vzniklé poškozením, zničením</w:t>
      </w:r>
      <w:r w:rsidR="00AF3062" w:rsidRPr="00D95569">
        <w:rPr>
          <w:color w:val="000000"/>
        </w:rPr>
        <w:t xml:space="preserve"> majetku zadavatele</w:t>
      </w:r>
      <w:r w:rsidRPr="00D95569">
        <w:rPr>
          <w:color w:val="000000"/>
        </w:rPr>
        <w:t>) a na zdraví (úrazem nebo nemocí</w:t>
      </w:r>
      <w:r w:rsidR="00AF3062" w:rsidRPr="00D95569">
        <w:rPr>
          <w:color w:val="000000"/>
        </w:rPr>
        <w:t>)</w:t>
      </w:r>
      <w:r w:rsidR="006142F2" w:rsidRPr="00D95569">
        <w:rPr>
          <w:color w:val="000000"/>
        </w:rPr>
        <w:t>.</w:t>
      </w:r>
    </w:p>
    <w:p w14:paraId="4EE1A68A" w14:textId="77777777" w:rsidR="00EB030B" w:rsidRPr="00D95569" w:rsidRDefault="0071457C">
      <w:pPr>
        <w:numPr>
          <w:ilvl w:val="1"/>
          <w:numId w:val="3"/>
        </w:numPr>
        <w:pBdr>
          <w:top w:val="nil"/>
          <w:left w:val="nil"/>
          <w:bottom w:val="nil"/>
          <w:right w:val="nil"/>
          <w:between w:val="nil"/>
        </w:pBdr>
        <w:spacing w:before="120"/>
        <w:jc w:val="both"/>
      </w:pPr>
      <w:r w:rsidRPr="00D95569">
        <w:rPr>
          <w:b/>
          <w:color w:val="000000"/>
        </w:rPr>
        <w:t>Pojištění zaměstnanců</w:t>
      </w:r>
    </w:p>
    <w:p w14:paraId="41BEE28F" w14:textId="77777777" w:rsidR="00EB030B" w:rsidRPr="00D95569" w:rsidRDefault="0071457C">
      <w:pPr>
        <w:pBdr>
          <w:top w:val="nil"/>
          <w:left w:val="nil"/>
          <w:bottom w:val="nil"/>
          <w:right w:val="nil"/>
          <w:between w:val="nil"/>
        </w:pBdr>
        <w:spacing w:before="60"/>
        <w:ind w:left="397"/>
        <w:jc w:val="both"/>
        <w:rPr>
          <w:color w:val="000000"/>
        </w:rPr>
      </w:pPr>
      <w:r w:rsidRPr="00D95569">
        <w:rPr>
          <w:color w:val="000000"/>
        </w:rPr>
        <w:t>Zhotovitel je povinen být po celou dobu provádění díla pojištěn pro případ své odpovědnosti za škodu při pracovním úrazu nebo nemoci z povolání svých zaměstnanců.</w:t>
      </w:r>
    </w:p>
    <w:p w14:paraId="53066D67" w14:textId="77777777" w:rsidR="00EB030B" w:rsidRPr="00D95569" w:rsidRDefault="0071457C">
      <w:pPr>
        <w:numPr>
          <w:ilvl w:val="1"/>
          <w:numId w:val="3"/>
        </w:numPr>
        <w:pBdr>
          <w:top w:val="nil"/>
          <w:left w:val="nil"/>
          <w:bottom w:val="nil"/>
          <w:right w:val="nil"/>
          <w:between w:val="nil"/>
        </w:pBdr>
        <w:spacing w:before="120"/>
        <w:jc w:val="both"/>
      </w:pPr>
      <w:r w:rsidRPr="00D95569">
        <w:rPr>
          <w:b/>
          <w:color w:val="000000"/>
        </w:rPr>
        <w:t>Pojištění poddodavatelů</w:t>
      </w:r>
    </w:p>
    <w:p w14:paraId="389FE003" w14:textId="77777777" w:rsidR="00EB030B" w:rsidRPr="00D95569" w:rsidRDefault="0071457C">
      <w:pPr>
        <w:pBdr>
          <w:top w:val="nil"/>
          <w:left w:val="nil"/>
          <w:bottom w:val="nil"/>
          <w:right w:val="nil"/>
          <w:between w:val="nil"/>
        </w:pBdr>
        <w:spacing w:before="60"/>
        <w:ind w:left="397"/>
        <w:jc w:val="both"/>
        <w:rPr>
          <w:color w:val="000000"/>
        </w:rPr>
      </w:pPr>
      <w:r w:rsidRPr="00D95569">
        <w:rPr>
          <w:color w:val="000000"/>
        </w:rPr>
        <w:t>Zhotovitel je povinen zabezpečit před zahájením poddodavatelských prací, aby shodné povinnosti související s pojištěním splnili i jeho poddodavatelé v rozsahu odpovídajícím charakteru a rozsahu jejich poddodávky.</w:t>
      </w:r>
    </w:p>
    <w:p w14:paraId="68619387" w14:textId="77777777" w:rsidR="00EB030B" w:rsidRPr="00D95569" w:rsidRDefault="0071457C">
      <w:pPr>
        <w:numPr>
          <w:ilvl w:val="1"/>
          <w:numId w:val="3"/>
        </w:numPr>
        <w:pBdr>
          <w:top w:val="nil"/>
          <w:left w:val="nil"/>
          <w:bottom w:val="nil"/>
          <w:right w:val="nil"/>
          <w:between w:val="nil"/>
        </w:pBdr>
        <w:spacing w:before="120"/>
        <w:jc w:val="both"/>
      </w:pPr>
      <w:r w:rsidRPr="00D95569">
        <w:rPr>
          <w:b/>
          <w:color w:val="000000"/>
        </w:rPr>
        <w:t>Doklady o pojištění</w:t>
      </w:r>
    </w:p>
    <w:p w14:paraId="026583FA" w14:textId="38508934" w:rsidR="00EB030B" w:rsidRPr="00D95569" w:rsidRDefault="0071457C">
      <w:pPr>
        <w:pBdr>
          <w:top w:val="nil"/>
          <w:left w:val="nil"/>
          <w:bottom w:val="nil"/>
          <w:right w:val="nil"/>
          <w:between w:val="nil"/>
        </w:pBdr>
        <w:spacing w:before="60"/>
        <w:ind w:left="397"/>
        <w:jc w:val="both"/>
        <w:rPr>
          <w:color w:val="000000"/>
        </w:rPr>
      </w:pPr>
      <w:r w:rsidRPr="00D95569">
        <w:rPr>
          <w:color w:val="000000"/>
        </w:rPr>
        <w:t>Dokladem o pojištění je platná a účinná pojistná smlouva, u níž zhotovitel řádně a včas uhradil pojistné. Výše spoluúčasti zhotovitele nesmí přesáhnout 15 %. Doklady o pojištění je zhotovitel povinen na požádání předložit</w:t>
      </w:r>
      <w:r w:rsidR="00326765" w:rsidRPr="00D95569">
        <w:rPr>
          <w:color w:val="000000"/>
        </w:rPr>
        <w:t xml:space="preserve"> k nahlédnutí</w:t>
      </w:r>
      <w:r w:rsidRPr="00D95569">
        <w:rPr>
          <w:color w:val="000000"/>
        </w:rPr>
        <w:t xml:space="preserve"> objednateli nejpozději v den podpisu smlouvy. Nepředložení kteréhokoliv dokladu o pojištění, opravňuje objednatele k odstoupení od podpisu smlouvy</w:t>
      </w:r>
      <w:r w:rsidR="00F47EA4">
        <w:rPr>
          <w:color w:val="000000"/>
        </w:rPr>
        <w:t xml:space="preserve"> o dílo</w:t>
      </w:r>
      <w:r w:rsidRPr="00D95569">
        <w:rPr>
          <w:color w:val="000000"/>
        </w:rPr>
        <w:t>.</w:t>
      </w:r>
    </w:p>
    <w:p w14:paraId="0B84D0CF" w14:textId="77777777" w:rsidR="00EB030B" w:rsidRPr="00D95569" w:rsidRDefault="0071457C">
      <w:pPr>
        <w:numPr>
          <w:ilvl w:val="1"/>
          <w:numId w:val="3"/>
        </w:numPr>
        <w:pBdr>
          <w:top w:val="nil"/>
          <w:left w:val="nil"/>
          <w:bottom w:val="nil"/>
          <w:right w:val="nil"/>
          <w:between w:val="nil"/>
        </w:pBdr>
        <w:spacing w:before="120"/>
        <w:jc w:val="both"/>
      </w:pPr>
      <w:r w:rsidRPr="00D95569">
        <w:rPr>
          <w:b/>
          <w:color w:val="000000"/>
        </w:rPr>
        <w:t>Povinnosti smluvních stran při vzniku pojistné události</w:t>
      </w:r>
    </w:p>
    <w:p w14:paraId="014B5784" w14:textId="77777777" w:rsidR="00EB030B" w:rsidRPr="00D95569" w:rsidRDefault="0071457C">
      <w:pPr>
        <w:pBdr>
          <w:top w:val="nil"/>
          <w:left w:val="nil"/>
          <w:bottom w:val="nil"/>
          <w:right w:val="nil"/>
          <w:between w:val="nil"/>
        </w:pBdr>
        <w:spacing w:before="60"/>
        <w:ind w:left="397"/>
        <w:jc w:val="both"/>
        <w:rPr>
          <w:color w:val="000000"/>
        </w:rPr>
      </w:pPr>
      <w:r w:rsidRPr="00D95569">
        <w:rPr>
          <w:color w:val="000000"/>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426923E8"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bookmarkStart w:id="29" w:name="_heading=h.qsh70q" w:colFirst="0" w:colLast="0"/>
      <w:bookmarkEnd w:id="29"/>
    </w:p>
    <w:p w14:paraId="5693585F" w14:textId="77777777" w:rsidR="00EB030B" w:rsidRPr="00D95569" w:rsidRDefault="0071457C" w:rsidP="0080632E">
      <w:pPr>
        <w:keepNext/>
        <w:pBdr>
          <w:top w:val="nil"/>
          <w:left w:val="nil"/>
          <w:bottom w:val="nil"/>
          <w:right w:val="nil"/>
          <w:between w:val="nil"/>
        </w:pBdr>
        <w:spacing w:line="240" w:lineRule="auto"/>
        <w:jc w:val="center"/>
        <w:rPr>
          <w:b/>
          <w:color w:val="000000"/>
        </w:rPr>
        <w:sectPr w:rsidR="00EB030B" w:rsidRPr="00D95569" w:rsidSect="006F11EC">
          <w:type w:val="continuous"/>
          <w:pgSz w:w="11906" w:h="16838"/>
          <w:pgMar w:top="1985" w:right="1134" w:bottom="1418" w:left="1134" w:header="567" w:footer="709" w:gutter="0"/>
          <w:cols w:space="708"/>
          <w:titlePg/>
        </w:sectPr>
      </w:pPr>
      <w:r w:rsidRPr="00D95569">
        <w:rPr>
          <w:b/>
          <w:color w:val="000000"/>
        </w:rPr>
        <w:t>Oprávněné osoby</w:t>
      </w:r>
    </w:p>
    <w:p w14:paraId="6DB211CC" w14:textId="77777777" w:rsidR="00EB030B" w:rsidRPr="00D95569" w:rsidRDefault="0071457C">
      <w:pPr>
        <w:numPr>
          <w:ilvl w:val="1"/>
          <w:numId w:val="3"/>
        </w:numPr>
        <w:pBdr>
          <w:top w:val="nil"/>
          <w:left w:val="nil"/>
          <w:bottom w:val="nil"/>
          <w:right w:val="nil"/>
          <w:between w:val="nil"/>
        </w:pBdr>
        <w:spacing w:before="120" w:after="120"/>
        <w:jc w:val="both"/>
      </w:pPr>
      <w:r w:rsidRPr="00D95569">
        <w:rPr>
          <w:b/>
          <w:color w:val="000000"/>
        </w:rPr>
        <w:t>Zástupci pro věci smluvní:</w:t>
      </w:r>
    </w:p>
    <w:p w14:paraId="10A0CB1F" w14:textId="1682E99C" w:rsidR="000A1417" w:rsidRPr="000A1417" w:rsidRDefault="0071457C" w:rsidP="000A1417">
      <w:pPr>
        <w:pBdr>
          <w:top w:val="nil"/>
          <w:left w:val="nil"/>
          <w:bottom w:val="nil"/>
          <w:right w:val="nil"/>
          <w:between w:val="nil"/>
        </w:pBdr>
        <w:tabs>
          <w:tab w:val="left" w:pos="2835"/>
        </w:tabs>
        <w:spacing w:before="120" w:after="120"/>
        <w:ind w:left="2832" w:hanging="2435"/>
        <w:jc w:val="both"/>
        <w:rPr>
          <w:b/>
          <w:bCs/>
          <w:color w:val="000000"/>
        </w:rPr>
      </w:pPr>
      <w:r w:rsidRPr="00D95569">
        <w:rPr>
          <w:color w:val="000000"/>
        </w:rPr>
        <w:t>Za objednatele:</w:t>
      </w:r>
      <w:r w:rsidRPr="00D95569">
        <w:rPr>
          <w:color w:val="000000"/>
        </w:rPr>
        <w:tab/>
      </w:r>
      <w:r w:rsidR="000A1417" w:rsidRPr="000A1417">
        <w:rPr>
          <w:color w:val="000000"/>
        </w:rPr>
        <w:t>Josef Bárta, starosta</w:t>
      </w:r>
    </w:p>
    <w:p w14:paraId="33074A82" w14:textId="77777777" w:rsidR="00EB030B" w:rsidRPr="00D95569" w:rsidRDefault="0071457C">
      <w:pPr>
        <w:pBdr>
          <w:top w:val="nil"/>
          <w:left w:val="nil"/>
          <w:bottom w:val="nil"/>
          <w:right w:val="nil"/>
          <w:between w:val="nil"/>
        </w:pBdr>
        <w:tabs>
          <w:tab w:val="left" w:pos="2835"/>
        </w:tabs>
        <w:spacing w:before="120" w:after="120"/>
        <w:ind w:left="397"/>
        <w:jc w:val="both"/>
        <w:rPr>
          <w:color w:val="000000"/>
        </w:rPr>
      </w:pPr>
      <w:r w:rsidRPr="00D95569">
        <w:rPr>
          <w:color w:val="000000"/>
        </w:rPr>
        <w:t>Za zhotovitele:</w:t>
      </w:r>
      <w:r w:rsidRPr="00D95569">
        <w:rPr>
          <w:color w:val="000000"/>
        </w:rPr>
        <w:tab/>
      </w:r>
      <w:r w:rsidRPr="00D95569">
        <w:rPr>
          <w:highlight w:val="yellow"/>
        </w:rPr>
        <w:t>DOPLNÍ DODAVATEL</w:t>
      </w:r>
    </w:p>
    <w:p w14:paraId="7DA4F747" w14:textId="28AF0B02" w:rsidR="00ED5253" w:rsidRPr="00646CCC" w:rsidRDefault="0071457C" w:rsidP="00646CCC">
      <w:pPr>
        <w:pBdr>
          <w:top w:val="nil"/>
          <w:left w:val="nil"/>
          <w:bottom w:val="nil"/>
          <w:right w:val="nil"/>
          <w:between w:val="nil"/>
        </w:pBdr>
        <w:spacing w:before="120" w:after="120"/>
        <w:ind w:left="397"/>
        <w:jc w:val="both"/>
        <w:rPr>
          <w:color w:val="000000"/>
        </w:rPr>
      </w:pPr>
      <w:r w:rsidRPr="00D95569">
        <w:rPr>
          <w:color w:val="000000"/>
        </w:rPr>
        <w:t>Tito uvedení zástupci jsou oprávněni sjednat změnu smlouvy.</w:t>
      </w:r>
    </w:p>
    <w:p w14:paraId="6B9EEF25" w14:textId="08CEB93C" w:rsidR="00EB030B" w:rsidRPr="00D95569" w:rsidRDefault="0071457C">
      <w:pPr>
        <w:pBdr>
          <w:top w:val="nil"/>
          <w:left w:val="nil"/>
          <w:bottom w:val="nil"/>
          <w:right w:val="nil"/>
          <w:between w:val="nil"/>
        </w:pBdr>
        <w:spacing w:before="120" w:after="120"/>
        <w:ind w:left="397"/>
        <w:jc w:val="both"/>
        <w:rPr>
          <w:color w:val="000000"/>
        </w:rPr>
      </w:pPr>
      <w:r w:rsidRPr="00D95569">
        <w:rPr>
          <w:b/>
          <w:color w:val="000000"/>
        </w:rPr>
        <w:t>Zástupci pro věci technické</w:t>
      </w:r>
      <w:r w:rsidRPr="00D95569">
        <w:rPr>
          <w:color w:val="000000"/>
        </w:rPr>
        <w:t>:</w:t>
      </w:r>
    </w:p>
    <w:p w14:paraId="4B495C05" w14:textId="070372D6" w:rsidR="00EB030B" w:rsidRPr="00D95569" w:rsidRDefault="0071457C">
      <w:pPr>
        <w:pBdr>
          <w:top w:val="nil"/>
          <w:left w:val="nil"/>
          <w:bottom w:val="nil"/>
          <w:right w:val="nil"/>
          <w:between w:val="nil"/>
        </w:pBdr>
        <w:tabs>
          <w:tab w:val="left" w:pos="2835"/>
        </w:tabs>
        <w:spacing w:before="120" w:after="120"/>
        <w:ind w:left="397"/>
        <w:jc w:val="both"/>
        <w:rPr>
          <w:color w:val="000000"/>
        </w:rPr>
      </w:pPr>
      <w:r w:rsidRPr="00D95569">
        <w:rPr>
          <w:color w:val="000000"/>
        </w:rPr>
        <w:t>Za objednatele:</w:t>
      </w:r>
      <w:r w:rsidRPr="00D95569">
        <w:rPr>
          <w:color w:val="000000"/>
        </w:rPr>
        <w:tab/>
      </w:r>
      <w:r w:rsidR="00936659" w:rsidRPr="00D95569">
        <w:rPr>
          <w:color w:val="000000"/>
          <w:highlight w:val="cyan"/>
        </w:rPr>
        <w:t>…………………………</w:t>
      </w:r>
      <w:r w:rsidR="00F715E9" w:rsidRPr="00D95569">
        <w:rPr>
          <w:color w:val="000000"/>
        </w:rPr>
        <w:t xml:space="preserve">, </w:t>
      </w:r>
      <w:r w:rsidR="00F715E9" w:rsidRPr="00876BDA">
        <w:rPr>
          <w:b/>
          <w:bCs/>
          <w:color w:val="000000"/>
        </w:rPr>
        <w:t>TDS</w:t>
      </w:r>
      <w:r w:rsidR="00876BDA">
        <w:rPr>
          <w:color w:val="000000"/>
        </w:rPr>
        <w:t xml:space="preserve"> </w:t>
      </w:r>
      <w:r w:rsidR="00876BDA" w:rsidRPr="00876BDA">
        <w:rPr>
          <w:color w:val="000000"/>
          <w:highlight w:val="cyan"/>
        </w:rPr>
        <w:t>(bude doplněno před podpisem smlouvy)</w:t>
      </w:r>
    </w:p>
    <w:p w14:paraId="585C1623" w14:textId="77777777" w:rsidR="00EB030B" w:rsidRPr="00D95569" w:rsidRDefault="0071457C">
      <w:pPr>
        <w:pBdr>
          <w:top w:val="nil"/>
          <w:left w:val="nil"/>
          <w:bottom w:val="nil"/>
          <w:right w:val="nil"/>
          <w:between w:val="nil"/>
        </w:pBdr>
        <w:tabs>
          <w:tab w:val="left" w:pos="2835"/>
        </w:tabs>
        <w:spacing w:before="120" w:after="120"/>
        <w:ind w:left="397"/>
        <w:jc w:val="both"/>
      </w:pPr>
      <w:r w:rsidRPr="00D95569">
        <w:rPr>
          <w:color w:val="000000"/>
        </w:rPr>
        <w:t>Za zhotovitele:</w:t>
      </w:r>
      <w:r w:rsidRPr="00D95569">
        <w:rPr>
          <w:color w:val="000000"/>
        </w:rPr>
        <w:tab/>
      </w:r>
      <w:r w:rsidRPr="00D95569">
        <w:rPr>
          <w:highlight w:val="yellow"/>
        </w:rPr>
        <w:t>DOPLNÍ DODAVATEL</w:t>
      </w:r>
    </w:p>
    <w:p w14:paraId="34297660" w14:textId="562537A6" w:rsidR="00F715E9" w:rsidRDefault="00F715E9">
      <w:pPr>
        <w:pBdr>
          <w:top w:val="nil"/>
          <w:left w:val="nil"/>
          <w:bottom w:val="nil"/>
          <w:right w:val="nil"/>
          <w:between w:val="nil"/>
        </w:pBdr>
        <w:tabs>
          <w:tab w:val="left" w:pos="2835"/>
        </w:tabs>
        <w:spacing w:before="120" w:after="120"/>
        <w:ind w:left="397"/>
        <w:jc w:val="both"/>
        <w:rPr>
          <w:color w:val="000000"/>
        </w:rPr>
      </w:pPr>
      <w:r w:rsidRPr="00D95569">
        <w:rPr>
          <w:color w:val="000000"/>
        </w:rPr>
        <w:t xml:space="preserve">Hlavním stavbyvedoucím pro tuto stavbu je: jméno a příjmení: </w:t>
      </w:r>
      <w:r w:rsidRPr="00D95569">
        <w:rPr>
          <w:color w:val="000000"/>
          <w:highlight w:val="yellow"/>
        </w:rPr>
        <w:t>xxx</w:t>
      </w:r>
      <w:r w:rsidRPr="00D95569">
        <w:rPr>
          <w:color w:val="000000"/>
        </w:rPr>
        <w:t xml:space="preserve">, název organizace a adresa sídla: </w:t>
      </w:r>
      <w:r w:rsidRPr="00D95569">
        <w:rPr>
          <w:color w:val="000000"/>
          <w:highlight w:val="yellow"/>
        </w:rPr>
        <w:t>xxx, tel.: xxx, e-mail: xxx.</w:t>
      </w:r>
    </w:p>
    <w:p w14:paraId="656C7C16" w14:textId="77777777" w:rsidR="00F47EA4" w:rsidRPr="00D95569" w:rsidRDefault="00F47EA4">
      <w:pPr>
        <w:pBdr>
          <w:top w:val="nil"/>
          <w:left w:val="nil"/>
          <w:bottom w:val="nil"/>
          <w:right w:val="nil"/>
          <w:between w:val="nil"/>
        </w:pBdr>
        <w:tabs>
          <w:tab w:val="left" w:pos="2835"/>
        </w:tabs>
        <w:spacing w:before="120" w:after="120"/>
        <w:ind w:left="397"/>
        <w:jc w:val="both"/>
        <w:rPr>
          <w:color w:val="000000"/>
        </w:rPr>
      </w:pPr>
    </w:p>
    <w:p w14:paraId="5FCA3340" w14:textId="77777777" w:rsidR="00EB030B" w:rsidRPr="00D95569" w:rsidRDefault="0071457C">
      <w:pPr>
        <w:numPr>
          <w:ilvl w:val="1"/>
          <w:numId w:val="3"/>
        </w:numPr>
        <w:pBdr>
          <w:top w:val="nil"/>
          <w:left w:val="nil"/>
          <w:bottom w:val="nil"/>
          <w:right w:val="nil"/>
          <w:between w:val="nil"/>
        </w:pBdr>
        <w:spacing w:before="120"/>
        <w:jc w:val="both"/>
        <w:sectPr w:rsidR="00EB030B" w:rsidRPr="00D95569" w:rsidSect="006F11EC">
          <w:type w:val="continuous"/>
          <w:pgSz w:w="11906" w:h="16838"/>
          <w:pgMar w:top="1985" w:right="1134" w:bottom="1418" w:left="1134" w:header="567" w:footer="709" w:gutter="0"/>
          <w:cols w:space="708"/>
          <w:titlePg/>
        </w:sectPr>
      </w:pPr>
      <w:r w:rsidRPr="00D95569">
        <w:rPr>
          <w:b/>
          <w:color w:val="000000"/>
        </w:rPr>
        <w:t>Zástupce objednatele pro věci technické je oprávněn:</w:t>
      </w:r>
    </w:p>
    <w:p w14:paraId="6B1D05B9" w14:textId="485236C0"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na základě zápisu do stavebního</w:t>
      </w:r>
      <w:r w:rsidR="00F47EA4">
        <w:rPr>
          <w:color w:val="000000"/>
        </w:rPr>
        <w:t xml:space="preserve"> </w:t>
      </w:r>
      <w:r w:rsidRPr="00D95569">
        <w:rPr>
          <w:color w:val="000000"/>
        </w:rPr>
        <w:t>deníku pozastavit práce prováděné zhotovitelem ke zhotovení díla a vydání pokynu k jejich opětovnému zahájení;</w:t>
      </w:r>
    </w:p>
    <w:p w14:paraId="5371847D"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kontrolovat způsob provádění díla, zejména dodržování technologických postupů, technických předpisů a norem, dodržování požadavků na kvalitu díla, apod.;</w:t>
      </w:r>
    </w:p>
    <w:p w14:paraId="44F49A08"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provádět kontrolu dodržování příslušných předpisů pracovníky zhotovitele (viz ustanovení čl. VII. Provádění díla této smlouvy);</w:t>
      </w:r>
    </w:p>
    <w:p w14:paraId="76C610F3"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lastRenderedPageBreak/>
        <w:t>provádět kontrolu odborné způsobilosti pracovníků zhotovitele a technické způsobilosti strojů a zařízení používaných zhotovitelem při provádění prací;</w:t>
      </w:r>
    </w:p>
    <w:p w14:paraId="278537A2"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vydat pokyn k provedení dechové zkoušky pracovníků zhotovitele;</w:t>
      </w:r>
    </w:p>
    <w:p w14:paraId="3CB41758"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vyloučit pracovníky zhotovitele z místa plnění pro nedodržení příslušných předpisů nebo ustanovení této smlouvy;</w:t>
      </w:r>
    </w:p>
    <w:p w14:paraId="63F06E79"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zastavit používání takových strojů a zařízení, která nesplňují podmínky příslušných předpisů nebo ustanovení této smlouvy a vyloučit takové stroje a zařízení z místa plnění;</w:t>
      </w:r>
    </w:p>
    <w:p w14:paraId="19CAFA31" w14:textId="3CA3F17A"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vydat pokyn k zastavení prací zhotovitele pro nedodržení příslušných bezpečnostních předpisů nebo ustanovení této smlouvy</w:t>
      </w:r>
      <w:r w:rsidR="00AF3062" w:rsidRPr="00D95569">
        <w:rPr>
          <w:color w:val="000000"/>
        </w:rPr>
        <w:t>;</w:t>
      </w:r>
    </w:p>
    <w:p w14:paraId="1AECE24D"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odsouhlasit soupis provedených prací a odsouhlasení změnových listů týkajících se změn předmětu a rozsahu díla;</w:t>
      </w:r>
    </w:p>
    <w:p w14:paraId="0CB255CE" w14:textId="77777777" w:rsidR="00EB030B" w:rsidRPr="00D95569" w:rsidRDefault="0071457C">
      <w:pPr>
        <w:numPr>
          <w:ilvl w:val="0"/>
          <w:numId w:val="1"/>
        </w:numPr>
        <w:pBdr>
          <w:top w:val="nil"/>
          <w:left w:val="nil"/>
          <w:bottom w:val="nil"/>
          <w:right w:val="nil"/>
          <w:between w:val="nil"/>
        </w:pBdr>
        <w:ind w:left="850" w:hanging="425"/>
        <w:jc w:val="both"/>
        <w:rPr>
          <w:color w:val="000000"/>
        </w:rPr>
      </w:pPr>
      <w:r w:rsidRPr="00D95569">
        <w:rPr>
          <w:color w:val="000000"/>
        </w:rPr>
        <w:t>odepřít podpis (souhlas) soupisu prací, pokud dílo vykazuje takové vady, pro které není možné dílo převzít;</w:t>
      </w:r>
    </w:p>
    <w:p w14:paraId="30926B4C" w14:textId="77777777" w:rsidR="00EB030B" w:rsidRPr="00D95569" w:rsidRDefault="0071457C">
      <w:pPr>
        <w:numPr>
          <w:ilvl w:val="0"/>
          <w:numId w:val="1"/>
        </w:numPr>
        <w:pBdr>
          <w:top w:val="nil"/>
          <w:left w:val="nil"/>
          <w:bottom w:val="nil"/>
          <w:right w:val="nil"/>
          <w:between w:val="nil"/>
        </w:pBdr>
        <w:spacing w:line="271" w:lineRule="auto"/>
        <w:ind w:left="850" w:hanging="425"/>
        <w:jc w:val="both"/>
        <w:rPr>
          <w:color w:val="000000"/>
        </w:rPr>
      </w:pPr>
      <w:r w:rsidRPr="00D95569">
        <w:rPr>
          <w:color w:val="000000"/>
        </w:rPr>
        <w:t>vyloučit pracovníky zhotovitele, kteří podstatným způsobem porušují ustanovení této smlouvy, z místa plnění;</w:t>
      </w:r>
    </w:p>
    <w:p w14:paraId="7C2B0392" w14:textId="77777777" w:rsidR="00EB030B" w:rsidRPr="00D95569" w:rsidRDefault="0071457C">
      <w:pPr>
        <w:numPr>
          <w:ilvl w:val="0"/>
          <w:numId w:val="1"/>
        </w:numPr>
        <w:pBdr>
          <w:top w:val="nil"/>
          <w:left w:val="nil"/>
          <w:bottom w:val="nil"/>
          <w:right w:val="nil"/>
          <w:between w:val="nil"/>
        </w:pBdr>
        <w:spacing w:after="60" w:line="271" w:lineRule="auto"/>
        <w:ind w:left="850" w:hanging="425"/>
        <w:jc w:val="both"/>
        <w:rPr>
          <w:color w:val="000000"/>
        </w:rPr>
      </w:pPr>
      <w:r w:rsidRPr="00D95569">
        <w:rPr>
          <w:color w:val="000000"/>
        </w:rPr>
        <w:t>provádět a podepisovat zápisy ve stavebním (montážním) deníku a vyjadřovat se k zápisům zhotovitele.</w:t>
      </w:r>
    </w:p>
    <w:p w14:paraId="1934E463" w14:textId="77777777" w:rsidR="00EB030B" w:rsidRPr="00D95569" w:rsidRDefault="0071457C">
      <w:pPr>
        <w:numPr>
          <w:ilvl w:val="1"/>
          <w:numId w:val="3"/>
        </w:numPr>
        <w:pBdr>
          <w:top w:val="nil"/>
          <w:left w:val="nil"/>
          <w:bottom w:val="nil"/>
          <w:right w:val="nil"/>
          <w:between w:val="nil"/>
        </w:pBdr>
        <w:spacing w:before="120"/>
        <w:jc w:val="both"/>
      </w:pPr>
      <w:r w:rsidRPr="00D95569">
        <w:rPr>
          <w:b/>
          <w:color w:val="000000"/>
        </w:rPr>
        <w:t>Zástupce zhotovitele pro věci technické (případně stavbyvedoucí a/nebo vedoucí montáží) zodpovídá za</w:t>
      </w:r>
      <w:r w:rsidRPr="00D95569">
        <w:rPr>
          <w:color w:val="000000"/>
        </w:rPr>
        <w:t>:</w:t>
      </w:r>
    </w:p>
    <w:p w14:paraId="1D2A769E" w14:textId="77777777" w:rsidR="00EB030B" w:rsidRPr="00D95569" w:rsidRDefault="0071457C">
      <w:pPr>
        <w:numPr>
          <w:ilvl w:val="0"/>
          <w:numId w:val="1"/>
        </w:numPr>
        <w:pBdr>
          <w:top w:val="nil"/>
          <w:left w:val="nil"/>
          <w:bottom w:val="nil"/>
          <w:right w:val="nil"/>
          <w:between w:val="nil"/>
        </w:pBdr>
        <w:spacing w:before="60" w:line="271" w:lineRule="auto"/>
        <w:ind w:left="850" w:hanging="283"/>
        <w:jc w:val="both"/>
        <w:rPr>
          <w:color w:val="000000"/>
        </w:rPr>
      </w:pPr>
      <w:r w:rsidRPr="00D95569">
        <w:rPr>
          <w:color w:val="000000"/>
        </w:rPr>
        <w:t>vedení prací prováděných zhotovitelem ke zhotovení díla;</w:t>
      </w:r>
    </w:p>
    <w:p w14:paraId="01155E46" w14:textId="77777777" w:rsidR="00EB030B" w:rsidRPr="00D95569" w:rsidRDefault="0071457C">
      <w:pPr>
        <w:numPr>
          <w:ilvl w:val="0"/>
          <w:numId w:val="1"/>
        </w:numPr>
        <w:pBdr>
          <w:top w:val="nil"/>
          <w:left w:val="nil"/>
          <w:bottom w:val="nil"/>
          <w:right w:val="nil"/>
          <w:between w:val="nil"/>
        </w:pBdr>
        <w:spacing w:line="271" w:lineRule="auto"/>
        <w:ind w:left="850" w:hanging="283"/>
        <w:jc w:val="both"/>
        <w:rPr>
          <w:color w:val="000000"/>
        </w:rPr>
      </w:pPr>
      <w:r w:rsidRPr="00D95569">
        <w:rPr>
          <w:color w:val="000000"/>
        </w:rPr>
        <w:t>vedení stavebního (montážního) deníku, předkládá zástupci objednatele k odsouhlasení soupis provedených prací eventuálně návrh změnového listu;</w:t>
      </w:r>
    </w:p>
    <w:p w14:paraId="2BCE52DC" w14:textId="77777777" w:rsidR="00EB030B" w:rsidRPr="00D95569" w:rsidRDefault="0071457C">
      <w:pPr>
        <w:numPr>
          <w:ilvl w:val="0"/>
          <w:numId w:val="1"/>
        </w:numPr>
        <w:pBdr>
          <w:top w:val="nil"/>
          <w:left w:val="nil"/>
          <w:bottom w:val="nil"/>
          <w:right w:val="nil"/>
          <w:between w:val="nil"/>
        </w:pBdr>
        <w:spacing w:after="60" w:line="271" w:lineRule="auto"/>
        <w:ind w:left="850" w:hanging="283"/>
        <w:jc w:val="both"/>
        <w:rPr>
          <w:color w:val="000000"/>
        </w:rPr>
      </w:pPr>
      <w:r w:rsidRPr="00D95569">
        <w:rPr>
          <w:color w:val="000000"/>
        </w:rPr>
        <w:t>dodržování podmínek provádění díla dle ustanovení článku VII. této smlouvy.</w:t>
      </w:r>
    </w:p>
    <w:p w14:paraId="74FA5BBF" w14:textId="77777777" w:rsidR="00394797" w:rsidRPr="00D95569" w:rsidRDefault="0071457C" w:rsidP="00394797">
      <w:pPr>
        <w:pBdr>
          <w:top w:val="nil"/>
          <w:left w:val="nil"/>
          <w:bottom w:val="nil"/>
          <w:right w:val="nil"/>
          <w:between w:val="nil"/>
        </w:pBdr>
        <w:spacing w:before="120" w:after="120"/>
        <w:ind w:left="397"/>
        <w:jc w:val="both"/>
        <w:rPr>
          <w:color w:val="000000"/>
        </w:rPr>
      </w:pPr>
      <w:r w:rsidRPr="00D95569">
        <w:rPr>
          <w:color w:val="000000"/>
        </w:rPr>
        <w:t>Zástupci smluvních stran pro věci technické jsou oprávněni jednat pouze ve věcech technických a nejsou oprávněni sjednat změnu smlouvy, nejsou-li současně statutárními zástupci smluvních stran.</w:t>
      </w:r>
    </w:p>
    <w:p w14:paraId="0DB9B6AA" w14:textId="500F3A4D" w:rsidR="00394797" w:rsidRPr="00D95569" w:rsidRDefault="00394797" w:rsidP="000B242D">
      <w:pPr>
        <w:pBdr>
          <w:top w:val="nil"/>
          <w:left w:val="nil"/>
          <w:bottom w:val="nil"/>
          <w:right w:val="nil"/>
          <w:between w:val="nil"/>
        </w:pBdr>
        <w:spacing w:before="120" w:after="120"/>
        <w:ind w:left="397"/>
        <w:jc w:val="both"/>
        <w:rPr>
          <w:color w:val="000000"/>
        </w:rPr>
      </w:pPr>
      <w:r w:rsidRPr="00D95569">
        <w:rPr>
          <w:rFonts w:cs="Tahoma"/>
        </w:rPr>
        <w:t>Pokud bude u díla, jež je předmětem této smlouvy, vykonáván autorský dozor projektanta, jméno osoby vykonávající autorský dozor bude uvedeno ve stavebním deníku.</w:t>
      </w:r>
    </w:p>
    <w:p w14:paraId="2D3DC670"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p>
    <w:p w14:paraId="35F27F55"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Změny a ukončení smlouvy</w:t>
      </w:r>
    </w:p>
    <w:p w14:paraId="330BAA65"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Tuto smlouvu lze měnit a doplňovat jen na základě písemných číslovaných a oprávněnými zástupci podepsaných dodatků. Všechny dodatky, které budou označeny jako dodatky této smlouvy, jsou nedílnou součástí smlouvy. Jiné zápisy, protokoly apod. se za změnu smlouvy nepovažují.</w:t>
      </w:r>
    </w:p>
    <w:p w14:paraId="6194C40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Nastanou-li u některé ze stran skutečnosti, bránící řádnému plnění závazku vyplývajícího z této smlouvy, je povinna to ihned bez zbytečného odkladu oznámit druhé straně a vyvolat jednání zástupců pro věci smluvní.</w:t>
      </w:r>
    </w:p>
    <w:p w14:paraId="23300FA4"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5D4BFAD"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Za podstatné porušení smluvních podmínek ze strany zhotovitele se pro účely této smlouvy rozumí zejména:</w:t>
      </w:r>
    </w:p>
    <w:p w14:paraId="4DCA130F"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zhotovitel poruší některou ze svých povinností stanovenou v této smlouvě nebo přílohách a nápravu nesjedná ani v přiměřené lhůtě, kterou mu k tomu objednatel písemně stanoví zápisem ve stavebním deníku nebo samostatným dopisem;</w:t>
      </w:r>
    </w:p>
    <w:p w14:paraId="5C49FDAA"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lastRenderedPageBreak/>
        <w:t>pokud zhotovitel bude provádět dílo v rozporu s příslušnými ČSN, ISO, technologickými postupy a dalšími předpisy a v takové jakosti, která nezaručuje bezvadné a bezpečné užívání díla;</w:t>
      </w:r>
    </w:p>
    <w:p w14:paraId="1D954D15" w14:textId="77777777" w:rsidR="00EB030B" w:rsidRPr="00D95569" w:rsidRDefault="0071457C">
      <w:pPr>
        <w:numPr>
          <w:ilvl w:val="2"/>
          <w:numId w:val="3"/>
        </w:numPr>
        <w:pBdr>
          <w:top w:val="nil"/>
          <w:left w:val="nil"/>
          <w:bottom w:val="nil"/>
          <w:right w:val="nil"/>
          <w:between w:val="nil"/>
        </w:pBdr>
        <w:spacing w:before="40" w:line="276" w:lineRule="auto"/>
        <w:jc w:val="both"/>
        <w:rPr>
          <w:color w:val="000000"/>
        </w:rPr>
      </w:pPr>
      <w:r w:rsidRPr="00D95569">
        <w:rPr>
          <w:color w:val="000000"/>
        </w:rPr>
        <w:t>pokud zhotovitel opakovaně poruší podmínky provádění díla dle ustanovení čl. VII. této smlouvy.</w:t>
      </w:r>
    </w:p>
    <w:p w14:paraId="03BAEECE"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V případě 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356815F3"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51EDF32"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3C656BCA" w14:textId="59134AE8" w:rsidR="00EB030B" w:rsidRPr="00D95569" w:rsidRDefault="0071457C">
      <w:pPr>
        <w:numPr>
          <w:ilvl w:val="2"/>
          <w:numId w:val="3"/>
        </w:numPr>
        <w:pBdr>
          <w:top w:val="nil"/>
          <w:left w:val="nil"/>
          <w:bottom w:val="nil"/>
          <w:right w:val="nil"/>
          <w:between w:val="nil"/>
        </w:pBdr>
        <w:spacing w:before="120" w:after="120"/>
        <w:jc w:val="both"/>
        <w:rPr>
          <w:color w:val="000000"/>
        </w:rPr>
      </w:pPr>
      <w:r w:rsidRPr="00D95569">
        <w:rPr>
          <w:color w:val="000000"/>
        </w:rPr>
        <w:t>zhotovitel (jakožto vybraný dodavatel) měl být vyloučen z</w:t>
      </w:r>
      <w:r w:rsidR="00B9694C" w:rsidRPr="00D95569">
        <w:rPr>
          <w:color w:val="000000"/>
        </w:rPr>
        <w:t> </w:t>
      </w:r>
      <w:r w:rsidRPr="00D95569">
        <w:rPr>
          <w:color w:val="000000"/>
        </w:rPr>
        <w:t>účasti</w:t>
      </w:r>
      <w:r w:rsidR="00B9694C" w:rsidRPr="00D95569">
        <w:rPr>
          <w:color w:val="000000"/>
        </w:rPr>
        <w:t xml:space="preserve"> v této veřejné zakázky</w:t>
      </w:r>
      <w:r w:rsidRPr="00D95569">
        <w:rPr>
          <w:color w:val="000000"/>
        </w:rPr>
        <w:t>,</w:t>
      </w:r>
    </w:p>
    <w:p w14:paraId="19E4EA25" w14:textId="77777777" w:rsidR="00EB030B" w:rsidRPr="00D95569" w:rsidRDefault="0071457C">
      <w:pPr>
        <w:numPr>
          <w:ilvl w:val="2"/>
          <w:numId w:val="3"/>
        </w:numPr>
        <w:pBdr>
          <w:top w:val="nil"/>
          <w:left w:val="nil"/>
          <w:bottom w:val="nil"/>
          <w:right w:val="nil"/>
          <w:between w:val="nil"/>
        </w:pBdr>
        <w:spacing w:before="120" w:after="120"/>
        <w:jc w:val="both"/>
        <w:rPr>
          <w:color w:val="000000"/>
        </w:rPr>
      </w:pPr>
      <w:r w:rsidRPr="00D95569">
        <w:rPr>
          <w:color w:val="000000"/>
        </w:rPr>
        <w:t>zhotovitel před uzavřením smlouvy předložil údaje, dokumenty, vzorky nebo modely, které neodpovídaly skutečnosti a měly nebo mohly mít vliv na výběr dodavatele, nebo</w:t>
      </w:r>
    </w:p>
    <w:p w14:paraId="7DF74509" w14:textId="77777777" w:rsidR="00EB030B" w:rsidRPr="00D95569" w:rsidRDefault="0071457C">
      <w:pPr>
        <w:numPr>
          <w:ilvl w:val="2"/>
          <w:numId w:val="3"/>
        </w:numPr>
        <w:pBdr>
          <w:top w:val="nil"/>
          <w:left w:val="nil"/>
          <w:bottom w:val="nil"/>
          <w:right w:val="nil"/>
          <w:between w:val="nil"/>
        </w:pBdr>
        <w:spacing w:before="120" w:after="120"/>
        <w:jc w:val="both"/>
        <w:rPr>
          <w:color w:val="000000"/>
        </w:rPr>
      </w:pPr>
      <w:r w:rsidRPr="00D95569">
        <w:rPr>
          <w:color w:val="000000"/>
        </w:rPr>
        <w:t>výběr dodavatele souvisí se závažným porušením povinnosti členského státu ve smyslu čl. 258 Smlouvy o fungování Evropské unie, o kterém rozhodl Soudní dvůr Evropské unie.</w:t>
      </w:r>
    </w:p>
    <w:p w14:paraId="122061EF"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Náklady spojené s odstoupením od smlouvy nese ta strana, která porušila smluvní podmínky.</w:t>
      </w:r>
    </w:p>
    <w:p w14:paraId="7F59C472"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Odstoupením od smlouvy není dotčen nárok objednatele na uplatnění náhrady škody a zaplacení sankcí (včetně smluvních pokut) podle této smlouvy.</w:t>
      </w:r>
    </w:p>
    <w:p w14:paraId="31D23337" w14:textId="77777777" w:rsidR="00EB030B" w:rsidRPr="00D95569" w:rsidRDefault="00EB030B">
      <w:pPr>
        <w:keepNext/>
        <w:numPr>
          <w:ilvl w:val="0"/>
          <w:numId w:val="3"/>
        </w:numPr>
        <w:pBdr>
          <w:top w:val="nil"/>
          <w:left w:val="nil"/>
          <w:bottom w:val="nil"/>
          <w:right w:val="nil"/>
          <w:between w:val="nil"/>
        </w:pBdr>
        <w:spacing w:before="360"/>
        <w:jc w:val="center"/>
        <w:rPr>
          <w:color w:val="000000"/>
        </w:rPr>
      </w:pPr>
    </w:p>
    <w:p w14:paraId="68038ABD" w14:textId="77777777" w:rsidR="00EB030B" w:rsidRPr="00D95569" w:rsidRDefault="0071457C">
      <w:pPr>
        <w:keepNext/>
        <w:pBdr>
          <w:top w:val="nil"/>
          <w:left w:val="nil"/>
          <w:bottom w:val="nil"/>
          <w:right w:val="nil"/>
          <w:between w:val="nil"/>
        </w:pBdr>
        <w:spacing w:after="240"/>
        <w:jc w:val="center"/>
        <w:rPr>
          <w:b/>
          <w:color w:val="000000"/>
        </w:rPr>
      </w:pPr>
      <w:r w:rsidRPr="00D95569">
        <w:rPr>
          <w:b/>
          <w:color w:val="000000"/>
        </w:rPr>
        <w:t>Závěrečná ustanovení</w:t>
      </w:r>
    </w:p>
    <w:p w14:paraId="6AEE529E" w14:textId="679D6A31" w:rsidR="00EB030B" w:rsidRPr="00D95569" w:rsidRDefault="0071457C" w:rsidP="000B242D">
      <w:pPr>
        <w:pStyle w:val="Odstavecseseznamem"/>
        <w:numPr>
          <w:ilvl w:val="1"/>
          <w:numId w:val="3"/>
        </w:numPr>
        <w:rPr>
          <w:rFonts w:ascii="Verdana" w:hAnsi="Verdana"/>
          <w:color w:val="000000"/>
          <w:sz w:val="18"/>
          <w:szCs w:val="18"/>
        </w:rPr>
      </w:pPr>
      <w:r w:rsidRPr="00D95569">
        <w:rPr>
          <w:rFonts w:ascii="Verdana" w:hAnsi="Verdana"/>
          <w:color w:val="000000"/>
          <w:sz w:val="18"/>
          <w:szCs w:val="18"/>
        </w:rPr>
        <w:t>Tato smlouva</w:t>
      </w:r>
      <w:r w:rsidR="000B242D" w:rsidRPr="00D95569">
        <w:rPr>
          <w:rFonts w:ascii="Verdana" w:hAnsi="Verdana"/>
          <w:color w:val="000000"/>
          <w:sz w:val="18"/>
          <w:szCs w:val="18"/>
        </w:rPr>
        <w:t xml:space="preserve"> je vyhotovena v jednom elektronickém originále</w:t>
      </w:r>
      <w:r w:rsidR="005353E6">
        <w:rPr>
          <w:rFonts w:ascii="Verdana" w:hAnsi="Verdana"/>
          <w:color w:val="000000"/>
          <w:sz w:val="18"/>
          <w:szCs w:val="18"/>
        </w:rPr>
        <w:t xml:space="preserve"> (pokud nebude dohodnuto jinak).</w:t>
      </w:r>
    </w:p>
    <w:p w14:paraId="53E46F0F"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 xml:space="preserve">Obě smluvní strany prohlašují, že se seznámily s celým textem smlouvy včetně </w:t>
      </w:r>
      <w:r w:rsidRPr="00D95569">
        <w:t>jejích</w:t>
      </w:r>
      <w:r w:rsidRPr="00D95569">
        <w:rPr>
          <w:color w:val="000000"/>
        </w:rPr>
        <w:t xml:space="preserve"> příloh a s celým obsahem smlouvy souhlasí. </w:t>
      </w:r>
    </w:p>
    <w:p w14:paraId="7D856F6F" w14:textId="2DF7E41A" w:rsidR="00EB030B" w:rsidRPr="00D95569" w:rsidRDefault="0071457C">
      <w:pPr>
        <w:numPr>
          <w:ilvl w:val="1"/>
          <w:numId w:val="3"/>
        </w:numPr>
        <w:pBdr>
          <w:top w:val="nil"/>
          <w:left w:val="nil"/>
          <w:bottom w:val="nil"/>
          <w:right w:val="nil"/>
          <w:between w:val="nil"/>
        </w:pBdr>
        <w:spacing w:before="120"/>
        <w:jc w:val="both"/>
      </w:pPr>
      <w:r w:rsidRPr="00D95569">
        <w:rPr>
          <w:color w:val="000000"/>
        </w:rPr>
        <w:t>Zhotovitel je povinen uchovávat veškerou dokumentaci související s realizací díla, vč. účetních dokladů min</w:t>
      </w:r>
      <w:r w:rsidR="000742AA" w:rsidRPr="00D95569">
        <w:rPr>
          <w:color w:val="000000"/>
        </w:rPr>
        <w:t>imálně</w:t>
      </w:r>
      <w:r w:rsidRPr="00D95569">
        <w:rPr>
          <w:color w:val="000000"/>
        </w:rPr>
        <w:t xml:space="preserve"> do konce roku 20</w:t>
      </w:r>
      <w:r w:rsidR="00980185" w:rsidRPr="00D95569">
        <w:t>2</w:t>
      </w:r>
      <w:r w:rsidR="00D96F16" w:rsidRPr="00D95569">
        <w:t>9</w:t>
      </w:r>
      <w:r w:rsidRPr="00D95569">
        <w:rPr>
          <w:color w:val="000000"/>
        </w:rPr>
        <w:t>. Pokud je v českých právních předpisech stanovena lhůta delší, musí být dodržena tato delší lhůta.</w:t>
      </w:r>
    </w:p>
    <w:p w14:paraId="0310DF21" w14:textId="2169611E" w:rsidR="00EB030B" w:rsidRPr="00D95569" w:rsidRDefault="0071457C">
      <w:pPr>
        <w:numPr>
          <w:ilvl w:val="1"/>
          <w:numId w:val="3"/>
        </w:numPr>
        <w:pBdr>
          <w:top w:val="nil"/>
          <w:left w:val="nil"/>
          <w:bottom w:val="nil"/>
          <w:right w:val="nil"/>
          <w:between w:val="nil"/>
        </w:pBdr>
        <w:spacing w:before="120"/>
        <w:jc w:val="both"/>
      </w:pPr>
      <w:r w:rsidRPr="00D95569">
        <w:rPr>
          <w:color w:val="000000"/>
        </w:rPr>
        <w:t>Zhotovitel se zavazuje minimálně do konce roku 20</w:t>
      </w:r>
      <w:r w:rsidR="00D005E2" w:rsidRPr="00D95569">
        <w:rPr>
          <w:color w:val="000000"/>
        </w:rPr>
        <w:t>2</w:t>
      </w:r>
      <w:r w:rsidR="00D96F16" w:rsidRPr="00D95569">
        <w:rPr>
          <w:color w:val="000000"/>
        </w:rPr>
        <w:t>9</w:t>
      </w:r>
      <w:r w:rsidRPr="00D95569">
        <w:rPr>
          <w:color w:val="000000"/>
        </w:rPr>
        <w:t xml:space="preserve"> poskytovat požadované informace a dokumentaci související s realizací díla zaměstnancům nebo zmocněncům pověřených orgánů</w:t>
      </w:r>
      <w:r w:rsidR="00980185" w:rsidRPr="00D95569">
        <w:rPr>
          <w:color w:val="000000"/>
        </w:rPr>
        <w:t>.</w:t>
      </w:r>
    </w:p>
    <w:p w14:paraId="394C9462" w14:textId="77777777" w:rsidR="00EB030B" w:rsidRPr="00D95569" w:rsidRDefault="0071457C">
      <w:pPr>
        <w:numPr>
          <w:ilvl w:val="1"/>
          <w:numId w:val="3"/>
        </w:numPr>
        <w:pBdr>
          <w:top w:val="nil"/>
          <w:left w:val="nil"/>
          <w:bottom w:val="nil"/>
          <w:right w:val="nil"/>
          <w:between w:val="nil"/>
        </w:pBdr>
        <w:spacing w:before="120"/>
        <w:jc w:val="both"/>
      </w:pPr>
      <w:r w:rsidRPr="00D95569">
        <w:rPr>
          <w:color w:val="000000"/>
        </w:rPr>
        <w:t>Zhotovitel není oprávněn převést bez předchozího písemného souhlasu objednatele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9E55190"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Případné spory vzniklé z této smlouvy budou řešeny podle platné právní úpravy věcně a místně příslušným soudem.</w:t>
      </w:r>
    </w:p>
    <w:p w14:paraId="7D76E99C"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lastRenderedPageBreak/>
        <w:t>Smluvní strany této smlouvy se dohodly, že právní vztahy založené touto smlouvou se budou řídit právním řádem České republiky.</w:t>
      </w:r>
    </w:p>
    <w:p w14:paraId="55ECFFE1"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Text smlouvy, v případě rozporu, má přednost před přílohami.</w:t>
      </w:r>
    </w:p>
    <w:p w14:paraId="00213E79" w14:textId="77777777" w:rsidR="00EB030B" w:rsidRPr="00D95569" w:rsidRDefault="0071457C">
      <w:pPr>
        <w:numPr>
          <w:ilvl w:val="1"/>
          <w:numId w:val="3"/>
        </w:numPr>
        <w:pBdr>
          <w:top w:val="nil"/>
          <w:left w:val="nil"/>
          <w:bottom w:val="nil"/>
          <w:right w:val="nil"/>
          <w:between w:val="nil"/>
        </w:pBdr>
        <w:spacing w:before="120" w:after="120"/>
        <w:jc w:val="both"/>
      </w:pPr>
      <w:r w:rsidRPr="00D95569">
        <w:rPr>
          <w:color w:val="000000"/>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přesto, pokud adresát písemnost nepřevzal. V případě změny datové schránky je smluvní strana povinna změnu písemně oznámit druhé smluvní straně.</w:t>
      </w:r>
    </w:p>
    <w:p w14:paraId="43C572EF" w14:textId="6AA0F68E" w:rsidR="00D005E2" w:rsidRPr="00D95569" w:rsidRDefault="0071457C" w:rsidP="00AF3062">
      <w:pPr>
        <w:numPr>
          <w:ilvl w:val="1"/>
          <w:numId w:val="3"/>
        </w:numPr>
        <w:pBdr>
          <w:top w:val="nil"/>
          <w:left w:val="nil"/>
          <w:bottom w:val="nil"/>
          <w:right w:val="nil"/>
          <w:between w:val="nil"/>
        </w:pBdr>
        <w:spacing w:before="120" w:after="120"/>
        <w:jc w:val="both"/>
      </w:pPr>
      <w:r w:rsidRPr="00D95569">
        <w:rPr>
          <w:color w:val="000000"/>
        </w:rPr>
        <w:t xml:space="preserve">Tato </w:t>
      </w:r>
      <w:bookmarkStart w:id="30" w:name="_Hlk179961926"/>
      <w:r w:rsidRPr="00D95569">
        <w:rPr>
          <w:color w:val="000000"/>
        </w:rPr>
        <w:t>smlouva nabývá platnosti</w:t>
      </w:r>
      <w:r w:rsidR="00D005E2" w:rsidRPr="00D95569">
        <w:rPr>
          <w:color w:val="000000"/>
        </w:rPr>
        <w:t xml:space="preserve"> a účinnosti</w:t>
      </w:r>
      <w:r w:rsidRPr="00D95569">
        <w:rPr>
          <w:color w:val="000000"/>
        </w:rPr>
        <w:t xml:space="preserve"> dnem jejího podpisu smluvními stranami</w:t>
      </w:r>
      <w:r w:rsidR="00D005E2" w:rsidRPr="00D95569">
        <w:rPr>
          <w:color w:val="000000"/>
        </w:rPr>
        <w:t>.</w:t>
      </w:r>
    </w:p>
    <w:bookmarkEnd w:id="30"/>
    <w:p w14:paraId="3EED07AC" w14:textId="77777777" w:rsidR="00D005E2" w:rsidRPr="00D95569" w:rsidRDefault="00D005E2"/>
    <w:p w14:paraId="1D4A3A0C" w14:textId="77777777" w:rsidR="00EB030B" w:rsidRPr="00D95569" w:rsidRDefault="0071457C">
      <w:pPr>
        <w:spacing w:after="120"/>
        <w:jc w:val="center"/>
        <w:rPr>
          <w:b/>
        </w:rPr>
      </w:pPr>
      <w:r w:rsidRPr="00D95569">
        <w:rPr>
          <w:b/>
        </w:rPr>
        <w:t>PŘÍLOHY SMLOUVY</w:t>
      </w:r>
    </w:p>
    <w:tbl>
      <w:tblPr>
        <w:tblStyle w:val="a1"/>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840"/>
      </w:tblGrid>
      <w:tr w:rsidR="00EB030B" w:rsidRPr="00D95569" w14:paraId="0D85DD57" w14:textId="77777777" w:rsidTr="00AF3062">
        <w:trPr>
          <w:trHeight w:val="411"/>
        </w:trPr>
        <w:tc>
          <w:tcPr>
            <w:tcW w:w="2830" w:type="dxa"/>
            <w:tcBorders>
              <w:top w:val="single" w:sz="4" w:space="0" w:color="000000"/>
              <w:left w:val="single" w:sz="4" w:space="0" w:color="000000"/>
              <w:bottom w:val="single" w:sz="4" w:space="0" w:color="000000"/>
              <w:right w:val="single" w:sz="4" w:space="0" w:color="000000"/>
            </w:tcBorders>
            <w:vAlign w:val="center"/>
          </w:tcPr>
          <w:p w14:paraId="43A19655" w14:textId="77777777" w:rsidR="00EB030B" w:rsidRPr="00D95569" w:rsidRDefault="0071457C">
            <w:r w:rsidRPr="00D95569">
              <w:t>Příloha č. 1</w:t>
            </w:r>
          </w:p>
        </w:tc>
        <w:tc>
          <w:tcPr>
            <w:tcW w:w="6840" w:type="dxa"/>
            <w:tcBorders>
              <w:top w:val="single" w:sz="4" w:space="0" w:color="000000"/>
              <w:left w:val="single" w:sz="4" w:space="0" w:color="000000"/>
              <w:bottom w:val="single" w:sz="4" w:space="0" w:color="000000"/>
              <w:right w:val="single" w:sz="4" w:space="0" w:color="000000"/>
            </w:tcBorders>
            <w:vAlign w:val="center"/>
          </w:tcPr>
          <w:p w14:paraId="291108A8" w14:textId="77777777" w:rsidR="00EB030B" w:rsidRPr="00D95569" w:rsidRDefault="0071457C">
            <w:r w:rsidRPr="00D95569">
              <w:t>Oceněný soupis prací vč. výkazu výměr</w:t>
            </w:r>
          </w:p>
        </w:tc>
      </w:tr>
      <w:tr w:rsidR="00EB030B" w:rsidRPr="00D95569" w14:paraId="1CDFE7E2" w14:textId="77777777" w:rsidTr="00AF3062">
        <w:trPr>
          <w:trHeight w:val="411"/>
        </w:trPr>
        <w:tc>
          <w:tcPr>
            <w:tcW w:w="2830" w:type="dxa"/>
            <w:tcBorders>
              <w:top w:val="single" w:sz="4" w:space="0" w:color="000000"/>
              <w:left w:val="single" w:sz="4" w:space="0" w:color="000000"/>
              <w:bottom w:val="single" w:sz="4" w:space="0" w:color="000000"/>
              <w:right w:val="single" w:sz="4" w:space="0" w:color="000000"/>
            </w:tcBorders>
            <w:vAlign w:val="center"/>
          </w:tcPr>
          <w:p w14:paraId="32232F6A" w14:textId="0BEDCB09" w:rsidR="00EB030B" w:rsidRPr="00D95569" w:rsidRDefault="00AF3062">
            <w:r w:rsidRPr="00D95569">
              <w:t xml:space="preserve">Případně </w:t>
            </w:r>
            <w:r w:rsidR="0071457C" w:rsidRPr="00D95569">
              <w:t>Příloha č. </w:t>
            </w:r>
            <w:r w:rsidR="005834CF" w:rsidRPr="00D95569">
              <w:t>2</w:t>
            </w:r>
          </w:p>
        </w:tc>
        <w:tc>
          <w:tcPr>
            <w:tcW w:w="6840" w:type="dxa"/>
            <w:tcBorders>
              <w:top w:val="single" w:sz="4" w:space="0" w:color="000000"/>
              <w:left w:val="single" w:sz="4" w:space="0" w:color="000000"/>
              <w:bottom w:val="single" w:sz="4" w:space="0" w:color="000000"/>
              <w:right w:val="single" w:sz="4" w:space="0" w:color="000000"/>
            </w:tcBorders>
            <w:vAlign w:val="center"/>
          </w:tcPr>
          <w:p w14:paraId="0ADEB55A" w14:textId="77777777" w:rsidR="00EB030B" w:rsidRPr="00D95569" w:rsidRDefault="0071457C">
            <w:r w:rsidRPr="00D95569">
              <w:t>Seznam poddodavatelů</w:t>
            </w:r>
          </w:p>
        </w:tc>
      </w:tr>
    </w:tbl>
    <w:p w14:paraId="72C895DD" w14:textId="77777777" w:rsidR="00EB030B" w:rsidRPr="00D95569" w:rsidRDefault="00EB030B">
      <w:pPr>
        <w:sectPr w:rsidR="00EB030B" w:rsidRPr="00D95569" w:rsidSect="006F11EC">
          <w:type w:val="continuous"/>
          <w:pgSz w:w="11906" w:h="16838"/>
          <w:pgMar w:top="1985" w:right="1134" w:bottom="1418" w:left="1134" w:header="567" w:footer="709" w:gutter="0"/>
          <w:cols w:space="708"/>
          <w:titlePg/>
        </w:sectPr>
      </w:pPr>
    </w:p>
    <w:p w14:paraId="142A2258" w14:textId="77777777" w:rsidR="00EB030B" w:rsidRPr="00D95569" w:rsidRDefault="00EB030B"/>
    <w:tbl>
      <w:tblPr>
        <w:tblStyle w:val="a2"/>
        <w:tblW w:w="9778" w:type="dxa"/>
        <w:tblInd w:w="-70" w:type="dxa"/>
        <w:tblLayout w:type="fixed"/>
        <w:tblLook w:val="0400" w:firstRow="0" w:lastRow="0" w:firstColumn="0" w:lastColumn="0" w:noHBand="0" w:noVBand="1"/>
      </w:tblPr>
      <w:tblGrid>
        <w:gridCol w:w="4852"/>
        <w:gridCol w:w="4926"/>
      </w:tblGrid>
      <w:tr w:rsidR="00EB030B" w:rsidRPr="00D95569" w14:paraId="463815F2" w14:textId="77777777">
        <w:trPr>
          <w:trHeight w:val="567"/>
        </w:trPr>
        <w:tc>
          <w:tcPr>
            <w:tcW w:w="4852" w:type="dxa"/>
          </w:tcPr>
          <w:p w14:paraId="2F74428A" w14:textId="7AAFD83A" w:rsidR="00EB030B" w:rsidRPr="00D95569" w:rsidRDefault="0071457C">
            <w:r w:rsidRPr="00D95569">
              <w:t>V</w:t>
            </w:r>
            <w:r w:rsidR="00E33D21">
              <w:t xml:space="preserve">e </w:t>
            </w:r>
            <w:r w:rsidR="00E33D21" w:rsidRPr="007048C6">
              <w:t>Zvíkovské</w:t>
            </w:r>
            <w:r w:rsidR="00E33D21">
              <w:t>m</w:t>
            </w:r>
            <w:r w:rsidR="00E33D21" w:rsidRPr="007048C6">
              <w:t xml:space="preserve"> Podhradí</w:t>
            </w:r>
            <w:r w:rsidR="0021175F" w:rsidRPr="00D95569">
              <w:t> </w:t>
            </w:r>
            <w:r w:rsidR="000B242D" w:rsidRPr="00D95569">
              <w:t xml:space="preserve">dne: </w:t>
            </w:r>
          </w:p>
        </w:tc>
        <w:tc>
          <w:tcPr>
            <w:tcW w:w="4926" w:type="dxa"/>
          </w:tcPr>
          <w:p w14:paraId="1A29874B" w14:textId="11EDEB23" w:rsidR="00EB030B" w:rsidRPr="00D95569" w:rsidRDefault="00876BDA" w:rsidP="0080632E">
            <w:pPr>
              <w:spacing w:line="240" w:lineRule="auto"/>
            </w:pPr>
            <w:r w:rsidRPr="00876BDA">
              <w:rPr>
                <w:highlight w:val="yellow"/>
              </w:rPr>
              <w:t xml:space="preserve">V…………………..dne </w:t>
            </w:r>
          </w:p>
        </w:tc>
      </w:tr>
      <w:tr w:rsidR="00EB030B" w:rsidRPr="00D95569" w14:paraId="19BE5542" w14:textId="77777777">
        <w:trPr>
          <w:trHeight w:val="567"/>
        </w:trPr>
        <w:tc>
          <w:tcPr>
            <w:tcW w:w="4852" w:type="dxa"/>
            <w:vAlign w:val="bottom"/>
          </w:tcPr>
          <w:p w14:paraId="70AECC9D" w14:textId="77777777" w:rsidR="00EB030B" w:rsidRPr="00D95569" w:rsidRDefault="0071457C" w:rsidP="0080632E">
            <w:pPr>
              <w:spacing w:line="240" w:lineRule="auto"/>
              <w:rPr>
                <w:b/>
                <w:u w:val="single"/>
              </w:rPr>
            </w:pPr>
            <w:r w:rsidRPr="00D95569">
              <w:rPr>
                <w:b/>
              </w:rPr>
              <w:t>Objednatel:</w:t>
            </w:r>
          </w:p>
        </w:tc>
        <w:tc>
          <w:tcPr>
            <w:tcW w:w="4926" w:type="dxa"/>
            <w:vAlign w:val="bottom"/>
          </w:tcPr>
          <w:p w14:paraId="7CEC8BDB" w14:textId="77777777" w:rsidR="00EB030B" w:rsidRPr="00D95569" w:rsidRDefault="0071457C" w:rsidP="0080632E">
            <w:pPr>
              <w:spacing w:line="240" w:lineRule="auto"/>
              <w:rPr>
                <w:b/>
                <w:u w:val="single"/>
              </w:rPr>
            </w:pPr>
            <w:r w:rsidRPr="00D95569">
              <w:rPr>
                <w:b/>
              </w:rPr>
              <w:t>Zhotovitel:</w:t>
            </w:r>
          </w:p>
        </w:tc>
      </w:tr>
      <w:tr w:rsidR="00EB030B" w:rsidRPr="00D95569" w14:paraId="6EDF5D76" w14:textId="77777777">
        <w:trPr>
          <w:trHeight w:val="1701"/>
        </w:trPr>
        <w:tc>
          <w:tcPr>
            <w:tcW w:w="4852" w:type="dxa"/>
            <w:vAlign w:val="bottom"/>
          </w:tcPr>
          <w:p w14:paraId="35D992D4" w14:textId="4C4CDFDF" w:rsidR="00EB030B" w:rsidRPr="00D95569" w:rsidRDefault="0071457C" w:rsidP="0080632E">
            <w:pPr>
              <w:spacing w:line="240" w:lineRule="auto"/>
            </w:pPr>
            <w:r w:rsidRPr="00D95569">
              <w:t>………………………………………</w:t>
            </w:r>
          </w:p>
        </w:tc>
        <w:tc>
          <w:tcPr>
            <w:tcW w:w="4926" w:type="dxa"/>
            <w:vAlign w:val="bottom"/>
          </w:tcPr>
          <w:p w14:paraId="76E29E49" w14:textId="77777777" w:rsidR="00EB030B" w:rsidRPr="00D95569" w:rsidRDefault="0071457C">
            <w:r w:rsidRPr="00D95569">
              <w:rPr>
                <w:highlight w:val="yellow"/>
              </w:rPr>
              <w:t>………………………………………………</w:t>
            </w:r>
          </w:p>
        </w:tc>
      </w:tr>
    </w:tbl>
    <w:p w14:paraId="0A117D51" w14:textId="16D77942" w:rsidR="00EB030B" w:rsidRPr="00D95569" w:rsidRDefault="0071457C">
      <w:r w:rsidRPr="00EC3224">
        <w:rPr>
          <w:b/>
        </w:rPr>
        <w:t xml:space="preserve"> </w:t>
      </w:r>
      <w:r w:rsidR="000A1417" w:rsidRPr="00EC3224">
        <w:rPr>
          <w:b/>
        </w:rPr>
        <w:t>Josef Bárta, starosta</w:t>
      </w:r>
      <w:r w:rsidR="000A1417">
        <w:rPr>
          <w:bCs/>
        </w:rPr>
        <w:tab/>
      </w:r>
      <w:r w:rsidR="000A1417">
        <w:rPr>
          <w:bCs/>
        </w:rPr>
        <w:tab/>
      </w:r>
      <w:r w:rsidR="000A1417">
        <w:rPr>
          <w:bCs/>
        </w:rPr>
        <w:tab/>
      </w:r>
      <w:r w:rsidR="00116325" w:rsidRPr="00D95569">
        <w:tab/>
      </w:r>
      <w:r w:rsidR="00D96F16" w:rsidRPr="00D95569">
        <w:tab/>
      </w:r>
      <w:r w:rsidRPr="00D95569">
        <w:rPr>
          <w:highlight w:val="yellow"/>
        </w:rPr>
        <w:t>DOPLNÍ DODAVATEL</w:t>
      </w:r>
    </w:p>
    <w:p w14:paraId="5C01533B" w14:textId="2A8F745D" w:rsidR="00EB030B" w:rsidRPr="00D95569" w:rsidRDefault="0071457C">
      <w:r w:rsidRPr="00D95569">
        <w:t xml:space="preserve">        </w:t>
      </w:r>
      <w:r w:rsidRPr="00D95569">
        <w:tab/>
      </w:r>
      <w:r w:rsidRPr="00D95569">
        <w:tab/>
      </w:r>
      <w:r w:rsidRPr="00D95569">
        <w:tab/>
      </w:r>
      <w:r w:rsidRPr="00D95569">
        <w:tab/>
      </w:r>
      <w:r w:rsidRPr="00D95569">
        <w:tab/>
      </w:r>
      <w:r w:rsidRPr="00D95569">
        <w:tab/>
      </w:r>
      <w:r w:rsidR="00B32249" w:rsidRPr="00D95569">
        <w:tab/>
      </w:r>
    </w:p>
    <w:sectPr w:rsidR="00EB030B" w:rsidRPr="00D95569">
      <w:type w:val="continuous"/>
      <w:pgSz w:w="11906" w:h="16838"/>
      <w:pgMar w:top="1985" w:right="1134" w:bottom="1418" w:left="1134" w:header="56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EE59" w14:textId="77777777" w:rsidR="00BA59A3" w:rsidRDefault="00BA59A3">
      <w:pPr>
        <w:spacing w:line="240" w:lineRule="auto"/>
      </w:pPr>
      <w:r>
        <w:separator/>
      </w:r>
    </w:p>
  </w:endnote>
  <w:endnote w:type="continuationSeparator" w:id="0">
    <w:p w14:paraId="2AA18824" w14:textId="77777777" w:rsidR="00BA59A3" w:rsidRDefault="00BA5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E858" w14:textId="77777777" w:rsidR="00133E14" w:rsidRDefault="00133E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2CBB0" w14:textId="77777777" w:rsidR="00EB030B" w:rsidRDefault="0071457C">
    <w:pPr>
      <w:pBdr>
        <w:top w:val="single" w:sz="4" w:space="4" w:color="000000"/>
        <w:left w:val="nil"/>
        <w:bottom w:val="nil"/>
        <w:right w:val="nil"/>
        <w:between w:val="nil"/>
      </w:pBdr>
      <w:tabs>
        <w:tab w:val="center" w:pos="4536"/>
        <w:tab w:val="right" w:pos="9072"/>
      </w:tabs>
      <w:spacing w:line="240" w:lineRule="auto"/>
      <w:jc w:val="right"/>
      <w:rPr>
        <w:color w:val="000000"/>
        <w:sz w:val="16"/>
        <w:szCs w:val="16"/>
      </w:rPr>
    </w:pPr>
    <w:r>
      <w:rPr>
        <w:color w:val="000000"/>
        <w:sz w:val="16"/>
        <w:szCs w:val="16"/>
      </w:rPr>
      <w:t xml:space="preserve">Stránka </w:t>
    </w:r>
    <w:r>
      <w:rPr>
        <w:color w:val="000000"/>
        <w:sz w:val="16"/>
        <w:szCs w:val="16"/>
      </w:rPr>
      <w:fldChar w:fldCharType="begin"/>
    </w:r>
    <w:r>
      <w:rPr>
        <w:color w:val="000000"/>
        <w:sz w:val="16"/>
        <w:szCs w:val="16"/>
      </w:rPr>
      <w:instrText>PAGE</w:instrText>
    </w:r>
    <w:r>
      <w:rPr>
        <w:color w:val="000000"/>
        <w:sz w:val="16"/>
        <w:szCs w:val="16"/>
      </w:rPr>
      <w:fldChar w:fldCharType="separate"/>
    </w:r>
    <w:r w:rsidR="001D4CCC">
      <w:rPr>
        <w:noProof/>
        <w:color w:val="000000"/>
        <w:sz w:val="16"/>
        <w:szCs w:val="16"/>
      </w:rPr>
      <w:t>2</w:t>
    </w:r>
    <w:r>
      <w:rPr>
        <w:color w:val="000000"/>
        <w:sz w:val="16"/>
        <w:szCs w:val="16"/>
      </w:rPr>
      <w:fldChar w:fldCharType="end"/>
    </w:r>
    <w:r>
      <w:rPr>
        <w:color w:val="000000"/>
        <w:sz w:val="16"/>
        <w:szCs w:val="16"/>
      </w:rPr>
      <w:t xml:space="preserve"> z </w:t>
    </w:r>
    <w:r>
      <w:rPr>
        <w:color w:val="000000"/>
        <w:sz w:val="16"/>
        <w:szCs w:val="16"/>
      </w:rPr>
      <w:fldChar w:fldCharType="begin"/>
    </w:r>
    <w:r>
      <w:rPr>
        <w:color w:val="000000"/>
        <w:sz w:val="16"/>
        <w:szCs w:val="16"/>
      </w:rPr>
      <w:instrText>NUMPAGES</w:instrText>
    </w:r>
    <w:r>
      <w:rPr>
        <w:color w:val="000000"/>
        <w:sz w:val="16"/>
        <w:szCs w:val="16"/>
      </w:rPr>
      <w:fldChar w:fldCharType="separate"/>
    </w:r>
    <w:r w:rsidR="001D4CCC">
      <w:rPr>
        <w:noProof/>
        <w:color w:val="000000"/>
        <w:sz w:val="16"/>
        <w:szCs w:val="16"/>
      </w:rPr>
      <w:t>3</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DBE7E" w14:textId="77777777" w:rsidR="00EB030B" w:rsidRDefault="0071457C">
    <w:pPr>
      <w:pBdr>
        <w:top w:val="single" w:sz="4" w:space="4" w:color="000000"/>
        <w:left w:val="nil"/>
        <w:bottom w:val="nil"/>
        <w:right w:val="nil"/>
        <w:between w:val="nil"/>
      </w:pBdr>
      <w:tabs>
        <w:tab w:val="center" w:pos="4536"/>
        <w:tab w:val="right" w:pos="9072"/>
      </w:tabs>
      <w:jc w:val="right"/>
      <w:rPr>
        <w:color w:val="000000"/>
        <w:sz w:val="16"/>
        <w:szCs w:val="16"/>
      </w:rPr>
    </w:pPr>
    <w:r>
      <w:rPr>
        <w:color w:val="000000"/>
        <w:sz w:val="16"/>
        <w:szCs w:val="16"/>
      </w:rPr>
      <w:t xml:space="preserve">Stránka </w:t>
    </w:r>
    <w:r>
      <w:rPr>
        <w:color w:val="000000"/>
        <w:sz w:val="16"/>
        <w:szCs w:val="16"/>
      </w:rPr>
      <w:fldChar w:fldCharType="begin"/>
    </w:r>
    <w:r>
      <w:rPr>
        <w:color w:val="000000"/>
        <w:sz w:val="16"/>
        <w:szCs w:val="16"/>
      </w:rPr>
      <w:instrText>PAGE</w:instrText>
    </w:r>
    <w:r>
      <w:rPr>
        <w:color w:val="000000"/>
        <w:sz w:val="16"/>
        <w:szCs w:val="16"/>
      </w:rPr>
      <w:fldChar w:fldCharType="separate"/>
    </w:r>
    <w:r w:rsidR="001D4CCC">
      <w:rPr>
        <w:noProof/>
        <w:color w:val="000000"/>
        <w:sz w:val="16"/>
        <w:szCs w:val="16"/>
      </w:rPr>
      <w:t>1</w:t>
    </w:r>
    <w:r>
      <w:rPr>
        <w:color w:val="000000"/>
        <w:sz w:val="16"/>
        <w:szCs w:val="16"/>
      </w:rPr>
      <w:fldChar w:fldCharType="end"/>
    </w:r>
    <w:r>
      <w:rPr>
        <w:color w:val="000000"/>
        <w:sz w:val="16"/>
        <w:szCs w:val="16"/>
      </w:rPr>
      <w:t xml:space="preserve"> z </w:t>
    </w:r>
    <w:r>
      <w:rPr>
        <w:color w:val="000000"/>
        <w:sz w:val="16"/>
        <w:szCs w:val="16"/>
      </w:rPr>
      <w:fldChar w:fldCharType="begin"/>
    </w:r>
    <w:r>
      <w:rPr>
        <w:color w:val="000000"/>
        <w:sz w:val="16"/>
        <w:szCs w:val="16"/>
      </w:rPr>
      <w:instrText>NUMPAGES</w:instrText>
    </w:r>
    <w:r>
      <w:rPr>
        <w:color w:val="000000"/>
        <w:sz w:val="16"/>
        <w:szCs w:val="16"/>
      </w:rPr>
      <w:fldChar w:fldCharType="separate"/>
    </w:r>
    <w:r w:rsidR="001D4CCC">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029F8" w14:textId="77777777" w:rsidR="00BA59A3" w:rsidRDefault="00BA59A3">
      <w:pPr>
        <w:spacing w:line="240" w:lineRule="auto"/>
      </w:pPr>
      <w:r>
        <w:separator/>
      </w:r>
    </w:p>
  </w:footnote>
  <w:footnote w:type="continuationSeparator" w:id="0">
    <w:p w14:paraId="07599EBF" w14:textId="77777777" w:rsidR="00BA59A3" w:rsidRDefault="00BA5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12CB" w14:textId="77777777" w:rsidR="00EB030B" w:rsidRDefault="00EB030B"/>
  <w:p w14:paraId="638DB881" w14:textId="77777777" w:rsidR="00EB030B" w:rsidRDefault="00EB0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E152" w14:textId="77777777" w:rsidR="00EB030B" w:rsidRDefault="0071457C">
    <w:pPr>
      <w:pBdr>
        <w:top w:val="nil"/>
        <w:left w:val="nil"/>
        <w:bottom w:val="nil"/>
        <w:right w:val="nil"/>
        <w:between w:val="nil"/>
      </w:pBdr>
      <w:tabs>
        <w:tab w:val="center" w:pos="4536"/>
        <w:tab w:val="right" w:pos="9072"/>
      </w:tabs>
      <w:jc w:val="center"/>
      <w:rPr>
        <w:b/>
        <w:i/>
        <w:color w:val="000000"/>
        <w:sz w:val="16"/>
        <w:szCs w:val="16"/>
      </w:rPr>
    </w:pPr>
    <w:r>
      <w:rPr>
        <w:b/>
        <w:i/>
        <w:color w:val="000000"/>
        <w:sz w:val="16"/>
        <w:szCs w:val="16"/>
      </w:rPr>
      <w:t>SMLOUVA O DÍLO</w:t>
    </w:r>
  </w:p>
  <w:p w14:paraId="3AF0FB14" w14:textId="77777777" w:rsidR="00EB030B" w:rsidRDefault="00EB030B">
    <w:pPr>
      <w:pBdr>
        <w:top w:val="nil"/>
        <w:left w:val="nil"/>
        <w:bottom w:val="nil"/>
        <w:right w:val="nil"/>
        <w:between w:val="nil"/>
      </w:pBdr>
      <w:tabs>
        <w:tab w:val="center" w:pos="4536"/>
        <w:tab w:val="right" w:pos="9072"/>
      </w:tabs>
      <w:jc w:val="center"/>
      <w:rPr>
        <w:i/>
        <w:color w:val="0000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E2C93" w14:textId="77777777" w:rsidR="00AD4F23" w:rsidRDefault="00AD4F23" w:rsidP="00AD4F23">
    <w:pPr>
      <w:rPr>
        <w:rFonts w:ascii="Cambria" w:hAnsi="Cambria" w:cs="Arial"/>
        <w:sz w:val="20"/>
        <w:szCs w:val="20"/>
      </w:rPr>
    </w:pPr>
  </w:p>
  <w:p w14:paraId="15BFA617" w14:textId="13412B7F" w:rsidR="00B447D8" w:rsidRDefault="00B447D8" w:rsidP="00AD4F23">
    <w:pPr>
      <w:rPr>
        <w:rFonts w:ascii="Cambria" w:hAnsi="Cambria" w:cs="Arial"/>
        <w:sz w:val="20"/>
        <w:szCs w:val="20"/>
      </w:rPr>
    </w:pPr>
    <w:r>
      <w:rPr>
        <w:noProof/>
      </w:rPr>
      <w:drawing>
        <wp:inline distT="0" distB="0" distL="0" distR="0" wp14:anchorId="462E6793" wp14:editId="7D485455">
          <wp:extent cx="4986655" cy="593725"/>
          <wp:effectExtent l="0" t="0" r="444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4986655" cy="593725"/>
                  </a:xfrm>
                  <a:prstGeom prst="rect">
                    <a:avLst/>
                  </a:prstGeom>
                </pic:spPr>
              </pic:pic>
            </a:graphicData>
          </a:graphic>
        </wp:inline>
      </w:drawing>
    </w:r>
  </w:p>
  <w:p w14:paraId="413EDC2A" w14:textId="77777777" w:rsidR="00B447D8" w:rsidRDefault="00B447D8" w:rsidP="00AD4F23">
    <w:pPr>
      <w:rPr>
        <w:rFonts w:ascii="Cambria" w:hAnsi="Cambria" w:cs="Arial"/>
        <w:sz w:val="20"/>
        <w:szCs w:val="20"/>
      </w:rPr>
    </w:pPr>
  </w:p>
  <w:p w14:paraId="49C57265" w14:textId="684AC440" w:rsidR="00EB030B" w:rsidRPr="00133E14" w:rsidRDefault="00AD4F23" w:rsidP="00AD4F23">
    <w:pPr>
      <w:spacing w:line="240" w:lineRule="auto"/>
      <w:contextualSpacing/>
      <w:rPr>
        <w:rFonts w:cs="Arial"/>
        <w:sz w:val="20"/>
        <w:szCs w:val="20"/>
      </w:rPr>
    </w:pPr>
    <w:r w:rsidRPr="00133E14">
      <w:rPr>
        <w:rFonts w:cs="Arial"/>
        <w:sz w:val="20"/>
        <w:szCs w:val="20"/>
      </w:rPr>
      <w:t>Příloha č. 4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963"/>
    <w:multiLevelType w:val="hybridMultilevel"/>
    <w:tmpl w:val="CAE8AC2C"/>
    <w:lvl w:ilvl="0" w:tplc="A16643C6">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0E711F"/>
    <w:multiLevelType w:val="multilevel"/>
    <w:tmpl w:val="1D76B546"/>
    <w:lvl w:ilvl="0">
      <w:start w:val="1"/>
      <w:numFmt w:val="bullet"/>
      <w:pStyle w:val="Nadpis2"/>
      <w:lvlText w:val="●"/>
      <w:lvlJc w:val="left"/>
      <w:pPr>
        <w:ind w:left="397" w:firstLine="0"/>
      </w:pPr>
      <w:rPr>
        <w:rFonts w:ascii="Noto Sans Symbols" w:eastAsia="Noto Sans Symbols" w:hAnsi="Noto Sans Symbols" w:cs="Noto Sans Symbols"/>
        <w:color w:val="000000"/>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5B48268B"/>
    <w:multiLevelType w:val="multilevel"/>
    <w:tmpl w:val="AEA231BE"/>
    <w:lvl w:ilvl="0">
      <w:start w:val="1"/>
      <w:numFmt w:val="upperRoman"/>
      <w:lvlText w:val="%1."/>
      <w:lvlJc w:val="center"/>
      <w:pPr>
        <w:ind w:left="0" w:firstLine="0"/>
      </w:pPr>
      <w:rPr>
        <w:b/>
        <w:i w:val="0"/>
      </w:rPr>
    </w:lvl>
    <w:lvl w:ilvl="1">
      <w:start w:val="1"/>
      <w:numFmt w:val="decimal"/>
      <w:pStyle w:val="Nadpis7"/>
      <w:lvlText w:val="%2."/>
      <w:lvlJc w:val="left"/>
      <w:pPr>
        <w:ind w:left="397" w:hanging="397"/>
      </w:pPr>
      <w:rPr>
        <w:b w:val="0"/>
        <w:i w:val="0"/>
        <w:strike w:val="0"/>
      </w:rPr>
    </w:lvl>
    <w:lvl w:ilvl="2">
      <w:start w:val="1"/>
      <w:numFmt w:val="lowerLetter"/>
      <w:lvlText w:val="%3)"/>
      <w:lvlJc w:val="left"/>
      <w:pPr>
        <w:ind w:left="794" w:hanging="397"/>
      </w:pPr>
      <w:rPr>
        <w:b w:val="0"/>
        <w:i w:val="0"/>
        <w:smallCaps w:val="0"/>
        <w:strike w:val="0"/>
        <w:color w:val="000000"/>
        <w:u w:val="none"/>
        <w:vertAlign w:val="baseline"/>
      </w:rPr>
    </w:lvl>
    <w:lvl w:ilvl="3">
      <w:start w:val="1"/>
      <w:numFmt w:val="lowerLetter"/>
      <w:lvlText w:val="(%4)"/>
      <w:lvlJc w:val="left"/>
      <w:pPr>
        <w:ind w:left="1134" w:hanging="567"/>
      </w:pPr>
      <w:rPr>
        <w:b w:val="0"/>
        <w:i w:val="0"/>
      </w:rPr>
    </w:lvl>
    <w:lvl w:ilvl="4">
      <w:start w:val="1"/>
      <w:numFmt w:val="lowerRoman"/>
      <w:lvlText w:val="(%5)"/>
      <w:lvlJc w:val="left"/>
      <w:pPr>
        <w:ind w:left="1701" w:hanging="567"/>
      </w:pPr>
      <w:rPr>
        <w:b w:val="0"/>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852BC4"/>
    <w:multiLevelType w:val="multilevel"/>
    <w:tmpl w:val="62583A1C"/>
    <w:lvl w:ilvl="0">
      <w:start w:val="1"/>
      <w:numFmt w:val="upperRoman"/>
      <w:pStyle w:val="rove2-odrkovtext"/>
      <w:lvlText w:val="%1."/>
      <w:lvlJc w:val="center"/>
      <w:pPr>
        <w:ind w:left="0" w:firstLine="0"/>
      </w:pPr>
      <w:rPr>
        <w:b/>
        <w:i w:val="0"/>
      </w:rPr>
    </w:lvl>
    <w:lvl w:ilvl="1">
      <w:start w:val="1"/>
      <w:numFmt w:val="decimal"/>
      <w:lvlText w:val="%2."/>
      <w:lvlJc w:val="left"/>
      <w:pPr>
        <w:ind w:left="397" w:hanging="397"/>
      </w:pPr>
      <w:rPr>
        <w:b w:val="0"/>
        <w:i w:val="0"/>
        <w:strike w:val="0"/>
      </w:rPr>
    </w:lvl>
    <w:lvl w:ilvl="2">
      <w:start w:val="1"/>
      <w:numFmt w:val="lowerLetter"/>
      <w:lvlText w:val="%3)"/>
      <w:lvlJc w:val="left"/>
      <w:pPr>
        <w:ind w:left="794" w:hanging="397"/>
      </w:pPr>
      <w:rPr>
        <w:b w:val="0"/>
        <w:i w:val="0"/>
        <w:smallCaps w:val="0"/>
        <w:strike w:val="0"/>
        <w:color w:val="000000"/>
        <w:u w:val="none"/>
        <w:vertAlign w:val="baseline"/>
      </w:rPr>
    </w:lvl>
    <w:lvl w:ilvl="3">
      <w:start w:val="1"/>
      <w:numFmt w:val="lowerLetter"/>
      <w:lvlText w:val="(%4)"/>
      <w:lvlJc w:val="left"/>
      <w:pPr>
        <w:ind w:left="1134" w:hanging="567"/>
      </w:pPr>
      <w:rPr>
        <w:b w:val="0"/>
        <w:i w:val="0"/>
      </w:rPr>
    </w:lvl>
    <w:lvl w:ilvl="4">
      <w:start w:val="1"/>
      <w:numFmt w:val="lowerRoman"/>
      <w:lvlText w:val="(%5)"/>
      <w:lvlJc w:val="left"/>
      <w:pPr>
        <w:ind w:left="1701" w:hanging="567"/>
      </w:pPr>
      <w:rPr>
        <w:b w:val="0"/>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A03986"/>
    <w:multiLevelType w:val="multilevel"/>
    <w:tmpl w:val="11705620"/>
    <w:lvl w:ilvl="0">
      <w:start w:val="1"/>
      <w:numFmt w:val="decimal"/>
      <w:pStyle w:val="rove1-slolnku"/>
      <w:lvlText w:val="%1."/>
      <w:lvlJc w:val="left"/>
      <w:pPr>
        <w:tabs>
          <w:tab w:val="num" w:pos="720"/>
        </w:tabs>
        <w:ind w:left="720" w:hanging="720"/>
      </w:pPr>
    </w:lvl>
    <w:lvl w:ilvl="1">
      <w:start w:val="1"/>
      <w:numFmt w:val="decimal"/>
      <w:pStyle w:val="rove2-slovantext"/>
      <w:lvlText w:val="%2."/>
      <w:lvlJc w:val="left"/>
      <w:pPr>
        <w:tabs>
          <w:tab w:val="num" w:pos="1440"/>
        </w:tabs>
        <w:ind w:left="1440" w:hanging="720"/>
      </w:pPr>
    </w:lvl>
    <w:lvl w:ilvl="2">
      <w:start w:val="1"/>
      <w:numFmt w:val="decimal"/>
      <w:pStyle w:val="rove3-slovantex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3018259">
    <w:abstractNumId w:val="1"/>
  </w:num>
  <w:num w:numId="2" w16cid:durableId="264192181">
    <w:abstractNumId w:val="2"/>
  </w:num>
  <w:num w:numId="3" w16cid:durableId="704713702">
    <w:abstractNumId w:val="3"/>
  </w:num>
  <w:num w:numId="4" w16cid:durableId="1381203311">
    <w:abstractNumId w:val="4"/>
  </w:num>
  <w:num w:numId="5" w16cid:durableId="1541741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67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46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0B"/>
    <w:rsid w:val="00006F03"/>
    <w:rsid w:val="00026B42"/>
    <w:rsid w:val="00034738"/>
    <w:rsid w:val="000537C7"/>
    <w:rsid w:val="000742AA"/>
    <w:rsid w:val="0007658B"/>
    <w:rsid w:val="00097230"/>
    <w:rsid w:val="000A1417"/>
    <w:rsid w:val="000B09F9"/>
    <w:rsid w:val="000B242D"/>
    <w:rsid w:val="000B75A0"/>
    <w:rsid w:val="000C0AE6"/>
    <w:rsid w:val="000D23D1"/>
    <w:rsid w:val="00104B42"/>
    <w:rsid w:val="00116325"/>
    <w:rsid w:val="00133E14"/>
    <w:rsid w:val="001350F7"/>
    <w:rsid w:val="0013742C"/>
    <w:rsid w:val="00163920"/>
    <w:rsid w:val="00192847"/>
    <w:rsid w:val="001A16EF"/>
    <w:rsid w:val="001B7937"/>
    <w:rsid w:val="001D4CCC"/>
    <w:rsid w:val="001D6422"/>
    <w:rsid w:val="001F6662"/>
    <w:rsid w:val="00207B3F"/>
    <w:rsid w:val="00210C9E"/>
    <w:rsid w:val="0021175F"/>
    <w:rsid w:val="0023318C"/>
    <w:rsid w:val="0023792D"/>
    <w:rsid w:val="00261145"/>
    <w:rsid w:val="002E646B"/>
    <w:rsid w:val="002F467D"/>
    <w:rsid w:val="00302DA5"/>
    <w:rsid w:val="00326765"/>
    <w:rsid w:val="00330CDA"/>
    <w:rsid w:val="003448CA"/>
    <w:rsid w:val="00345CED"/>
    <w:rsid w:val="00347531"/>
    <w:rsid w:val="00353F5A"/>
    <w:rsid w:val="003709AA"/>
    <w:rsid w:val="00394797"/>
    <w:rsid w:val="00395EFE"/>
    <w:rsid w:val="003A12A3"/>
    <w:rsid w:val="00407C75"/>
    <w:rsid w:val="00407FDA"/>
    <w:rsid w:val="00417B0F"/>
    <w:rsid w:val="0042107F"/>
    <w:rsid w:val="00456E5A"/>
    <w:rsid w:val="00477D2F"/>
    <w:rsid w:val="0049329F"/>
    <w:rsid w:val="004A7660"/>
    <w:rsid w:val="004C0020"/>
    <w:rsid w:val="00510347"/>
    <w:rsid w:val="005353E6"/>
    <w:rsid w:val="005468E1"/>
    <w:rsid w:val="005834CF"/>
    <w:rsid w:val="00597A71"/>
    <w:rsid w:val="005B25D1"/>
    <w:rsid w:val="00602ACE"/>
    <w:rsid w:val="006142F2"/>
    <w:rsid w:val="00615B5D"/>
    <w:rsid w:val="00620AFA"/>
    <w:rsid w:val="0062297C"/>
    <w:rsid w:val="0062541F"/>
    <w:rsid w:val="00646CCC"/>
    <w:rsid w:val="00656051"/>
    <w:rsid w:val="00684F3F"/>
    <w:rsid w:val="006861BB"/>
    <w:rsid w:val="006868EE"/>
    <w:rsid w:val="006D03B3"/>
    <w:rsid w:val="006D3AEE"/>
    <w:rsid w:val="006F11EC"/>
    <w:rsid w:val="007048C6"/>
    <w:rsid w:val="0071457C"/>
    <w:rsid w:val="00727931"/>
    <w:rsid w:val="007503FA"/>
    <w:rsid w:val="00771F65"/>
    <w:rsid w:val="00797886"/>
    <w:rsid w:val="007A2EC9"/>
    <w:rsid w:val="007C70B8"/>
    <w:rsid w:val="007E02A7"/>
    <w:rsid w:val="0080632E"/>
    <w:rsid w:val="008407D0"/>
    <w:rsid w:val="0086480A"/>
    <w:rsid w:val="0087461B"/>
    <w:rsid w:val="00876BDA"/>
    <w:rsid w:val="0089569D"/>
    <w:rsid w:val="008C3D2F"/>
    <w:rsid w:val="008E085B"/>
    <w:rsid w:val="008F7EEA"/>
    <w:rsid w:val="00907656"/>
    <w:rsid w:val="00936659"/>
    <w:rsid w:val="00940AF3"/>
    <w:rsid w:val="00947B62"/>
    <w:rsid w:val="009529E6"/>
    <w:rsid w:val="00963294"/>
    <w:rsid w:val="00980185"/>
    <w:rsid w:val="00982077"/>
    <w:rsid w:val="00A07A43"/>
    <w:rsid w:val="00A16B0C"/>
    <w:rsid w:val="00A1787A"/>
    <w:rsid w:val="00A63717"/>
    <w:rsid w:val="00A7068B"/>
    <w:rsid w:val="00A939E4"/>
    <w:rsid w:val="00AC3A38"/>
    <w:rsid w:val="00AC6F44"/>
    <w:rsid w:val="00AD451C"/>
    <w:rsid w:val="00AD4F23"/>
    <w:rsid w:val="00AF3062"/>
    <w:rsid w:val="00B25216"/>
    <w:rsid w:val="00B32249"/>
    <w:rsid w:val="00B447D8"/>
    <w:rsid w:val="00B64BDF"/>
    <w:rsid w:val="00B82733"/>
    <w:rsid w:val="00B8459E"/>
    <w:rsid w:val="00B901DA"/>
    <w:rsid w:val="00B9694C"/>
    <w:rsid w:val="00BA59A3"/>
    <w:rsid w:val="00BC0089"/>
    <w:rsid w:val="00BD37F5"/>
    <w:rsid w:val="00BE4B30"/>
    <w:rsid w:val="00C11C31"/>
    <w:rsid w:val="00C1514F"/>
    <w:rsid w:val="00C25D90"/>
    <w:rsid w:val="00C74E86"/>
    <w:rsid w:val="00CA556A"/>
    <w:rsid w:val="00CD6BB8"/>
    <w:rsid w:val="00CE0B09"/>
    <w:rsid w:val="00D002C9"/>
    <w:rsid w:val="00D005E2"/>
    <w:rsid w:val="00D1690F"/>
    <w:rsid w:val="00D70BF1"/>
    <w:rsid w:val="00D83E3A"/>
    <w:rsid w:val="00D87BAA"/>
    <w:rsid w:val="00D9398E"/>
    <w:rsid w:val="00D95569"/>
    <w:rsid w:val="00D96F16"/>
    <w:rsid w:val="00E02394"/>
    <w:rsid w:val="00E33D21"/>
    <w:rsid w:val="00E90A98"/>
    <w:rsid w:val="00EB030B"/>
    <w:rsid w:val="00EB0ABB"/>
    <w:rsid w:val="00EC3224"/>
    <w:rsid w:val="00ED5253"/>
    <w:rsid w:val="00F03CB5"/>
    <w:rsid w:val="00F3638E"/>
    <w:rsid w:val="00F47EA4"/>
    <w:rsid w:val="00F56DFA"/>
    <w:rsid w:val="00F61BD5"/>
    <w:rsid w:val="00F6489D"/>
    <w:rsid w:val="00F715E9"/>
    <w:rsid w:val="00F94F4C"/>
    <w:rsid w:val="00FA2930"/>
    <w:rsid w:val="00FB3C98"/>
    <w:rsid w:val="00FC1C53"/>
    <w:rsid w:val="00FD0265"/>
    <w:rsid w:val="00FE13DD"/>
    <w:rsid w:val="00FE43B4"/>
    <w:rsid w:val="00FE5BDE"/>
    <w:rsid w:val="00FF5755"/>
    <w:rsid w:val="00FF6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7AEB"/>
  <w15:docId w15:val="{6C877B64-BF96-4953-8B27-DF04A134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18"/>
        <w:szCs w:val="18"/>
        <w:lang w:val="cs-CZ" w:eastAsia="cs-CZ"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0494"/>
  </w:style>
  <w:style w:type="paragraph" w:styleId="Nadpis1">
    <w:name w:val="heading 1"/>
    <w:basedOn w:val="Normln"/>
    <w:next w:val="Normln"/>
    <w:uiPriority w:val="9"/>
    <w:qFormat/>
    <w:rsid w:val="004A0940"/>
    <w:pPr>
      <w:keepNext/>
      <w:spacing w:before="60"/>
      <w:ind w:left="709"/>
      <w:jc w:val="both"/>
      <w:outlineLvl w:val="0"/>
    </w:pPr>
    <w:rPr>
      <w:rFonts w:ascii="Arial" w:hAnsi="Arial"/>
      <w:i/>
      <w:iCs/>
      <w:color w:val="FF0000"/>
    </w:rPr>
  </w:style>
  <w:style w:type="paragraph" w:styleId="Nadpis2">
    <w:name w:val="heading 2"/>
    <w:basedOn w:val="Normln"/>
    <w:next w:val="Normln"/>
    <w:uiPriority w:val="9"/>
    <w:unhideWhenUsed/>
    <w:qFormat/>
    <w:rsid w:val="004A0940"/>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9"/>
    <w:semiHidden/>
    <w:unhideWhenUsed/>
    <w:qFormat/>
    <w:rsid w:val="004A0940"/>
    <w:pPr>
      <w:keepNext/>
      <w:ind w:left="709" w:hanging="709"/>
      <w:jc w:val="center"/>
      <w:outlineLvl w:val="2"/>
    </w:pPr>
    <w:rPr>
      <w:rFonts w:ascii="Arial" w:hAnsi="Arial" w:cs="Arial"/>
      <w:b/>
      <w:bCs/>
      <w:sz w:val="28"/>
    </w:rPr>
  </w:style>
  <w:style w:type="paragraph" w:styleId="Nadpis4">
    <w:name w:val="heading 4"/>
    <w:basedOn w:val="Normln"/>
    <w:next w:val="Normln"/>
    <w:uiPriority w:val="9"/>
    <w:semiHidden/>
    <w:unhideWhenUsed/>
    <w:qFormat/>
    <w:rsid w:val="004A0940"/>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9"/>
    <w:semiHidden/>
    <w:unhideWhenUsed/>
    <w:qFormat/>
    <w:rsid w:val="004A0940"/>
    <w:pPr>
      <w:keepNext/>
      <w:ind w:left="709" w:hanging="709"/>
      <w:jc w:val="both"/>
      <w:outlineLvl w:val="4"/>
    </w:pPr>
    <w:rPr>
      <w:rFonts w:ascii="Arial" w:hAnsi="Arial"/>
      <w:b/>
      <w:bCs/>
      <w:sz w:val="24"/>
      <w:u w:val="single"/>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ln"/>
    <w:next w:val="Normln"/>
    <w:uiPriority w:val="2"/>
    <w:qFormat/>
    <w:rsid w:val="004A0940"/>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4A0940"/>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4A0940"/>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4A0940"/>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4A0940"/>
    <w:rPr>
      <w:i/>
      <w:iCs/>
    </w:rPr>
  </w:style>
  <w:style w:type="character" w:styleId="Hypertextovodkaz">
    <w:name w:val="Hyperlink"/>
    <w:uiPriority w:val="2"/>
    <w:rsid w:val="004A0940"/>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4"/>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4"/>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4"/>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tabs>
        <w:tab w:val="num" w:pos="720"/>
      </w:tabs>
      <w:ind w:hanging="397"/>
      <w:contextualSpacing/>
    </w:pPr>
  </w:style>
  <w:style w:type="character" w:customStyle="1" w:styleId="rove3-odrkovtextChar">
    <w:name w:val="Úroveň 3 - odrážkový text Char"/>
    <w:link w:val="rove3-odrkovtext"/>
    <w:rsid w:val="0055659B"/>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style>
  <w:style w:type="character" w:customStyle="1" w:styleId="datalabel">
    <w:name w:val="datalabel"/>
    <w:basedOn w:val="Standardnpsmoodstavce"/>
    <w:rsid w:val="00BC769E"/>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4" w:type="dxa"/>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026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PFr73/evAsxPsKFjwKWPLzVSeQ==">CgMxLjAyCGguZ2pkZ3hzMgloLjMwajB6bGwyCWguMWZvYjl0ZTIJaC4zem55c2g3MgloLjJldDkycDAyCGgudHlqY3d0MghoLnR5amN3d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4AHIhMXNjVjRBUEpsM0xmTGNOOWd4aFhoMlZfRWdjbGpwdk5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55592F-872C-4625-93BC-0F0C2B76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17</Pages>
  <Words>7547</Words>
  <Characters>44533</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JANLANCI</dc:creator>
  <cp:lastModifiedBy>Jan Lanci</cp:lastModifiedBy>
  <cp:revision>82</cp:revision>
  <cp:lastPrinted>2024-01-09T21:07:00Z</cp:lastPrinted>
  <dcterms:created xsi:type="dcterms:W3CDTF">2017-02-27T08:56:00Z</dcterms:created>
  <dcterms:modified xsi:type="dcterms:W3CDTF">2024-12-12T17:46:00Z</dcterms:modified>
</cp:coreProperties>
</file>