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inorHAnsi"/>
          <w:b/>
          <w:sz w:val="48"/>
          <w:lang w:val="en-GB" w:eastAsia="en-US"/>
        </w:rPr>
        <w:id w:val="1363785783"/>
        <w:docPartObj>
          <w:docPartGallery w:val="Cover Pages"/>
          <w:docPartUnique/>
        </w:docPartObj>
      </w:sdtPr>
      <w:sdtEndPr>
        <w:rPr>
          <w:b w:val="0"/>
          <w:sz w:val="22"/>
        </w:rPr>
      </w:sdtEndPr>
      <w:sdtContent>
        <w:tbl>
          <w:tblPr>
            <w:tblW w:w="5000" w:type="pct"/>
            <w:jc w:val="center"/>
            <w:tblLook w:val="04A0" w:firstRow="1" w:lastRow="0" w:firstColumn="1" w:lastColumn="0" w:noHBand="0" w:noVBand="1"/>
          </w:tblPr>
          <w:tblGrid>
            <w:gridCol w:w="9288"/>
          </w:tblGrid>
          <w:tr w:rsidR="00885AC8" w:rsidRPr="00EA30B4">
            <w:trPr>
              <w:trHeight w:val="1440"/>
              <w:jc w:val="center"/>
            </w:trPr>
            <w:sdt>
              <w:sdtPr>
                <w:rPr>
                  <w:rFonts w:eastAsiaTheme="minorHAnsi"/>
                  <w:b/>
                  <w:sz w:val="48"/>
                  <w:lang w:val="en-GB" w:eastAsia="en-US"/>
                </w:rPr>
                <w:alias w:val="Title"/>
                <w:id w:val="15524250"/>
                <w:dataBinding w:prefixMappings="xmlns:ns0='http://schemas.openxmlformats.org/package/2006/metadata/core-properties' xmlns:ns1='http://purl.org/dc/elements/1.1/'" w:xpath="/ns0:coreProperties[1]/ns1:title[1]" w:storeItemID="{6C3C8BC8-F283-45AE-878A-BAB7291924A1}"/>
                <w:text/>
              </w:sdtPr>
              <w:sdtEndPr>
                <w:rPr>
                  <w:rFonts w:eastAsiaTheme="minorEastAsia"/>
                  <w:lang w:eastAsia="ja-JP"/>
                </w:rPr>
              </w:sdtEndPr>
              <w:sdtContent>
                <w:tc>
                  <w:tcPr>
                    <w:tcW w:w="5000" w:type="pct"/>
                    <w:tcBorders>
                      <w:bottom w:val="single" w:sz="4" w:space="0" w:color="4F81BD" w:themeColor="accent1"/>
                    </w:tcBorders>
                    <w:vAlign w:val="center"/>
                  </w:tcPr>
                  <w:p w:rsidR="00885AC8" w:rsidRPr="00EA30B4" w:rsidRDefault="00885AC8">
                    <w:pPr>
                      <w:pStyle w:val="Bezmezer"/>
                      <w:jc w:val="center"/>
                      <w:rPr>
                        <w:rFonts w:asciiTheme="majorHAnsi" w:eastAsiaTheme="majorEastAsia" w:hAnsiTheme="majorHAnsi" w:cstheme="majorBidi"/>
                        <w:sz w:val="80"/>
                        <w:szCs w:val="80"/>
                        <w:lang w:val="en-GB"/>
                      </w:rPr>
                    </w:pPr>
                    <w:r w:rsidRPr="00EA30B4">
                      <w:rPr>
                        <w:b/>
                        <w:sz w:val="48"/>
                        <w:lang w:val="en-GB"/>
                      </w:rPr>
                      <w:t>Czech Hamburg Advanced Medical and Photonics Project</w:t>
                    </w:r>
                  </w:p>
                </w:tc>
              </w:sdtContent>
            </w:sdt>
          </w:tr>
          <w:tr w:rsidR="00885AC8" w:rsidRPr="00EA30B4">
            <w:trPr>
              <w:trHeight w:val="720"/>
              <w:jc w:val="center"/>
            </w:trPr>
            <w:sdt>
              <w:sdtPr>
                <w:rPr>
                  <w:b/>
                  <w:sz w:val="56"/>
                  <w:lang w:val="en-GB"/>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885AC8" w:rsidRPr="00EA30B4" w:rsidRDefault="00885AC8">
                    <w:pPr>
                      <w:pStyle w:val="Bezmezer"/>
                      <w:jc w:val="center"/>
                      <w:rPr>
                        <w:rFonts w:asciiTheme="majorHAnsi" w:eastAsiaTheme="majorEastAsia" w:hAnsiTheme="majorHAnsi" w:cstheme="majorBidi"/>
                        <w:sz w:val="44"/>
                        <w:szCs w:val="44"/>
                        <w:lang w:val="en-GB"/>
                      </w:rPr>
                    </w:pPr>
                    <w:r w:rsidRPr="00EA30B4">
                      <w:rPr>
                        <w:b/>
                        <w:sz w:val="56"/>
                        <w:lang w:val="en-GB"/>
                      </w:rPr>
                      <w:t>CHAMPP</w:t>
                    </w:r>
                  </w:p>
                </w:tc>
              </w:sdtContent>
            </w:sdt>
          </w:tr>
          <w:tr w:rsidR="00885AC8" w:rsidRPr="00EA30B4">
            <w:trPr>
              <w:trHeight w:val="360"/>
              <w:jc w:val="center"/>
            </w:trPr>
            <w:tc>
              <w:tcPr>
                <w:tcW w:w="5000" w:type="pct"/>
                <w:vAlign w:val="center"/>
              </w:tcPr>
              <w:p w:rsidR="00EA7987" w:rsidRPr="00EA30B4" w:rsidRDefault="00EA7987" w:rsidP="00885AC8">
                <w:pPr>
                  <w:jc w:val="center"/>
                  <w:rPr>
                    <w:rFonts w:ascii="Times New Roman" w:hAnsi="Times New Roman" w:cs="Times New Roman"/>
                    <w:noProof/>
                    <w:sz w:val="28"/>
                    <w:szCs w:val="28"/>
                    <w:highlight w:val="lightGray"/>
                  </w:rPr>
                </w:pPr>
              </w:p>
              <w:p w:rsidR="00EA7987" w:rsidRPr="00EA30B4" w:rsidRDefault="00EA7987" w:rsidP="00885AC8">
                <w:pPr>
                  <w:jc w:val="center"/>
                  <w:rPr>
                    <w:rFonts w:ascii="Times New Roman" w:hAnsi="Times New Roman" w:cs="Times New Roman"/>
                    <w:noProof/>
                    <w:sz w:val="28"/>
                    <w:szCs w:val="28"/>
                    <w:highlight w:val="lightGray"/>
                  </w:rPr>
                </w:pPr>
              </w:p>
              <w:p w:rsidR="00885AC8" w:rsidRPr="00EA30B4" w:rsidRDefault="00BC15B8" w:rsidP="00885AC8">
                <w:pPr>
                  <w:jc w:val="center"/>
                  <w:rPr>
                    <w:rFonts w:ascii="Times New Roman" w:hAnsi="Times New Roman" w:cs="Times New Roman"/>
                    <w:noProof/>
                    <w:sz w:val="28"/>
                    <w:szCs w:val="28"/>
                    <w:highlight w:val="lightGray"/>
                  </w:rPr>
                </w:pPr>
                <w:r w:rsidRPr="00EA30B4">
                  <w:rPr>
                    <w:rFonts w:ascii="Times New Roman" w:hAnsi="Times New Roman" w:cs="Times New Roman"/>
                    <w:noProof/>
                    <w:sz w:val="28"/>
                    <w:szCs w:val="28"/>
                    <w:highlight w:val="lightGray"/>
                  </w:rPr>
                  <w:t>3</w:t>
                </w:r>
                <w:r w:rsidR="00176A4C" w:rsidRPr="00EA30B4">
                  <w:rPr>
                    <w:rFonts w:ascii="Times New Roman" w:hAnsi="Times New Roman" w:cs="Times New Roman"/>
                    <w:noProof/>
                    <w:sz w:val="28"/>
                    <w:szCs w:val="28"/>
                    <w:highlight w:val="lightGray"/>
                  </w:rPr>
                  <w:t>.</w:t>
                </w:r>
                <w:r w:rsidRPr="00EA30B4">
                  <w:rPr>
                    <w:rFonts w:ascii="Times New Roman" w:hAnsi="Times New Roman" w:cs="Times New Roman"/>
                    <w:noProof/>
                    <w:sz w:val="28"/>
                    <w:szCs w:val="28"/>
                    <w:highlight w:val="lightGray"/>
                  </w:rPr>
                  <w:t>3</w:t>
                </w:r>
              </w:p>
              <w:p w:rsidR="00885AC8" w:rsidRPr="00EA30B4" w:rsidRDefault="00A9625F" w:rsidP="00885AC8">
                <w:pPr>
                  <w:jc w:val="center"/>
                  <w:rPr>
                    <w:rFonts w:ascii="Times New Roman" w:hAnsi="Times New Roman" w:cs="Times New Roman"/>
                    <w:noProof/>
                    <w:sz w:val="28"/>
                    <w:szCs w:val="28"/>
                    <w:highlight w:val="lightGray"/>
                  </w:rPr>
                </w:pPr>
                <w:r>
                  <w:rPr>
                    <w:rFonts w:ascii="Times New Roman" w:hAnsi="Times New Roman" w:cs="Times New Roman"/>
                    <w:noProof/>
                    <w:sz w:val="28"/>
                    <w:szCs w:val="28"/>
                    <w:highlight w:val="lightGray"/>
                  </w:rPr>
                  <w:t>User consort</w:t>
                </w:r>
                <w:r w:rsidR="00BC15B8" w:rsidRPr="00EA30B4">
                  <w:rPr>
                    <w:rFonts w:ascii="Times New Roman" w:hAnsi="Times New Roman" w:cs="Times New Roman"/>
                    <w:noProof/>
                    <w:sz w:val="28"/>
                    <w:szCs w:val="28"/>
                    <w:highlight w:val="lightGray"/>
                  </w:rPr>
                  <w:t>ium involvement</w:t>
                </w:r>
              </w:p>
              <w:p w:rsidR="00BC15B8" w:rsidRPr="00EA30B4" w:rsidRDefault="009D568F" w:rsidP="00885AC8">
                <w:pPr>
                  <w:jc w:val="center"/>
                  <w:rPr>
                    <w:rFonts w:ascii="Times New Roman" w:hAnsi="Times New Roman" w:cs="Times New Roman"/>
                    <w:noProof/>
                    <w:sz w:val="28"/>
                    <w:szCs w:val="28"/>
                    <w:highlight w:val="lightGray"/>
                  </w:rPr>
                </w:pPr>
                <w:r>
                  <w:rPr>
                    <w:rFonts w:ascii="Times New Roman" w:hAnsi="Times New Roman" w:cs="Times New Roman"/>
                    <w:noProof/>
                    <w:sz w:val="28"/>
                    <w:szCs w:val="28"/>
                    <w:highlight w:val="lightGray"/>
                  </w:rPr>
                  <w:t>MI</w:t>
                </w:r>
                <w:r w:rsidR="00BC15B8" w:rsidRPr="00EA30B4">
                  <w:rPr>
                    <w:rFonts w:ascii="Times New Roman" w:hAnsi="Times New Roman" w:cs="Times New Roman"/>
                    <w:noProof/>
                    <w:sz w:val="28"/>
                    <w:szCs w:val="28"/>
                    <w:highlight w:val="lightGray"/>
                  </w:rPr>
                  <w:t xml:space="preserve"> Market research requirements</w:t>
                </w:r>
              </w:p>
              <w:p w:rsidR="003B77BF" w:rsidRPr="00EA30B4" w:rsidRDefault="003B77BF" w:rsidP="00885AC8">
                <w:pPr>
                  <w:jc w:val="center"/>
                  <w:rPr>
                    <w:rFonts w:ascii="Times New Roman" w:hAnsi="Times New Roman" w:cs="Times New Roman"/>
                    <w:noProof/>
                    <w:sz w:val="28"/>
                    <w:szCs w:val="28"/>
                    <w:highlight w:val="lightGray"/>
                  </w:rPr>
                </w:pPr>
              </w:p>
              <w:p w:rsidR="003B77BF" w:rsidRPr="00EA30B4" w:rsidRDefault="003B77BF" w:rsidP="00885AC8">
                <w:pPr>
                  <w:jc w:val="center"/>
                  <w:rPr>
                    <w:rFonts w:ascii="Times New Roman" w:hAnsi="Times New Roman" w:cs="Times New Roman"/>
                    <w:noProof/>
                    <w:sz w:val="28"/>
                    <w:szCs w:val="28"/>
                    <w:highlight w:val="lightGray"/>
                  </w:rPr>
                </w:pPr>
              </w:p>
            </w:tc>
          </w:tr>
          <w:tr w:rsidR="00885AC8" w:rsidRPr="00EA30B4">
            <w:trPr>
              <w:trHeight w:val="360"/>
              <w:jc w:val="center"/>
            </w:trPr>
            <w:sdt>
              <w:sdtPr>
                <w:rPr>
                  <w:b/>
                  <w:bCs/>
                  <w:lang w:val="en-GB"/>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885AC8" w:rsidRPr="00EA30B4" w:rsidRDefault="00294AA2" w:rsidP="00294AA2">
                    <w:pPr>
                      <w:pStyle w:val="Bezmezer"/>
                      <w:jc w:val="center"/>
                      <w:rPr>
                        <w:b/>
                        <w:bCs/>
                        <w:lang w:val="en-GB"/>
                      </w:rPr>
                    </w:pPr>
                    <w:r>
                      <w:rPr>
                        <w:b/>
                        <w:bCs/>
                        <w:lang w:val="en-GB"/>
                      </w:rPr>
                      <w:t>Gabriele Maria Grittani</w:t>
                    </w:r>
                  </w:p>
                </w:tc>
              </w:sdtContent>
            </w:sdt>
          </w:tr>
          <w:tr w:rsidR="00885AC8" w:rsidRPr="00EA30B4">
            <w:trPr>
              <w:trHeight w:val="360"/>
              <w:jc w:val="center"/>
            </w:trPr>
            <w:sdt>
              <w:sdtPr>
                <w:rPr>
                  <w:b/>
                  <w:bCs/>
                  <w:lang w:val="en-GB"/>
                </w:rPr>
                <w:alias w:val="Date"/>
                <w:id w:val="516659546"/>
                <w:dataBinding w:prefixMappings="xmlns:ns0='http://schemas.microsoft.com/office/2006/coverPageProps'" w:xpath="/ns0:CoverPageProperties[1]/ns0:PublishDate[1]" w:storeItemID="{55AF091B-3C7A-41E3-B477-F2FDAA23CFDA}"/>
                <w:date w:fullDate="2018-02-13T00:00:00Z">
                  <w:dateFormat w:val="M/d/yyyy"/>
                  <w:lid w:val="en-US"/>
                  <w:storeMappedDataAs w:val="dateTime"/>
                  <w:calendar w:val="gregorian"/>
                </w:date>
              </w:sdtPr>
              <w:sdtEndPr/>
              <w:sdtContent>
                <w:tc>
                  <w:tcPr>
                    <w:tcW w:w="5000" w:type="pct"/>
                    <w:vAlign w:val="center"/>
                  </w:tcPr>
                  <w:p w:rsidR="00885AC8" w:rsidRPr="00EA30B4" w:rsidRDefault="00A9625F" w:rsidP="00294AA2">
                    <w:pPr>
                      <w:pStyle w:val="Bezmezer"/>
                      <w:jc w:val="center"/>
                      <w:rPr>
                        <w:b/>
                        <w:bCs/>
                        <w:lang w:val="en-GB"/>
                      </w:rPr>
                    </w:pPr>
                    <w:r>
                      <w:rPr>
                        <w:b/>
                        <w:bCs/>
                      </w:rPr>
                      <w:t>2/13/2018</w:t>
                    </w:r>
                  </w:p>
                </w:tc>
              </w:sdtContent>
            </w:sdt>
          </w:tr>
          <w:tr w:rsidR="00A000AF" w:rsidRPr="00EA30B4">
            <w:trPr>
              <w:trHeight w:val="360"/>
              <w:jc w:val="center"/>
            </w:trPr>
            <w:tc>
              <w:tcPr>
                <w:tcW w:w="5000" w:type="pct"/>
                <w:vAlign w:val="center"/>
              </w:tcPr>
              <w:p w:rsidR="00A000AF" w:rsidRPr="00EA30B4" w:rsidRDefault="00BC15B8" w:rsidP="00BC15B8">
                <w:pPr>
                  <w:pStyle w:val="Bezmezer"/>
                  <w:jc w:val="center"/>
                  <w:rPr>
                    <w:b/>
                    <w:bCs/>
                    <w:lang w:val="en-GB"/>
                  </w:rPr>
                </w:pPr>
                <w:r w:rsidRPr="00EA30B4">
                  <w:rPr>
                    <w:b/>
                    <w:bCs/>
                    <w:lang w:val="en-GB"/>
                  </w:rPr>
                  <w:t>For internal use only</w:t>
                </w:r>
                <w:r w:rsidR="00A000AF" w:rsidRPr="00EA30B4">
                  <w:rPr>
                    <w:b/>
                    <w:bCs/>
                    <w:lang w:val="en-GB"/>
                  </w:rPr>
                  <w:t xml:space="preserve"> </w:t>
                </w:r>
              </w:p>
            </w:tc>
          </w:tr>
        </w:tbl>
        <w:p w:rsidR="00885AC8" w:rsidRPr="00EA30B4" w:rsidRDefault="00885AC8"/>
        <w:p w:rsidR="00885AC8" w:rsidRPr="00EA30B4" w:rsidRDefault="00885AC8"/>
        <w:p w:rsidR="00885AC8" w:rsidRPr="00EA30B4" w:rsidRDefault="00885AC8"/>
        <w:p w:rsidR="00885AC8" w:rsidRPr="00EA30B4" w:rsidRDefault="00885AC8">
          <w:r w:rsidRPr="00EA30B4">
            <w:br w:type="page"/>
          </w:r>
        </w:p>
      </w:sdtContent>
    </w:sdt>
    <w:p w:rsidR="00957EC1" w:rsidRPr="00EA30B4" w:rsidRDefault="00957EC1"/>
    <w:p w:rsidR="00957EC1" w:rsidRPr="00EA30B4" w:rsidRDefault="00957EC1" w:rsidP="00957EC1"/>
    <w:sdt>
      <w:sdtPr>
        <w:rPr>
          <w:rFonts w:asciiTheme="minorHAnsi" w:eastAsiaTheme="minorHAnsi" w:hAnsiTheme="minorHAnsi" w:cstheme="minorBidi"/>
          <w:color w:val="auto"/>
          <w:sz w:val="22"/>
          <w:szCs w:val="22"/>
          <w:lang w:val="en-GB"/>
        </w:rPr>
        <w:id w:val="-1176647911"/>
        <w:docPartObj>
          <w:docPartGallery w:val="Table of Contents"/>
          <w:docPartUnique/>
        </w:docPartObj>
      </w:sdtPr>
      <w:sdtEndPr>
        <w:rPr>
          <w:b/>
          <w:bCs/>
          <w:noProof/>
        </w:rPr>
      </w:sdtEndPr>
      <w:sdtContent>
        <w:p w:rsidR="00803009" w:rsidRPr="00EA30B4" w:rsidRDefault="00803009" w:rsidP="00803009">
          <w:pPr>
            <w:pStyle w:val="Nadpisobsahu"/>
            <w:rPr>
              <w:lang w:val="en-GB"/>
            </w:rPr>
          </w:pPr>
          <w:r w:rsidRPr="00EA30B4">
            <w:rPr>
              <w:lang w:val="en-GB"/>
            </w:rPr>
            <w:t>Contents</w:t>
          </w:r>
        </w:p>
        <w:p w:rsidR="003B77BF" w:rsidRPr="00EA30B4" w:rsidRDefault="003B77BF" w:rsidP="003B77BF"/>
        <w:p w:rsidR="00A9625F" w:rsidRDefault="00803009">
          <w:pPr>
            <w:pStyle w:val="Obsah1"/>
            <w:rPr>
              <w:rFonts w:asciiTheme="minorHAnsi" w:eastAsiaTheme="minorEastAsia" w:hAnsiTheme="minorHAnsi" w:cstheme="minorBidi"/>
              <w:b w:val="0"/>
              <w:caps w:val="0"/>
              <w:color w:val="auto"/>
              <w:sz w:val="22"/>
              <w:szCs w:val="22"/>
              <w:lang w:val="en-GB" w:eastAsia="en-GB"/>
            </w:rPr>
          </w:pPr>
          <w:r w:rsidRPr="00EA30B4">
            <w:rPr>
              <w:lang w:val="en-GB"/>
            </w:rPr>
            <w:fldChar w:fldCharType="begin"/>
          </w:r>
          <w:r w:rsidRPr="00EA30B4">
            <w:rPr>
              <w:lang w:val="en-GB"/>
            </w:rPr>
            <w:instrText xml:space="preserve"> TOC \o "1-3" \h \z \u </w:instrText>
          </w:r>
          <w:r w:rsidRPr="00EA30B4">
            <w:rPr>
              <w:lang w:val="en-GB"/>
            </w:rPr>
            <w:fldChar w:fldCharType="separate"/>
          </w:r>
          <w:hyperlink w:anchor="_Toc506297108" w:history="1">
            <w:r w:rsidR="00A9625F" w:rsidRPr="003A2430">
              <w:rPr>
                <w:rStyle w:val="Hypertextovodkaz"/>
                <w:lang w:val="en-GB"/>
              </w:rPr>
              <w:t>1.</w:t>
            </w:r>
            <w:r w:rsidR="00A9625F">
              <w:rPr>
                <w:rFonts w:asciiTheme="minorHAnsi" w:eastAsiaTheme="minorEastAsia" w:hAnsiTheme="minorHAnsi" w:cstheme="minorBidi"/>
                <w:b w:val="0"/>
                <w:caps w:val="0"/>
                <w:color w:val="auto"/>
                <w:sz w:val="22"/>
                <w:szCs w:val="22"/>
                <w:lang w:val="en-GB" w:eastAsia="en-GB"/>
              </w:rPr>
              <w:tab/>
            </w:r>
            <w:r w:rsidR="00A9625F" w:rsidRPr="003A2430">
              <w:rPr>
                <w:rStyle w:val="Hypertextovodkaz"/>
                <w:lang w:val="en-GB"/>
              </w:rPr>
              <w:t>Introduction</w:t>
            </w:r>
            <w:r w:rsidR="00A9625F">
              <w:rPr>
                <w:webHidden/>
              </w:rPr>
              <w:tab/>
            </w:r>
            <w:r w:rsidR="00A9625F">
              <w:rPr>
                <w:webHidden/>
              </w:rPr>
              <w:fldChar w:fldCharType="begin"/>
            </w:r>
            <w:r w:rsidR="00A9625F">
              <w:rPr>
                <w:webHidden/>
              </w:rPr>
              <w:instrText xml:space="preserve"> PAGEREF _Toc506297108 \h </w:instrText>
            </w:r>
            <w:r w:rsidR="00A9625F">
              <w:rPr>
                <w:webHidden/>
              </w:rPr>
            </w:r>
            <w:r w:rsidR="00A9625F">
              <w:rPr>
                <w:webHidden/>
              </w:rPr>
              <w:fldChar w:fldCharType="separate"/>
            </w:r>
            <w:r w:rsidR="00D05D36">
              <w:rPr>
                <w:webHidden/>
              </w:rPr>
              <w:t>1</w:t>
            </w:r>
            <w:r w:rsidR="00A9625F">
              <w:rPr>
                <w:webHidden/>
              </w:rPr>
              <w:fldChar w:fldCharType="end"/>
            </w:r>
          </w:hyperlink>
        </w:p>
        <w:p w:rsidR="00A9625F" w:rsidRDefault="004D72B5">
          <w:pPr>
            <w:pStyle w:val="Obsah1"/>
            <w:rPr>
              <w:rFonts w:asciiTheme="minorHAnsi" w:eastAsiaTheme="minorEastAsia" w:hAnsiTheme="minorHAnsi" w:cstheme="minorBidi"/>
              <w:b w:val="0"/>
              <w:caps w:val="0"/>
              <w:color w:val="auto"/>
              <w:sz w:val="22"/>
              <w:szCs w:val="22"/>
              <w:lang w:val="en-GB" w:eastAsia="en-GB"/>
            </w:rPr>
          </w:pPr>
          <w:hyperlink w:anchor="_Toc506297109" w:history="1">
            <w:r w:rsidR="00A9625F" w:rsidRPr="003A2430">
              <w:rPr>
                <w:rStyle w:val="Hypertextovodkaz"/>
                <w:lang w:val="en-GB"/>
              </w:rPr>
              <w:t>2.</w:t>
            </w:r>
            <w:r w:rsidR="00A9625F">
              <w:rPr>
                <w:rFonts w:asciiTheme="minorHAnsi" w:eastAsiaTheme="minorEastAsia" w:hAnsiTheme="minorHAnsi" w:cstheme="minorBidi"/>
                <w:b w:val="0"/>
                <w:caps w:val="0"/>
                <w:color w:val="auto"/>
                <w:sz w:val="22"/>
                <w:szCs w:val="22"/>
                <w:lang w:val="en-GB" w:eastAsia="en-GB"/>
              </w:rPr>
              <w:tab/>
            </w:r>
            <w:r w:rsidR="00A9625F" w:rsidRPr="003A2430">
              <w:rPr>
                <w:rStyle w:val="Hypertextovodkaz"/>
                <w:lang w:val="en-GB"/>
              </w:rPr>
              <w:t>Medical Imaging beam parameters</w:t>
            </w:r>
            <w:r w:rsidR="00A9625F">
              <w:rPr>
                <w:webHidden/>
              </w:rPr>
              <w:tab/>
            </w:r>
            <w:r w:rsidR="00A9625F">
              <w:rPr>
                <w:webHidden/>
              </w:rPr>
              <w:fldChar w:fldCharType="begin"/>
            </w:r>
            <w:r w:rsidR="00A9625F">
              <w:rPr>
                <w:webHidden/>
              </w:rPr>
              <w:instrText xml:space="preserve"> PAGEREF _Toc506297109 \h </w:instrText>
            </w:r>
            <w:r w:rsidR="00A9625F">
              <w:rPr>
                <w:webHidden/>
              </w:rPr>
            </w:r>
            <w:r w:rsidR="00A9625F">
              <w:rPr>
                <w:webHidden/>
              </w:rPr>
              <w:fldChar w:fldCharType="separate"/>
            </w:r>
            <w:r w:rsidR="00D05D36">
              <w:rPr>
                <w:webHidden/>
              </w:rPr>
              <w:t>2</w:t>
            </w:r>
            <w:r w:rsidR="00A9625F">
              <w:rPr>
                <w:webHidden/>
              </w:rPr>
              <w:fldChar w:fldCharType="end"/>
            </w:r>
          </w:hyperlink>
        </w:p>
        <w:p w:rsidR="00A9625F" w:rsidRDefault="004D72B5">
          <w:pPr>
            <w:pStyle w:val="Obsah1"/>
            <w:rPr>
              <w:rFonts w:asciiTheme="minorHAnsi" w:eastAsiaTheme="minorEastAsia" w:hAnsiTheme="minorHAnsi" w:cstheme="minorBidi"/>
              <w:b w:val="0"/>
              <w:caps w:val="0"/>
              <w:color w:val="auto"/>
              <w:sz w:val="22"/>
              <w:szCs w:val="22"/>
              <w:lang w:val="en-GB" w:eastAsia="en-GB"/>
            </w:rPr>
          </w:pPr>
          <w:hyperlink w:anchor="_Toc506297110" w:history="1">
            <w:r w:rsidR="00A9625F" w:rsidRPr="003A2430">
              <w:rPr>
                <w:rStyle w:val="Hypertextovodkaz"/>
                <w:lang w:val="en-GB"/>
              </w:rPr>
              <w:t>3.</w:t>
            </w:r>
            <w:r w:rsidR="00A9625F">
              <w:rPr>
                <w:rFonts w:asciiTheme="minorHAnsi" w:eastAsiaTheme="minorEastAsia" w:hAnsiTheme="minorHAnsi" w:cstheme="minorBidi"/>
                <w:b w:val="0"/>
                <w:caps w:val="0"/>
                <w:color w:val="auto"/>
                <w:sz w:val="22"/>
                <w:szCs w:val="22"/>
                <w:lang w:val="en-GB" w:eastAsia="en-GB"/>
              </w:rPr>
              <w:tab/>
            </w:r>
            <w:r w:rsidR="00A9625F" w:rsidRPr="003A2430">
              <w:rPr>
                <w:rStyle w:val="Hypertextovodkaz"/>
                <w:lang w:val="en-GB"/>
              </w:rPr>
              <w:t>Examples of use</w:t>
            </w:r>
            <w:r w:rsidR="00A9625F">
              <w:rPr>
                <w:webHidden/>
              </w:rPr>
              <w:tab/>
            </w:r>
            <w:r w:rsidR="00A9625F">
              <w:rPr>
                <w:webHidden/>
              </w:rPr>
              <w:fldChar w:fldCharType="begin"/>
            </w:r>
            <w:r w:rsidR="00A9625F">
              <w:rPr>
                <w:webHidden/>
              </w:rPr>
              <w:instrText xml:space="preserve"> PAGEREF _Toc506297110 \h </w:instrText>
            </w:r>
            <w:r w:rsidR="00A9625F">
              <w:rPr>
                <w:webHidden/>
              </w:rPr>
            </w:r>
            <w:r w:rsidR="00A9625F">
              <w:rPr>
                <w:webHidden/>
              </w:rPr>
              <w:fldChar w:fldCharType="separate"/>
            </w:r>
            <w:r w:rsidR="00D05D36">
              <w:rPr>
                <w:webHidden/>
              </w:rPr>
              <w:t>3</w:t>
            </w:r>
            <w:r w:rsidR="00A9625F">
              <w:rPr>
                <w:webHidden/>
              </w:rPr>
              <w:fldChar w:fldCharType="end"/>
            </w:r>
          </w:hyperlink>
        </w:p>
        <w:p w:rsidR="00A9625F" w:rsidRDefault="004D72B5">
          <w:pPr>
            <w:pStyle w:val="Obsah1"/>
            <w:rPr>
              <w:rFonts w:asciiTheme="minorHAnsi" w:eastAsiaTheme="minorEastAsia" w:hAnsiTheme="minorHAnsi" w:cstheme="minorBidi"/>
              <w:b w:val="0"/>
              <w:caps w:val="0"/>
              <w:color w:val="auto"/>
              <w:sz w:val="22"/>
              <w:szCs w:val="22"/>
              <w:lang w:val="en-GB" w:eastAsia="en-GB"/>
            </w:rPr>
          </w:pPr>
          <w:hyperlink w:anchor="_Toc506297111" w:history="1">
            <w:r w:rsidR="00A9625F" w:rsidRPr="003A2430">
              <w:rPr>
                <w:rStyle w:val="Hypertextovodkaz"/>
                <w14:scene3d>
                  <w14:camera w14:prst="orthographicFront"/>
                  <w14:lightRig w14:rig="threePt" w14:dir="t">
                    <w14:rot w14:lat="0" w14:lon="0" w14:rev="0"/>
                  </w14:lightRig>
                </w14:scene3d>
              </w:rPr>
              <w:t>3. 1.</w:t>
            </w:r>
            <w:r w:rsidR="00A9625F">
              <w:rPr>
                <w:rFonts w:asciiTheme="minorHAnsi" w:eastAsiaTheme="minorEastAsia" w:hAnsiTheme="minorHAnsi" w:cstheme="minorBidi"/>
                <w:b w:val="0"/>
                <w:caps w:val="0"/>
                <w:color w:val="auto"/>
                <w:sz w:val="22"/>
                <w:szCs w:val="22"/>
                <w:lang w:val="en-GB" w:eastAsia="en-GB"/>
              </w:rPr>
              <w:tab/>
            </w:r>
            <w:r w:rsidR="00A9625F" w:rsidRPr="003A2430">
              <w:rPr>
                <w:rStyle w:val="Hypertextovodkaz"/>
              </w:rPr>
              <w:t>High resolution, monochromatic radiography</w:t>
            </w:r>
            <w:r w:rsidR="00A9625F">
              <w:rPr>
                <w:webHidden/>
              </w:rPr>
              <w:tab/>
            </w:r>
            <w:r w:rsidR="00A9625F">
              <w:rPr>
                <w:webHidden/>
              </w:rPr>
              <w:fldChar w:fldCharType="begin"/>
            </w:r>
            <w:r w:rsidR="00A9625F">
              <w:rPr>
                <w:webHidden/>
              </w:rPr>
              <w:instrText xml:space="preserve"> PAGEREF _Toc506297111 \h </w:instrText>
            </w:r>
            <w:r w:rsidR="00A9625F">
              <w:rPr>
                <w:webHidden/>
              </w:rPr>
            </w:r>
            <w:r w:rsidR="00A9625F">
              <w:rPr>
                <w:webHidden/>
              </w:rPr>
              <w:fldChar w:fldCharType="separate"/>
            </w:r>
            <w:r w:rsidR="00D05D36">
              <w:rPr>
                <w:webHidden/>
              </w:rPr>
              <w:t>3</w:t>
            </w:r>
            <w:r w:rsidR="00A9625F">
              <w:rPr>
                <w:webHidden/>
              </w:rPr>
              <w:fldChar w:fldCharType="end"/>
            </w:r>
          </w:hyperlink>
        </w:p>
        <w:p w:rsidR="00A9625F" w:rsidRDefault="004D72B5">
          <w:pPr>
            <w:pStyle w:val="Obsah1"/>
            <w:rPr>
              <w:rFonts w:asciiTheme="minorHAnsi" w:eastAsiaTheme="minorEastAsia" w:hAnsiTheme="minorHAnsi" w:cstheme="minorBidi"/>
              <w:b w:val="0"/>
              <w:caps w:val="0"/>
              <w:color w:val="auto"/>
              <w:sz w:val="22"/>
              <w:szCs w:val="22"/>
              <w:lang w:val="en-GB" w:eastAsia="en-GB"/>
            </w:rPr>
          </w:pPr>
          <w:hyperlink w:anchor="_Toc506297112" w:history="1">
            <w:r w:rsidR="00A9625F" w:rsidRPr="003A2430">
              <w:rPr>
                <w:rStyle w:val="Hypertextovodkaz"/>
                <w:lang w:val="en-GB"/>
              </w:rPr>
              <w:t>4.</w:t>
            </w:r>
            <w:r w:rsidR="00A9625F">
              <w:rPr>
                <w:rFonts w:asciiTheme="minorHAnsi" w:eastAsiaTheme="minorEastAsia" w:hAnsiTheme="minorHAnsi" w:cstheme="minorBidi"/>
                <w:b w:val="0"/>
                <w:caps w:val="0"/>
                <w:color w:val="auto"/>
                <w:sz w:val="22"/>
                <w:szCs w:val="22"/>
                <w:lang w:val="en-GB" w:eastAsia="en-GB"/>
              </w:rPr>
              <w:tab/>
            </w:r>
            <w:r w:rsidR="00A9625F" w:rsidRPr="003A2430">
              <w:rPr>
                <w:rStyle w:val="Hypertextovodkaz"/>
                <w:lang w:val="en-GB"/>
              </w:rPr>
              <w:t>Potential users</w:t>
            </w:r>
            <w:r w:rsidR="00A9625F">
              <w:rPr>
                <w:webHidden/>
              </w:rPr>
              <w:tab/>
            </w:r>
            <w:r w:rsidR="00A9625F">
              <w:rPr>
                <w:webHidden/>
              </w:rPr>
              <w:fldChar w:fldCharType="begin"/>
            </w:r>
            <w:r w:rsidR="00A9625F">
              <w:rPr>
                <w:webHidden/>
              </w:rPr>
              <w:instrText xml:space="preserve"> PAGEREF _Toc506297112 \h </w:instrText>
            </w:r>
            <w:r w:rsidR="00A9625F">
              <w:rPr>
                <w:webHidden/>
              </w:rPr>
            </w:r>
            <w:r w:rsidR="00A9625F">
              <w:rPr>
                <w:webHidden/>
              </w:rPr>
              <w:fldChar w:fldCharType="separate"/>
            </w:r>
            <w:r w:rsidR="00D05D36">
              <w:rPr>
                <w:webHidden/>
              </w:rPr>
              <w:t>3</w:t>
            </w:r>
            <w:r w:rsidR="00A9625F">
              <w:rPr>
                <w:webHidden/>
              </w:rPr>
              <w:fldChar w:fldCharType="end"/>
            </w:r>
          </w:hyperlink>
        </w:p>
        <w:p w:rsidR="00803009" w:rsidRPr="00EA30B4" w:rsidRDefault="00803009" w:rsidP="00803009">
          <w:r w:rsidRPr="00EA30B4">
            <w:rPr>
              <w:b/>
              <w:bCs/>
              <w:noProof/>
            </w:rPr>
            <w:fldChar w:fldCharType="end"/>
          </w:r>
        </w:p>
      </w:sdtContent>
    </w:sdt>
    <w:p w:rsidR="00B40404" w:rsidRPr="00EA30B4" w:rsidRDefault="00B40404">
      <w:pPr>
        <w:rPr>
          <w:sz w:val="32"/>
        </w:rPr>
        <w:sectPr w:rsidR="00B40404" w:rsidRPr="00EA30B4" w:rsidSect="00885AC8">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p>
    <w:p w:rsidR="00EA30B4" w:rsidRDefault="00EA30B4" w:rsidP="00803009">
      <w:pPr>
        <w:pStyle w:val="Elialcim1"/>
        <w:rPr>
          <w:lang w:val="en-GB"/>
        </w:rPr>
      </w:pPr>
      <w:bookmarkStart w:id="1" w:name="_Toc506297108"/>
      <w:r w:rsidRPr="00EA30B4">
        <w:rPr>
          <w:lang w:val="en-GB"/>
        </w:rPr>
        <w:lastRenderedPageBreak/>
        <w:t>Introduction</w:t>
      </w:r>
      <w:bookmarkEnd w:id="1"/>
    </w:p>
    <w:p w:rsidR="00A9625F" w:rsidRDefault="00A9625F" w:rsidP="00980850">
      <w:pPr>
        <w:rPr>
          <w:lang w:val="en-US"/>
        </w:rPr>
      </w:pPr>
      <w:r w:rsidRPr="001A0541">
        <w:rPr>
          <w:lang w:val="en-US"/>
        </w:rPr>
        <w:t xml:space="preserve">The advertised market </w:t>
      </w:r>
      <w:r>
        <w:rPr>
          <w:lang w:val="en-US"/>
        </w:rPr>
        <w:t xml:space="preserve">research </w:t>
      </w:r>
      <w:r w:rsidRPr="001A0541">
        <w:rPr>
          <w:lang w:val="en-US"/>
        </w:rPr>
        <w:t>deals</w:t>
      </w:r>
      <w:r>
        <w:rPr>
          <w:lang w:val="en-US"/>
        </w:rPr>
        <w:t xml:space="preserve"> with the </w:t>
      </w:r>
      <w:r w:rsidRPr="001A0541">
        <w:rPr>
          <w:lang w:val="en-US"/>
        </w:rPr>
        <w:t>analysis</w:t>
      </w:r>
      <w:r>
        <w:rPr>
          <w:lang w:val="en-US"/>
        </w:rPr>
        <w:t xml:space="preserve"> of the market potential for a specific solution of </w:t>
      </w:r>
      <w:r w:rsidRPr="001A0541">
        <w:rPr>
          <w:lang w:val="en-US"/>
        </w:rPr>
        <w:t>next-generation of brilliant X-ray sources</w:t>
      </w:r>
      <w:r>
        <w:rPr>
          <w:lang w:val="en-US"/>
        </w:rPr>
        <w:t xml:space="preserve">, </w:t>
      </w:r>
      <w:r w:rsidR="00397751">
        <w:rPr>
          <w:lang w:val="en-US"/>
        </w:rPr>
        <w:t xml:space="preserve">the </w:t>
      </w:r>
      <w:r w:rsidRPr="001A0541">
        <w:rPr>
          <w:lang w:val="en-US"/>
        </w:rPr>
        <w:t>world’s first laser-driven, ultra-compact Free-Electron Laser</w:t>
      </w:r>
      <w:r>
        <w:rPr>
          <w:lang w:val="en-US"/>
        </w:rPr>
        <w:t xml:space="preserve"> and </w:t>
      </w:r>
      <w:r w:rsidRPr="001A0541">
        <w:rPr>
          <w:lang w:val="en-US"/>
        </w:rPr>
        <w:t>a laser-based medical imaging beamline for novel early tumor diagnostics and pharmacokinetics</w:t>
      </w:r>
      <w:r>
        <w:rPr>
          <w:lang w:val="en-US"/>
        </w:rPr>
        <w:t>.</w:t>
      </w:r>
      <w:r w:rsidR="00172F65">
        <w:rPr>
          <w:lang w:val="en-US"/>
        </w:rPr>
        <w:t xml:space="preserve"> </w:t>
      </w:r>
      <w:r w:rsidR="00172F65" w:rsidRPr="00172F65">
        <w:rPr>
          <w:lang w:val="en-US"/>
        </w:rPr>
        <w:t>This research contains two objectives: first, to create a general and quantit</w:t>
      </w:r>
      <w:r w:rsidR="00397751">
        <w:rPr>
          <w:lang w:val="en-US"/>
        </w:rPr>
        <w:t>ative</w:t>
      </w:r>
      <w:r w:rsidR="00172F65" w:rsidRPr="00172F65">
        <w:rPr>
          <w:lang w:val="en-US"/>
        </w:rPr>
        <w:t xml:space="preserve"> overview </w:t>
      </w:r>
      <w:r w:rsidR="00397751">
        <w:rPr>
          <w:lang w:val="en-US"/>
        </w:rPr>
        <w:t>of the</w:t>
      </w:r>
      <w:r w:rsidR="00397751" w:rsidRPr="00172F65">
        <w:rPr>
          <w:lang w:val="en-US"/>
        </w:rPr>
        <w:t xml:space="preserve"> </w:t>
      </w:r>
      <w:r w:rsidR="00172F65" w:rsidRPr="00172F65">
        <w:rPr>
          <w:lang w:val="en-US"/>
        </w:rPr>
        <w:t xml:space="preserve">existing and potential markets, and the </w:t>
      </w:r>
      <w:r w:rsidR="00172F65">
        <w:rPr>
          <w:lang w:val="en-US"/>
        </w:rPr>
        <w:t>existing</w:t>
      </w:r>
      <w:r w:rsidR="00172F65" w:rsidRPr="00172F65">
        <w:rPr>
          <w:lang w:val="en-US"/>
        </w:rPr>
        <w:t xml:space="preserve"> investments in research and development. </w:t>
      </w:r>
      <w:r w:rsidR="00172F65">
        <w:rPr>
          <w:lang w:val="en-US"/>
        </w:rPr>
        <w:t>It is a</w:t>
      </w:r>
      <w:r w:rsidR="00172F65" w:rsidRPr="00172F65">
        <w:rPr>
          <w:lang w:val="en-US"/>
        </w:rPr>
        <w:t xml:space="preserve">lso important to identify potential risks and </w:t>
      </w:r>
      <w:r w:rsidR="00172F65">
        <w:rPr>
          <w:lang w:val="en-US"/>
        </w:rPr>
        <w:t>opportunities</w:t>
      </w:r>
      <w:r w:rsidR="00172F65" w:rsidRPr="00172F65">
        <w:rPr>
          <w:lang w:val="en-US"/>
        </w:rPr>
        <w:t xml:space="preserve"> </w:t>
      </w:r>
      <w:r w:rsidR="00172F65">
        <w:rPr>
          <w:lang w:val="en-US"/>
        </w:rPr>
        <w:t>of</w:t>
      </w:r>
      <w:r w:rsidR="00172F65" w:rsidRPr="00172F65">
        <w:rPr>
          <w:lang w:val="en-US"/>
        </w:rPr>
        <w:t xml:space="preserve"> possible similar projects or study papers. Second, perform several interviews with global player industries to back up </w:t>
      </w:r>
      <w:proofErr w:type="spellStart"/>
      <w:r w:rsidR="00172F65" w:rsidRPr="00172F65">
        <w:rPr>
          <w:lang w:val="en-US"/>
        </w:rPr>
        <w:t>quanti</w:t>
      </w:r>
      <w:r w:rsidR="00397751">
        <w:rPr>
          <w:lang w:val="en-US"/>
        </w:rPr>
        <w:t>ative</w:t>
      </w:r>
      <w:proofErr w:type="spellEnd"/>
      <w:r w:rsidR="00172F65" w:rsidRPr="00172F65">
        <w:rPr>
          <w:lang w:val="en-US"/>
        </w:rPr>
        <w:t xml:space="preserve"> research and guide </w:t>
      </w:r>
      <w:r w:rsidR="00397751">
        <w:rPr>
          <w:lang w:val="en-US"/>
        </w:rPr>
        <w:t xml:space="preserve">the </w:t>
      </w:r>
      <w:r w:rsidR="00172F65" w:rsidRPr="00172F65">
        <w:rPr>
          <w:lang w:val="en-US"/>
        </w:rPr>
        <w:t xml:space="preserve">project management with specific trends and guidelines. The summary of this market research needs to identify potential barriers and a definition of hidden markets </w:t>
      </w:r>
      <w:r w:rsidR="00172F65">
        <w:rPr>
          <w:lang w:val="en-US"/>
        </w:rPr>
        <w:t>and examples of</w:t>
      </w:r>
      <w:r w:rsidR="00172F65" w:rsidRPr="00172F65">
        <w:rPr>
          <w:lang w:val="en-US"/>
        </w:rPr>
        <w:t xml:space="preserve"> existing challenges of the industry as a clear guideline for the project leaders in </w:t>
      </w:r>
      <w:proofErr w:type="spellStart"/>
      <w:proofErr w:type="gramStart"/>
      <w:r w:rsidR="00172F65" w:rsidRPr="00172F65">
        <w:rPr>
          <w:lang w:val="en-US"/>
        </w:rPr>
        <w:t>C</w:t>
      </w:r>
      <w:r w:rsidR="00397751">
        <w:rPr>
          <w:lang w:val="en-US"/>
        </w:rPr>
        <w:t>zechia</w:t>
      </w:r>
      <w:proofErr w:type="spellEnd"/>
      <w:r w:rsidR="00397751">
        <w:rPr>
          <w:lang w:val="en-US"/>
        </w:rPr>
        <w:t xml:space="preserve"> </w:t>
      </w:r>
      <w:r w:rsidR="00172F65" w:rsidRPr="00172F65">
        <w:rPr>
          <w:lang w:val="en-US"/>
        </w:rPr>
        <w:t xml:space="preserve"> and</w:t>
      </w:r>
      <w:proofErr w:type="gramEnd"/>
      <w:r w:rsidR="00172F65" w:rsidRPr="00172F65">
        <w:rPr>
          <w:lang w:val="en-US"/>
        </w:rPr>
        <w:t xml:space="preserve"> </w:t>
      </w:r>
      <w:r w:rsidR="00397751">
        <w:rPr>
          <w:lang w:val="en-US"/>
        </w:rPr>
        <w:t>Germany</w:t>
      </w:r>
      <w:r w:rsidR="00172F65" w:rsidRPr="00172F65">
        <w:rPr>
          <w:lang w:val="en-US"/>
        </w:rPr>
        <w:t>.</w:t>
      </w:r>
    </w:p>
    <w:p w:rsidR="00980850" w:rsidRPr="00980850" w:rsidRDefault="00172F65" w:rsidP="00980850">
      <w:pPr>
        <w:rPr>
          <w:b/>
        </w:rPr>
      </w:pPr>
      <w:r>
        <w:rPr>
          <w:b/>
        </w:rPr>
        <w:t>Background to the Medical Imaging market</w:t>
      </w:r>
    </w:p>
    <w:p w:rsidR="00980850" w:rsidRDefault="00980850" w:rsidP="00980850">
      <w:r>
        <w:t xml:space="preserve">Accelerator-based sources of x-ray beams are an invaluable tool for many different applications in fundamental sciences and life-science research. The brightest sources of x-ray beams with energy of interest for medical imaging (20-200 keV) are based on inverse Compton scattering. In this scheme, the x-ray beams are produced by shining a laser pulse on an ultra-relativistic electron beam. The x-ray beam energy, emittance, and time duration depends on the laser pulse and electron beam, thus by tuning the laser or the electron properties, the x-ray beam output can be controlled and optimized. </w:t>
      </w:r>
    </w:p>
    <w:p w:rsidR="00980850" w:rsidRDefault="00D87CCA" w:rsidP="00980850">
      <w:r>
        <w:t xml:space="preserve">Worldwide, there are tens of </w:t>
      </w:r>
      <w:r w:rsidR="00980850">
        <w:t xml:space="preserve">state-of-the-art inverse Compton scattering facilities. All are </w:t>
      </w:r>
      <w:r w:rsidR="00172F65">
        <w:t xml:space="preserve">currently </w:t>
      </w:r>
      <w:r w:rsidR="00980850">
        <w:t xml:space="preserve">using </w:t>
      </w:r>
      <w:proofErr w:type="spellStart"/>
      <w:r w:rsidR="00980850">
        <w:t>rf</w:t>
      </w:r>
      <w:proofErr w:type="spellEnd"/>
      <w:r w:rsidR="00980850">
        <w:t xml:space="preserve">-technology to accelerate the electron bunches needed for the x-ray beam production. These facilities mainly attract users willing to perform high resolution imaging, using techniques such as phase contrast imaging or computed tomography. These facilities are quite big in terms of size (at least few thousands of square meters), due to the limiting accelerating gradient achievable with rf technology. This represents a major limitation to the spreading of this technology. For this reason, the possibility of having a compact inverse Compton scattering source is very attractive. This can be achieved by using laser plasma accelerators instead of </w:t>
      </w:r>
      <w:proofErr w:type="gramStart"/>
      <w:r w:rsidR="00980850">
        <w:t>rf</w:t>
      </w:r>
      <w:proofErr w:type="gramEnd"/>
      <w:r w:rsidR="00980850">
        <w:t>, due to the 100-1000 stronger accelerating gradients.</w:t>
      </w:r>
    </w:p>
    <w:p w:rsidR="005539A7" w:rsidRDefault="00980850" w:rsidP="00980850">
      <w:r>
        <w:t>Based on a completely different technological approach, a plasma-based inverse Compton scattering source would be a complimentary tool to the currently existing facilities. To assess its performance, one can in principle follow two different measures: (a) the cost per photon delivered to target, and (b) the new experimental possibilities, methodologies and experiments enabled only by the unique properties of a plasma-based device - compared to an RF-based machine.</w:t>
      </w:r>
    </w:p>
    <w:p w:rsidR="00172F65" w:rsidRDefault="00172F65" w:rsidP="00980850"/>
    <w:p w:rsidR="00980850" w:rsidRDefault="00980850" w:rsidP="00980850"/>
    <w:p w:rsidR="00980850" w:rsidRDefault="00980850" w:rsidP="00980850"/>
    <w:p w:rsidR="00980850" w:rsidRDefault="00980850" w:rsidP="00980850"/>
    <w:p w:rsidR="00803009" w:rsidRPr="00EA30B4" w:rsidRDefault="00D002D7" w:rsidP="00803009">
      <w:pPr>
        <w:pStyle w:val="Elialcim1"/>
        <w:rPr>
          <w:lang w:val="en-GB"/>
        </w:rPr>
      </w:pPr>
      <w:bookmarkStart w:id="2" w:name="_Toc506297109"/>
      <w:r>
        <w:rPr>
          <w:lang w:val="en-GB"/>
        </w:rPr>
        <w:t>Medical Imaging beam</w:t>
      </w:r>
      <w:r w:rsidR="00EA30B4" w:rsidRPr="00EA30B4">
        <w:rPr>
          <w:lang w:val="en-GB"/>
        </w:rPr>
        <w:t xml:space="preserve"> parameters</w:t>
      </w:r>
      <w:bookmarkEnd w:id="2"/>
    </w:p>
    <w:p w:rsidR="006E4087" w:rsidRPr="001F0651" w:rsidRDefault="001F0651" w:rsidP="00803009">
      <w:r>
        <w:t>The Medical Imaging beamline will deliver about 10</w:t>
      </w:r>
      <w:r>
        <w:rPr>
          <w:vertAlign w:val="superscript"/>
        </w:rPr>
        <w:t>9</w:t>
      </w:r>
      <w:r>
        <w:t>-10</w:t>
      </w:r>
      <w:r>
        <w:rPr>
          <w:vertAlign w:val="superscript"/>
        </w:rPr>
        <w:t>11</w:t>
      </w:r>
      <w:r>
        <w:t xml:space="preserve"> photons/s having </w:t>
      </w:r>
      <w:proofErr w:type="gramStart"/>
      <w:r>
        <w:t>an energy</w:t>
      </w:r>
      <w:proofErr w:type="gramEnd"/>
      <w:r>
        <w:t xml:space="preserve"> in the range 90-150 keV. The beam parameters are summarized in Table 1.</w:t>
      </w:r>
    </w:p>
    <w:p w:rsidR="001F0651" w:rsidRDefault="001F0651" w:rsidP="001F0651">
      <w:pPr>
        <w:jc w:val="center"/>
        <w:rPr>
          <w:b/>
        </w:rPr>
      </w:pPr>
    </w:p>
    <w:p w:rsidR="001F0651" w:rsidRPr="006E4087" w:rsidRDefault="001F0651" w:rsidP="001F0651">
      <w:pPr>
        <w:jc w:val="center"/>
        <w:rPr>
          <w:b/>
        </w:rPr>
      </w:pPr>
      <w:r w:rsidRPr="006E4087">
        <w:rPr>
          <w:b/>
        </w:rPr>
        <w:t>Table 1</w:t>
      </w:r>
      <w:r>
        <w:rPr>
          <w:b/>
        </w:rPr>
        <w:t>: Main photon beam requirements</w:t>
      </w:r>
    </w:p>
    <w:tbl>
      <w:tblPr>
        <w:tblpPr w:leftFromText="180" w:rightFromText="180" w:vertAnchor="text" w:tblpX="1987" w:tblpY="1"/>
        <w:tblOverlap w:val="never"/>
        <w:tblW w:w="6285" w:type="dxa"/>
        <w:tblCellMar>
          <w:left w:w="0" w:type="dxa"/>
          <w:right w:w="0" w:type="dxa"/>
        </w:tblCellMar>
        <w:tblLook w:val="0420" w:firstRow="1" w:lastRow="0" w:firstColumn="0" w:lastColumn="0" w:noHBand="0" w:noVBand="1"/>
      </w:tblPr>
      <w:tblGrid>
        <w:gridCol w:w="2552"/>
        <w:gridCol w:w="1417"/>
        <w:gridCol w:w="2316"/>
      </w:tblGrid>
      <w:tr w:rsidR="001F0651" w:rsidRPr="00EE4216" w:rsidTr="00EC2ACB">
        <w:trPr>
          <w:trHeight w:val="584"/>
        </w:trPr>
        <w:tc>
          <w:tcPr>
            <w:tcW w:w="255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F0651" w:rsidRPr="00EE4216" w:rsidRDefault="001F0651" w:rsidP="00EC2ACB">
            <w:pPr>
              <w:spacing w:after="0" w:line="240" w:lineRule="auto"/>
              <w:jc w:val="center"/>
              <w:rPr>
                <w:rFonts w:ascii="Arial" w:eastAsia="Times New Roman" w:hAnsi="Arial" w:cs="Arial"/>
                <w:sz w:val="24"/>
                <w:szCs w:val="24"/>
                <w:lang w:val="en-US"/>
              </w:rPr>
            </w:pPr>
            <w:r w:rsidRPr="006E4087">
              <w:rPr>
                <w:rFonts w:ascii="Calibri" w:eastAsia="Times New Roman" w:hAnsi="Calibri" w:cs="Arial"/>
                <w:b/>
                <w:bCs/>
                <w:color w:val="FFFFFF" w:themeColor="light1"/>
                <w:kern w:val="24"/>
                <w:sz w:val="24"/>
                <w:szCs w:val="24"/>
                <w:lang w:val="en-US"/>
                <w14:shadow w14:blurRad="38100" w14:dist="38100" w14:dir="2700000" w14:sx="100000" w14:sy="100000" w14:kx="0" w14:ky="0" w14:algn="tl">
                  <w14:srgbClr w14:val="000000">
                    <w14:alpha w14:val="57000"/>
                  </w14:srgbClr>
                </w14:shadow>
              </w:rPr>
              <w:t>PHOTONS</w:t>
            </w:r>
          </w:p>
        </w:tc>
        <w:tc>
          <w:tcPr>
            <w:tcW w:w="14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F0651" w:rsidRPr="00EE4216" w:rsidRDefault="001F0651" w:rsidP="00EC2ACB">
            <w:pPr>
              <w:spacing w:after="0" w:line="240" w:lineRule="auto"/>
              <w:jc w:val="center"/>
              <w:rPr>
                <w:rFonts w:ascii="Arial" w:eastAsia="Times New Roman" w:hAnsi="Arial" w:cs="Arial"/>
                <w:sz w:val="24"/>
                <w:szCs w:val="24"/>
                <w:lang w:val="en-US"/>
              </w:rPr>
            </w:pPr>
            <w:r w:rsidRPr="006E4087">
              <w:rPr>
                <w:rFonts w:ascii="Calibri" w:eastAsia="Times New Roman" w:hAnsi="Calibri" w:cs="Arial"/>
                <w:b/>
                <w:bCs/>
                <w:color w:val="FFFFFF" w:themeColor="light1"/>
                <w:kern w:val="24"/>
                <w:sz w:val="24"/>
                <w:szCs w:val="24"/>
                <w:lang w:val="en-US"/>
                <w14:shadow w14:blurRad="38100" w14:dist="38100" w14:dir="2700000" w14:sx="100000" w14:sy="100000" w14:kx="0" w14:ky="0" w14:algn="tl">
                  <w14:srgbClr w14:val="000000">
                    <w14:alpha w14:val="57000"/>
                  </w14:srgbClr>
                </w14:shadow>
              </w:rPr>
              <w:t>Units</w:t>
            </w:r>
          </w:p>
        </w:tc>
        <w:tc>
          <w:tcPr>
            <w:tcW w:w="231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F0651" w:rsidRPr="00EE4216" w:rsidRDefault="001F0651" w:rsidP="00EC2ACB">
            <w:pPr>
              <w:spacing w:after="0" w:line="240" w:lineRule="auto"/>
              <w:jc w:val="center"/>
              <w:rPr>
                <w:rFonts w:ascii="Arial" w:eastAsia="Times New Roman" w:hAnsi="Arial" w:cs="Arial"/>
                <w:sz w:val="24"/>
                <w:szCs w:val="24"/>
                <w:lang w:val="en-US"/>
              </w:rPr>
            </w:pPr>
            <w:r w:rsidRPr="006E4087">
              <w:rPr>
                <w:rFonts w:ascii="Calibri" w:eastAsia="Times New Roman" w:hAnsi="Calibri" w:cs="Arial"/>
                <w:b/>
                <w:bCs/>
                <w:color w:val="FFFFFF" w:themeColor="light1"/>
                <w:kern w:val="24"/>
                <w:sz w:val="24"/>
                <w:szCs w:val="24"/>
                <w:lang w:val="en-US"/>
                <w14:shadow w14:blurRad="38100" w14:dist="38100" w14:dir="2700000" w14:sx="100000" w14:sy="100000" w14:kx="0" w14:ky="0" w14:algn="tl">
                  <w14:srgbClr w14:val="000000">
                    <w14:alpha w14:val="57000"/>
                  </w14:srgbClr>
                </w14:shadow>
              </w:rPr>
              <w:t>Basic scenario</w:t>
            </w:r>
          </w:p>
        </w:tc>
      </w:tr>
      <w:tr w:rsidR="001F0651" w:rsidRPr="00EE4216" w:rsidTr="00EC2ACB">
        <w:trPr>
          <w:trHeight w:val="324"/>
        </w:trPr>
        <w:tc>
          <w:tcPr>
            <w:tcW w:w="255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F0651" w:rsidRPr="00EE4216" w:rsidRDefault="001F0651" w:rsidP="00EC2ACB">
            <w:pPr>
              <w:spacing w:after="0" w:line="240" w:lineRule="auto"/>
              <w:rPr>
                <w:rFonts w:ascii="Arial" w:eastAsia="Times New Roman" w:hAnsi="Arial" w:cs="Arial"/>
                <w:sz w:val="18"/>
                <w:szCs w:val="18"/>
                <w:lang w:val="en-US"/>
              </w:rPr>
            </w:pPr>
            <w:r w:rsidRPr="00EE4216">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t>Photon energy</w:t>
            </w:r>
          </w:p>
        </w:tc>
        <w:tc>
          <w:tcPr>
            <w:tcW w:w="14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F0651" w:rsidRPr="00EE4216" w:rsidRDefault="001F0651" w:rsidP="00EC2ACB">
            <w:pPr>
              <w:spacing w:after="0" w:line="240" w:lineRule="auto"/>
              <w:jc w:val="center"/>
              <w:rPr>
                <w:rFonts w:ascii="Arial" w:eastAsia="Times New Roman" w:hAnsi="Arial" w:cs="Arial"/>
                <w:sz w:val="18"/>
                <w:szCs w:val="18"/>
                <w:lang w:val="en-US"/>
              </w:rPr>
            </w:pPr>
            <w:r w:rsidRPr="00EE4216">
              <w:rPr>
                <w:rFonts w:ascii="Calibri" w:eastAsia="Times New Roman" w:hAnsi="Calibri" w:cs="Arial"/>
                <w:i/>
                <w:iCs/>
                <w:color w:val="000000" w:themeColor="dark1"/>
                <w:kern w:val="24"/>
                <w:sz w:val="18"/>
                <w:szCs w:val="18"/>
                <w:lang w:val="en-US"/>
                <w14:shadow w14:blurRad="38100" w14:dist="38100" w14:dir="2700000" w14:sx="100000" w14:sy="100000" w14:kx="0" w14:ky="0" w14:algn="tl">
                  <w14:srgbClr w14:val="000000">
                    <w14:alpha w14:val="57000"/>
                  </w14:srgbClr>
                </w14:shadow>
              </w:rPr>
              <w:t>keV</w:t>
            </w:r>
          </w:p>
        </w:tc>
        <w:tc>
          <w:tcPr>
            <w:tcW w:w="231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F0651" w:rsidRPr="00EE4216" w:rsidRDefault="001F0651" w:rsidP="00EC2ACB">
            <w:pPr>
              <w:spacing w:after="0" w:line="240" w:lineRule="auto"/>
              <w:jc w:val="center"/>
              <w:rPr>
                <w:rFonts w:ascii="Arial" w:eastAsia="Times New Roman" w:hAnsi="Arial" w:cs="Arial"/>
                <w:sz w:val="18"/>
                <w:szCs w:val="18"/>
                <w:lang w:val="en-US"/>
              </w:rPr>
            </w:pPr>
            <w:r>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t>90…150</w:t>
            </w:r>
          </w:p>
        </w:tc>
      </w:tr>
      <w:tr w:rsidR="001F0651" w:rsidRPr="00EE4216" w:rsidTr="00EC2ACB">
        <w:trPr>
          <w:trHeight w:val="254"/>
        </w:trPr>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F0651" w:rsidRPr="00EE4216" w:rsidRDefault="001F0651" w:rsidP="00EC2ACB">
            <w:pPr>
              <w:spacing w:after="0" w:line="240" w:lineRule="auto"/>
              <w:rPr>
                <w:rFonts w:ascii="Arial" w:eastAsia="Times New Roman" w:hAnsi="Arial" w:cs="Arial"/>
                <w:sz w:val="18"/>
                <w:szCs w:val="18"/>
                <w:lang w:val="en-US"/>
              </w:rPr>
            </w:pPr>
            <w:r w:rsidRPr="00EE4216">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t>Total photon flux</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F0651" w:rsidRPr="00EE4216" w:rsidRDefault="001F0651" w:rsidP="00EC2ACB">
            <w:pPr>
              <w:spacing w:after="0" w:line="240" w:lineRule="auto"/>
              <w:jc w:val="center"/>
              <w:rPr>
                <w:rFonts w:ascii="Arial" w:eastAsia="Times New Roman" w:hAnsi="Arial" w:cs="Arial"/>
                <w:sz w:val="18"/>
                <w:szCs w:val="18"/>
                <w:lang w:val="en-US"/>
              </w:rPr>
            </w:pPr>
            <w:r w:rsidRPr="00EE4216">
              <w:rPr>
                <w:rFonts w:ascii="Calibri" w:eastAsia="Times New Roman" w:hAnsi="Calibri" w:cs="Arial"/>
                <w:i/>
                <w:iCs/>
                <w:color w:val="000000" w:themeColor="dark1"/>
                <w:kern w:val="24"/>
                <w:sz w:val="18"/>
                <w:szCs w:val="18"/>
                <w:lang w:val="en-US"/>
                <w14:shadow w14:blurRad="38100" w14:dist="38100" w14:dir="2700000" w14:sx="100000" w14:sy="100000" w14:kx="0" w14:ky="0" w14:algn="tl">
                  <w14:srgbClr w14:val="000000">
                    <w14:alpha w14:val="57000"/>
                  </w14:srgbClr>
                </w14:shadow>
              </w:rPr>
              <w:t>photon/pulse</w:t>
            </w:r>
          </w:p>
        </w:tc>
        <w:tc>
          <w:tcPr>
            <w:tcW w:w="23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F0651" w:rsidRPr="00EE4216" w:rsidRDefault="001F0651" w:rsidP="00EC2ACB">
            <w:pPr>
              <w:spacing w:after="0" w:line="240" w:lineRule="auto"/>
              <w:jc w:val="center"/>
              <w:rPr>
                <w:rFonts w:ascii="Arial" w:eastAsia="Times New Roman" w:hAnsi="Arial" w:cs="Arial"/>
                <w:sz w:val="18"/>
                <w:szCs w:val="18"/>
                <w:lang w:val="en-US"/>
              </w:rPr>
            </w:pPr>
            <w:r>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t>10</w:t>
            </w:r>
            <w:r>
              <w:rPr>
                <w:rFonts w:ascii="Calibri" w:eastAsia="Times New Roman" w:hAnsi="Calibri" w:cs="Arial"/>
                <w:b/>
                <w:bCs/>
                <w:color w:val="000000" w:themeColor="dark1"/>
                <w:kern w:val="24"/>
                <w:sz w:val="18"/>
                <w:szCs w:val="18"/>
                <w:vertAlign w:val="superscript"/>
                <w:lang w:val="en-US"/>
                <w14:shadow w14:blurRad="38100" w14:dist="38100" w14:dir="2700000" w14:sx="100000" w14:sy="100000" w14:kx="0" w14:ky="0" w14:algn="tl">
                  <w14:srgbClr w14:val="000000">
                    <w14:alpha w14:val="57000"/>
                  </w14:srgbClr>
                </w14:shadow>
              </w:rPr>
              <w:t>6…7</w:t>
            </w:r>
          </w:p>
        </w:tc>
      </w:tr>
      <w:tr w:rsidR="001F0651" w:rsidRPr="00EE4216" w:rsidTr="00EC2ACB">
        <w:trPr>
          <w:trHeight w:val="262"/>
        </w:trPr>
        <w:tc>
          <w:tcPr>
            <w:tcW w:w="25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F0651" w:rsidRPr="00EE4216" w:rsidRDefault="001F0651" w:rsidP="00EC2ACB">
            <w:pPr>
              <w:spacing w:after="0" w:line="240" w:lineRule="auto"/>
              <w:rPr>
                <w:rFonts w:ascii="Arial" w:eastAsia="Times New Roman" w:hAnsi="Arial" w:cs="Arial"/>
                <w:sz w:val="18"/>
                <w:szCs w:val="18"/>
                <w:lang w:val="en-US"/>
              </w:rPr>
            </w:pPr>
            <w:r w:rsidRPr="00EE4216">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t>Repetition rate</w:t>
            </w:r>
          </w:p>
        </w:tc>
        <w:tc>
          <w:tcPr>
            <w:tcW w:w="14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F0651" w:rsidRPr="00EE4216" w:rsidRDefault="001F0651" w:rsidP="00EC2ACB">
            <w:pPr>
              <w:spacing w:after="0" w:line="240" w:lineRule="auto"/>
              <w:jc w:val="center"/>
              <w:rPr>
                <w:rFonts w:ascii="Arial" w:eastAsia="Times New Roman" w:hAnsi="Arial" w:cs="Arial"/>
                <w:sz w:val="18"/>
                <w:szCs w:val="18"/>
                <w:lang w:val="en-US"/>
              </w:rPr>
            </w:pPr>
            <w:r w:rsidRPr="00EE4216">
              <w:rPr>
                <w:rFonts w:ascii="Calibri" w:eastAsia="Times New Roman" w:hAnsi="Calibri" w:cs="Arial"/>
                <w:i/>
                <w:iCs/>
                <w:color w:val="000000" w:themeColor="dark1"/>
                <w:kern w:val="24"/>
                <w:sz w:val="18"/>
                <w:szCs w:val="18"/>
                <w:lang w:val="en-US"/>
                <w14:shadow w14:blurRad="38100" w14:dist="38100" w14:dir="2700000" w14:sx="100000" w14:sy="100000" w14:kx="0" w14:ky="0" w14:algn="tl">
                  <w14:srgbClr w14:val="000000">
                    <w14:alpha w14:val="57000"/>
                  </w14:srgbClr>
                </w14:shadow>
              </w:rPr>
              <w:t>kHz</w:t>
            </w:r>
          </w:p>
        </w:tc>
        <w:tc>
          <w:tcPr>
            <w:tcW w:w="23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F0651" w:rsidRPr="00EE4216" w:rsidRDefault="001F0651" w:rsidP="00EC2ACB">
            <w:pPr>
              <w:spacing w:after="0" w:line="240" w:lineRule="auto"/>
              <w:jc w:val="center"/>
              <w:rPr>
                <w:rFonts w:ascii="Arial" w:eastAsia="Times New Roman" w:hAnsi="Arial" w:cs="Arial"/>
                <w:sz w:val="18"/>
                <w:szCs w:val="18"/>
                <w:lang w:val="en-US"/>
              </w:rPr>
            </w:pPr>
            <w:r w:rsidRPr="00EE4216">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t>1</w:t>
            </w:r>
            <w:r>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t>..10</w:t>
            </w:r>
          </w:p>
        </w:tc>
      </w:tr>
      <w:tr w:rsidR="001F0651" w:rsidRPr="00EE4216" w:rsidTr="00EC2ACB">
        <w:trPr>
          <w:trHeight w:val="363"/>
        </w:trPr>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F0651" w:rsidRPr="00EE4216" w:rsidRDefault="001F0651" w:rsidP="00EC2ACB">
            <w:pPr>
              <w:spacing w:after="0" w:line="240" w:lineRule="auto"/>
              <w:rPr>
                <w:rFonts w:ascii="Arial" w:eastAsia="Times New Roman" w:hAnsi="Arial" w:cs="Arial"/>
                <w:sz w:val="18"/>
                <w:szCs w:val="18"/>
                <w:lang w:val="en-US"/>
              </w:rPr>
            </w:pPr>
            <w:r>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t>Divergence</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F0651" w:rsidRPr="00EE4216" w:rsidRDefault="001F0651" w:rsidP="00EC2ACB">
            <w:pPr>
              <w:spacing w:after="0" w:line="240" w:lineRule="auto"/>
              <w:jc w:val="center"/>
              <w:rPr>
                <w:rFonts w:ascii="Arial" w:eastAsia="Times New Roman" w:hAnsi="Arial" w:cs="Arial"/>
                <w:sz w:val="18"/>
                <w:szCs w:val="18"/>
                <w:lang w:val="en-US"/>
              </w:rPr>
            </w:pPr>
            <w:proofErr w:type="spellStart"/>
            <w:r>
              <w:rPr>
                <w:rFonts w:ascii="Calibri" w:eastAsia="Times New Roman" w:hAnsi="Calibri" w:cs="Arial"/>
                <w:i/>
                <w:iCs/>
                <w:color w:val="000000" w:themeColor="dark1"/>
                <w:kern w:val="24"/>
                <w:sz w:val="18"/>
                <w:szCs w:val="18"/>
                <w:lang w:val="en-US"/>
                <w14:shadow w14:blurRad="38100" w14:dist="38100" w14:dir="2700000" w14:sx="100000" w14:sy="100000" w14:kx="0" w14:ky="0" w14:algn="tl">
                  <w14:srgbClr w14:val="000000">
                    <w14:alpha w14:val="57000"/>
                  </w14:srgbClr>
                </w14:shadow>
              </w:rPr>
              <w:t>mrad</w:t>
            </w:r>
            <w:proofErr w:type="spellEnd"/>
          </w:p>
        </w:tc>
        <w:tc>
          <w:tcPr>
            <w:tcW w:w="23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F0651" w:rsidRPr="00EE4216" w:rsidRDefault="001F0651" w:rsidP="00EC2ACB">
            <w:pPr>
              <w:spacing w:after="0" w:line="240" w:lineRule="auto"/>
              <w:jc w:val="center"/>
              <w:rPr>
                <w:rFonts w:ascii="Arial" w:eastAsia="Times New Roman" w:hAnsi="Arial" w:cs="Arial"/>
                <w:sz w:val="18"/>
                <w:szCs w:val="18"/>
                <w:lang w:val="en-US"/>
              </w:rPr>
            </w:pPr>
            <w:r>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t>&lt; 1</w:t>
            </w:r>
          </w:p>
        </w:tc>
      </w:tr>
      <w:tr w:rsidR="001F0651" w:rsidRPr="00EE4216" w:rsidTr="00EC2ACB">
        <w:trPr>
          <w:trHeight w:val="363"/>
        </w:trPr>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1F0651" w:rsidRDefault="001F0651" w:rsidP="00EC2ACB">
            <w:pPr>
              <w:spacing w:after="0" w:line="240" w:lineRule="auto"/>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pPr>
            <w:r>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t>Bandwidth (FWHM)</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1F0651" w:rsidRDefault="001F0651" w:rsidP="00EC2ACB">
            <w:pPr>
              <w:spacing w:after="0" w:line="240" w:lineRule="auto"/>
              <w:jc w:val="center"/>
              <w:rPr>
                <w:rFonts w:ascii="Calibri" w:eastAsia="Times New Roman" w:hAnsi="Calibri" w:cs="Arial"/>
                <w:i/>
                <w:iCs/>
                <w:color w:val="000000" w:themeColor="dark1"/>
                <w:kern w:val="24"/>
                <w:sz w:val="18"/>
                <w:szCs w:val="18"/>
                <w:lang w:val="en-US"/>
                <w14:shadow w14:blurRad="38100" w14:dist="38100" w14:dir="2700000" w14:sx="100000" w14:sy="100000" w14:kx="0" w14:ky="0" w14:algn="tl">
                  <w14:srgbClr w14:val="000000">
                    <w14:alpha w14:val="57000"/>
                  </w14:srgbClr>
                </w14:shadow>
              </w:rPr>
            </w:pPr>
            <w:r>
              <w:rPr>
                <w:rFonts w:ascii="Calibri" w:eastAsia="Times New Roman" w:hAnsi="Calibri" w:cs="Arial"/>
                <w:i/>
                <w:iCs/>
                <w:color w:val="000000" w:themeColor="dark1"/>
                <w:kern w:val="24"/>
                <w:sz w:val="18"/>
                <w:szCs w:val="18"/>
                <w:lang w:val="en-US"/>
                <w14:shadow w14:blurRad="38100" w14:dist="38100" w14:dir="2700000" w14:sx="100000" w14:sy="100000" w14:kx="0" w14:ky="0" w14:algn="tl">
                  <w14:srgbClr w14:val="000000">
                    <w14:alpha w14:val="57000"/>
                  </w14:srgbClr>
                </w14:shadow>
              </w:rPr>
              <w:t>%</w:t>
            </w:r>
          </w:p>
        </w:tc>
        <w:tc>
          <w:tcPr>
            <w:tcW w:w="23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1F0651" w:rsidRDefault="001F0651" w:rsidP="00EC2ACB">
            <w:pPr>
              <w:spacing w:after="0" w:line="240" w:lineRule="auto"/>
              <w:jc w:val="center"/>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pPr>
            <w:r>
              <w:rPr>
                <w:rFonts w:ascii="Calibri" w:eastAsia="Times New Roman" w:hAnsi="Calibri" w:cs="Arial"/>
                <w:b/>
                <w:bCs/>
                <w:color w:val="000000" w:themeColor="dark1"/>
                <w:kern w:val="24"/>
                <w:sz w:val="18"/>
                <w:szCs w:val="18"/>
                <w:lang w:val="en-US"/>
                <w14:shadow w14:blurRad="38100" w14:dist="38100" w14:dir="2700000" w14:sx="100000" w14:sy="100000" w14:kx="0" w14:ky="0" w14:algn="tl">
                  <w14:srgbClr w14:val="000000">
                    <w14:alpha w14:val="57000"/>
                  </w14:srgbClr>
                </w14:shadow>
              </w:rPr>
              <w:t>&lt; 15</w:t>
            </w:r>
          </w:p>
        </w:tc>
      </w:tr>
    </w:tbl>
    <w:p w:rsidR="001F0651" w:rsidRDefault="001F0651" w:rsidP="001F0651">
      <w:r>
        <w:br w:type="textWrapping" w:clear="all"/>
      </w:r>
    </w:p>
    <w:p w:rsidR="00980850" w:rsidRDefault="00980850" w:rsidP="00980850"/>
    <w:p w:rsidR="00902031" w:rsidRPr="00980850" w:rsidRDefault="00902031" w:rsidP="00980850">
      <w:r>
        <w:t>Potential use of the Medical Imaging beamline at reduced photon energy (10-20 keV) has also</w:t>
      </w:r>
      <w:r w:rsidR="002A1177">
        <w:t xml:space="preserve"> to be</w:t>
      </w:r>
      <w:r>
        <w:t xml:space="preserve"> assessed.</w:t>
      </w:r>
    </w:p>
    <w:p w:rsidR="00EE4216" w:rsidRPr="00EA30B4" w:rsidRDefault="00EE4216" w:rsidP="00803009"/>
    <w:p w:rsidR="00EA30B4" w:rsidRDefault="00A9625F" w:rsidP="00EA30B4">
      <w:pPr>
        <w:pStyle w:val="Elialcim1"/>
        <w:rPr>
          <w:lang w:val="en-GB"/>
        </w:rPr>
      </w:pPr>
      <w:bookmarkStart w:id="3" w:name="_Toc506297110"/>
      <w:r>
        <w:rPr>
          <w:lang w:val="en-GB"/>
        </w:rPr>
        <w:lastRenderedPageBreak/>
        <w:t>E</w:t>
      </w:r>
      <w:r w:rsidR="00EA30B4" w:rsidRPr="00EA30B4">
        <w:rPr>
          <w:lang w:val="en-GB"/>
        </w:rPr>
        <w:t>xamples</w:t>
      </w:r>
      <w:r>
        <w:rPr>
          <w:lang w:val="en-GB"/>
        </w:rPr>
        <w:t xml:space="preserve"> of use</w:t>
      </w:r>
      <w:bookmarkEnd w:id="3"/>
    </w:p>
    <w:p w:rsidR="00A9625F" w:rsidRDefault="00A9625F" w:rsidP="00A9625F">
      <w:pPr>
        <w:pStyle w:val="Elialcim2"/>
      </w:pPr>
      <w:bookmarkStart w:id="4" w:name="_Toc506297111"/>
      <w:r>
        <w:t>High resolution, monochromatic radiography</w:t>
      </w:r>
      <w:bookmarkEnd w:id="4"/>
    </w:p>
    <w:p w:rsidR="00233B6E" w:rsidRPr="00233B6E" w:rsidRDefault="00D05D36" w:rsidP="00233B6E">
      <w:pPr>
        <w:pStyle w:val="Elialcim2"/>
        <w:numPr>
          <w:ilvl w:val="0"/>
          <w:numId w:val="0"/>
        </w:numPr>
        <w:jc w:val="both"/>
        <w:rPr>
          <w:rFonts w:asciiTheme="minorHAnsi" w:hAnsiTheme="minorHAnsi"/>
          <w:b w:val="0"/>
          <w:color w:val="000000" w:themeColor="text1"/>
          <w:sz w:val="22"/>
        </w:rPr>
      </w:pPr>
      <w:r>
        <w:rPr>
          <w:rFonts w:asciiTheme="minorHAnsi" w:hAnsiTheme="minorHAnsi"/>
          <w:b w:val="0"/>
          <w:color w:val="000000" w:themeColor="text1"/>
          <w:sz w:val="22"/>
        </w:rPr>
        <w:t xml:space="preserve">A monochromatic (&lt;15% </w:t>
      </w:r>
      <w:r w:rsidR="00233B6E" w:rsidRPr="00233B6E">
        <w:rPr>
          <w:rFonts w:asciiTheme="minorHAnsi" w:hAnsiTheme="minorHAnsi"/>
          <w:b w:val="0"/>
          <w:color w:val="000000" w:themeColor="text1"/>
          <w:sz w:val="22"/>
        </w:rPr>
        <w:t xml:space="preserve">bandwidth) </w:t>
      </w:r>
      <w:r w:rsidR="00472488">
        <w:rPr>
          <w:rFonts w:asciiTheme="minorHAnsi" w:hAnsiTheme="minorHAnsi"/>
          <w:b w:val="0"/>
          <w:color w:val="000000" w:themeColor="text1"/>
          <w:sz w:val="22"/>
        </w:rPr>
        <w:t>X</w:t>
      </w:r>
      <w:r w:rsidR="00233B6E" w:rsidRPr="00233B6E">
        <w:rPr>
          <w:rFonts w:asciiTheme="minorHAnsi" w:hAnsiTheme="minorHAnsi"/>
          <w:b w:val="0"/>
          <w:color w:val="000000" w:themeColor="text1"/>
          <w:sz w:val="22"/>
        </w:rPr>
        <w:t xml:space="preserve">-ray source is </w:t>
      </w:r>
      <w:r w:rsidR="00233B6E">
        <w:rPr>
          <w:rFonts w:asciiTheme="minorHAnsi" w:hAnsiTheme="minorHAnsi"/>
          <w:b w:val="0"/>
          <w:color w:val="000000" w:themeColor="text1"/>
          <w:sz w:val="22"/>
        </w:rPr>
        <w:t xml:space="preserve">very attractive to perform high resolution radiography of patients. In fact, conventional </w:t>
      </w:r>
      <w:r w:rsidR="00472488">
        <w:rPr>
          <w:rFonts w:asciiTheme="minorHAnsi" w:hAnsiTheme="minorHAnsi"/>
          <w:b w:val="0"/>
          <w:color w:val="000000" w:themeColor="text1"/>
          <w:sz w:val="22"/>
        </w:rPr>
        <w:t>X</w:t>
      </w:r>
      <w:r w:rsidR="00233B6E">
        <w:rPr>
          <w:rFonts w:asciiTheme="minorHAnsi" w:hAnsiTheme="minorHAnsi"/>
          <w:b w:val="0"/>
          <w:color w:val="000000" w:themeColor="text1"/>
          <w:sz w:val="22"/>
        </w:rPr>
        <w:t xml:space="preserve">-ray tubes can produce only </w:t>
      </w:r>
      <w:r w:rsidR="00472488">
        <w:rPr>
          <w:rFonts w:asciiTheme="minorHAnsi" w:hAnsiTheme="minorHAnsi"/>
          <w:b w:val="0"/>
          <w:color w:val="000000" w:themeColor="text1"/>
          <w:sz w:val="22"/>
        </w:rPr>
        <w:t>X</w:t>
      </w:r>
      <w:r w:rsidR="00233B6E">
        <w:rPr>
          <w:rFonts w:asciiTheme="minorHAnsi" w:hAnsiTheme="minorHAnsi"/>
          <w:b w:val="0"/>
          <w:color w:val="000000" w:themeColor="text1"/>
          <w:sz w:val="22"/>
        </w:rPr>
        <w:t>-ray</w:t>
      </w:r>
      <w:r w:rsidR="00472488">
        <w:rPr>
          <w:rFonts w:asciiTheme="minorHAnsi" w:hAnsiTheme="minorHAnsi"/>
          <w:b w:val="0"/>
          <w:color w:val="000000" w:themeColor="text1"/>
          <w:sz w:val="22"/>
        </w:rPr>
        <w:t>s</w:t>
      </w:r>
      <w:r w:rsidR="00233B6E">
        <w:rPr>
          <w:rFonts w:asciiTheme="minorHAnsi" w:hAnsiTheme="minorHAnsi"/>
          <w:b w:val="0"/>
          <w:color w:val="000000" w:themeColor="text1"/>
          <w:sz w:val="22"/>
        </w:rPr>
        <w:t xml:space="preserve"> within a broadband spectrum, that has to be </w:t>
      </w:r>
      <w:r w:rsidR="00472488">
        <w:rPr>
          <w:rFonts w:asciiTheme="minorHAnsi" w:hAnsiTheme="minorHAnsi"/>
          <w:b w:val="0"/>
          <w:color w:val="000000" w:themeColor="text1"/>
          <w:sz w:val="22"/>
        </w:rPr>
        <w:t>further adjusted</w:t>
      </w:r>
      <w:r w:rsidR="00233B6E">
        <w:rPr>
          <w:rFonts w:asciiTheme="minorHAnsi" w:hAnsiTheme="minorHAnsi"/>
          <w:b w:val="0"/>
          <w:color w:val="000000" w:themeColor="text1"/>
          <w:sz w:val="22"/>
        </w:rPr>
        <w:t xml:space="preserve"> by means of specific anode geometries. The Medical Imaging beamline will offer the opportunity to perform imaging with an intrinsically monochromatic beam. This will help to reduce the amount of radiation delivered to the patients, since this device will allow </w:t>
      </w:r>
      <w:r w:rsidR="00C621BA">
        <w:rPr>
          <w:rFonts w:asciiTheme="minorHAnsi" w:hAnsiTheme="minorHAnsi"/>
          <w:b w:val="0"/>
          <w:color w:val="000000" w:themeColor="text1"/>
          <w:sz w:val="22"/>
        </w:rPr>
        <w:t xml:space="preserve">physicians </w:t>
      </w:r>
      <w:r w:rsidR="00233B6E">
        <w:rPr>
          <w:rFonts w:asciiTheme="minorHAnsi" w:hAnsiTheme="minorHAnsi"/>
          <w:b w:val="0"/>
          <w:color w:val="000000" w:themeColor="text1"/>
          <w:sz w:val="22"/>
        </w:rPr>
        <w:t>to use only the required optimized radiation.</w:t>
      </w:r>
    </w:p>
    <w:p w:rsidR="00233B6E" w:rsidRDefault="00233B6E" w:rsidP="00A9625F">
      <w:pPr>
        <w:pStyle w:val="Elialcim2"/>
      </w:pPr>
      <w:r>
        <w:t>Localization of drugs by fluorescence</w:t>
      </w:r>
    </w:p>
    <w:p w:rsidR="00A9625F" w:rsidRPr="00233B6E" w:rsidRDefault="00233B6E" w:rsidP="00233B6E">
      <w:pPr>
        <w:pStyle w:val="Elialcim2"/>
        <w:numPr>
          <w:ilvl w:val="0"/>
          <w:numId w:val="0"/>
        </w:numPr>
        <w:jc w:val="both"/>
        <w:rPr>
          <w:rFonts w:asciiTheme="minorHAnsi" w:hAnsiTheme="minorHAnsi"/>
          <w:b w:val="0"/>
          <w:color w:val="000000" w:themeColor="text1"/>
          <w:sz w:val="22"/>
        </w:rPr>
      </w:pPr>
      <w:r>
        <w:rPr>
          <w:rFonts w:asciiTheme="minorHAnsi" w:hAnsiTheme="minorHAnsi"/>
          <w:b w:val="0"/>
          <w:color w:val="000000" w:themeColor="text1"/>
          <w:sz w:val="22"/>
        </w:rPr>
        <w:t>A monochromatic hard x-ray source can be used induc</w:t>
      </w:r>
      <w:r w:rsidR="00C621BA">
        <w:rPr>
          <w:rFonts w:asciiTheme="minorHAnsi" w:hAnsiTheme="minorHAnsi"/>
          <w:b w:val="0"/>
          <w:color w:val="000000" w:themeColor="text1"/>
          <w:sz w:val="22"/>
        </w:rPr>
        <w:t>e</w:t>
      </w:r>
      <w:r>
        <w:rPr>
          <w:rFonts w:asciiTheme="minorHAnsi" w:hAnsiTheme="minorHAnsi"/>
          <w:b w:val="0"/>
          <w:color w:val="000000" w:themeColor="text1"/>
          <w:sz w:val="22"/>
        </w:rPr>
        <w:t xml:space="preserve"> fluorescence in specific atoms or molecules. This is of </w:t>
      </w:r>
      <w:r w:rsidR="00D05D36">
        <w:rPr>
          <w:rFonts w:asciiTheme="minorHAnsi" w:hAnsiTheme="minorHAnsi"/>
          <w:b w:val="0"/>
          <w:color w:val="000000" w:themeColor="text1"/>
          <w:sz w:val="22"/>
        </w:rPr>
        <w:t>great</w:t>
      </w:r>
      <w:r>
        <w:rPr>
          <w:rFonts w:asciiTheme="minorHAnsi" w:hAnsiTheme="minorHAnsi"/>
          <w:b w:val="0"/>
          <w:color w:val="000000" w:themeColor="text1"/>
          <w:sz w:val="22"/>
        </w:rPr>
        <w:t xml:space="preserve"> interest </w:t>
      </w:r>
      <w:r w:rsidR="00D05D36">
        <w:rPr>
          <w:rFonts w:asciiTheme="minorHAnsi" w:hAnsiTheme="minorHAnsi"/>
          <w:b w:val="0"/>
          <w:color w:val="000000" w:themeColor="text1"/>
          <w:sz w:val="22"/>
        </w:rPr>
        <w:t>to</w:t>
      </w:r>
      <w:r>
        <w:rPr>
          <w:rFonts w:asciiTheme="minorHAnsi" w:hAnsiTheme="minorHAnsi"/>
          <w:b w:val="0"/>
          <w:color w:val="000000" w:themeColor="text1"/>
          <w:sz w:val="22"/>
        </w:rPr>
        <w:t xml:space="preserve"> the pharma community, since it is a very efficient way to monitor drug delivery inside the patient. The drugs are bound to specific fluorescent nanoparticles which can be excited by an external x-ray beam. After the excitation, they emit a specific x-ray signal that can be detected. In this way it is possible to localize the drug and follow </w:t>
      </w:r>
      <w:r w:rsidR="005E79E6">
        <w:rPr>
          <w:rFonts w:asciiTheme="minorHAnsi" w:hAnsiTheme="minorHAnsi"/>
          <w:b w:val="0"/>
          <w:color w:val="000000" w:themeColor="text1"/>
          <w:sz w:val="22"/>
        </w:rPr>
        <w:t xml:space="preserve">its </w:t>
      </w:r>
      <w:r>
        <w:rPr>
          <w:rFonts w:asciiTheme="minorHAnsi" w:hAnsiTheme="minorHAnsi"/>
          <w:b w:val="0"/>
          <w:color w:val="000000" w:themeColor="text1"/>
          <w:sz w:val="22"/>
        </w:rPr>
        <w:t>movement inside the human body</w:t>
      </w:r>
      <w:r w:rsidR="00472488">
        <w:rPr>
          <w:rFonts w:asciiTheme="minorHAnsi" w:hAnsiTheme="minorHAnsi"/>
          <w:b w:val="0"/>
          <w:color w:val="000000" w:themeColor="text1"/>
          <w:sz w:val="22"/>
        </w:rPr>
        <w:t>,</w:t>
      </w:r>
      <w:r w:rsidR="00472488" w:rsidRPr="005E79E6">
        <w:rPr>
          <w:rFonts w:asciiTheme="minorHAnsi" w:hAnsiTheme="minorHAnsi"/>
          <w:b w:val="0"/>
          <w:color w:val="000000" w:themeColor="text1"/>
          <w:sz w:val="22"/>
        </w:rPr>
        <w:t xml:space="preserve"> a</w:t>
      </w:r>
      <w:r w:rsidR="00472488" w:rsidRPr="00472488">
        <w:rPr>
          <w:rFonts w:asciiTheme="minorHAnsi" w:hAnsiTheme="minorHAnsi"/>
          <w:b w:val="0"/>
          <w:color w:val="000000" w:themeColor="text1"/>
          <w:sz w:val="22"/>
        </w:rPr>
        <w:t>ssuming a good adhesion of the substance of use to the nanoparticles</w:t>
      </w:r>
      <w:r w:rsidR="00472488">
        <w:rPr>
          <w:rFonts w:asciiTheme="minorHAnsi" w:hAnsiTheme="minorHAnsi"/>
          <w:b w:val="0"/>
          <w:color w:val="000000" w:themeColor="text1"/>
          <w:sz w:val="22"/>
        </w:rPr>
        <w:t>.</w:t>
      </w:r>
    </w:p>
    <w:p w:rsidR="00EA30B4" w:rsidRDefault="00EA30B4" w:rsidP="00EA30B4">
      <w:pPr>
        <w:pStyle w:val="Elialcim1"/>
        <w:rPr>
          <w:lang w:val="en-GB"/>
        </w:rPr>
      </w:pPr>
      <w:bookmarkStart w:id="5" w:name="_Toc506297112"/>
      <w:r>
        <w:rPr>
          <w:lang w:val="en-GB"/>
        </w:rPr>
        <w:t>Potential users</w:t>
      </w:r>
      <w:bookmarkEnd w:id="5"/>
    </w:p>
    <w:p w:rsidR="00A9625F" w:rsidRDefault="00A9625F" w:rsidP="00A9625F">
      <w:pPr>
        <w:pStyle w:val="Odstavecseseznamem"/>
        <w:numPr>
          <w:ilvl w:val="0"/>
          <w:numId w:val="4"/>
        </w:numPr>
      </w:pPr>
      <w:r>
        <w:t>Medical Physicists</w:t>
      </w:r>
    </w:p>
    <w:p w:rsidR="00A9625F" w:rsidRDefault="00A9625F" w:rsidP="00A9625F">
      <w:pPr>
        <w:pStyle w:val="Odstavecseseznamem"/>
        <w:numPr>
          <w:ilvl w:val="0"/>
          <w:numId w:val="4"/>
        </w:numPr>
      </w:pPr>
      <w:r>
        <w:t>Proton therapy centres</w:t>
      </w:r>
    </w:p>
    <w:p w:rsidR="00A9625F" w:rsidRDefault="00A9625F" w:rsidP="00A9625F">
      <w:pPr>
        <w:pStyle w:val="Odstavecseseznamem"/>
        <w:numPr>
          <w:ilvl w:val="0"/>
          <w:numId w:val="4"/>
        </w:numPr>
      </w:pPr>
      <w:r>
        <w:t>Medical Imaging researchers</w:t>
      </w:r>
    </w:p>
    <w:p w:rsidR="00A9625F" w:rsidRDefault="00A9625F" w:rsidP="00A9625F">
      <w:pPr>
        <w:pStyle w:val="Odstavecseseznamem"/>
        <w:numPr>
          <w:ilvl w:val="0"/>
          <w:numId w:val="4"/>
        </w:numPr>
      </w:pPr>
      <w:r>
        <w:t>Pharmacology researchers</w:t>
      </w:r>
    </w:p>
    <w:p w:rsidR="00A9625F" w:rsidRDefault="00A9625F" w:rsidP="00A9625F">
      <w:pPr>
        <w:pStyle w:val="Odstavecseseznamem"/>
        <w:numPr>
          <w:ilvl w:val="0"/>
          <w:numId w:val="4"/>
        </w:numPr>
      </w:pPr>
      <w:r>
        <w:t>Drug delivery researchers</w:t>
      </w:r>
    </w:p>
    <w:p w:rsidR="006D379D" w:rsidRDefault="006D379D" w:rsidP="004607BF"/>
    <w:sectPr w:rsidR="006D379D" w:rsidSect="00B40404">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89" w:rsidRDefault="00CF5189" w:rsidP="009779E2">
      <w:pPr>
        <w:spacing w:after="0" w:line="240" w:lineRule="auto"/>
      </w:pPr>
      <w:r>
        <w:separator/>
      </w:r>
    </w:p>
  </w:endnote>
  <w:endnote w:type="continuationSeparator" w:id="0">
    <w:p w:rsidR="00CF5189" w:rsidRDefault="00CF5189" w:rsidP="0097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12B" w:rsidRDefault="00957EC1" w:rsidP="009779E2">
    <w:pPr>
      <w:pStyle w:val="Zpat"/>
      <w:jc w:val="center"/>
    </w:pPr>
    <w:r>
      <w:rPr>
        <w:noProof/>
        <w:lang w:val="cs-CZ" w:eastAsia="cs-CZ"/>
      </w:rPr>
      <w:drawing>
        <wp:inline distT="0" distB="0" distL="0" distR="0" wp14:anchorId="42F8476E" wp14:editId="49D928AB">
          <wp:extent cx="1058350" cy="707316"/>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1059081" cy="707804"/>
                  </a:xfrm>
                  <a:prstGeom prst="rect">
                    <a:avLst/>
                  </a:prstGeom>
                </pic:spPr>
              </pic:pic>
            </a:graphicData>
          </a:graphic>
        </wp:inline>
      </w:drawing>
    </w:r>
    <w:r>
      <w:t xml:space="preserve"> This project is funded by the European Union </w:t>
    </w:r>
    <w:r>
      <w:ptab w:relativeTo="margin" w:alignment="right" w:leader="none"/>
    </w:r>
  </w:p>
  <w:p w:rsidR="00B40404" w:rsidRDefault="00B404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C8" w:rsidRDefault="00885AC8">
    <w:pPr>
      <w:pStyle w:val="Zpat"/>
    </w:pPr>
    <w:r>
      <w:rPr>
        <w:noProof/>
        <w:lang w:val="cs-CZ" w:eastAsia="cs-CZ"/>
      </w:rPr>
      <w:drawing>
        <wp:inline distT="0" distB="0" distL="0" distR="0" wp14:anchorId="6ECD0E25" wp14:editId="4BA49E1F">
          <wp:extent cx="1058350" cy="707316"/>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1059081" cy="707804"/>
                  </a:xfrm>
                  <a:prstGeom prst="rect">
                    <a:avLst/>
                  </a:prstGeom>
                </pic:spPr>
              </pic:pic>
            </a:graphicData>
          </a:graphic>
        </wp:inline>
      </w:drawing>
    </w:r>
    <w:r>
      <w:t xml:space="preserve"> This project is funded by the European Union</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345419"/>
      <w:docPartObj>
        <w:docPartGallery w:val="Page Numbers (Bottom of Page)"/>
        <w:docPartUnique/>
      </w:docPartObj>
    </w:sdtPr>
    <w:sdtEndPr>
      <w:rPr>
        <w:noProof/>
      </w:rPr>
    </w:sdtEndPr>
    <w:sdtContent>
      <w:p w:rsidR="00B40404" w:rsidRDefault="00B40404">
        <w:pPr>
          <w:pStyle w:val="Zpat"/>
          <w:jc w:val="right"/>
        </w:pPr>
        <w:r>
          <w:fldChar w:fldCharType="begin"/>
        </w:r>
        <w:r>
          <w:instrText xml:space="preserve"> PAGE   \* MERGEFORMAT </w:instrText>
        </w:r>
        <w:r>
          <w:fldChar w:fldCharType="separate"/>
        </w:r>
        <w:r w:rsidR="004D72B5">
          <w:rPr>
            <w:noProof/>
          </w:rPr>
          <w:t>1</w:t>
        </w:r>
        <w:r>
          <w:rPr>
            <w:noProof/>
          </w:rPr>
          <w:fldChar w:fldCharType="end"/>
        </w:r>
      </w:p>
    </w:sdtContent>
  </w:sdt>
  <w:p w:rsidR="00B40404" w:rsidRDefault="00B404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89" w:rsidRDefault="00CF5189" w:rsidP="009779E2">
      <w:pPr>
        <w:spacing w:after="0" w:line="240" w:lineRule="auto"/>
      </w:pPr>
      <w:r>
        <w:separator/>
      </w:r>
    </w:p>
  </w:footnote>
  <w:footnote w:type="continuationSeparator" w:id="0">
    <w:p w:rsidR="00CF5189" w:rsidRDefault="00CF5189" w:rsidP="00977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9E2" w:rsidRDefault="009779E2" w:rsidP="009779E2">
    <w:pPr>
      <w:spacing w:line="240" w:lineRule="auto"/>
      <w:jc w:val="center"/>
      <w:rPr>
        <w:noProof/>
      </w:rPr>
    </w:pPr>
    <w:r>
      <w:rPr>
        <w:noProof/>
        <w:lang w:val="cs-CZ" w:eastAsia="cs-CZ"/>
      </w:rPr>
      <w:drawing>
        <wp:inline distT="0" distB="0" distL="0" distR="0" wp14:anchorId="7329C982" wp14:editId="2524660E">
          <wp:extent cx="2194560" cy="429260"/>
          <wp:effectExtent l="0" t="0" r="0" b="8890"/>
          <wp:docPr id="11" name="Picture 11" descr="Výsledek obrázku pro fz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ýsledek obrázku pro fz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429260"/>
                  </a:xfrm>
                  <a:prstGeom prst="rect">
                    <a:avLst/>
                  </a:prstGeom>
                  <a:noFill/>
                  <a:ln>
                    <a:noFill/>
                  </a:ln>
                </pic:spPr>
              </pic:pic>
            </a:graphicData>
          </a:graphic>
        </wp:inline>
      </w:drawing>
    </w:r>
    <w:r w:rsidRPr="005A265D">
      <w:rPr>
        <w:noProof/>
      </w:rPr>
      <w:t xml:space="preserve">     </w:t>
    </w:r>
    <w:r>
      <w:rPr>
        <w:noProof/>
        <w:lang w:val="cs-CZ" w:eastAsia="cs-CZ"/>
      </w:rPr>
      <w:drawing>
        <wp:inline distT="0" distB="0" distL="0" distR="0" wp14:anchorId="006BFB3C" wp14:editId="4991DF99">
          <wp:extent cx="1391285" cy="445135"/>
          <wp:effectExtent l="0" t="0" r="0" b="0"/>
          <wp:docPr id="12" name="Picture 12" descr="Výsledek obrázku pro university of ham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ýsledek obrázku pro university of hambur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1285" cy="445135"/>
                  </a:xfrm>
                  <a:prstGeom prst="rect">
                    <a:avLst/>
                  </a:prstGeom>
                  <a:noFill/>
                  <a:ln>
                    <a:noFill/>
                  </a:ln>
                </pic:spPr>
              </pic:pic>
            </a:graphicData>
          </a:graphic>
        </wp:inline>
      </w:drawing>
    </w:r>
    <w:r w:rsidRPr="005A265D">
      <w:rPr>
        <w:noProof/>
      </w:rPr>
      <w:t xml:space="preserve">     </w:t>
    </w:r>
    <w:r>
      <w:rPr>
        <w:noProof/>
        <w:lang w:val="cs-CZ" w:eastAsia="cs-CZ"/>
      </w:rPr>
      <w:drawing>
        <wp:inline distT="0" distB="0" distL="0" distR="0" wp14:anchorId="7C3BD043" wp14:editId="1DB1A449">
          <wp:extent cx="516890" cy="492760"/>
          <wp:effectExtent l="0" t="0" r="0" b="2540"/>
          <wp:docPr id="13" name="Picture 13" descr="Výsledek obrázku pro des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ýsledek obrázku pro desy logo"/>
                  <pic:cNvPicPr>
                    <a:picLocks noChangeAspect="1" noChangeArrowheads="1"/>
                  </pic:cNvPicPr>
                </pic:nvPicPr>
                <pic:blipFill>
                  <a:blip r:embed="rId3">
                    <a:extLst>
                      <a:ext uri="{28A0092B-C50C-407E-A947-70E740481C1C}">
                        <a14:useLocalDpi xmlns:a14="http://schemas.microsoft.com/office/drawing/2010/main" val="0"/>
                      </a:ext>
                    </a:extLst>
                  </a:blip>
                  <a:srcRect l="17921" t="11015" r="16714" b="7693"/>
                  <a:stretch>
                    <a:fillRect/>
                  </a:stretch>
                </pic:blipFill>
                <pic:spPr bwMode="auto">
                  <a:xfrm>
                    <a:off x="0" y="0"/>
                    <a:ext cx="516890" cy="4927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C8" w:rsidRDefault="00885AC8" w:rsidP="00885AC8">
    <w:pPr>
      <w:spacing w:line="240" w:lineRule="auto"/>
      <w:jc w:val="center"/>
      <w:rPr>
        <w:noProof/>
      </w:rPr>
    </w:pPr>
    <w:r>
      <w:rPr>
        <w:noProof/>
        <w:lang w:val="cs-CZ" w:eastAsia="cs-CZ"/>
      </w:rPr>
      <w:drawing>
        <wp:inline distT="0" distB="0" distL="0" distR="0" wp14:anchorId="2AF9FC91" wp14:editId="535B155A">
          <wp:extent cx="2194560" cy="429260"/>
          <wp:effectExtent l="0" t="0" r="0" b="8890"/>
          <wp:docPr id="15" name="Picture 15" descr="Výsledek obrázku pro fz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ýsledek obrázku pro fz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429260"/>
                  </a:xfrm>
                  <a:prstGeom prst="rect">
                    <a:avLst/>
                  </a:prstGeom>
                  <a:noFill/>
                  <a:ln>
                    <a:noFill/>
                  </a:ln>
                </pic:spPr>
              </pic:pic>
            </a:graphicData>
          </a:graphic>
        </wp:inline>
      </w:drawing>
    </w:r>
    <w:r w:rsidRPr="005A265D">
      <w:rPr>
        <w:noProof/>
      </w:rPr>
      <w:t xml:space="preserve">     </w:t>
    </w:r>
    <w:r>
      <w:rPr>
        <w:noProof/>
        <w:lang w:val="cs-CZ" w:eastAsia="cs-CZ"/>
      </w:rPr>
      <w:drawing>
        <wp:inline distT="0" distB="0" distL="0" distR="0" wp14:anchorId="684EECE4" wp14:editId="36E2E6CE">
          <wp:extent cx="1391285" cy="445135"/>
          <wp:effectExtent l="0" t="0" r="0" b="0"/>
          <wp:docPr id="16" name="Picture 16" descr="Výsledek obrázku pro university of ham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ýsledek obrázku pro university of hambur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1285" cy="445135"/>
                  </a:xfrm>
                  <a:prstGeom prst="rect">
                    <a:avLst/>
                  </a:prstGeom>
                  <a:noFill/>
                  <a:ln>
                    <a:noFill/>
                  </a:ln>
                </pic:spPr>
              </pic:pic>
            </a:graphicData>
          </a:graphic>
        </wp:inline>
      </w:drawing>
    </w:r>
    <w:r w:rsidRPr="005A265D">
      <w:rPr>
        <w:noProof/>
      </w:rPr>
      <w:t xml:space="preserve">     </w:t>
    </w:r>
    <w:r>
      <w:rPr>
        <w:noProof/>
        <w:lang w:val="cs-CZ" w:eastAsia="cs-CZ"/>
      </w:rPr>
      <w:drawing>
        <wp:inline distT="0" distB="0" distL="0" distR="0" wp14:anchorId="39BD4FF7" wp14:editId="2EB19C7C">
          <wp:extent cx="516890" cy="492760"/>
          <wp:effectExtent l="0" t="0" r="0" b="2540"/>
          <wp:docPr id="17" name="Picture 17" descr="Výsledek obrázku pro des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ýsledek obrázku pro desy logo"/>
                  <pic:cNvPicPr>
                    <a:picLocks noChangeAspect="1" noChangeArrowheads="1"/>
                  </pic:cNvPicPr>
                </pic:nvPicPr>
                <pic:blipFill>
                  <a:blip r:embed="rId3">
                    <a:extLst>
                      <a:ext uri="{28A0092B-C50C-407E-A947-70E740481C1C}">
                        <a14:useLocalDpi xmlns:a14="http://schemas.microsoft.com/office/drawing/2010/main" val="0"/>
                      </a:ext>
                    </a:extLst>
                  </a:blip>
                  <a:srcRect l="17921" t="11015" r="16714" b="7693"/>
                  <a:stretch>
                    <a:fillRect/>
                  </a:stretch>
                </pic:blipFill>
                <pic:spPr bwMode="auto">
                  <a:xfrm>
                    <a:off x="0" y="0"/>
                    <a:ext cx="516890" cy="492760"/>
                  </a:xfrm>
                  <a:prstGeom prst="rect">
                    <a:avLst/>
                  </a:prstGeom>
                  <a:noFill/>
                  <a:ln>
                    <a:noFill/>
                  </a:ln>
                </pic:spPr>
              </pic:pic>
            </a:graphicData>
          </a:graphic>
        </wp:inline>
      </w:drawing>
    </w:r>
  </w:p>
  <w:p w:rsidR="00885AC8" w:rsidRDefault="00885AC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35FBC"/>
    <w:multiLevelType w:val="multilevel"/>
    <w:tmpl w:val="D4762F96"/>
    <w:lvl w:ilvl="0">
      <w:start w:val="1"/>
      <w:numFmt w:val="decimal"/>
      <w:pStyle w:val="Elialcim1"/>
      <w:lvlText w:val="%1. "/>
      <w:lvlJc w:val="left"/>
      <w:pPr>
        <w:ind w:left="360" w:hanging="360"/>
      </w:pPr>
      <w:rPr>
        <w:rFonts w:hint="default"/>
      </w:rPr>
    </w:lvl>
    <w:lvl w:ilvl="1">
      <w:start w:val="1"/>
      <w:numFmt w:val="decimal"/>
      <w:pStyle w:val="Elialcim2"/>
      <w:lvlText w:val="%1. %2."/>
      <w:lvlJc w:val="left"/>
      <w:pPr>
        <w:ind w:left="1211"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lialcim3"/>
      <w:lvlText w:val="%1. %2. %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A1966B2"/>
    <w:multiLevelType w:val="hybridMultilevel"/>
    <w:tmpl w:val="ED1249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2E1E16"/>
    <w:multiLevelType w:val="hybridMultilevel"/>
    <w:tmpl w:val="C404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CA50BD"/>
    <w:multiLevelType w:val="hybridMultilevel"/>
    <w:tmpl w:val="26504CDA"/>
    <w:lvl w:ilvl="0" w:tplc="7284D33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4C"/>
    <w:rsid w:val="000621F2"/>
    <w:rsid w:val="00074EA2"/>
    <w:rsid w:val="00093811"/>
    <w:rsid w:val="00100513"/>
    <w:rsid w:val="00172F65"/>
    <w:rsid w:val="00176A4C"/>
    <w:rsid w:val="001835A2"/>
    <w:rsid w:val="00184943"/>
    <w:rsid w:val="001A5775"/>
    <w:rsid w:val="001F0651"/>
    <w:rsid w:val="00233B6E"/>
    <w:rsid w:val="00244CA3"/>
    <w:rsid w:val="0026392F"/>
    <w:rsid w:val="00294AA2"/>
    <w:rsid w:val="002A1177"/>
    <w:rsid w:val="002F20AC"/>
    <w:rsid w:val="00345AB6"/>
    <w:rsid w:val="00362F18"/>
    <w:rsid w:val="00396C13"/>
    <w:rsid w:val="00397751"/>
    <w:rsid w:val="003B77BF"/>
    <w:rsid w:val="003D212B"/>
    <w:rsid w:val="003E50A2"/>
    <w:rsid w:val="003F252C"/>
    <w:rsid w:val="0042527D"/>
    <w:rsid w:val="00425CDD"/>
    <w:rsid w:val="004607BF"/>
    <w:rsid w:val="00472488"/>
    <w:rsid w:val="00483952"/>
    <w:rsid w:val="004A6898"/>
    <w:rsid w:val="004C5347"/>
    <w:rsid w:val="004D72B5"/>
    <w:rsid w:val="004F48EF"/>
    <w:rsid w:val="005539A7"/>
    <w:rsid w:val="005A51CD"/>
    <w:rsid w:val="005E79E6"/>
    <w:rsid w:val="006343D1"/>
    <w:rsid w:val="00693488"/>
    <w:rsid w:val="006D0550"/>
    <w:rsid w:val="006D379D"/>
    <w:rsid w:val="006E4087"/>
    <w:rsid w:val="00711B2B"/>
    <w:rsid w:val="007A3145"/>
    <w:rsid w:val="007C0982"/>
    <w:rsid w:val="007C32F8"/>
    <w:rsid w:val="007C333E"/>
    <w:rsid w:val="007E2618"/>
    <w:rsid w:val="00801422"/>
    <w:rsid w:val="00803009"/>
    <w:rsid w:val="00874C09"/>
    <w:rsid w:val="00885AC8"/>
    <w:rsid w:val="00887748"/>
    <w:rsid w:val="00902031"/>
    <w:rsid w:val="00915D09"/>
    <w:rsid w:val="009327F1"/>
    <w:rsid w:val="00957EC1"/>
    <w:rsid w:val="009779E2"/>
    <w:rsid w:val="00980850"/>
    <w:rsid w:val="009A241B"/>
    <w:rsid w:val="009B3C9D"/>
    <w:rsid w:val="009B569E"/>
    <w:rsid w:val="009D568F"/>
    <w:rsid w:val="00A000AF"/>
    <w:rsid w:val="00A869C7"/>
    <w:rsid w:val="00A9625F"/>
    <w:rsid w:val="00AA60A5"/>
    <w:rsid w:val="00B0015A"/>
    <w:rsid w:val="00B156BA"/>
    <w:rsid w:val="00B40404"/>
    <w:rsid w:val="00BA146F"/>
    <w:rsid w:val="00BC15B8"/>
    <w:rsid w:val="00BC33B2"/>
    <w:rsid w:val="00BD3362"/>
    <w:rsid w:val="00BD41AB"/>
    <w:rsid w:val="00C621BA"/>
    <w:rsid w:val="00C92317"/>
    <w:rsid w:val="00C9343E"/>
    <w:rsid w:val="00CF5189"/>
    <w:rsid w:val="00D002D7"/>
    <w:rsid w:val="00D05D36"/>
    <w:rsid w:val="00D87CCA"/>
    <w:rsid w:val="00DD4986"/>
    <w:rsid w:val="00DF54F4"/>
    <w:rsid w:val="00E4793A"/>
    <w:rsid w:val="00EA30B4"/>
    <w:rsid w:val="00EA7987"/>
    <w:rsid w:val="00EB46E0"/>
    <w:rsid w:val="00EE4216"/>
    <w:rsid w:val="00EF5F9B"/>
    <w:rsid w:val="00F06FBD"/>
    <w:rsid w:val="00F74756"/>
    <w:rsid w:val="00FE3586"/>
    <w:rsid w:val="017FD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803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2020Heading1">
    <w:name w:val="H2020 Heading 1"/>
    <w:basedOn w:val="Normln"/>
    <w:next w:val="Normln"/>
    <w:qFormat/>
    <w:rsid w:val="007E2618"/>
    <w:pPr>
      <w:spacing w:line="240" w:lineRule="auto"/>
      <w:jc w:val="both"/>
    </w:pPr>
    <w:rPr>
      <w:rFonts w:ascii="Times New Roman" w:eastAsia="Times New Roman" w:hAnsi="Times New Roman" w:cs="Times New Roman"/>
      <w:b/>
      <w:bCs/>
      <w:sz w:val="24"/>
      <w:szCs w:val="24"/>
      <w:lang w:eastAsia="en-GB"/>
    </w:rPr>
  </w:style>
  <w:style w:type="paragraph" w:customStyle="1" w:styleId="H2020Heading2">
    <w:name w:val="H2020 Heading 2"/>
    <w:basedOn w:val="Normln"/>
    <w:next w:val="Normln"/>
    <w:qFormat/>
    <w:rsid w:val="007E2618"/>
    <w:pPr>
      <w:spacing w:line="240" w:lineRule="auto"/>
      <w:jc w:val="both"/>
    </w:pPr>
    <w:rPr>
      <w:rFonts w:ascii="Times New Roman" w:eastAsia="Times New Roman" w:hAnsi="Times New Roman" w:cs="Times New Roman"/>
      <w:b/>
      <w:sz w:val="24"/>
      <w:szCs w:val="24"/>
      <w:lang w:eastAsia="en-GB"/>
    </w:rPr>
  </w:style>
  <w:style w:type="paragraph" w:styleId="Zhlav">
    <w:name w:val="header"/>
    <w:basedOn w:val="Normln"/>
    <w:link w:val="ZhlavChar"/>
    <w:uiPriority w:val="99"/>
    <w:unhideWhenUsed/>
    <w:rsid w:val="009779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79E2"/>
  </w:style>
  <w:style w:type="paragraph" w:styleId="Zpat">
    <w:name w:val="footer"/>
    <w:basedOn w:val="Normln"/>
    <w:link w:val="ZpatChar"/>
    <w:uiPriority w:val="99"/>
    <w:unhideWhenUsed/>
    <w:rsid w:val="009779E2"/>
    <w:pPr>
      <w:tabs>
        <w:tab w:val="center" w:pos="4536"/>
        <w:tab w:val="right" w:pos="9072"/>
      </w:tabs>
      <w:spacing w:after="0" w:line="240" w:lineRule="auto"/>
    </w:pPr>
  </w:style>
  <w:style w:type="character" w:customStyle="1" w:styleId="ZpatChar">
    <w:name w:val="Zápatí Char"/>
    <w:basedOn w:val="Standardnpsmoodstavce"/>
    <w:link w:val="Zpat"/>
    <w:uiPriority w:val="99"/>
    <w:rsid w:val="009779E2"/>
  </w:style>
  <w:style w:type="paragraph" w:styleId="Textbubliny">
    <w:name w:val="Balloon Text"/>
    <w:basedOn w:val="Normln"/>
    <w:link w:val="TextbublinyChar"/>
    <w:uiPriority w:val="99"/>
    <w:semiHidden/>
    <w:unhideWhenUsed/>
    <w:rsid w:val="009779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79E2"/>
    <w:rPr>
      <w:rFonts w:ascii="Tahoma" w:hAnsi="Tahoma" w:cs="Tahoma"/>
      <w:sz w:val="16"/>
      <w:szCs w:val="16"/>
    </w:rPr>
  </w:style>
  <w:style w:type="paragraph" w:customStyle="1" w:styleId="ELiNormal">
    <w:name w:val="ELi Normal"/>
    <w:basedOn w:val="Normln"/>
    <w:link w:val="ELiNormalChar"/>
    <w:qFormat/>
    <w:rsid w:val="00803009"/>
    <w:pPr>
      <w:autoSpaceDE w:val="0"/>
      <w:autoSpaceDN w:val="0"/>
      <w:adjustRightInd w:val="0"/>
      <w:spacing w:after="0"/>
      <w:jc w:val="both"/>
      <w:textAlignment w:val="center"/>
    </w:pPr>
    <w:rPr>
      <w:rFonts w:ascii="Arial" w:hAnsi="Arial" w:cs="Arial"/>
      <w:noProof/>
      <w:color w:val="000000"/>
      <w:sz w:val="19"/>
      <w:szCs w:val="19"/>
      <w:lang w:val="hu-HU"/>
    </w:rPr>
  </w:style>
  <w:style w:type="paragraph" w:customStyle="1" w:styleId="Elicim">
    <w:name w:val="Eli cim"/>
    <w:basedOn w:val="Normln"/>
    <w:link w:val="ElicimChar"/>
    <w:qFormat/>
    <w:rsid w:val="00803009"/>
    <w:pPr>
      <w:autoSpaceDE w:val="0"/>
      <w:autoSpaceDN w:val="0"/>
      <w:adjustRightInd w:val="0"/>
      <w:spacing w:after="0"/>
      <w:textAlignment w:val="center"/>
    </w:pPr>
    <w:rPr>
      <w:rFonts w:ascii="Arial" w:hAnsi="Arial" w:cs="Arial"/>
      <w:noProof/>
      <w:color w:val="F05A28"/>
      <w:sz w:val="40"/>
      <w:szCs w:val="40"/>
      <w:lang w:val="hu-HU"/>
    </w:rPr>
  </w:style>
  <w:style w:type="character" w:customStyle="1" w:styleId="ELiNormalChar">
    <w:name w:val="ELi Normal Char"/>
    <w:basedOn w:val="Standardnpsmoodstavce"/>
    <w:link w:val="ELiNormal"/>
    <w:rsid w:val="00803009"/>
    <w:rPr>
      <w:rFonts w:ascii="Arial" w:hAnsi="Arial" w:cs="Arial"/>
      <w:noProof/>
      <w:color w:val="000000"/>
      <w:sz w:val="19"/>
      <w:szCs w:val="19"/>
      <w:lang w:val="hu-HU"/>
    </w:rPr>
  </w:style>
  <w:style w:type="character" w:customStyle="1" w:styleId="ElicimChar">
    <w:name w:val="Eli cim Char"/>
    <w:basedOn w:val="Standardnpsmoodstavce"/>
    <w:link w:val="Elicim"/>
    <w:rsid w:val="00803009"/>
    <w:rPr>
      <w:rFonts w:ascii="Arial" w:hAnsi="Arial" w:cs="Arial"/>
      <w:noProof/>
      <w:color w:val="F05A28"/>
      <w:sz w:val="40"/>
      <w:szCs w:val="40"/>
      <w:lang w:val="hu-HU"/>
    </w:rPr>
  </w:style>
  <w:style w:type="paragraph" w:styleId="Obsah1">
    <w:name w:val="toc 1"/>
    <w:basedOn w:val="Normln"/>
    <w:next w:val="Normln"/>
    <w:autoRedefine/>
    <w:uiPriority w:val="39"/>
    <w:unhideWhenUsed/>
    <w:rsid w:val="00803009"/>
    <w:pPr>
      <w:tabs>
        <w:tab w:val="left" w:pos="440"/>
        <w:tab w:val="right" w:leader="dot" w:pos="9062"/>
      </w:tabs>
      <w:autoSpaceDE w:val="0"/>
      <w:autoSpaceDN w:val="0"/>
      <w:adjustRightInd w:val="0"/>
      <w:spacing w:after="0" w:line="360" w:lineRule="auto"/>
      <w:jc w:val="both"/>
      <w:textAlignment w:val="center"/>
    </w:pPr>
    <w:rPr>
      <w:rFonts w:ascii="Arial" w:hAnsi="Arial" w:cs="Arial"/>
      <w:b/>
      <w:caps/>
      <w:noProof/>
      <w:color w:val="000000"/>
      <w:sz w:val="17"/>
      <w:szCs w:val="17"/>
      <w:lang w:val="hu-HU"/>
    </w:rPr>
  </w:style>
  <w:style w:type="character" w:styleId="Hypertextovodkaz">
    <w:name w:val="Hyperlink"/>
    <w:basedOn w:val="Standardnpsmoodstavce"/>
    <w:uiPriority w:val="99"/>
    <w:unhideWhenUsed/>
    <w:rsid w:val="00803009"/>
    <w:rPr>
      <w:color w:val="0000FF" w:themeColor="hyperlink"/>
      <w:u w:val="single"/>
    </w:rPr>
  </w:style>
  <w:style w:type="character" w:customStyle="1" w:styleId="Nadpis1Char">
    <w:name w:val="Nadpis 1 Char"/>
    <w:basedOn w:val="Standardnpsmoodstavce"/>
    <w:link w:val="Nadpis1"/>
    <w:uiPriority w:val="9"/>
    <w:rsid w:val="00803009"/>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unhideWhenUsed/>
    <w:qFormat/>
    <w:rsid w:val="00803009"/>
    <w:pPr>
      <w:spacing w:before="240" w:line="259" w:lineRule="auto"/>
      <w:outlineLvl w:val="9"/>
    </w:pPr>
    <w:rPr>
      <w:b w:val="0"/>
      <w:bCs w:val="0"/>
      <w:sz w:val="32"/>
      <w:szCs w:val="32"/>
      <w:lang w:val="en-US"/>
    </w:rPr>
  </w:style>
  <w:style w:type="character" w:styleId="Odkaznakoment">
    <w:name w:val="annotation reference"/>
    <w:basedOn w:val="Standardnpsmoodstavce"/>
    <w:uiPriority w:val="99"/>
    <w:semiHidden/>
    <w:unhideWhenUsed/>
    <w:rsid w:val="00803009"/>
    <w:rPr>
      <w:sz w:val="16"/>
      <w:szCs w:val="16"/>
    </w:rPr>
  </w:style>
  <w:style w:type="paragraph" w:styleId="Textkomente">
    <w:name w:val="annotation text"/>
    <w:basedOn w:val="Normln"/>
    <w:link w:val="TextkomenteChar"/>
    <w:uiPriority w:val="99"/>
    <w:semiHidden/>
    <w:unhideWhenUsed/>
    <w:rsid w:val="00803009"/>
    <w:pPr>
      <w:spacing w:line="240" w:lineRule="auto"/>
    </w:pPr>
    <w:rPr>
      <w:sz w:val="20"/>
      <w:szCs w:val="20"/>
    </w:rPr>
  </w:style>
  <w:style w:type="character" w:customStyle="1" w:styleId="TextkomenteChar">
    <w:name w:val="Text komentáře Char"/>
    <w:basedOn w:val="Standardnpsmoodstavce"/>
    <w:link w:val="Textkomente"/>
    <w:uiPriority w:val="99"/>
    <w:semiHidden/>
    <w:rsid w:val="00803009"/>
    <w:rPr>
      <w:sz w:val="20"/>
      <w:szCs w:val="20"/>
    </w:rPr>
  </w:style>
  <w:style w:type="paragraph" w:styleId="Pedmtkomente">
    <w:name w:val="annotation subject"/>
    <w:basedOn w:val="Textkomente"/>
    <w:next w:val="Textkomente"/>
    <w:link w:val="PedmtkomenteChar"/>
    <w:uiPriority w:val="99"/>
    <w:semiHidden/>
    <w:unhideWhenUsed/>
    <w:rsid w:val="00803009"/>
    <w:rPr>
      <w:b/>
      <w:bCs/>
    </w:rPr>
  </w:style>
  <w:style w:type="character" w:customStyle="1" w:styleId="PedmtkomenteChar">
    <w:name w:val="Předmět komentáře Char"/>
    <w:basedOn w:val="TextkomenteChar"/>
    <w:link w:val="Pedmtkomente"/>
    <w:uiPriority w:val="99"/>
    <w:semiHidden/>
    <w:rsid w:val="00803009"/>
    <w:rPr>
      <w:b/>
      <w:bCs/>
      <w:sz w:val="20"/>
      <w:szCs w:val="20"/>
    </w:rPr>
  </w:style>
  <w:style w:type="paragraph" w:customStyle="1" w:styleId="Elialcim1">
    <w:name w:val="Eli alcim 1"/>
    <w:basedOn w:val="Nadpis1"/>
    <w:link w:val="Elialcim1Char"/>
    <w:qFormat/>
    <w:rsid w:val="00803009"/>
    <w:pPr>
      <w:numPr>
        <w:numId w:val="1"/>
      </w:numPr>
      <w:spacing w:before="240" w:after="240" w:line="240" w:lineRule="auto"/>
    </w:pPr>
    <w:rPr>
      <w:bCs w:val="0"/>
      <w:noProof/>
      <w:color w:val="244061" w:themeColor="accent1" w:themeShade="80"/>
      <w:sz w:val="30"/>
      <w:szCs w:val="19"/>
      <w:lang w:val="hu-HU"/>
    </w:rPr>
  </w:style>
  <w:style w:type="character" w:customStyle="1" w:styleId="Elialcim1Char">
    <w:name w:val="Eli alcim 1 Char"/>
    <w:basedOn w:val="ELiNormalChar"/>
    <w:link w:val="Elialcim1"/>
    <w:rsid w:val="00803009"/>
    <w:rPr>
      <w:rFonts w:asciiTheme="majorHAnsi" w:eastAsiaTheme="majorEastAsia" w:hAnsiTheme="majorHAnsi" w:cstheme="majorBidi"/>
      <w:b/>
      <w:noProof/>
      <w:color w:val="244061" w:themeColor="accent1" w:themeShade="80"/>
      <w:sz w:val="30"/>
      <w:szCs w:val="19"/>
      <w:lang w:val="hu-HU"/>
    </w:rPr>
  </w:style>
  <w:style w:type="paragraph" w:customStyle="1" w:styleId="Elialcim2">
    <w:name w:val="Eli alcim 2"/>
    <w:basedOn w:val="Elialcim1"/>
    <w:qFormat/>
    <w:rsid w:val="00803009"/>
    <w:pPr>
      <w:numPr>
        <w:ilvl w:val="1"/>
      </w:numPr>
      <w:spacing w:before="360"/>
    </w:pPr>
    <w:rPr>
      <w:sz w:val="26"/>
    </w:rPr>
  </w:style>
  <w:style w:type="paragraph" w:customStyle="1" w:styleId="Elialcim3">
    <w:name w:val="Eli alcim 3"/>
    <w:basedOn w:val="Elialcim1"/>
    <w:qFormat/>
    <w:rsid w:val="00803009"/>
    <w:pPr>
      <w:numPr>
        <w:ilvl w:val="2"/>
      </w:numPr>
    </w:pPr>
    <w:rPr>
      <w:sz w:val="22"/>
    </w:rPr>
  </w:style>
  <w:style w:type="paragraph" w:styleId="Bezmezer">
    <w:name w:val="No Spacing"/>
    <w:link w:val="BezmezerChar"/>
    <w:uiPriority w:val="1"/>
    <w:qFormat/>
    <w:rsid w:val="00885AC8"/>
    <w:pPr>
      <w:spacing w:after="0" w:line="240" w:lineRule="auto"/>
    </w:pPr>
    <w:rPr>
      <w:rFonts w:eastAsiaTheme="minorEastAsia"/>
      <w:lang w:val="en-US" w:eastAsia="ja-JP"/>
    </w:rPr>
  </w:style>
  <w:style w:type="character" w:customStyle="1" w:styleId="BezmezerChar">
    <w:name w:val="Bez mezer Char"/>
    <w:basedOn w:val="Standardnpsmoodstavce"/>
    <w:link w:val="Bezmezer"/>
    <w:uiPriority w:val="1"/>
    <w:rsid w:val="00885AC8"/>
    <w:rPr>
      <w:rFonts w:eastAsiaTheme="minorEastAsia"/>
      <w:lang w:val="en-US" w:eastAsia="ja-JP"/>
    </w:rPr>
  </w:style>
  <w:style w:type="paragraph" w:styleId="Normlnweb">
    <w:name w:val="Normal (Web)"/>
    <w:basedOn w:val="Normln"/>
    <w:uiPriority w:val="99"/>
    <w:unhideWhenUsed/>
    <w:rsid w:val="00EE42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dstavecseseznamem">
    <w:name w:val="List Paragraph"/>
    <w:basedOn w:val="Normln"/>
    <w:uiPriority w:val="34"/>
    <w:qFormat/>
    <w:rsid w:val="007C32F8"/>
    <w:pPr>
      <w:ind w:left="720"/>
      <w:contextualSpacing/>
    </w:pPr>
  </w:style>
  <w:style w:type="paragraph" w:styleId="Titulek">
    <w:name w:val="caption"/>
    <w:basedOn w:val="Normln"/>
    <w:next w:val="Normln"/>
    <w:uiPriority w:val="35"/>
    <w:unhideWhenUsed/>
    <w:qFormat/>
    <w:rsid w:val="00EA30B4"/>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803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2020Heading1">
    <w:name w:val="H2020 Heading 1"/>
    <w:basedOn w:val="Normln"/>
    <w:next w:val="Normln"/>
    <w:qFormat/>
    <w:rsid w:val="007E2618"/>
    <w:pPr>
      <w:spacing w:line="240" w:lineRule="auto"/>
      <w:jc w:val="both"/>
    </w:pPr>
    <w:rPr>
      <w:rFonts w:ascii="Times New Roman" w:eastAsia="Times New Roman" w:hAnsi="Times New Roman" w:cs="Times New Roman"/>
      <w:b/>
      <w:bCs/>
      <w:sz w:val="24"/>
      <w:szCs w:val="24"/>
      <w:lang w:eastAsia="en-GB"/>
    </w:rPr>
  </w:style>
  <w:style w:type="paragraph" w:customStyle="1" w:styleId="H2020Heading2">
    <w:name w:val="H2020 Heading 2"/>
    <w:basedOn w:val="Normln"/>
    <w:next w:val="Normln"/>
    <w:qFormat/>
    <w:rsid w:val="007E2618"/>
    <w:pPr>
      <w:spacing w:line="240" w:lineRule="auto"/>
      <w:jc w:val="both"/>
    </w:pPr>
    <w:rPr>
      <w:rFonts w:ascii="Times New Roman" w:eastAsia="Times New Roman" w:hAnsi="Times New Roman" w:cs="Times New Roman"/>
      <w:b/>
      <w:sz w:val="24"/>
      <w:szCs w:val="24"/>
      <w:lang w:eastAsia="en-GB"/>
    </w:rPr>
  </w:style>
  <w:style w:type="paragraph" w:styleId="Zhlav">
    <w:name w:val="header"/>
    <w:basedOn w:val="Normln"/>
    <w:link w:val="ZhlavChar"/>
    <w:uiPriority w:val="99"/>
    <w:unhideWhenUsed/>
    <w:rsid w:val="009779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79E2"/>
  </w:style>
  <w:style w:type="paragraph" w:styleId="Zpat">
    <w:name w:val="footer"/>
    <w:basedOn w:val="Normln"/>
    <w:link w:val="ZpatChar"/>
    <w:uiPriority w:val="99"/>
    <w:unhideWhenUsed/>
    <w:rsid w:val="009779E2"/>
    <w:pPr>
      <w:tabs>
        <w:tab w:val="center" w:pos="4536"/>
        <w:tab w:val="right" w:pos="9072"/>
      </w:tabs>
      <w:spacing w:after="0" w:line="240" w:lineRule="auto"/>
    </w:pPr>
  </w:style>
  <w:style w:type="character" w:customStyle="1" w:styleId="ZpatChar">
    <w:name w:val="Zápatí Char"/>
    <w:basedOn w:val="Standardnpsmoodstavce"/>
    <w:link w:val="Zpat"/>
    <w:uiPriority w:val="99"/>
    <w:rsid w:val="009779E2"/>
  </w:style>
  <w:style w:type="paragraph" w:styleId="Textbubliny">
    <w:name w:val="Balloon Text"/>
    <w:basedOn w:val="Normln"/>
    <w:link w:val="TextbublinyChar"/>
    <w:uiPriority w:val="99"/>
    <w:semiHidden/>
    <w:unhideWhenUsed/>
    <w:rsid w:val="009779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79E2"/>
    <w:rPr>
      <w:rFonts w:ascii="Tahoma" w:hAnsi="Tahoma" w:cs="Tahoma"/>
      <w:sz w:val="16"/>
      <w:szCs w:val="16"/>
    </w:rPr>
  </w:style>
  <w:style w:type="paragraph" w:customStyle="1" w:styleId="ELiNormal">
    <w:name w:val="ELi Normal"/>
    <w:basedOn w:val="Normln"/>
    <w:link w:val="ELiNormalChar"/>
    <w:qFormat/>
    <w:rsid w:val="00803009"/>
    <w:pPr>
      <w:autoSpaceDE w:val="0"/>
      <w:autoSpaceDN w:val="0"/>
      <w:adjustRightInd w:val="0"/>
      <w:spacing w:after="0"/>
      <w:jc w:val="both"/>
      <w:textAlignment w:val="center"/>
    </w:pPr>
    <w:rPr>
      <w:rFonts w:ascii="Arial" w:hAnsi="Arial" w:cs="Arial"/>
      <w:noProof/>
      <w:color w:val="000000"/>
      <w:sz w:val="19"/>
      <w:szCs w:val="19"/>
      <w:lang w:val="hu-HU"/>
    </w:rPr>
  </w:style>
  <w:style w:type="paragraph" w:customStyle="1" w:styleId="Elicim">
    <w:name w:val="Eli cim"/>
    <w:basedOn w:val="Normln"/>
    <w:link w:val="ElicimChar"/>
    <w:qFormat/>
    <w:rsid w:val="00803009"/>
    <w:pPr>
      <w:autoSpaceDE w:val="0"/>
      <w:autoSpaceDN w:val="0"/>
      <w:adjustRightInd w:val="0"/>
      <w:spacing w:after="0"/>
      <w:textAlignment w:val="center"/>
    </w:pPr>
    <w:rPr>
      <w:rFonts w:ascii="Arial" w:hAnsi="Arial" w:cs="Arial"/>
      <w:noProof/>
      <w:color w:val="F05A28"/>
      <w:sz w:val="40"/>
      <w:szCs w:val="40"/>
      <w:lang w:val="hu-HU"/>
    </w:rPr>
  </w:style>
  <w:style w:type="character" w:customStyle="1" w:styleId="ELiNormalChar">
    <w:name w:val="ELi Normal Char"/>
    <w:basedOn w:val="Standardnpsmoodstavce"/>
    <w:link w:val="ELiNormal"/>
    <w:rsid w:val="00803009"/>
    <w:rPr>
      <w:rFonts w:ascii="Arial" w:hAnsi="Arial" w:cs="Arial"/>
      <w:noProof/>
      <w:color w:val="000000"/>
      <w:sz w:val="19"/>
      <w:szCs w:val="19"/>
      <w:lang w:val="hu-HU"/>
    </w:rPr>
  </w:style>
  <w:style w:type="character" w:customStyle="1" w:styleId="ElicimChar">
    <w:name w:val="Eli cim Char"/>
    <w:basedOn w:val="Standardnpsmoodstavce"/>
    <w:link w:val="Elicim"/>
    <w:rsid w:val="00803009"/>
    <w:rPr>
      <w:rFonts w:ascii="Arial" w:hAnsi="Arial" w:cs="Arial"/>
      <w:noProof/>
      <w:color w:val="F05A28"/>
      <w:sz w:val="40"/>
      <w:szCs w:val="40"/>
      <w:lang w:val="hu-HU"/>
    </w:rPr>
  </w:style>
  <w:style w:type="paragraph" w:styleId="Obsah1">
    <w:name w:val="toc 1"/>
    <w:basedOn w:val="Normln"/>
    <w:next w:val="Normln"/>
    <w:autoRedefine/>
    <w:uiPriority w:val="39"/>
    <w:unhideWhenUsed/>
    <w:rsid w:val="00803009"/>
    <w:pPr>
      <w:tabs>
        <w:tab w:val="left" w:pos="440"/>
        <w:tab w:val="right" w:leader="dot" w:pos="9062"/>
      </w:tabs>
      <w:autoSpaceDE w:val="0"/>
      <w:autoSpaceDN w:val="0"/>
      <w:adjustRightInd w:val="0"/>
      <w:spacing w:after="0" w:line="360" w:lineRule="auto"/>
      <w:jc w:val="both"/>
      <w:textAlignment w:val="center"/>
    </w:pPr>
    <w:rPr>
      <w:rFonts w:ascii="Arial" w:hAnsi="Arial" w:cs="Arial"/>
      <w:b/>
      <w:caps/>
      <w:noProof/>
      <w:color w:val="000000"/>
      <w:sz w:val="17"/>
      <w:szCs w:val="17"/>
      <w:lang w:val="hu-HU"/>
    </w:rPr>
  </w:style>
  <w:style w:type="character" w:styleId="Hypertextovodkaz">
    <w:name w:val="Hyperlink"/>
    <w:basedOn w:val="Standardnpsmoodstavce"/>
    <w:uiPriority w:val="99"/>
    <w:unhideWhenUsed/>
    <w:rsid w:val="00803009"/>
    <w:rPr>
      <w:color w:val="0000FF" w:themeColor="hyperlink"/>
      <w:u w:val="single"/>
    </w:rPr>
  </w:style>
  <w:style w:type="character" w:customStyle="1" w:styleId="Nadpis1Char">
    <w:name w:val="Nadpis 1 Char"/>
    <w:basedOn w:val="Standardnpsmoodstavce"/>
    <w:link w:val="Nadpis1"/>
    <w:uiPriority w:val="9"/>
    <w:rsid w:val="00803009"/>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unhideWhenUsed/>
    <w:qFormat/>
    <w:rsid w:val="00803009"/>
    <w:pPr>
      <w:spacing w:before="240" w:line="259" w:lineRule="auto"/>
      <w:outlineLvl w:val="9"/>
    </w:pPr>
    <w:rPr>
      <w:b w:val="0"/>
      <w:bCs w:val="0"/>
      <w:sz w:val="32"/>
      <w:szCs w:val="32"/>
      <w:lang w:val="en-US"/>
    </w:rPr>
  </w:style>
  <w:style w:type="character" w:styleId="Odkaznakoment">
    <w:name w:val="annotation reference"/>
    <w:basedOn w:val="Standardnpsmoodstavce"/>
    <w:uiPriority w:val="99"/>
    <w:semiHidden/>
    <w:unhideWhenUsed/>
    <w:rsid w:val="00803009"/>
    <w:rPr>
      <w:sz w:val="16"/>
      <w:szCs w:val="16"/>
    </w:rPr>
  </w:style>
  <w:style w:type="paragraph" w:styleId="Textkomente">
    <w:name w:val="annotation text"/>
    <w:basedOn w:val="Normln"/>
    <w:link w:val="TextkomenteChar"/>
    <w:uiPriority w:val="99"/>
    <w:semiHidden/>
    <w:unhideWhenUsed/>
    <w:rsid w:val="00803009"/>
    <w:pPr>
      <w:spacing w:line="240" w:lineRule="auto"/>
    </w:pPr>
    <w:rPr>
      <w:sz w:val="20"/>
      <w:szCs w:val="20"/>
    </w:rPr>
  </w:style>
  <w:style w:type="character" w:customStyle="1" w:styleId="TextkomenteChar">
    <w:name w:val="Text komentáře Char"/>
    <w:basedOn w:val="Standardnpsmoodstavce"/>
    <w:link w:val="Textkomente"/>
    <w:uiPriority w:val="99"/>
    <w:semiHidden/>
    <w:rsid w:val="00803009"/>
    <w:rPr>
      <w:sz w:val="20"/>
      <w:szCs w:val="20"/>
    </w:rPr>
  </w:style>
  <w:style w:type="paragraph" w:styleId="Pedmtkomente">
    <w:name w:val="annotation subject"/>
    <w:basedOn w:val="Textkomente"/>
    <w:next w:val="Textkomente"/>
    <w:link w:val="PedmtkomenteChar"/>
    <w:uiPriority w:val="99"/>
    <w:semiHidden/>
    <w:unhideWhenUsed/>
    <w:rsid w:val="00803009"/>
    <w:rPr>
      <w:b/>
      <w:bCs/>
    </w:rPr>
  </w:style>
  <w:style w:type="character" w:customStyle="1" w:styleId="PedmtkomenteChar">
    <w:name w:val="Předmět komentáře Char"/>
    <w:basedOn w:val="TextkomenteChar"/>
    <w:link w:val="Pedmtkomente"/>
    <w:uiPriority w:val="99"/>
    <w:semiHidden/>
    <w:rsid w:val="00803009"/>
    <w:rPr>
      <w:b/>
      <w:bCs/>
      <w:sz w:val="20"/>
      <w:szCs w:val="20"/>
    </w:rPr>
  </w:style>
  <w:style w:type="paragraph" w:customStyle="1" w:styleId="Elialcim1">
    <w:name w:val="Eli alcim 1"/>
    <w:basedOn w:val="Nadpis1"/>
    <w:link w:val="Elialcim1Char"/>
    <w:qFormat/>
    <w:rsid w:val="00803009"/>
    <w:pPr>
      <w:numPr>
        <w:numId w:val="1"/>
      </w:numPr>
      <w:spacing w:before="240" w:after="240" w:line="240" w:lineRule="auto"/>
    </w:pPr>
    <w:rPr>
      <w:bCs w:val="0"/>
      <w:noProof/>
      <w:color w:val="244061" w:themeColor="accent1" w:themeShade="80"/>
      <w:sz w:val="30"/>
      <w:szCs w:val="19"/>
      <w:lang w:val="hu-HU"/>
    </w:rPr>
  </w:style>
  <w:style w:type="character" w:customStyle="1" w:styleId="Elialcim1Char">
    <w:name w:val="Eli alcim 1 Char"/>
    <w:basedOn w:val="ELiNormalChar"/>
    <w:link w:val="Elialcim1"/>
    <w:rsid w:val="00803009"/>
    <w:rPr>
      <w:rFonts w:asciiTheme="majorHAnsi" w:eastAsiaTheme="majorEastAsia" w:hAnsiTheme="majorHAnsi" w:cstheme="majorBidi"/>
      <w:b/>
      <w:noProof/>
      <w:color w:val="244061" w:themeColor="accent1" w:themeShade="80"/>
      <w:sz w:val="30"/>
      <w:szCs w:val="19"/>
      <w:lang w:val="hu-HU"/>
    </w:rPr>
  </w:style>
  <w:style w:type="paragraph" w:customStyle="1" w:styleId="Elialcim2">
    <w:name w:val="Eli alcim 2"/>
    <w:basedOn w:val="Elialcim1"/>
    <w:qFormat/>
    <w:rsid w:val="00803009"/>
    <w:pPr>
      <w:numPr>
        <w:ilvl w:val="1"/>
      </w:numPr>
      <w:spacing w:before="360"/>
    </w:pPr>
    <w:rPr>
      <w:sz w:val="26"/>
    </w:rPr>
  </w:style>
  <w:style w:type="paragraph" w:customStyle="1" w:styleId="Elialcim3">
    <w:name w:val="Eli alcim 3"/>
    <w:basedOn w:val="Elialcim1"/>
    <w:qFormat/>
    <w:rsid w:val="00803009"/>
    <w:pPr>
      <w:numPr>
        <w:ilvl w:val="2"/>
      </w:numPr>
    </w:pPr>
    <w:rPr>
      <w:sz w:val="22"/>
    </w:rPr>
  </w:style>
  <w:style w:type="paragraph" w:styleId="Bezmezer">
    <w:name w:val="No Spacing"/>
    <w:link w:val="BezmezerChar"/>
    <w:uiPriority w:val="1"/>
    <w:qFormat/>
    <w:rsid w:val="00885AC8"/>
    <w:pPr>
      <w:spacing w:after="0" w:line="240" w:lineRule="auto"/>
    </w:pPr>
    <w:rPr>
      <w:rFonts w:eastAsiaTheme="minorEastAsia"/>
      <w:lang w:val="en-US" w:eastAsia="ja-JP"/>
    </w:rPr>
  </w:style>
  <w:style w:type="character" w:customStyle="1" w:styleId="BezmezerChar">
    <w:name w:val="Bez mezer Char"/>
    <w:basedOn w:val="Standardnpsmoodstavce"/>
    <w:link w:val="Bezmezer"/>
    <w:uiPriority w:val="1"/>
    <w:rsid w:val="00885AC8"/>
    <w:rPr>
      <w:rFonts w:eastAsiaTheme="minorEastAsia"/>
      <w:lang w:val="en-US" w:eastAsia="ja-JP"/>
    </w:rPr>
  </w:style>
  <w:style w:type="paragraph" w:styleId="Normlnweb">
    <w:name w:val="Normal (Web)"/>
    <w:basedOn w:val="Normln"/>
    <w:uiPriority w:val="99"/>
    <w:unhideWhenUsed/>
    <w:rsid w:val="00EE42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dstavecseseznamem">
    <w:name w:val="List Paragraph"/>
    <w:basedOn w:val="Normln"/>
    <w:uiPriority w:val="34"/>
    <w:qFormat/>
    <w:rsid w:val="007C32F8"/>
    <w:pPr>
      <w:ind w:left="720"/>
      <w:contextualSpacing/>
    </w:pPr>
  </w:style>
  <w:style w:type="paragraph" w:styleId="Titulek">
    <w:name w:val="caption"/>
    <w:basedOn w:val="Normln"/>
    <w:next w:val="Normln"/>
    <w:uiPriority w:val="35"/>
    <w:unhideWhenUsed/>
    <w:qFormat/>
    <w:rsid w:val="00EA30B4"/>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347735">
      <w:bodyDiv w:val="1"/>
      <w:marLeft w:val="0"/>
      <w:marRight w:val="0"/>
      <w:marTop w:val="0"/>
      <w:marBottom w:val="0"/>
      <w:divBdr>
        <w:top w:val="none" w:sz="0" w:space="0" w:color="auto"/>
        <w:left w:val="none" w:sz="0" w:space="0" w:color="auto"/>
        <w:bottom w:val="none" w:sz="0" w:space="0" w:color="auto"/>
        <w:right w:val="none" w:sz="0" w:space="0" w:color="auto"/>
      </w:divBdr>
    </w:div>
    <w:div w:id="907958275">
      <w:bodyDiv w:val="1"/>
      <w:marLeft w:val="0"/>
      <w:marRight w:val="0"/>
      <w:marTop w:val="0"/>
      <w:marBottom w:val="0"/>
      <w:divBdr>
        <w:top w:val="none" w:sz="0" w:space="0" w:color="auto"/>
        <w:left w:val="none" w:sz="0" w:space="0" w:color="auto"/>
        <w:bottom w:val="none" w:sz="0" w:space="0" w:color="auto"/>
        <w:right w:val="none" w:sz="0" w:space="0" w:color="auto"/>
      </w:divBdr>
    </w:div>
    <w:div w:id="916793013">
      <w:bodyDiv w:val="1"/>
      <w:marLeft w:val="0"/>
      <w:marRight w:val="0"/>
      <w:marTop w:val="0"/>
      <w:marBottom w:val="0"/>
      <w:divBdr>
        <w:top w:val="none" w:sz="0" w:space="0" w:color="auto"/>
        <w:left w:val="none" w:sz="0" w:space="0" w:color="auto"/>
        <w:bottom w:val="none" w:sz="0" w:space="0" w:color="auto"/>
        <w:right w:val="none" w:sz="0" w:space="0" w:color="auto"/>
      </w:divBdr>
    </w:div>
    <w:div w:id="963078316">
      <w:bodyDiv w:val="1"/>
      <w:marLeft w:val="0"/>
      <w:marRight w:val="0"/>
      <w:marTop w:val="0"/>
      <w:marBottom w:val="0"/>
      <w:divBdr>
        <w:top w:val="none" w:sz="0" w:space="0" w:color="auto"/>
        <w:left w:val="none" w:sz="0" w:space="0" w:color="auto"/>
        <w:bottom w:val="none" w:sz="0" w:space="0" w:color="auto"/>
        <w:right w:val="none" w:sz="0" w:space="0" w:color="auto"/>
      </w:divBdr>
    </w:div>
    <w:div w:id="1409037064">
      <w:bodyDiv w:val="1"/>
      <w:marLeft w:val="0"/>
      <w:marRight w:val="0"/>
      <w:marTop w:val="0"/>
      <w:marBottom w:val="0"/>
      <w:divBdr>
        <w:top w:val="none" w:sz="0" w:space="0" w:color="auto"/>
        <w:left w:val="none" w:sz="0" w:space="0" w:color="auto"/>
        <w:bottom w:val="none" w:sz="0" w:space="0" w:color="auto"/>
        <w:right w:val="none" w:sz="0" w:space="0" w:color="auto"/>
      </w:divBdr>
    </w:div>
    <w:div w:id="20395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molodozhentsev\Desktop\CHAMPP\CHAMPP%20Delivera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4B469F01ABFF4FB2B443C417E3E595" ma:contentTypeVersion="0" ma:contentTypeDescription="Create a new document." ma:contentTypeScope="" ma:versionID="3a3cdbe529a12c16ac5693e384e3bc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C34A97-D838-4275-BB07-A7E4F70A6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540070-5FFA-4A4B-9469-FC091F7CA9B7}">
  <ds:schemaRefs>
    <ds:schemaRef ds:uri="http://schemas.microsoft.com/sharepoint/v3/contenttype/forms"/>
  </ds:schemaRefs>
</ds:datastoreItem>
</file>

<file path=customXml/itemProps4.xml><?xml version="1.0" encoding="utf-8"?>
<ds:datastoreItem xmlns:ds="http://schemas.openxmlformats.org/officeDocument/2006/customXml" ds:itemID="{9C164706-869B-46C5-8B6F-E1A9A7F1F9C2}">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84188BB8-0761-4C81-8992-543AA9C3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CHAMPP Deliverable Template</Template>
  <TotalTime>1</TotalTime>
  <Pages>5</Pages>
  <Words>803</Words>
  <Characters>4738</Characters>
  <Application>Microsoft Office Word</Application>
  <DocSecurity>4</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Czech Hamburg Advanced Medical and Photonics Project</vt:lpstr>
      <vt:lpstr>Czech Hamburg Advanced Medical and Photonics Project</vt:lpstr>
    </vt:vector>
  </TitlesOfParts>
  <Company>DESY</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Czech Hamburg Advanced Medical and Photonics Project</dc:title>
  <dc:subject>CHAMPP</dc:subject>
  <dc:creator>Gabriele Maria Grittani</dc:creator>
  <cp:lastModifiedBy>uživatel</cp:lastModifiedBy>
  <cp:revision>2</cp:revision>
  <cp:lastPrinted>2018-02-13T15:06:00Z</cp:lastPrinted>
  <dcterms:created xsi:type="dcterms:W3CDTF">2018-03-26T10:29:00Z</dcterms:created>
  <dcterms:modified xsi:type="dcterms:W3CDTF">2018-03-26T10:29:00Z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0x010100FE4B469F01ABFF4FB2B443C417E3E595</vt:lpwstr>
  </property>
</Properties>
</file>